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8F85" w14:textId="508F4838" w:rsidR="005B6DA0" w:rsidRPr="00B83AD3" w:rsidRDefault="540C7859" w:rsidP="083AD97B">
      <w:pPr>
        <w:jc w:val="center"/>
        <w:rPr>
          <w:b/>
          <w:bCs/>
          <w:sz w:val="28"/>
          <w:szCs w:val="28"/>
        </w:rPr>
      </w:pPr>
      <w:bookmarkStart w:id="0" w:name="_Hlk207953225"/>
      <w:bookmarkEnd w:id="0"/>
      <w:r w:rsidRPr="083AD97B">
        <w:rPr>
          <w:b/>
          <w:bCs/>
          <w:sz w:val="28"/>
          <w:szCs w:val="28"/>
        </w:rPr>
        <w:t xml:space="preserve"> </w:t>
      </w:r>
    </w:p>
    <w:p w14:paraId="2992012C" w14:textId="77777777" w:rsidR="00B75191" w:rsidRDefault="00B75191" w:rsidP="083AD97B">
      <w:pPr>
        <w:jc w:val="center"/>
        <w:rPr>
          <w:b/>
          <w:bCs/>
          <w:sz w:val="28"/>
          <w:szCs w:val="28"/>
        </w:rPr>
      </w:pPr>
    </w:p>
    <w:p w14:paraId="7FA4BA5E" w14:textId="77777777" w:rsidR="00B75191" w:rsidRDefault="00B75191" w:rsidP="083AD97B">
      <w:pPr>
        <w:jc w:val="center"/>
        <w:rPr>
          <w:b/>
          <w:bCs/>
          <w:sz w:val="28"/>
          <w:szCs w:val="28"/>
        </w:rPr>
      </w:pPr>
    </w:p>
    <w:p w14:paraId="6214937F" w14:textId="77777777" w:rsidR="00B75191" w:rsidRPr="00B75191" w:rsidRDefault="00B75191" w:rsidP="00F9270F">
      <w:pPr>
        <w:rPr>
          <w:b/>
          <w:bCs/>
          <w:sz w:val="36"/>
          <w:szCs w:val="36"/>
        </w:rPr>
      </w:pPr>
    </w:p>
    <w:p w14:paraId="3ED6D515" w14:textId="0BE058E9" w:rsidR="001302DC" w:rsidRPr="00B75191" w:rsidRDefault="781FF798" w:rsidP="083AD97B">
      <w:pPr>
        <w:jc w:val="center"/>
        <w:rPr>
          <w:b/>
          <w:bCs/>
          <w:sz w:val="36"/>
          <w:szCs w:val="36"/>
        </w:rPr>
      </w:pPr>
      <w:r w:rsidRPr="00B75191">
        <w:rPr>
          <w:b/>
          <w:bCs/>
          <w:sz w:val="36"/>
          <w:szCs w:val="36"/>
        </w:rPr>
        <w:t>Informatīvais</w:t>
      </w:r>
      <w:r w:rsidR="00807EAC" w:rsidRPr="00B75191">
        <w:rPr>
          <w:b/>
          <w:bCs/>
          <w:sz w:val="36"/>
          <w:szCs w:val="36"/>
        </w:rPr>
        <w:t xml:space="preserve"> ziņojums</w:t>
      </w:r>
      <w:r w:rsidR="00F15CD5" w:rsidRPr="00B75191">
        <w:rPr>
          <w:b/>
          <w:bCs/>
          <w:sz w:val="36"/>
          <w:szCs w:val="36"/>
        </w:rPr>
        <w:t xml:space="preserve"> </w:t>
      </w:r>
      <w:r w:rsidR="005C478C" w:rsidRPr="00B75191">
        <w:rPr>
          <w:b/>
          <w:bCs/>
          <w:sz w:val="36"/>
          <w:szCs w:val="36"/>
        </w:rPr>
        <w:t xml:space="preserve">par </w:t>
      </w:r>
      <w:r w:rsidR="00C00067" w:rsidRPr="00B75191">
        <w:rPr>
          <w:b/>
          <w:bCs/>
          <w:sz w:val="36"/>
          <w:szCs w:val="36"/>
        </w:rPr>
        <w:t>Latvijas</w:t>
      </w:r>
      <w:r w:rsidR="0088344E" w:rsidRPr="00B75191">
        <w:rPr>
          <w:b/>
          <w:bCs/>
          <w:sz w:val="36"/>
          <w:szCs w:val="36"/>
        </w:rPr>
        <w:t xml:space="preserve"> kosmosa nozares attīstību un</w:t>
      </w:r>
      <w:r w:rsidR="00C00067" w:rsidRPr="00B75191">
        <w:rPr>
          <w:b/>
          <w:bCs/>
          <w:sz w:val="36"/>
          <w:szCs w:val="36"/>
        </w:rPr>
        <w:t xml:space="preserve"> dalību</w:t>
      </w:r>
      <w:r w:rsidR="005C478C" w:rsidRPr="00B75191">
        <w:rPr>
          <w:b/>
          <w:bCs/>
          <w:sz w:val="36"/>
          <w:szCs w:val="36"/>
        </w:rPr>
        <w:t xml:space="preserve"> E</w:t>
      </w:r>
      <w:r w:rsidR="00C00067" w:rsidRPr="00B75191">
        <w:rPr>
          <w:b/>
          <w:bCs/>
          <w:sz w:val="36"/>
          <w:szCs w:val="36"/>
        </w:rPr>
        <w:t xml:space="preserve">iropas </w:t>
      </w:r>
      <w:r w:rsidR="005C478C" w:rsidRPr="00B75191">
        <w:rPr>
          <w:b/>
          <w:bCs/>
          <w:sz w:val="36"/>
          <w:szCs w:val="36"/>
        </w:rPr>
        <w:t>K</w:t>
      </w:r>
      <w:r w:rsidR="00C00067" w:rsidRPr="00B75191">
        <w:rPr>
          <w:b/>
          <w:bCs/>
          <w:sz w:val="36"/>
          <w:szCs w:val="36"/>
        </w:rPr>
        <w:t xml:space="preserve">osmosa </w:t>
      </w:r>
      <w:r w:rsidR="00173E43" w:rsidRPr="00B75191">
        <w:rPr>
          <w:b/>
          <w:bCs/>
          <w:sz w:val="36"/>
          <w:szCs w:val="36"/>
        </w:rPr>
        <w:t>aģentūra</w:t>
      </w:r>
      <w:r w:rsidR="00AE5341">
        <w:rPr>
          <w:b/>
          <w:bCs/>
          <w:sz w:val="36"/>
          <w:szCs w:val="36"/>
        </w:rPr>
        <w:t>s</w:t>
      </w:r>
      <w:r w:rsidR="005C478C" w:rsidRPr="00B75191">
        <w:rPr>
          <w:b/>
          <w:bCs/>
          <w:sz w:val="36"/>
          <w:szCs w:val="36"/>
        </w:rPr>
        <w:t xml:space="preserve"> asociētās dalībvalsts status</w:t>
      </w:r>
      <w:r w:rsidR="0088344E" w:rsidRPr="00B75191">
        <w:rPr>
          <w:b/>
          <w:bCs/>
          <w:sz w:val="36"/>
          <w:szCs w:val="36"/>
        </w:rPr>
        <w:t>ā kopš 2020.</w:t>
      </w:r>
      <w:r w:rsidR="00120EDA">
        <w:rPr>
          <w:b/>
          <w:bCs/>
          <w:sz w:val="36"/>
          <w:szCs w:val="36"/>
        </w:rPr>
        <w:t> </w:t>
      </w:r>
      <w:r w:rsidR="0088344E" w:rsidRPr="00B75191">
        <w:rPr>
          <w:b/>
          <w:bCs/>
          <w:sz w:val="36"/>
          <w:szCs w:val="36"/>
        </w:rPr>
        <w:t>gada</w:t>
      </w:r>
    </w:p>
    <w:p w14:paraId="52B95275" w14:textId="77777777" w:rsidR="000F6A3F" w:rsidRPr="00B75191" w:rsidRDefault="000F6A3F" w:rsidP="083AD97B">
      <w:pPr>
        <w:tabs>
          <w:tab w:val="left" w:pos="1134"/>
        </w:tabs>
        <w:spacing w:after="120"/>
        <w:contextualSpacing/>
        <w:rPr>
          <w:color w:val="000000" w:themeColor="text1"/>
          <w:sz w:val="36"/>
          <w:szCs w:val="36"/>
        </w:rPr>
      </w:pPr>
    </w:p>
    <w:p w14:paraId="01534808" w14:textId="77777777" w:rsidR="00750A35" w:rsidRPr="004E55FA" w:rsidRDefault="00750A35" w:rsidP="083AD97B">
      <w:pPr>
        <w:tabs>
          <w:tab w:val="left" w:pos="720"/>
        </w:tabs>
        <w:spacing w:after="120"/>
        <w:contextualSpacing/>
        <w:rPr>
          <w:color w:val="000000" w:themeColor="text1"/>
        </w:rPr>
      </w:pPr>
    </w:p>
    <w:p w14:paraId="3022E918" w14:textId="38BFAC3A" w:rsidR="00B75191" w:rsidRDefault="00B75191" w:rsidP="004059CE">
      <w:pPr>
        <w:tabs>
          <w:tab w:val="left" w:pos="720"/>
        </w:tabs>
        <w:spacing w:after="120"/>
        <w:rPr>
          <w:color w:val="000000" w:themeColor="text1"/>
        </w:rPr>
      </w:pPr>
    </w:p>
    <w:p w14:paraId="477BBCE2" w14:textId="77777777" w:rsidR="00B75191" w:rsidRDefault="00B75191" w:rsidP="004059CE">
      <w:pPr>
        <w:tabs>
          <w:tab w:val="left" w:pos="720"/>
        </w:tabs>
        <w:spacing w:after="120"/>
        <w:rPr>
          <w:color w:val="000000" w:themeColor="text1"/>
        </w:rPr>
      </w:pPr>
    </w:p>
    <w:p w14:paraId="29DB53FD" w14:textId="77777777" w:rsidR="00B75191" w:rsidRDefault="00B75191" w:rsidP="004059CE">
      <w:pPr>
        <w:tabs>
          <w:tab w:val="left" w:pos="720"/>
        </w:tabs>
        <w:spacing w:after="120"/>
        <w:rPr>
          <w:color w:val="000000" w:themeColor="text1"/>
        </w:rPr>
      </w:pPr>
    </w:p>
    <w:p w14:paraId="3B21A3C5" w14:textId="77777777" w:rsidR="00B75191" w:rsidRDefault="00B75191" w:rsidP="004059CE">
      <w:pPr>
        <w:tabs>
          <w:tab w:val="left" w:pos="720"/>
        </w:tabs>
        <w:spacing w:after="120"/>
        <w:rPr>
          <w:color w:val="000000" w:themeColor="text1"/>
        </w:rPr>
      </w:pPr>
    </w:p>
    <w:p w14:paraId="20F3C122" w14:textId="77777777" w:rsidR="00B75191" w:rsidRDefault="00B75191" w:rsidP="004059CE">
      <w:pPr>
        <w:tabs>
          <w:tab w:val="left" w:pos="720"/>
        </w:tabs>
        <w:spacing w:after="120"/>
        <w:rPr>
          <w:color w:val="000000" w:themeColor="text1"/>
        </w:rPr>
      </w:pPr>
    </w:p>
    <w:p w14:paraId="6882603D" w14:textId="77777777" w:rsidR="00B75191" w:rsidRDefault="00B75191" w:rsidP="004059CE">
      <w:pPr>
        <w:tabs>
          <w:tab w:val="left" w:pos="720"/>
        </w:tabs>
        <w:spacing w:after="120"/>
        <w:rPr>
          <w:color w:val="000000" w:themeColor="text1"/>
        </w:rPr>
      </w:pPr>
    </w:p>
    <w:p w14:paraId="2693A54F" w14:textId="77777777" w:rsidR="00B75191" w:rsidRDefault="00B75191" w:rsidP="004059CE">
      <w:pPr>
        <w:tabs>
          <w:tab w:val="left" w:pos="720"/>
        </w:tabs>
        <w:spacing w:after="120"/>
        <w:rPr>
          <w:color w:val="000000" w:themeColor="text1"/>
        </w:rPr>
      </w:pPr>
    </w:p>
    <w:p w14:paraId="01700E66" w14:textId="77777777" w:rsidR="00B75191" w:rsidRDefault="00B75191" w:rsidP="004059CE">
      <w:pPr>
        <w:tabs>
          <w:tab w:val="left" w:pos="720"/>
        </w:tabs>
        <w:spacing w:after="120"/>
        <w:rPr>
          <w:color w:val="000000" w:themeColor="text1"/>
        </w:rPr>
      </w:pPr>
    </w:p>
    <w:p w14:paraId="66B497B8" w14:textId="77777777" w:rsidR="00B75191" w:rsidRDefault="00B75191" w:rsidP="004059CE">
      <w:pPr>
        <w:tabs>
          <w:tab w:val="left" w:pos="720"/>
        </w:tabs>
        <w:spacing w:after="120"/>
        <w:rPr>
          <w:color w:val="000000" w:themeColor="text1"/>
        </w:rPr>
      </w:pPr>
    </w:p>
    <w:p w14:paraId="1B881AB4" w14:textId="77777777" w:rsidR="00B75191" w:rsidRDefault="00B75191" w:rsidP="004059CE">
      <w:pPr>
        <w:tabs>
          <w:tab w:val="left" w:pos="720"/>
        </w:tabs>
        <w:spacing w:after="120"/>
        <w:rPr>
          <w:color w:val="000000" w:themeColor="text1"/>
        </w:rPr>
      </w:pPr>
    </w:p>
    <w:p w14:paraId="5BCC1535" w14:textId="77777777" w:rsidR="00B75191" w:rsidRDefault="00B75191" w:rsidP="004059CE">
      <w:pPr>
        <w:tabs>
          <w:tab w:val="left" w:pos="720"/>
        </w:tabs>
        <w:spacing w:after="120"/>
        <w:rPr>
          <w:color w:val="000000" w:themeColor="text1"/>
        </w:rPr>
      </w:pPr>
    </w:p>
    <w:p w14:paraId="71F38116" w14:textId="77777777" w:rsidR="00B75191" w:rsidRDefault="00B75191" w:rsidP="004059CE">
      <w:pPr>
        <w:tabs>
          <w:tab w:val="left" w:pos="720"/>
        </w:tabs>
        <w:spacing w:after="120"/>
        <w:rPr>
          <w:color w:val="000000" w:themeColor="text1"/>
        </w:rPr>
      </w:pPr>
    </w:p>
    <w:p w14:paraId="5650F088" w14:textId="77777777" w:rsidR="00B75191" w:rsidRDefault="00B75191" w:rsidP="004059CE">
      <w:pPr>
        <w:tabs>
          <w:tab w:val="left" w:pos="720"/>
        </w:tabs>
        <w:spacing w:after="120"/>
        <w:rPr>
          <w:color w:val="000000" w:themeColor="text1"/>
        </w:rPr>
      </w:pPr>
    </w:p>
    <w:p w14:paraId="7CFD322A" w14:textId="77777777" w:rsidR="00B75191" w:rsidRDefault="00B75191" w:rsidP="004059CE">
      <w:pPr>
        <w:tabs>
          <w:tab w:val="left" w:pos="720"/>
        </w:tabs>
        <w:spacing w:after="120"/>
        <w:rPr>
          <w:color w:val="000000" w:themeColor="text1"/>
        </w:rPr>
      </w:pPr>
    </w:p>
    <w:p w14:paraId="2E29B3E8" w14:textId="77777777" w:rsidR="00B75191" w:rsidRDefault="00B75191" w:rsidP="004059CE">
      <w:pPr>
        <w:tabs>
          <w:tab w:val="left" w:pos="720"/>
        </w:tabs>
        <w:spacing w:after="120"/>
        <w:rPr>
          <w:color w:val="000000" w:themeColor="text1"/>
        </w:rPr>
      </w:pPr>
    </w:p>
    <w:p w14:paraId="2077564A" w14:textId="77777777" w:rsidR="00B75191" w:rsidRDefault="00B75191" w:rsidP="004059CE">
      <w:pPr>
        <w:tabs>
          <w:tab w:val="left" w:pos="720"/>
        </w:tabs>
        <w:spacing w:after="120"/>
        <w:rPr>
          <w:color w:val="000000" w:themeColor="text1"/>
        </w:rPr>
      </w:pPr>
    </w:p>
    <w:p w14:paraId="4229E6B3" w14:textId="77777777" w:rsidR="00B75191" w:rsidRDefault="00B75191" w:rsidP="004059CE">
      <w:pPr>
        <w:tabs>
          <w:tab w:val="left" w:pos="720"/>
        </w:tabs>
        <w:spacing w:after="120"/>
        <w:rPr>
          <w:color w:val="000000" w:themeColor="text1"/>
        </w:rPr>
      </w:pPr>
    </w:p>
    <w:p w14:paraId="56CD9416" w14:textId="77777777" w:rsidR="00B75191" w:rsidRDefault="00B75191" w:rsidP="004059CE">
      <w:pPr>
        <w:tabs>
          <w:tab w:val="left" w:pos="720"/>
        </w:tabs>
        <w:spacing w:after="120"/>
        <w:rPr>
          <w:color w:val="000000" w:themeColor="text1"/>
        </w:rPr>
      </w:pPr>
    </w:p>
    <w:p w14:paraId="33994F7C" w14:textId="77777777" w:rsidR="00B75191" w:rsidRDefault="00B75191" w:rsidP="004059CE">
      <w:pPr>
        <w:tabs>
          <w:tab w:val="left" w:pos="720"/>
        </w:tabs>
        <w:spacing w:after="120"/>
        <w:rPr>
          <w:color w:val="000000" w:themeColor="text1"/>
        </w:rPr>
      </w:pPr>
    </w:p>
    <w:p w14:paraId="438BB40B" w14:textId="77777777" w:rsidR="00B75191" w:rsidRDefault="00B75191" w:rsidP="004059CE">
      <w:pPr>
        <w:tabs>
          <w:tab w:val="left" w:pos="720"/>
        </w:tabs>
        <w:spacing w:after="120"/>
        <w:rPr>
          <w:color w:val="000000" w:themeColor="text1"/>
        </w:rPr>
      </w:pPr>
    </w:p>
    <w:p w14:paraId="0D610B9E" w14:textId="77777777" w:rsidR="00B75191" w:rsidRDefault="00B75191" w:rsidP="004059CE">
      <w:pPr>
        <w:tabs>
          <w:tab w:val="left" w:pos="720"/>
        </w:tabs>
        <w:spacing w:after="120"/>
        <w:rPr>
          <w:color w:val="000000" w:themeColor="text1"/>
        </w:rPr>
      </w:pPr>
    </w:p>
    <w:p w14:paraId="3A8B33D0" w14:textId="77777777" w:rsidR="00B75191" w:rsidRDefault="00B75191" w:rsidP="004059CE">
      <w:pPr>
        <w:tabs>
          <w:tab w:val="left" w:pos="720"/>
        </w:tabs>
        <w:spacing w:after="120"/>
        <w:rPr>
          <w:color w:val="000000" w:themeColor="text1"/>
        </w:rPr>
      </w:pPr>
    </w:p>
    <w:p w14:paraId="4AE14791" w14:textId="77777777" w:rsidR="00B75191" w:rsidRDefault="00B75191" w:rsidP="004059CE">
      <w:pPr>
        <w:tabs>
          <w:tab w:val="left" w:pos="720"/>
        </w:tabs>
        <w:spacing w:after="120"/>
        <w:rPr>
          <w:color w:val="000000" w:themeColor="text1"/>
        </w:rPr>
      </w:pPr>
    </w:p>
    <w:p w14:paraId="2C2B1130" w14:textId="77777777" w:rsidR="00B75191" w:rsidRDefault="00B75191" w:rsidP="004059CE">
      <w:pPr>
        <w:tabs>
          <w:tab w:val="left" w:pos="720"/>
        </w:tabs>
        <w:spacing w:after="120"/>
        <w:rPr>
          <w:color w:val="000000" w:themeColor="text1"/>
        </w:rPr>
      </w:pPr>
    </w:p>
    <w:p w14:paraId="13C368F1" w14:textId="77777777" w:rsidR="00B75191" w:rsidRDefault="00B75191" w:rsidP="004059CE">
      <w:pPr>
        <w:tabs>
          <w:tab w:val="left" w:pos="720"/>
        </w:tabs>
        <w:spacing w:after="120"/>
        <w:rPr>
          <w:color w:val="000000" w:themeColor="text1"/>
        </w:rPr>
      </w:pPr>
    </w:p>
    <w:p w14:paraId="1C54C416" w14:textId="77777777" w:rsidR="00B75191" w:rsidRDefault="00B75191" w:rsidP="004059CE">
      <w:pPr>
        <w:tabs>
          <w:tab w:val="left" w:pos="720"/>
        </w:tabs>
        <w:spacing w:after="120"/>
        <w:rPr>
          <w:color w:val="000000" w:themeColor="text1"/>
        </w:rPr>
      </w:pPr>
    </w:p>
    <w:p w14:paraId="2FA6E561" w14:textId="5A471691" w:rsidR="00B75191" w:rsidRDefault="00B75191" w:rsidP="00B75191">
      <w:pPr>
        <w:tabs>
          <w:tab w:val="left" w:pos="720"/>
        </w:tabs>
        <w:spacing w:after="120"/>
        <w:jc w:val="center"/>
        <w:rPr>
          <w:color w:val="000000" w:themeColor="text1"/>
        </w:rPr>
      </w:pPr>
      <w:r>
        <w:rPr>
          <w:color w:val="000000" w:themeColor="text1"/>
        </w:rPr>
        <w:t>Rīga, 202</w:t>
      </w:r>
      <w:r w:rsidR="00A11704">
        <w:rPr>
          <w:color w:val="000000" w:themeColor="text1"/>
        </w:rPr>
        <w:t>6</w:t>
      </w:r>
    </w:p>
    <w:p w14:paraId="50D83C1F" w14:textId="77777777" w:rsidR="00897F94" w:rsidRDefault="00897F94" w:rsidP="006E17FC">
      <w:pPr>
        <w:tabs>
          <w:tab w:val="left" w:pos="720"/>
        </w:tabs>
        <w:spacing w:after="120"/>
        <w:rPr>
          <w:color w:val="000000" w:themeColor="text1"/>
        </w:rPr>
      </w:pPr>
    </w:p>
    <w:p w14:paraId="496F514D" w14:textId="77777777" w:rsidR="00B75191" w:rsidRPr="00B75191" w:rsidRDefault="00B75191" w:rsidP="00B75191">
      <w:pPr>
        <w:tabs>
          <w:tab w:val="left" w:pos="720"/>
        </w:tabs>
        <w:spacing w:after="120"/>
        <w:jc w:val="center"/>
        <w:rPr>
          <w:color w:val="000000" w:themeColor="text1"/>
          <w:sz w:val="28"/>
          <w:szCs w:val="28"/>
        </w:rPr>
      </w:pPr>
    </w:p>
    <w:sdt>
      <w:sdtPr>
        <w:rPr>
          <w:rFonts w:ascii="Times New Roman" w:eastAsiaTheme="minorHAnsi" w:hAnsi="Times New Roman" w:cstheme="minorBidi"/>
          <w:color w:val="auto"/>
          <w:sz w:val="24"/>
          <w:szCs w:val="26"/>
          <w:lang w:val="lv-LV"/>
        </w:rPr>
        <w:id w:val="778310883"/>
        <w:docPartObj>
          <w:docPartGallery w:val="Table of Contents"/>
          <w:docPartUnique/>
        </w:docPartObj>
      </w:sdtPr>
      <w:sdtEndPr>
        <w:rPr>
          <w:rFonts w:eastAsia="Times New Roman" w:cs="Times New Roman"/>
          <w:b/>
          <w:bCs/>
          <w:noProof/>
          <w:szCs w:val="24"/>
        </w:rPr>
      </w:sdtEndPr>
      <w:sdtContent>
        <w:p w14:paraId="438DE432" w14:textId="4BA781A3" w:rsidR="00F9270F" w:rsidRPr="00897F94" w:rsidRDefault="00727811" w:rsidP="00897F94">
          <w:pPr>
            <w:pStyle w:val="TOCHeading"/>
            <w:jc w:val="center"/>
            <w:rPr>
              <w:rFonts w:ascii="Times New Roman" w:eastAsiaTheme="minorHAnsi" w:hAnsi="Times New Roman" w:cstheme="minorBidi"/>
              <w:color w:val="auto"/>
              <w:sz w:val="24"/>
              <w:szCs w:val="26"/>
              <w:lang w:val="lv-LV"/>
            </w:rPr>
          </w:pPr>
          <w:proofErr w:type="spellStart"/>
          <w:r w:rsidRPr="00727811">
            <w:rPr>
              <w:rFonts w:ascii="Times New Roman" w:hAnsi="Times New Roman" w:cs="Times New Roman"/>
              <w:color w:val="auto"/>
              <w:sz w:val="28"/>
              <w:szCs w:val="28"/>
            </w:rPr>
            <w:t>Satura</w:t>
          </w:r>
          <w:proofErr w:type="spellEnd"/>
          <w:r w:rsidRPr="00727811">
            <w:rPr>
              <w:rFonts w:ascii="Times New Roman" w:hAnsi="Times New Roman" w:cs="Times New Roman"/>
              <w:color w:val="auto"/>
              <w:sz w:val="28"/>
              <w:szCs w:val="28"/>
            </w:rPr>
            <w:t xml:space="preserve"> </w:t>
          </w:r>
          <w:proofErr w:type="spellStart"/>
          <w:r w:rsidRPr="00727811">
            <w:rPr>
              <w:rFonts w:ascii="Times New Roman" w:hAnsi="Times New Roman" w:cs="Times New Roman"/>
              <w:color w:val="auto"/>
              <w:sz w:val="28"/>
              <w:szCs w:val="28"/>
            </w:rPr>
            <w:t>rādītājs</w:t>
          </w:r>
          <w:proofErr w:type="spellEnd"/>
        </w:p>
        <w:p w14:paraId="3F446A8D" w14:textId="77777777" w:rsidR="00727811" w:rsidRPr="00727811" w:rsidRDefault="00727811" w:rsidP="00727811">
          <w:pPr>
            <w:rPr>
              <w:lang w:val="en-US"/>
            </w:rPr>
          </w:pPr>
        </w:p>
        <w:p w14:paraId="10EC03DE" w14:textId="05FD5B2D" w:rsidR="009C01D3" w:rsidRDefault="00F9270F">
          <w:pPr>
            <w:pStyle w:val="TOC1"/>
            <w:rPr>
              <w:rFonts w:asciiTheme="minorHAnsi" w:eastAsiaTheme="minorEastAsia" w:hAnsiTheme="minorHAnsi" w:cstheme="minorBidi"/>
              <w:noProof/>
              <w:kern w:val="2"/>
              <w:lang w:val="en-GB" w:eastAsia="en-GB"/>
              <w14:ligatures w14:val="standardContextual"/>
            </w:rPr>
          </w:pPr>
          <w:r>
            <w:fldChar w:fldCharType="begin"/>
          </w:r>
          <w:r>
            <w:instrText xml:space="preserve"> TOC \o "1-3" \h \z \u </w:instrText>
          </w:r>
          <w:r>
            <w:fldChar w:fldCharType="separate"/>
          </w:r>
          <w:hyperlink w:anchor="_Toc232689894" w:history="1">
            <w:r w:rsidR="009C01D3" w:rsidRPr="00583CA4">
              <w:rPr>
                <w:rStyle w:val="Hyperlink"/>
                <w:noProof/>
              </w:rPr>
              <w:t>Izmantotie saīsinājumi</w:t>
            </w:r>
            <w:r w:rsidR="009C01D3">
              <w:rPr>
                <w:noProof/>
                <w:webHidden/>
              </w:rPr>
              <w:tab/>
            </w:r>
            <w:r w:rsidR="009C01D3">
              <w:rPr>
                <w:noProof/>
                <w:webHidden/>
              </w:rPr>
              <w:fldChar w:fldCharType="begin"/>
            </w:r>
            <w:r w:rsidR="009C01D3">
              <w:rPr>
                <w:noProof/>
                <w:webHidden/>
              </w:rPr>
              <w:instrText xml:space="preserve"> PAGEREF _Toc232689894 \h </w:instrText>
            </w:r>
            <w:r w:rsidR="009C01D3">
              <w:rPr>
                <w:noProof/>
                <w:webHidden/>
              </w:rPr>
            </w:r>
            <w:r w:rsidR="009C01D3">
              <w:rPr>
                <w:noProof/>
                <w:webHidden/>
              </w:rPr>
              <w:fldChar w:fldCharType="separate"/>
            </w:r>
            <w:r w:rsidR="009C01D3">
              <w:rPr>
                <w:noProof/>
                <w:webHidden/>
              </w:rPr>
              <w:t>3</w:t>
            </w:r>
            <w:r w:rsidR="009C01D3">
              <w:rPr>
                <w:noProof/>
                <w:webHidden/>
              </w:rPr>
              <w:fldChar w:fldCharType="end"/>
            </w:r>
          </w:hyperlink>
        </w:p>
        <w:p w14:paraId="495D0FA6" w14:textId="784C19C3"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895" w:history="1">
            <w:r w:rsidRPr="00583CA4">
              <w:rPr>
                <w:rStyle w:val="Hyperlink"/>
                <w:rFonts w:eastAsiaTheme="minorEastAsia"/>
                <w:noProof/>
              </w:rPr>
              <w:t>Informatīvā ziņojuma kopsavilkums</w:t>
            </w:r>
            <w:r>
              <w:rPr>
                <w:noProof/>
                <w:webHidden/>
              </w:rPr>
              <w:tab/>
            </w:r>
            <w:r>
              <w:rPr>
                <w:noProof/>
                <w:webHidden/>
              </w:rPr>
              <w:fldChar w:fldCharType="begin"/>
            </w:r>
            <w:r>
              <w:rPr>
                <w:noProof/>
                <w:webHidden/>
              </w:rPr>
              <w:instrText xml:space="preserve"> PAGEREF _Toc232689895 \h </w:instrText>
            </w:r>
            <w:r>
              <w:rPr>
                <w:noProof/>
                <w:webHidden/>
              </w:rPr>
            </w:r>
            <w:r>
              <w:rPr>
                <w:noProof/>
                <w:webHidden/>
              </w:rPr>
              <w:fldChar w:fldCharType="separate"/>
            </w:r>
            <w:r>
              <w:rPr>
                <w:noProof/>
                <w:webHidden/>
              </w:rPr>
              <w:t>5</w:t>
            </w:r>
            <w:r>
              <w:rPr>
                <w:noProof/>
                <w:webHidden/>
              </w:rPr>
              <w:fldChar w:fldCharType="end"/>
            </w:r>
          </w:hyperlink>
        </w:p>
        <w:p w14:paraId="122E2F65" w14:textId="0615B8EC"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896" w:history="1">
            <w:r w:rsidRPr="00583CA4">
              <w:rPr>
                <w:rStyle w:val="Hyperlink"/>
                <w:rFonts w:eastAsiaTheme="minorEastAsia"/>
                <w:noProof/>
              </w:rPr>
              <w:t>Ievads</w:t>
            </w:r>
            <w:r>
              <w:rPr>
                <w:noProof/>
                <w:webHidden/>
              </w:rPr>
              <w:tab/>
            </w:r>
            <w:r>
              <w:rPr>
                <w:noProof/>
                <w:webHidden/>
              </w:rPr>
              <w:fldChar w:fldCharType="begin"/>
            </w:r>
            <w:r>
              <w:rPr>
                <w:noProof/>
                <w:webHidden/>
              </w:rPr>
              <w:instrText xml:space="preserve"> PAGEREF _Toc232689896 \h </w:instrText>
            </w:r>
            <w:r>
              <w:rPr>
                <w:noProof/>
                <w:webHidden/>
              </w:rPr>
            </w:r>
            <w:r>
              <w:rPr>
                <w:noProof/>
                <w:webHidden/>
              </w:rPr>
              <w:fldChar w:fldCharType="separate"/>
            </w:r>
            <w:r>
              <w:rPr>
                <w:noProof/>
                <w:webHidden/>
              </w:rPr>
              <w:t>6</w:t>
            </w:r>
            <w:r>
              <w:rPr>
                <w:noProof/>
                <w:webHidden/>
              </w:rPr>
              <w:fldChar w:fldCharType="end"/>
            </w:r>
          </w:hyperlink>
        </w:p>
        <w:p w14:paraId="10DCF23D" w14:textId="37E2182D"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897" w:history="1">
            <w:r w:rsidRPr="00583CA4">
              <w:rPr>
                <w:rStyle w:val="Hyperlink"/>
                <w:noProof/>
              </w:rPr>
              <w:t>Latvijas kosmosa nozares pārvaldība</w:t>
            </w:r>
            <w:r>
              <w:rPr>
                <w:noProof/>
                <w:webHidden/>
              </w:rPr>
              <w:tab/>
            </w:r>
            <w:r>
              <w:rPr>
                <w:noProof/>
                <w:webHidden/>
              </w:rPr>
              <w:fldChar w:fldCharType="begin"/>
            </w:r>
            <w:r>
              <w:rPr>
                <w:noProof/>
                <w:webHidden/>
              </w:rPr>
              <w:instrText xml:space="preserve"> PAGEREF _Toc232689897 \h </w:instrText>
            </w:r>
            <w:r>
              <w:rPr>
                <w:noProof/>
                <w:webHidden/>
              </w:rPr>
            </w:r>
            <w:r>
              <w:rPr>
                <w:noProof/>
                <w:webHidden/>
              </w:rPr>
              <w:fldChar w:fldCharType="separate"/>
            </w:r>
            <w:r>
              <w:rPr>
                <w:noProof/>
                <w:webHidden/>
              </w:rPr>
              <w:t>7</w:t>
            </w:r>
            <w:r>
              <w:rPr>
                <w:noProof/>
                <w:webHidden/>
              </w:rPr>
              <w:fldChar w:fldCharType="end"/>
            </w:r>
          </w:hyperlink>
        </w:p>
        <w:p w14:paraId="0745B8A6" w14:textId="0BCE8C55"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898" w:history="1">
            <w:r w:rsidRPr="00583CA4">
              <w:rPr>
                <w:rStyle w:val="Hyperlink"/>
                <w:noProof/>
              </w:rPr>
              <w:t>Latvijas kosmosa nozares attīstība no 2020. gada</w:t>
            </w:r>
            <w:r>
              <w:rPr>
                <w:noProof/>
                <w:webHidden/>
              </w:rPr>
              <w:tab/>
            </w:r>
            <w:r>
              <w:rPr>
                <w:noProof/>
                <w:webHidden/>
              </w:rPr>
              <w:fldChar w:fldCharType="begin"/>
            </w:r>
            <w:r>
              <w:rPr>
                <w:noProof/>
                <w:webHidden/>
              </w:rPr>
              <w:instrText xml:space="preserve"> PAGEREF _Toc232689898 \h </w:instrText>
            </w:r>
            <w:r>
              <w:rPr>
                <w:noProof/>
                <w:webHidden/>
              </w:rPr>
            </w:r>
            <w:r>
              <w:rPr>
                <w:noProof/>
                <w:webHidden/>
              </w:rPr>
              <w:fldChar w:fldCharType="separate"/>
            </w:r>
            <w:r>
              <w:rPr>
                <w:noProof/>
                <w:webHidden/>
              </w:rPr>
              <w:t>11</w:t>
            </w:r>
            <w:r>
              <w:rPr>
                <w:noProof/>
                <w:webHidden/>
              </w:rPr>
              <w:fldChar w:fldCharType="end"/>
            </w:r>
          </w:hyperlink>
        </w:p>
        <w:p w14:paraId="18C96B69" w14:textId="702414DE"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899" w:history="1">
            <w:r w:rsidRPr="00583CA4">
              <w:rPr>
                <w:rStyle w:val="Hyperlink"/>
                <w:rFonts w:eastAsiaTheme="minorEastAsia"/>
                <w:noProof/>
              </w:rPr>
              <w:t>Izglītība un prasmju attīstība</w:t>
            </w:r>
            <w:r>
              <w:rPr>
                <w:noProof/>
                <w:webHidden/>
              </w:rPr>
              <w:tab/>
            </w:r>
            <w:r>
              <w:rPr>
                <w:noProof/>
                <w:webHidden/>
              </w:rPr>
              <w:fldChar w:fldCharType="begin"/>
            </w:r>
            <w:r>
              <w:rPr>
                <w:noProof/>
                <w:webHidden/>
              </w:rPr>
              <w:instrText xml:space="preserve"> PAGEREF _Toc232689899 \h </w:instrText>
            </w:r>
            <w:r>
              <w:rPr>
                <w:noProof/>
                <w:webHidden/>
              </w:rPr>
            </w:r>
            <w:r>
              <w:rPr>
                <w:noProof/>
                <w:webHidden/>
              </w:rPr>
              <w:fldChar w:fldCharType="separate"/>
            </w:r>
            <w:r>
              <w:rPr>
                <w:noProof/>
                <w:webHidden/>
              </w:rPr>
              <w:t>11</w:t>
            </w:r>
            <w:r>
              <w:rPr>
                <w:noProof/>
                <w:webHidden/>
              </w:rPr>
              <w:fldChar w:fldCharType="end"/>
            </w:r>
          </w:hyperlink>
        </w:p>
        <w:p w14:paraId="022A49FB" w14:textId="70DECAF6"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00" w:history="1">
            <w:r w:rsidRPr="00583CA4">
              <w:rPr>
                <w:rStyle w:val="Hyperlink"/>
                <w:rFonts w:eastAsiaTheme="minorEastAsia"/>
                <w:noProof/>
              </w:rPr>
              <w:t>Ienākšana globālajās kosmosa piegādes ķēdēs un starptautiskā ietekme</w:t>
            </w:r>
            <w:r>
              <w:rPr>
                <w:noProof/>
                <w:webHidden/>
              </w:rPr>
              <w:tab/>
            </w:r>
            <w:r>
              <w:rPr>
                <w:noProof/>
                <w:webHidden/>
              </w:rPr>
              <w:fldChar w:fldCharType="begin"/>
            </w:r>
            <w:r>
              <w:rPr>
                <w:noProof/>
                <w:webHidden/>
              </w:rPr>
              <w:instrText xml:space="preserve"> PAGEREF _Toc232689900 \h </w:instrText>
            </w:r>
            <w:r>
              <w:rPr>
                <w:noProof/>
                <w:webHidden/>
              </w:rPr>
            </w:r>
            <w:r>
              <w:rPr>
                <w:noProof/>
                <w:webHidden/>
              </w:rPr>
              <w:fldChar w:fldCharType="separate"/>
            </w:r>
            <w:r>
              <w:rPr>
                <w:noProof/>
                <w:webHidden/>
              </w:rPr>
              <w:t>15</w:t>
            </w:r>
            <w:r>
              <w:rPr>
                <w:noProof/>
                <w:webHidden/>
              </w:rPr>
              <w:fldChar w:fldCharType="end"/>
            </w:r>
          </w:hyperlink>
        </w:p>
        <w:p w14:paraId="2B64C374" w14:textId="31AF8623"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01" w:history="1">
            <w:r w:rsidRPr="00583CA4">
              <w:rPr>
                <w:rStyle w:val="Hyperlink"/>
                <w:rFonts w:eastAsiaTheme="minorEastAsia"/>
                <w:noProof/>
              </w:rPr>
              <w:t>EKA programmas</w:t>
            </w:r>
            <w:r>
              <w:rPr>
                <w:noProof/>
                <w:webHidden/>
              </w:rPr>
              <w:tab/>
            </w:r>
            <w:r>
              <w:rPr>
                <w:noProof/>
                <w:webHidden/>
              </w:rPr>
              <w:fldChar w:fldCharType="begin"/>
            </w:r>
            <w:r>
              <w:rPr>
                <w:noProof/>
                <w:webHidden/>
              </w:rPr>
              <w:instrText xml:space="preserve"> PAGEREF _Toc232689901 \h </w:instrText>
            </w:r>
            <w:r>
              <w:rPr>
                <w:noProof/>
                <w:webHidden/>
              </w:rPr>
            </w:r>
            <w:r>
              <w:rPr>
                <w:noProof/>
                <w:webHidden/>
              </w:rPr>
              <w:fldChar w:fldCharType="separate"/>
            </w:r>
            <w:r>
              <w:rPr>
                <w:noProof/>
                <w:webHidden/>
              </w:rPr>
              <w:t>18</w:t>
            </w:r>
            <w:r>
              <w:rPr>
                <w:noProof/>
                <w:webHidden/>
              </w:rPr>
              <w:fldChar w:fldCharType="end"/>
            </w:r>
          </w:hyperlink>
        </w:p>
        <w:p w14:paraId="53AB057E" w14:textId="30E3BFB4"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2" w:history="1">
            <w:r w:rsidRPr="00583CA4">
              <w:rPr>
                <w:rStyle w:val="Hyperlink"/>
                <w:rFonts w:eastAsiaTheme="minorEastAsia"/>
                <w:noProof/>
              </w:rPr>
              <w:t>EKA obligātā programma</w:t>
            </w:r>
            <w:r>
              <w:rPr>
                <w:noProof/>
                <w:webHidden/>
              </w:rPr>
              <w:tab/>
            </w:r>
            <w:r>
              <w:rPr>
                <w:noProof/>
                <w:webHidden/>
              </w:rPr>
              <w:fldChar w:fldCharType="begin"/>
            </w:r>
            <w:r>
              <w:rPr>
                <w:noProof/>
                <w:webHidden/>
              </w:rPr>
              <w:instrText xml:space="preserve"> PAGEREF _Toc232689902 \h </w:instrText>
            </w:r>
            <w:r>
              <w:rPr>
                <w:noProof/>
                <w:webHidden/>
              </w:rPr>
            </w:r>
            <w:r>
              <w:rPr>
                <w:noProof/>
                <w:webHidden/>
              </w:rPr>
              <w:fldChar w:fldCharType="separate"/>
            </w:r>
            <w:r>
              <w:rPr>
                <w:noProof/>
                <w:webHidden/>
              </w:rPr>
              <w:t>19</w:t>
            </w:r>
            <w:r>
              <w:rPr>
                <w:noProof/>
                <w:webHidden/>
              </w:rPr>
              <w:fldChar w:fldCharType="end"/>
            </w:r>
          </w:hyperlink>
        </w:p>
        <w:p w14:paraId="62FEA723" w14:textId="659FD60C"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3" w:history="1">
            <w:r w:rsidRPr="00583CA4">
              <w:rPr>
                <w:rStyle w:val="Hyperlink"/>
                <w:noProof/>
              </w:rPr>
              <w:t>EKA vispārīgie pasūtījumi</w:t>
            </w:r>
            <w:r>
              <w:rPr>
                <w:noProof/>
                <w:webHidden/>
              </w:rPr>
              <w:tab/>
            </w:r>
            <w:r>
              <w:rPr>
                <w:noProof/>
                <w:webHidden/>
              </w:rPr>
              <w:fldChar w:fldCharType="begin"/>
            </w:r>
            <w:r>
              <w:rPr>
                <w:noProof/>
                <w:webHidden/>
              </w:rPr>
              <w:instrText xml:space="preserve"> PAGEREF _Toc232689903 \h </w:instrText>
            </w:r>
            <w:r>
              <w:rPr>
                <w:noProof/>
                <w:webHidden/>
              </w:rPr>
            </w:r>
            <w:r>
              <w:rPr>
                <w:noProof/>
                <w:webHidden/>
              </w:rPr>
              <w:fldChar w:fldCharType="separate"/>
            </w:r>
            <w:r>
              <w:rPr>
                <w:noProof/>
                <w:webHidden/>
              </w:rPr>
              <w:t>19</w:t>
            </w:r>
            <w:r>
              <w:rPr>
                <w:noProof/>
                <w:webHidden/>
              </w:rPr>
              <w:fldChar w:fldCharType="end"/>
            </w:r>
          </w:hyperlink>
        </w:p>
        <w:p w14:paraId="5E5EC6ED" w14:textId="172DA927"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4" w:history="1">
            <w:r w:rsidRPr="00583CA4">
              <w:rPr>
                <w:rStyle w:val="Hyperlink"/>
                <w:noProof/>
              </w:rPr>
              <w:t>RPA programma</w:t>
            </w:r>
            <w:r>
              <w:rPr>
                <w:noProof/>
                <w:webHidden/>
              </w:rPr>
              <w:tab/>
            </w:r>
            <w:r>
              <w:rPr>
                <w:noProof/>
                <w:webHidden/>
              </w:rPr>
              <w:fldChar w:fldCharType="begin"/>
            </w:r>
            <w:r>
              <w:rPr>
                <w:noProof/>
                <w:webHidden/>
              </w:rPr>
              <w:instrText xml:space="preserve"> PAGEREF _Toc232689904 \h </w:instrText>
            </w:r>
            <w:r>
              <w:rPr>
                <w:noProof/>
                <w:webHidden/>
              </w:rPr>
            </w:r>
            <w:r>
              <w:rPr>
                <w:noProof/>
                <w:webHidden/>
              </w:rPr>
              <w:fldChar w:fldCharType="separate"/>
            </w:r>
            <w:r>
              <w:rPr>
                <w:noProof/>
                <w:webHidden/>
              </w:rPr>
              <w:t>20</w:t>
            </w:r>
            <w:r>
              <w:rPr>
                <w:noProof/>
                <w:webHidden/>
              </w:rPr>
              <w:fldChar w:fldCharType="end"/>
            </w:r>
          </w:hyperlink>
        </w:p>
        <w:p w14:paraId="75024A6F" w14:textId="30E09E97"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5" w:history="1">
            <w:r w:rsidRPr="00583CA4">
              <w:rPr>
                <w:rStyle w:val="Hyperlink"/>
                <w:noProof/>
              </w:rPr>
              <w:t>EKA izvēles programmas</w:t>
            </w:r>
            <w:r>
              <w:rPr>
                <w:noProof/>
                <w:webHidden/>
              </w:rPr>
              <w:tab/>
            </w:r>
            <w:r>
              <w:rPr>
                <w:noProof/>
                <w:webHidden/>
              </w:rPr>
              <w:fldChar w:fldCharType="begin"/>
            </w:r>
            <w:r>
              <w:rPr>
                <w:noProof/>
                <w:webHidden/>
              </w:rPr>
              <w:instrText xml:space="preserve"> PAGEREF _Toc232689905 \h </w:instrText>
            </w:r>
            <w:r>
              <w:rPr>
                <w:noProof/>
                <w:webHidden/>
              </w:rPr>
            </w:r>
            <w:r>
              <w:rPr>
                <w:noProof/>
                <w:webHidden/>
              </w:rPr>
              <w:fldChar w:fldCharType="separate"/>
            </w:r>
            <w:r>
              <w:rPr>
                <w:noProof/>
                <w:webHidden/>
              </w:rPr>
              <w:t>22</w:t>
            </w:r>
            <w:r>
              <w:rPr>
                <w:noProof/>
                <w:webHidden/>
              </w:rPr>
              <w:fldChar w:fldCharType="end"/>
            </w:r>
          </w:hyperlink>
        </w:p>
        <w:p w14:paraId="73EE8A71" w14:textId="4F0CA229"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6" w:history="1">
            <w:r w:rsidRPr="00583CA4">
              <w:rPr>
                <w:rStyle w:val="Hyperlink"/>
                <w:noProof/>
              </w:rPr>
              <w:t>EKA Zemes novērošanas programma</w:t>
            </w:r>
            <w:r>
              <w:rPr>
                <w:noProof/>
                <w:webHidden/>
              </w:rPr>
              <w:tab/>
            </w:r>
            <w:r>
              <w:rPr>
                <w:noProof/>
                <w:webHidden/>
              </w:rPr>
              <w:fldChar w:fldCharType="begin"/>
            </w:r>
            <w:r>
              <w:rPr>
                <w:noProof/>
                <w:webHidden/>
              </w:rPr>
              <w:instrText xml:space="preserve"> PAGEREF _Toc232689906 \h </w:instrText>
            </w:r>
            <w:r>
              <w:rPr>
                <w:noProof/>
                <w:webHidden/>
              </w:rPr>
            </w:r>
            <w:r>
              <w:rPr>
                <w:noProof/>
                <w:webHidden/>
              </w:rPr>
              <w:fldChar w:fldCharType="separate"/>
            </w:r>
            <w:r>
              <w:rPr>
                <w:noProof/>
                <w:webHidden/>
              </w:rPr>
              <w:t>23</w:t>
            </w:r>
            <w:r>
              <w:rPr>
                <w:noProof/>
                <w:webHidden/>
              </w:rPr>
              <w:fldChar w:fldCharType="end"/>
            </w:r>
          </w:hyperlink>
        </w:p>
        <w:p w14:paraId="214216A6" w14:textId="03CFE6EA"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07" w:history="1">
            <w:r w:rsidRPr="00583CA4">
              <w:rPr>
                <w:rStyle w:val="Hyperlink"/>
                <w:noProof/>
              </w:rPr>
              <w:t>EKA izvēles programmas Kosmosa izpēte, Kosmosa drošība un Scale-up</w:t>
            </w:r>
            <w:r>
              <w:rPr>
                <w:noProof/>
                <w:webHidden/>
              </w:rPr>
              <w:tab/>
            </w:r>
            <w:r>
              <w:rPr>
                <w:noProof/>
                <w:webHidden/>
              </w:rPr>
              <w:fldChar w:fldCharType="begin"/>
            </w:r>
            <w:r>
              <w:rPr>
                <w:noProof/>
                <w:webHidden/>
              </w:rPr>
              <w:instrText xml:space="preserve"> PAGEREF _Toc232689907 \h </w:instrText>
            </w:r>
            <w:r>
              <w:rPr>
                <w:noProof/>
                <w:webHidden/>
              </w:rPr>
            </w:r>
            <w:r>
              <w:rPr>
                <w:noProof/>
                <w:webHidden/>
              </w:rPr>
              <w:fldChar w:fldCharType="separate"/>
            </w:r>
            <w:r>
              <w:rPr>
                <w:noProof/>
                <w:webHidden/>
              </w:rPr>
              <w:t>24</w:t>
            </w:r>
            <w:r>
              <w:rPr>
                <w:noProof/>
                <w:webHidden/>
              </w:rPr>
              <w:fldChar w:fldCharType="end"/>
            </w:r>
          </w:hyperlink>
        </w:p>
        <w:p w14:paraId="7F6BB30C" w14:textId="27F44CB6"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08" w:history="1">
            <w:r w:rsidRPr="00583CA4">
              <w:rPr>
                <w:rStyle w:val="Hyperlink"/>
                <w:rFonts w:eastAsiaTheme="minorEastAsia"/>
                <w:noProof/>
              </w:rPr>
              <w:t>Zinātniskā pētniecība</w:t>
            </w:r>
            <w:r>
              <w:rPr>
                <w:noProof/>
                <w:webHidden/>
              </w:rPr>
              <w:tab/>
            </w:r>
            <w:r>
              <w:rPr>
                <w:noProof/>
                <w:webHidden/>
              </w:rPr>
              <w:fldChar w:fldCharType="begin"/>
            </w:r>
            <w:r>
              <w:rPr>
                <w:noProof/>
                <w:webHidden/>
              </w:rPr>
              <w:instrText xml:space="preserve"> PAGEREF _Toc232689908 \h </w:instrText>
            </w:r>
            <w:r>
              <w:rPr>
                <w:noProof/>
                <w:webHidden/>
              </w:rPr>
            </w:r>
            <w:r>
              <w:rPr>
                <w:noProof/>
                <w:webHidden/>
              </w:rPr>
              <w:fldChar w:fldCharType="separate"/>
            </w:r>
            <w:r>
              <w:rPr>
                <w:noProof/>
                <w:webHidden/>
              </w:rPr>
              <w:t>27</w:t>
            </w:r>
            <w:r>
              <w:rPr>
                <w:noProof/>
                <w:webHidden/>
              </w:rPr>
              <w:fldChar w:fldCharType="end"/>
            </w:r>
          </w:hyperlink>
        </w:p>
        <w:p w14:paraId="61C0BDE8" w14:textId="5A536E4E"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09" w:history="1">
            <w:r w:rsidRPr="00583CA4">
              <w:rPr>
                <w:rStyle w:val="Hyperlink"/>
                <w:noProof/>
              </w:rPr>
              <w:t>Valsts pakalpojumi</w:t>
            </w:r>
            <w:r>
              <w:rPr>
                <w:noProof/>
                <w:webHidden/>
              </w:rPr>
              <w:tab/>
            </w:r>
            <w:r>
              <w:rPr>
                <w:noProof/>
                <w:webHidden/>
              </w:rPr>
              <w:fldChar w:fldCharType="begin"/>
            </w:r>
            <w:r>
              <w:rPr>
                <w:noProof/>
                <w:webHidden/>
              </w:rPr>
              <w:instrText xml:space="preserve"> PAGEREF _Toc232689909 \h </w:instrText>
            </w:r>
            <w:r>
              <w:rPr>
                <w:noProof/>
                <w:webHidden/>
              </w:rPr>
            </w:r>
            <w:r>
              <w:rPr>
                <w:noProof/>
                <w:webHidden/>
              </w:rPr>
              <w:fldChar w:fldCharType="separate"/>
            </w:r>
            <w:r>
              <w:rPr>
                <w:noProof/>
                <w:webHidden/>
              </w:rPr>
              <w:t>28</w:t>
            </w:r>
            <w:r>
              <w:rPr>
                <w:noProof/>
                <w:webHidden/>
              </w:rPr>
              <w:fldChar w:fldCharType="end"/>
            </w:r>
          </w:hyperlink>
        </w:p>
        <w:p w14:paraId="3A425283" w14:textId="31B77BE7"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0" w:history="1">
            <w:r w:rsidRPr="00583CA4">
              <w:rPr>
                <w:rStyle w:val="Hyperlink"/>
                <w:rFonts w:eastAsiaTheme="minorEastAsia"/>
                <w:noProof/>
              </w:rPr>
              <w:t>Politikas rekomendācijas</w:t>
            </w:r>
            <w:r>
              <w:rPr>
                <w:noProof/>
                <w:webHidden/>
              </w:rPr>
              <w:tab/>
            </w:r>
            <w:r>
              <w:rPr>
                <w:noProof/>
                <w:webHidden/>
              </w:rPr>
              <w:fldChar w:fldCharType="begin"/>
            </w:r>
            <w:r>
              <w:rPr>
                <w:noProof/>
                <w:webHidden/>
              </w:rPr>
              <w:instrText xml:space="preserve"> PAGEREF _Toc232689910 \h </w:instrText>
            </w:r>
            <w:r>
              <w:rPr>
                <w:noProof/>
                <w:webHidden/>
              </w:rPr>
            </w:r>
            <w:r>
              <w:rPr>
                <w:noProof/>
                <w:webHidden/>
              </w:rPr>
              <w:fldChar w:fldCharType="separate"/>
            </w:r>
            <w:r>
              <w:rPr>
                <w:noProof/>
                <w:webHidden/>
              </w:rPr>
              <w:t>32</w:t>
            </w:r>
            <w:r>
              <w:rPr>
                <w:noProof/>
                <w:webHidden/>
              </w:rPr>
              <w:fldChar w:fldCharType="end"/>
            </w:r>
          </w:hyperlink>
        </w:p>
        <w:p w14:paraId="1D642E47" w14:textId="49332632"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1" w:history="1">
            <w:r w:rsidRPr="00583CA4">
              <w:rPr>
                <w:rStyle w:val="Hyperlink"/>
                <w:rFonts w:eastAsiaTheme="minorEastAsia"/>
                <w:noProof/>
              </w:rPr>
              <w:t>Kosmosa nozares aktivitāšu sociālekonomiskā atdeve</w:t>
            </w:r>
            <w:r>
              <w:rPr>
                <w:noProof/>
                <w:webHidden/>
              </w:rPr>
              <w:tab/>
            </w:r>
            <w:r>
              <w:rPr>
                <w:noProof/>
                <w:webHidden/>
              </w:rPr>
              <w:fldChar w:fldCharType="begin"/>
            </w:r>
            <w:r>
              <w:rPr>
                <w:noProof/>
                <w:webHidden/>
              </w:rPr>
              <w:instrText xml:space="preserve"> PAGEREF _Toc232689911 \h </w:instrText>
            </w:r>
            <w:r>
              <w:rPr>
                <w:noProof/>
                <w:webHidden/>
              </w:rPr>
            </w:r>
            <w:r>
              <w:rPr>
                <w:noProof/>
                <w:webHidden/>
              </w:rPr>
              <w:fldChar w:fldCharType="separate"/>
            </w:r>
            <w:r>
              <w:rPr>
                <w:noProof/>
                <w:webHidden/>
              </w:rPr>
              <w:t>34</w:t>
            </w:r>
            <w:r>
              <w:rPr>
                <w:noProof/>
                <w:webHidden/>
              </w:rPr>
              <w:fldChar w:fldCharType="end"/>
            </w:r>
          </w:hyperlink>
        </w:p>
        <w:p w14:paraId="27502699" w14:textId="0AA3FDF7" w:rsidR="009C01D3" w:rsidRDefault="009C01D3">
          <w:pPr>
            <w:pStyle w:val="TOC3"/>
            <w:tabs>
              <w:tab w:val="right" w:leader="dot" w:pos="9061"/>
            </w:tabs>
            <w:rPr>
              <w:rFonts w:asciiTheme="minorHAnsi" w:eastAsiaTheme="minorEastAsia" w:hAnsiTheme="minorHAnsi" w:cstheme="minorBidi"/>
              <w:noProof/>
              <w:kern w:val="2"/>
              <w:lang w:val="en-GB" w:eastAsia="en-GB"/>
              <w14:ligatures w14:val="standardContextual"/>
            </w:rPr>
          </w:pPr>
          <w:hyperlink w:anchor="_Toc232689912" w:history="1">
            <w:r w:rsidRPr="00583CA4">
              <w:rPr>
                <w:rStyle w:val="Hyperlink"/>
                <w:rFonts w:eastAsiaTheme="minorEastAsia"/>
                <w:noProof/>
              </w:rPr>
              <w:t>Finansējums un aktivitātes</w:t>
            </w:r>
            <w:r>
              <w:rPr>
                <w:noProof/>
                <w:webHidden/>
              </w:rPr>
              <w:tab/>
            </w:r>
            <w:r>
              <w:rPr>
                <w:noProof/>
                <w:webHidden/>
              </w:rPr>
              <w:fldChar w:fldCharType="begin"/>
            </w:r>
            <w:r>
              <w:rPr>
                <w:noProof/>
                <w:webHidden/>
              </w:rPr>
              <w:instrText xml:space="preserve"> PAGEREF _Toc232689912 \h </w:instrText>
            </w:r>
            <w:r>
              <w:rPr>
                <w:noProof/>
                <w:webHidden/>
              </w:rPr>
            </w:r>
            <w:r>
              <w:rPr>
                <w:noProof/>
                <w:webHidden/>
              </w:rPr>
              <w:fldChar w:fldCharType="separate"/>
            </w:r>
            <w:r>
              <w:rPr>
                <w:noProof/>
                <w:webHidden/>
              </w:rPr>
              <w:t>35</w:t>
            </w:r>
            <w:r>
              <w:rPr>
                <w:noProof/>
                <w:webHidden/>
              </w:rPr>
              <w:fldChar w:fldCharType="end"/>
            </w:r>
          </w:hyperlink>
        </w:p>
        <w:p w14:paraId="48E57607" w14:textId="0C0CCC1D"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913" w:history="1">
            <w:r w:rsidRPr="00583CA4">
              <w:rPr>
                <w:rStyle w:val="Hyperlink"/>
                <w:noProof/>
              </w:rPr>
              <w:t>Starptautiskā sadarbība</w:t>
            </w:r>
            <w:r>
              <w:rPr>
                <w:noProof/>
                <w:webHidden/>
              </w:rPr>
              <w:tab/>
            </w:r>
            <w:r>
              <w:rPr>
                <w:noProof/>
                <w:webHidden/>
              </w:rPr>
              <w:fldChar w:fldCharType="begin"/>
            </w:r>
            <w:r>
              <w:rPr>
                <w:noProof/>
                <w:webHidden/>
              </w:rPr>
              <w:instrText xml:space="preserve"> PAGEREF _Toc232689913 \h </w:instrText>
            </w:r>
            <w:r>
              <w:rPr>
                <w:noProof/>
                <w:webHidden/>
              </w:rPr>
            </w:r>
            <w:r>
              <w:rPr>
                <w:noProof/>
                <w:webHidden/>
              </w:rPr>
              <w:fldChar w:fldCharType="separate"/>
            </w:r>
            <w:r>
              <w:rPr>
                <w:noProof/>
                <w:webHidden/>
              </w:rPr>
              <w:t>37</w:t>
            </w:r>
            <w:r>
              <w:rPr>
                <w:noProof/>
                <w:webHidden/>
              </w:rPr>
              <w:fldChar w:fldCharType="end"/>
            </w:r>
          </w:hyperlink>
        </w:p>
        <w:p w14:paraId="25EDB818" w14:textId="1278863E"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4" w:history="1">
            <w:r w:rsidRPr="00583CA4">
              <w:rPr>
                <w:rStyle w:val="Hyperlink"/>
                <w:noProof/>
              </w:rPr>
              <w:t>Sadarbība ar Itālijas Kosmosa Aģentūru (ASI)</w:t>
            </w:r>
            <w:r>
              <w:rPr>
                <w:noProof/>
                <w:webHidden/>
              </w:rPr>
              <w:tab/>
            </w:r>
            <w:r>
              <w:rPr>
                <w:noProof/>
                <w:webHidden/>
              </w:rPr>
              <w:fldChar w:fldCharType="begin"/>
            </w:r>
            <w:r>
              <w:rPr>
                <w:noProof/>
                <w:webHidden/>
              </w:rPr>
              <w:instrText xml:space="preserve"> PAGEREF _Toc232689914 \h </w:instrText>
            </w:r>
            <w:r>
              <w:rPr>
                <w:noProof/>
                <w:webHidden/>
              </w:rPr>
            </w:r>
            <w:r>
              <w:rPr>
                <w:noProof/>
                <w:webHidden/>
              </w:rPr>
              <w:fldChar w:fldCharType="separate"/>
            </w:r>
            <w:r>
              <w:rPr>
                <w:noProof/>
                <w:webHidden/>
              </w:rPr>
              <w:t>37</w:t>
            </w:r>
            <w:r>
              <w:rPr>
                <w:noProof/>
                <w:webHidden/>
              </w:rPr>
              <w:fldChar w:fldCharType="end"/>
            </w:r>
          </w:hyperlink>
        </w:p>
        <w:p w14:paraId="2BBC4A7C" w14:textId="2C2AA3B7"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5" w:history="1">
            <w:r w:rsidRPr="00583CA4">
              <w:rPr>
                <w:rStyle w:val="Hyperlink"/>
                <w:noProof/>
              </w:rPr>
              <w:t>Sadarbība ar Ukrainas Valsts Kosmosa aģentūru</w:t>
            </w:r>
            <w:r>
              <w:rPr>
                <w:noProof/>
                <w:webHidden/>
              </w:rPr>
              <w:tab/>
            </w:r>
            <w:r>
              <w:rPr>
                <w:noProof/>
                <w:webHidden/>
              </w:rPr>
              <w:fldChar w:fldCharType="begin"/>
            </w:r>
            <w:r>
              <w:rPr>
                <w:noProof/>
                <w:webHidden/>
              </w:rPr>
              <w:instrText xml:space="preserve"> PAGEREF _Toc232689915 \h </w:instrText>
            </w:r>
            <w:r>
              <w:rPr>
                <w:noProof/>
                <w:webHidden/>
              </w:rPr>
            </w:r>
            <w:r>
              <w:rPr>
                <w:noProof/>
                <w:webHidden/>
              </w:rPr>
              <w:fldChar w:fldCharType="separate"/>
            </w:r>
            <w:r>
              <w:rPr>
                <w:noProof/>
                <w:webHidden/>
              </w:rPr>
              <w:t>38</w:t>
            </w:r>
            <w:r>
              <w:rPr>
                <w:noProof/>
                <w:webHidden/>
              </w:rPr>
              <w:fldChar w:fldCharType="end"/>
            </w:r>
          </w:hyperlink>
        </w:p>
        <w:p w14:paraId="718241BF" w14:textId="364EB737"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6" w:history="1">
            <w:r w:rsidRPr="00583CA4">
              <w:rPr>
                <w:rStyle w:val="Hyperlink"/>
                <w:noProof/>
              </w:rPr>
              <w:t>Sadarbība ANO COPUOS ietvarā</w:t>
            </w:r>
            <w:r>
              <w:rPr>
                <w:noProof/>
                <w:webHidden/>
              </w:rPr>
              <w:tab/>
            </w:r>
            <w:r>
              <w:rPr>
                <w:noProof/>
                <w:webHidden/>
              </w:rPr>
              <w:fldChar w:fldCharType="begin"/>
            </w:r>
            <w:r>
              <w:rPr>
                <w:noProof/>
                <w:webHidden/>
              </w:rPr>
              <w:instrText xml:space="preserve"> PAGEREF _Toc232689916 \h </w:instrText>
            </w:r>
            <w:r>
              <w:rPr>
                <w:noProof/>
                <w:webHidden/>
              </w:rPr>
            </w:r>
            <w:r>
              <w:rPr>
                <w:noProof/>
                <w:webHidden/>
              </w:rPr>
              <w:fldChar w:fldCharType="separate"/>
            </w:r>
            <w:r>
              <w:rPr>
                <w:noProof/>
                <w:webHidden/>
              </w:rPr>
              <w:t>38</w:t>
            </w:r>
            <w:r>
              <w:rPr>
                <w:noProof/>
                <w:webHidden/>
              </w:rPr>
              <w:fldChar w:fldCharType="end"/>
            </w:r>
          </w:hyperlink>
        </w:p>
        <w:p w14:paraId="2D214043" w14:textId="5AAA30AC"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7" w:history="1">
            <w:r w:rsidRPr="00583CA4">
              <w:rPr>
                <w:rStyle w:val="Hyperlink"/>
                <w:noProof/>
              </w:rPr>
              <w:t>Sadarbība ar NASA un Artemis Accords</w:t>
            </w:r>
            <w:r>
              <w:rPr>
                <w:noProof/>
                <w:webHidden/>
              </w:rPr>
              <w:tab/>
            </w:r>
            <w:r>
              <w:rPr>
                <w:noProof/>
                <w:webHidden/>
              </w:rPr>
              <w:fldChar w:fldCharType="begin"/>
            </w:r>
            <w:r>
              <w:rPr>
                <w:noProof/>
                <w:webHidden/>
              </w:rPr>
              <w:instrText xml:space="preserve"> PAGEREF _Toc232689917 \h </w:instrText>
            </w:r>
            <w:r>
              <w:rPr>
                <w:noProof/>
                <w:webHidden/>
              </w:rPr>
            </w:r>
            <w:r>
              <w:rPr>
                <w:noProof/>
                <w:webHidden/>
              </w:rPr>
              <w:fldChar w:fldCharType="separate"/>
            </w:r>
            <w:r>
              <w:rPr>
                <w:noProof/>
                <w:webHidden/>
              </w:rPr>
              <w:t>39</w:t>
            </w:r>
            <w:r>
              <w:rPr>
                <w:noProof/>
                <w:webHidden/>
              </w:rPr>
              <w:fldChar w:fldCharType="end"/>
            </w:r>
          </w:hyperlink>
        </w:p>
        <w:p w14:paraId="6FAB1830" w14:textId="57FF9CB0"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8" w:history="1">
            <w:r w:rsidRPr="00583CA4">
              <w:rPr>
                <w:rStyle w:val="Hyperlink"/>
                <w:noProof/>
              </w:rPr>
              <w:t>NATO kosmosa politikas principi</w:t>
            </w:r>
            <w:r>
              <w:rPr>
                <w:noProof/>
                <w:webHidden/>
              </w:rPr>
              <w:tab/>
            </w:r>
            <w:r>
              <w:rPr>
                <w:noProof/>
                <w:webHidden/>
              </w:rPr>
              <w:fldChar w:fldCharType="begin"/>
            </w:r>
            <w:r>
              <w:rPr>
                <w:noProof/>
                <w:webHidden/>
              </w:rPr>
              <w:instrText xml:space="preserve"> PAGEREF _Toc232689918 \h </w:instrText>
            </w:r>
            <w:r>
              <w:rPr>
                <w:noProof/>
                <w:webHidden/>
              </w:rPr>
            </w:r>
            <w:r>
              <w:rPr>
                <w:noProof/>
                <w:webHidden/>
              </w:rPr>
              <w:fldChar w:fldCharType="separate"/>
            </w:r>
            <w:r>
              <w:rPr>
                <w:noProof/>
                <w:webHidden/>
              </w:rPr>
              <w:t>39</w:t>
            </w:r>
            <w:r>
              <w:rPr>
                <w:noProof/>
                <w:webHidden/>
              </w:rPr>
              <w:fldChar w:fldCharType="end"/>
            </w:r>
          </w:hyperlink>
        </w:p>
        <w:p w14:paraId="11CBDF14" w14:textId="7CCF142F"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19" w:history="1">
            <w:r w:rsidRPr="00583CA4">
              <w:rPr>
                <w:rStyle w:val="Hyperlink"/>
                <w:noProof/>
              </w:rPr>
              <w:t>Sadarbība ar Eiropas Kosmosa aģentūru</w:t>
            </w:r>
            <w:r>
              <w:rPr>
                <w:noProof/>
                <w:webHidden/>
              </w:rPr>
              <w:tab/>
            </w:r>
            <w:r>
              <w:rPr>
                <w:noProof/>
                <w:webHidden/>
              </w:rPr>
              <w:fldChar w:fldCharType="begin"/>
            </w:r>
            <w:r>
              <w:rPr>
                <w:noProof/>
                <w:webHidden/>
              </w:rPr>
              <w:instrText xml:space="preserve"> PAGEREF _Toc232689919 \h </w:instrText>
            </w:r>
            <w:r>
              <w:rPr>
                <w:noProof/>
                <w:webHidden/>
              </w:rPr>
            </w:r>
            <w:r>
              <w:rPr>
                <w:noProof/>
                <w:webHidden/>
              </w:rPr>
              <w:fldChar w:fldCharType="separate"/>
            </w:r>
            <w:r>
              <w:rPr>
                <w:noProof/>
                <w:webHidden/>
              </w:rPr>
              <w:t>40</w:t>
            </w:r>
            <w:r>
              <w:rPr>
                <w:noProof/>
                <w:webHidden/>
              </w:rPr>
              <w:fldChar w:fldCharType="end"/>
            </w:r>
          </w:hyperlink>
        </w:p>
        <w:p w14:paraId="5539BCA2" w14:textId="395611C7"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920" w:history="1">
            <w:r w:rsidRPr="00583CA4">
              <w:rPr>
                <w:rStyle w:val="Hyperlink"/>
                <w:noProof/>
              </w:rPr>
              <w:t>Nepieciešamais finansējums dalībai EKA no 2027. gada</w:t>
            </w:r>
            <w:r>
              <w:rPr>
                <w:noProof/>
                <w:webHidden/>
              </w:rPr>
              <w:tab/>
            </w:r>
            <w:r>
              <w:rPr>
                <w:noProof/>
                <w:webHidden/>
              </w:rPr>
              <w:fldChar w:fldCharType="begin"/>
            </w:r>
            <w:r>
              <w:rPr>
                <w:noProof/>
                <w:webHidden/>
              </w:rPr>
              <w:instrText xml:space="preserve"> PAGEREF _Toc232689920 \h </w:instrText>
            </w:r>
            <w:r>
              <w:rPr>
                <w:noProof/>
                <w:webHidden/>
              </w:rPr>
            </w:r>
            <w:r>
              <w:rPr>
                <w:noProof/>
                <w:webHidden/>
              </w:rPr>
              <w:fldChar w:fldCharType="separate"/>
            </w:r>
            <w:r>
              <w:rPr>
                <w:noProof/>
                <w:webHidden/>
              </w:rPr>
              <w:t>41</w:t>
            </w:r>
            <w:r>
              <w:rPr>
                <w:noProof/>
                <w:webHidden/>
              </w:rPr>
              <w:fldChar w:fldCharType="end"/>
            </w:r>
          </w:hyperlink>
        </w:p>
        <w:p w14:paraId="23067FCD" w14:textId="0EBECD91"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21" w:history="1">
            <w:r w:rsidRPr="00583CA4">
              <w:rPr>
                <w:rStyle w:val="Hyperlink"/>
                <w:rFonts w:eastAsiaTheme="minorEastAsia"/>
                <w:noProof/>
              </w:rPr>
              <w:t>EKA Ministru padome 2025. gadā</w:t>
            </w:r>
            <w:r>
              <w:rPr>
                <w:noProof/>
                <w:webHidden/>
              </w:rPr>
              <w:tab/>
            </w:r>
            <w:r>
              <w:rPr>
                <w:noProof/>
                <w:webHidden/>
              </w:rPr>
              <w:fldChar w:fldCharType="begin"/>
            </w:r>
            <w:r>
              <w:rPr>
                <w:noProof/>
                <w:webHidden/>
              </w:rPr>
              <w:instrText xml:space="preserve"> PAGEREF _Toc232689921 \h </w:instrText>
            </w:r>
            <w:r>
              <w:rPr>
                <w:noProof/>
                <w:webHidden/>
              </w:rPr>
            </w:r>
            <w:r>
              <w:rPr>
                <w:noProof/>
                <w:webHidden/>
              </w:rPr>
              <w:fldChar w:fldCharType="separate"/>
            </w:r>
            <w:r>
              <w:rPr>
                <w:noProof/>
                <w:webHidden/>
              </w:rPr>
              <w:t>43</w:t>
            </w:r>
            <w:r>
              <w:rPr>
                <w:noProof/>
                <w:webHidden/>
              </w:rPr>
              <w:fldChar w:fldCharType="end"/>
            </w:r>
          </w:hyperlink>
        </w:p>
        <w:p w14:paraId="4B6192FF" w14:textId="79DC54A2" w:rsidR="009C01D3" w:rsidRDefault="009C01D3">
          <w:pPr>
            <w:pStyle w:val="TOC2"/>
            <w:tabs>
              <w:tab w:val="right" w:leader="dot" w:pos="9061"/>
            </w:tabs>
            <w:rPr>
              <w:rFonts w:asciiTheme="minorHAnsi" w:eastAsiaTheme="minorEastAsia" w:hAnsiTheme="minorHAnsi" w:cstheme="minorBidi"/>
              <w:noProof/>
              <w:kern w:val="2"/>
              <w:lang w:val="en-GB" w:eastAsia="en-GB"/>
              <w14:ligatures w14:val="standardContextual"/>
            </w:rPr>
          </w:pPr>
          <w:hyperlink w:anchor="_Toc232689922" w:history="1">
            <w:r w:rsidRPr="00583CA4">
              <w:rPr>
                <w:rStyle w:val="Hyperlink"/>
                <w:rFonts w:eastAsiaTheme="minorEastAsia"/>
                <w:noProof/>
              </w:rPr>
              <w:t>EKA divējāda lietojuma programmas</w:t>
            </w:r>
            <w:r>
              <w:rPr>
                <w:noProof/>
                <w:webHidden/>
              </w:rPr>
              <w:tab/>
            </w:r>
            <w:r>
              <w:rPr>
                <w:noProof/>
                <w:webHidden/>
              </w:rPr>
              <w:fldChar w:fldCharType="begin"/>
            </w:r>
            <w:r>
              <w:rPr>
                <w:noProof/>
                <w:webHidden/>
              </w:rPr>
              <w:instrText xml:space="preserve"> PAGEREF _Toc232689922 \h </w:instrText>
            </w:r>
            <w:r>
              <w:rPr>
                <w:noProof/>
                <w:webHidden/>
              </w:rPr>
            </w:r>
            <w:r>
              <w:rPr>
                <w:noProof/>
                <w:webHidden/>
              </w:rPr>
              <w:fldChar w:fldCharType="separate"/>
            </w:r>
            <w:r>
              <w:rPr>
                <w:noProof/>
                <w:webHidden/>
              </w:rPr>
              <w:t>44</w:t>
            </w:r>
            <w:r>
              <w:rPr>
                <w:noProof/>
                <w:webHidden/>
              </w:rPr>
              <w:fldChar w:fldCharType="end"/>
            </w:r>
          </w:hyperlink>
        </w:p>
        <w:p w14:paraId="79510AF6" w14:textId="05873A01"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923" w:history="1">
            <w:r w:rsidRPr="00583CA4">
              <w:rPr>
                <w:rStyle w:val="Hyperlink"/>
                <w:rFonts w:eastAsiaTheme="minorEastAsia"/>
                <w:noProof/>
              </w:rPr>
              <w:t>Sekas, ja nepieciešamais finansējums sadarbībai ar EKA netiek nodrošināts</w:t>
            </w:r>
            <w:r>
              <w:rPr>
                <w:noProof/>
                <w:webHidden/>
              </w:rPr>
              <w:tab/>
            </w:r>
            <w:r>
              <w:rPr>
                <w:noProof/>
                <w:webHidden/>
              </w:rPr>
              <w:fldChar w:fldCharType="begin"/>
            </w:r>
            <w:r>
              <w:rPr>
                <w:noProof/>
                <w:webHidden/>
              </w:rPr>
              <w:instrText xml:space="preserve"> PAGEREF _Toc232689923 \h </w:instrText>
            </w:r>
            <w:r>
              <w:rPr>
                <w:noProof/>
                <w:webHidden/>
              </w:rPr>
            </w:r>
            <w:r>
              <w:rPr>
                <w:noProof/>
                <w:webHidden/>
              </w:rPr>
              <w:fldChar w:fldCharType="separate"/>
            </w:r>
            <w:r>
              <w:rPr>
                <w:noProof/>
                <w:webHidden/>
              </w:rPr>
              <w:t>46</w:t>
            </w:r>
            <w:r>
              <w:rPr>
                <w:noProof/>
                <w:webHidden/>
              </w:rPr>
              <w:fldChar w:fldCharType="end"/>
            </w:r>
          </w:hyperlink>
        </w:p>
        <w:p w14:paraId="351E86C3" w14:textId="4AD87F98" w:rsidR="009C01D3" w:rsidRDefault="009C01D3">
          <w:pPr>
            <w:pStyle w:val="TOC1"/>
            <w:rPr>
              <w:rFonts w:asciiTheme="minorHAnsi" w:eastAsiaTheme="minorEastAsia" w:hAnsiTheme="minorHAnsi" w:cstheme="minorBidi"/>
              <w:noProof/>
              <w:kern w:val="2"/>
              <w:lang w:val="en-GB" w:eastAsia="en-GB"/>
              <w14:ligatures w14:val="standardContextual"/>
            </w:rPr>
          </w:pPr>
          <w:hyperlink w:anchor="_Toc232689924" w:history="1">
            <w:r w:rsidRPr="00583CA4">
              <w:rPr>
                <w:rStyle w:val="Hyperlink"/>
                <w:rFonts w:eastAsiaTheme="minorEastAsia"/>
                <w:noProof/>
              </w:rPr>
              <w:t>Turpmākā rīcība</w:t>
            </w:r>
            <w:r>
              <w:rPr>
                <w:noProof/>
                <w:webHidden/>
              </w:rPr>
              <w:tab/>
            </w:r>
            <w:r>
              <w:rPr>
                <w:noProof/>
                <w:webHidden/>
              </w:rPr>
              <w:fldChar w:fldCharType="begin"/>
            </w:r>
            <w:r>
              <w:rPr>
                <w:noProof/>
                <w:webHidden/>
              </w:rPr>
              <w:instrText xml:space="preserve"> PAGEREF _Toc232689924 \h </w:instrText>
            </w:r>
            <w:r>
              <w:rPr>
                <w:noProof/>
                <w:webHidden/>
              </w:rPr>
            </w:r>
            <w:r>
              <w:rPr>
                <w:noProof/>
                <w:webHidden/>
              </w:rPr>
              <w:fldChar w:fldCharType="separate"/>
            </w:r>
            <w:r>
              <w:rPr>
                <w:noProof/>
                <w:webHidden/>
              </w:rPr>
              <w:t>47</w:t>
            </w:r>
            <w:r>
              <w:rPr>
                <w:noProof/>
                <w:webHidden/>
              </w:rPr>
              <w:fldChar w:fldCharType="end"/>
            </w:r>
          </w:hyperlink>
        </w:p>
        <w:p w14:paraId="08722F8C" w14:textId="6F24C95E" w:rsidR="00B75191" w:rsidRPr="00727811" w:rsidRDefault="00F9270F" w:rsidP="00727811">
          <w:r>
            <w:rPr>
              <w:b/>
              <w:bCs/>
              <w:noProof/>
            </w:rPr>
            <w:fldChar w:fldCharType="end"/>
          </w:r>
        </w:p>
      </w:sdtContent>
    </w:sdt>
    <w:p w14:paraId="3B59E763" w14:textId="77777777" w:rsidR="006237BF" w:rsidRDefault="006237BF" w:rsidP="008B7DC0">
      <w:pPr>
        <w:tabs>
          <w:tab w:val="left" w:pos="720"/>
        </w:tabs>
        <w:spacing w:after="120"/>
        <w:rPr>
          <w:b/>
          <w:bCs/>
          <w:color w:val="000000" w:themeColor="text1"/>
        </w:rPr>
      </w:pPr>
    </w:p>
    <w:p w14:paraId="165BE53E" w14:textId="77777777" w:rsidR="006E17FC" w:rsidRDefault="006E17FC" w:rsidP="008B7DC0">
      <w:pPr>
        <w:tabs>
          <w:tab w:val="left" w:pos="720"/>
        </w:tabs>
        <w:spacing w:after="120"/>
        <w:rPr>
          <w:b/>
          <w:bCs/>
          <w:color w:val="000000" w:themeColor="text1"/>
        </w:rPr>
      </w:pPr>
    </w:p>
    <w:p w14:paraId="77EFF96B" w14:textId="77777777" w:rsidR="006E17FC" w:rsidRDefault="006E17FC" w:rsidP="008B7DC0">
      <w:pPr>
        <w:tabs>
          <w:tab w:val="left" w:pos="720"/>
        </w:tabs>
        <w:spacing w:after="120"/>
        <w:rPr>
          <w:b/>
          <w:bCs/>
          <w:color w:val="000000" w:themeColor="text1"/>
        </w:rPr>
      </w:pPr>
    </w:p>
    <w:p w14:paraId="280A34DE" w14:textId="77777777" w:rsidR="006E17FC" w:rsidRDefault="006E17FC" w:rsidP="008B7DC0">
      <w:pPr>
        <w:tabs>
          <w:tab w:val="left" w:pos="720"/>
        </w:tabs>
        <w:spacing w:after="120"/>
        <w:rPr>
          <w:b/>
          <w:bCs/>
          <w:color w:val="000000" w:themeColor="text1"/>
        </w:rPr>
      </w:pPr>
    </w:p>
    <w:p w14:paraId="71BA153D" w14:textId="77777777" w:rsidR="006E17FC" w:rsidRDefault="006E17FC" w:rsidP="008B7DC0">
      <w:pPr>
        <w:tabs>
          <w:tab w:val="left" w:pos="720"/>
        </w:tabs>
        <w:spacing w:after="120"/>
        <w:rPr>
          <w:b/>
          <w:bCs/>
          <w:color w:val="000000" w:themeColor="text1"/>
        </w:rPr>
      </w:pPr>
    </w:p>
    <w:p w14:paraId="00E496E2" w14:textId="37C5D3C4" w:rsidR="00897F94" w:rsidRPr="003D0367" w:rsidRDefault="00897F94" w:rsidP="006237BF">
      <w:pPr>
        <w:pStyle w:val="Heading1"/>
        <w:rPr>
          <w:rFonts w:eastAsia="Times New Roman"/>
        </w:rPr>
      </w:pPr>
      <w:bookmarkStart w:id="1" w:name="_Toc232689894"/>
      <w:r w:rsidRPr="00897F94">
        <w:rPr>
          <w:rFonts w:eastAsia="Times New Roman"/>
        </w:rPr>
        <w:t>Izmantotie saīsinājumi</w:t>
      </w:r>
      <w:bookmarkEnd w:id="1"/>
    </w:p>
    <w:p w14:paraId="449A94A3" w14:textId="77777777" w:rsidR="00897F94" w:rsidRDefault="00897F94" w:rsidP="004059CE">
      <w:pPr>
        <w:tabs>
          <w:tab w:val="left" w:pos="720"/>
        </w:tabs>
        <w:spacing w:after="120"/>
        <w:rPr>
          <w:color w:val="000000" w:themeColor="text1"/>
        </w:rPr>
      </w:pPr>
    </w:p>
    <w:tbl>
      <w:tblPr>
        <w:tblW w:w="8863" w:type="dxa"/>
        <w:tblCellMar>
          <w:left w:w="0" w:type="dxa"/>
          <w:right w:w="0" w:type="dxa"/>
        </w:tblCellMar>
        <w:tblLook w:val="04A0" w:firstRow="1" w:lastRow="0" w:firstColumn="1" w:lastColumn="0" w:noHBand="0" w:noVBand="1"/>
      </w:tblPr>
      <w:tblGrid>
        <w:gridCol w:w="1357"/>
        <w:gridCol w:w="7506"/>
      </w:tblGrid>
      <w:tr w:rsidR="008C0857" w:rsidRPr="00897F94" w14:paraId="3E567AAB"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1D6027" w14:textId="77777777" w:rsidR="008C0857" w:rsidRPr="00897F94" w:rsidRDefault="008C0857" w:rsidP="00897F94">
            <w:pPr>
              <w:rPr>
                <w:sz w:val="20"/>
                <w:szCs w:val="20"/>
              </w:rPr>
            </w:pPr>
            <w:r w:rsidRPr="00897F94">
              <w:rPr>
                <w:sz w:val="20"/>
                <w:szCs w:val="20"/>
              </w:rPr>
              <w:t>AD līgums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8FEA1E4" w14:textId="4342B0EB" w:rsidR="008C0857" w:rsidRPr="00897F94" w:rsidRDefault="008C0857" w:rsidP="00897F94">
            <w:pPr>
              <w:rPr>
                <w:sz w:val="20"/>
                <w:szCs w:val="20"/>
              </w:rPr>
            </w:pPr>
            <w:r w:rsidRPr="001F4072">
              <w:rPr>
                <w:sz w:val="20"/>
                <w:szCs w:val="20"/>
              </w:rPr>
              <w:t>E</w:t>
            </w:r>
            <w:r w:rsidR="005D2E0D">
              <w:rPr>
                <w:sz w:val="20"/>
                <w:szCs w:val="20"/>
              </w:rPr>
              <w:t xml:space="preserve">iropas </w:t>
            </w:r>
            <w:r w:rsidRPr="001F4072">
              <w:rPr>
                <w:sz w:val="20"/>
                <w:szCs w:val="20"/>
              </w:rPr>
              <w:t>K</w:t>
            </w:r>
            <w:r w:rsidR="005D2E0D">
              <w:rPr>
                <w:sz w:val="20"/>
                <w:szCs w:val="20"/>
              </w:rPr>
              <w:t>osmosa aģentūras</w:t>
            </w:r>
            <w:r w:rsidRPr="001F4072">
              <w:rPr>
                <w:sz w:val="20"/>
                <w:szCs w:val="20"/>
              </w:rPr>
              <w:t xml:space="preserve"> </w:t>
            </w:r>
            <w:r w:rsidRPr="00897F94">
              <w:rPr>
                <w:sz w:val="20"/>
                <w:szCs w:val="20"/>
              </w:rPr>
              <w:t>Asociētās dalībvalsts līgums</w:t>
            </w:r>
          </w:p>
        </w:tc>
      </w:tr>
      <w:tr w:rsidR="008C0857" w:rsidRPr="00897F94" w14:paraId="389CE106"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3E8A8B" w14:textId="2DA5643D" w:rsidR="008C0857" w:rsidRPr="00897F94" w:rsidRDefault="008C0857" w:rsidP="00897F94">
            <w:pPr>
              <w:rPr>
                <w:sz w:val="20"/>
                <w:szCs w:val="20"/>
              </w:rPr>
            </w:pPr>
            <w:proofErr w:type="spellStart"/>
            <w:r w:rsidRPr="00897F94">
              <w:rPr>
                <w:sz w:val="20"/>
                <w:szCs w:val="20"/>
              </w:rPr>
              <w:t>A</w:t>
            </w:r>
            <w:r w:rsidR="00E302F0">
              <w:rPr>
                <w:sz w:val="20"/>
                <w:szCs w:val="20"/>
              </w:rPr>
              <w:t>iz</w:t>
            </w:r>
            <w:r w:rsidRPr="00897F94">
              <w:rPr>
                <w:sz w:val="20"/>
                <w:szCs w:val="20"/>
              </w:rPr>
              <w:t>M</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155EF48" w14:textId="77777777" w:rsidR="008C0857" w:rsidRPr="00897F94" w:rsidRDefault="008C0857" w:rsidP="00897F94">
            <w:pPr>
              <w:rPr>
                <w:sz w:val="20"/>
                <w:szCs w:val="20"/>
              </w:rPr>
            </w:pPr>
            <w:r w:rsidRPr="00897F94">
              <w:rPr>
                <w:sz w:val="20"/>
                <w:szCs w:val="20"/>
              </w:rPr>
              <w:t>Aizsardzības ministrija</w:t>
            </w:r>
          </w:p>
        </w:tc>
      </w:tr>
      <w:tr w:rsidR="008C0857" w:rsidRPr="00897F94" w14:paraId="63A1170B"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71724E" w14:textId="77777777" w:rsidR="008C0857" w:rsidRPr="00897F94" w:rsidRDefault="008C0857" w:rsidP="00897F94">
            <w:pPr>
              <w:rPr>
                <w:sz w:val="20"/>
                <w:szCs w:val="20"/>
              </w:rPr>
            </w:pPr>
            <w:r w:rsidRPr="00897F94">
              <w:rPr>
                <w:sz w:val="20"/>
                <w:szCs w:val="20"/>
              </w:rPr>
              <w:t>ASI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C3B03FD" w14:textId="77777777" w:rsidR="008C0857" w:rsidRPr="00897F94" w:rsidRDefault="008C0857" w:rsidP="00897F94">
            <w:pPr>
              <w:rPr>
                <w:sz w:val="20"/>
                <w:szCs w:val="20"/>
              </w:rPr>
            </w:pPr>
            <w:r w:rsidRPr="00897F94">
              <w:rPr>
                <w:sz w:val="20"/>
                <w:szCs w:val="20"/>
              </w:rPr>
              <w:t>Itālijas Kosmosa aģentūra (</w:t>
            </w:r>
            <w:proofErr w:type="spellStart"/>
            <w:r w:rsidRPr="00F2327D">
              <w:rPr>
                <w:i/>
                <w:iCs/>
                <w:sz w:val="20"/>
                <w:szCs w:val="20"/>
              </w:rPr>
              <w:t>Agenzia</w:t>
            </w:r>
            <w:proofErr w:type="spellEnd"/>
            <w:r w:rsidRPr="00F2327D">
              <w:rPr>
                <w:i/>
                <w:iCs/>
                <w:sz w:val="20"/>
                <w:szCs w:val="20"/>
              </w:rPr>
              <w:t xml:space="preserve"> </w:t>
            </w:r>
            <w:proofErr w:type="spellStart"/>
            <w:r w:rsidRPr="00F2327D">
              <w:rPr>
                <w:i/>
                <w:iCs/>
                <w:sz w:val="20"/>
                <w:szCs w:val="20"/>
              </w:rPr>
              <w:t>Spaziale</w:t>
            </w:r>
            <w:proofErr w:type="spellEnd"/>
            <w:r w:rsidRPr="00F2327D">
              <w:rPr>
                <w:i/>
                <w:iCs/>
                <w:sz w:val="20"/>
                <w:szCs w:val="20"/>
              </w:rPr>
              <w:t xml:space="preserve"> </w:t>
            </w:r>
            <w:proofErr w:type="spellStart"/>
            <w:r w:rsidRPr="00F2327D">
              <w:rPr>
                <w:i/>
                <w:iCs/>
                <w:sz w:val="20"/>
                <w:szCs w:val="20"/>
              </w:rPr>
              <w:t>Italiana</w:t>
            </w:r>
            <w:proofErr w:type="spellEnd"/>
            <w:r w:rsidRPr="00897F94">
              <w:rPr>
                <w:sz w:val="20"/>
                <w:szCs w:val="20"/>
              </w:rPr>
              <w:t>)</w:t>
            </w:r>
          </w:p>
        </w:tc>
      </w:tr>
      <w:tr w:rsidR="008C0857" w:rsidRPr="00897F94" w14:paraId="751AE56E"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FDE5C7" w14:textId="77777777" w:rsidR="008C0857" w:rsidRPr="00897F94" w:rsidRDefault="008C0857" w:rsidP="00897F94">
            <w:pPr>
              <w:rPr>
                <w:sz w:val="20"/>
                <w:szCs w:val="20"/>
              </w:rPr>
            </w:pPr>
            <w:r w:rsidRPr="00897F94">
              <w:rPr>
                <w:sz w:val="20"/>
                <w:szCs w:val="20"/>
              </w:rPr>
              <w:t>ASV</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864C288" w14:textId="77777777" w:rsidR="008C0857" w:rsidRPr="00897F94" w:rsidRDefault="008C0857" w:rsidP="00897F94">
            <w:pPr>
              <w:rPr>
                <w:sz w:val="20"/>
                <w:szCs w:val="20"/>
              </w:rPr>
            </w:pPr>
            <w:r w:rsidRPr="00897F94">
              <w:rPr>
                <w:sz w:val="20"/>
                <w:szCs w:val="20"/>
              </w:rPr>
              <w:t>Amerikas Savienotās Valstis</w:t>
            </w:r>
          </w:p>
        </w:tc>
      </w:tr>
      <w:tr w:rsidR="008C0857" w:rsidRPr="00897F94" w14:paraId="00CD49B5"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E09D48" w14:textId="77777777" w:rsidR="008C0857" w:rsidRPr="00897F94" w:rsidRDefault="008C0857" w:rsidP="00897F94">
            <w:pPr>
              <w:rPr>
                <w:sz w:val="20"/>
                <w:szCs w:val="20"/>
              </w:rPr>
            </w:pPr>
            <w:r w:rsidRPr="00897F94">
              <w:rPr>
                <w:sz w:val="20"/>
                <w:szCs w:val="20"/>
              </w:rPr>
              <w:t>ĀM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FE916B" w14:textId="77777777" w:rsidR="008C0857" w:rsidRPr="00897F94" w:rsidRDefault="008C0857" w:rsidP="00897F94">
            <w:pPr>
              <w:rPr>
                <w:sz w:val="20"/>
                <w:szCs w:val="20"/>
              </w:rPr>
            </w:pPr>
            <w:r w:rsidRPr="00897F94">
              <w:rPr>
                <w:sz w:val="20"/>
                <w:szCs w:val="20"/>
              </w:rPr>
              <w:t>Ārlietu ministrija</w:t>
            </w:r>
          </w:p>
        </w:tc>
      </w:tr>
      <w:tr w:rsidR="008C0857" w:rsidRPr="00897F94" w14:paraId="15C9DB84"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916005" w14:textId="77777777" w:rsidR="008C0857" w:rsidRPr="00897F94" w:rsidRDefault="008C0857" w:rsidP="00897F94">
            <w:pPr>
              <w:rPr>
                <w:sz w:val="20"/>
                <w:szCs w:val="20"/>
              </w:rPr>
            </w:pPr>
            <w:r w:rsidRPr="00897F94">
              <w:rPr>
                <w:sz w:val="20"/>
                <w:szCs w:val="20"/>
              </w:rPr>
              <w:t>CASSINI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A1D93A9" w14:textId="1CB4CF38" w:rsidR="008C0857" w:rsidRPr="00897F94" w:rsidRDefault="008C0857" w:rsidP="00897F94">
            <w:pPr>
              <w:rPr>
                <w:sz w:val="20"/>
                <w:szCs w:val="20"/>
              </w:rPr>
            </w:pPr>
            <w:proofErr w:type="spellStart"/>
            <w:r w:rsidRPr="00F2327D">
              <w:rPr>
                <w:i/>
                <w:iCs/>
                <w:sz w:val="20"/>
                <w:szCs w:val="20"/>
              </w:rPr>
              <w:t>Creative</w:t>
            </w:r>
            <w:proofErr w:type="spellEnd"/>
            <w:r w:rsidRPr="00F2327D">
              <w:rPr>
                <w:i/>
                <w:iCs/>
                <w:sz w:val="20"/>
                <w:szCs w:val="20"/>
              </w:rPr>
              <w:t xml:space="preserve">, </w:t>
            </w:r>
            <w:proofErr w:type="spellStart"/>
            <w:r w:rsidRPr="00F2327D">
              <w:rPr>
                <w:i/>
                <w:iCs/>
                <w:sz w:val="20"/>
                <w:szCs w:val="20"/>
              </w:rPr>
              <w:t>Accessible</w:t>
            </w:r>
            <w:proofErr w:type="spellEnd"/>
            <w:r w:rsidRPr="00F2327D">
              <w:rPr>
                <w:i/>
                <w:iCs/>
                <w:sz w:val="20"/>
                <w:szCs w:val="20"/>
              </w:rPr>
              <w:t xml:space="preserve">, </w:t>
            </w:r>
            <w:proofErr w:type="spellStart"/>
            <w:r w:rsidRPr="00F2327D">
              <w:rPr>
                <w:i/>
                <w:iCs/>
                <w:sz w:val="20"/>
                <w:szCs w:val="20"/>
              </w:rPr>
              <w:t>Secure</w:t>
            </w:r>
            <w:proofErr w:type="spellEnd"/>
            <w:r w:rsidRPr="00F2327D">
              <w:rPr>
                <w:i/>
                <w:iCs/>
                <w:sz w:val="20"/>
                <w:szCs w:val="20"/>
              </w:rPr>
              <w:t xml:space="preserve">, </w:t>
            </w:r>
            <w:proofErr w:type="spellStart"/>
            <w:r w:rsidRPr="00F2327D">
              <w:rPr>
                <w:i/>
                <w:iCs/>
                <w:sz w:val="20"/>
                <w:szCs w:val="20"/>
              </w:rPr>
              <w:t>Sustainable</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Innovative</w:t>
            </w:r>
            <w:proofErr w:type="spellEnd"/>
            <w:r w:rsidRPr="00F2327D">
              <w:rPr>
                <w:i/>
                <w:iCs/>
                <w:sz w:val="20"/>
                <w:szCs w:val="20"/>
              </w:rPr>
              <w:t xml:space="preserve"> </w:t>
            </w:r>
            <w:proofErr w:type="spellStart"/>
            <w:r w:rsidRPr="00F2327D">
              <w:rPr>
                <w:i/>
                <w:iCs/>
                <w:sz w:val="20"/>
                <w:szCs w:val="20"/>
              </w:rPr>
              <w:t>Satellite</w:t>
            </w:r>
            <w:proofErr w:type="spellEnd"/>
            <w:r w:rsidRPr="00F2327D">
              <w:rPr>
                <w:i/>
                <w:iCs/>
                <w:sz w:val="20"/>
                <w:szCs w:val="20"/>
              </w:rPr>
              <w:t xml:space="preserve"> Services</w:t>
            </w:r>
            <w:r w:rsidRPr="00897F94">
              <w:rPr>
                <w:sz w:val="20"/>
                <w:szCs w:val="20"/>
              </w:rPr>
              <w:t xml:space="preserve"> (E</w:t>
            </w:r>
            <w:r w:rsidR="00F2327D">
              <w:rPr>
                <w:sz w:val="20"/>
                <w:szCs w:val="20"/>
              </w:rPr>
              <w:t xml:space="preserve">iropas </w:t>
            </w:r>
            <w:r w:rsidRPr="00897F94">
              <w:rPr>
                <w:sz w:val="20"/>
                <w:szCs w:val="20"/>
              </w:rPr>
              <w:t>S</w:t>
            </w:r>
            <w:r w:rsidR="00F2327D">
              <w:rPr>
                <w:sz w:val="20"/>
                <w:szCs w:val="20"/>
              </w:rPr>
              <w:t>avienības</w:t>
            </w:r>
            <w:r w:rsidRPr="00897F94">
              <w:rPr>
                <w:sz w:val="20"/>
                <w:szCs w:val="20"/>
              </w:rPr>
              <w:t xml:space="preserve"> </w:t>
            </w:r>
            <w:r>
              <w:rPr>
                <w:sz w:val="20"/>
                <w:szCs w:val="20"/>
              </w:rPr>
              <w:t xml:space="preserve">kosmosa </w:t>
            </w:r>
            <w:r w:rsidRPr="00897F94">
              <w:rPr>
                <w:sz w:val="20"/>
                <w:szCs w:val="20"/>
              </w:rPr>
              <w:t>iniciatīva)</w:t>
            </w:r>
          </w:p>
        </w:tc>
      </w:tr>
      <w:tr w:rsidR="008C0857" w:rsidRPr="00897F94" w14:paraId="0B78AFF2"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F714EA" w14:textId="77777777" w:rsidR="008C0857" w:rsidRPr="00897F94" w:rsidRDefault="008C0857" w:rsidP="00897F94">
            <w:pPr>
              <w:rPr>
                <w:sz w:val="20"/>
                <w:szCs w:val="20"/>
              </w:rPr>
            </w:pPr>
            <w:r w:rsidRPr="00897F94">
              <w:rPr>
                <w:sz w:val="20"/>
                <w:szCs w:val="20"/>
              </w:rPr>
              <w:t>CNES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0EA5D87" w14:textId="77777777" w:rsidR="008C0857" w:rsidRPr="00897F94" w:rsidRDefault="008C0857" w:rsidP="00897F94">
            <w:pPr>
              <w:rPr>
                <w:sz w:val="20"/>
                <w:szCs w:val="20"/>
              </w:rPr>
            </w:pPr>
            <w:r w:rsidRPr="00897F94">
              <w:rPr>
                <w:sz w:val="20"/>
                <w:szCs w:val="20"/>
              </w:rPr>
              <w:t>Francijas Kosmosa aģentūra (</w:t>
            </w:r>
            <w:proofErr w:type="spellStart"/>
            <w:r w:rsidRPr="00F2327D">
              <w:rPr>
                <w:i/>
                <w:iCs/>
                <w:sz w:val="20"/>
                <w:szCs w:val="20"/>
              </w:rPr>
              <w:t>Centre</w:t>
            </w:r>
            <w:proofErr w:type="spellEnd"/>
            <w:r w:rsidRPr="00F2327D">
              <w:rPr>
                <w:i/>
                <w:iCs/>
                <w:sz w:val="20"/>
                <w:szCs w:val="20"/>
              </w:rPr>
              <w:t xml:space="preserve"> National </w:t>
            </w:r>
            <w:proofErr w:type="spellStart"/>
            <w:r w:rsidRPr="00F2327D">
              <w:rPr>
                <w:i/>
                <w:iCs/>
                <w:sz w:val="20"/>
                <w:szCs w:val="20"/>
              </w:rPr>
              <w:t>d'Études</w:t>
            </w:r>
            <w:proofErr w:type="spellEnd"/>
            <w:r w:rsidRPr="00F2327D">
              <w:rPr>
                <w:i/>
                <w:iCs/>
                <w:sz w:val="20"/>
                <w:szCs w:val="20"/>
              </w:rPr>
              <w:t xml:space="preserve"> </w:t>
            </w:r>
            <w:proofErr w:type="spellStart"/>
            <w:r w:rsidRPr="00F2327D">
              <w:rPr>
                <w:i/>
                <w:iCs/>
                <w:sz w:val="20"/>
                <w:szCs w:val="20"/>
              </w:rPr>
              <w:t>Spatiales</w:t>
            </w:r>
            <w:proofErr w:type="spellEnd"/>
            <w:r w:rsidRPr="00897F94">
              <w:rPr>
                <w:sz w:val="20"/>
                <w:szCs w:val="20"/>
              </w:rPr>
              <w:t>)</w:t>
            </w:r>
          </w:p>
        </w:tc>
      </w:tr>
      <w:tr w:rsidR="008C0857" w:rsidRPr="00897F94" w14:paraId="5982A888"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029C26" w14:textId="77777777" w:rsidR="008C0857" w:rsidRPr="00897F94" w:rsidRDefault="008C0857" w:rsidP="00897F94">
            <w:pPr>
              <w:rPr>
                <w:sz w:val="20"/>
                <w:szCs w:val="20"/>
              </w:rPr>
            </w:pPr>
            <w:r w:rsidRPr="00897F94">
              <w:rPr>
                <w:sz w:val="20"/>
                <w:szCs w:val="20"/>
              </w:rPr>
              <w:t>COPERNICUS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F2D3159" w14:textId="77777777" w:rsidR="008C0857" w:rsidRPr="00897F94" w:rsidRDefault="008C0857" w:rsidP="00897F94">
            <w:pPr>
              <w:rPr>
                <w:sz w:val="20"/>
                <w:szCs w:val="20"/>
              </w:rPr>
            </w:pPr>
            <w:r w:rsidRPr="00897F94">
              <w:rPr>
                <w:sz w:val="20"/>
                <w:szCs w:val="20"/>
              </w:rPr>
              <w:t>Eiropas Zemes novērošanas sistēma</w:t>
            </w:r>
          </w:p>
        </w:tc>
      </w:tr>
      <w:tr w:rsidR="008C0857" w:rsidRPr="00897F94" w14:paraId="4B7BF45B"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884832" w14:textId="77777777" w:rsidR="008C0857" w:rsidRPr="00897F94" w:rsidRDefault="008C0857" w:rsidP="00897F94">
            <w:pPr>
              <w:rPr>
                <w:sz w:val="20"/>
                <w:szCs w:val="20"/>
              </w:rPr>
            </w:pPr>
            <w:r w:rsidRPr="00897F94">
              <w:rPr>
                <w:sz w:val="20"/>
                <w:szCs w:val="20"/>
              </w:rPr>
              <w:t>COPUOS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B465105" w14:textId="77777777" w:rsidR="008C0857" w:rsidRPr="00897F94" w:rsidRDefault="008C0857" w:rsidP="00897F94">
            <w:pPr>
              <w:rPr>
                <w:sz w:val="20"/>
                <w:szCs w:val="20"/>
              </w:rPr>
            </w:pPr>
            <w:r w:rsidRPr="00897F94">
              <w:rPr>
                <w:sz w:val="20"/>
                <w:szCs w:val="20"/>
              </w:rPr>
              <w:t>ANO Komiteja par kosmosa izmantošanu miermīlīgiem mērķiem (</w:t>
            </w:r>
            <w:proofErr w:type="spellStart"/>
            <w:r w:rsidRPr="00F2327D">
              <w:rPr>
                <w:i/>
                <w:iCs/>
                <w:sz w:val="20"/>
                <w:szCs w:val="20"/>
              </w:rPr>
              <w:t>Committee</w:t>
            </w:r>
            <w:proofErr w:type="spellEnd"/>
            <w:r w:rsidRPr="00F2327D">
              <w:rPr>
                <w:i/>
                <w:iCs/>
                <w:sz w:val="20"/>
                <w:szCs w:val="20"/>
              </w:rPr>
              <w:t xml:space="preserve"> </w:t>
            </w:r>
            <w:proofErr w:type="spellStart"/>
            <w:r w:rsidRPr="00F2327D">
              <w:rPr>
                <w:i/>
                <w:iCs/>
                <w:sz w:val="20"/>
                <w:szCs w:val="20"/>
              </w:rPr>
              <w:t>on</w:t>
            </w:r>
            <w:proofErr w:type="spellEnd"/>
            <w:r w:rsidRPr="00F2327D">
              <w:rPr>
                <w:i/>
                <w:iCs/>
                <w:sz w:val="20"/>
                <w:szCs w:val="20"/>
              </w:rPr>
              <w:t xml:space="preserve"> </w:t>
            </w:r>
            <w:proofErr w:type="spellStart"/>
            <w:r w:rsidRPr="00F2327D">
              <w:rPr>
                <w:i/>
                <w:iCs/>
                <w:sz w:val="20"/>
                <w:szCs w:val="20"/>
              </w:rPr>
              <w:t>the</w:t>
            </w:r>
            <w:proofErr w:type="spellEnd"/>
            <w:r w:rsidRPr="00F2327D">
              <w:rPr>
                <w:i/>
                <w:iCs/>
                <w:sz w:val="20"/>
                <w:szCs w:val="20"/>
              </w:rPr>
              <w:t xml:space="preserve"> </w:t>
            </w:r>
            <w:proofErr w:type="spellStart"/>
            <w:r w:rsidRPr="00F2327D">
              <w:rPr>
                <w:i/>
                <w:iCs/>
                <w:sz w:val="20"/>
                <w:szCs w:val="20"/>
              </w:rPr>
              <w:t>Peaceful</w:t>
            </w:r>
            <w:proofErr w:type="spellEnd"/>
            <w:r w:rsidRPr="00F2327D">
              <w:rPr>
                <w:i/>
                <w:iCs/>
                <w:sz w:val="20"/>
                <w:szCs w:val="20"/>
              </w:rPr>
              <w:t xml:space="preserve"> </w:t>
            </w:r>
            <w:proofErr w:type="spellStart"/>
            <w:r w:rsidRPr="00F2327D">
              <w:rPr>
                <w:i/>
                <w:iCs/>
                <w:sz w:val="20"/>
                <w:szCs w:val="20"/>
              </w:rPr>
              <w:t>Uses</w:t>
            </w:r>
            <w:proofErr w:type="spellEnd"/>
            <w:r w:rsidRPr="00F2327D">
              <w:rPr>
                <w:i/>
                <w:iCs/>
                <w:sz w:val="20"/>
                <w:szCs w:val="20"/>
              </w:rPr>
              <w:t xml:space="preserve"> </w:t>
            </w:r>
            <w:proofErr w:type="spellStart"/>
            <w:r w:rsidRPr="00F2327D">
              <w:rPr>
                <w:i/>
                <w:iCs/>
                <w:sz w:val="20"/>
                <w:szCs w:val="20"/>
              </w:rPr>
              <w:t>of</w:t>
            </w:r>
            <w:proofErr w:type="spellEnd"/>
            <w:r w:rsidRPr="00F2327D">
              <w:rPr>
                <w:i/>
                <w:iCs/>
                <w:sz w:val="20"/>
                <w:szCs w:val="20"/>
              </w:rPr>
              <w:t xml:space="preserve"> </w:t>
            </w:r>
            <w:proofErr w:type="spellStart"/>
            <w:r w:rsidRPr="00F2327D">
              <w:rPr>
                <w:i/>
                <w:iCs/>
                <w:sz w:val="20"/>
                <w:szCs w:val="20"/>
              </w:rPr>
              <w:t>Outer</w:t>
            </w:r>
            <w:proofErr w:type="spellEnd"/>
            <w:r w:rsidRPr="00F2327D">
              <w:rPr>
                <w:i/>
                <w:iCs/>
                <w:sz w:val="20"/>
                <w:szCs w:val="20"/>
              </w:rPr>
              <w:t xml:space="preserve"> </w:t>
            </w:r>
            <w:proofErr w:type="spellStart"/>
            <w:r w:rsidRPr="00F2327D">
              <w:rPr>
                <w:i/>
                <w:iCs/>
                <w:sz w:val="20"/>
                <w:szCs w:val="20"/>
              </w:rPr>
              <w:t>Space</w:t>
            </w:r>
            <w:proofErr w:type="spellEnd"/>
            <w:r w:rsidRPr="00897F94">
              <w:rPr>
                <w:sz w:val="20"/>
                <w:szCs w:val="20"/>
              </w:rPr>
              <w:t>)</w:t>
            </w:r>
          </w:p>
        </w:tc>
      </w:tr>
      <w:tr w:rsidR="008C0857" w:rsidRPr="00897F94" w14:paraId="604909F8"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5A240B" w14:textId="77777777" w:rsidR="008C0857" w:rsidRPr="00897F94" w:rsidRDefault="008C0857" w:rsidP="00897F94">
            <w:pPr>
              <w:rPr>
                <w:sz w:val="20"/>
                <w:szCs w:val="20"/>
              </w:rPr>
            </w:pPr>
            <w:r w:rsidRPr="00897F94">
              <w:rPr>
                <w:sz w:val="20"/>
                <w:szCs w:val="20"/>
              </w:rPr>
              <w:t>CSA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625A3CC" w14:textId="77777777" w:rsidR="008C0857" w:rsidRPr="00897F94" w:rsidRDefault="008C0857" w:rsidP="00897F94">
            <w:pPr>
              <w:rPr>
                <w:sz w:val="20"/>
                <w:szCs w:val="20"/>
              </w:rPr>
            </w:pPr>
            <w:r w:rsidRPr="00897F94">
              <w:rPr>
                <w:sz w:val="20"/>
                <w:szCs w:val="20"/>
              </w:rPr>
              <w:t>Kanādas Kosmosa aģentūra</w:t>
            </w:r>
          </w:p>
        </w:tc>
      </w:tr>
      <w:tr w:rsidR="008C0857" w:rsidRPr="00897F94" w14:paraId="302845CB"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1E05A3" w14:textId="77777777" w:rsidR="008C0857" w:rsidRPr="00897F94" w:rsidRDefault="008C0857" w:rsidP="00897F94">
            <w:pPr>
              <w:rPr>
                <w:sz w:val="20"/>
                <w:szCs w:val="20"/>
              </w:rPr>
            </w:pPr>
            <w:r w:rsidRPr="00897F94">
              <w:rPr>
                <w:sz w:val="20"/>
                <w:szCs w:val="20"/>
              </w:rPr>
              <w:t>DLR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2CAF54A" w14:textId="77777777" w:rsidR="008C0857" w:rsidRPr="00897F94" w:rsidRDefault="008C0857" w:rsidP="00897F94">
            <w:pPr>
              <w:rPr>
                <w:sz w:val="20"/>
                <w:szCs w:val="20"/>
              </w:rPr>
            </w:pPr>
            <w:r w:rsidRPr="00897F94">
              <w:rPr>
                <w:sz w:val="20"/>
                <w:szCs w:val="20"/>
              </w:rPr>
              <w:t>Vācijas Kosmosa aģentūra (</w:t>
            </w:r>
            <w:proofErr w:type="spellStart"/>
            <w:r w:rsidRPr="00F2327D">
              <w:rPr>
                <w:i/>
                <w:iCs/>
                <w:sz w:val="20"/>
                <w:szCs w:val="20"/>
              </w:rPr>
              <w:t>Deutsches</w:t>
            </w:r>
            <w:proofErr w:type="spellEnd"/>
            <w:r w:rsidRPr="00F2327D">
              <w:rPr>
                <w:i/>
                <w:iCs/>
                <w:sz w:val="20"/>
                <w:szCs w:val="20"/>
              </w:rPr>
              <w:t xml:space="preserve"> </w:t>
            </w:r>
            <w:proofErr w:type="spellStart"/>
            <w:r w:rsidRPr="00F2327D">
              <w:rPr>
                <w:i/>
                <w:iCs/>
                <w:sz w:val="20"/>
                <w:szCs w:val="20"/>
              </w:rPr>
              <w:t>Zentrum</w:t>
            </w:r>
            <w:proofErr w:type="spellEnd"/>
            <w:r w:rsidRPr="00F2327D">
              <w:rPr>
                <w:i/>
                <w:iCs/>
                <w:sz w:val="20"/>
                <w:szCs w:val="20"/>
              </w:rPr>
              <w:t xml:space="preserve"> </w:t>
            </w:r>
            <w:proofErr w:type="spellStart"/>
            <w:r w:rsidRPr="00F2327D">
              <w:rPr>
                <w:i/>
                <w:iCs/>
                <w:sz w:val="20"/>
                <w:szCs w:val="20"/>
              </w:rPr>
              <w:t>für</w:t>
            </w:r>
            <w:proofErr w:type="spellEnd"/>
            <w:r w:rsidRPr="00F2327D">
              <w:rPr>
                <w:i/>
                <w:iCs/>
                <w:sz w:val="20"/>
                <w:szCs w:val="20"/>
              </w:rPr>
              <w:t xml:space="preserve"> </w:t>
            </w:r>
            <w:proofErr w:type="spellStart"/>
            <w:r w:rsidRPr="00F2327D">
              <w:rPr>
                <w:i/>
                <w:iCs/>
                <w:sz w:val="20"/>
                <w:szCs w:val="20"/>
              </w:rPr>
              <w:t>Luft</w:t>
            </w:r>
            <w:proofErr w:type="spellEnd"/>
            <w:r w:rsidRPr="00F2327D">
              <w:rPr>
                <w:i/>
                <w:iCs/>
                <w:sz w:val="20"/>
                <w:szCs w:val="20"/>
              </w:rPr>
              <w:t xml:space="preserve">- </w:t>
            </w:r>
            <w:proofErr w:type="spellStart"/>
            <w:r w:rsidRPr="00F2327D">
              <w:rPr>
                <w:i/>
                <w:iCs/>
                <w:sz w:val="20"/>
                <w:szCs w:val="20"/>
              </w:rPr>
              <w:t>und</w:t>
            </w:r>
            <w:proofErr w:type="spellEnd"/>
            <w:r w:rsidRPr="00F2327D">
              <w:rPr>
                <w:i/>
                <w:iCs/>
                <w:sz w:val="20"/>
                <w:szCs w:val="20"/>
              </w:rPr>
              <w:t xml:space="preserve"> </w:t>
            </w:r>
            <w:proofErr w:type="spellStart"/>
            <w:r w:rsidRPr="00F2327D">
              <w:rPr>
                <w:i/>
                <w:iCs/>
                <w:sz w:val="20"/>
                <w:szCs w:val="20"/>
              </w:rPr>
              <w:t>Raumfahrt</w:t>
            </w:r>
            <w:proofErr w:type="spellEnd"/>
            <w:r w:rsidRPr="00897F94">
              <w:rPr>
                <w:sz w:val="20"/>
                <w:szCs w:val="20"/>
              </w:rPr>
              <w:t>)</w:t>
            </w:r>
          </w:p>
        </w:tc>
      </w:tr>
      <w:tr w:rsidR="008C0857" w:rsidRPr="00897F94" w14:paraId="128E330A"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0A38EB" w14:textId="77777777" w:rsidR="008C0857" w:rsidRPr="00897F94" w:rsidRDefault="008C0857" w:rsidP="00897F94">
            <w:pPr>
              <w:rPr>
                <w:sz w:val="20"/>
                <w:szCs w:val="20"/>
              </w:rPr>
            </w:pPr>
            <w:r w:rsidRPr="00897F94">
              <w:rPr>
                <w:sz w:val="20"/>
                <w:szCs w:val="20"/>
              </w:rPr>
              <w:t>EGNOS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7363D60" w14:textId="77777777" w:rsidR="008C0857" w:rsidRPr="00897F94" w:rsidRDefault="008C0857" w:rsidP="00897F94">
            <w:pPr>
              <w:rPr>
                <w:sz w:val="20"/>
                <w:szCs w:val="20"/>
              </w:rPr>
            </w:pPr>
            <w:proofErr w:type="spellStart"/>
            <w:r w:rsidRPr="00F2327D">
              <w:rPr>
                <w:i/>
                <w:iCs/>
                <w:sz w:val="20"/>
                <w:szCs w:val="20"/>
              </w:rPr>
              <w:t>European</w:t>
            </w:r>
            <w:proofErr w:type="spellEnd"/>
            <w:r w:rsidRPr="00F2327D">
              <w:rPr>
                <w:i/>
                <w:iCs/>
                <w:sz w:val="20"/>
                <w:szCs w:val="20"/>
              </w:rPr>
              <w:t xml:space="preserve"> </w:t>
            </w:r>
            <w:proofErr w:type="spellStart"/>
            <w:r w:rsidRPr="00F2327D">
              <w:rPr>
                <w:i/>
                <w:iCs/>
                <w:sz w:val="20"/>
                <w:szCs w:val="20"/>
              </w:rPr>
              <w:t>Geostationary</w:t>
            </w:r>
            <w:proofErr w:type="spellEnd"/>
            <w:r w:rsidRPr="00F2327D">
              <w:rPr>
                <w:i/>
                <w:iCs/>
                <w:sz w:val="20"/>
                <w:szCs w:val="20"/>
              </w:rPr>
              <w:t xml:space="preserve"> </w:t>
            </w:r>
            <w:proofErr w:type="spellStart"/>
            <w:r w:rsidRPr="00F2327D">
              <w:rPr>
                <w:i/>
                <w:iCs/>
                <w:sz w:val="20"/>
                <w:szCs w:val="20"/>
              </w:rPr>
              <w:t>Navigation</w:t>
            </w:r>
            <w:proofErr w:type="spellEnd"/>
            <w:r w:rsidRPr="00F2327D">
              <w:rPr>
                <w:i/>
                <w:iCs/>
                <w:sz w:val="20"/>
                <w:szCs w:val="20"/>
              </w:rPr>
              <w:t xml:space="preserve"> </w:t>
            </w:r>
            <w:proofErr w:type="spellStart"/>
            <w:r w:rsidRPr="00F2327D">
              <w:rPr>
                <w:i/>
                <w:iCs/>
                <w:sz w:val="20"/>
                <w:szCs w:val="20"/>
              </w:rPr>
              <w:t>Overlay</w:t>
            </w:r>
            <w:proofErr w:type="spellEnd"/>
            <w:r w:rsidRPr="00F2327D">
              <w:rPr>
                <w:i/>
                <w:iCs/>
                <w:sz w:val="20"/>
                <w:szCs w:val="20"/>
              </w:rPr>
              <w:t xml:space="preserve"> </w:t>
            </w:r>
            <w:proofErr w:type="spellStart"/>
            <w:r w:rsidRPr="00F2327D">
              <w:rPr>
                <w:i/>
                <w:iCs/>
                <w:sz w:val="20"/>
                <w:szCs w:val="20"/>
              </w:rPr>
              <w:t>Service</w:t>
            </w:r>
            <w:proofErr w:type="spellEnd"/>
            <w:r w:rsidRPr="00897F94">
              <w:rPr>
                <w:sz w:val="20"/>
                <w:szCs w:val="20"/>
              </w:rPr>
              <w:t xml:space="preserve"> (Papildpakalpojums, kas uzlabo GPS un </w:t>
            </w:r>
            <w:proofErr w:type="spellStart"/>
            <w:r w:rsidRPr="00897F94">
              <w:rPr>
                <w:sz w:val="20"/>
                <w:szCs w:val="20"/>
              </w:rPr>
              <w:t>Galileo</w:t>
            </w:r>
            <w:proofErr w:type="spellEnd"/>
            <w:r w:rsidRPr="00897F94">
              <w:rPr>
                <w:sz w:val="20"/>
                <w:szCs w:val="20"/>
              </w:rPr>
              <w:t xml:space="preserve"> sistēmu precizitāti un uzticamību Eiropā)</w:t>
            </w:r>
          </w:p>
        </w:tc>
      </w:tr>
      <w:tr w:rsidR="008C0857" w:rsidRPr="00897F94" w14:paraId="1FCBC98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48C6EB" w14:textId="77777777" w:rsidR="008C0857" w:rsidRPr="00897F94" w:rsidRDefault="008C0857" w:rsidP="00897F94">
            <w:pPr>
              <w:rPr>
                <w:sz w:val="20"/>
                <w:szCs w:val="20"/>
              </w:rPr>
            </w:pPr>
            <w:r w:rsidRPr="00897F94">
              <w:rPr>
                <w:sz w:val="20"/>
                <w:szCs w:val="20"/>
              </w:rPr>
              <w:t>EKA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7041FBB" w14:textId="77777777" w:rsidR="008C0857" w:rsidRPr="00897F94" w:rsidRDefault="008C0857" w:rsidP="00897F94">
            <w:pPr>
              <w:rPr>
                <w:sz w:val="20"/>
                <w:szCs w:val="20"/>
              </w:rPr>
            </w:pPr>
            <w:r w:rsidRPr="00897F94">
              <w:rPr>
                <w:sz w:val="20"/>
                <w:szCs w:val="20"/>
              </w:rPr>
              <w:t>Eiropas Kosmosa aģentūra</w:t>
            </w:r>
          </w:p>
        </w:tc>
      </w:tr>
      <w:tr w:rsidR="008C0857" w:rsidRPr="00897F94" w14:paraId="33371691"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FFD221" w14:textId="77777777" w:rsidR="008C0857" w:rsidRPr="00897F94" w:rsidRDefault="008C0857" w:rsidP="00897F94">
            <w:pPr>
              <w:rPr>
                <w:sz w:val="20"/>
                <w:szCs w:val="20"/>
              </w:rPr>
            </w:pPr>
            <w:r w:rsidRPr="00897F94">
              <w:rPr>
                <w:sz w:val="20"/>
                <w:szCs w:val="20"/>
              </w:rPr>
              <w:t>EM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C2D26C2" w14:textId="77777777" w:rsidR="008C0857" w:rsidRPr="00897F94" w:rsidRDefault="008C0857" w:rsidP="00897F94">
            <w:pPr>
              <w:rPr>
                <w:sz w:val="20"/>
                <w:szCs w:val="20"/>
              </w:rPr>
            </w:pPr>
            <w:r w:rsidRPr="00897F94">
              <w:rPr>
                <w:sz w:val="20"/>
                <w:szCs w:val="20"/>
              </w:rPr>
              <w:t>Ekonomikas ministrija</w:t>
            </w:r>
          </w:p>
        </w:tc>
      </w:tr>
      <w:tr w:rsidR="008C0857" w:rsidRPr="00897F94" w14:paraId="35873D10"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698E2B" w14:textId="77777777" w:rsidR="008C0857" w:rsidRPr="00897F94" w:rsidRDefault="008C0857" w:rsidP="00897F94">
            <w:pPr>
              <w:rPr>
                <w:sz w:val="20"/>
                <w:szCs w:val="20"/>
              </w:rPr>
            </w:pPr>
            <w:r w:rsidRPr="00897F94">
              <w:rPr>
                <w:sz w:val="20"/>
                <w:szCs w:val="20"/>
              </w:rPr>
              <w:t>EOGS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37FEB20" w14:textId="4D65DBA7" w:rsidR="008C0857" w:rsidRPr="00897F94" w:rsidRDefault="008C0857" w:rsidP="00897F94">
            <w:pPr>
              <w:rPr>
                <w:sz w:val="20"/>
                <w:szCs w:val="20"/>
              </w:rPr>
            </w:pPr>
            <w:r w:rsidRPr="00897F94">
              <w:rPr>
                <w:sz w:val="20"/>
                <w:szCs w:val="20"/>
              </w:rPr>
              <w:t xml:space="preserve">Eiropas Savienības Zemes novērošanas pakalpojums un satelītu </w:t>
            </w:r>
            <w:r w:rsidR="00A02F1C">
              <w:rPr>
                <w:sz w:val="20"/>
                <w:szCs w:val="20"/>
              </w:rPr>
              <w:t>sistēma</w:t>
            </w:r>
            <w:r w:rsidR="00F2327D">
              <w:rPr>
                <w:sz w:val="20"/>
                <w:szCs w:val="20"/>
              </w:rPr>
              <w:t xml:space="preserve"> (</w:t>
            </w:r>
            <w:proofErr w:type="spellStart"/>
            <w:r w:rsidR="00F2327D" w:rsidRPr="00F2327D">
              <w:rPr>
                <w:i/>
                <w:iCs/>
                <w:sz w:val="20"/>
                <w:szCs w:val="20"/>
              </w:rPr>
              <w:t>European</w:t>
            </w:r>
            <w:proofErr w:type="spellEnd"/>
            <w:r w:rsidR="00F2327D" w:rsidRPr="00F2327D">
              <w:rPr>
                <w:i/>
                <w:iCs/>
                <w:sz w:val="20"/>
                <w:szCs w:val="20"/>
              </w:rPr>
              <w:t xml:space="preserve"> </w:t>
            </w:r>
            <w:proofErr w:type="spellStart"/>
            <w:r w:rsidR="00F2327D" w:rsidRPr="00F2327D">
              <w:rPr>
                <w:i/>
                <w:iCs/>
                <w:sz w:val="20"/>
                <w:szCs w:val="20"/>
              </w:rPr>
              <w:t>Observation</w:t>
            </w:r>
            <w:proofErr w:type="spellEnd"/>
            <w:r w:rsidR="00F2327D" w:rsidRPr="00F2327D">
              <w:rPr>
                <w:i/>
                <w:iCs/>
                <w:sz w:val="20"/>
                <w:szCs w:val="20"/>
              </w:rPr>
              <w:t xml:space="preserve"> </w:t>
            </w:r>
            <w:proofErr w:type="spellStart"/>
            <w:r w:rsidR="00F2327D" w:rsidRPr="00F2327D">
              <w:rPr>
                <w:i/>
                <w:iCs/>
                <w:sz w:val="20"/>
                <w:szCs w:val="20"/>
              </w:rPr>
              <w:t>Global</w:t>
            </w:r>
            <w:proofErr w:type="spellEnd"/>
            <w:r w:rsidR="00F2327D" w:rsidRPr="00F2327D">
              <w:rPr>
                <w:i/>
                <w:iCs/>
                <w:sz w:val="20"/>
                <w:szCs w:val="20"/>
              </w:rPr>
              <w:t xml:space="preserve"> </w:t>
            </w:r>
            <w:proofErr w:type="spellStart"/>
            <w:r w:rsidR="00F2327D" w:rsidRPr="00F2327D">
              <w:rPr>
                <w:i/>
                <w:iCs/>
                <w:sz w:val="20"/>
                <w:szCs w:val="20"/>
              </w:rPr>
              <w:t>Satellite</w:t>
            </w:r>
            <w:proofErr w:type="spellEnd"/>
            <w:r w:rsidRPr="00897F94">
              <w:rPr>
                <w:sz w:val="20"/>
                <w:szCs w:val="20"/>
              </w:rPr>
              <w:t>)</w:t>
            </w:r>
          </w:p>
        </w:tc>
      </w:tr>
      <w:tr w:rsidR="008C0857" w:rsidRPr="00897F94" w14:paraId="6129C2E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E60B6" w14:textId="77777777" w:rsidR="008C0857" w:rsidRPr="00897F94" w:rsidRDefault="008C0857" w:rsidP="00897F94">
            <w:pPr>
              <w:rPr>
                <w:sz w:val="20"/>
                <w:szCs w:val="20"/>
              </w:rPr>
            </w:pPr>
            <w:r w:rsidRPr="00897F94">
              <w:rPr>
                <w:sz w:val="20"/>
                <w:szCs w:val="20"/>
              </w:rPr>
              <w:t>ESA BIC</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410EE0D" w14:textId="77777777" w:rsidR="008C0857" w:rsidRPr="00897F94" w:rsidRDefault="008C0857" w:rsidP="00897F94">
            <w:pPr>
              <w:rPr>
                <w:sz w:val="20"/>
                <w:szCs w:val="20"/>
              </w:rPr>
            </w:pPr>
            <w:r w:rsidRPr="00897F94">
              <w:rPr>
                <w:sz w:val="20"/>
                <w:szCs w:val="20"/>
              </w:rPr>
              <w:t>EKA Biznesa inkubācijas centrs</w:t>
            </w:r>
          </w:p>
        </w:tc>
      </w:tr>
      <w:tr w:rsidR="008C0857" w:rsidRPr="00897F94" w14:paraId="53C5DA32"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27C79B" w14:textId="77777777" w:rsidR="008C0857" w:rsidRPr="00897F94" w:rsidRDefault="008C0857" w:rsidP="00897F94">
            <w:pPr>
              <w:rPr>
                <w:sz w:val="20"/>
                <w:szCs w:val="20"/>
              </w:rPr>
            </w:pPr>
            <w:r w:rsidRPr="00897F94">
              <w:rPr>
                <w:sz w:val="20"/>
                <w:szCs w:val="20"/>
              </w:rPr>
              <w:t>ES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321400E" w14:textId="77777777" w:rsidR="008C0857" w:rsidRPr="00897F94" w:rsidRDefault="008C0857" w:rsidP="00897F94">
            <w:pPr>
              <w:rPr>
                <w:sz w:val="20"/>
                <w:szCs w:val="20"/>
              </w:rPr>
            </w:pPr>
            <w:r w:rsidRPr="00897F94">
              <w:rPr>
                <w:sz w:val="20"/>
                <w:szCs w:val="20"/>
              </w:rPr>
              <w:t>Eiropas Savienība</w:t>
            </w:r>
          </w:p>
        </w:tc>
      </w:tr>
      <w:tr w:rsidR="008C0857" w:rsidRPr="00897F94" w14:paraId="5EA236FE"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E2BA3E" w14:textId="77777777" w:rsidR="008C0857" w:rsidRPr="00897F94" w:rsidRDefault="008C0857" w:rsidP="00897F94">
            <w:pPr>
              <w:rPr>
                <w:sz w:val="20"/>
                <w:szCs w:val="20"/>
              </w:rPr>
            </w:pPr>
            <w:r w:rsidRPr="00897F94">
              <w:rPr>
                <w:sz w:val="20"/>
                <w:szCs w:val="20"/>
              </w:rPr>
              <w:t>EUMETSAT</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60FC977" w14:textId="77777777" w:rsidR="008C0857" w:rsidRPr="00897F94" w:rsidRDefault="008C0857" w:rsidP="00897F94">
            <w:pPr>
              <w:rPr>
                <w:sz w:val="20"/>
                <w:szCs w:val="20"/>
              </w:rPr>
            </w:pPr>
            <w:r w:rsidRPr="00897F94">
              <w:rPr>
                <w:sz w:val="20"/>
                <w:szCs w:val="20"/>
              </w:rPr>
              <w:t>Eiropas Meteoroloģisko satelītu izmantošanas organizācija</w:t>
            </w:r>
          </w:p>
        </w:tc>
      </w:tr>
      <w:tr w:rsidR="008C0857" w:rsidRPr="00897F94" w14:paraId="58BD938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248C9D" w14:textId="77777777" w:rsidR="008C0857" w:rsidRPr="00897F94" w:rsidRDefault="008C0857" w:rsidP="00897F94">
            <w:pPr>
              <w:rPr>
                <w:sz w:val="20"/>
                <w:szCs w:val="20"/>
              </w:rPr>
            </w:pPr>
            <w:r w:rsidRPr="00897F94">
              <w:rPr>
                <w:sz w:val="20"/>
                <w:szCs w:val="20"/>
              </w:rPr>
              <w:t>EUSPA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5330A72" w14:textId="77777777" w:rsidR="008C0857" w:rsidRPr="00897F94" w:rsidRDefault="008C0857" w:rsidP="00897F94">
            <w:pPr>
              <w:rPr>
                <w:sz w:val="20"/>
                <w:szCs w:val="20"/>
              </w:rPr>
            </w:pPr>
            <w:r w:rsidRPr="00897F94">
              <w:rPr>
                <w:sz w:val="20"/>
                <w:szCs w:val="20"/>
              </w:rPr>
              <w:t>ES Kosmosa programmu aģentūra (</w:t>
            </w:r>
            <w:proofErr w:type="spellStart"/>
            <w:r w:rsidRPr="00F2327D">
              <w:rPr>
                <w:i/>
                <w:iCs/>
                <w:sz w:val="20"/>
                <w:szCs w:val="20"/>
              </w:rPr>
              <w:t>European</w:t>
            </w:r>
            <w:proofErr w:type="spellEnd"/>
            <w:r w:rsidRPr="00F2327D">
              <w:rPr>
                <w:i/>
                <w:iCs/>
                <w:sz w:val="20"/>
                <w:szCs w:val="20"/>
              </w:rPr>
              <w:t xml:space="preserve"> </w:t>
            </w:r>
            <w:proofErr w:type="spellStart"/>
            <w:r w:rsidRPr="00F2327D">
              <w:rPr>
                <w:i/>
                <w:iCs/>
                <w:sz w:val="20"/>
                <w:szCs w:val="20"/>
              </w:rPr>
              <w:t>Union</w:t>
            </w:r>
            <w:proofErr w:type="spellEnd"/>
            <w:r w:rsidRPr="00F2327D">
              <w:rPr>
                <w:i/>
                <w:iCs/>
                <w:sz w:val="20"/>
                <w:szCs w:val="20"/>
              </w:rPr>
              <w:t xml:space="preserve"> </w:t>
            </w:r>
            <w:proofErr w:type="spellStart"/>
            <w:r w:rsidRPr="00F2327D">
              <w:rPr>
                <w:i/>
                <w:iCs/>
                <w:sz w:val="20"/>
                <w:szCs w:val="20"/>
              </w:rPr>
              <w:t>Agency</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the</w:t>
            </w:r>
            <w:proofErr w:type="spellEnd"/>
            <w:r w:rsidRPr="00F2327D">
              <w:rPr>
                <w:i/>
                <w:iCs/>
                <w:sz w:val="20"/>
                <w:szCs w:val="20"/>
              </w:rPr>
              <w:t xml:space="preserve"> </w:t>
            </w:r>
            <w:proofErr w:type="spellStart"/>
            <w:r w:rsidRPr="00F2327D">
              <w:rPr>
                <w:i/>
                <w:iCs/>
                <w:sz w:val="20"/>
                <w:szCs w:val="20"/>
              </w:rPr>
              <w:t>Space</w:t>
            </w:r>
            <w:proofErr w:type="spellEnd"/>
            <w:r w:rsidRPr="00F2327D">
              <w:rPr>
                <w:i/>
                <w:iCs/>
                <w:sz w:val="20"/>
                <w:szCs w:val="20"/>
              </w:rPr>
              <w:t xml:space="preserve"> </w:t>
            </w:r>
            <w:proofErr w:type="spellStart"/>
            <w:r w:rsidRPr="00F2327D">
              <w:rPr>
                <w:i/>
                <w:iCs/>
                <w:sz w:val="20"/>
                <w:szCs w:val="20"/>
              </w:rPr>
              <w:t>Programme</w:t>
            </w:r>
            <w:proofErr w:type="spellEnd"/>
            <w:r w:rsidRPr="00897F94">
              <w:rPr>
                <w:sz w:val="20"/>
                <w:szCs w:val="20"/>
              </w:rPr>
              <w:t>)</w:t>
            </w:r>
          </w:p>
        </w:tc>
      </w:tr>
      <w:tr w:rsidR="008C0857" w:rsidRPr="00897F94" w14:paraId="00CD1D9D"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D0F23D" w14:textId="77777777" w:rsidR="008C0857" w:rsidRPr="00897F94" w:rsidRDefault="008C0857" w:rsidP="00897F94">
            <w:pPr>
              <w:rPr>
                <w:sz w:val="20"/>
                <w:szCs w:val="20"/>
              </w:rPr>
            </w:pPr>
            <w:r w:rsidRPr="00897F94">
              <w:rPr>
                <w:sz w:val="20"/>
                <w:szCs w:val="20"/>
              </w:rPr>
              <w:t>EUTELSAT</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9EA035A" w14:textId="77777777" w:rsidR="008C0857" w:rsidRPr="00897F94" w:rsidRDefault="008C0857" w:rsidP="00897F94">
            <w:pPr>
              <w:rPr>
                <w:sz w:val="20"/>
                <w:szCs w:val="20"/>
              </w:rPr>
            </w:pPr>
            <w:r w:rsidRPr="00897F94">
              <w:rPr>
                <w:sz w:val="20"/>
                <w:szCs w:val="20"/>
              </w:rPr>
              <w:t xml:space="preserve">Eiropas </w:t>
            </w:r>
            <w:proofErr w:type="spellStart"/>
            <w:r w:rsidRPr="00897F94">
              <w:rPr>
                <w:sz w:val="20"/>
                <w:szCs w:val="20"/>
              </w:rPr>
              <w:t>Satelīttelekomunikāciju</w:t>
            </w:r>
            <w:proofErr w:type="spellEnd"/>
            <w:r w:rsidRPr="00897F94">
              <w:rPr>
                <w:sz w:val="20"/>
                <w:szCs w:val="20"/>
              </w:rPr>
              <w:t xml:space="preserve"> organizācija</w:t>
            </w:r>
          </w:p>
        </w:tc>
      </w:tr>
      <w:tr w:rsidR="008C0857" w:rsidRPr="00897F94" w14:paraId="626E99E7"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F5C861" w14:textId="77777777" w:rsidR="008C0857" w:rsidRPr="00897F94" w:rsidRDefault="008C0857" w:rsidP="00897F94">
            <w:pPr>
              <w:rPr>
                <w:sz w:val="20"/>
                <w:szCs w:val="20"/>
              </w:rPr>
            </w:pPr>
            <w:r w:rsidRPr="00897F94">
              <w:rPr>
                <w:sz w:val="20"/>
                <w:szCs w:val="20"/>
              </w:rPr>
              <w:t>GALILEO</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B1521DC" w14:textId="77777777" w:rsidR="008C0857" w:rsidRPr="00897F94" w:rsidRDefault="008C0857" w:rsidP="00897F94">
            <w:pPr>
              <w:rPr>
                <w:sz w:val="20"/>
                <w:szCs w:val="20"/>
              </w:rPr>
            </w:pPr>
            <w:r w:rsidRPr="00897F94">
              <w:rPr>
                <w:sz w:val="20"/>
                <w:szCs w:val="20"/>
              </w:rPr>
              <w:t>Globāla satelītu navigācijas un pozicionēšanas sistēma</w:t>
            </w:r>
          </w:p>
        </w:tc>
      </w:tr>
      <w:tr w:rsidR="008C0857" w:rsidRPr="00897F94" w14:paraId="3842D7DA"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131539" w14:textId="77777777" w:rsidR="008C0857" w:rsidRPr="00897F94" w:rsidRDefault="008C0857" w:rsidP="00897F94">
            <w:pPr>
              <w:rPr>
                <w:sz w:val="20"/>
                <w:szCs w:val="20"/>
              </w:rPr>
            </w:pPr>
            <w:r w:rsidRPr="00897F94">
              <w:rPr>
                <w:sz w:val="20"/>
                <w:szCs w:val="20"/>
              </w:rPr>
              <w:t>GNSS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F221189" w14:textId="77777777" w:rsidR="008C0857" w:rsidRPr="00897F94" w:rsidRDefault="008C0857" w:rsidP="00897F94">
            <w:pPr>
              <w:rPr>
                <w:sz w:val="20"/>
                <w:szCs w:val="20"/>
              </w:rPr>
            </w:pPr>
            <w:r w:rsidRPr="00897F94">
              <w:rPr>
                <w:sz w:val="20"/>
                <w:szCs w:val="20"/>
              </w:rPr>
              <w:t>Globālās navigācijas satelītu sistēmas (</w:t>
            </w:r>
            <w:proofErr w:type="spellStart"/>
            <w:r w:rsidRPr="00F2327D">
              <w:rPr>
                <w:i/>
                <w:iCs/>
                <w:sz w:val="20"/>
                <w:szCs w:val="20"/>
              </w:rPr>
              <w:t>Global</w:t>
            </w:r>
            <w:proofErr w:type="spellEnd"/>
            <w:r w:rsidRPr="00F2327D">
              <w:rPr>
                <w:i/>
                <w:iCs/>
                <w:sz w:val="20"/>
                <w:szCs w:val="20"/>
              </w:rPr>
              <w:t xml:space="preserve"> </w:t>
            </w:r>
            <w:proofErr w:type="spellStart"/>
            <w:r w:rsidRPr="00F2327D">
              <w:rPr>
                <w:i/>
                <w:iCs/>
                <w:sz w:val="20"/>
                <w:szCs w:val="20"/>
              </w:rPr>
              <w:t>Navigation</w:t>
            </w:r>
            <w:proofErr w:type="spellEnd"/>
            <w:r w:rsidRPr="00F2327D">
              <w:rPr>
                <w:i/>
                <w:iCs/>
                <w:sz w:val="20"/>
                <w:szCs w:val="20"/>
              </w:rPr>
              <w:t xml:space="preserve"> </w:t>
            </w:r>
            <w:proofErr w:type="spellStart"/>
            <w:r w:rsidRPr="00F2327D">
              <w:rPr>
                <w:i/>
                <w:iCs/>
                <w:sz w:val="20"/>
                <w:szCs w:val="20"/>
              </w:rPr>
              <w:t>Satellite</w:t>
            </w:r>
            <w:proofErr w:type="spellEnd"/>
            <w:r w:rsidRPr="00F2327D">
              <w:rPr>
                <w:i/>
                <w:iCs/>
                <w:sz w:val="20"/>
                <w:szCs w:val="20"/>
              </w:rPr>
              <w:t xml:space="preserve"> </w:t>
            </w:r>
            <w:proofErr w:type="spellStart"/>
            <w:r w:rsidRPr="00F2327D">
              <w:rPr>
                <w:i/>
                <w:iCs/>
                <w:sz w:val="20"/>
                <w:szCs w:val="20"/>
              </w:rPr>
              <w:t>Systems</w:t>
            </w:r>
            <w:proofErr w:type="spellEnd"/>
            <w:r w:rsidRPr="00897F94">
              <w:rPr>
                <w:sz w:val="20"/>
                <w:szCs w:val="20"/>
              </w:rPr>
              <w:t>)</w:t>
            </w:r>
          </w:p>
        </w:tc>
      </w:tr>
      <w:tr w:rsidR="008C0857" w:rsidRPr="00897F94" w14:paraId="0986ADED"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5FA4E7" w14:textId="77777777" w:rsidR="008C0857" w:rsidRPr="00897F94" w:rsidRDefault="008C0857" w:rsidP="00897F94">
            <w:pPr>
              <w:rPr>
                <w:sz w:val="20"/>
                <w:szCs w:val="20"/>
              </w:rPr>
            </w:pPr>
            <w:r w:rsidRPr="00897F94">
              <w:rPr>
                <w:sz w:val="20"/>
                <w:szCs w:val="20"/>
              </w:rPr>
              <w:t>GOVSATCOM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B462289" w14:textId="47DEFA0B" w:rsidR="008C0857" w:rsidRPr="00897F94" w:rsidRDefault="00F2327D" w:rsidP="00897F94">
            <w:pPr>
              <w:rPr>
                <w:sz w:val="20"/>
                <w:szCs w:val="20"/>
              </w:rPr>
            </w:pPr>
            <w:r w:rsidRPr="00897F94">
              <w:rPr>
                <w:sz w:val="20"/>
                <w:szCs w:val="20"/>
              </w:rPr>
              <w:t xml:space="preserve">ES </w:t>
            </w:r>
            <w:proofErr w:type="spellStart"/>
            <w:r w:rsidRPr="00897F94">
              <w:rPr>
                <w:sz w:val="20"/>
                <w:szCs w:val="20"/>
              </w:rPr>
              <w:t>satelītsakaru</w:t>
            </w:r>
            <w:proofErr w:type="spellEnd"/>
            <w:r w:rsidRPr="00897F94">
              <w:rPr>
                <w:sz w:val="20"/>
                <w:szCs w:val="20"/>
              </w:rPr>
              <w:t xml:space="preserve"> pakalpojumu iniciatīva </w:t>
            </w:r>
            <w:r>
              <w:rPr>
                <w:sz w:val="20"/>
                <w:szCs w:val="20"/>
              </w:rPr>
              <w:t>(</w:t>
            </w:r>
            <w:proofErr w:type="spellStart"/>
            <w:r w:rsidR="008C0857" w:rsidRPr="00F2327D">
              <w:rPr>
                <w:i/>
                <w:iCs/>
                <w:sz w:val="20"/>
                <w:szCs w:val="20"/>
              </w:rPr>
              <w:t>Government</w:t>
            </w:r>
            <w:proofErr w:type="spellEnd"/>
            <w:r w:rsidR="008C0857" w:rsidRPr="00F2327D">
              <w:rPr>
                <w:i/>
                <w:iCs/>
                <w:sz w:val="20"/>
                <w:szCs w:val="20"/>
              </w:rPr>
              <w:t xml:space="preserve"> </w:t>
            </w:r>
            <w:proofErr w:type="spellStart"/>
            <w:r w:rsidR="008C0857" w:rsidRPr="00F2327D">
              <w:rPr>
                <w:i/>
                <w:iCs/>
                <w:sz w:val="20"/>
                <w:szCs w:val="20"/>
              </w:rPr>
              <w:t>Satellite</w:t>
            </w:r>
            <w:proofErr w:type="spellEnd"/>
            <w:r w:rsidR="008C0857" w:rsidRPr="00F2327D">
              <w:rPr>
                <w:i/>
                <w:iCs/>
                <w:sz w:val="20"/>
                <w:szCs w:val="20"/>
              </w:rPr>
              <w:t xml:space="preserve"> Communications</w:t>
            </w:r>
            <w:r w:rsidR="008C0857" w:rsidRPr="00897F94">
              <w:rPr>
                <w:sz w:val="20"/>
                <w:szCs w:val="20"/>
              </w:rPr>
              <w:t>)</w:t>
            </w:r>
          </w:p>
        </w:tc>
      </w:tr>
      <w:tr w:rsidR="008C0857" w:rsidRPr="00897F94" w14:paraId="0CD668F9"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B0676" w14:textId="77777777" w:rsidR="008C0857" w:rsidRPr="00897F94" w:rsidRDefault="008C0857" w:rsidP="00897F94">
            <w:pPr>
              <w:rPr>
                <w:sz w:val="20"/>
                <w:szCs w:val="20"/>
              </w:rPr>
            </w:pPr>
            <w:r w:rsidRPr="00897F94">
              <w:rPr>
                <w:sz w:val="20"/>
                <w:szCs w:val="20"/>
              </w:rPr>
              <w:t>GPS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DC39A89" w14:textId="77777777" w:rsidR="008C0857" w:rsidRPr="00897F94" w:rsidRDefault="008C0857" w:rsidP="00897F94">
            <w:pPr>
              <w:rPr>
                <w:sz w:val="20"/>
                <w:szCs w:val="20"/>
              </w:rPr>
            </w:pPr>
            <w:r w:rsidRPr="00897F94">
              <w:rPr>
                <w:sz w:val="20"/>
                <w:szCs w:val="20"/>
              </w:rPr>
              <w:t>Globālā pozicionēšanas sistēma (</w:t>
            </w:r>
            <w:proofErr w:type="spellStart"/>
            <w:r w:rsidRPr="00F2327D">
              <w:rPr>
                <w:i/>
                <w:iCs/>
                <w:sz w:val="20"/>
                <w:szCs w:val="20"/>
              </w:rPr>
              <w:t>Global</w:t>
            </w:r>
            <w:proofErr w:type="spellEnd"/>
            <w:r w:rsidRPr="00F2327D">
              <w:rPr>
                <w:i/>
                <w:iCs/>
                <w:sz w:val="20"/>
                <w:szCs w:val="20"/>
              </w:rPr>
              <w:t xml:space="preserve"> </w:t>
            </w:r>
            <w:proofErr w:type="spellStart"/>
            <w:r w:rsidRPr="00F2327D">
              <w:rPr>
                <w:i/>
                <w:iCs/>
                <w:sz w:val="20"/>
                <w:szCs w:val="20"/>
              </w:rPr>
              <w:t>Positioning</w:t>
            </w:r>
            <w:proofErr w:type="spellEnd"/>
            <w:r w:rsidRPr="00F2327D">
              <w:rPr>
                <w:i/>
                <w:iCs/>
                <w:sz w:val="20"/>
                <w:szCs w:val="20"/>
              </w:rPr>
              <w:t xml:space="preserve"> </w:t>
            </w:r>
            <w:proofErr w:type="spellStart"/>
            <w:r w:rsidRPr="00F2327D">
              <w:rPr>
                <w:i/>
                <w:iCs/>
                <w:sz w:val="20"/>
                <w:szCs w:val="20"/>
              </w:rPr>
              <w:t>System</w:t>
            </w:r>
            <w:proofErr w:type="spellEnd"/>
            <w:r w:rsidRPr="00897F94">
              <w:rPr>
                <w:sz w:val="20"/>
                <w:szCs w:val="20"/>
              </w:rPr>
              <w:t>)</w:t>
            </w:r>
          </w:p>
        </w:tc>
      </w:tr>
      <w:tr w:rsidR="008C0857" w:rsidRPr="00897F94" w14:paraId="382B2341"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85D899" w14:textId="77777777" w:rsidR="008C0857" w:rsidRPr="00897F94" w:rsidRDefault="008C0857" w:rsidP="00897F94">
            <w:pPr>
              <w:rPr>
                <w:sz w:val="20"/>
                <w:szCs w:val="20"/>
              </w:rPr>
            </w:pPr>
            <w:r w:rsidRPr="00897F94">
              <w:rPr>
                <w:sz w:val="20"/>
                <w:szCs w:val="20"/>
              </w:rPr>
              <w:t>GSTP</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1D32BA3" w14:textId="68D0AACB" w:rsidR="008C0857" w:rsidRPr="00897F94" w:rsidRDefault="001770BD" w:rsidP="00897F94">
            <w:pPr>
              <w:rPr>
                <w:sz w:val="20"/>
                <w:szCs w:val="20"/>
              </w:rPr>
            </w:pPr>
            <w:r>
              <w:rPr>
                <w:rFonts w:eastAsia="MS PGothic"/>
                <w:color w:val="000000"/>
                <w:kern w:val="24"/>
                <w:sz w:val="20"/>
                <w:szCs w:val="20"/>
                <w:lang w:eastAsia="en-GB"/>
              </w:rPr>
              <w:t>EKA g</w:t>
            </w:r>
            <w:r w:rsidRPr="006A5630">
              <w:rPr>
                <w:rFonts w:eastAsia="MS PGothic"/>
                <w:color w:val="000000"/>
                <w:kern w:val="24"/>
                <w:sz w:val="20"/>
                <w:szCs w:val="20"/>
                <w:lang w:eastAsia="en-GB"/>
              </w:rPr>
              <w:t xml:space="preserve">alvenā tehnoloģiju atbalsta programma </w:t>
            </w:r>
            <w:r>
              <w:rPr>
                <w:rFonts w:eastAsia="MS PGothic"/>
                <w:color w:val="000000"/>
                <w:kern w:val="24"/>
                <w:sz w:val="20"/>
                <w:szCs w:val="20"/>
                <w:lang w:eastAsia="en-GB"/>
              </w:rPr>
              <w:t>(</w:t>
            </w:r>
            <w:proofErr w:type="spellStart"/>
            <w:r w:rsidR="008C0857" w:rsidRPr="001770BD">
              <w:rPr>
                <w:i/>
                <w:iCs/>
                <w:sz w:val="20"/>
                <w:szCs w:val="20"/>
              </w:rPr>
              <w:t>General</w:t>
            </w:r>
            <w:proofErr w:type="spellEnd"/>
            <w:r w:rsidR="008C0857" w:rsidRPr="001770BD">
              <w:rPr>
                <w:i/>
                <w:iCs/>
                <w:sz w:val="20"/>
                <w:szCs w:val="20"/>
              </w:rPr>
              <w:t xml:space="preserve"> </w:t>
            </w:r>
            <w:proofErr w:type="spellStart"/>
            <w:r w:rsidR="008C0857" w:rsidRPr="001770BD">
              <w:rPr>
                <w:i/>
                <w:iCs/>
                <w:sz w:val="20"/>
                <w:szCs w:val="20"/>
              </w:rPr>
              <w:t>Support</w:t>
            </w:r>
            <w:proofErr w:type="spellEnd"/>
            <w:r w:rsidR="008C0857" w:rsidRPr="001770BD">
              <w:rPr>
                <w:i/>
                <w:iCs/>
                <w:sz w:val="20"/>
                <w:szCs w:val="20"/>
              </w:rPr>
              <w:t xml:space="preserve"> </w:t>
            </w:r>
            <w:proofErr w:type="spellStart"/>
            <w:r w:rsidR="008C0857" w:rsidRPr="001770BD">
              <w:rPr>
                <w:i/>
                <w:iCs/>
                <w:sz w:val="20"/>
                <w:szCs w:val="20"/>
              </w:rPr>
              <w:t>Technology</w:t>
            </w:r>
            <w:proofErr w:type="spellEnd"/>
            <w:r w:rsidR="008C0857" w:rsidRPr="001770BD">
              <w:rPr>
                <w:i/>
                <w:iCs/>
                <w:sz w:val="20"/>
                <w:szCs w:val="20"/>
              </w:rPr>
              <w:t xml:space="preserve"> </w:t>
            </w:r>
            <w:proofErr w:type="spellStart"/>
            <w:r w:rsidR="008C0857" w:rsidRPr="001770BD">
              <w:rPr>
                <w:i/>
                <w:iCs/>
                <w:sz w:val="20"/>
                <w:szCs w:val="20"/>
              </w:rPr>
              <w:t>Programme</w:t>
            </w:r>
            <w:proofErr w:type="spellEnd"/>
            <w:r w:rsidR="008C0857" w:rsidRPr="00897F94">
              <w:rPr>
                <w:sz w:val="20"/>
                <w:szCs w:val="20"/>
              </w:rPr>
              <w:t>)</w:t>
            </w:r>
          </w:p>
        </w:tc>
      </w:tr>
      <w:tr w:rsidR="00CB2F7C" w:rsidRPr="00897F94" w14:paraId="008B3F57"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13EB7A" w14:textId="213C2706" w:rsidR="00CB2F7C" w:rsidRPr="00897F94" w:rsidRDefault="00CB2F7C" w:rsidP="00897F94">
            <w:pPr>
              <w:rPr>
                <w:sz w:val="20"/>
                <w:szCs w:val="20"/>
              </w:rPr>
            </w:pPr>
            <w:r>
              <w:rPr>
                <w:sz w:val="20"/>
                <w:szCs w:val="20"/>
              </w:rPr>
              <w:t>IeM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14:paraId="7B3D7A56" w14:textId="46F9DD2D" w:rsidR="00CB2F7C" w:rsidRPr="00897F94" w:rsidRDefault="00CB2F7C" w:rsidP="00897F94">
            <w:pPr>
              <w:rPr>
                <w:sz w:val="20"/>
                <w:szCs w:val="20"/>
              </w:rPr>
            </w:pPr>
            <w:proofErr w:type="spellStart"/>
            <w:r>
              <w:rPr>
                <w:sz w:val="20"/>
                <w:szCs w:val="20"/>
              </w:rPr>
              <w:t>Iekšlietu</w:t>
            </w:r>
            <w:proofErr w:type="spellEnd"/>
            <w:r>
              <w:rPr>
                <w:sz w:val="20"/>
                <w:szCs w:val="20"/>
              </w:rPr>
              <w:t xml:space="preserve"> ministrija</w:t>
            </w:r>
          </w:p>
        </w:tc>
      </w:tr>
      <w:tr w:rsidR="008C0857" w:rsidRPr="00897F94" w14:paraId="7A8E0FB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F45053" w14:textId="77777777" w:rsidR="008C0857" w:rsidRPr="00897F94" w:rsidRDefault="008C0857" w:rsidP="00897F94">
            <w:pPr>
              <w:rPr>
                <w:sz w:val="20"/>
                <w:szCs w:val="20"/>
              </w:rPr>
            </w:pPr>
            <w:r w:rsidRPr="00897F94">
              <w:rPr>
                <w:sz w:val="20"/>
                <w:szCs w:val="20"/>
              </w:rPr>
              <w:t>IRIS²</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CBA6694" w14:textId="77777777" w:rsidR="008C0857" w:rsidRPr="00897F94" w:rsidRDefault="008C0857" w:rsidP="00897F94">
            <w:pPr>
              <w:rPr>
                <w:sz w:val="20"/>
                <w:szCs w:val="20"/>
              </w:rPr>
            </w:pPr>
            <w:proofErr w:type="spellStart"/>
            <w:r w:rsidRPr="00F2327D">
              <w:rPr>
                <w:i/>
                <w:iCs/>
                <w:sz w:val="20"/>
                <w:szCs w:val="20"/>
              </w:rPr>
              <w:t>Infrastructure</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Resilience</w:t>
            </w:r>
            <w:proofErr w:type="spellEnd"/>
            <w:r w:rsidRPr="00F2327D">
              <w:rPr>
                <w:i/>
                <w:iCs/>
                <w:sz w:val="20"/>
                <w:szCs w:val="20"/>
              </w:rPr>
              <w:t xml:space="preserve">, </w:t>
            </w:r>
            <w:proofErr w:type="spellStart"/>
            <w:r w:rsidRPr="00F2327D">
              <w:rPr>
                <w:i/>
                <w:iCs/>
                <w:sz w:val="20"/>
                <w:szCs w:val="20"/>
              </w:rPr>
              <w:t>Interconnection</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Security</w:t>
            </w:r>
            <w:proofErr w:type="spellEnd"/>
            <w:r w:rsidRPr="00F2327D">
              <w:rPr>
                <w:i/>
                <w:iCs/>
                <w:sz w:val="20"/>
                <w:szCs w:val="20"/>
              </w:rPr>
              <w:t xml:space="preserve"> </w:t>
            </w:r>
            <w:proofErr w:type="spellStart"/>
            <w:r w:rsidRPr="00F2327D">
              <w:rPr>
                <w:i/>
                <w:iCs/>
                <w:sz w:val="20"/>
                <w:szCs w:val="20"/>
              </w:rPr>
              <w:t>by</w:t>
            </w:r>
            <w:proofErr w:type="spellEnd"/>
            <w:r w:rsidRPr="00F2327D">
              <w:rPr>
                <w:i/>
                <w:iCs/>
                <w:sz w:val="20"/>
                <w:szCs w:val="20"/>
              </w:rPr>
              <w:t xml:space="preserve"> </w:t>
            </w:r>
            <w:proofErr w:type="spellStart"/>
            <w:r w:rsidRPr="00F2327D">
              <w:rPr>
                <w:i/>
                <w:iCs/>
                <w:sz w:val="20"/>
                <w:szCs w:val="20"/>
              </w:rPr>
              <w:t>Satellite</w:t>
            </w:r>
            <w:proofErr w:type="spellEnd"/>
            <w:r w:rsidRPr="00897F94">
              <w:rPr>
                <w:sz w:val="20"/>
                <w:szCs w:val="20"/>
              </w:rPr>
              <w:t xml:space="preserve"> (jaunā ES </w:t>
            </w:r>
            <w:proofErr w:type="spellStart"/>
            <w:r w:rsidRPr="00897F94">
              <w:rPr>
                <w:sz w:val="20"/>
                <w:szCs w:val="20"/>
              </w:rPr>
              <w:t>satelītsakaru</w:t>
            </w:r>
            <w:proofErr w:type="spellEnd"/>
            <w:r w:rsidRPr="00897F94">
              <w:rPr>
                <w:sz w:val="20"/>
                <w:szCs w:val="20"/>
              </w:rPr>
              <w:t xml:space="preserve"> sistēma)</w:t>
            </w:r>
          </w:p>
        </w:tc>
      </w:tr>
      <w:tr w:rsidR="008C0857" w:rsidRPr="00897F94" w14:paraId="4BD6BE1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FD2EEE" w14:textId="77777777" w:rsidR="008C0857" w:rsidRPr="00897F94" w:rsidRDefault="008C0857" w:rsidP="00897F94">
            <w:pPr>
              <w:rPr>
                <w:sz w:val="20"/>
                <w:szCs w:val="20"/>
              </w:rPr>
            </w:pPr>
            <w:r w:rsidRPr="00897F94">
              <w:rPr>
                <w:sz w:val="20"/>
                <w:szCs w:val="20"/>
              </w:rPr>
              <w:t>IZM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9FE1F54" w14:textId="77777777" w:rsidR="008C0857" w:rsidRPr="00897F94" w:rsidRDefault="008C0857" w:rsidP="00897F94">
            <w:pPr>
              <w:rPr>
                <w:sz w:val="20"/>
                <w:szCs w:val="20"/>
              </w:rPr>
            </w:pPr>
            <w:r w:rsidRPr="00897F94">
              <w:rPr>
                <w:sz w:val="20"/>
                <w:szCs w:val="20"/>
              </w:rPr>
              <w:t>Izglītības un zinātnes ministrija</w:t>
            </w:r>
          </w:p>
        </w:tc>
      </w:tr>
      <w:tr w:rsidR="008C0857" w:rsidRPr="00897F94" w14:paraId="2D403FA2"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4805BA" w14:textId="77777777" w:rsidR="008C0857" w:rsidRPr="00897F94" w:rsidRDefault="008C0857" w:rsidP="00897F94">
            <w:pPr>
              <w:rPr>
                <w:sz w:val="20"/>
                <w:szCs w:val="20"/>
              </w:rPr>
            </w:pPr>
            <w:proofErr w:type="spellStart"/>
            <w:r w:rsidRPr="00897F94">
              <w:rPr>
                <w:sz w:val="20"/>
                <w:szCs w:val="20"/>
              </w:rPr>
              <w:t>IoT</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E1063F8" w14:textId="77777777" w:rsidR="008C0857" w:rsidRPr="00897F94" w:rsidRDefault="008C0857" w:rsidP="00897F94">
            <w:pPr>
              <w:rPr>
                <w:sz w:val="20"/>
                <w:szCs w:val="20"/>
              </w:rPr>
            </w:pPr>
            <w:r w:rsidRPr="00897F94">
              <w:rPr>
                <w:sz w:val="20"/>
                <w:szCs w:val="20"/>
              </w:rPr>
              <w:t>Lietu internets (</w:t>
            </w:r>
            <w:r w:rsidRPr="00F2327D">
              <w:rPr>
                <w:i/>
                <w:iCs/>
                <w:sz w:val="20"/>
                <w:szCs w:val="20"/>
              </w:rPr>
              <w:t xml:space="preserve">Internet </w:t>
            </w:r>
            <w:proofErr w:type="spellStart"/>
            <w:r w:rsidRPr="00F2327D">
              <w:rPr>
                <w:i/>
                <w:iCs/>
                <w:sz w:val="20"/>
                <w:szCs w:val="20"/>
              </w:rPr>
              <w:t>of</w:t>
            </w:r>
            <w:proofErr w:type="spellEnd"/>
            <w:r w:rsidRPr="00F2327D">
              <w:rPr>
                <w:i/>
                <w:iCs/>
                <w:sz w:val="20"/>
                <w:szCs w:val="20"/>
              </w:rPr>
              <w:t xml:space="preserve"> </w:t>
            </w:r>
            <w:proofErr w:type="spellStart"/>
            <w:r w:rsidRPr="00F2327D">
              <w:rPr>
                <w:i/>
                <w:iCs/>
                <w:sz w:val="20"/>
                <w:szCs w:val="20"/>
              </w:rPr>
              <w:t>Things</w:t>
            </w:r>
            <w:proofErr w:type="spellEnd"/>
            <w:r w:rsidRPr="00897F94">
              <w:rPr>
                <w:sz w:val="20"/>
                <w:szCs w:val="20"/>
              </w:rPr>
              <w:t>)</w:t>
            </w:r>
          </w:p>
        </w:tc>
      </w:tr>
      <w:tr w:rsidR="008C0857" w:rsidRPr="00897F94" w14:paraId="7E92EA2B"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D5F921" w14:textId="77777777" w:rsidR="008C0857" w:rsidRPr="00897F94" w:rsidRDefault="008C0857" w:rsidP="00897F94">
            <w:pPr>
              <w:rPr>
                <w:sz w:val="20"/>
                <w:szCs w:val="20"/>
              </w:rPr>
            </w:pPr>
            <w:r w:rsidRPr="00897F94">
              <w:rPr>
                <w:sz w:val="20"/>
                <w:szCs w:val="20"/>
              </w:rPr>
              <w:t>JAXA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FC32134" w14:textId="77777777" w:rsidR="008C0857" w:rsidRPr="00897F94" w:rsidRDefault="008C0857" w:rsidP="00897F94">
            <w:pPr>
              <w:rPr>
                <w:sz w:val="20"/>
                <w:szCs w:val="20"/>
              </w:rPr>
            </w:pPr>
            <w:r w:rsidRPr="00897F94">
              <w:rPr>
                <w:sz w:val="20"/>
                <w:szCs w:val="20"/>
              </w:rPr>
              <w:t xml:space="preserve">Japānas </w:t>
            </w:r>
            <w:proofErr w:type="spellStart"/>
            <w:r w:rsidRPr="00897F94">
              <w:rPr>
                <w:sz w:val="20"/>
                <w:szCs w:val="20"/>
              </w:rPr>
              <w:t>Aerokosmiskās</w:t>
            </w:r>
            <w:proofErr w:type="spellEnd"/>
            <w:r w:rsidRPr="00897F94">
              <w:rPr>
                <w:sz w:val="20"/>
                <w:szCs w:val="20"/>
              </w:rPr>
              <w:t xml:space="preserve"> izpētes aģentūra</w:t>
            </w:r>
          </w:p>
        </w:tc>
      </w:tr>
      <w:tr w:rsidR="008C0857" w:rsidRPr="00897F94" w14:paraId="13A89A0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2E8235" w14:textId="77777777" w:rsidR="008C0857" w:rsidRPr="00897F94" w:rsidRDefault="008C0857" w:rsidP="00897F94">
            <w:pPr>
              <w:rPr>
                <w:sz w:val="20"/>
                <w:szCs w:val="20"/>
              </w:rPr>
            </w:pPr>
            <w:r w:rsidRPr="00897F94">
              <w:rPr>
                <w:sz w:val="20"/>
                <w:szCs w:val="20"/>
              </w:rPr>
              <w:t>KEM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4461E92" w14:textId="77777777" w:rsidR="008C0857" w:rsidRPr="00897F94" w:rsidRDefault="008C0857" w:rsidP="00897F94">
            <w:pPr>
              <w:rPr>
                <w:sz w:val="20"/>
                <w:szCs w:val="20"/>
              </w:rPr>
            </w:pPr>
            <w:r w:rsidRPr="00897F94">
              <w:rPr>
                <w:sz w:val="20"/>
                <w:szCs w:val="20"/>
              </w:rPr>
              <w:t>Klimata un enerģētikas ministrija</w:t>
            </w:r>
          </w:p>
        </w:tc>
      </w:tr>
      <w:tr w:rsidR="008C0857" w:rsidRPr="00897F94" w14:paraId="7B196BC7"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2928C0" w14:textId="77777777" w:rsidR="008C0857" w:rsidRPr="00897F94" w:rsidRDefault="008C0857" w:rsidP="00897F94">
            <w:pPr>
              <w:rPr>
                <w:sz w:val="20"/>
                <w:szCs w:val="20"/>
              </w:rPr>
            </w:pPr>
            <w:r w:rsidRPr="00897F94">
              <w:rPr>
                <w:sz w:val="20"/>
                <w:szCs w:val="20"/>
              </w:rPr>
              <w:t>KPI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40D286A" w14:textId="1B0CCB81" w:rsidR="008C0857" w:rsidRPr="00897F94" w:rsidRDefault="008C0857" w:rsidP="00897F94">
            <w:pPr>
              <w:rPr>
                <w:sz w:val="20"/>
                <w:szCs w:val="20"/>
              </w:rPr>
            </w:pPr>
            <w:r w:rsidRPr="00897F94">
              <w:rPr>
                <w:sz w:val="20"/>
                <w:szCs w:val="20"/>
              </w:rPr>
              <w:t xml:space="preserve">Galvenie </w:t>
            </w:r>
            <w:r>
              <w:rPr>
                <w:sz w:val="20"/>
                <w:szCs w:val="20"/>
              </w:rPr>
              <w:t>rezultatīvie</w:t>
            </w:r>
            <w:r w:rsidRPr="00897F94">
              <w:rPr>
                <w:sz w:val="20"/>
                <w:szCs w:val="20"/>
              </w:rPr>
              <w:t xml:space="preserve"> rādītāji (</w:t>
            </w:r>
            <w:proofErr w:type="spellStart"/>
            <w:r w:rsidRPr="00F2327D">
              <w:rPr>
                <w:i/>
                <w:iCs/>
                <w:sz w:val="20"/>
                <w:szCs w:val="20"/>
              </w:rPr>
              <w:t>Key</w:t>
            </w:r>
            <w:proofErr w:type="spellEnd"/>
            <w:r w:rsidRPr="00F2327D">
              <w:rPr>
                <w:i/>
                <w:iCs/>
                <w:sz w:val="20"/>
                <w:szCs w:val="20"/>
              </w:rPr>
              <w:t xml:space="preserve"> Performance </w:t>
            </w:r>
            <w:proofErr w:type="spellStart"/>
            <w:r w:rsidRPr="00F2327D">
              <w:rPr>
                <w:i/>
                <w:iCs/>
                <w:sz w:val="20"/>
                <w:szCs w:val="20"/>
              </w:rPr>
              <w:t>Indicators</w:t>
            </w:r>
            <w:proofErr w:type="spellEnd"/>
            <w:r w:rsidRPr="00897F94">
              <w:rPr>
                <w:sz w:val="20"/>
                <w:szCs w:val="20"/>
              </w:rPr>
              <w:t>)</w:t>
            </w:r>
          </w:p>
        </w:tc>
      </w:tr>
      <w:tr w:rsidR="008C0857" w:rsidRPr="00897F94" w14:paraId="62CD9292"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48A309" w14:textId="77777777" w:rsidR="008C0857" w:rsidRPr="00897F94" w:rsidRDefault="008C0857" w:rsidP="00897F94">
            <w:pPr>
              <w:rPr>
                <w:sz w:val="20"/>
                <w:szCs w:val="20"/>
              </w:rPr>
            </w:pPr>
            <w:r w:rsidRPr="00897F94">
              <w:rPr>
                <w:sz w:val="20"/>
                <w:szCs w:val="20"/>
              </w:rPr>
              <w:lastRenderedPageBreak/>
              <w:t>LBTU</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2A35FEC" w14:textId="77777777" w:rsidR="008C0857" w:rsidRPr="00897F94" w:rsidRDefault="008C0857" w:rsidP="00897F94">
            <w:pPr>
              <w:rPr>
                <w:sz w:val="20"/>
                <w:szCs w:val="20"/>
              </w:rPr>
            </w:pPr>
            <w:r w:rsidRPr="00897F94">
              <w:rPr>
                <w:sz w:val="20"/>
                <w:szCs w:val="20"/>
              </w:rPr>
              <w:t xml:space="preserve">Latvijas </w:t>
            </w:r>
            <w:proofErr w:type="spellStart"/>
            <w:r w:rsidRPr="00897F94">
              <w:rPr>
                <w:sz w:val="20"/>
                <w:szCs w:val="20"/>
              </w:rPr>
              <w:t>Biozinātņu</w:t>
            </w:r>
            <w:proofErr w:type="spellEnd"/>
            <w:r w:rsidRPr="00897F94">
              <w:rPr>
                <w:sz w:val="20"/>
                <w:szCs w:val="20"/>
              </w:rPr>
              <w:t xml:space="preserve"> un tehnoloģiju universitāte</w:t>
            </w:r>
          </w:p>
        </w:tc>
      </w:tr>
      <w:tr w:rsidR="008C0857" w:rsidRPr="00897F94" w14:paraId="5EBA0B87"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7CC961" w14:textId="77777777" w:rsidR="008C0857" w:rsidRPr="00897F94" w:rsidRDefault="008C0857" w:rsidP="00897F94">
            <w:pPr>
              <w:rPr>
                <w:sz w:val="20"/>
                <w:szCs w:val="20"/>
              </w:rPr>
            </w:pPr>
            <w:r w:rsidRPr="00897F94">
              <w:rPr>
                <w:sz w:val="20"/>
                <w:szCs w:val="20"/>
              </w:rPr>
              <w:t>LIAA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54635A6" w14:textId="77777777" w:rsidR="008C0857" w:rsidRPr="00897F94" w:rsidRDefault="008C0857" w:rsidP="00897F94">
            <w:pPr>
              <w:rPr>
                <w:sz w:val="20"/>
                <w:szCs w:val="20"/>
              </w:rPr>
            </w:pPr>
            <w:r w:rsidRPr="00897F94">
              <w:rPr>
                <w:sz w:val="20"/>
                <w:szCs w:val="20"/>
              </w:rPr>
              <w:t>Latvijas Investīciju un attīstības aģentūra</w:t>
            </w:r>
          </w:p>
        </w:tc>
      </w:tr>
      <w:tr w:rsidR="008C0857" w:rsidRPr="00897F94" w14:paraId="1C7FD26F"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5923C5" w14:textId="48A3A652" w:rsidR="008C0857" w:rsidRPr="00897F94" w:rsidRDefault="008C0857" w:rsidP="00897F94">
            <w:pPr>
              <w:rPr>
                <w:sz w:val="20"/>
                <w:szCs w:val="20"/>
              </w:rPr>
            </w:pPr>
            <w:r w:rsidRPr="00897F94">
              <w:rPr>
                <w:sz w:val="20"/>
                <w:szCs w:val="20"/>
              </w:rPr>
              <w:t>L</w:t>
            </w:r>
            <w:r>
              <w:rPr>
                <w:sz w:val="20"/>
                <w:szCs w:val="20"/>
              </w:rPr>
              <w:t>AIK</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0BDFB5B" w14:textId="77777777" w:rsidR="008C0857" w:rsidRPr="00897F94" w:rsidRDefault="008C0857" w:rsidP="00897F94">
            <w:pPr>
              <w:rPr>
                <w:sz w:val="20"/>
                <w:szCs w:val="20"/>
              </w:rPr>
            </w:pPr>
            <w:r w:rsidRPr="00897F94">
              <w:rPr>
                <w:sz w:val="20"/>
                <w:szCs w:val="20"/>
              </w:rPr>
              <w:t>Latvijas Kosmosa industrijas asociācija</w:t>
            </w:r>
          </w:p>
        </w:tc>
      </w:tr>
      <w:tr w:rsidR="008C0857" w:rsidRPr="00897F94" w14:paraId="0DECF8B5"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B8BD65" w14:textId="77777777" w:rsidR="008C0857" w:rsidRPr="00897F94" w:rsidRDefault="008C0857" w:rsidP="00897F94">
            <w:pPr>
              <w:rPr>
                <w:sz w:val="20"/>
                <w:szCs w:val="20"/>
              </w:rPr>
            </w:pPr>
            <w:r w:rsidRPr="00897F94">
              <w:rPr>
                <w:sz w:val="20"/>
                <w:szCs w:val="20"/>
              </w:rPr>
              <w:t>LOFAR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046BA10" w14:textId="77777777" w:rsidR="008C0857" w:rsidRPr="00897F94" w:rsidRDefault="008C0857" w:rsidP="00897F94">
            <w:pPr>
              <w:rPr>
                <w:sz w:val="20"/>
                <w:szCs w:val="20"/>
              </w:rPr>
            </w:pPr>
            <w:proofErr w:type="spellStart"/>
            <w:r w:rsidRPr="00F2327D">
              <w:rPr>
                <w:i/>
                <w:iCs/>
                <w:sz w:val="20"/>
                <w:szCs w:val="20"/>
              </w:rPr>
              <w:t>Low-Frequency</w:t>
            </w:r>
            <w:proofErr w:type="spellEnd"/>
            <w:r w:rsidRPr="00F2327D">
              <w:rPr>
                <w:i/>
                <w:iCs/>
                <w:sz w:val="20"/>
                <w:szCs w:val="20"/>
              </w:rPr>
              <w:t xml:space="preserve"> </w:t>
            </w:r>
            <w:proofErr w:type="spellStart"/>
            <w:r w:rsidRPr="00F2327D">
              <w:rPr>
                <w:i/>
                <w:iCs/>
                <w:sz w:val="20"/>
                <w:szCs w:val="20"/>
              </w:rPr>
              <w:t>Array</w:t>
            </w:r>
            <w:proofErr w:type="spellEnd"/>
            <w:r w:rsidRPr="00897F94">
              <w:rPr>
                <w:sz w:val="20"/>
                <w:szCs w:val="20"/>
              </w:rPr>
              <w:t xml:space="preserve"> (Eiropas pētniecības infrastruktūras konsorcijs)</w:t>
            </w:r>
          </w:p>
        </w:tc>
      </w:tr>
      <w:tr w:rsidR="008C0857" w:rsidRPr="00897F94" w14:paraId="58E9407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0DFE09" w14:textId="77777777" w:rsidR="008C0857" w:rsidRPr="00897F94" w:rsidRDefault="008C0857" w:rsidP="00897F94">
            <w:pPr>
              <w:rPr>
                <w:sz w:val="20"/>
                <w:szCs w:val="20"/>
              </w:rPr>
            </w:pPr>
            <w:r w:rsidRPr="00897F94">
              <w:rPr>
                <w:sz w:val="20"/>
                <w:szCs w:val="20"/>
              </w:rPr>
              <w:t>LOI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ED787A5" w14:textId="77777777" w:rsidR="008C0857" w:rsidRPr="00897F94" w:rsidRDefault="008C0857" w:rsidP="00897F94">
            <w:pPr>
              <w:rPr>
                <w:sz w:val="20"/>
                <w:szCs w:val="20"/>
              </w:rPr>
            </w:pPr>
            <w:r w:rsidRPr="00897F94">
              <w:rPr>
                <w:sz w:val="20"/>
                <w:szCs w:val="20"/>
              </w:rPr>
              <w:t>Nodomu vēstule (</w:t>
            </w:r>
            <w:proofErr w:type="spellStart"/>
            <w:r w:rsidRPr="00F2327D">
              <w:rPr>
                <w:i/>
                <w:iCs/>
                <w:sz w:val="20"/>
                <w:szCs w:val="20"/>
              </w:rPr>
              <w:t>Letter</w:t>
            </w:r>
            <w:proofErr w:type="spellEnd"/>
            <w:r w:rsidRPr="00F2327D">
              <w:rPr>
                <w:i/>
                <w:iCs/>
                <w:sz w:val="20"/>
                <w:szCs w:val="20"/>
              </w:rPr>
              <w:t xml:space="preserve"> </w:t>
            </w:r>
            <w:proofErr w:type="spellStart"/>
            <w:r w:rsidRPr="00F2327D">
              <w:rPr>
                <w:i/>
                <w:iCs/>
                <w:sz w:val="20"/>
                <w:szCs w:val="20"/>
              </w:rPr>
              <w:t>of</w:t>
            </w:r>
            <w:proofErr w:type="spellEnd"/>
            <w:r w:rsidRPr="00F2327D">
              <w:rPr>
                <w:i/>
                <w:iCs/>
                <w:sz w:val="20"/>
                <w:szCs w:val="20"/>
              </w:rPr>
              <w:t xml:space="preserve"> </w:t>
            </w:r>
            <w:proofErr w:type="spellStart"/>
            <w:r w:rsidRPr="00F2327D">
              <w:rPr>
                <w:i/>
                <w:iCs/>
                <w:sz w:val="20"/>
                <w:szCs w:val="20"/>
              </w:rPr>
              <w:t>Intent</w:t>
            </w:r>
            <w:proofErr w:type="spellEnd"/>
            <w:r w:rsidRPr="00897F94">
              <w:rPr>
                <w:sz w:val="20"/>
                <w:szCs w:val="20"/>
              </w:rPr>
              <w:t>)</w:t>
            </w:r>
          </w:p>
        </w:tc>
      </w:tr>
      <w:tr w:rsidR="008C0857" w:rsidRPr="00897F94" w14:paraId="46DFB3F6"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5BA825" w14:textId="77777777" w:rsidR="008C0857" w:rsidRPr="00897F94" w:rsidRDefault="008C0857" w:rsidP="00897F94">
            <w:pPr>
              <w:rPr>
                <w:sz w:val="20"/>
                <w:szCs w:val="20"/>
              </w:rPr>
            </w:pPr>
            <w:r w:rsidRPr="00897F94">
              <w:rPr>
                <w:sz w:val="20"/>
                <w:szCs w:val="20"/>
              </w:rPr>
              <w:t>LSI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24E57C6" w14:textId="77777777" w:rsidR="008C0857" w:rsidRPr="00897F94" w:rsidRDefault="008C0857" w:rsidP="00897F94">
            <w:pPr>
              <w:rPr>
                <w:sz w:val="20"/>
                <w:szCs w:val="20"/>
              </w:rPr>
            </w:pPr>
            <w:r w:rsidRPr="00897F94">
              <w:rPr>
                <w:sz w:val="20"/>
                <w:szCs w:val="20"/>
              </w:rPr>
              <w:t>Lielie sistēmu integratori (</w:t>
            </w:r>
            <w:proofErr w:type="spellStart"/>
            <w:r w:rsidRPr="00F2327D">
              <w:rPr>
                <w:i/>
                <w:iCs/>
                <w:sz w:val="20"/>
                <w:szCs w:val="20"/>
              </w:rPr>
              <w:t>Large</w:t>
            </w:r>
            <w:proofErr w:type="spellEnd"/>
            <w:r w:rsidRPr="00F2327D">
              <w:rPr>
                <w:i/>
                <w:iCs/>
                <w:sz w:val="20"/>
                <w:szCs w:val="20"/>
              </w:rPr>
              <w:t xml:space="preserve"> </w:t>
            </w:r>
            <w:proofErr w:type="spellStart"/>
            <w:r w:rsidRPr="00F2327D">
              <w:rPr>
                <w:i/>
                <w:iCs/>
                <w:sz w:val="20"/>
                <w:szCs w:val="20"/>
              </w:rPr>
              <w:t>System</w:t>
            </w:r>
            <w:proofErr w:type="spellEnd"/>
            <w:r w:rsidRPr="00F2327D">
              <w:rPr>
                <w:i/>
                <w:iCs/>
                <w:sz w:val="20"/>
                <w:szCs w:val="20"/>
              </w:rPr>
              <w:t xml:space="preserve"> Integrators</w:t>
            </w:r>
            <w:r w:rsidRPr="00897F94">
              <w:rPr>
                <w:sz w:val="20"/>
                <w:szCs w:val="20"/>
              </w:rPr>
              <w:t>)</w:t>
            </w:r>
          </w:p>
        </w:tc>
      </w:tr>
      <w:tr w:rsidR="008C0857" w:rsidRPr="00897F94" w14:paraId="6441248A"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07CB52" w14:textId="77777777" w:rsidR="008C0857" w:rsidRPr="00897F94" w:rsidRDefault="008C0857" w:rsidP="00897F94">
            <w:pPr>
              <w:rPr>
                <w:sz w:val="20"/>
                <w:szCs w:val="20"/>
              </w:rPr>
            </w:pPr>
            <w:r w:rsidRPr="00897F94">
              <w:rPr>
                <w:sz w:val="20"/>
                <w:szCs w:val="20"/>
              </w:rPr>
              <w:t>LU</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90FD24B" w14:textId="77777777" w:rsidR="008C0857" w:rsidRPr="00897F94" w:rsidRDefault="008C0857" w:rsidP="00897F94">
            <w:pPr>
              <w:rPr>
                <w:sz w:val="20"/>
                <w:szCs w:val="20"/>
              </w:rPr>
            </w:pPr>
            <w:r w:rsidRPr="00897F94">
              <w:rPr>
                <w:sz w:val="20"/>
                <w:szCs w:val="20"/>
              </w:rPr>
              <w:t>Latvijas Universitāte</w:t>
            </w:r>
          </w:p>
        </w:tc>
      </w:tr>
      <w:tr w:rsidR="008C0857" w:rsidRPr="00897F94" w14:paraId="421D73C0"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23B4B3" w14:textId="77777777" w:rsidR="008C0857" w:rsidRPr="00897F94" w:rsidRDefault="008C0857" w:rsidP="00897F94">
            <w:pPr>
              <w:rPr>
                <w:sz w:val="20"/>
                <w:szCs w:val="20"/>
              </w:rPr>
            </w:pPr>
            <w:r w:rsidRPr="00897F94">
              <w:rPr>
                <w:sz w:val="20"/>
                <w:szCs w:val="20"/>
              </w:rPr>
              <w:t>LVĢMC</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ED80674" w14:textId="77777777" w:rsidR="008C0857" w:rsidRPr="00897F94" w:rsidRDefault="008C0857" w:rsidP="00897F94">
            <w:pPr>
              <w:rPr>
                <w:sz w:val="20"/>
                <w:szCs w:val="20"/>
              </w:rPr>
            </w:pPr>
            <w:r w:rsidRPr="00897F94">
              <w:rPr>
                <w:sz w:val="20"/>
                <w:szCs w:val="20"/>
              </w:rPr>
              <w:t>Latvijas Vides, ģeoloģijas un meteoroloģijas centrs</w:t>
            </w:r>
          </w:p>
        </w:tc>
      </w:tr>
      <w:tr w:rsidR="00CB2F7C" w:rsidRPr="00897F94" w14:paraId="76840584"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C59E589" w14:textId="41554FA1" w:rsidR="00CB2F7C" w:rsidRPr="00897F94" w:rsidRDefault="00CB2F7C" w:rsidP="00897F94">
            <w:pPr>
              <w:rPr>
                <w:sz w:val="20"/>
                <w:szCs w:val="20"/>
              </w:rPr>
            </w:pPr>
            <w:r>
              <w:rPr>
                <w:sz w:val="20"/>
                <w:szCs w:val="20"/>
              </w:rPr>
              <w:t>LZP</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14:paraId="0FC793F6" w14:textId="529535E3" w:rsidR="00CB2F7C" w:rsidRPr="00897F94" w:rsidRDefault="00CB2F7C" w:rsidP="00897F94">
            <w:pPr>
              <w:rPr>
                <w:sz w:val="20"/>
                <w:szCs w:val="20"/>
              </w:rPr>
            </w:pPr>
            <w:r>
              <w:rPr>
                <w:sz w:val="20"/>
                <w:szCs w:val="20"/>
              </w:rPr>
              <w:t>Latvijas Zinātnes padome</w:t>
            </w:r>
          </w:p>
        </w:tc>
      </w:tr>
      <w:tr w:rsidR="008C0857" w:rsidRPr="00897F94" w14:paraId="152C5409"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EE75A5" w14:textId="77777777" w:rsidR="008C0857" w:rsidRPr="00897F94" w:rsidRDefault="008C0857" w:rsidP="00897F94">
            <w:pPr>
              <w:rPr>
                <w:sz w:val="20"/>
                <w:szCs w:val="20"/>
              </w:rPr>
            </w:pPr>
            <w:r w:rsidRPr="00897F94">
              <w:rPr>
                <w:sz w:val="20"/>
                <w:szCs w:val="20"/>
              </w:rPr>
              <w:t>MFF</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D244689" w14:textId="77777777" w:rsidR="008C0857" w:rsidRPr="00897F94" w:rsidRDefault="008C0857" w:rsidP="00897F94">
            <w:pPr>
              <w:rPr>
                <w:sz w:val="20"/>
                <w:szCs w:val="20"/>
              </w:rPr>
            </w:pPr>
            <w:r w:rsidRPr="00897F94">
              <w:rPr>
                <w:sz w:val="20"/>
                <w:szCs w:val="20"/>
              </w:rPr>
              <w:t>Daudzgadu finanšu shēma (</w:t>
            </w:r>
            <w:proofErr w:type="spellStart"/>
            <w:r w:rsidRPr="00F2327D">
              <w:rPr>
                <w:i/>
                <w:iCs/>
                <w:sz w:val="20"/>
                <w:szCs w:val="20"/>
              </w:rPr>
              <w:t>Multiannual</w:t>
            </w:r>
            <w:proofErr w:type="spellEnd"/>
            <w:r w:rsidRPr="00F2327D">
              <w:rPr>
                <w:i/>
                <w:iCs/>
                <w:sz w:val="20"/>
                <w:szCs w:val="20"/>
              </w:rPr>
              <w:t xml:space="preserve"> </w:t>
            </w:r>
            <w:proofErr w:type="spellStart"/>
            <w:r w:rsidRPr="00F2327D">
              <w:rPr>
                <w:i/>
                <w:iCs/>
                <w:sz w:val="20"/>
                <w:szCs w:val="20"/>
              </w:rPr>
              <w:t>Financial</w:t>
            </w:r>
            <w:proofErr w:type="spellEnd"/>
            <w:r w:rsidRPr="00F2327D">
              <w:rPr>
                <w:i/>
                <w:iCs/>
                <w:sz w:val="20"/>
                <w:szCs w:val="20"/>
              </w:rPr>
              <w:t xml:space="preserve"> </w:t>
            </w:r>
            <w:proofErr w:type="spellStart"/>
            <w:r w:rsidRPr="00F2327D">
              <w:rPr>
                <w:i/>
                <w:iCs/>
                <w:sz w:val="20"/>
                <w:szCs w:val="20"/>
              </w:rPr>
              <w:t>Framework</w:t>
            </w:r>
            <w:proofErr w:type="spellEnd"/>
            <w:r w:rsidRPr="00897F94">
              <w:rPr>
                <w:sz w:val="20"/>
                <w:szCs w:val="20"/>
              </w:rPr>
              <w:t>)</w:t>
            </w:r>
          </w:p>
        </w:tc>
      </w:tr>
      <w:tr w:rsidR="008C0857" w:rsidRPr="00897F94" w14:paraId="20D04CE4"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A0AB31" w14:textId="77777777" w:rsidR="008C0857" w:rsidRPr="00897F94" w:rsidRDefault="008C0857" w:rsidP="00897F94">
            <w:pPr>
              <w:rPr>
                <w:sz w:val="20"/>
                <w:szCs w:val="20"/>
              </w:rPr>
            </w:pPr>
            <w:r w:rsidRPr="00897F94">
              <w:rPr>
                <w:sz w:val="20"/>
                <w:szCs w:val="20"/>
              </w:rPr>
              <w:t>MK</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ED47369" w14:textId="77777777" w:rsidR="008C0857" w:rsidRPr="00897F94" w:rsidRDefault="008C0857" w:rsidP="00897F94">
            <w:pPr>
              <w:rPr>
                <w:sz w:val="20"/>
                <w:szCs w:val="20"/>
              </w:rPr>
            </w:pPr>
            <w:r w:rsidRPr="00897F94">
              <w:rPr>
                <w:sz w:val="20"/>
                <w:szCs w:val="20"/>
              </w:rPr>
              <w:t>Ministru kabinets</w:t>
            </w:r>
          </w:p>
        </w:tc>
      </w:tr>
      <w:tr w:rsidR="008C0857" w:rsidRPr="00897F94" w14:paraId="4F8D318A"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227BCD" w14:textId="77777777" w:rsidR="008C0857" w:rsidRPr="00897F94" w:rsidRDefault="008C0857" w:rsidP="00897F94">
            <w:pPr>
              <w:rPr>
                <w:sz w:val="20"/>
                <w:szCs w:val="20"/>
              </w:rPr>
            </w:pPr>
            <w:proofErr w:type="spellStart"/>
            <w:r w:rsidRPr="00897F94">
              <w:rPr>
                <w:sz w:val="20"/>
                <w:szCs w:val="20"/>
              </w:rPr>
              <w:t>MoU</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FF4516C" w14:textId="77777777" w:rsidR="008C0857" w:rsidRPr="00897F94" w:rsidRDefault="008C0857" w:rsidP="00897F94">
            <w:pPr>
              <w:rPr>
                <w:sz w:val="20"/>
                <w:szCs w:val="20"/>
              </w:rPr>
            </w:pPr>
            <w:r w:rsidRPr="00897F94">
              <w:rPr>
                <w:sz w:val="20"/>
                <w:szCs w:val="20"/>
              </w:rPr>
              <w:t>Saprašanās memorands (</w:t>
            </w:r>
            <w:proofErr w:type="spellStart"/>
            <w:r w:rsidRPr="00F2327D">
              <w:rPr>
                <w:i/>
                <w:iCs/>
                <w:sz w:val="20"/>
                <w:szCs w:val="20"/>
              </w:rPr>
              <w:t>Memorandum</w:t>
            </w:r>
            <w:proofErr w:type="spellEnd"/>
            <w:r w:rsidRPr="00F2327D">
              <w:rPr>
                <w:i/>
                <w:iCs/>
                <w:sz w:val="20"/>
                <w:szCs w:val="20"/>
              </w:rPr>
              <w:t xml:space="preserve"> </w:t>
            </w:r>
            <w:proofErr w:type="spellStart"/>
            <w:r w:rsidRPr="00F2327D">
              <w:rPr>
                <w:i/>
                <w:iCs/>
                <w:sz w:val="20"/>
                <w:szCs w:val="20"/>
              </w:rPr>
              <w:t>of</w:t>
            </w:r>
            <w:proofErr w:type="spellEnd"/>
            <w:r w:rsidRPr="00F2327D">
              <w:rPr>
                <w:i/>
                <w:iCs/>
                <w:sz w:val="20"/>
                <w:szCs w:val="20"/>
              </w:rPr>
              <w:t xml:space="preserve"> </w:t>
            </w:r>
            <w:proofErr w:type="spellStart"/>
            <w:r w:rsidRPr="00F2327D">
              <w:rPr>
                <w:i/>
                <w:iCs/>
                <w:sz w:val="20"/>
                <w:szCs w:val="20"/>
              </w:rPr>
              <w:t>Understanding</w:t>
            </w:r>
            <w:proofErr w:type="spellEnd"/>
            <w:r w:rsidRPr="00897F94">
              <w:rPr>
                <w:sz w:val="20"/>
                <w:szCs w:val="20"/>
              </w:rPr>
              <w:t>)</w:t>
            </w:r>
          </w:p>
        </w:tc>
      </w:tr>
      <w:tr w:rsidR="008C0857" w:rsidRPr="00897F94" w14:paraId="0CFE1A29"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B251BF" w14:textId="77777777" w:rsidR="008C0857" w:rsidRPr="00897F94" w:rsidRDefault="008C0857" w:rsidP="00897F94">
            <w:pPr>
              <w:rPr>
                <w:sz w:val="20"/>
                <w:szCs w:val="20"/>
              </w:rPr>
            </w:pPr>
            <w:r w:rsidRPr="00897F94">
              <w:rPr>
                <w:sz w:val="20"/>
                <w:szCs w:val="20"/>
              </w:rPr>
              <w:t>NASA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1F70BB1" w14:textId="77777777" w:rsidR="008C0857" w:rsidRPr="00897F94" w:rsidRDefault="008C0857" w:rsidP="00897F94">
            <w:pPr>
              <w:rPr>
                <w:sz w:val="20"/>
                <w:szCs w:val="20"/>
              </w:rPr>
            </w:pPr>
            <w:r w:rsidRPr="00897F94">
              <w:rPr>
                <w:sz w:val="20"/>
                <w:szCs w:val="20"/>
              </w:rPr>
              <w:t>Nacionālā aeronautikas un kosmosa administrācija (</w:t>
            </w:r>
            <w:r w:rsidRPr="00F2327D">
              <w:rPr>
                <w:i/>
                <w:iCs/>
                <w:sz w:val="20"/>
                <w:szCs w:val="20"/>
              </w:rPr>
              <w:t xml:space="preserve">National </w:t>
            </w:r>
            <w:proofErr w:type="spellStart"/>
            <w:r w:rsidRPr="00F2327D">
              <w:rPr>
                <w:i/>
                <w:iCs/>
                <w:sz w:val="20"/>
                <w:szCs w:val="20"/>
              </w:rPr>
              <w:t>Aeronautics</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Space</w:t>
            </w:r>
            <w:proofErr w:type="spellEnd"/>
            <w:r w:rsidRPr="00F2327D">
              <w:rPr>
                <w:i/>
                <w:iCs/>
                <w:sz w:val="20"/>
                <w:szCs w:val="20"/>
              </w:rPr>
              <w:t xml:space="preserve"> </w:t>
            </w:r>
            <w:proofErr w:type="spellStart"/>
            <w:r w:rsidRPr="00F2327D">
              <w:rPr>
                <w:i/>
                <w:iCs/>
                <w:sz w:val="20"/>
                <w:szCs w:val="20"/>
              </w:rPr>
              <w:t>Administration</w:t>
            </w:r>
            <w:proofErr w:type="spellEnd"/>
            <w:r w:rsidRPr="00897F94">
              <w:rPr>
                <w:sz w:val="20"/>
                <w:szCs w:val="20"/>
              </w:rPr>
              <w:t>)</w:t>
            </w:r>
          </w:p>
        </w:tc>
      </w:tr>
      <w:tr w:rsidR="008C0857" w:rsidRPr="00897F94" w14:paraId="2E09848D"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3E4E7F" w14:textId="77777777" w:rsidR="008C0857" w:rsidRPr="00897F94" w:rsidRDefault="008C0857" w:rsidP="00897F94">
            <w:pPr>
              <w:rPr>
                <w:sz w:val="20"/>
                <w:szCs w:val="20"/>
              </w:rPr>
            </w:pPr>
            <w:r w:rsidRPr="00897F94">
              <w:rPr>
                <w:sz w:val="20"/>
                <w:szCs w:val="20"/>
              </w:rPr>
              <w:t>NATO DIANA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0560911" w14:textId="77777777" w:rsidR="008C0857" w:rsidRPr="00897F94" w:rsidRDefault="008C0857" w:rsidP="00897F94">
            <w:pPr>
              <w:rPr>
                <w:sz w:val="20"/>
                <w:szCs w:val="20"/>
              </w:rPr>
            </w:pPr>
            <w:r w:rsidRPr="00897F94">
              <w:rPr>
                <w:sz w:val="20"/>
                <w:szCs w:val="20"/>
              </w:rPr>
              <w:t xml:space="preserve">Ziemeļatlantijas reģiona aizsardzības inovāciju </w:t>
            </w:r>
            <w:proofErr w:type="spellStart"/>
            <w:r w:rsidRPr="00897F94">
              <w:rPr>
                <w:sz w:val="20"/>
                <w:szCs w:val="20"/>
              </w:rPr>
              <w:t>akcelerators</w:t>
            </w:r>
            <w:proofErr w:type="spellEnd"/>
            <w:r w:rsidRPr="00897F94">
              <w:rPr>
                <w:sz w:val="20"/>
                <w:szCs w:val="20"/>
              </w:rPr>
              <w:t xml:space="preserve"> (</w:t>
            </w:r>
            <w:proofErr w:type="spellStart"/>
            <w:r w:rsidRPr="00F2327D">
              <w:rPr>
                <w:i/>
                <w:iCs/>
                <w:sz w:val="20"/>
                <w:szCs w:val="20"/>
              </w:rPr>
              <w:t>Defence</w:t>
            </w:r>
            <w:proofErr w:type="spellEnd"/>
            <w:r w:rsidRPr="00F2327D">
              <w:rPr>
                <w:i/>
                <w:iCs/>
                <w:sz w:val="20"/>
                <w:szCs w:val="20"/>
              </w:rPr>
              <w:t xml:space="preserve"> </w:t>
            </w:r>
            <w:proofErr w:type="spellStart"/>
            <w:r w:rsidRPr="00F2327D">
              <w:rPr>
                <w:i/>
                <w:iCs/>
                <w:sz w:val="20"/>
                <w:szCs w:val="20"/>
              </w:rPr>
              <w:t>Innovation</w:t>
            </w:r>
            <w:proofErr w:type="spellEnd"/>
            <w:r w:rsidRPr="00F2327D">
              <w:rPr>
                <w:i/>
                <w:iCs/>
                <w:sz w:val="20"/>
                <w:szCs w:val="20"/>
              </w:rPr>
              <w:t xml:space="preserve"> </w:t>
            </w:r>
            <w:proofErr w:type="spellStart"/>
            <w:r w:rsidRPr="00F2327D">
              <w:rPr>
                <w:i/>
                <w:iCs/>
                <w:sz w:val="20"/>
                <w:szCs w:val="20"/>
              </w:rPr>
              <w:t>Accelerator</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the</w:t>
            </w:r>
            <w:proofErr w:type="spellEnd"/>
            <w:r w:rsidRPr="00F2327D">
              <w:rPr>
                <w:i/>
                <w:iCs/>
                <w:sz w:val="20"/>
                <w:szCs w:val="20"/>
              </w:rPr>
              <w:t xml:space="preserve"> North </w:t>
            </w:r>
            <w:proofErr w:type="spellStart"/>
            <w:r w:rsidRPr="00F2327D">
              <w:rPr>
                <w:i/>
                <w:iCs/>
                <w:sz w:val="20"/>
                <w:szCs w:val="20"/>
              </w:rPr>
              <w:t>Atlantic</w:t>
            </w:r>
            <w:proofErr w:type="spellEnd"/>
            <w:r w:rsidRPr="00897F94">
              <w:rPr>
                <w:sz w:val="20"/>
                <w:szCs w:val="20"/>
              </w:rPr>
              <w:t>)</w:t>
            </w:r>
          </w:p>
        </w:tc>
      </w:tr>
      <w:tr w:rsidR="008C0857" w:rsidRPr="00897F94" w14:paraId="7C3EFB35"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2EF2CF" w14:textId="77777777" w:rsidR="008C0857" w:rsidRPr="00897F94" w:rsidRDefault="008C0857" w:rsidP="00897F94">
            <w:pPr>
              <w:rPr>
                <w:sz w:val="20"/>
                <w:szCs w:val="20"/>
              </w:rPr>
            </w:pPr>
            <w:r w:rsidRPr="00897F94">
              <w:rPr>
                <w:sz w:val="20"/>
                <w:szCs w:val="20"/>
              </w:rPr>
              <w:t>NIF</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A25C405" w14:textId="77777777" w:rsidR="008C0857" w:rsidRPr="00897F94" w:rsidRDefault="008C0857" w:rsidP="00897F94">
            <w:pPr>
              <w:rPr>
                <w:sz w:val="20"/>
                <w:szCs w:val="20"/>
              </w:rPr>
            </w:pPr>
            <w:r w:rsidRPr="00897F94">
              <w:rPr>
                <w:sz w:val="20"/>
                <w:szCs w:val="20"/>
              </w:rPr>
              <w:t>NATO Inovāciju fonds (</w:t>
            </w:r>
            <w:r w:rsidRPr="00F2327D">
              <w:rPr>
                <w:i/>
                <w:iCs/>
                <w:sz w:val="20"/>
                <w:szCs w:val="20"/>
              </w:rPr>
              <w:t xml:space="preserve">NATO </w:t>
            </w:r>
            <w:proofErr w:type="spellStart"/>
            <w:r w:rsidRPr="00F2327D">
              <w:rPr>
                <w:i/>
                <w:iCs/>
                <w:sz w:val="20"/>
                <w:szCs w:val="20"/>
              </w:rPr>
              <w:t>Innovation</w:t>
            </w:r>
            <w:proofErr w:type="spellEnd"/>
            <w:r w:rsidRPr="00F2327D">
              <w:rPr>
                <w:i/>
                <w:iCs/>
                <w:sz w:val="20"/>
                <w:szCs w:val="20"/>
              </w:rPr>
              <w:t xml:space="preserve"> </w:t>
            </w:r>
            <w:proofErr w:type="spellStart"/>
            <w:r w:rsidRPr="00F2327D">
              <w:rPr>
                <w:i/>
                <w:iCs/>
                <w:sz w:val="20"/>
                <w:szCs w:val="20"/>
              </w:rPr>
              <w:t>Fund</w:t>
            </w:r>
            <w:proofErr w:type="spellEnd"/>
            <w:r w:rsidRPr="00897F94">
              <w:rPr>
                <w:sz w:val="20"/>
                <w:szCs w:val="20"/>
              </w:rPr>
              <w:t>)</w:t>
            </w:r>
          </w:p>
        </w:tc>
      </w:tr>
      <w:tr w:rsidR="008C0857" w:rsidRPr="00897F94" w14:paraId="0B987F4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81824" w14:textId="77777777" w:rsidR="008C0857" w:rsidRPr="00897F94" w:rsidRDefault="008C0857" w:rsidP="00897F94">
            <w:pPr>
              <w:rPr>
                <w:sz w:val="20"/>
                <w:szCs w:val="20"/>
              </w:rPr>
            </w:pPr>
            <w:r w:rsidRPr="00897F94">
              <w:rPr>
                <w:sz w:val="20"/>
                <w:szCs w:val="20"/>
              </w:rPr>
              <w:t>OECD</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E02E888" w14:textId="77777777" w:rsidR="008C0857" w:rsidRPr="00897F94" w:rsidRDefault="008C0857" w:rsidP="00897F94">
            <w:pPr>
              <w:rPr>
                <w:sz w:val="20"/>
                <w:szCs w:val="20"/>
              </w:rPr>
            </w:pPr>
            <w:r w:rsidRPr="00897F94">
              <w:rPr>
                <w:sz w:val="20"/>
                <w:szCs w:val="20"/>
              </w:rPr>
              <w:t>Ekonomiskās sadarbības un attīstības organizācija (</w:t>
            </w:r>
            <w:proofErr w:type="spellStart"/>
            <w:r w:rsidRPr="00F2327D">
              <w:rPr>
                <w:i/>
                <w:iCs/>
                <w:sz w:val="20"/>
                <w:szCs w:val="20"/>
              </w:rPr>
              <w:t>Organisation</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Economic</w:t>
            </w:r>
            <w:proofErr w:type="spellEnd"/>
            <w:r w:rsidRPr="00F2327D">
              <w:rPr>
                <w:i/>
                <w:iCs/>
                <w:sz w:val="20"/>
                <w:szCs w:val="20"/>
              </w:rPr>
              <w:t xml:space="preserve"> </w:t>
            </w:r>
            <w:proofErr w:type="spellStart"/>
            <w:r w:rsidRPr="00F2327D">
              <w:rPr>
                <w:i/>
                <w:iCs/>
                <w:sz w:val="20"/>
                <w:szCs w:val="20"/>
              </w:rPr>
              <w:t>Co-operation</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Development</w:t>
            </w:r>
            <w:proofErr w:type="spellEnd"/>
            <w:r w:rsidRPr="00897F94">
              <w:rPr>
                <w:sz w:val="20"/>
                <w:szCs w:val="20"/>
              </w:rPr>
              <w:t>)</w:t>
            </w:r>
          </w:p>
        </w:tc>
      </w:tr>
      <w:tr w:rsidR="008C0857" w:rsidRPr="00897F94" w14:paraId="71D1D0F6"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56EAB4" w14:textId="77777777" w:rsidR="008C0857" w:rsidRPr="00897F94" w:rsidRDefault="008C0857" w:rsidP="00897F94">
            <w:pPr>
              <w:rPr>
                <w:sz w:val="20"/>
                <w:szCs w:val="20"/>
              </w:rPr>
            </w:pPr>
            <w:r w:rsidRPr="00897F94">
              <w:rPr>
                <w:sz w:val="20"/>
                <w:szCs w:val="20"/>
              </w:rPr>
              <w:t>RPA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576F287" w14:textId="25698CC3" w:rsidR="008C0857" w:rsidRPr="00897F94" w:rsidRDefault="008C0857" w:rsidP="00897F94">
            <w:pPr>
              <w:rPr>
                <w:sz w:val="20"/>
                <w:szCs w:val="20"/>
              </w:rPr>
            </w:pPr>
            <w:r w:rsidRPr="00897F94">
              <w:rPr>
                <w:sz w:val="20"/>
                <w:szCs w:val="20"/>
              </w:rPr>
              <w:t xml:space="preserve"> EKA </w:t>
            </w:r>
            <w:r>
              <w:rPr>
                <w:sz w:val="20"/>
                <w:szCs w:val="20"/>
              </w:rPr>
              <w:t xml:space="preserve">nacionālā </w:t>
            </w:r>
            <w:r w:rsidRPr="00897F94">
              <w:rPr>
                <w:sz w:val="20"/>
                <w:szCs w:val="20"/>
              </w:rPr>
              <w:t>programma</w:t>
            </w:r>
            <w:r>
              <w:rPr>
                <w:sz w:val="20"/>
                <w:szCs w:val="20"/>
              </w:rPr>
              <w:t xml:space="preserve"> (</w:t>
            </w:r>
            <w:proofErr w:type="spellStart"/>
            <w:r w:rsidRPr="001F4072">
              <w:rPr>
                <w:i/>
                <w:iCs/>
                <w:sz w:val="20"/>
                <w:szCs w:val="20"/>
              </w:rPr>
              <w:t>Requesting</w:t>
            </w:r>
            <w:proofErr w:type="spellEnd"/>
            <w:r w:rsidRPr="001F4072">
              <w:rPr>
                <w:i/>
                <w:iCs/>
                <w:sz w:val="20"/>
                <w:szCs w:val="20"/>
              </w:rPr>
              <w:t xml:space="preserve"> </w:t>
            </w:r>
            <w:proofErr w:type="spellStart"/>
            <w:r w:rsidRPr="001F4072">
              <w:rPr>
                <w:i/>
                <w:iCs/>
                <w:sz w:val="20"/>
                <w:szCs w:val="20"/>
              </w:rPr>
              <w:t>Party</w:t>
            </w:r>
            <w:proofErr w:type="spellEnd"/>
            <w:r w:rsidRPr="001F4072">
              <w:rPr>
                <w:i/>
                <w:iCs/>
                <w:sz w:val="20"/>
                <w:szCs w:val="20"/>
              </w:rPr>
              <w:t xml:space="preserve"> </w:t>
            </w:r>
            <w:proofErr w:type="spellStart"/>
            <w:r w:rsidRPr="001F4072">
              <w:rPr>
                <w:i/>
                <w:iCs/>
                <w:sz w:val="20"/>
                <w:szCs w:val="20"/>
              </w:rPr>
              <w:t>activities</w:t>
            </w:r>
            <w:proofErr w:type="spellEnd"/>
            <w:r>
              <w:rPr>
                <w:sz w:val="20"/>
                <w:szCs w:val="20"/>
              </w:rPr>
              <w:t xml:space="preserve">) </w:t>
            </w:r>
          </w:p>
        </w:tc>
      </w:tr>
      <w:tr w:rsidR="008C0857" w:rsidRPr="00897F94" w14:paraId="0B9B218D"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4A724B" w14:textId="77777777" w:rsidR="008C0857" w:rsidRPr="00897F94" w:rsidRDefault="008C0857" w:rsidP="00897F94">
            <w:pPr>
              <w:rPr>
                <w:sz w:val="20"/>
                <w:szCs w:val="20"/>
              </w:rPr>
            </w:pPr>
            <w:r w:rsidRPr="00897F94">
              <w:rPr>
                <w:sz w:val="20"/>
                <w:szCs w:val="20"/>
              </w:rPr>
              <w:t>RTU</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80F63B6" w14:textId="77777777" w:rsidR="008C0857" w:rsidRPr="00897F94" w:rsidRDefault="008C0857" w:rsidP="00897F94">
            <w:pPr>
              <w:rPr>
                <w:sz w:val="20"/>
                <w:szCs w:val="20"/>
              </w:rPr>
            </w:pPr>
            <w:r w:rsidRPr="00897F94">
              <w:rPr>
                <w:sz w:val="20"/>
                <w:szCs w:val="20"/>
              </w:rPr>
              <w:t>Rīgas Tehniskā universitāte</w:t>
            </w:r>
          </w:p>
        </w:tc>
      </w:tr>
      <w:tr w:rsidR="008C0857" w:rsidRPr="00897F94" w14:paraId="211BA28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62C303" w14:textId="7AA6E741" w:rsidR="008C0857" w:rsidRPr="00897F94" w:rsidRDefault="008C0857" w:rsidP="00897F94">
            <w:pPr>
              <w:rPr>
                <w:sz w:val="20"/>
                <w:szCs w:val="20"/>
              </w:rPr>
            </w:pPr>
            <w:r w:rsidRPr="00897F94">
              <w:rPr>
                <w:sz w:val="20"/>
                <w:szCs w:val="20"/>
              </w:rPr>
              <w:t>SM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CE02B0C" w14:textId="77777777" w:rsidR="008C0857" w:rsidRPr="00897F94" w:rsidRDefault="008C0857" w:rsidP="00897F94">
            <w:pPr>
              <w:rPr>
                <w:sz w:val="20"/>
                <w:szCs w:val="20"/>
              </w:rPr>
            </w:pPr>
            <w:r w:rsidRPr="00897F94">
              <w:rPr>
                <w:sz w:val="20"/>
                <w:szCs w:val="20"/>
              </w:rPr>
              <w:t>Satiksmes ministrija</w:t>
            </w:r>
          </w:p>
        </w:tc>
      </w:tr>
      <w:tr w:rsidR="008C0857" w:rsidRPr="00897F94" w14:paraId="362A4B45"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365222" w14:textId="77777777" w:rsidR="008C0857" w:rsidRPr="00897F94" w:rsidRDefault="008C0857" w:rsidP="00897F94">
            <w:pPr>
              <w:rPr>
                <w:sz w:val="20"/>
                <w:szCs w:val="20"/>
              </w:rPr>
            </w:pPr>
            <w:r w:rsidRPr="00897F94">
              <w:rPr>
                <w:sz w:val="20"/>
                <w:szCs w:val="20"/>
              </w:rPr>
              <w:t>SSA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AF9B454" w14:textId="77777777" w:rsidR="008C0857" w:rsidRPr="00897F94" w:rsidRDefault="008C0857" w:rsidP="00897F94">
            <w:pPr>
              <w:rPr>
                <w:sz w:val="20"/>
                <w:szCs w:val="20"/>
              </w:rPr>
            </w:pPr>
            <w:r w:rsidRPr="00897F94">
              <w:rPr>
                <w:sz w:val="20"/>
                <w:szCs w:val="20"/>
              </w:rPr>
              <w:t>Kosmosa situācijas apzināšana (</w:t>
            </w:r>
            <w:proofErr w:type="spellStart"/>
            <w:r w:rsidRPr="00F2327D">
              <w:rPr>
                <w:i/>
                <w:iCs/>
                <w:sz w:val="20"/>
                <w:szCs w:val="20"/>
              </w:rPr>
              <w:t>Space</w:t>
            </w:r>
            <w:proofErr w:type="spellEnd"/>
            <w:r w:rsidRPr="00F2327D">
              <w:rPr>
                <w:i/>
                <w:iCs/>
                <w:sz w:val="20"/>
                <w:szCs w:val="20"/>
              </w:rPr>
              <w:t xml:space="preserve"> </w:t>
            </w:r>
            <w:proofErr w:type="spellStart"/>
            <w:r w:rsidRPr="00F2327D">
              <w:rPr>
                <w:i/>
                <w:iCs/>
                <w:sz w:val="20"/>
                <w:szCs w:val="20"/>
              </w:rPr>
              <w:t>Situational</w:t>
            </w:r>
            <w:proofErr w:type="spellEnd"/>
            <w:r w:rsidRPr="00F2327D">
              <w:rPr>
                <w:i/>
                <w:iCs/>
                <w:sz w:val="20"/>
                <w:szCs w:val="20"/>
              </w:rPr>
              <w:t xml:space="preserve"> </w:t>
            </w:r>
            <w:proofErr w:type="spellStart"/>
            <w:r w:rsidRPr="00F2327D">
              <w:rPr>
                <w:i/>
                <w:iCs/>
                <w:sz w:val="20"/>
                <w:szCs w:val="20"/>
              </w:rPr>
              <w:t>Awareness</w:t>
            </w:r>
            <w:proofErr w:type="spellEnd"/>
            <w:r w:rsidRPr="00897F94">
              <w:rPr>
                <w:sz w:val="20"/>
                <w:szCs w:val="20"/>
              </w:rPr>
              <w:t>)</w:t>
            </w:r>
          </w:p>
        </w:tc>
      </w:tr>
      <w:tr w:rsidR="008C0857" w:rsidRPr="00897F94" w14:paraId="70730DD6"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965409" w14:textId="77777777" w:rsidR="008C0857" w:rsidRPr="00897F94" w:rsidRDefault="008C0857" w:rsidP="00897F94">
            <w:pPr>
              <w:rPr>
                <w:sz w:val="20"/>
                <w:szCs w:val="20"/>
              </w:rPr>
            </w:pPr>
            <w:r w:rsidRPr="00897F94">
              <w:rPr>
                <w:sz w:val="20"/>
                <w:szCs w:val="20"/>
              </w:rPr>
              <w:t>STO</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5229911" w14:textId="77777777" w:rsidR="008C0857" w:rsidRPr="00897F94" w:rsidRDefault="008C0857" w:rsidP="00897F94">
            <w:pPr>
              <w:rPr>
                <w:sz w:val="20"/>
                <w:szCs w:val="20"/>
              </w:rPr>
            </w:pPr>
            <w:r w:rsidRPr="00897F94">
              <w:rPr>
                <w:sz w:val="20"/>
                <w:szCs w:val="20"/>
              </w:rPr>
              <w:t>NATO Tehnoloģiju organizācija</w:t>
            </w:r>
          </w:p>
        </w:tc>
      </w:tr>
      <w:tr w:rsidR="008C0857" w:rsidRPr="00897F94" w14:paraId="7084BFA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E6B5AB" w14:textId="77777777" w:rsidR="008C0857" w:rsidRPr="00897F94" w:rsidRDefault="008C0857" w:rsidP="00897F94">
            <w:pPr>
              <w:rPr>
                <w:sz w:val="20"/>
                <w:szCs w:val="20"/>
              </w:rPr>
            </w:pPr>
            <w:r w:rsidRPr="00897F94">
              <w:rPr>
                <w:sz w:val="20"/>
                <w:szCs w:val="20"/>
              </w:rPr>
              <w:t>STSC</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5D41C64" w14:textId="4005FDA9" w:rsidR="008C0857" w:rsidRPr="00897F94" w:rsidRDefault="008C0857" w:rsidP="00897F94">
            <w:pPr>
              <w:rPr>
                <w:sz w:val="20"/>
                <w:szCs w:val="20"/>
              </w:rPr>
            </w:pPr>
            <w:r>
              <w:rPr>
                <w:sz w:val="20"/>
                <w:szCs w:val="20"/>
              </w:rPr>
              <w:t xml:space="preserve">ANO COPUOS </w:t>
            </w:r>
            <w:r w:rsidRPr="00897F94">
              <w:rPr>
                <w:sz w:val="20"/>
                <w:szCs w:val="20"/>
              </w:rPr>
              <w:t>Zinātnes un tehniskā apakškomiteja (</w:t>
            </w:r>
            <w:proofErr w:type="spellStart"/>
            <w:r w:rsidRPr="00F2327D">
              <w:rPr>
                <w:i/>
                <w:iCs/>
                <w:sz w:val="20"/>
                <w:szCs w:val="20"/>
              </w:rPr>
              <w:t>Science</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Technical</w:t>
            </w:r>
            <w:proofErr w:type="spellEnd"/>
            <w:r w:rsidRPr="00F2327D">
              <w:rPr>
                <w:i/>
                <w:iCs/>
                <w:sz w:val="20"/>
                <w:szCs w:val="20"/>
              </w:rPr>
              <w:t xml:space="preserve"> </w:t>
            </w:r>
            <w:proofErr w:type="spellStart"/>
            <w:r w:rsidRPr="00F2327D">
              <w:rPr>
                <w:i/>
                <w:iCs/>
                <w:sz w:val="20"/>
                <w:szCs w:val="20"/>
              </w:rPr>
              <w:t>Subcommittee</w:t>
            </w:r>
            <w:proofErr w:type="spellEnd"/>
            <w:r w:rsidRPr="00897F94">
              <w:rPr>
                <w:sz w:val="20"/>
                <w:szCs w:val="20"/>
              </w:rPr>
              <w:t>)</w:t>
            </w:r>
          </w:p>
        </w:tc>
      </w:tr>
      <w:tr w:rsidR="008C0857" w:rsidRPr="00897F94" w14:paraId="33077BD3"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BA2CFC" w14:textId="41BD79E4" w:rsidR="008C0857" w:rsidRPr="00897F94" w:rsidRDefault="008C0857" w:rsidP="00897F94">
            <w:pPr>
              <w:rPr>
                <w:sz w:val="20"/>
                <w:szCs w:val="20"/>
              </w:rPr>
            </w:pPr>
            <w:r w:rsidRPr="001F4072">
              <w:rPr>
                <w:sz w:val="20"/>
                <w:szCs w:val="20"/>
              </w:rPr>
              <w:t>S</w:t>
            </w:r>
            <w:r w:rsidRPr="00897F94">
              <w:rPr>
                <w:sz w:val="20"/>
                <w:szCs w:val="20"/>
              </w:rPr>
              <w:t>tratēģija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45C90FF" w14:textId="2BC0CFF4" w:rsidR="008C0857" w:rsidRPr="00897F94" w:rsidRDefault="008C0857" w:rsidP="00897F94">
            <w:pPr>
              <w:rPr>
                <w:sz w:val="20"/>
                <w:szCs w:val="20"/>
              </w:rPr>
            </w:pPr>
            <w:r w:rsidRPr="00897F94">
              <w:rPr>
                <w:sz w:val="20"/>
                <w:szCs w:val="20"/>
              </w:rPr>
              <w:t>Latvijas kosmosa stratēģija 2021.–2027. gadam</w:t>
            </w:r>
          </w:p>
        </w:tc>
      </w:tr>
      <w:tr w:rsidR="008C0857" w:rsidRPr="00897F94" w14:paraId="057C1A34"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262432" w14:textId="77777777" w:rsidR="008C0857" w:rsidRPr="00897F94" w:rsidRDefault="008C0857" w:rsidP="00897F94">
            <w:pPr>
              <w:rPr>
                <w:sz w:val="20"/>
                <w:szCs w:val="20"/>
              </w:rPr>
            </w:pPr>
            <w:r w:rsidRPr="00897F94">
              <w:rPr>
                <w:sz w:val="20"/>
                <w:szCs w:val="20"/>
              </w:rPr>
              <w:t>TAS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F476422" w14:textId="4AC33384" w:rsidR="008C0857" w:rsidRPr="00897F94" w:rsidRDefault="008C0857" w:rsidP="00897F94">
            <w:pPr>
              <w:rPr>
                <w:sz w:val="20"/>
                <w:szCs w:val="20"/>
              </w:rPr>
            </w:pPr>
            <w:r w:rsidRPr="00897F94">
              <w:rPr>
                <w:sz w:val="20"/>
                <w:szCs w:val="20"/>
              </w:rPr>
              <w:t xml:space="preserve">Thales </w:t>
            </w:r>
            <w:proofErr w:type="spellStart"/>
            <w:r w:rsidRPr="00897F94">
              <w:rPr>
                <w:sz w:val="20"/>
                <w:szCs w:val="20"/>
              </w:rPr>
              <w:t>Alenia</w:t>
            </w:r>
            <w:proofErr w:type="spellEnd"/>
            <w:r w:rsidRPr="00897F94">
              <w:rPr>
                <w:sz w:val="20"/>
                <w:szCs w:val="20"/>
              </w:rPr>
              <w:t xml:space="preserve"> </w:t>
            </w:r>
            <w:proofErr w:type="spellStart"/>
            <w:r w:rsidRPr="00897F94">
              <w:rPr>
                <w:sz w:val="20"/>
                <w:szCs w:val="20"/>
              </w:rPr>
              <w:t>Space</w:t>
            </w:r>
            <w:proofErr w:type="spellEnd"/>
            <w:r>
              <w:rPr>
                <w:sz w:val="20"/>
                <w:szCs w:val="20"/>
              </w:rPr>
              <w:t xml:space="preserve"> – Francijas </w:t>
            </w:r>
            <w:proofErr w:type="spellStart"/>
            <w:r>
              <w:rPr>
                <w:sz w:val="20"/>
                <w:szCs w:val="20"/>
              </w:rPr>
              <w:t>aerokosmosa</w:t>
            </w:r>
            <w:proofErr w:type="spellEnd"/>
            <w:r>
              <w:rPr>
                <w:sz w:val="20"/>
                <w:szCs w:val="20"/>
              </w:rPr>
              <w:t xml:space="preserve"> uzņēmums</w:t>
            </w:r>
          </w:p>
        </w:tc>
      </w:tr>
      <w:tr w:rsidR="008C0857" w:rsidRPr="00897F94" w14:paraId="556A086F"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05F6AA" w14:textId="77777777" w:rsidR="008C0857" w:rsidRPr="00897F94" w:rsidRDefault="008C0857" w:rsidP="00897F94">
            <w:pPr>
              <w:rPr>
                <w:sz w:val="20"/>
                <w:szCs w:val="20"/>
              </w:rPr>
            </w:pPr>
            <w:r w:rsidRPr="00897F94">
              <w:rPr>
                <w:sz w:val="20"/>
                <w:szCs w:val="20"/>
              </w:rPr>
              <w:t>UN-SPIDER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0D48CF5" w14:textId="77777777" w:rsidR="008C0857" w:rsidRPr="00F2327D" w:rsidRDefault="008C0857" w:rsidP="00897F94">
            <w:pPr>
              <w:rPr>
                <w:i/>
                <w:iCs/>
                <w:sz w:val="20"/>
                <w:szCs w:val="20"/>
              </w:rPr>
            </w:pPr>
            <w:proofErr w:type="spellStart"/>
            <w:r w:rsidRPr="00F2327D">
              <w:rPr>
                <w:i/>
                <w:iCs/>
                <w:sz w:val="20"/>
                <w:szCs w:val="20"/>
              </w:rPr>
              <w:t>United</w:t>
            </w:r>
            <w:proofErr w:type="spellEnd"/>
            <w:r w:rsidRPr="00F2327D">
              <w:rPr>
                <w:i/>
                <w:iCs/>
                <w:sz w:val="20"/>
                <w:szCs w:val="20"/>
              </w:rPr>
              <w:t xml:space="preserve"> </w:t>
            </w:r>
            <w:proofErr w:type="spellStart"/>
            <w:r w:rsidRPr="00F2327D">
              <w:rPr>
                <w:i/>
                <w:iCs/>
                <w:sz w:val="20"/>
                <w:szCs w:val="20"/>
              </w:rPr>
              <w:t>Nations</w:t>
            </w:r>
            <w:proofErr w:type="spellEnd"/>
            <w:r w:rsidRPr="00F2327D">
              <w:rPr>
                <w:i/>
                <w:iCs/>
                <w:sz w:val="20"/>
                <w:szCs w:val="20"/>
              </w:rPr>
              <w:t xml:space="preserve"> </w:t>
            </w:r>
            <w:proofErr w:type="spellStart"/>
            <w:r w:rsidRPr="00F2327D">
              <w:rPr>
                <w:i/>
                <w:iCs/>
                <w:sz w:val="20"/>
                <w:szCs w:val="20"/>
              </w:rPr>
              <w:t>Platform</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Space-based</w:t>
            </w:r>
            <w:proofErr w:type="spellEnd"/>
            <w:r w:rsidRPr="00F2327D">
              <w:rPr>
                <w:i/>
                <w:iCs/>
                <w:sz w:val="20"/>
                <w:szCs w:val="20"/>
              </w:rPr>
              <w:t xml:space="preserve"> </w:t>
            </w:r>
            <w:proofErr w:type="spellStart"/>
            <w:r w:rsidRPr="00F2327D">
              <w:rPr>
                <w:i/>
                <w:iCs/>
                <w:sz w:val="20"/>
                <w:szCs w:val="20"/>
              </w:rPr>
              <w:t>Information</w:t>
            </w:r>
            <w:proofErr w:type="spellEnd"/>
            <w:r w:rsidRPr="00F2327D">
              <w:rPr>
                <w:i/>
                <w:iCs/>
                <w:sz w:val="20"/>
                <w:szCs w:val="20"/>
              </w:rPr>
              <w:t xml:space="preserv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Disaster</w:t>
            </w:r>
            <w:proofErr w:type="spellEnd"/>
            <w:r w:rsidRPr="00F2327D">
              <w:rPr>
                <w:i/>
                <w:iCs/>
                <w:sz w:val="20"/>
                <w:szCs w:val="20"/>
              </w:rPr>
              <w:t xml:space="preserve"> </w:t>
            </w:r>
            <w:proofErr w:type="spellStart"/>
            <w:r w:rsidRPr="00F2327D">
              <w:rPr>
                <w:i/>
                <w:iCs/>
                <w:sz w:val="20"/>
                <w:szCs w:val="20"/>
              </w:rPr>
              <w:t>Management</w:t>
            </w:r>
            <w:proofErr w:type="spellEnd"/>
            <w:r w:rsidRPr="00F2327D">
              <w:rPr>
                <w:i/>
                <w:iCs/>
                <w:sz w:val="20"/>
                <w:szCs w:val="20"/>
              </w:rPr>
              <w:t xml:space="preserve"> </w:t>
            </w:r>
            <w:proofErr w:type="spellStart"/>
            <w:r w:rsidRPr="00F2327D">
              <w:rPr>
                <w:i/>
                <w:iCs/>
                <w:sz w:val="20"/>
                <w:szCs w:val="20"/>
              </w:rPr>
              <w:t>and</w:t>
            </w:r>
            <w:proofErr w:type="spellEnd"/>
            <w:r w:rsidRPr="00F2327D">
              <w:rPr>
                <w:i/>
                <w:iCs/>
                <w:sz w:val="20"/>
                <w:szCs w:val="20"/>
              </w:rPr>
              <w:t xml:space="preserve"> </w:t>
            </w:r>
            <w:proofErr w:type="spellStart"/>
            <w:r w:rsidRPr="00F2327D">
              <w:rPr>
                <w:i/>
                <w:iCs/>
                <w:sz w:val="20"/>
                <w:szCs w:val="20"/>
              </w:rPr>
              <w:t>Emergency</w:t>
            </w:r>
            <w:proofErr w:type="spellEnd"/>
            <w:r w:rsidRPr="00F2327D">
              <w:rPr>
                <w:i/>
                <w:iCs/>
                <w:sz w:val="20"/>
                <w:szCs w:val="20"/>
              </w:rPr>
              <w:t xml:space="preserve"> </w:t>
            </w:r>
            <w:proofErr w:type="spellStart"/>
            <w:r w:rsidRPr="00F2327D">
              <w:rPr>
                <w:i/>
                <w:iCs/>
                <w:sz w:val="20"/>
                <w:szCs w:val="20"/>
              </w:rPr>
              <w:t>Response</w:t>
            </w:r>
            <w:proofErr w:type="spellEnd"/>
          </w:p>
        </w:tc>
      </w:tr>
      <w:tr w:rsidR="008C0857" w:rsidRPr="00897F94" w14:paraId="75659A95"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D2782B" w14:textId="77777777" w:rsidR="008C0857" w:rsidRPr="00897F94" w:rsidRDefault="008C0857" w:rsidP="00897F94">
            <w:pPr>
              <w:rPr>
                <w:sz w:val="20"/>
                <w:szCs w:val="20"/>
              </w:rPr>
            </w:pPr>
            <w:r w:rsidRPr="00897F94">
              <w:rPr>
                <w:sz w:val="20"/>
                <w:szCs w:val="20"/>
              </w:rPr>
              <w:t>UNOOSA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858EE67" w14:textId="77777777" w:rsidR="008C0857" w:rsidRPr="00897F94" w:rsidRDefault="008C0857" w:rsidP="00897F94">
            <w:pPr>
              <w:rPr>
                <w:sz w:val="20"/>
                <w:szCs w:val="20"/>
              </w:rPr>
            </w:pPr>
            <w:r w:rsidRPr="00897F94">
              <w:rPr>
                <w:sz w:val="20"/>
                <w:szCs w:val="20"/>
              </w:rPr>
              <w:t>Apvienoto Nāciju Organizācijas Kosmosa lietu birojs (</w:t>
            </w:r>
            <w:proofErr w:type="spellStart"/>
            <w:r w:rsidRPr="00F2327D">
              <w:rPr>
                <w:i/>
                <w:iCs/>
                <w:sz w:val="20"/>
                <w:szCs w:val="20"/>
              </w:rPr>
              <w:t>United</w:t>
            </w:r>
            <w:proofErr w:type="spellEnd"/>
            <w:r w:rsidRPr="00F2327D">
              <w:rPr>
                <w:i/>
                <w:iCs/>
                <w:sz w:val="20"/>
                <w:szCs w:val="20"/>
              </w:rPr>
              <w:t xml:space="preserve"> </w:t>
            </w:r>
            <w:proofErr w:type="spellStart"/>
            <w:r w:rsidRPr="00F2327D">
              <w:rPr>
                <w:i/>
                <w:iCs/>
                <w:sz w:val="20"/>
                <w:szCs w:val="20"/>
              </w:rPr>
              <w:t>Nations</w:t>
            </w:r>
            <w:proofErr w:type="spellEnd"/>
            <w:r w:rsidRPr="00F2327D">
              <w:rPr>
                <w:i/>
                <w:iCs/>
                <w:sz w:val="20"/>
                <w:szCs w:val="20"/>
              </w:rPr>
              <w:t xml:space="preserve"> Office </w:t>
            </w:r>
            <w:proofErr w:type="spellStart"/>
            <w:r w:rsidRPr="00F2327D">
              <w:rPr>
                <w:i/>
                <w:iCs/>
                <w:sz w:val="20"/>
                <w:szCs w:val="20"/>
              </w:rPr>
              <w:t>for</w:t>
            </w:r>
            <w:proofErr w:type="spellEnd"/>
            <w:r w:rsidRPr="00F2327D">
              <w:rPr>
                <w:i/>
                <w:iCs/>
                <w:sz w:val="20"/>
                <w:szCs w:val="20"/>
              </w:rPr>
              <w:t xml:space="preserve"> </w:t>
            </w:r>
            <w:proofErr w:type="spellStart"/>
            <w:r w:rsidRPr="00F2327D">
              <w:rPr>
                <w:i/>
                <w:iCs/>
                <w:sz w:val="20"/>
                <w:szCs w:val="20"/>
              </w:rPr>
              <w:t>Outer</w:t>
            </w:r>
            <w:proofErr w:type="spellEnd"/>
            <w:r w:rsidRPr="00F2327D">
              <w:rPr>
                <w:i/>
                <w:iCs/>
                <w:sz w:val="20"/>
                <w:szCs w:val="20"/>
              </w:rPr>
              <w:t xml:space="preserve"> </w:t>
            </w:r>
            <w:proofErr w:type="spellStart"/>
            <w:r w:rsidRPr="00F2327D">
              <w:rPr>
                <w:i/>
                <w:iCs/>
                <w:sz w:val="20"/>
                <w:szCs w:val="20"/>
              </w:rPr>
              <w:t>Space</w:t>
            </w:r>
            <w:proofErr w:type="spellEnd"/>
            <w:r w:rsidRPr="00F2327D">
              <w:rPr>
                <w:i/>
                <w:iCs/>
                <w:sz w:val="20"/>
                <w:szCs w:val="20"/>
              </w:rPr>
              <w:t xml:space="preserve"> </w:t>
            </w:r>
            <w:proofErr w:type="spellStart"/>
            <w:r w:rsidRPr="00F2327D">
              <w:rPr>
                <w:i/>
                <w:iCs/>
                <w:sz w:val="20"/>
                <w:szCs w:val="20"/>
              </w:rPr>
              <w:t>Affairs</w:t>
            </w:r>
            <w:proofErr w:type="spellEnd"/>
            <w:r w:rsidRPr="00897F94">
              <w:rPr>
                <w:sz w:val="20"/>
                <w:szCs w:val="20"/>
              </w:rPr>
              <w:t>)</w:t>
            </w:r>
          </w:p>
        </w:tc>
      </w:tr>
      <w:tr w:rsidR="008C0857" w:rsidRPr="00897F94" w14:paraId="5FDD536E"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E82FC7" w14:textId="77777777" w:rsidR="008C0857" w:rsidRPr="00897F94" w:rsidRDefault="008C0857" w:rsidP="00897F94">
            <w:pPr>
              <w:rPr>
                <w:sz w:val="20"/>
                <w:szCs w:val="20"/>
              </w:rPr>
            </w:pPr>
            <w:r w:rsidRPr="00897F94">
              <w:rPr>
                <w:sz w:val="20"/>
                <w:szCs w:val="20"/>
              </w:rPr>
              <w:t>VARAM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77DC3A1" w14:textId="7F7E8192" w:rsidR="008C0857" w:rsidRPr="00897F94" w:rsidRDefault="001E46E0" w:rsidP="00897F94">
            <w:pPr>
              <w:rPr>
                <w:sz w:val="20"/>
                <w:szCs w:val="20"/>
              </w:rPr>
            </w:pPr>
            <w:r w:rsidRPr="001E46E0">
              <w:rPr>
                <w:sz w:val="20"/>
                <w:szCs w:val="20"/>
              </w:rPr>
              <w:t>Viedās administrācijas un reģionālās attīstības ministrija</w:t>
            </w:r>
          </w:p>
        </w:tc>
      </w:tr>
      <w:tr w:rsidR="008C0857" w:rsidRPr="00897F94" w14:paraId="43FC84AD"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D68198" w14:textId="77777777" w:rsidR="008C0857" w:rsidRPr="00897F94" w:rsidRDefault="008C0857" w:rsidP="00897F94">
            <w:pPr>
              <w:rPr>
                <w:sz w:val="20"/>
                <w:szCs w:val="20"/>
              </w:rPr>
            </w:pPr>
            <w:r w:rsidRPr="00897F94">
              <w:rPr>
                <w:sz w:val="20"/>
                <w:szCs w:val="20"/>
              </w:rPr>
              <w:t>VIAA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8368DDE" w14:textId="77777777" w:rsidR="008C0857" w:rsidRPr="00897F94" w:rsidRDefault="008C0857" w:rsidP="00897F94">
            <w:pPr>
              <w:rPr>
                <w:sz w:val="20"/>
                <w:szCs w:val="20"/>
              </w:rPr>
            </w:pPr>
            <w:r w:rsidRPr="00897F94">
              <w:rPr>
                <w:sz w:val="20"/>
                <w:szCs w:val="20"/>
              </w:rPr>
              <w:t>Valsts izglītības un attīstības aģentūra</w:t>
            </w:r>
          </w:p>
        </w:tc>
      </w:tr>
      <w:tr w:rsidR="008C0857" w:rsidRPr="00897F94" w14:paraId="2B751B34"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7AC4CD" w14:textId="77777777" w:rsidR="008C0857" w:rsidRPr="00897F94" w:rsidRDefault="008C0857" w:rsidP="00897F94">
            <w:pPr>
              <w:rPr>
                <w:sz w:val="20"/>
                <w:szCs w:val="20"/>
              </w:rPr>
            </w:pPr>
            <w:r w:rsidRPr="00897F94">
              <w:rPr>
                <w:sz w:val="20"/>
                <w:szCs w:val="20"/>
              </w:rPr>
              <w:t>VVD</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5DCD227" w14:textId="77777777" w:rsidR="008C0857" w:rsidRPr="00897F94" w:rsidRDefault="008C0857" w:rsidP="00897F94">
            <w:pPr>
              <w:rPr>
                <w:sz w:val="20"/>
                <w:szCs w:val="20"/>
              </w:rPr>
            </w:pPr>
            <w:r w:rsidRPr="00897F94">
              <w:rPr>
                <w:sz w:val="20"/>
                <w:szCs w:val="20"/>
              </w:rPr>
              <w:t>Valsts Vides dienests</w:t>
            </w:r>
          </w:p>
        </w:tc>
      </w:tr>
      <w:tr w:rsidR="008C0857" w:rsidRPr="00897F94" w14:paraId="105CD0CC"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A15250" w14:textId="77777777" w:rsidR="008C0857" w:rsidRPr="00897F94" w:rsidRDefault="008C0857" w:rsidP="00897F94">
            <w:pPr>
              <w:rPr>
                <w:sz w:val="20"/>
                <w:szCs w:val="20"/>
              </w:rPr>
            </w:pPr>
            <w:r w:rsidRPr="00897F94">
              <w:rPr>
                <w:sz w:val="20"/>
                <w:szCs w:val="20"/>
              </w:rPr>
              <w:t>ZM</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5DF9849" w14:textId="77777777" w:rsidR="008C0857" w:rsidRPr="00897F94" w:rsidRDefault="008C0857" w:rsidP="00897F94">
            <w:pPr>
              <w:rPr>
                <w:sz w:val="20"/>
                <w:szCs w:val="20"/>
              </w:rPr>
            </w:pPr>
            <w:r w:rsidRPr="00897F94">
              <w:rPr>
                <w:sz w:val="20"/>
                <w:szCs w:val="20"/>
              </w:rPr>
              <w:t>Zemkopības ministrija</w:t>
            </w:r>
          </w:p>
        </w:tc>
      </w:tr>
      <w:tr w:rsidR="008C0857" w:rsidRPr="00897F94" w14:paraId="770B62B1" w14:textId="77777777" w:rsidTr="008C085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C2DCDA" w14:textId="2AC48632" w:rsidR="008C0857" w:rsidRPr="00897F94" w:rsidRDefault="008C0857" w:rsidP="00897F94">
            <w:pPr>
              <w:rPr>
                <w:sz w:val="20"/>
                <w:szCs w:val="20"/>
              </w:rPr>
            </w:pPr>
            <w:r>
              <w:rPr>
                <w:sz w:val="20"/>
                <w:szCs w:val="20"/>
              </w:rPr>
              <w:t>Z</w:t>
            </w:r>
            <w:r w:rsidRPr="00897F94">
              <w:rPr>
                <w:sz w:val="20"/>
                <w:szCs w:val="20"/>
              </w:rPr>
              <w:t>iņojums</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59F809E" w14:textId="77777777" w:rsidR="008C0857" w:rsidRPr="00897F94" w:rsidRDefault="008C0857" w:rsidP="00897F94">
            <w:pPr>
              <w:rPr>
                <w:sz w:val="20"/>
                <w:szCs w:val="20"/>
              </w:rPr>
            </w:pPr>
            <w:r w:rsidRPr="00897F94">
              <w:rPr>
                <w:sz w:val="20"/>
                <w:szCs w:val="20"/>
              </w:rPr>
              <w:t>Informatīvais ziņojums par “Latvijas kosmosa nozares attīstību un dalību Eiropas Kosmosa aģentūra asociētās dalībvalsts statusā kopš 2020. gada”</w:t>
            </w:r>
          </w:p>
        </w:tc>
      </w:tr>
    </w:tbl>
    <w:p w14:paraId="696CA241" w14:textId="77777777" w:rsidR="00897F94" w:rsidRDefault="00897F94" w:rsidP="004059CE">
      <w:pPr>
        <w:tabs>
          <w:tab w:val="left" w:pos="720"/>
        </w:tabs>
        <w:spacing w:after="120"/>
        <w:rPr>
          <w:color w:val="000000" w:themeColor="text1"/>
        </w:rPr>
      </w:pPr>
    </w:p>
    <w:p w14:paraId="28FD8EA3" w14:textId="77777777" w:rsidR="00897F94" w:rsidRDefault="00897F94" w:rsidP="004059CE">
      <w:pPr>
        <w:tabs>
          <w:tab w:val="left" w:pos="720"/>
        </w:tabs>
        <w:spacing w:after="120"/>
        <w:rPr>
          <w:color w:val="000000" w:themeColor="text1"/>
        </w:rPr>
      </w:pPr>
    </w:p>
    <w:p w14:paraId="199FBE5A" w14:textId="77777777" w:rsidR="001F4072" w:rsidRDefault="001F4072" w:rsidP="004059CE">
      <w:pPr>
        <w:tabs>
          <w:tab w:val="left" w:pos="720"/>
        </w:tabs>
        <w:spacing w:after="120"/>
        <w:rPr>
          <w:color w:val="000000" w:themeColor="text1"/>
        </w:rPr>
      </w:pPr>
    </w:p>
    <w:p w14:paraId="3E781D85" w14:textId="77777777" w:rsidR="001F4072" w:rsidRDefault="001F4072" w:rsidP="004059CE">
      <w:pPr>
        <w:tabs>
          <w:tab w:val="left" w:pos="720"/>
        </w:tabs>
        <w:spacing w:after="120"/>
        <w:rPr>
          <w:color w:val="000000" w:themeColor="text1"/>
        </w:rPr>
      </w:pPr>
    </w:p>
    <w:p w14:paraId="41AEB3FB" w14:textId="77777777" w:rsidR="003D0367" w:rsidRDefault="00CD5E56" w:rsidP="003D0367">
      <w:pPr>
        <w:pStyle w:val="Heading1"/>
      </w:pPr>
      <w:bookmarkStart w:id="2" w:name="_Toc232689895"/>
      <w:r>
        <w:lastRenderedPageBreak/>
        <w:t>Informatīvā ziņojuma k</w:t>
      </w:r>
      <w:r w:rsidRPr="00CD5E56">
        <w:t>opsavilkums</w:t>
      </w:r>
      <w:bookmarkEnd w:id="2"/>
    </w:p>
    <w:p w14:paraId="5BD76C55" w14:textId="3FB23BA9" w:rsidR="006237BF" w:rsidRPr="004E55FA" w:rsidRDefault="006237BF" w:rsidP="006237BF">
      <w:pPr>
        <w:tabs>
          <w:tab w:val="left" w:pos="720"/>
        </w:tabs>
        <w:spacing w:after="120"/>
        <w:jc w:val="both"/>
        <w:rPr>
          <w:color w:val="000000" w:themeColor="text1"/>
        </w:rPr>
      </w:pPr>
    </w:p>
    <w:p w14:paraId="7263E54C" w14:textId="47D3617E" w:rsidR="006237BF" w:rsidRDefault="00120EDA" w:rsidP="003A5872">
      <w:pPr>
        <w:tabs>
          <w:tab w:val="left" w:pos="720"/>
        </w:tabs>
        <w:ind w:firstLine="720"/>
        <w:jc w:val="both"/>
        <w:rPr>
          <w:color w:val="000000" w:themeColor="text1"/>
        </w:rPr>
      </w:pPr>
      <w:r>
        <w:rPr>
          <w:color w:val="000000" w:themeColor="text1"/>
        </w:rPr>
        <w:t>I</w:t>
      </w:r>
      <w:r w:rsidRPr="00120EDA">
        <w:rPr>
          <w:color w:val="000000" w:themeColor="text1"/>
        </w:rPr>
        <w:t>nformatīv</w:t>
      </w:r>
      <w:r>
        <w:rPr>
          <w:color w:val="000000" w:themeColor="text1"/>
        </w:rPr>
        <w:t>ajā</w:t>
      </w:r>
      <w:r w:rsidRPr="00120EDA">
        <w:rPr>
          <w:color w:val="000000" w:themeColor="text1"/>
        </w:rPr>
        <w:t xml:space="preserve"> ziņojum</w:t>
      </w:r>
      <w:r>
        <w:rPr>
          <w:color w:val="000000" w:themeColor="text1"/>
        </w:rPr>
        <w:t>ā</w:t>
      </w:r>
      <w:r w:rsidRPr="00120EDA">
        <w:rPr>
          <w:color w:val="000000" w:themeColor="text1"/>
        </w:rPr>
        <w:t xml:space="preserve"> par “Latvijas kosmosa nozares attīstību un dalību Eiropas Kosmosa aģentūra asociētās dalībvalsts statusā kopš 2020.</w:t>
      </w:r>
      <w:r>
        <w:rPr>
          <w:color w:val="000000" w:themeColor="text1"/>
        </w:rPr>
        <w:t> </w:t>
      </w:r>
      <w:r w:rsidRPr="00120EDA">
        <w:rPr>
          <w:color w:val="000000" w:themeColor="text1"/>
        </w:rPr>
        <w:t>gada” (turpmāk – ziņojums)</w:t>
      </w:r>
      <w:r w:rsidR="006237BF" w:rsidRPr="004E55FA">
        <w:rPr>
          <w:color w:val="000000" w:themeColor="text1"/>
        </w:rPr>
        <w:t xml:space="preserve"> </w:t>
      </w:r>
      <w:r>
        <w:rPr>
          <w:color w:val="000000" w:themeColor="text1"/>
        </w:rPr>
        <w:t>ietvaros iekļauti šādi būtiskākie analītiskie Latvijas kosmosa nozares attīstības aspekti</w:t>
      </w:r>
      <w:r w:rsidR="006237BF">
        <w:rPr>
          <w:color w:val="000000" w:themeColor="text1"/>
        </w:rPr>
        <w:t>:</w:t>
      </w:r>
    </w:p>
    <w:p w14:paraId="7D608E70" w14:textId="67305E7E" w:rsidR="006237BF" w:rsidRDefault="006237BF" w:rsidP="006237BF">
      <w:pPr>
        <w:tabs>
          <w:tab w:val="left" w:pos="720"/>
        </w:tabs>
        <w:jc w:val="both"/>
        <w:rPr>
          <w:color w:val="000000" w:themeColor="text1"/>
        </w:rPr>
      </w:pPr>
      <w:r>
        <w:rPr>
          <w:color w:val="000000" w:themeColor="text1"/>
        </w:rPr>
        <w:t>1) Latvijas kosmosa stratēģijas 2021.–2027.</w:t>
      </w:r>
      <w:r w:rsidR="00120EDA">
        <w:rPr>
          <w:color w:val="000000" w:themeColor="text1"/>
        </w:rPr>
        <w:t> </w:t>
      </w:r>
      <w:r>
        <w:rPr>
          <w:color w:val="000000" w:themeColor="text1"/>
        </w:rPr>
        <w:t>gadam izpildes novērtējum</w:t>
      </w:r>
      <w:r w:rsidR="00120EDA">
        <w:rPr>
          <w:color w:val="000000" w:themeColor="text1"/>
        </w:rPr>
        <w:t>s</w:t>
      </w:r>
      <w:r>
        <w:rPr>
          <w:color w:val="000000" w:themeColor="text1"/>
        </w:rPr>
        <w:t>,</w:t>
      </w:r>
    </w:p>
    <w:p w14:paraId="7C456C60" w14:textId="6F72AC7F" w:rsidR="006237BF" w:rsidRDefault="006237BF" w:rsidP="006237BF">
      <w:pPr>
        <w:tabs>
          <w:tab w:val="left" w:pos="720"/>
        </w:tabs>
        <w:jc w:val="both"/>
        <w:rPr>
          <w:color w:val="000000" w:themeColor="text1"/>
        </w:rPr>
      </w:pPr>
      <w:r>
        <w:rPr>
          <w:color w:val="000000" w:themeColor="text1"/>
        </w:rPr>
        <w:t xml:space="preserve">2) </w:t>
      </w:r>
      <w:r w:rsidRPr="004E55FA">
        <w:rPr>
          <w:color w:val="000000" w:themeColor="text1"/>
        </w:rPr>
        <w:t>Latvijas un Eiropas Kosmosa aģentūras</w:t>
      </w:r>
      <w:r>
        <w:rPr>
          <w:color w:val="000000" w:themeColor="text1"/>
        </w:rPr>
        <w:t xml:space="preserve"> (turpmāk – EKA)</w:t>
      </w:r>
      <w:r w:rsidRPr="004E55FA">
        <w:rPr>
          <w:color w:val="000000" w:themeColor="text1"/>
        </w:rPr>
        <w:t xml:space="preserve"> sadarbīb</w:t>
      </w:r>
      <w:r>
        <w:rPr>
          <w:color w:val="000000" w:themeColor="text1"/>
        </w:rPr>
        <w:t>as analīz</w:t>
      </w:r>
      <w:r w:rsidR="00120EDA">
        <w:rPr>
          <w:color w:val="000000" w:themeColor="text1"/>
        </w:rPr>
        <w:t>e</w:t>
      </w:r>
      <w:r w:rsidRPr="004E55FA">
        <w:rPr>
          <w:color w:val="000000" w:themeColor="text1"/>
        </w:rPr>
        <w:t xml:space="preserve"> pēc Asociētās dalībvalsts līguma</w:t>
      </w:r>
      <w:r>
        <w:rPr>
          <w:color w:val="000000" w:themeColor="text1"/>
        </w:rPr>
        <w:t xml:space="preserve"> </w:t>
      </w:r>
      <w:r w:rsidRPr="004E55FA">
        <w:rPr>
          <w:color w:val="000000" w:themeColor="text1"/>
        </w:rPr>
        <w:t>noslēgšanas</w:t>
      </w:r>
      <w:r>
        <w:rPr>
          <w:color w:val="000000" w:themeColor="text1"/>
        </w:rPr>
        <w:t xml:space="preserve">, kas </w:t>
      </w:r>
      <w:r w:rsidRPr="004E55FA">
        <w:rPr>
          <w:color w:val="000000" w:themeColor="text1"/>
        </w:rPr>
        <w:t>stāj</w:t>
      </w:r>
      <w:r w:rsidR="00120EDA">
        <w:rPr>
          <w:color w:val="000000" w:themeColor="text1"/>
        </w:rPr>
        <w:t>ā</w:t>
      </w:r>
      <w:r w:rsidRPr="004E55FA">
        <w:rPr>
          <w:color w:val="000000" w:themeColor="text1"/>
        </w:rPr>
        <w:t>s spēkā 2020.</w:t>
      </w:r>
      <w:r w:rsidR="00120EDA">
        <w:rPr>
          <w:color w:val="000000" w:themeColor="text1"/>
        </w:rPr>
        <w:t> </w:t>
      </w:r>
      <w:r w:rsidRPr="004E55FA">
        <w:rPr>
          <w:color w:val="000000" w:themeColor="text1"/>
        </w:rPr>
        <w:t>gada 27.</w:t>
      </w:r>
      <w:r w:rsidR="00120EDA">
        <w:rPr>
          <w:color w:val="000000" w:themeColor="text1"/>
        </w:rPr>
        <w:t> </w:t>
      </w:r>
      <w:r w:rsidRPr="004E55FA">
        <w:rPr>
          <w:color w:val="000000" w:themeColor="text1"/>
        </w:rPr>
        <w:t>jūlijā</w:t>
      </w:r>
      <w:r>
        <w:rPr>
          <w:color w:val="000000" w:themeColor="text1"/>
        </w:rPr>
        <w:t>,</w:t>
      </w:r>
    </w:p>
    <w:p w14:paraId="0E5B8B4D" w14:textId="4BAE0C58" w:rsidR="006237BF" w:rsidRDefault="006237BF" w:rsidP="006237BF">
      <w:pPr>
        <w:tabs>
          <w:tab w:val="left" w:pos="720"/>
        </w:tabs>
        <w:jc w:val="both"/>
        <w:rPr>
          <w:color w:val="000000" w:themeColor="text1"/>
        </w:rPr>
      </w:pPr>
      <w:r>
        <w:rPr>
          <w:color w:val="000000" w:themeColor="text1"/>
        </w:rPr>
        <w:t xml:space="preserve">3) </w:t>
      </w:r>
      <w:r w:rsidRPr="004E55FA">
        <w:rPr>
          <w:color w:val="000000" w:themeColor="text1"/>
        </w:rPr>
        <w:t>jaun</w:t>
      </w:r>
      <w:r w:rsidR="00120EDA">
        <w:rPr>
          <w:color w:val="000000" w:themeColor="text1"/>
        </w:rPr>
        <w:t>ais</w:t>
      </w:r>
      <w:r w:rsidRPr="004E55FA">
        <w:rPr>
          <w:color w:val="000000" w:themeColor="text1"/>
        </w:rPr>
        <w:t xml:space="preserve"> </w:t>
      </w:r>
      <w:r w:rsidR="00C736C2">
        <w:rPr>
          <w:color w:val="000000" w:themeColor="text1"/>
        </w:rPr>
        <w:t xml:space="preserve">Latvijas </w:t>
      </w:r>
      <w:r w:rsidRPr="004E55FA">
        <w:rPr>
          <w:color w:val="000000" w:themeColor="text1"/>
        </w:rPr>
        <w:t>kosmosa nozares pārvaldības modeli</w:t>
      </w:r>
      <w:r w:rsidR="00120EDA">
        <w:rPr>
          <w:color w:val="000000" w:themeColor="text1"/>
        </w:rPr>
        <w:t>s</w:t>
      </w:r>
      <w:r w:rsidRPr="004E55FA">
        <w:rPr>
          <w:color w:val="000000" w:themeColor="text1"/>
        </w:rPr>
        <w:t>, ņemot vērā nozares starpdisciplināro rakstur</w:t>
      </w:r>
      <w:r>
        <w:rPr>
          <w:color w:val="000000" w:themeColor="text1"/>
        </w:rPr>
        <w:t>u,</w:t>
      </w:r>
    </w:p>
    <w:p w14:paraId="68FBB627" w14:textId="7E324E81" w:rsidR="006237BF" w:rsidRPr="004E55FA" w:rsidRDefault="006237BF" w:rsidP="006237BF">
      <w:pPr>
        <w:tabs>
          <w:tab w:val="left" w:pos="720"/>
        </w:tabs>
        <w:jc w:val="both"/>
        <w:rPr>
          <w:b/>
          <w:bCs/>
          <w:color w:val="000000" w:themeColor="text1"/>
        </w:rPr>
      </w:pPr>
      <w:r>
        <w:rPr>
          <w:color w:val="000000" w:themeColor="text1"/>
        </w:rPr>
        <w:t>4)</w:t>
      </w:r>
      <w:r w:rsidRPr="004E55FA">
        <w:rPr>
          <w:color w:val="000000" w:themeColor="text1"/>
        </w:rPr>
        <w:t xml:space="preserve"> Latvijas</w:t>
      </w:r>
      <w:r w:rsidR="008B7DC0">
        <w:rPr>
          <w:color w:val="000000" w:themeColor="text1"/>
        </w:rPr>
        <w:t xml:space="preserve"> EKA ietvarā</w:t>
      </w:r>
      <w:r w:rsidRPr="004E55FA">
        <w:rPr>
          <w:color w:val="000000" w:themeColor="text1"/>
        </w:rPr>
        <w:t xml:space="preserve"> </w:t>
      </w:r>
      <w:r w:rsidR="008B7DC0">
        <w:rPr>
          <w:color w:val="000000" w:themeColor="text1"/>
        </w:rPr>
        <w:t xml:space="preserve">īstenoto </w:t>
      </w:r>
      <w:r w:rsidRPr="004E55FA">
        <w:rPr>
          <w:color w:val="000000" w:themeColor="text1"/>
        </w:rPr>
        <w:t>aktivitāšu sociālekonomisk</w:t>
      </w:r>
      <w:r w:rsidR="00F2327D">
        <w:rPr>
          <w:color w:val="000000" w:themeColor="text1"/>
        </w:rPr>
        <w:t>ās</w:t>
      </w:r>
      <w:r w:rsidRPr="004E55FA">
        <w:rPr>
          <w:color w:val="000000" w:themeColor="text1"/>
        </w:rPr>
        <w:t xml:space="preserve"> </w:t>
      </w:r>
      <w:proofErr w:type="spellStart"/>
      <w:r w:rsidRPr="004E55FA">
        <w:rPr>
          <w:color w:val="000000" w:themeColor="text1"/>
        </w:rPr>
        <w:t>atdev</w:t>
      </w:r>
      <w:r w:rsidR="00F2327D">
        <w:rPr>
          <w:color w:val="000000" w:themeColor="text1"/>
        </w:rPr>
        <w:t>es</w:t>
      </w:r>
      <w:proofErr w:type="spellEnd"/>
      <w:r w:rsidR="00F2327D">
        <w:rPr>
          <w:color w:val="000000" w:themeColor="text1"/>
        </w:rPr>
        <w:t xml:space="preserve"> </w:t>
      </w:r>
      <w:proofErr w:type="spellStart"/>
      <w:r w:rsidR="00F2327D">
        <w:rPr>
          <w:color w:val="000000" w:themeColor="text1"/>
        </w:rPr>
        <w:t>izvērtējum</w:t>
      </w:r>
      <w:r w:rsidR="00120EDA">
        <w:rPr>
          <w:color w:val="000000" w:themeColor="text1"/>
        </w:rPr>
        <w:t>s</w:t>
      </w:r>
      <w:proofErr w:type="spellEnd"/>
      <w:r>
        <w:rPr>
          <w:color w:val="000000" w:themeColor="text1"/>
        </w:rPr>
        <w:t>.</w:t>
      </w:r>
    </w:p>
    <w:p w14:paraId="2DC50B40" w14:textId="09407A81" w:rsidR="00D21442" w:rsidRPr="00D21442" w:rsidRDefault="00D21442" w:rsidP="00D21442">
      <w:pPr>
        <w:spacing w:before="100" w:beforeAutospacing="1" w:after="100" w:afterAutospacing="1"/>
        <w:ind w:firstLine="720"/>
        <w:rPr>
          <w:i/>
          <w:iCs/>
        </w:rPr>
      </w:pPr>
      <w:r w:rsidRPr="00D21442">
        <w:rPr>
          <w:i/>
          <w:iCs/>
        </w:rPr>
        <w:t>Latvijas kosmosa stratēģijas 2021.–2027.</w:t>
      </w:r>
      <w:r w:rsidR="00120EDA">
        <w:rPr>
          <w:i/>
          <w:iCs/>
        </w:rPr>
        <w:t> </w:t>
      </w:r>
      <w:r w:rsidRPr="00D21442">
        <w:rPr>
          <w:i/>
          <w:iCs/>
        </w:rPr>
        <w:t>gadam izpildes novērtējums</w:t>
      </w:r>
    </w:p>
    <w:p w14:paraId="44E76E76" w14:textId="7FE130EB" w:rsidR="00496F7B" w:rsidRDefault="00496F7B" w:rsidP="00496F7B">
      <w:pPr>
        <w:spacing w:before="100" w:beforeAutospacing="1" w:after="100" w:afterAutospacing="1"/>
        <w:ind w:firstLine="720"/>
        <w:jc w:val="both"/>
      </w:pPr>
      <w:r w:rsidRPr="00496F7B">
        <w:t xml:space="preserve">Latvijas kosmosa stratēģijas īstenošanā ir panākts ievērojams progress, ko apliecina vairāku </w:t>
      </w:r>
      <w:r>
        <w:t xml:space="preserve">rezultatīvo </w:t>
      </w:r>
      <w:r w:rsidRPr="00496F7B">
        <w:t xml:space="preserve">rādītāju (KPI) pārsniegšana. Studiju programmās ir ieviesti 12 jauni kursi, kas pārsniedz sākotnēji </w:t>
      </w:r>
      <w:r w:rsidR="00120EDA">
        <w:t>izvirzīto</w:t>
      </w:r>
      <w:r w:rsidRPr="00496F7B">
        <w:t xml:space="preserve"> mērķi (7), un aizstāvēto maģistra un doktorantūras darbu skaits sasniedz 78% no mērķa vērtības. Uzņēmējdarbības jomā ir vērojama liela aktivitāte – EKA iepirkumos piedalījušies 18 jauni dalībnieki,</w:t>
      </w:r>
      <w:r w:rsidR="00C736C2">
        <w:t xml:space="preserve"> ir uzsāktas sadarbības ar lielajiem sistēmu integratoriem</w:t>
      </w:r>
      <w:r w:rsidRPr="00496F7B">
        <w:t xml:space="preserve"> un noslēgti komerclīgumi par 15 miljoniem eiro, ievērojami pārsniedzot mērķi (9 miljoni eiro). Zemes novērošanas pakalpojumu izmantošana arī ir pārsniegusi </w:t>
      </w:r>
      <w:r w:rsidR="00120EDA">
        <w:t>izvirzīto mērķa vērtību</w:t>
      </w:r>
      <w:r w:rsidRPr="00496F7B">
        <w:t xml:space="preserve">, sasniedzot 16 </w:t>
      </w:r>
      <w:r>
        <w:t xml:space="preserve">izveidotus </w:t>
      </w:r>
      <w:r w:rsidRPr="00496F7B">
        <w:t>pakalpojumus.</w:t>
      </w:r>
    </w:p>
    <w:p w14:paraId="67698EBA" w14:textId="1B847E21" w:rsidR="00496F7B" w:rsidRPr="00496F7B" w:rsidRDefault="00496F7B" w:rsidP="00496F7B">
      <w:pPr>
        <w:spacing w:before="100" w:beforeAutospacing="1" w:after="100" w:afterAutospacing="1"/>
        <w:ind w:firstLine="720"/>
        <w:rPr>
          <w:i/>
          <w:iCs/>
          <w:sz w:val="22"/>
          <w:szCs w:val="22"/>
        </w:rPr>
      </w:pPr>
      <w:r w:rsidRPr="00496F7B">
        <w:rPr>
          <w:i/>
          <w:iCs/>
        </w:rPr>
        <w:t>Latvijas un Eiropas Kosmosa aģentūras sadarbības analīze</w:t>
      </w:r>
    </w:p>
    <w:p w14:paraId="57956058" w14:textId="4949090F" w:rsidR="00496F7B" w:rsidRPr="00496F7B" w:rsidRDefault="00496F7B" w:rsidP="00D21442">
      <w:pPr>
        <w:spacing w:before="100" w:beforeAutospacing="1" w:after="100" w:afterAutospacing="1"/>
        <w:ind w:firstLine="720"/>
        <w:jc w:val="both"/>
      </w:pPr>
      <w:r w:rsidRPr="00496F7B">
        <w:t>Kopš Asociētās dalībvalsts līguma stāšanās spēkā 2020.</w:t>
      </w:r>
      <w:r w:rsidR="00120EDA">
        <w:t> </w:t>
      </w:r>
      <w:r w:rsidRPr="00496F7B">
        <w:t>gada 27.</w:t>
      </w:r>
      <w:r w:rsidR="00120EDA">
        <w:t> </w:t>
      </w:r>
      <w:r w:rsidRPr="00496F7B">
        <w:t xml:space="preserve">jūlijā, sadarbība ar EKA ir bijusi ļoti veiksmīga. Latvijas sasniegtais EKA </w:t>
      </w:r>
      <w:proofErr w:type="spellStart"/>
      <w:r w:rsidRPr="00496F7B">
        <w:t>atdeves</w:t>
      </w:r>
      <w:proofErr w:type="spellEnd"/>
      <w:r w:rsidRPr="00496F7B">
        <w:t xml:space="preserve"> koeficients</w:t>
      </w:r>
      <w:r w:rsidR="00DB6E8F">
        <w:t xml:space="preserve"> uz 202</w:t>
      </w:r>
      <w:r w:rsidR="00AE5341">
        <w:t>6</w:t>
      </w:r>
      <w:r w:rsidR="00DB6E8F">
        <w:t>.</w:t>
      </w:r>
      <w:r w:rsidR="00120EDA">
        <w:t> </w:t>
      </w:r>
      <w:r w:rsidR="00DB6E8F">
        <w:t xml:space="preserve">gada </w:t>
      </w:r>
      <w:r w:rsidR="00AE5341">
        <w:t>pirmo ceturksni</w:t>
      </w:r>
      <w:r w:rsidRPr="00496F7B">
        <w:t xml:space="preserve"> </w:t>
      </w:r>
      <w:r w:rsidR="00DB6E8F">
        <w:t>ir 1</w:t>
      </w:r>
      <w:r w:rsidR="00E81676">
        <w:t>,</w:t>
      </w:r>
      <w:r w:rsidR="00AE5341">
        <w:t>3</w:t>
      </w:r>
      <w:r w:rsidR="003A4188">
        <w:t>4</w:t>
      </w:r>
      <w:r w:rsidRPr="00496F7B">
        <w:t xml:space="preserve">, kas </w:t>
      </w:r>
      <w:r w:rsidR="00DB6E8F">
        <w:t>pārsniedz</w:t>
      </w:r>
      <w:r w:rsidR="00B04B37">
        <w:t xml:space="preserve"> </w:t>
      </w:r>
      <w:r w:rsidR="00E02D76">
        <w:t>Latvijas kosmosa stratēģijā definēt</w:t>
      </w:r>
      <w:r w:rsidR="00DB6E8F">
        <w:t>o</w:t>
      </w:r>
      <w:r w:rsidRPr="00496F7B">
        <w:t xml:space="preserve"> mērķ</w:t>
      </w:r>
      <w:r w:rsidR="00DB6E8F">
        <w:t>i</w:t>
      </w:r>
      <w:r w:rsidRPr="00496F7B">
        <w:t>, apliecinot, ka ieguldījum</w:t>
      </w:r>
      <w:r w:rsidR="00C736C2">
        <w:t>us EKA</w:t>
      </w:r>
      <w:r w:rsidRPr="00496F7B">
        <w:t xml:space="preserve"> programmās industrija un zināt</w:t>
      </w:r>
      <w:r w:rsidR="00C736C2">
        <w:t>nieki</w:t>
      </w:r>
      <w:r w:rsidRPr="00496F7B">
        <w:t xml:space="preserve"> </w:t>
      </w:r>
      <w:r w:rsidR="00C736C2">
        <w:t xml:space="preserve">atgūst </w:t>
      </w:r>
      <w:r w:rsidRPr="00496F7B">
        <w:t>projekt</w:t>
      </w:r>
      <w:r w:rsidR="00C736C2">
        <w:t>u veidā</w:t>
      </w:r>
      <w:r w:rsidRPr="00496F7B">
        <w:t>. Ziņojumā tiek ieteikts turpināt asociētās dalībvalsts statusu</w:t>
      </w:r>
      <w:r w:rsidR="003A4188">
        <w:t xml:space="preserve"> uz</w:t>
      </w:r>
      <w:r w:rsidR="00B40470">
        <w:t xml:space="preserve"> nākamo 14 gadu termiņu</w:t>
      </w:r>
      <w:r w:rsidRPr="00496F7B">
        <w:t xml:space="preserve">, jo tas ir finansiāli izdevīgs un nodrošina pieeju </w:t>
      </w:r>
      <w:r w:rsidR="00C736C2">
        <w:t xml:space="preserve">visām </w:t>
      </w:r>
      <w:r w:rsidRPr="00496F7B">
        <w:t xml:space="preserve">EKA </w:t>
      </w:r>
      <w:r w:rsidR="00E95375">
        <w:t xml:space="preserve">izvēles </w:t>
      </w:r>
      <w:r w:rsidRPr="00496F7B">
        <w:t>programmām.</w:t>
      </w:r>
    </w:p>
    <w:p w14:paraId="189DE397" w14:textId="7055E562" w:rsidR="00496F7B" w:rsidRPr="003D0367" w:rsidRDefault="00AD4470" w:rsidP="003D0367">
      <w:pPr>
        <w:ind w:firstLine="720"/>
        <w:rPr>
          <w:i/>
          <w:iCs/>
        </w:rPr>
      </w:pPr>
      <w:r>
        <w:rPr>
          <w:i/>
          <w:iCs/>
        </w:rPr>
        <w:t>K</w:t>
      </w:r>
      <w:r w:rsidR="00496F7B" w:rsidRPr="003D0367">
        <w:rPr>
          <w:i/>
          <w:iCs/>
        </w:rPr>
        <w:t>osmosa nozares pārvaldības modelis</w:t>
      </w:r>
    </w:p>
    <w:p w14:paraId="7C30E69A" w14:textId="4720DD28" w:rsidR="00496F7B" w:rsidRPr="00496F7B" w:rsidRDefault="00AD4470" w:rsidP="00D21442">
      <w:pPr>
        <w:spacing w:before="100" w:beforeAutospacing="1" w:after="100" w:afterAutospacing="1"/>
        <w:ind w:firstLine="720"/>
        <w:jc w:val="both"/>
      </w:pPr>
      <w:r>
        <w:t xml:space="preserve">Nepieciešams </w:t>
      </w:r>
      <w:r w:rsidRPr="00AD4470">
        <w:rPr>
          <w:color w:val="000000" w:themeColor="text1"/>
        </w:rPr>
        <w:t xml:space="preserve">pilnveidot Latvijas kosmosa nozares pārvaldību un </w:t>
      </w:r>
      <w:proofErr w:type="spellStart"/>
      <w:r w:rsidRPr="00AD4470">
        <w:rPr>
          <w:color w:val="000000" w:themeColor="text1"/>
        </w:rPr>
        <w:t>starpinstitucionālo</w:t>
      </w:r>
      <w:proofErr w:type="spellEnd"/>
      <w:r w:rsidRPr="00AD4470">
        <w:rPr>
          <w:color w:val="000000" w:themeColor="text1"/>
        </w:rPr>
        <w:t xml:space="preserve"> koordināciju. Jautājums par Latvijas kosmosa nozares pārvaldības modeli, koordinācijas mehānismiem, institucionālo atbildību sadalījumu un nepieciešamajiem resursiem tiks izvērtēts Latvijas Kosmosa nozares attīstības stratēģijas 2028.–2034. gadam izstrādes procesā, iesaistot valsts institūcijas, zinātniskās institūcijas, industrijas un nozares organizāciju pārstāvjus</w:t>
      </w:r>
      <w:r>
        <w:rPr>
          <w:color w:val="000000" w:themeColor="text1"/>
        </w:rPr>
        <w:t xml:space="preserve">. </w:t>
      </w:r>
    </w:p>
    <w:p w14:paraId="7B0B9E79" w14:textId="6B17AC9F" w:rsidR="00496F7B" w:rsidRDefault="00496F7B" w:rsidP="003D0367">
      <w:pPr>
        <w:ind w:firstLine="720"/>
        <w:rPr>
          <w:i/>
          <w:iCs/>
        </w:rPr>
      </w:pPr>
      <w:r w:rsidRPr="00944B6D">
        <w:rPr>
          <w:i/>
          <w:iCs/>
        </w:rPr>
        <w:t xml:space="preserve">Latvijas kosmosa aktivitāšu sociālekonomiskā </w:t>
      </w:r>
      <w:proofErr w:type="spellStart"/>
      <w:r w:rsidRPr="00944B6D">
        <w:rPr>
          <w:i/>
          <w:iCs/>
        </w:rPr>
        <w:t>atdeve</w:t>
      </w:r>
      <w:proofErr w:type="spellEnd"/>
    </w:p>
    <w:p w14:paraId="7A816CF3" w14:textId="2C34780E" w:rsidR="00D21442" w:rsidRPr="00CD5E56" w:rsidRDefault="00944B6D" w:rsidP="00120EDA">
      <w:pPr>
        <w:tabs>
          <w:tab w:val="left" w:pos="720"/>
        </w:tabs>
        <w:spacing w:before="240" w:after="120"/>
        <w:ind w:firstLine="720"/>
        <w:jc w:val="both"/>
        <w:rPr>
          <w:color w:val="000000" w:themeColor="text1"/>
        </w:rPr>
      </w:pPr>
      <w:proofErr w:type="spellStart"/>
      <w:r w:rsidRPr="00944B6D">
        <w:rPr>
          <w:i/>
          <w:iCs/>
          <w:color w:val="000000" w:themeColor="text1"/>
        </w:rPr>
        <w:t>Oxford</w:t>
      </w:r>
      <w:proofErr w:type="spellEnd"/>
      <w:r w:rsidRPr="00944B6D">
        <w:rPr>
          <w:i/>
          <w:iCs/>
          <w:color w:val="000000" w:themeColor="text1"/>
        </w:rPr>
        <w:t xml:space="preserve"> </w:t>
      </w:r>
      <w:proofErr w:type="spellStart"/>
      <w:r w:rsidRPr="00944B6D">
        <w:rPr>
          <w:i/>
          <w:iCs/>
          <w:color w:val="000000" w:themeColor="text1"/>
        </w:rPr>
        <w:t>Economics</w:t>
      </w:r>
      <w:proofErr w:type="spellEnd"/>
      <w:r>
        <w:rPr>
          <w:color w:val="000000" w:themeColor="text1"/>
        </w:rPr>
        <w:t xml:space="preserve"> secinājis, ka l</w:t>
      </w:r>
      <w:r w:rsidRPr="00944B6D">
        <w:rPr>
          <w:color w:val="000000" w:themeColor="text1"/>
        </w:rPr>
        <w:t>aika posmā no 2021. līdz 2025.</w:t>
      </w:r>
      <w:r w:rsidR="00120EDA">
        <w:rPr>
          <w:color w:val="000000" w:themeColor="text1"/>
        </w:rPr>
        <w:t> </w:t>
      </w:r>
      <w:r w:rsidRPr="00944B6D">
        <w:rPr>
          <w:color w:val="000000" w:themeColor="text1"/>
        </w:rPr>
        <w:t>gadam EKA projektu finansējums Latvijā nodrošināja būtisku ekonomisko atdevi, radot 185 darba gadus un 13,4</w:t>
      </w:r>
      <w:r w:rsidR="00120EDA">
        <w:rPr>
          <w:color w:val="000000" w:themeColor="text1"/>
        </w:rPr>
        <w:t> </w:t>
      </w:r>
      <w:r w:rsidRPr="00944B6D">
        <w:rPr>
          <w:color w:val="000000" w:themeColor="text1"/>
        </w:rPr>
        <w:t xml:space="preserve">miljonu eiro IKP pienesumu. Šie dati liecina par spēcīgu </w:t>
      </w:r>
      <w:r w:rsidR="00E02D76">
        <w:rPr>
          <w:color w:val="000000" w:themeColor="text1"/>
        </w:rPr>
        <w:t>ekonomisko ietekmi</w:t>
      </w:r>
      <w:r w:rsidRPr="00944B6D">
        <w:rPr>
          <w:color w:val="000000" w:themeColor="text1"/>
        </w:rPr>
        <w:t>, kur katri 100 tiešie darba gadi kopumā atbalsta 160 darba gadus un katri 100 eiro tiešās pievienotās vērtības ģenerē 140 eiro Latvijas ekonomikā.</w:t>
      </w:r>
    </w:p>
    <w:p w14:paraId="523D96A2" w14:textId="65A2A8D9" w:rsidR="00D21442" w:rsidRPr="00CD5E56" w:rsidRDefault="00D21442" w:rsidP="00120EDA">
      <w:pPr>
        <w:tabs>
          <w:tab w:val="left" w:pos="720"/>
        </w:tabs>
        <w:spacing w:after="120"/>
        <w:ind w:firstLine="720"/>
        <w:jc w:val="both"/>
        <w:rPr>
          <w:color w:val="000000" w:themeColor="text1"/>
        </w:rPr>
      </w:pPr>
      <w:r w:rsidRPr="00CD5E56">
        <w:rPr>
          <w:color w:val="000000" w:themeColor="text1"/>
        </w:rPr>
        <w:t>Kopumā ziņojums atspoguļo Latvijas ambīcijas un straujo progresu kļūt par nozīmīgu spēlētāju globālajā kosmosa ekosistēmā, balstoties uz inovatīvu pieeju un spēcīgu starptautisko sadarbību.</w:t>
      </w:r>
    </w:p>
    <w:p w14:paraId="1E52BB52" w14:textId="1E9A03DE" w:rsidR="00EE34AD" w:rsidRPr="006237BF" w:rsidRDefault="00944B6D" w:rsidP="00120EDA">
      <w:pPr>
        <w:tabs>
          <w:tab w:val="left" w:pos="720"/>
        </w:tabs>
        <w:spacing w:after="120"/>
        <w:ind w:firstLine="720"/>
        <w:jc w:val="both"/>
        <w:rPr>
          <w:color w:val="000000" w:themeColor="text1"/>
        </w:rPr>
      </w:pPr>
      <w:r w:rsidRPr="00944B6D">
        <w:rPr>
          <w:color w:val="000000" w:themeColor="text1"/>
        </w:rPr>
        <w:lastRenderedPageBreak/>
        <w:t>IZM</w:t>
      </w:r>
      <w:r w:rsidR="003A5872">
        <w:rPr>
          <w:color w:val="000000" w:themeColor="text1"/>
        </w:rPr>
        <w:t xml:space="preserve"> </w:t>
      </w:r>
      <w:r w:rsidRPr="00944B6D">
        <w:rPr>
          <w:color w:val="000000" w:themeColor="text1"/>
        </w:rPr>
        <w:t xml:space="preserve">ir izstrādājusi </w:t>
      </w:r>
      <w:bookmarkStart w:id="3" w:name="_Hlk231292254"/>
      <w:r w:rsidRPr="00944B6D">
        <w:rPr>
          <w:color w:val="000000" w:themeColor="text1"/>
        </w:rPr>
        <w:t>ziņojumu</w:t>
      </w:r>
      <w:bookmarkEnd w:id="3"/>
      <w:r w:rsidRPr="00944B6D">
        <w:rPr>
          <w:color w:val="000000" w:themeColor="text1"/>
        </w:rPr>
        <w:t>, izpildot 2022.</w:t>
      </w:r>
      <w:r w:rsidR="00120EDA">
        <w:rPr>
          <w:color w:val="000000" w:themeColor="text1"/>
        </w:rPr>
        <w:t> </w:t>
      </w:r>
      <w:r w:rsidRPr="00944B6D">
        <w:rPr>
          <w:color w:val="000000" w:themeColor="text1"/>
        </w:rPr>
        <w:t>gada 21.</w:t>
      </w:r>
      <w:r w:rsidR="00120EDA">
        <w:rPr>
          <w:color w:val="000000" w:themeColor="text1"/>
        </w:rPr>
        <w:t> </w:t>
      </w:r>
      <w:r w:rsidRPr="00944B6D">
        <w:rPr>
          <w:color w:val="000000" w:themeColor="text1"/>
        </w:rPr>
        <w:t xml:space="preserve">jūnija Ministru kabineta sēdes </w:t>
      </w:r>
      <w:proofErr w:type="spellStart"/>
      <w:r w:rsidRPr="00944B6D">
        <w:rPr>
          <w:color w:val="000000" w:themeColor="text1"/>
        </w:rPr>
        <w:t>protokollēmumā</w:t>
      </w:r>
      <w:proofErr w:type="spellEnd"/>
      <w:r w:rsidRPr="00944B6D">
        <w:rPr>
          <w:color w:val="000000" w:themeColor="text1"/>
        </w:rPr>
        <w:t xml:space="preserve"> “Informatīvais ziņojums “Progresa ziņojums par sadarbību ar EKA asociētās dalībvalsts statusā” (#33 (MK), 73. §) 4. punktā doto uzdevumu.</w:t>
      </w:r>
    </w:p>
    <w:p w14:paraId="66384FB0" w14:textId="6C65AC7C" w:rsidR="4A3AC076" w:rsidRPr="00F9270F" w:rsidRDefault="4A3AC076" w:rsidP="001F4072">
      <w:pPr>
        <w:pStyle w:val="Heading1"/>
        <w:jc w:val="both"/>
      </w:pPr>
      <w:bookmarkStart w:id="4" w:name="_Toc232689896"/>
      <w:r w:rsidRPr="00F9270F">
        <w:t>Ievads</w:t>
      </w:r>
      <w:bookmarkEnd w:id="4"/>
    </w:p>
    <w:p w14:paraId="588C290A" w14:textId="77777777" w:rsidR="003A1A4D" w:rsidRDefault="003A1A4D" w:rsidP="001F4072">
      <w:pPr>
        <w:tabs>
          <w:tab w:val="left" w:pos="720"/>
        </w:tabs>
        <w:jc w:val="both"/>
      </w:pPr>
    </w:p>
    <w:p w14:paraId="048981CA" w14:textId="19346626" w:rsidR="00BB6268" w:rsidRDefault="00560112" w:rsidP="003A5872">
      <w:pPr>
        <w:ind w:firstLine="720"/>
        <w:contextualSpacing/>
        <w:jc w:val="both"/>
        <w:rPr>
          <w:color w:val="000000" w:themeColor="text1"/>
        </w:rPr>
      </w:pPr>
      <w:r>
        <w:rPr>
          <w:color w:val="000000" w:themeColor="text1"/>
        </w:rPr>
        <w:t>Ekonomiskās sadarbības un attīstības organizācija (</w:t>
      </w:r>
      <w:r w:rsidR="003A1A4D" w:rsidRPr="002B5917">
        <w:rPr>
          <w:color w:val="000000" w:themeColor="text1"/>
        </w:rPr>
        <w:t>OECD</w:t>
      </w:r>
      <w:r>
        <w:rPr>
          <w:color w:val="000000" w:themeColor="text1"/>
        </w:rPr>
        <w:t xml:space="preserve">, </w:t>
      </w:r>
      <w:proofErr w:type="spellStart"/>
      <w:r w:rsidRPr="00BE637E">
        <w:rPr>
          <w:i/>
          <w:iCs/>
          <w:color w:val="000000" w:themeColor="text1"/>
        </w:rPr>
        <w:t>Organisation</w:t>
      </w:r>
      <w:proofErr w:type="spellEnd"/>
      <w:r w:rsidRPr="00BE637E">
        <w:rPr>
          <w:i/>
          <w:iCs/>
          <w:color w:val="000000" w:themeColor="text1"/>
        </w:rPr>
        <w:t xml:space="preserve"> </w:t>
      </w:r>
      <w:proofErr w:type="spellStart"/>
      <w:r w:rsidRPr="00BE637E">
        <w:rPr>
          <w:i/>
          <w:iCs/>
          <w:color w:val="000000" w:themeColor="text1"/>
        </w:rPr>
        <w:t>for</w:t>
      </w:r>
      <w:proofErr w:type="spellEnd"/>
      <w:r w:rsidRPr="00BE637E">
        <w:rPr>
          <w:i/>
          <w:iCs/>
          <w:color w:val="000000" w:themeColor="text1"/>
        </w:rPr>
        <w:t xml:space="preserve"> </w:t>
      </w:r>
      <w:proofErr w:type="spellStart"/>
      <w:r w:rsidRPr="00BE637E">
        <w:rPr>
          <w:i/>
          <w:iCs/>
          <w:color w:val="000000" w:themeColor="text1"/>
        </w:rPr>
        <w:t>Economic</w:t>
      </w:r>
      <w:proofErr w:type="spellEnd"/>
      <w:r w:rsidRPr="00BE637E">
        <w:rPr>
          <w:i/>
          <w:iCs/>
          <w:color w:val="000000" w:themeColor="text1"/>
        </w:rPr>
        <w:t xml:space="preserve"> </w:t>
      </w:r>
      <w:proofErr w:type="spellStart"/>
      <w:r w:rsidRPr="00BE637E">
        <w:rPr>
          <w:i/>
          <w:iCs/>
          <w:color w:val="000000" w:themeColor="text1"/>
        </w:rPr>
        <w:t>Co-operation</w:t>
      </w:r>
      <w:proofErr w:type="spellEnd"/>
      <w:r w:rsidRPr="00BE637E">
        <w:rPr>
          <w:i/>
          <w:iCs/>
          <w:color w:val="000000" w:themeColor="text1"/>
        </w:rPr>
        <w:t xml:space="preserve"> </w:t>
      </w:r>
      <w:proofErr w:type="spellStart"/>
      <w:r w:rsidRPr="00BE637E">
        <w:rPr>
          <w:i/>
          <w:iCs/>
          <w:color w:val="000000" w:themeColor="text1"/>
        </w:rPr>
        <w:t>and</w:t>
      </w:r>
      <w:proofErr w:type="spellEnd"/>
      <w:r w:rsidRPr="00BE637E">
        <w:rPr>
          <w:i/>
          <w:iCs/>
          <w:color w:val="000000" w:themeColor="text1"/>
        </w:rPr>
        <w:t xml:space="preserve"> </w:t>
      </w:r>
      <w:proofErr w:type="spellStart"/>
      <w:r w:rsidRPr="00BE637E">
        <w:rPr>
          <w:i/>
          <w:iCs/>
          <w:color w:val="000000" w:themeColor="text1"/>
        </w:rPr>
        <w:t>Development</w:t>
      </w:r>
      <w:proofErr w:type="spellEnd"/>
      <w:r>
        <w:rPr>
          <w:color w:val="000000" w:themeColor="text1"/>
        </w:rPr>
        <w:t>)</w:t>
      </w:r>
      <w:r w:rsidR="003A1A4D" w:rsidRPr="002B5917">
        <w:rPr>
          <w:color w:val="000000" w:themeColor="text1"/>
        </w:rPr>
        <w:t xml:space="preserve"> raksturo kosmosa ekonomiku kā “visi pasākumi un resursi, kas veicina cilvēces pārvaldību, zināšanas, izpēti, izpratni un izmantošanu saistībā ar kosmosu”</w:t>
      </w:r>
      <w:r>
        <w:rPr>
          <w:color w:val="000000" w:themeColor="text1"/>
        </w:rPr>
        <w:t>.</w:t>
      </w:r>
      <w:r w:rsidR="0009001D">
        <w:rPr>
          <w:rStyle w:val="FootnoteReference"/>
          <w:color w:val="000000" w:themeColor="text1"/>
        </w:rPr>
        <w:footnoteReference w:id="1"/>
      </w:r>
      <w:r w:rsidR="003A1A4D" w:rsidRPr="002B5917">
        <w:rPr>
          <w:color w:val="000000" w:themeColor="text1"/>
        </w:rPr>
        <w:t xml:space="preserve">  Tai ir būtiska loma sabiedrības attīstībā – kosmosa tehnoloģijas nodrošina virkni pakalpojumus</w:t>
      </w:r>
      <w:r w:rsidR="00467931">
        <w:rPr>
          <w:color w:val="000000" w:themeColor="text1"/>
        </w:rPr>
        <w:t>, datu</w:t>
      </w:r>
      <w:r>
        <w:rPr>
          <w:color w:val="000000" w:themeColor="text1"/>
        </w:rPr>
        <w:t>s</w:t>
      </w:r>
      <w:r w:rsidR="003A1A4D" w:rsidRPr="002B5917">
        <w:rPr>
          <w:color w:val="000000" w:themeColor="text1"/>
        </w:rPr>
        <w:t xml:space="preserve"> un informāciju</w:t>
      </w:r>
      <w:r>
        <w:rPr>
          <w:color w:val="000000" w:themeColor="text1"/>
        </w:rPr>
        <w:t>,</w:t>
      </w:r>
      <w:r w:rsidR="003A1A4D" w:rsidRPr="002B5917">
        <w:rPr>
          <w:color w:val="000000" w:themeColor="text1"/>
        </w:rPr>
        <w:t xml:space="preserve"> bez kuriem mūsdienu moderna valsts un sabiedrības nespēj iztikt.</w:t>
      </w:r>
    </w:p>
    <w:p w14:paraId="72CAC3A5" w14:textId="5A30C677" w:rsidR="00B23E87" w:rsidRDefault="003A1A4D" w:rsidP="001F4072">
      <w:pPr>
        <w:tabs>
          <w:tab w:val="left" w:pos="720"/>
        </w:tabs>
        <w:jc w:val="both"/>
        <w:rPr>
          <w:color w:val="000000" w:themeColor="text1"/>
        </w:rPr>
      </w:pPr>
      <w:r w:rsidRPr="002B5917">
        <w:rPr>
          <w:color w:val="000000" w:themeColor="text1"/>
        </w:rPr>
        <w:tab/>
        <w:t xml:space="preserve">Latvija, valsts ar </w:t>
      </w:r>
      <w:r w:rsidR="00AE5341">
        <w:rPr>
          <w:color w:val="000000" w:themeColor="text1"/>
        </w:rPr>
        <w:t xml:space="preserve">nepilniem </w:t>
      </w:r>
      <w:r w:rsidRPr="002B5917">
        <w:rPr>
          <w:color w:val="000000" w:themeColor="text1"/>
        </w:rPr>
        <w:t>2 miljoniem iedzīvotāju, saskata, ka tās potenciāls kosmosa ekonomikas jomā ir meklēt un aizpildīt inovācijām atvērtās nišas, kā arī izmantot vēsturisko mantojumu kosmosa tehnoloģiju un kompetenču jomā, kas sākotnēji tika attīstītas 20. gs. otrajā pusē</w:t>
      </w:r>
      <w:r w:rsidR="001A22F8">
        <w:rPr>
          <w:color w:val="000000" w:themeColor="text1"/>
        </w:rPr>
        <w:t xml:space="preserve"> un mūsdienās</w:t>
      </w:r>
      <w:r w:rsidR="003A5872">
        <w:rPr>
          <w:color w:val="000000" w:themeColor="text1"/>
        </w:rPr>
        <w:t>.</w:t>
      </w:r>
      <w:r w:rsidR="00CD5E56">
        <w:rPr>
          <w:rStyle w:val="FootnoteReference"/>
          <w:color w:val="000000" w:themeColor="text1"/>
        </w:rPr>
        <w:footnoteReference w:id="2"/>
      </w:r>
      <w:r w:rsidRPr="002B5917">
        <w:rPr>
          <w:color w:val="000000" w:themeColor="text1"/>
        </w:rPr>
        <w:t xml:space="preserve"> </w:t>
      </w:r>
    </w:p>
    <w:p w14:paraId="418DF201" w14:textId="1C3AA191" w:rsidR="00BE637E" w:rsidRDefault="00B23E87" w:rsidP="001F4072">
      <w:pPr>
        <w:tabs>
          <w:tab w:val="left" w:pos="720"/>
        </w:tabs>
        <w:jc w:val="both"/>
        <w:rPr>
          <w:color w:val="000000" w:themeColor="text1"/>
        </w:rPr>
      </w:pPr>
      <w:r>
        <w:rPr>
          <w:color w:val="000000" w:themeColor="text1"/>
        </w:rPr>
        <w:tab/>
      </w:r>
      <w:r w:rsidR="00F266D5" w:rsidRPr="002B5917">
        <w:rPr>
          <w:color w:val="000000" w:themeColor="text1"/>
        </w:rPr>
        <w:t xml:space="preserve">Dažādi starptautiskie izdevumi apkopo datus par globālo kosmosa ekonomiku un viens no tiem </w:t>
      </w:r>
      <w:proofErr w:type="spellStart"/>
      <w:r w:rsidR="00F266D5" w:rsidRPr="002B5917">
        <w:rPr>
          <w:i/>
          <w:iCs/>
          <w:color w:val="000000" w:themeColor="text1"/>
        </w:rPr>
        <w:t>World</w:t>
      </w:r>
      <w:proofErr w:type="spellEnd"/>
      <w:r w:rsidR="00F266D5" w:rsidRPr="002B5917">
        <w:rPr>
          <w:i/>
          <w:iCs/>
          <w:color w:val="000000" w:themeColor="text1"/>
        </w:rPr>
        <w:t xml:space="preserve"> </w:t>
      </w:r>
      <w:proofErr w:type="spellStart"/>
      <w:r w:rsidR="00F266D5" w:rsidRPr="002B5917">
        <w:rPr>
          <w:i/>
          <w:iCs/>
          <w:color w:val="000000" w:themeColor="text1"/>
        </w:rPr>
        <w:t>Economic</w:t>
      </w:r>
      <w:proofErr w:type="spellEnd"/>
      <w:r w:rsidR="00F266D5" w:rsidRPr="002B5917">
        <w:rPr>
          <w:i/>
          <w:iCs/>
          <w:color w:val="000000" w:themeColor="text1"/>
        </w:rPr>
        <w:t xml:space="preserve"> Forum </w:t>
      </w:r>
      <w:r w:rsidR="00F266D5" w:rsidRPr="002B5917">
        <w:rPr>
          <w:color w:val="000000" w:themeColor="text1"/>
        </w:rPr>
        <w:t>(</w:t>
      </w:r>
      <w:proofErr w:type="spellStart"/>
      <w:r w:rsidR="00F266D5" w:rsidRPr="002B5917">
        <w:rPr>
          <w:i/>
          <w:iCs/>
          <w:color w:val="000000" w:themeColor="text1"/>
        </w:rPr>
        <w:t>McKinsey</w:t>
      </w:r>
      <w:proofErr w:type="spellEnd"/>
      <w:r w:rsidR="00F266D5" w:rsidRPr="002B5917">
        <w:rPr>
          <w:i/>
          <w:iCs/>
          <w:color w:val="000000" w:themeColor="text1"/>
        </w:rPr>
        <w:t xml:space="preserve"> &amp; </w:t>
      </w:r>
      <w:proofErr w:type="spellStart"/>
      <w:r w:rsidR="00F266D5" w:rsidRPr="002B5917">
        <w:rPr>
          <w:i/>
          <w:iCs/>
          <w:color w:val="000000" w:themeColor="text1"/>
        </w:rPr>
        <w:t>Company</w:t>
      </w:r>
      <w:proofErr w:type="spellEnd"/>
      <w:r w:rsidR="00F266D5" w:rsidRPr="002B5917">
        <w:rPr>
          <w:color w:val="000000" w:themeColor="text1"/>
        </w:rPr>
        <w:t>) prognozē, ka līdz 2035.</w:t>
      </w:r>
      <w:r w:rsidR="003A5872">
        <w:rPr>
          <w:color w:val="000000" w:themeColor="text1"/>
        </w:rPr>
        <w:t xml:space="preserve"> </w:t>
      </w:r>
      <w:r w:rsidR="00F266D5" w:rsidRPr="002B5917">
        <w:rPr>
          <w:color w:val="000000" w:themeColor="text1"/>
        </w:rPr>
        <w:t xml:space="preserve">gadam kosmosa ekonomikas apjoms varētu sasniegt 1,8 triljonus </w:t>
      </w:r>
      <w:r>
        <w:rPr>
          <w:color w:val="000000" w:themeColor="text1"/>
        </w:rPr>
        <w:t xml:space="preserve">ASV dolāru </w:t>
      </w:r>
      <w:r w:rsidR="00F266D5" w:rsidRPr="002B5917">
        <w:rPr>
          <w:color w:val="000000" w:themeColor="text1"/>
        </w:rPr>
        <w:t>(izaugsmes temps aptuveni 9% gadā), pateicoties izmaksu samazināšan</w:t>
      </w:r>
      <w:r w:rsidR="001A22F8">
        <w:rPr>
          <w:color w:val="000000" w:themeColor="text1"/>
        </w:rPr>
        <w:t>ai</w:t>
      </w:r>
      <w:r w:rsidR="00F266D5" w:rsidRPr="002B5917">
        <w:rPr>
          <w:color w:val="000000" w:themeColor="text1"/>
        </w:rPr>
        <w:t xml:space="preserve"> un plašāk</w:t>
      </w:r>
      <w:r w:rsidR="00560112">
        <w:rPr>
          <w:color w:val="000000" w:themeColor="text1"/>
        </w:rPr>
        <w:t>ai</w:t>
      </w:r>
      <w:r w:rsidR="00F266D5" w:rsidRPr="002B5917">
        <w:rPr>
          <w:color w:val="000000" w:themeColor="text1"/>
        </w:rPr>
        <w:t xml:space="preserve"> piekļuv</w:t>
      </w:r>
      <w:r w:rsidR="00560112">
        <w:rPr>
          <w:color w:val="000000" w:themeColor="text1"/>
        </w:rPr>
        <w:t>e</w:t>
      </w:r>
      <w:r w:rsidR="00F266D5" w:rsidRPr="002B5917">
        <w:rPr>
          <w:color w:val="000000" w:themeColor="text1"/>
        </w:rPr>
        <w:t>i kosmosa tehnoloģijām, piemēram, satelītu komunikācijai, pozicionēšanai, navigācijai un laika sinhronizācijai, kā arī Zemes novērošanas pakalpojumiem.</w:t>
      </w:r>
      <w:r w:rsidR="00F266D5" w:rsidRPr="002B5917">
        <w:rPr>
          <w:rStyle w:val="FootnoteReference"/>
          <w:color w:val="000000" w:themeColor="text1"/>
        </w:rPr>
        <w:footnoteReference w:id="3"/>
      </w:r>
      <w:r w:rsidR="00F266D5" w:rsidRPr="002B5917">
        <w:rPr>
          <w:color w:val="000000" w:themeColor="text1"/>
        </w:rPr>
        <w:t xml:space="preserve"> </w:t>
      </w:r>
    </w:p>
    <w:p w14:paraId="60595B87" w14:textId="77777777" w:rsidR="00407767" w:rsidRDefault="004E1302" w:rsidP="00407767">
      <w:pPr>
        <w:ind w:firstLine="720"/>
        <w:contextualSpacing/>
        <w:jc w:val="both"/>
      </w:pPr>
      <w:r>
        <w:t xml:space="preserve">Arī </w:t>
      </w:r>
      <w:r w:rsidR="00A62950" w:rsidRPr="00863C46">
        <w:t>Latvijas Aizsardzības ministrija</w:t>
      </w:r>
      <w:r w:rsidR="00A62950">
        <w:t>s</w:t>
      </w:r>
      <w:r w:rsidR="00A62950" w:rsidRPr="00863C46">
        <w:t xml:space="preserve"> (AM)</w:t>
      </w:r>
      <w:r w:rsidR="00A62950">
        <w:t xml:space="preserve"> izstrādātajā </w:t>
      </w:r>
      <w:r w:rsidR="00A62950" w:rsidRPr="00C73177">
        <w:t>“Aizsardzības industrijas stratēģij</w:t>
      </w:r>
      <w:r w:rsidR="00A62950">
        <w:t>ā</w:t>
      </w:r>
      <w:r w:rsidR="00A62950" w:rsidRPr="00C73177">
        <w:t xml:space="preserve"> 2025–2036” </w:t>
      </w:r>
      <w:r w:rsidR="00541D0E">
        <w:t>(turpmāk – Aizsardzības stratēģija)</w:t>
      </w:r>
      <w:r w:rsidR="003A5872">
        <w:t xml:space="preserve"> </w:t>
      </w:r>
      <w:r w:rsidR="00541D0E">
        <w:t>ir atzīta</w:t>
      </w:r>
      <w:r w:rsidR="00541D0E" w:rsidRPr="00C73177">
        <w:t xml:space="preserve"> </w:t>
      </w:r>
      <w:r w:rsidR="00A62950" w:rsidRPr="00C73177">
        <w:t>kosmosa nozare</w:t>
      </w:r>
      <w:r w:rsidR="00541D0E">
        <w:t>s</w:t>
      </w:r>
      <w:r w:rsidR="00A62950" w:rsidRPr="00C73177">
        <w:t xml:space="preserve"> būtisk</w:t>
      </w:r>
      <w:r w:rsidR="00541D0E">
        <w:t>ā</w:t>
      </w:r>
      <w:r w:rsidR="00A62950" w:rsidRPr="00C73177">
        <w:t xml:space="preserve"> loma aizsardzības sektorā. </w:t>
      </w:r>
      <w:r w:rsidR="00B04B37">
        <w:t>Aizsardzības stratēģijā t</w:t>
      </w:r>
      <w:r w:rsidR="00A62950" w:rsidRPr="00C73177">
        <w:t xml:space="preserve">iek uzsvērta nepieciešamība attīstīt </w:t>
      </w:r>
      <w:proofErr w:type="spellStart"/>
      <w:r w:rsidR="00A62950" w:rsidRPr="00C73177">
        <w:t>satelīt</w:t>
      </w:r>
      <w:r w:rsidR="00A62950">
        <w:t>datos</w:t>
      </w:r>
      <w:proofErr w:type="spellEnd"/>
      <w:r w:rsidR="00A62950" w:rsidRPr="00C73177">
        <w:t xml:space="preserve"> </w:t>
      </w:r>
      <w:r w:rsidR="00541D0E">
        <w:t>balstītus</w:t>
      </w:r>
      <w:r w:rsidR="00541D0E" w:rsidRPr="00C73177">
        <w:t xml:space="preserve"> </w:t>
      </w:r>
      <w:r w:rsidR="00A62950" w:rsidRPr="00C73177">
        <w:t>komunikācijas un novērošanas risinājumus, kas stiprina NATO spējas</w:t>
      </w:r>
      <w:r w:rsidR="00A62950">
        <w:t xml:space="preserve">. </w:t>
      </w:r>
      <w:r w:rsidR="00AA6349">
        <w:t>Aizsardzības s</w:t>
      </w:r>
      <w:r w:rsidR="00A62950" w:rsidRPr="00C73177">
        <w:t>tratēģijā norādītas</w:t>
      </w:r>
      <w:r w:rsidR="00A62950">
        <w:t xml:space="preserve"> šādas</w:t>
      </w:r>
      <w:r w:rsidR="00A62950" w:rsidRPr="00C73177">
        <w:t xml:space="preserve"> prioritārās jomas</w:t>
      </w:r>
      <w:r w:rsidR="00407767">
        <w:t xml:space="preserve">: </w:t>
      </w:r>
    </w:p>
    <w:p w14:paraId="2980FB98" w14:textId="6220AB2B" w:rsidR="00407767" w:rsidRPr="00407767" w:rsidRDefault="00407767" w:rsidP="00407767">
      <w:pPr>
        <w:pStyle w:val="ListParagraph"/>
        <w:numPr>
          <w:ilvl w:val="0"/>
          <w:numId w:val="47"/>
        </w:numPr>
        <w:contextualSpacing/>
        <w:jc w:val="both"/>
        <w:rPr>
          <w:rFonts w:ascii="Times New Roman" w:hAnsi="Times New Roman"/>
          <w:sz w:val="24"/>
          <w:szCs w:val="24"/>
        </w:rPr>
      </w:pPr>
      <w:r w:rsidRPr="00407767">
        <w:rPr>
          <w:rFonts w:ascii="Times New Roman" w:hAnsi="Times New Roman"/>
          <w:sz w:val="24"/>
          <w:szCs w:val="24"/>
        </w:rPr>
        <w:t>kosmosā bāzētu komunikāciju un novērošanas risinājumu attīstību, lai stiprinātu:</w:t>
      </w:r>
    </w:p>
    <w:p w14:paraId="5440CC29" w14:textId="77777777" w:rsidR="00407767" w:rsidRPr="00407767" w:rsidRDefault="00407767" w:rsidP="00407767">
      <w:pPr>
        <w:pStyle w:val="ListParagraph"/>
        <w:numPr>
          <w:ilvl w:val="0"/>
          <w:numId w:val="47"/>
        </w:numPr>
        <w:jc w:val="both"/>
        <w:rPr>
          <w:rFonts w:ascii="Times New Roman" w:hAnsi="Times New Roman"/>
          <w:sz w:val="24"/>
          <w:szCs w:val="24"/>
        </w:rPr>
      </w:pPr>
      <w:r w:rsidRPr="00407767">
        <w:rPr>
          <w:rFonts w:ascii="Times New Roman" w:hAnsi="Times New Roman"/>
          <w:sz w:val="24"/>
          <w:szCs w:val="24"/>
        </w:rPr>
        <w:t>novērošanas, agrīnās brīdināšanas un izlūkošanas spējas,</w:t>
      </w:r>
    </w:p>
    <w:p w14:paraId="54E527D8" w14:textId="77777777" w:rsidR="00407767" w:rsidRPr="00407767" w:rsidRDefault="00407767" w:rsidP="00407767">
      <w:pPr>
        <w:pStyle w:val="ListParagraph"/>
        <w:numPr>
          <w:ilvl w:val="0"/>
          <w:numId w:val="47"/>
        </w:numPr>
        <w:jc w:val="both"/>
        <w:rPr>
          <w:rFonts w:ascii="Times New Roman" w:hAnsi="Times New Roman"/>
          <w:sz w:val="24"/>
          <w:szCs w:val="24"/>
        </w:rPr>
      </w:pPr>
      <w:r w:rsidRPr="00407767">
        <w:rPr>
          <w:rFonts w:ascii="Times New Roman" w:hAnsi="Times New Roman"/>
          <w:sz w:val="24"/>
          <w:szCs w:val="24"/>
        </w:rPr>
        <w:t>precīzu un drošu navigācijas spēju attīstību,</w:t>
      </w:r>
    </w:p>
    <w:p w14:paraId="1A44EE7E" w14:textId="77777777" w:rsidR="00407767" w:rsidRPr="00407767" w:rsidRDefault="00407767" w:rsidP="00407767">
      <w:pPr>
        <w:pStyle w:val="ListParagraph"/>
        <w:numPr>
          <w:ilvl w:val="0"/>
          <w:numId w:val="47"/>
        </w:numPr>
        <w:jc w:val="both"/>
        <w:rPr>
          <w:rFonts w:ascii="Times New Roman" w:hAnsi="Times New Roman"/>
          <w:sz w:val="24"/>
          <w:szCs w:val="24"/>
        </w:rPr>
      </w:pPr>
      <w:proofErr w:type="spellStart"/>
      <w:r w:rsidRPr="00407767">
        <w:rPr>
          <w:rFonts w:ascii="Times New Roman" w:hAnsi="Times New Roman"/>
          <w:sz w:val="24"/>
          <w:szCs w:val="24"/>
        </w:rPr>
        <w:t>komandvadības</w:t>
      </w:r>
      <w:proofErr w:type="spellEnd"/>
      <w:r w:rsidRPr="00407767">
        <w:rPr>
          <w:rFonts w:ascii="Times New Roman" w:hAnsi="Times New Roman"/>
          <w:sz w:val="24"/>
          <w:szCs w:val="24"/>
        </w:rPr>
        <w:t xml:space="preserve"> sistēmas attīstību.</w:t>
      </w:r>
    </w:p>
    <w:p w14:paraId="647EA996" w14:textId="35BC7799" w:rsidR="003A5872" w:rsidRDefault="00F9115D" w:rsidP="00407767">
      <w:pPr>
        <w:jc w:val="both"/>
        <w:rPr>
          <w:color w:val="000000" w:themeColor="text1"/>
        </w:rPr>
      </w:pPr>
      <w:r>
        <w:rPr>
          <w:color w:val="000000" w:themeColor="text1"/>
        </w:rPr>
        <w:tab/>
      </w:r>
      <w:r w:rsidR="0078170A">
        <w:rPr>
          <w:color w:val="000000" w:themeColor="text1"/>
        </w:rPr>
        <w:t xml:space="preserve">Lai koordinētu un mērķtiecīgi attīstītu kosmosa nozari Latvijā, </w:t>
      </w:r>
      <w:r w:rsidR="0078170A" w:rsidRPr="0078170A">
        <w:rPr>
          <w:color w:val="000000" w:themeColor="text1"/>
        </w:rPr>
        <w:t>2021. gad</w:t>
      </w:r>
      <w:r w:rsidR="0078170A">
        <w:rPr>
          <w:color w:val="000000" w:themeColor="text1"/>
        </w:rPr>
        <w:t>ā</w:t>
      </w:r>
      <w:r w:rsidR="0078170A" w:rsidRPr="0078170A">
        <w:rPr>
          <w:color w:val="000000" w:themeColor="text1"/>
        </w:rPr>
        <w:t xml:space="preserve"> izglītības un zinātnes ministrs un ekonomikas ministrs apstiprināja </w:t>
      </w:r>
      <w:r w:rsidR="0078170A">
        <w:rPr>
          <w:color w:val="000000" w:themeColor="text1"/>
        </w:rPr>
        <w:t>un 2023.</w:t>
      </w:r>
      <w:r w:rsidR="00560112">
        <w:rPr>
          <w:color w:val="000000" w:themeColor="text1"/>
        </w:rPr>
        <w:t xml:space="preserve"> </w:t>
      </w:r>
      <w:r w:rsidR="0078170A">
        <w:rPr>
          <w:color w:val="000000" w:themeColor="text1"/>
        </w:rPr>
        <w:t>gadā atjaun</w:t>
      </w:r>
      <w:r w:rsidR="00560112">
        <w:rPr>
          <w:color w:val="000000" w:themeColor="text1"/>
        </w:rPr>
        <w:t>o</w:t>
      </w:r>
      <w:r w:rsidR="0078170A">
        <w:rPr>
          <w:color w:val="000000" w:themeColor="text1"/>
        </w:rPr>
        <w:t xml:space="preserve">ja </w:t>
      </w:r>
      <w:r w:rsidR="0078170A" w:rsidRPr="0078170A">
        <w:rPr>
          <w:color w:val="000000" w:themeColor="text1"/>
        </w:rPr>
        <w:t>Latvijas kosmosa stratēģij</w:t>
      </w:r>
      <w:r w:rsidR="0078170A">
        <w:rPr>
          <w:color w:val="000000" w:themeColor="text1"/>
        </w:rPr>
        <w:t>u</w:t>
      </w:r>
      <w:r w:rsidR="0078170A" w:rsidRPr="0078170A">
        <w:rPr>
          <w:color w:val="000000" w:themeColor="text1"/>
        </w:rPr>
        <w:t xml:space="preserve"> 2021.</w:t>
      </w:r>
      <w:r w:rsidR="0095799F">
        <w:rPr>
          <w:color w:val="000000" w:themeColor="text1"/>
        </w:rPr>
        <w:t>–</w:t>
      </w:r>
      <w:r w:rsidR="0078170A" w:rsidRPr="0078170A">
        <w:rPr>
          <w:color w:val="000000" w:themeColor="text1"/>
        </w:rPr>
        <w:t xml:space="preserve">2027. gadam  (turpmāk – </w:t>
      </w:r>
      <w:r w:rsidR="0095799F">
        <w:rPr>
          <w:color w:val="000000" w:themeColor="text1"/>
        </w:rPr>
        <w:t xml:space="preserve">Kosmosa </w:t>
      </w:r>
      <w:r w:rsidR="0078170A" w:rsidRPr="0078170A">
        <w:rPr>
          <w:color w:val="000000" w:themeColor="text1"/>
        </w:rPr>
        <w:t xml:space="preserve">stratēģija). </w:t>
      </w:r>
      <w:r w:rsidR="0095799F">
        <w:rPr>
          <w:color w:val="000000" w:themeColor="text1"/>
        </w:rPr>
        <w:t>Kosmosa s</w:t>
      </w:r>
      <w:r w:rsidR="0078170A" w:rsidRPr="0078170A">
        <w:rPr>
          <w:color w:val="000000" w:themeColor="text1"/>
        </w:rPr>
        <w:t xml:space="preserve">tratēģijas galvenais mērķis ir strukturēt un koordinēt ar kosmosa politiku saistītos jautājumus Latvijā, kā arī īstenot kosmosa nozares galvenos attīstības virzienus un noteikt </w:t>
      </w:r>
      <w:r w:rsidR="00B04B37">
        <w:rPr>
          <w:color w:val="000000" w:themeColor="text1"/>
        </w:rPr>
        <w:t xml:space="preserve">Latvijā </w:t>
      </w:r>
      <w:r w:rsidR="0078170A" w:rsidRPr="0078170A">
        <w:rPr>
          <w:color w:val="000000" w:themeColor="text1"/>
        </w:rPr>
        <w:t>sasniedzamos rādītājus.</w:t>
      </w:r>
      <w:r w:rsidR="0078170A">
        <w:rPr>
          <w:color w:val="000000" w:themeColor="text1"/>
        </w:rPr>
        <w:t xml:space="preserve"> </w:t>
      </w:r>
      <w:r w:rsidR="000675C5">
        <w:rPr>
          <w:color w:val="000000" w:themeColor="text1"/>
        </w:rPr>
        <w:t xml:space="preserve">2025. gada vasarā veikts </w:t>
      </w:r>
      <w:r w:rsidR="00AA6349">
        <w:rPr>
          <w:color w:val="000000" w:themeColor="text1"/>
        </w:rPr>
        <w:t xml:space="preserve">Kosmosa </w:t>
      </w:r>
      <w:r w:rsidR="000675C5">
        <w:rPr>
          <w:color w:val="000000" w:themeColor="text1"/>
        </w:rPr>
        <w:t xml:space="preserve">stratēģijas </w:t>
      </w:r>
      <w:proofErr w:type="spellStart"/>
      <w:r w:rsidR="000675C5">
        <w:rPr>
          <w:color w:val="000000" w:themeColor="text1"/>
        </w:rPr>
        <w:t>izvērtējums</w:t>
      </w:r>
      <w:proofErr w:type="spellEnd"/>
      <w:r w:rsidR="000675C5">
        <w:rPr>
          <w:color w:val="000000" w:themeColor="text1"/>
        </w:rPr>
        <w:t>, kura rezultāti iekļauti šī ziņojuma ietvaros.</w:t>
      </w:r>
    </w:p>
    <w:p w14:paraId="609A5FA4" w14:textId="3CEF7A9E" w:rsidR="000675C5" w:rsidRPr="003A5872" w:rsidRDefault="000675C5" w:rsidP="003A5872">
      <w:pPr>
        <w:ind w:firstLine="720"/>
        <w:jc w:val="both"/>
        <w:rPr>
          <w:color w:val="000000" w:themeColor="text1"/>
        </w:rPr>
      </w:pPr>
      <w:r>
        <w:t xml:space="preserve">Kosmosa politika un nozare pēc būtības ir starpdisciplināra un daudzdimensionāla, kas parasti </w:t>
      </w:r>
      <w:r w:rsidRPr="00B453FB">
        <w:t>pārsniedz vienas pārvaldes iestādes kompetenci</w:t>
      </w:r>
      <w:r>
        <w:t xml:space="preserve">. </w:t>
      </w:r>
      <w:r w:rsidR="00470FB5">
        <w:t xml:space="preserve">To skaidri apliecina arī </w:t>
      </w:r>
      <w:r w:rsidRPr="009D362E">
        <w:t>Latvija</w:t>
      </w:r>
      <w:r w:rsidR="00470FB5">
        <w:t>s aktīvā iesaiste kā dalībniecei virknē starptautisko organizāciju (</w:t>
      </w:r>
      <w:r w:rsidR="00470FB5" w:rsidRPr="009D362E">
        <w:t>ANO</w:t>
      </w:r>
      <w:r w:rsidR="00470FB5">
        <w:t xml:space="preserve">, </w:t>
      </w:r>
      <w:r w:rsidR="00470FB5" w:rsidRPr="009D362E">
        <w:t>ES, EKA, NATO, Eiropas Aizsardzības aģentūras, un</w:t>
      </w:r>
      <w:r w:rsidR="00470FB5">
        <w:t xml:space="preserve"> </w:t>
      </w:r>
      <w:r w:rsidR="00470FB5" w:rsidRPr="00B92FBE">
        <w:t xml:space="preserve">Eiropas Meteoroloģisko satelītu izmantošanas </w:t>
      </w:r>
      <w:r w:rsidR="00470FB5" w:rsidRPr="0087053D">
        <w:t>organizācijā</w:t>
      </w:r>
      <w:r w:rsidR="00470FB5" w:rsidRPr="009D362E">
        <w:t xml:space="preserve"> </w:t>
      </w:r>
      <w:r w:rsidR="00470FB5">
        <w:t>(</w:t>
      </w:r>
      <w:r w:rsidR="00470FB5" w:rsidRPr="009D362E">
        <w:t>EUMETSAT</w:t>
      </w:r>
      <w:r w:rsidR="00470FB5">
        <w:t>)) dažādajās programmās, iniciatīvās un projektos</w:t>
      </w:r>
      <w:r w:rsidRPr="00A960F0">
        <w:t xml:space="preserve">. </w:t>
      </w:r>
      <w:r w:rsidR="00A960F0" w:rsidRPr="0087053D">
        <w:rPr>
          <w:rStyle w:val="cf01"/>
          <w:rFonts w:ascii="Times New Roman" w:hAnsi="Times New Roman" w:cs="Times New Roman"/>
          <w:sz w:val="24"/>
          <w:szCs w:val="24"/>
        </w:rPr>
        <w:t>Latvija šobrīd piedalās</w:t>
      </w:r>
      <w:r>
        <w:t>:</w:t>
      </w:r>
    </w:p>
    <w:p w14:paraId="1D53F42A" w14:textId="623F9978" w:rsidR="000675C5" w:rsidRPr="00196D63" w:rsidRDefault="000675C5" w:rsidP="00E55801">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EKA </w:t>
      </w:r>
      <w:r w:rsidRPr="00196D63">
        <w:rPr>
          <w:rFonts w:ascii="Times New Roman" w:hAnsi="Times New Roman"/>
          <w:sz w:val="24"/>
          <w:szCs w:val="24"/>
        </w:rPr>
        <w:t>tehnoloģiju programmā</w:t>
      </w:r>
      <w:r>
        <w:rPr>
          <w:rFonts w:ascii="Times New Roman" w:hAnsi="Times New Roman"/>
          <w:sz w:val="24"/>
          <w:szCs w:val="24"/>
        </w:rPr>
        <w:t>s</w:t>
      </w:r>
      <w:r w:rsidRPr="00196D63">
        <w:rPr>
          <w:rFonts w:ascii="Times New Roman" w:hAnsi="Times New Roman"/>
          <w:sz w:val="24"/>
          <w:szCs w:val="24"/>
        </w:rPr>
        <w:t xml:space="preserve">, kas darbojas pēc taisnīgas </w:t>
      </w:r>
      <w:proofErr w:type="spellStart"/>
      <w:r w:rsidRPr="00196D63">
        <w:rPr>
          <w:rFonts w:ascii="Times New Roman" w:hAnsi="Times New Roman"/>
          <w:sz w:val="24"/>
          <w:szCs w:val="24"/>
        </w:rPr>
        <w:t>atdeves</w:t>
      </w:r>
      <w:proofErr w:type="spellEnd"/>
      <w:r w:rsidRPr="00196D63">
        <w:rPr>
          <w:rFonts w:ascii="Times New Roman" w:hAnsi="Times New Roman"/>
          <w:sz w:val="24"/>
          <w:szCs w:val="24"/>
        </w:rPr>
        <w:t xml:space="preserve"> principa;</w:t>
      </w:r>
    </w:p>
    <w:p w14:paraId="55D0FE6B" w14:textId="38B29406" w:rsidR="000675C5" w:rsidRPr="0071300B" w:rsidRDefault="000675C5" w:rsidP="00E55801">
      <w:pPr>
        <w:pStyle w:val="ListParagraph"/>
        <w:numPr>
          <w:ilvl w:val="0"/>
          <w:numId w:val="32"/>
        </w:numPr>
        <w:jc w:val="both"/>
        <w:rPr>
          <w:rFonts w:ascii="Times New Roman" w:hAnsi="Times New Roman"/>
          <w:sz w:val="24"/>
          <w:szCs w:val="24"/>
        </w:rPr>
      </w:pPr>
      <w:r w:rsidRPr="00196D63">
        <w:rPr>
          <w:rFonts w:ascii="Times New Roman" w:hAnsi="Times New Roman"/>
          <w:sz w:val="24"/>
          <w:szCs w:val="24"/>
        </w:rPr>
        <w:t>Eiropas Savienības Kosmosa programm</w:t>
      </w:r>
      <w:r>
        <w:rPr>
          <w:rFonts w:ascii="Times New Roman" w:hAnsi="Times New Roman"/>
          <w:sz w:val="24"/>
          <w:szCs w:val="24"/>
        </w:rPr>
        <w:t>ā</w:t>
      </w:r>
      <w:r w:rsidRPr="00196D63">
        <w:rPr>
          <w:rFonts w:ascii="Times New Roman" w:hAnsi="Times New Roman"/>
          <w:sz w:val="24"/>
          <w:szCs w:val="24"/>
        </w:rPr>
        <w:t xml:space="preserve"> (</w:t>
      </w:r>
      <w:r w:rsidRPr="00196D63">
        <w:rPr>
          <w:rFonts w:ascii="Times New Roman" w:hAnsi="Times New Roman"/>
          <w:i/>
          <w:iCs/>
          <w:sz w:val="24"/>
          <w:szCs w:val="24"/>
        </w:rPr>
        <w:t xml:space="preserve">EU </w:t>
      </w:r>
      <w:proofErr w:type="spellStart"/>
      <w:r w:rsidRPr="00196D63">
        <w:rPr>
          <w:rFonts w:ascii="Times New Roman" w:hAnsi="Times New Roman"/>
          <w:i/>
          <w:iCs/>
          <w:sz w:val="24"/>
          <w:szCs w:val="24"/>
        </w:rPr>
        <w:t>Space</w:t>
      </w:r>
      <w:proofErr w:type="spellEnd"/>
      <w:r w:rsidRPr="00196D63">
        <w:rPr>
          <w:rFonts w:ascii="Times New Roman" w:hAnsi="Times New Roman"/>
          <w:i/>
          <w:iCs/>
          <w:sz w:val="24"/>
          <w:szCs w:val="24"/>
        </w:rPr>
        <w:t xml:space="preserve"> </w:t>
      </w:r>
      <w:proofErr w:type="spellStart"/>
      <w:r w:rsidRPr="00196D63">
        <w:rPr>
          <w:rFonts w:ascii="Times New Roman" w:hAnsi="Times New Roman"/>
          <w:i/>
          <w:iCs/>
          <w:sz w:val="24"/>
          <w:szCs w:val="24"/>
        </w:rPr>
        <w:t>Programme</w:t>
      </w:r>
      <w:proofErr w:type="spellEnd"/>
      <w:r w:rsidRPr="00196D63">
        <w:rPr>
          <w:rFonts w:ascii="Times New Roman" w:hAnsi="Times New Roman"/>
          <w:sz w:val="24"/>
          <w:szCs w:val="24"/>
        </w:rPr>
        <w:t>) 2021.–2027.</w:t>
      </w:r>
      <w:r w:rsidR="004B13BC">
        <w:rPr>
          <w:rFonts w:ascii="Times New Roman" w:hAnsi="Times New Roman"/>
          <w:sz w:val="24"/>
          <w:szCs w:val="24"/>
        </w:rPr>
        <w:t> </w:t>
      </w:r>
      <w:r w:rsidRPr="00196D63">
        <w:rPr>
          <w:rFonts w:ascii="Times New Roman" w:hAnsi="Times New Roman"/>
          <w:sz w:val="24"/>
          <w:szCs w:val="24"/>
        </w:rPr>
        <w:t>gadam ar kopējo budžetu 14</w:t>
      </w:r>
      <w:r>
        <w:rPr>
          <w:rFonts w:ascii="Times New Roman" w:hAnsi="Times New Roman"/>
          <w:sz w:val="24"/>
          <w:szCs w:val="24"/>
        </w:rPr>
        <w:t>,</w:t>
      </w:r>
      <w:r w:rsidRPr="00196D63">
        <w:rPr>
          <w:rFonts w:ascii="Times New Roman" w:hAnsi="Times New Roman"/>
          <w:sz w:val="24"/>
          <w:szCs w:val="24"/>
        </w:rPr>
        <w:t>88 mil</w:t>
      </w:r>
      <w:r w:rsidR="00DB6E8F">
        <w:rPr>
          <w:rFonts w:ascii="Times New Roman" w:hAnsi="Times New Roman"/>
          <w:sz w:val="24"/>
          <w:szCs w:val="24"/>
        </w:rPr>
        <w:t>jardi</w:t>
      </w:r>
      <w:r w:rsidR="00A960F0">
        <w:rPr>
          <w:rStyle w:val="FootnoteReference"/>
          <w:rFonts w:ascii="Times New Roman" w:hAnsi="Times New Roman"/>
          <w:sz w:val="24"/>
          <w:szCs w:val="24"/>
        </w:rPr>
        <w:footnoteReference w:id="4"/>
      </w:r>
      <w:r w:rsidRPr="00196D63">
        <w:rPr>
          <w:rFonts w:ascii="Times New Roman" w:hAnsi="Times New Roman"/>
          <w:sz w:val="24"/>
          <w:szCs w:val="24"/>
        </w:rPr>
        <w:t xml:space="preserve"> </w:t>
      </w:r>
      <w:proofErr w:type="spellStart"/>
      <w:r w:rsidRPr="00C374F4">
        <w:rPr>
          <w:rFonts w:ascii="Times New Roman" w:hAnsi="Times New Roman"/>
          <w:i/>
          <w:iCs/>
          <w:sz w:val="24"/>
          <w:szCs w:val="24"/>
        </w:rPr>
        <w:t>euro</w:t>
      </w:r>
      <w:proofErr w:type="spellEnd"/>
      <w:r w:rsidRPr="00196D63">
        <w:rPr>
          <w:rFonts w:ascii="Times New Roman" w:hAnsi="Times New Roman"/>
          <w:sz w:val="24"/>
          <w:szCs w:val="24"/>
        </w:rPr>
        <w:t>, kura ietver šād</w:t>
      </w:r>
      <w:r w:rsidR="004E1302">
        <w:rPr>
          <w:rFonts w:ascii="Times New Roman" w:hAnsi="Times New Roman"/>
          <w:sz w:val="24"/>
          <w:szCs w:val="24"/>
        </w:rPr>
        <w:t>a</w:t>
      </w:r>
      <w:r w:rsidRPr="00196D63">
        <w:rPr>
          <w:rFonts w:ascii="Times New Roman" w:hAnsi="Times New Roman"/>
          <w:sz w:val="24"/>
          <w:szCs w:val="24"/>
        </w:rPr>
        <w:t>s komponent</w:t>
      </w:r>
      <w:r w:rsidR="004E1302">
        <w:rPr>
          <w:rFonts w:ascii="Times New Roman" w:hAnsi="Times New Roman"/>
          <w:sz w:val="24"/>
          <w:szCs w:val="24"/>
        </w:rPr>
        <w:t>e</w:t>
      </w:r>
      <w:r w:rsidRPr="00196D63">
        <w:rPr>
          <w:rFonts w:ascii="Times New Roman" w:hAnsi="Times New Roman"/>
          <w:sz w:val="24"/>
          <w:szCs w:val="24"/>
        </w:rPr>
        <w:t>s:</w:t>
      </w:r>
    </w:p>
    <w:p w14:paraId="4DBD2FD4" w14:textId="0730DC88" w:rsidR="000675C5" w:rsidRPr="00196D63" w:rsidRDefault="000675C5" w:rsidP="00E55801">
      <w:pPr>
        <w:pStyle w:val="ListParagraph"/>
        <w:numPr>
          <w:ilvl w:val="0"/>
          <w:numId w:val="34"/>
        </w:numPr>
        <w:jc w:val="both"/>
        <w:rPr>
          <w:rFonts w:ascii="Times New Roman" w:hAnsi="Times New Roman"/>
          <w:sz w:val="24"/>
          <w:szCs w:val="24"/>
        </w:rPr>
      </w:pPr>
      <w:proofErr w:type="spellStart"/>
      <w:r w:rsidRPr="00196D63">
        <w:rPr>
          <w:rFonts w:ascii="Times New Roman" w:hAnsi="Times New Roman"/>
          <w:sz w:val="24"/>
          <w:szCs w:val="24"/>
        </w:rPr>
        <w:lastRenderedPageBreak/>
        <w:t>C</w:t>
      </w:r>
      <w:r w:rsidR="00003BB7">
        <w:rPr>
          <w:rFonts w:ascii="Times New Roman" w:hAnsi="Times New Roman"/>
          <w:sz w:val="24"/>
          <w:szCs w:val="24"/>
        </w:rPr>
        <w:t>opernicus</w:t>
      </w:r>
      <w:proofErr w:type="spellEnd"/>
      <w:r w:rsidRPr="00196D63">
        <w:rPr>
          <w:rFonts w:ascii="Times New Roman" w:hAnsi="Times New Roman"/>
          <w:sz w:val="24"/>
          <w:szCs w:val="24"/>
        </w:rPr>
        <w:t xml:space="preserve">: Eiropas Zemes novērošanas sistēma, kas iegūst </w:t>
      </w:r>
      <w:r>
        <w:rPr>
          <w:rFonts w:ascii="Times New Roman" w:hAnsi="Times New Roman"/>
          <w:sz w:val="24"/>
          <w:szCs w:val="24"/>
        </w:rPr>
        <w:t xml:space="preserve">datus </w:t>
      </w:r>
      <w:r w:rsidRPr="00196D63">
        <w:rPr>
          <w:rFonts w:ascii="Times New Roman" w:hAnsi="Times New Roman"/>
          <w:sz w:val="24"/>
          <w:szCs w:val="24"/>
        </w:rPr>
        <w:t xml:space="preserve">no satelītiem un </w:t>
      </w:r>
      <w:r>
        <w:rPr>
          <w:rFonts w:ascii="Times New Roman" w:hAnsi="Times New Roman"/>
          <w:sz w:val="24"/>
          <w:szCs w:val="24"/>
        </w:rPr>
        <w:t>Z</w:t>
      </w:r>
      <w:r w:rsidRPr="00196D63">
        <w:rPr>
          <w:rFonts w:ascii="Times New Roman" w:hAnsi="Times New Roman"/>
          <w:sz w:val="24"/>
          <w:szCs w:val="24"/>
        </w:rPr>
        <w:t>emes sensoriem, lai sniegtu informāciju par Zemes un tās atmosfēras stāvokli, atbalstot vides monitoringu, krīžu pārvaldību un drošības jautājumus</w:t>
      </w:r>
      <w:r>
        <w:rPr>
          <w:rFonts w:ascii="Times New Roman" w:hAnsi="Times New Roman"/>
          <w:sz w:val="24"/>
          <w:szCs w:val="24"/>
        </w:rPr>
        <w:t>;</w:t>
      </w:r>
    </w:p>
    <w:p w14:paraId="6DE0B380" w14:textId="35A92087" w:rsidR="000675C5" w:rsidRPr="00196D63" w:rsidRDefault="000675C5" w:rsidP="00E55801">
      <w:pPr>
        <w:pStyle w:val="ListParagraph"/>
        <w:numPr>
          <w:ilvl w:val="0"/>
          <w:numId w:val="34"/>
        </w:numPr>
        <w:jc w:val="both"/>
        <w:rPr>
          <w:rFonts w:ascii="Times New Roman" w:hAnsi="Times New Roman"/>
          <w:sz w:val="24"/>
          <w:szCs w:val="24"/>
        </w:rPr>
      </w:pPr>
      <w:proofErr w:type="spellStart"/>
      <w:r w:rsidRPr="00196D63">
        <w:rPr>
          <w:rFonts w:ascii="Times New Roman" w:hAnsi="Times New Roman"/>
          <w:sz w:val="24"/>
          <w:szCs w:val="24"/>
        </w:rPr>
        <w:t>G</w:t>
      </w:r>
      <w:r w:rsidR="00003BB7">
        <w:rPr>
          <w:rFonts w:ascii="Times New Roman" w:hAnsi="Times New Roman"/>
          <w:sz w:val="24"/>
          <w:szCs w:val="24"/>
        </w:rPr>
        <w:t>alileo</w:t>
      </w:r>
      <w:proofErr w:type="spellEnd"/>
      <w:r w:rsidRPr="00196D63">
        <w:rPr>
          <w:rFonts w:ascii="Times New Roman" w:hAnsi="Times New Roman"/>
          <w:sz w:val="24"/>
          <w:szCs w:val="24"/>
        </w:rPr>
        <w:t>: Globāl</w:t>
      </w:r>
      <w:r>
        <w:rPr>
          <w:rFonts w:ascii="Times New Roman" w:hAnsi="Times New Roman"/>
          <w:sz w:val="24"/>
          <w:szCs w:val="24"/>
        </w:rPr>
        <w:t>a</w:t>
      </w:r>
      <w:r w:rsidRPr="00196D63">
        <w:rPr>
          <w:rFonts w:ascii="Times New Roman" w:hAnsi="Times New Roman"/>
          <w:sz w:val="24"/>
          <w:szCs w:val="24"/>
        </w:rPr>
        <w:t xml:space="preserve"> satelītu navigācijas un pozicionēšanas sistēma, kas nodrošina precīzus un uzticamus pozicionēšanas un laika datus</w:t>
      </w:r>
      <w:r>
        <w:rPr>
          <w:rFonts w:ascii="Times New Roman" w:hAnsi="Times New Roman"/>
          <w:sz w:val="24"/>
          <w:szCs w:val="24"/>
        </w:rPr>
        <w:t>,</w:t>
      </w:r>
      <w:r w:rsidRPr="00196D63">
        <w:rPr>
          <w:rFonts w:ascii="Times New Roman" w:hAnsi="Times New Roman"/>
          <w:sz w:val="24"/>
          <w:szCs w:val="24"/>
        </w:rPr>
        <w:t xml:space="preserve"> uz kuras balstās daudzi ES ekonomikas sektori, piemēram, transports, lauksaimniecība,</w:t>
      </w:r>
      <w:r w:rsidR="00DB6E8F">
        <w:rPr>
          <w:rFonts w:ascii="Times New Roman" w:hAnsi="Times New Roman"/>
          <w:sz w:val="24"/>
          <w:szCs w:val="24"/>
        </w:rPr>
        <w:t xml:space="preserve"> aizsardzība,</w:t>
      </w:r>
      <w:r w:rsidRPr="00196D63">
        <w:rPr>
          <w:rFonts w:ascii="Times New Roman" w:hAnsi="Times New Roman"/>
          <w:sz w:val="24"/>
          <w:szCs w:val="24"/>
        </w:rPr>
        <w:t xml:space="preserve"> robežu pārvaldība</w:t>
      </w:r>
      <w:r>
        <w:rPr>
          <w:rFonts w:ascii="Times New Roman" w:hAnsi="Times New Roman"/>
          <w:sz w:val="24"/>
          <w:szCs w:val="24"/>
        </w:rPr>
        <w:t>, kā arī</w:t>
      </w:r>
      <w:r w:rsidRPr="00196D63">
        <w:rPr>
          <w:rFonts w:ascii="Times New Roman" w:hAnsi="Times New Roman"/>
          <w:sz w:val="24"/>
          <w:szCs w:val="24"/>
        </w:rPr>
        <w:t xml:space="preserve"> meklēšanas un glābšanas operācijas.</w:t>
      </w:r>
    </w:p>
    <w:p w14:paraId="60532D62" w14:textId="77777777" w:rsidR="000675C5" w:rsidRPr="00196D63" w:rsidRDefault="000675C5" w:rsidP="00E55801">
      <w:pPr>
        <w:pStyle w:val="ListParagraph"/>
        <w:numPr>
          <w:ilvl w:val="0"/>
          <w:numId w:val="34"/>
        </w:numPr>
        <w:jc w:val="both"/>
        <w:rPr>
          <w:rFonts w:ascii="Times New Roman" w:hAnsi="Times New Roman"/>
          <w:sz w:val="24"/>
          <w:szCs w:val="24"/>
        </w:rPr>
      </w:pPr>
      <w:r w:rsidRPr="00196D63">
        <w:rPr>
          <w:rFonts w:ascii="Times New Roman" w:hAnsi="Times New Roman"/>
          <w:sz w:val="24"/>
          <w:szCs w:val="24"/>
        </w:rPr>
        <w:t>EGNOS</w:t>
      </w:r>
      <w:r>
        <w:rPr>
          <w:rFonts w:ascii="Times New Roman" w:hAnsi="Times New Roman"/>
          <w:sz w:val="24"/>
          <w:szCs w:val="24"/>
        </w:rPr>
        <w:t xml:space="preserve">: </w:t>
      </w:r>
      <w:r w:rsidRPr="00196D63">
        <w:rPr>
          <w:rFonts w:ascii="Times New Roman" w:hAnsi="Times New Roman"/>
          <w:sz w:val="24"/>
          <w:szCs w:val="24"/>
        </w:rPr>
        <w:t xml:space="preserve">Papildpakalpojums, kas uzlabo GPS un </w:t>
      </w:r>
      <w:proofErr w:type="spellStart"/>
      <w:r w:rsidRPr="00196D63">
        <w:rPr>
          <w:rFonts w:ascii="Times New Roman" w:hAnsi="Times New Roman"/>
          <w:sz w:val="24"/>
          <w:szCs w:val="24"/>
        </w:rPr>
        <w:t>Galileo</w:t>
      </w:r>
      <w:proofErr w:type="spellEnd"/>
      <w:r w:rsidRPr="00196D63">
        <w:rPr>
          <w:rFonts w:ascii="Times New Roman" w:hAnsi="Times New Roman"/>
          <w:sz w:val="24"/>
          <w:szCs w:val="24"/>
        </w:rPr>
        <w:t xml:space="preserve"> sistēmu precizitāti un uzticamību Eiropā</w:t>
      </w:r>
      <w:r>
        <w:rPr>
          <w:rFonts w:ascii="Times New Roman" w:hAnsi="Times New Roman"/>
          <w:sz w:val="24"/>
          <w:szCs w:val="24"/>
        </w:rPr>
        <w:t>;</w:t>
      </w:r>
    </w:p>
    <w:p w14:paraId="7200FA6A" w14:textId="76B14881" w:rsidR="000675C5" w:rsidRPr="00196D63" w:rsidRDefault="000675C5" w:rsidP="00E55801">
      <w:pPr>
        <w:pStyle w:val="ListParagraph"/>
        <w:numPr>
          <w:ilvl w:val="0"/>
          <w:numId w:val="34"/>
        </w:numPr>
        <w:jc w:val="both"/>
        <w:rPr>
          <w:rFonts w:ascii="Times New Roman" w:hAnsi="Times New Roman"/>
          <w:sz w:val="24"/>
          <w:szCs w:val="24"/>
        </w:rPr>
      </w:pPr>
      <w:r w:rsidRPr="00196D63">
        <w:rPr>
          <w:rFonts w:ascii="Times New Roman" w:hAnsi="Times New Roman"/>
          <w:sz w:val="24"/>
          <w:szCs w:val="24"/>
        </w:rPr>
        <w:t>GOVSATCOM</w:t>
      </w:r>
      <w:r>
        <w:rPr>
          <w:rFonts w:ascii="Times New Roman" w:hAnsi="Times New Roman"/>
          <w:sz w:val="24"/>
          <w:szCs w:val="24"/>
        </w:rPr>
        <w:t xml:space="preserve">: </w:t>
      </w:r>
      <w:r w:rsidRPr="00196D63">
        <w:rPr>
          <w:rFonts w:ascii="Times New Roman" w:hAnsi="Times New Roman"/>
          <w:sz w:val="24"/>
          <w:szCs w:val="24"/>
        </w:rPr>
        <w:t xml:space="preserve">ES </w:t>
      </w:r>
      <w:proofErr w:type="spellStart"/>
      <w:r w:rsidRPr="00196D63">
        <w:rPr>
          <w:rFonts w:ascii="Times New Roman" w:hAnsi="Times New Roman"/>
          <w:sz w:val="24"/>
          <w:szCs w:val="24"/>
        </w:rPr>
        <w:t>satelītsakaru</w:t>
      </w:r>
      <w:proofErr w:type="spellEnd"/>
      <w:r w:rsidRPr="00196D63">
        <w:rPr>
          <w:rFonts w:ascii="Times New Roman" w:hAnsi="Times New Roman"/>
          <w:sz w:val="24"/>
          <w:szCs w:val="24"/>
        </w:rPr>
        <w:t xml:space="preserve"> pakalpojumu iniciatīva, kas nodrošina drošus, uzticamus sakarus </w:t>
      </w:r>
      <w:r w:rsidR="00366FCF" w:rsidRPr="00366FCF">
        <w:rPr>
          <w:rFonts w:ascii="Times New Roman" w:hAnsi="Times New Roman"/>
          <w:sz w:val="24"/>
          <w:szCs w:val="24"/>
        </w:rPr>
        <w:t>valsts pārvaldes institūciju lietotāj</w:t>
      </w:r>
      <w:r w:rsidR="00366FCF">
        <w:rPr>
          <w:rFonts w:ascii="Times New Roman" w:hAnsi="Times New Roman"/>
          <w:sz w:val="24"/>
          <w:szCs w:val="24"/>
        </w:rPr>
        <w:t xml:space="preserve">iem </w:t>
      </w:r>
      <w:r w:rsidRPr="00196D63">
        <w:rPr>
          <w:rFonts w:ascii="Times New Roman" w:hAnsi="Times New Roman"/>
          <w:sz w:val="24"/>
          <w:szCs w:val="24"/>
        </w:rPr>
        <w:t xml:space="preserve">(piemēram, </w:t>
      </w:r>
      <w:r w:rsidR="00DC6C78">
        <w:rPr>
          <w:rFonts w:ascii="Times New Roman" w:hAnsi="Times New Roman"/>
          <w:sz w:val="24"/>
          <w:szCs w:val="24"/>
        </w:rPr>
        <w:t xml:space="preserve">Valsts </w:t>
      </w:r>
      <w:r w:rsidRPr="00196D63">
        <w:rPr>
          <w:rFonts w:ascii="Times New Roman" w:hAnsi="Times New Roman"/>
          <w:sz w:val="24"/>
          <w:szCs w:val="24"/>
        </w:rPr>
        <w:t>robežsardzei, civilajai aizsardzībai, militārajiem spēkiem), kas balstās uz esošo dalībvalstu satelītu jaudu apvienošanu (</w:t>
      </w:r>
      <w:proofErr w:type="spellStart"/>
      <w:r w:rsidRPr="00196D63">
        <w:rPr>
          <w:rFonts w:ascii="Times New Roman" w:hAnsi="Times New Roman"/>
          <w:i/>
          <w:iCs/>
          <w:sz w:val="24"/>
          <w:szCs w:val="24"/>
        </w:rPr>
        <w:t>pooling</w:t>
      </w:r>
      <w:proofErr w:type="spellEnd"/>
      <w:r w:rsidRPr="00196D63">
        <w:rPr>
          <w:rFonts w:ascii="Times New Roman" w:hAnsi="Times New Roman"/>
          <w:i/>
          <w:iCs/>
          <w:sz w:val="24"/>
          <w:szCs w:val="24"/>
        </w:rPr>
        <w:t xml:space="preserve"> &amp; </w:t>
      </w:r>
      <w:proofErr w:type="spellStart"/>
      <w:r w:rsidRPr="00196D63">
        <w:rPr>
          <w:rFonts w:ascii="Times New Roman" w:hAnsi="Times New Roman"/>
          <w:i/>
          <w:iCs/>
          <w:sz w:val="24"/>
          <w:szCs w:val="24"/>
        </w:rPr>
        <w:t>sharing</w:t>
      </w:r>
      <w:proofErr w:type="spellEnd"/>
      <w:r w:rsidRPr="00196D63">
        <w:rPr>
          <w:rFonts w:ascii="Times New Roman" w:hAnsi="Times New Roman"/>
          <w:sz w:val="24"/>
          <w:szCs w:val="24"/>
        </w:rPr>
        <w:t>)</w:t>
      </w:r>
      <w:r>
        <w:rPr>
          <w:rFonts w:ascii="Times New Roman" w:hAnsi="Times New Roman"/>
          <w:sz w:val="24"/>
          <w:szCs w:val="24"/>
        </w:rPr>
        <w:t xml:space="preserve">; </w:t>
      </w:r>
    </w:p>
    <w:p w14:paraId="7F0721C1" w14:textId="7C983A07" w:rsidR="000675C5" w:rsidRPr="00BE637E" w:rsidRDefault="000675C5" w:rsidP="00E55801">
      <w:pPr>
        <w:pStyle w:val="ListParagraph"/>
        <w:numPr>
          <w:ilvl w:val="0"/>
          <w:numId w:val="34"/>
        </w:numPr>
        <w:jc w:val="both"/>
        <w:rPr>
          <w:rFonts w:ascii="Times New Roman" w:hAnsi="Times New Roman"/>
          <w:sz w:val="24"/>
          <w:szCs w:val="24"/>
        </w:rPr>
      </w:pPr>
      <w:r w:rsidRPr="00196D63">
        <w:rPr>
          <w:rFonts w:ascii="Times New Roman" w:hAnsi="Times New Roman"/>
          <w:sz w:val="24"/>
          <w:szCs w:val="24"/>
        </w:rPr>
        <w:t>Kosmosa situācijas apzināšana (SSA): Kosmosa uzraudzības un sekošanas pakalpojums, kas ietver satelītu uzraudzību un izsekošanu, lai nodrošinātu Eiropas kosmosa infrastruktūras drošību.</w:t>
      </w:r>
    </w:p>
    <w:p w14:paraId="4FA6F06F" w14:textId="5408951F" w:rsidR="000675C5" w:rsidRPr="00196D63" w:rsidRDefault="000675C5" w:rsidP="00E55801">
      <w:pPr>
        <w:pStyle w:val="ListParagraph"/>
        <w:numPr>
          <w:ilvl w:val="0"/>
          <w:numId w:val="34"/>
        </w:numPr>
        <w:jc w:val="both"/>
        <w:rPr>
          <w:rFonts w:ascii="Times New Roman" w:hAnsi="Times New Roman"/>
          <w:sz w:val="24"/>
          <w:szCs w:val="24"/>
        </w:rPr>
      </w:pPr>
      <w:r w:rsidRPr="00196D63">
        <w:rPr>
          <w:rFonts w:ascii="Times New Roman" w:hAnsi="Times New Roman"/>
          <w:sz w:val="24"/>
          <w:szCs w:val="24"/>
        </w:rPr>
        <w:t xml:space="preserve">IRIS²: </w:t>
      </w:r>
      <w:r>
        <w:rPr>
          <w:rFonts w:ascii="Times New Roman" w:hAnsi="Times New Roman"/>
          <w:sz w:val="24"/>
          <w:szCs w:val="24"/>
        </w:rPr>
        <w:t>j</w:t>
      </w:r>
      <w:r w:rsidRPr="00196D63">
        <w:rPr>
          <w:rFonts w:ascii="Times New Roman" w:hAnsi="Times New Roman"/>
          <w:sz w:val="24"/>
          <w:szCs w:val="24"/>
        </w:rPr>
        <w:t xml:space="preserve">aunā </w:t>
      </w:r>
      <w:r>
        <w:rPr>
          <w:rFonts w:ascii="Times New Roman" w:hAnsi="Times New Roman"/>
          <w:sz w:val="24"/>
          <w:szCs w:val="24"/>
        </w:rPr>
        <w:t xml:space="preserve">ES </w:t>
      </w:r>
      <w:proofErr w:type="spellStart"/>
      <w:r w:rsidRPr="00196D63">
        <w:rPr>
          <w:rFonts w:ascii="Times New Roman" w:hAnsi="Times New Roman"/>
          <w:sz w:val="24"/>
          <w:szCs w:val="24"/>
        </w:rPr>
        <w:t>satelī</w:t>
      </w:r>
      <w:r>
        <w:rPr>
          <w:rFonts w:ascii="Times New Roman" w:hAnsi="Times New Roman"/>
          <w:sz w:val="24"/>
          <w:szCs w:val="24"/>
        </w:rPr>
        <w:t>t</w:t>
      </w:r>
      <w:r w:rsidRPr="00196D63">
        <w:rPr>
          <w:rFonts w:ascii="Times New Roman" w:hAnsi="Times New Roman"/>
          <w:sz w:val="24"/>
          <w:szCs w:val="24"/>
        </w:rPr>
        <w:t>sakaru</w:t>
      </w:r>
      <w:proofErr w:type="spellEnd"/>
      <w:r w:rsidRPr="00196D63">
        <w:rPr>
          <w:rFonts w:ascii="Times New Roman" w:hAnsi="Times New Roman"/>
          <w:sz w:val="24"/>
          <w:szCs w:val="24"/>
        </w:rPr>
        <w:t xml:space="preserve"> sistēma (līdzīga</w:t>
      </w:r>
      <w:r w:rsidR="00E1698E">
        <w:rPr>
          <w:rFonts w:ascii="Times New Roman" w:hAnsi="Times New Roman"/>
          <w:sz w:val="24"/>
          <w:szCs w:val="24"/>
        </w:rPr>
        <w:t xml:space="preserve"> </w:t>
      </w:r>
      <w:r w:rsidR="00DB6E8F">
        <w:rPr>
          <w:rFonts w:ascii="Times New Roman" w:hAnsi="Times New Roman"/>
          <w:sz w:val="24"/>
          <w:szCs w:val="24"/>
        </w:rPr>
        <w:t xml:space="preserve">ASV bāzētai </w:t>
      </w:r>
      <w:r w:rsidR="00E1698E">
        <w:rPr>
          <w:rFonts w:ascii="Times New Roman" w:hAnsi="Times New Roman"/>
          <w:sz w:val="24"/>
          <w:szCs w:val="24"/>
        </w:rPr>
        <w:t xml:space="preserve">interneta satelītu </w:t>
      </w:r>
      <w:r w:rsidR="00024C8B">
        <w:rPr>
          <w:rFonts w:ascii="Times New Roman" w:hAnsi="Times New Roman"/>
          <w:sz w:val="24"/>
          <w:szCs w:val="24"/>
        </w:rPr>
        <w:t xml:space="preserve">sistēmai </w:t>
      </w:r>
      <w:proofErr w:type="spellStart"/>
      <w:r w:rsidRPr="0087053D">
        <w:rPr>
          <w:rFonts w:ascii="Times New Roman" w:hAnsi="Times New Roman"/>
          <w:i/>
          <w:iCs/>
          <w:sz w:val="24"/>
          <w:szCs w:val="24"/>
        </w:rPr>
        <w:t>Starlink</w:t>
      </w:r>
      <w:proofErr w:type="spellEnd"/>
      <w:r w:rsidRPr="00196D63">
        <w:rPr>
          <w:rFonts w:ascii="Times New Roman" w:hAnsi="Times New Roman"/>
          <w:sz w:val="24"/>
          <w:szCs w:val="24"/>
        </w:rPr>
        <w:t>), kas tiks izveidota līdz 2030.</w:t>
      </w:r>
      <w:r>
        <w:rPr>
          <w:rFonts w:ascii="Times New Roman" w:hAnsi="Times New Roman"/>
          <w:sz w:val="24"/>
          <w:szCs w:val="24"/>
        </w:rPr>
        <w:t xml:space="preserve"> </w:t>
      </w:r>
      <w:r w:rsidRPr="00196D63">
        <w:rPr>
          <w:rFonts w:ascii="Times New Roman" w:hAnsi="Times New Roman"/>
          <w:sz w:val="24"/>
          <w:szCs w:val="24"/>
        </w:rPr>
        <w:t xml:space="preserve">gadam, lai nodrošinātu drošus un šifrētus </w:t>
      </w:r>
      <w:proofErr w:type="spellStart"/>
      <w:r w:rsidRPr="00196D63">
        <w:rPr>
          <w:rFonts w:ascii="Times New Roman" w:hAnsi="Times New Roman"/>
          <w:sz w:val="24"/>
          <w:szCs w:val="24"/>
        </w:rPr>
        <w:t>satelītsakarus</w:t>
      </w:r>
      <w:proofErr w:type="spellEnd"/>
      <w:r w:rsidRPr="00196D63">
        <w:rPr>
          <w:rFonts w:ascii="Times New Roman" w:hAnsi="Times New Roman"/>
          <w:sz w:val="24"/>
          <w:szCs w:val="24"/>
        </w:rPr>
        <w:t xml:space="preserve"> ES iestādēm, dalībvalstīm un kritiskajai infrastruktūra</w:t>
      </w:r>
      <w:r>
        <w:rPr>
          <w:rFonts w:ascii="Times New Roman" w:hAnsi="Times New Roman"/>
          <w:sz w:val="24"/>
          <w:szCs w:val="24"/>
        </w:rPr>
        <w:t xml:space="preserve">s aizsardzībai; </w:t>
      </w:r>
    </w:p>
    <w:p w14:paraId="5262ADF6" w14:textId="2F76DB84" w:rsidR="000675C5" w:rsidRPr="00B92FBE" w:rsidRDefault="000675C5" w:rsidP="00E55801">
      <w:pPr>
        <w:pStyle w:val="ListParagraph"/>
        <w:numPr>
          <w:ilvl w:val="0"/>
          <w:numId w:val="34"/>
        </w:numPr>
        <w:jc w:val="both"/>
        <w:rPr>
          <w:sz w:val="24"/>
          <w:szCs w:val="24"/>
        </w:rPr>
      </w:pPr>
      <w:r w:rsidRPr="00196D63">
        <w:rPr>
          <w:rFonts w:ascii="Times New Roman" w:hAnsi="Times New Roman"/>
          <w:sz w:val="24"/>
          <w:szCs w:val="24"/>
        </w:rPr>
        <w:t>EOGS: topošs Eiropas Savienības Zemes novērošanas pakalpojums</w:t>
      </w:r>
      <w:r>
        <w:rPr>
          <w:rFonts w:ascii="Times New Roman" w:hAnsi="Times New Roman"/>
          <w:sz w:val="24"/>
          <w:szCs w:val="24"/>
        </w:rPr>
        <w:t xml:space="preserve"> un satelītu </w:t>
      </w:r>
      <w:r w:rsidR="00024C8B">
        <w:rPr>
          <w:rFonts w:ascii="Times New Roman" w:hAnsi="Times New Roman"/>
          <w:sz w:val="24"/>
          <w:szCs w:val="24"/>
        </w:rPr>
        <w:t>sistēma</w:t>
      </w:r>
      <w:r w:rsidRPr="00196D63">
        <w:rPr>
          <w:rFonts w:ascii="Times New Roman" w:hAnsi="Times New Roman"/>
          <w:sz w:val="24"/>
          <w:szCs w:val="24"/>
        </w:rPr>
        <w:t>, kas paredzēt</w:t>
      </w:r>
      <w:r>
        <w:rPr>
          <w:rFonts w:ascii="Times New Roman" w:hAnsi="Times New Roman"/>
          <w:sz w:val="24"/>
          <w:szCs w:val="24"/>
        </w:rPr>
        <w:t>a</w:t>
      </w:r>
      <w:r w:rsidRPr="00196D63">
        <w:rPr>
          <w:rFonts w:ascii="Times New Roman" w:hAnsi="Times New Roman"/>
          <w:sz w:val="24"/>
          <w:szCs w:val="24"/>
        </w:rPr>
        <w:t xml:space="preserve">, lai sniegtu drošus, uzticamus un augstas izšķirtspējas satelītu datus valstu </w:t>
      </w:r>
      <w:r>
        <w:rPr>
          <w:rFonts w:ascii="Times New Roman" w:hAnsi="Times New Roman"/>
          <w:sz w:val="24"/>
          <w:szCs w:val="24"/>
        </w:rPr>
        <w:t>iestādēm</w:t>
      </w:r>
      <w:r w:rsidRPr="00196D63">
        <w:rPr>
          <w:rFonts w:ascii="Times New Roman" w:hAnsi="Times New Roman"/>
          <w:sz w:val="24"/>
          <w:szCs w:val="24"/>
        </w:rPr>
        <w:t xml:space="preserve"> drošības vajadzībām. </w:t>
      </w:r>
      <w:r>
        <w:rPr>
          <w:rFonts w:ascii="Times New Roman" w:hAnsi="Times New Roman"/>
          <w:sz w:val="24"/>
          <w:szCs w:val="24"/>
        </w:rPr>
        <w:t>To p</w:t>
      </w:r>
      <w:r w:rsidRPr="00196D63">
        <w:rPr>
          <w:rFonts w:ascii="Times New Roman" w:hAnsi="Times New Roman"/>
          <w:sz w:val="24"/>
          <w:szCs w:val="24"/>
        </w:rPr>
        <w:t>lānots finansēt no nākamā ES daudzgadu budžeta (MFF 2028–2034)</w:t>
      </w:r>
      <w:r>
        <w:rPr>
          <w:rFonts w:ascii="Times New Roman" w:hAnsi="Times New Roman"/>
          <w:sz w:val="24"/>
          <w:szCs w:val="24"/>
        </w:rPr>
        <w:t xml:space="preserve">; </w:t>
      </w:r>
    </w:p>
    <w:p w14:paraId="2EB895D4" w14:textId="77777777" w:rsidR="000675C5" w:rsidRPr="00196D63" w:rsidRDefault="000675C5" w:rsidP="00E55801">
      <w:pPr>
        <w:pStyle w:val="ListParagraph"/>
        <w:numPr>
          <w:ilvl w:val="0"/>
          <w:numId w:val="34"/>
        </w:numPr>
        <w:jc w:val="both"/>
        <w:rPr>
          <w:sz w:val="24"/>
          <w:szCs w:val="24"/>
        </w:rPr>
      </w:pPr>
      <w:r>
        <w:rPr>
          <w:rFonts w:ascii="Times New Roman" w:hAnsi="Times New Roman"/>
          <w:sz w:val="24"/>
          <w:szCs w:val="24"/>
        </w:rPr>
        <w:t xml:space="preserve">Inovāciju programmas “Apvārsnis Eiropa” kosmosa aktivitātes </w:t>
      </w:r>
      <w:r w:rsidRPr="00B92FBE">
        <w:rPr>
          <w:rFonts w:ascii="Times New Roman" w:hAnsi="Times New Roman"/>
          <w:sz w:val="24"/>
          <w:szCs w:val="24"/>
        </w:rPr>
        <w:t>4. klastera “Digitālā joma, rūpniecība un kosmoss”</w:t>
      </w:r>
      <w:r>
        <w:rPr>
          <w:rFonts w:ascii="Times New Roman" w:hAnsi="Times New Roman"/>
          <w:sz w:val="24"/>
          <w:szCs w:val="24"/>
        </w:rPr>
        <w:t>;</w:t>
      </w:r>
    </w:p>
    <w:p w14:paraId="7A58A939" w14:textId="77777777" w:rsidR="000675C5" w:rsidRPr="00B92FBE" w:rsidRDefault="000675C5" w:rsidP="00E55801">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NATO iniciatīvas, kā NATO DIANA akselerators un </w:t>
      </w:r>
      <w:r w:rsidRPr="00B92FBE">
        <w:rPr>
          <w:rFonts w:ascii="Times New Roman" w:hAnsi="Times New Roman"/>
          <w:sz w:val="24"/>
          <w:szCs w:val="24"/>
        </w:rPr>
        <w:t>NATO Inovāciju fond</w:t>
      </w:r>
      <w:r>
        <w:rPr>
          <w:rFonts w:ascii="Times New Roman" w:hAnsi="Times New Roman"/>
          <w:sz w:val="24"/>
          <w:szCs w:val="24"/>
        </w:rPr>
        <w:t xml:space="preserve">s; </w:t>
      </w:r>
    </w:p>
    <w:p w14:paraId="3660ED4A" w14:textId="036FFDF5" w:rsidR="000675C5" w:rsidRDefault="000675C5" w:rsidP="00E55801">
      <w:pPr>
        <w:pStyle w:val="ListParagraph"/>
        <w:numPr>
          <w:ilvl w:val="0"/>
          <w:numId w:val="32"/>
        </w:numPr>
        <w:jc w:val="both"/>
        <w:rPr>
          <w:rFonts w:ascii="Times New Roman" w:hAnsi="Times New Roman"/>
          <w:sz w:val="24"/>
          <w:szCs w:val="24"/>
        </w:rPr>
      </w:pPr>
      <w:r w:rsidRPr="00B92FBE">
        <w:rPr>
          <w:rFonts w:ascii="Times New Roman" w:hAnsi="Times New Roman"/>
          <w:sz w:val="24"/>
          <w:szCs w:val="24"/>
        </w:rPr>
        <w:t>Dalība EUMETSAT</w:t>
      </w:r>
      <w:r>
        <w:rPr>
          <w:rStyle w:val="FootnoteReference"/>
          <w:rFonts w:ascii="Times New Roman" w:hAnsi="Times New Roman"/>
          <w:sz w:val="24"/>
          <w:szCs w:val="24"/>
        </w:rPr>
        <w:footnoteReference w:id="5"/>
      </w:r>
      <w:r w:rsidRPr="00B92FBE">
        <w:rPr>
          <w:rFonts w:ascii="Times New Roman" w:hAnsi="Times New Roman"/>
          <w:sz w:val="24"/>
          <w:szCs w:val="24"/>
        </w:rPr>
        <w:t xml:space="preserve"> un EUMETSAT tehnoloģiju programmās</w:t>
      </w:r>
      <w:r>
        <w:rPr>
          <w:rFonts w:ascii="Times New Roman" w:hAnsi="Times New Roman"/>
          <w:sz w:val="24"/>
          <w:szCs w:val="24"/>
        </w:rPr>
        <w:t>;</w:t>
      </w:r>
    </w:p>
    <w:p w14:paraId="3F7BF3D8" w14:textId="77777777" w:rsidR="000675C5" w:rsidRDefault="000675C5" w:rsidP="00E55801">
      <w:pPr>
        <w:pStyle w:val="ListParagraph"/>
        <w:numPr>
          <w:ilvl w:val="0"/>
          <w:numId w:val="32"/>
        </w:numPr>
        <w:jc w:val="both"/>
        <w:rPr>
          <w:rFonts w:ascii="Times New Roman" w:hAnsi="Times New Roman"/>
          <w:sz w:val="24"/>
          <w:szCs w:val="24"/>
        </w:rPr>
      </w:pPr>
      <w:r>
        <w:rPr>
          <w:rFonts w:ascii="Times New Roman" w:hAnsi="Times New Roman"/>
          <w:sz w:val="24"/>
          <w:szCs w:val="24"/>
        </w:rPr>
        <w:t>Dalība ANO COPUOS un ARTEMIS ACCORDS;</w:t>
      </w:r>
    </w:p>
    <w:p w14:paraId="571BFC0E" w14:textId="3BD7F8C6" w:rsidR="000675C5" w:rsidRDefault="000675C5" w:rsidP="00E55801">
      <w:pPr>
        <w:pStyle w:val="ListParagraph"/>
        <w:numPr>
          <w:ilvl w:val="0"/>
          <w:numId w:val="32"/>
        </w:numPr>
        <w:jc w:val="both"/>
        <w:rPr>
          <w:rFonts w:ascii="Times New Roman" w:hAnsi="Times New Roman"/>
          <w:sz w:val="24"/>
          <w:szCs w:val="24"/>
        </w:rPr>
      </w:pPr>
      <w:r w:rsidRPr="003F6D7B">
        <w:rPr>
          <w:rFonts w:ascii="Times New Roman" w:hAnsi="Times New Roman"/>
          <w:sz w:val="24"/>
          <w:szCs w:val="24"/>
        </w:rPr>
        <w:t xml:space="preserve">Dalība Eiropas </w:t>
      </w:r>
      <w:proofErr w:type="spellStart"/>
      <w:r w:rsidRPr="003F6D7B">
        <w:rPr>
          <w:rFonts w:ascii="Times New Roman" w:hAnsi="Times New Roman"/>
          <w:sz w:val="24"/>
          <w:szCs w:val="24"/>
        </w:rPr>
        <w:t>Satelīttelekomunikāciju</w:t>
      </w:r>
      <w:proofErr w:type="spellEnd"/>
      <w:r w:rsidRPr="003F6D7B">
        <w:rPr>
          <w:rFonts w:ascii="Times New Roman" w:hAnsi="Times New Roman"/>
          <w:sz w:val="24"/>
          <w:szCs w:val="24"/>
        </w:rPr>
        <w:t xml:space="preserve"> organizācijā (EUTELSAT)</w:t>
      </w:r>
      <w:r>
        <w:rPr>
          <w:rFonts w:ascii="Times New Roman" w:hAnsi="Times New Roman"/>
          <w:sz w:val="24"/>
          <w:szCs w:val="24"/>
        </w:rPr>
        <w:t>;</w:t>
      </w:r>
    </w:p>
    <w:p w14:paraId="7148C546" w14:textId="6CE5AD97" w:rsidR="001A261C" w:rsidRDefault="000B1350" w:rsidP="00E55801">
      <w:pPr>
        <w:pStyle w:val="ListParagraph"/>
        <w:numPr>
          <w:ilvl w:val="0"/>
          <w:numId w:val="32"/>
        </w:numPr>
        <w:jc w:val="both"/>
        <w:rPr>
          <w:rFonts w:ascii="Times New Roman" w:hAnsi="Times New Roman"/>
          <w:sz w:val="24"/>
          <w:szCs w:val="24"/>
        </w:rPr>
      </w:pPr>
      <w:r>
        <w:rPr>
          <w:rFonts w:ascii="Times New Roman" w:hAnsi="Times New Roman"/>
          <w:sz w:val="24"/>
          <w:szCs w:val="24"/>
        </w:rPr>
        <w:t>V</w:t>
      </w:r>
      <w:r w:rsidR="007C0EE9" w:rsidRPr="007C0EE9">
        <w:rPr>
          <w:rFonts w:ascii="Times New Roman" w:hAnsi="Times New Roman"/>
          <w:sz w:val="24"/>
          <w:szCs w:val="24"/>
        </w:rPr>
        <w:t>alsts ģeodēziskās atskaites sistēmas uzturēšan</w:t>
      </w:r>
      <w:r>
        <w:rPr>
          <w:rFonts w:ascii="Times New Roman" w:hAnsi="Times New Roman"/>
          <w:sz w:val="24"/>
          <w:szCs w:val="24"/>
        </w:rPr>
        <w:t>a</w:t>
      </w:r>
      <w:r w:rsidR="007C0EE9" w:rsidRPr="007C0EE9">
        <w:rPr>
          <w:rFonts w:ascii="Times New Roman" w:hAnsi="Times New Roman"/>
          <w:sz w:val="24"/>
          <w:szCs w:val="24"/>
        </w:rPr>
        <w:t>, valsts ģeodēzisko tīklu attīstīb</w:t>
      </w:r>
      <w:r>
        <w:rPr>
          <w:rFonts w:ascii="Times New Roman" w:hAnsi="Times New Roman"/>
          <w:sz w:val="24"/>
          <w:szCs w:val="24"/>
        </w:rPr>
        <w:t>a</w:t>
      </w:r>
      <w:r w:rsidR="007C0EE9" w:rsidRPr="007C0EE9">
        <w:rPr>
          <w:rFonts w:ascii="Times New Roman" w:hAnsi="Times New Roman"/>
          <w:sz w:val="24"/>
          <w:szCs w:val="24"/>
        </w:rPr>
        <w:t>, GNSS infrastruktūras darbīb</w:t>
      </w:r>
      <w:r>
        <w:rPr>
          <w:rFonts w:ascii="Times New Roman" w:hAnsi="Times New Roman"/>
          <w:sz w:val="24"/>
          <w:szCs w:val="24"/>
        </w:rPr>
        <w:t>a</w:t>
      </w:r>
      <w:r w:rsidR="007C0EE9" w:rsidRPr="007C0EE9">
        <w:rPr>
          <w:rFonts w:ascii="Times New Roman" w:hAnsi="Times New Roman"/>
          <w:sz w:val="24"/>
          <w:szCs w:val="24"/>
        </w:rPr>
        <w:t>, kā arī ģeotelpisko datu sagatavošanu un uzturēšanu</w:t>
      </w:r>
      <w:r>
        <w:rPr>
          <w:rFonts w:ascii="Times New Roman" w:hAnsi="Times New Roman"/>
          <w:sz w:val="24"/>
          <w:szCs w:val="24"/>
        </w:rPr>
        <w:t xml:space="preserve">, ko veic </w:t>
      </w:r>
      <w:r w:rsidRPr="000B1350">
        <w:rPr>
          <w:rFonts w:ascii="Times New Roman" w:hAnsi="Times New Roman"/>
          <w:sz w:val="24"/>
          <w:szCs w:val="24"/>
        </w:rPr>
        <w:t>Latvijas Ģeotelpiskās informācijas aģentūra (LĢIA)</w:t>
      </w:r>
      <w:r>
        <w:rPr>
          <w:rFonts w:ascii="Times New Roman" w:hAnsi="Times New Roman"/>
          <w:sz w:val="24"/>
          <w:szCs w:val="24"/>
        </w:rPr>
        <w:t>.</w:t>
      </w:r>
      <w:r w:rsidRPr="000B1350">
        <w:rPr>
          <w:rFonts w:ascii="Times New Roman" w:hAnsi="Times New Roman"/>
          <w:sz w:val="24"/>
          <w:szCs w:val="24"/>
        </w:rPr>
        <w:t xml:space="preserve"> </w:t>
      </w:r>
      <w:r w:rsidR="007C0EE9" w:rsidRPr="007C0EE9">
        <w:rPr>
          <w:rFonts w:ascii="Times New Roman" w:hAnsi="Times New Roman"/>
          <w:sz w:val="24"/>
          <w:szCs w:val="24"/>
        </w:rPr>
        <w:t xml:space="preserve">LĢIA darbība ir cieši saistīta ar kosmosa nozares pakalpojumu izmantošanu, jo </w:t>
      </w:r>
      <w:proofErr w:type="spellStart"/>
      <w:r w:rsidR="007C0EE9" w:rsidRPr="007C0EE9">
        <w:rPr>
          <w:rFonts w:ascii="Times New Roman" w:hAnsi="Times New Roman"/>
          <w:sz w:val="24"/>
          <w:szCs w:val="24"/>
        </w:rPr>
        <w:t>satelītnavigācijas</w:t>
      </w:r>
      <w:proofErr w:type="spellEnd"/>
      <w:r w:rsidR="007C0EE9" w:rsidRPr="007C0EE9">
        <w:rPr>
          <w:rFonts w:ascii="Times New Roman" w:hAnsi="Times New Roman"/>
          <w:sz w:val="24"/>
          <w:szCs w:val="24"/>
        </w:rPr>
        <w:t xml:space="preserve"> sistēmu (GNSS) nodrošinātie pozicionēšanas, navigācijas un laika (PNT) pakalpojumi ir būtisks priekšnoteikums precīzas ģeotelpiskās informācijas iegūšanai un uzturēšanai.</w:t>
      </w:r>
    </w:p>
    <w:p w14:paraId="3E13169D" w14:textId="77777777" w:rsidR="00BE637E" w:rsidRPr="00BE637E" w:rsidRDefault="00BE637E" w:rsidP="00BE637E">
      <w:pPr>
        <w:pStyle w:val="ListParagraph"/>
        <w:jc w:val="both"/>
        <w:rPr>
          <w:rFonts w:ascii="Times New Roman" w:hAnsi="Times New Roman"/>
          <w:sz w:val="24"/>
          <w:szCs w:val="24"/>
        </w:rPr>
      </w:pPr>
    </w:p>
    <w:p w14:paraId="33424655" w14:textId="134D0F5E" w:rsidR="00564B59" w:rsidRDefault="000675C5" w:rsidP="004B13BC">
      <w:pPr>
        <w:ind w:firstLine="720"/>
        <w:jc w:val="both"/>
      </w:pPr>
      <w:r>
        <w:t>Šo starptautisko organizāciju darbā iesaistītas virkne Latvijas nozaru ministriju, kā I</w:t>
      </w:r>
      <w:r w:rsidR="00D55DC8">
        <w:t>ZM</w:t>
      </w:r>
      <w:r>
        <w:t>, E</w:t>
      </w:r>
      <w:r w:rsidR="00BF0F8E">
        <w:t>konomikas ministrija (EM)</w:t>
      </w:r>
      <w:r>
        <w:t xml:space="preserve">, Aizsardzības ministrija, </w:t>
      </w:r>
      <w:r w:rsidR="001E46E0" w:rsidRPr="001E46E0">
        <w:t xml:space="preserve">Viedās administrācijas un reģionālās attīstības ministrija </w:t>
      </w:r>
      <w:r w:rsidR="00D55DC8">
        <w:t>(VARAM)</w:t>
      </w:r>
      <w:r>
        <w:t>, Satiksmes ministrija</w:t>
      </w:r>
      <w:r w:rsidR="00D55DC8">
        <w:t xml:space="preserve"> (SAM)</w:t>
      </w:r>
      <w:r>
        <w:t>, Zemkopības ministrija</w:t>
      </w:r>
      <w:r w:rsidR="004B13BC">
        <w:t xml:space="preserve"> (ZM)</w:t>
      </w:r>
      <w:r w:rsidR="000A3625">
        <w:t xml:space="preserve">, </w:t>
      </w:r>
      <w:proofErr w:type="spellStart"/>
      <w:r w:rsidR="000A3625">
        <w:t>Iekšlietu</w:t>
      </w:r>
      <w:proofErr w:type="spellEnd"/>
      <w:r w:rsidR="000A3625">
        <w:t xml:space="preserve"> ministrija</w:t>
      </w:r>
      <w:r w:rsidR="004B13BC">
        <w:t xml:space="preserve"> (IeM)</w:t>
      </w:r>
      <w:r>
        <w:t xml:space="preserve"> un Ārlietu ministrija</w:t>
      </w:r>
      <w:r w:rsidR="004B13BC">
        <w:t xml:space="preserve"> (ĀM)</w:t>
      </w:r>
      <w:r>
        <w:t>. Vairāku ministriju</w:t>
      </w:r>
      <w:r w:rsidRPr="00052386">
        <w:t xml:space="preserve"> iesaiste ļauj Latvijai veidot integrētu, koordinētu kosmosa politiku, kurā tiek ņemti vērā gan zinātnes, ekonomikas, aizsardzības, vides, transporta, lauksaimniecības, gan starptautiskās sadarbības aspekti</w:t>
      </w:r>
      <w:r>
        <w:t>, kurus ietekmē kosmosa nozare.</w:t>
      </w:r>
    </w:p>
    <w:p w14:paraId="1CF4E62D" w14:textId="4DA8558A" w:rsidR="00EC0932" w:rsidRDefault="00EC0932" w:rsidP="00EC0932">
      <w:pPr>
        <w:pStyle w:val="Heading1"/>
        <w:rPr>
          <w:rFonts w:eastAsia="Times New Roman" w:cs="Times New Roman"/>
          <w:szCs w:val="24"/>
        </w:rPr>
      </w:pPr>
      <w:bookmarkStart w:id="5" w:name="_Toc232689897"/>
      <w:r w:rsidRPr="00657AEB">
        <w:rPr>
          <w:rFonts w:eastAsia="Times New Roman"/>
        </w:rPr>
        <w:t>Latvijas kosmosa nozares pārvaldība</w:t>
      </w:r>
      <w:bookmarkEnd w:id="5"/>
      <w:r>
        <w:rPr>
          <w:rFonts w:eastAsia="Times New Roman" w:cs="Times New Roman"/>
          <w:szCs w:val="24"/>
        </w:rPr>
        <w:t xml:space="preserve"> </w:t>
      </w:r>
    </w:p>
    <w:p w14:paraId="0351582D" w14:textId="77777777" w:rsidR="004002B9" w:rsidRPr="004002B9" w:rsidRDefault="004002B9" w:rsidP="0087053D"/>
    <w:p w14:paraId="1C87E8EE" w14:textId="04252D14" w:rsidR="004B13BC" w:rsidRDefault="004E1302" w:rsidP="004B13BC">
      <w:pPr>
        <w:ind w:firstLine="720"/>
        <w:jc w:val="both"/>
      </w:pPr>
      <w:r>
        <w:t xml:space="preserve">Latvijā šobrīd </w:t>
      </w:r>
      <w:r w:rsidRPr="004E1302">
        <w:t>nepastāv vienota, visaptveroša un iekļaujoša struktūra, kas iekļautu</w:t>
      </w:r>
      <w:r w:rsidR="009900A6">
        <w:t xml:space="preserve"> vis</w:t>
      </w:r>
      <w:r w:rsidR="00434F92">
        <w:t>u</w:t>
      </w:r>
      <w:r w:rsidR="009900A6">
        <w:t>s</w:t>
      </w:r>
      <w:r w:rsidRPr="004E1302">
        <w:t xml:space="preserve"> kosmosa pārvaldības ekosistēmā iesaistīt</w:t>
      </w:r>
      <w:r w:rsidR="00434F92">
        <w:t>o</w:t>
      </w:r>
      <w:r w:rsidRPr="004E1302">
        <w:t>s</w:t>
      </w:r>
      <w:r w:rsidR="009900A6">
        <w:t xml:space="preserve"> </w:t>
      </w:r>
      <w:r w:rsidR="00434F92">
        <w:t>dalībniekus</w:t>
      </w:r>
      <w:r w:rsidR="004B13BC">
        <w:t>.</w:t>
      </w:r>
      <w:r w:rsidR="009900A6">
        <w:t xml:space="preserve"> </w:t>
      </w:r>
      <w:r w:rsidR="004B13BC">
        <w:t>N</w:t>
      </w:r>
      <w:r w:rsidR="003D41F8">
        <w:t xml:space="preserve">acionālo </w:t>
      </w:r>
      <w:r>
        <w:t xml:space="preserve">kosmosa nozares </w:t>
      </w:r>
      <w:r>
        <w:lastRenderedPageBreak/>
        <w:t>pārvaldību</w:t>
      </w:r>
      <w:r w:rsidR="004B13BC">
        <w:t xml:space="preserve"> ir iespējams pilnveidot</w:t>
      </w:r>
      <w:r>
        <w:t xml:space="preserve">, pielāgojot jau </w:t>
      </w:r>
      <w:r w:rsidR="003D41F8">
        <w:t xml:space="preserve">esošas </w:t>
      </w:r>
      <w:r>
        <w:t>Eiropas valstu prakses un pārvaldības sistēm</w:t>
      </w:r>
      <w:r w:rsidR="003D41F8">
        <w:t>as</w:t>
      </w:r>
      <w:r>
        <w:t xml:space="preserve"> Latvijas specifiskajai situācijai. </w:t>
      </w:r>
      <w:r w:rsidR="004002B9">
        <w:t xml:space="preserve">Starptautiskā pieredze liecina, ka attiecībā uz kosmosa jomas pārvaldību, </w:t>
      </w:r>
      <w:r w:rsidR="004B13BC">
        <w:t>nav vienotas prakses pārvaldības sistēmām nacionālā līmenī.</w:t>
      </w:r>
    </w:p>
    <w:p w14:paraId="6C953625" w14:textId="58709351" w:rsidR="004002B9" w:rsidRDefault="004002B9" w:rsidP="004B13BC">
      <w:pPr>
        <w:ind w:firstLine="720"/>
        <w:jc w:val="both"/>
      </w:pPr>
      <w:r>
        <w:t xml:space="preserve">Eiropā valstis, tipiski atkarībā no to lieluma, vai nu veido centralizētas pārvaldes institūcijas vai arī decentralizētas pārvaldības sistēmas. </w:t>
      </w:r>
      <w:r w:rsidRPr="00FC44FB">
        <w:t xml:space="preserve">Lielākās Eiropas valstis kā Francija, Vācija, Itālija un citas veido nacionālās kosmosa aģentūras, kur centralizēti tiek </w:t>
      </w:r>
      <w:r>
        <w:t>skatīti</w:t>
      </w:r>
      <w:r w:rsidRPr="00FC44FB">
        <w:t xml:space="preserve"> un pārvaldīti lielākā daļa ar kosmos</w:t>
      </w:r>
      <w:r>
        <w:t>u</w:t>
      </w:r>
      <w:r w:rsidRPr="00FC44FB">
        <w:t xml:space="preserve"> saistīto jautājumu. Plaši zināmas tādas nacionālās kosmosa aģentūras, kā Vācijas Kosmosa aģentūra</w:t>
      </w:r>
      <w:r>
        <w:t xml:space="preserve"> (DLR)</w:t>
      </w:r>
      <w:r w:rsidRPr="00FC44FB">
        <w:t>, Francijas Kosmosa aģentūra</w:t>
      </w:r>
      <w:r>
        <w:t xml:space="preserve"> (CNES)</w:t>
      </w:r>
      <w:r w:rsidRPr="00FC44FB">
        <w:t xml:space="preserve"> un Itālijas Kosmosa aģentūra</w:t>
      </w:r>
      <w:r>
        <w:t xml:space="preserve"> (ASI)</w:t>
      </w:r>
      <w:r w:rsidRPr="00FC44FB">
        <w:t>.</w:t>
      </w:r>
      <w:r>
        <w:t xml:space="preserve"> Taču arī mazākām valstīm, tādām kā Norvēģija, Luksemburga un Zviedrija ir savas nacionālās kosmosa aģentūras. Vēl mazākas valstis, piemēram, Igaunija,</w:t>
      </w:r>
      <w:r w:rsidR="000A3625">
        <w:t xml:space="preserve"> Somija,</w:t>
      </w:r>
      <w:r>
        <w:t xml:space="preserve"> Slovēnija un citas veido tieši decentralizētas kosmosa pārvaldības sistēmas – </w:t>
      </w:r>
      <w:proofErr w:type="spellStart"/>
      <w:r>
        <w:t>starpministriju</w:t>
      </w:r>
      <w:proofErr w:type="spellEnd"/>
      <w:r>
        <w:t xml:space="preserve"> koordinācijas mehānismus, kurā </w:t>
      </w:r>
      <w:r w:rsidR="004B13BC">
        <w:t>sadarbojas</w:t>
      </w:r>
      <w:r>
        <w:t xml:space="preserve"> galvenie nacionālās kosmosa ekosistēmas dalībnieki.</w:t>
      </w:r>
    </w:p>
    <w:p w14:paraId="7A2F1DF1" w14:textId="3EC86AD6" w:rsidR="00EC0932" w:rsidRDefault="004E1302" w:rsidP="004E1302">
      <w:pPr>
        <w:spacing w:before="100" w:beforeAutospacing="1" w:after="100" w:afterAutospacing="1"/>
        <w:jc w:val="both"/>
      </w:pPr>
      <w:r>
        <w:t>Savukārt Latvijā, a</w:t>
      </w:r>
      <w:r w:rsidR="00EC0932">
        <w:t>pkopojot katras nozaru ministrijas intereses un iesaisti kosmosa nozarē veidojas šāda aina</w:t>
      </w:r>
      <w:r w:rsidR="004B13BC">
        <w:t xml:space="preserve"> (skat. arī attēlu nr.1.)</w:t>
      </w:r>
      <w:r w:rsidR="00EC0932">
        <w:t>:</w:t>
      </w:r>
    </w:p>
    <w:p w14:paraId="7C9C9F55" w14:textId="13955203" w:rsidR="00EC0932" w:rsidRPr="00C84510" w:rsidRDefault="00EC0932" w:rsidP="00541D0E">
      <w:pPr>
        <w:pStyle w:val="ListParagraph"/>
        <w:numPr>
          <w:ilvl w:val="0"/>
          <w:numId w:val="6"/>
        </w:numPr>
        <w:spacing w:before="100" w:beforeAutospacing="1" w:after="100" w:afterAutospacing="1"/>
        <w:jc w:val="both"/>
        <w:rPr>
          <w:rFonts w:ascii="Times New Roman" w:hAnsi="Times New Roman"/>
          <w:sz w:val="24"/>
          <w:szCs w:val="24"/>
        </w:rPr>
      </w:pPr>
      <w:r w:rsidRPr="00C84510">
        <w:rPr>
          <w:rFonts w:ascii="Times New Roman" w:hAnsi="Times New Roman"/>
          <w:b/>
          <w:bCs/>
          <w:sz w:val="24"/>
          <w:szCs w:val="24"/>
        </w:rPr>
        <w:t>Izglītības un zinātnes ministrija (IZM):</w:t>
      </w:r>
      <w:r w:rsidRPr="00C84510">
        <w:rPr>
          <w:rFonts w:ascii="Times New Roman" w:hAnsi="Times New Roman"/>
          <w:sz w:val="24"/>
          <w:szCs w:val="24"/>
        </w:rPr>
        <w:t xml:space="preserve"> Kosmosa politika noteikta, kā viena no IZM politikas jomām; Atbildīga par Latvijas un EKA asociētās dalībvalsts līguma izpildi, ANO COPUOS, </w:t>
      </w:r>
      <w:proofErr w:type="spellStart"/>
      <w:r w:rsidR="00E302F0" w:rsidRPr="00E302F0">
        <w:rPr>
          <w:rFonts w:ascii="Times New Roman" w:hAnsi="Times New Roman"/>
          <w:i/>
          <w:iCs/>
          <w:sz w:val="24"/>
          <w:szCs w:val="24"/>
        </w:rPr>
        <w:t>Artemis</w:t>
      </w:r>
      <w:proofErr w:type="spellEnd"/>
      <w:r w:rsidR="00E302F0" w:rsidRPr="00E302F0">
        <w:rPr>
          <w:rFonts w:ascii="Times New Roman" w:hAnsi="Times New Roman"/>
          <w:i/>
          <w:iCs/>
          <w:sz w:val="24"/>
          <w:szCs w:val="24"/>
        </w:rPr>
        <w:t xml:space="preserve"> </w:t>
      </w:r>
      <w:proofErr w:type="spellStart"/>
      <w:r w:rsidR="00E302F0" w:rsidRPr="00E302F0">
        <w:rPr>
          <w:rFonts w:ascii="Times New Roman" w:hAnsi="Times New Roman"/>
          <w:i/>
          <w:iCs/>
          <w:sz w:val="24"/>
          <w:szCs w:val="24"/>
        </w:rPr>
        <w:t>Accords</w:t>
      </w:r>
      <w:proofErr w:type="spellEnd"/>
      <w:r w:rsidR="00E302F0">
        <w:rPr>
          <w:rFonts w:ascii="Times New Roman" w:hAnsi="Times New Roman"/>
          <w:sz w:val="24"/>
          <w:szCs w:val="24"/>
        </w:rPr>
        <w:t xml:space="preserve">, </w:t>
      </w:r>
      <w:r w:rsidRPr="00C84510">
        <w:rPr>
          <w:rFonts w:ascii="Times New Roman" w:hAnsi="Times New Roman"/>
          <w:sz w:val="24"/>
          <w:szCs w:val="24"/>
        </w:rPr>
        <w:t xml:space="preserve">Apvārsnis Eiropas kosmosa aktivitātēm un ES zemes novērošanas programmu </w:t>
      </w:r>
      <w:proofErr w:type="spellStart"/>
      <w:r w:rsidRPr="00C84510">
        <w:rPr>
          <w:rFonts w:ascii="Times New Roman" w:hAnsi="Times New Roman"/>
          <w:sz w:val="24"/>
          <w:szCs w:val="24"/>
        </w:rPr>
        <w:t>Copernicus</w:t>
      </w:r>
      <w:proofErr w:type="spellEnd"/>
      <w:r w:rsidRPr="00C84510">
        <w:rPr>
          <w:rFonts w:ascii="Times New Roman" w:hAnsi="Times New Roman"/>
          <w:sz w:val="24"/>
          <w:szCs w:val="24"/>
        </w:rPr>
        <w:t xml:space="preserve"> un Kosmosa situācijas pārraudzība</w:t>
      </w:r>
      <w:r w:rsidR="00DB6E8F">
        <w:rPr>
          <w:rFonts w:ascii="Times New Roman" w:hAnsi="Times New Roman"/>
          <w:sz w:val="24"/>
          <w:szCs w:val="24"/>
        </w:rPr>
        <w:t>s</w:t>
      </w:r>
      <w:r w:rsidRPr="00C84510">
        <w:rPr>
          <w:rFonts w:ascii="Times New Roman" w:hAnsi="Times New Roman"/>
          <w:sz w:val="24"/>
          <w:szCs w:val="24"/>
        </w:rPr>
        <w:t xml:space="preserve"> (</w:t>
      </w:r>
      <w:r w:rsidRPr="002C1A31">
        <w:rPr>
          <w:rFonts w:ascii="Times New Roman" w:hAnsi="Times New Roman"/>
          <w:sz w:val="24"/>
          <w:szCs w:val="24"/>
        </w:rPr>
        <w:t>SSA</w:t>
      </w:r>
      <w:r w:rsidR="002C1A31">
        <w:rPr>
          <w:rFonts w:ascii="Times New Roman" w:hAnsi="Times New Roman"/>
          <w:i/>
          <w:iCs/>
          <w:sz w:val="24"/>
          <w:szCs w:val="24"/>
        </w:rPr>
        <w:t xml:space="preserve">, </w:t>
      </w:r>
      <w:proofErr w:type="spellStart"/>
      <w:r w:rsidRPr="00C84510">
        <w:rPr>
          <w:rFonts w:ascii="Times New Roman" w:hAnsi="Times New Roman"/>
          <w:i/>
          <w:iCs/>
          <w:sz w:val="24"/>
          <w:szCs w:val="24"/>
        </w:rPr>
        <w:t>Space</w:t>
      </w:r>
      <w:proofErr w:type="spellEnd"/>
      <w:r w:rsidRPr="00C84510">
        <w:rPr>
          <w:rFonts w:ascii="Times New Roman" w:hAnsi="Times New Roman"/>
          <w:i/>
          <w:iCs/>
          <w:sz w:val="24"/>
          <w:szCs w:val="24"/>
        </w:rPr>
        <w:t xml:space="preserve"> </w:t>
      </w:r>
      <w:proofErr w:type="spellStart"/>
      <w:r w:rsidRPr="00C84510">
        <w:rPr>
          <w:rFonts w:ascii="Times New Roman" w:hAnsi="Times New Roman"/>
          <w:i/>
          <w:iCs/>
          <w:sz w:val="24"/>
          <w:szCs w:val="24"/>
        </w:rPr>
        <w:t>Situational</w:t>
      </w:r>
      <w:proofErr w:type="spellEnd"/>
      <w:r w:rsidRPr="00C84510">
        <w:rPr>
          <w:rFonts w:ascii="Times New Roman" w:hAnsi="Times New Roman"/>
          <w:i/>
          <w:iCs/>
          <w:sz w:val="24"/>
          <w:szCs w:val="24"/>
        </w:rPr>
        <w:t xml:space="preserve"> </w:t>
      </w:r>
      <w:proofErr w:type="spellStart"/>
      <w:r w:rsidRPr="00C84510">
        <w:rPr>
          <w:rFonts w:ascii="Times New Roman" w:hAnsi="Times New Roman"/>
          <w:i/>
          <w:iCs/>
          <w:sz w:val="24"/>
          <w:szCs w:val="24"/>
        </w:rPr>
        <w:t>Awareness</w:t>
      </w:r>
      <w:proofErr w:type="spellEnd"/>
      <w:r w:rsidRPr="00C84510">
        <w:rPr>
          <w:rFonts w:ascii="Times New Roman" w:hAnsi="Times New Roman"/>
          <w:sz w:val="24"/>
          <w:szCs w:val="24"/>
        </w:rPr>
        <w:t>)</w:t>
      </w:r>
      <w:r w:rsidR="00DB6E8F">
        <w:rPr>
          <w:rFonts w:ascii="Times New Roman" w:hAnsi="Times New Roman"/>
          <w:sz w:val="24"/>
          <w:szCs w:val="24"/>
        </w:rPr>
        <w:t xml:space="preserve"> aktivitātēm. </w:t>
      </w:r>
    </w:p>
    <w:p w14:paraId="1F997897" w14:textId="7BFACEA0" w:rsidR="00EC0932" w:rsidRPr="00C84510" w:rsidRDefault="00EC0932" w:rsidP="00541D0E">
      <w:pPr>
        <w:pStyle w:val="ListParagraph"/>
        <w:numPr>
          <w:ilvl w:val="0"/>
          <w:numId w:val="6"/>
        </w:numPr>
        <w:spacing w:before="100" w:beforeAutospacing="1" w:after="100" w:afterAutospacing="1"/>
        <w:jc w:val="both"/>
        <w:rPr>
          <w:rFonts w:ascii="Times New Roman" w:hAnsi="Times New Roman"/>
          <w:sz w:val="24"/>
          <w:szCs w:val="24"/>
        </w:rPr>
      </w:pPr>
      <w:r w:rsidRPr="00C84510">
        <w:rPr>
          <w:rFonts w:ascii="Times New Roman" w:hAnsi="Times New Roman"/>
          <w:b/>
          <w:bCs/>
          <w:sz w:val="24"/>
          <w:szCs w:val="24"/>
        </w:rPr>
        <w:t>Ekonomikas ministrija (EM):</w:t>
      </w:r>
      <w:r w:rsidRPr="00C84510">
        <w:rPr>
          <w:rFonts w:ascii="Times New Roman" w:hAnsi="Times New Roman"/>
          <w:sz w:val="24"/>
          <w:szCs w:val="24"/>
        </w:rPr>
        <w:t xml:space="preserve"> Kosmosa nozare kā daļa no</w:t>
      </w:r>
      <w:r w:rsidR="00DB6E8F">
        <w:rPr>
          <w:rFonts w:ascii="Times New Roman" w:hAnsi="Times New Roman"/>
          <w:sz w:val="24"/>
          <w:szCs w:val="24"/>
        </w:rPr>
        <w:t xml:space="preserve"> tās</w:t>
      </w:r>
      <w:r w:rsidRPr="00C84510">
        <w:rPr>
          <w:rFonts w:ascii="Times New Roman" w:hAnsi="Times New Roman"/>
          <w:sz w:val="24"/>
          <w:szCs w:val="24"/>
        </w:rPr>
        <w:t xml:space="preserve"> industriālās politikas, kas ietver eksportu, investīcijas, inovācijas un </w:t>
      </w:r>
      <w:proofErr w:type="spellStart"/>
      <w:r w:rsidRPr="00C84510">
        <w:rPr>
          <w:rFonts w:ascii="Times New Roman" w:hAnsi="Times New Roman"/>
          <w:sz w:val="24"/>
          <w:szCs w:val="24"/>
        </w:rPr>
        <w:t>digitalizāciju</w:t>
      </w:r>
      <w:proofErr w:type="spellEnd"/>
      <w:r w:rsidRPr="00C84510">
        <w:rPr>
          <w:rFonts w:ascii="Times New Roman" w:hAnsi="Times New Roman"/>
          <w:sz w:val="24"/>
          <w:szCs w:val="24"/>
        </w:rPr>
        <w:t>. Pārstāv EKA un Eiropas Komisijas komitejās. Nodrošina atbalstu EKA Biznesa inkubācijas centram, sekmē eksporta attīstīša</w:t>
      </w:r>
      <w:r w:rsidR="00A960F0" w:rsidRPr="0087053D">
        <w:rPr>
          <w:rFonts w:ascii="Times New Roman" w:hAnsi="Times New Roman"/>
          <w:sz w:val="24"/>
          <w:szCs w:val="24"/>
        </w:rPr>
        <w:t>n</w:t>
      </w:r>
      <w:r w:rsidR="0071566E" w:rsidRPr="0087053D">
        <w:rPr>
          <w:rFonts w:ascii="Times New Roman" w:hAnsi="Times New Roman"/>
          <w:sz w:val="24"/>
          <w:szCs w:val="24"/>
        </w:rPr>
        <w:t>u</w:t>
      </w:r>
      <w:r w:rsidRPr="00C84510">
        <w:rPr>
          <w:rFonts w:ascii="Times New Roman" w:hAnsi="Times New Roman"/>
          <w:sz w:val="24"/>
          <w:szCs w:val="24"/>
        </w:rPr>
        <w:t xml:space="preserve"> un starpinstitūciju sadarbību.</w:t>
      </w:r>
    </w:p>
    <w:p w14:paraId="5DB4044F" w14:textId="18C1F93C" w:rsidR="00EC0932" w:rsidRPr="00C84510" w:rsidRDefault="00EC0932" w:rsidP="00541D0E">
      <w:pPr>
        <w:pStyle w:val="ListParagraph"/>
        <w:numPr>
          <w:ilvl w:val="0"/>
          <w:numId w:val="6"/>
        </w:numPr>
        <w:spacing w:before="100" w:beforeAutospacing="1" w:after="100" w:afterAutospacing="1"/>
        <w:jc w:val="both"/>
        <w:rPr>
          <w:rFonts w:ascii="Times New Roman" w:hAnsi="Times New Roman"/>
          <w:sz w:val="24"/>
          <w:szCs w:val="24"/>
        </w:rPr>
      </w:pPr>
      <w:r w:rsidRPr="00C84510">
        <w:rPr>
          <w:rFonts w:ascii="Times New Roman" w:hAnsi="Times New Roman"/>
          <w:b/>
          <w:bCs/>
          <w:sz w:val="24"/>
          <w:szCs w:val="24"/>
        </w:rPr>
        <w:t>Satiksmes ministrija (SM):</w:t>
      </w:r>
      <w:r w:rsidRPr="00C84510">
        <w:rPr>
          <w:rFonts w:ascii="Times New Roman" w:hAnsi="Times New Roman"/>
          <w:sz w:val="24"/>
          <w:szCs w:val="24"/>
        </w:rPr>
        <w:t xml:space="preserve"> </w:t>
      </w:r>
      <w:r w:rsidR="001F605F" w:rsidRPr="001F605F">
        <w:rPr>
          <w:rFonts w:ascii="Times New Roman" w:hAnsi="Times New Roman"/>
          <w:sz w:val="24"/>
          <w:szCs w:val="24"/>
        </w:rPr>
        <w:t>Kosmosa nozare, kas ietver arī ar satiksmi un sakariem saistītus jautājumus</w:t>
      </w:r>
      <w:r w:rsidRPr="00C84510">
        <w:rPr>
          <w:rFonts w:ascii="Times New Roman" w:hAnsi="Times New Roman"/>
          <w:sz w:val="24"/>
          <w:szCs w:val="24"/>
        </w:rPr>
        <w:t xml:space="preserve">. Dalība EUTELSAT un ES Kosmosa programmu aģentūras (EUSPA) Administratīvajā padomē. Iesaiste ES Kosmosa programmu komitejās, kas saistītas ar </w:t>
      </w:r>
      <w:proofErr w:type="spellStart"/>
      <w:r w:rsidRPr="00C84510">
        <w:rPr>
          <w:rFonts w:ascii="Times New Roman" w:hAnsi="Times New Roman"/>
          <w:sz w:val="24"/>
          <w:szCs w:val="24"/>
        </w:rPr>
        <w:t>Galileo</w:t>
      </w:r>
      <w:proofErr w:type="spellEnd"/>
      <w:r w:rsidRPr="00C84510">
        <w:rPr>
          <w:rFonts w:ascii="Times New Roman" w:hAnsi="Times New Roman"/>
          <w:sz w:val="24"/>
          <w:szCs w:val="24"/>
        </w:rPr>
        <w:t>, EGNOS un GOVSATCOM.</w:t>
      </w:r>
    </w:p>
    <w:p w14:paraId="5E16212A" w14:textId="4B724144" w:rsidR="00EC0932" w:rsidRPr="00C84510" w:rsidRDefault="001E46E0" w:rsidP="00541D0E">
      <w:pPr>
        <w:pStyle w:val="ListParagraph"/>
        <w:numPr>
          <w:ilvl w:val="0"/>
          <w:numId w:val="6"/>
        </w:numPr>
        <w:spacing w:before="100" w:beforeAutospacing="1" w:after="100" w:afterAutospacing="1"/>
        <w:jc w:val="both"/>
        <w:rPr>
          <w:rFonts w:ascii="Times New Roman" w:hAnsi="Times New Roman"/>
          <w:b/>
          <w:bCs/>
          <w:sz w:val="24"/>
          <w:szCs w:val="24"/>
        </w:rPr>
      </w:pPr>
      <w:r w:rsidRPr="001E46E0">
        <w:rPr>
          <w:rFonts w:ascii="Times New Roman" w:hAnsi="Times New Roman"/>
          <w:b/>
          <w:bCs/>
          <w:sz w:val="24"/>
          <w:szCs w:val="24"/>
        </w:rPr>
        <w:t xml:space="preserve">Viedās administrācijas un reģionālās attīstības ministrija </w:t>
      </w:r>
      <w:r w:rsidR="0002238C">
        <w:rPr>
          <w:rFonts w:ascii="Times New Roman" w:hAnsi="Times New Roman"/>
          <w:b/>
          <w:bCs/>
          <w:sz w:val="24"/>
          <w:szCs w:val="24"/>
        </w:rPr>
        <w:t>(</w:t>
      </w:r>
      <w:r w:rsidR="00EC0932" w:rsidRPr="00C84510">
        <w:rPr>
          <w:rFonts w:ascii="Times New Roman" w:hAnsi="Times New Roman"/>
          <w:b/>
          <w:bCs/>
          <w:sz w:val="24"/>
          <w:szCs w:val="24"/>
        </w:rPr>
        <w:t>VARAM</w:t>
      </w:r>
      <w:r w:rsidR="0002238C">
        <w:rPr>
          <w:rFonts w:ascii="Times New Roman" w:hAnsi="Times New Roman"/>
          <w:b/>
          <w:bCs/>
          <w:sz w:val="24"/>
          <w:szCs w:val="24"/>
        </w:rPr>
        <w:t>)</w:t>
      </w:r>
      <w:r w:rsidR="00EC0932" w:rsidRPr="00C84510">
        <w:rPr>
          <w:rFonts w:ascii="Times New Roman" w:hAnsi="Times New Roman"/>
          <w:b/>
          <w:bCs/>
          <w:sz w:val="24"/>
          <w:szCs w:val="24"/>
        </w:rPr>
        <w:t>:</w:t>
      </w:r>
      <w:r w:rsidR="00EC0932" w:rsidRPr="00C84510">
        <w:rPr>
          <w:rFonts w:ascii="Times New Roman" w:hAnsi="Times New Roman"/>
          <w:sz w:val="24"/>
          <w:szCs w:val="24"/>
        </w:rPr>
        <w:t xml:space="preserve"> Kosmosa datu pakalpojumu izmantošana teritoriju un pašvaldību attīstības plānošanā, kā arī lai iegūtu detalizētus datus par procesiem uz zemes, jūrā un atmosfērā. </w:t>
      </w:r>
      <w:proofErr w:type="spellStart"/>
      <w:r w:rsidR="00EC0932" w:rsidRPr="00C84510">
        <w:rPr>
          <w:rFonts w:ascii="Times New Roman" w:hAnsi="Times New Roman"/>
          <w:sz w:val="24"/>
          <w:szCs w:val="24"/>
        </w:rPr>
        <w:t>Satelītdatu</w:t>
      </w:r>
      <w:proofErr w:type="spellEnd"/>
      <w:r w:rsidR="00EC0932" w:rsidRPr="00C84510">
        <w:rPr>
          <w:rFonts w:ascii="Times New Roman" w:hAnsi="Times New Roman"/>
          <w:sz w:val="24"/>
          <w:szCs w:val="24"/>
        </w:rPr>
        <w:t xml:space="preserve"> izmantošana krīžu vadībā, sekojot līdzi mežu ugunsgrēkiem un plūdiem. </w:t>
      </w:r>
    </w:p>
    <w:p w14:paraId="75BA8B0B" w14:textId="77777777" w:rsidR="00272772" w:rsidRPr="00272772" w:rsidRDefault="00EC0932" w:rsidP="001B3A5F">
      <w:pPr>
        <w:pStyle w:val="ListParagraph"/>
        <w:numPr>
          <w:ilvl w:val="0"/>
          <w:numId w:val="6"/>
        </w:numPr>
        <w:spacing w:before="100" w:beforeAutospacing="1" w:after="100" w:afterAutospacing="1"/>
        <w:jc w:val="both"/>
        <w:rPr>
          <w:rFonts w:ascii="Times New Roman" w:hAnsi="Times New Roman"/>
          <w:b/>
          <w:bCs/>
          <w:sz w:val="24"/>
          <w:szCs w:val="24"/>
        </w:rPr>
      </w:pPr>
      <w:r w:rsidRPr="00272772">
        <w:rPr>
          <w:rFonts w:ascii="Times New Roman" w:hAnsi="Times New Roman"/>
          <w:b/>
          <w:bCs/>
          <w:color w:val="212529"/>
          <w:sz w:val="24"/>
          <w:szCs w:val="24"/>
          <w:shd w:val="clear" w:color="auto" w:fill="FFFFFF"/>
        </w:rPr>
        <w:t>Klimata un enerģētikas ministrija</w:t>
      </w:r>
      <w:r w:rsidRPr="00272772">
        <w:rPr>
          <w:rFonts w:ascii="Times New Roman" w:hAnsi="Times New Roman"/>
          <w:color w:val="212529"/>
          <w:sz w:val="24"/>
          <w:szCs w:val="24"/>
          <w:shd w:val="clear" w:color="auto" w:fill="FFFFFF"/>
        </w:rPr>
        <w:t xml:space="preserve"> </w:t>
      </w:r>
      <w:r w:rsidRPr="00272772">
        <w:rPr>
          <w:rFonts w:ascii="Times New Roman" w:hAnsi="Times New Roman"/>
          <w:b/>
          <w:bCs/>
          <w:color w:val="212529"/>
          <w:sz w:val="24"/>
          <w:szCs w:val="24"/>
          <w:shd w:val="clear" w:color="auto" w:fill="FFFFFF"/>
        </w:rPr>
        <w:t xml:space="preserve">(KEM): </w:t>
      </w:r>
      <w:r w:rsidRPr="00272772">
        <w:rPr>
          <w:rFonts w:ascii="Times New Roman" w:hAnsi="Times New Roman"/>
          <w:color w:val="212529"/>
          <w:sz w:val="24"/>
          <w:szCs w:val="24"/>
          <w:shd w:val="clear" w:color="auto" w:fill="FFFFFF"/>
        </w:rPr>
        <w:t xml:space="preserve">Zemes novērošanas datu izmantošana   klimata pārmaiņu politikā, vides datu izmantošanu enerģētikas plānošanā un ilgtspējīgu resursu pārvaldību. KEM padotībā esošais Valsts Vides dienests aktīvi izmanto </w:t>
      </w:r>
      <w:proofErr w:type="spellStart"/>
      <w:r w:rsidRPr="00272772">
        <w:rPr>
          <w:rFonts w:ascii="Times New Roman" w:hAnsi="Times New Roman"/>
          <w:color w:val="212529"/>
          <w:sz w:val="24"/>
          <w:szCs w:val="24"/>
          <w:shd w:val="clear" w:color="auto" w:fill="FFFFFF"/>
        </w:rPr>
        <w:t>satelītdatos</w:t>
      </w:r>
      <w:proofErr w:type="spellEnd"/>
      <w:r w:rsidRPr="00272772">
        <w:rPr>
          <w:rFonts w:ascii="Times New Roman" w:hAnsi="Times New Roman"/>
          <w:color w:val="212529"/>
          <w:sz w:val="24"/>
          <w:szCs w:val="24"/>
          <w:shd w:val="clear" w:color="auto" w:fill="FFFFFF"/>
        </w:rPr>
        <w:t xml:space="preserve"> balstītos pakalpojumus. </w:t>
      </w:r>
      <w:r w:rsidR="00272772" w:rsidRPr="00272772">
        <w:rPr>
          <w:rFonts w:ascii="Times New Roman" w:hAnsi="Times New Roman"/>
          <w:color w:val="212529"/>
          <w:sz w:val="24"/>
          <w:szCs w:val="24"/>
          <w:shd w:val="clear" w:color="auto" w:fill="FFFFFF"/>
        </w:rPr>
        <w:t xml:space="preserve">KEM padotībā esošais LVĢMC gan ikdienā, gan izpētes un attīstības darbos izmanto </w:t>
      </w:r>
      <w:proofErr w:type="spellStart"/>
      <w:r w:rsidR="00272772" w:rsidRPr="00272772">
        <w:rPr>
          <w:rFonts w:ascii="Times New Roman" w:hAnsi="Times New Roman"/>
          <w:color w:val="212529"/>
          <w:sz w:val="24"/>
          <w:szCs w:val="24"/>
          <w:shd w:val="clear" w:color="auto" w:fill="FFFFFF"/>
        </w:rPr>
        <w:t>satelītdatus</w:t>
      </w:r>
      <w:proofErr w:type="spellEnd"/>
      <w:r w:rsidR="00272772" w:rsidRPr="00272772">
        <w:rPr>
          <w:rFonts w:ascii="Times New Roman" w:hAnsi="Times New Roman"/>
          <w:color w:val="212529"/>
          <w:sz w:val="24"/>
          <w:szCs w:val="24"/>
          <w:shd w:val="clear" w:color="auto" w:fill="FFFFFF"/>
        </w:rPr>
        <w:t xml:space="preserve">, kā arī izstrādā uz šiem datiem balstītus hidrometeoroloģiskos un klimatiskos pakalpojumus dažādām tautsaimniecības nozarēm. </w:t>
      </w:r>
    </w:p>
    <w:p w14:paraId="20C68226" w14:textId="32760C17" w:rsidR="00EC0932" w:rsidRPr="00272772" w:rsidRDefault="00EC0932" w:rsidP="001B3A5F">
      <w:pPr>
        <w:pStyle w:val="ListParagraph"/>
        <w:numPr>
          <w:ilvl w:val="0"/>
          <w:numId w:val="6"/>
        </w:numPr>
        <w:spacing w:before="100" w:beforeAutospacing="1" w:after="100" w:afterAutospacing="1"/>
        <w:jc w:val="both"/>
        <w:rPr>
          <w:rFonts w:ascii="Times New Roman" w:hAnsi="Times New Roman"/>
          <w:b/>
          <w:bCs/>
          <w:sz w:val="24"/>
          <w:szCs w:val="24"/>
        </w:rPr>
      </w:pPr>
      <w:r w:rsidRPr="00272772">
        <w:rPr>
          <w:rFonts w:ascii="Times New Roman" w:hAnsi="Times New Roman"/>
          <w:b/>
          <w:bCs/>
          <w:color w:val="212529"/>
          <w:sz w:val="24"/>
          <w:szCs w:val="24"/>
          <w:shd w:val="clear" w:color="auto" w:fill="FFFFFF"/>
        </w:rPr>
        <w:t xml:space="preserve">Zemkopības ministrija (ZM): </w:t>
      </w:r>
      <w:r w:rsidRPr="00272772">
        <w:rPr>
          <w:rFonts w:ascii="Times New Roman" w:hAnsi="Times New Roman"/>
          <w:color w:val="212529"/>
          <w:sz w:val="24"/>
          <w:szCs w:val="24"/>
          <w:shd w:val="clear" w:color="auto" w:fill="FFFFFF"/>
        </w:rPr>
        <w:t xml:space="preserve">Zemes novērošanas risinājumu izmantošana mežsaimniecība un lauksaimniecībā. Padotības iestāde Lauku Atbalsta dienests iesaistīts vairākos EKA projektos un izmanto Zemes novērošanas risinājumus lauku monitoringā. </w:t>
      </w:r>
    </w:p>
    <w:p w14:paraId="5FDB521E" w14:textId="77777777" w:rsidR="004F0412" w:rsidRPr="004F0412" w:rsidRDefault="00EC0932" w:rsidP="00541D0E">
      <w:pPr>
        <w:pStyle w:val="ListParagraph"/>
        <w:numPr>
          <w:ilvl w:val="0"/>
          <w:numId w:val="6"/>
        </w:numPr>
        <w:spacing w:before="100" w:beforeAutospacing="1" w:after="100" w:afterAutospacing="1"/>
        <w:jc w:val="both"/>
        <w:rPr>
          <w:rFonts w:ascii="Times New Roman" w:hAnsi="Times New Roman"/>
          <w:b/>
          <w:bCs/>
          <w:sz w:val="24"/>
          <w:szCs w:val="24"/>
        </w:rPr>
      </w:pPr>
      <w:r w:rsidRPr="00C84510">
        <w:rPr>
          <w:rFonts w:ascii="Times New Roman" w:hAnsi="Times New Roman"/>
          <w:b/>
          <w:bCs/>
          <w:color w:val="212529"/>
          <w:sz w:val="24"/>
          <w:szCs w:val="24"/>
          <w:shd w:val="clear" w:color="auto" w:fill="FFFFFF"/>
        </w:rPr>
        <w:t>Aizsardzī</w:t>
      </w:r>
      <w:r w:rsidRPr="00C84510">
        <w:rPr>
          <w:rFonts w:ascii="Times New Roman" w:hAnsi="Times New Roman"/>
          <w:b/>
          <w:bCs/>
          <w:sz w:val="24"/>
          <w:szCs w:val="24"/>
        </w:rPr>
        <w:t>bas ministrija (</w:t>
      </w:r>
      <w:proofErr w:type="spellStart"/>
      <w:r w:rsidRPr="00C84510">
        <w:rPr>
          <w:rFonts w:ascii="Times New Roman" w:hAnsi="Times New Roman"/>
          <w:b/>
          <w:bCs/>
          <w:sz w:val="24"/>
          <w:szCs w:val="24"/>
        </w:rPr>
        <w:t>A</w:t>
      </w:r>
      <w:r w:rsidR="00E302F0">
        <w:rPr>
          <w:rFonts w:ascii="Times New Roman" w:hAnsi="Times New Roman"/>
          <w:b/>
          <w:bCs/>
          <w:sz w:val="24"/>
          <w:szCs w:val="24"/>
        </w:rPr>
        <w:t>iz</w:t>
      </w:r>
      <w:r w:rsidR="002B5718">
        <w:rPr>
          <w:rFonts w:ascii="Times New Roman" w:hAnsi="Times New Roman"/>
          <w:b/>
          <w:bCs/>
          <w:sz w:val="24"/>
          <w:szCs w:val="24"/>
        </w:rPr>
        <w:t>M</w:t>
      </w:r>
      <w:proofErr w:type="spellEnd"/>
      <w:r w:rsidRPr="00C84510">
        <w:rPr>
          <w:rFonts w:ascii="Times New Roman" w:hAnsi="Times New Roman"/>
          <w:b/>
          <w:bCs/>
          <w:sz w:val="24"/>
          <w:szCs w:val="24"/>
        </w:rPr>
        <w:t xml:space="preserve">): </w:t>
      </w:r>
      <w:r w:rsidRPr="00C84510">
        <w:rPr>
          <w:rFonts w:ascii="Times New Roman" w:hAnsi="Times New Roman"/>
          <w:sz w:val="24"/>
          <w:szCs w:val="24"/>
        </w:rPr>
        <w:t xml:space="preserve">Kosmoss ir atsevišķs NATO operacionālais domēns, veidojot mijiedarbību ar citiem spēju domēniem. Strādā pie NATO prasību izpildes </w:t>
      </w:r>
      <w:r w:rsidR="00DB6E8F">
        <w:rPr>
          <w:rFonts w:ascii="Times New Roman" w:hAnsi="Times New Roman"/>
          <w:sz w:val="24"/>
          <w:szCs w:val="24"/>
        </w:rPr>
        <w:t>Nacionālo bruņoto spēku (</w:t>
      </w:r>
      <w:r w:rsidRPr="00C84510">
        <w:rPr>
          <w:rFonts w:ascii="Times New Roman" w:hAnsi="Times New Roman"/>
          <w:sz w:val="24"/>
          <w:szCs w:val="24"/>
        </w:rPr>
        <w:t>NBS</w:t>
      </w:r>
      <w:r w:rsidR="00DB6E8F">
        <w:rPr>
          <w:rFonts w:ascii="Times New Roman" w:hAnsi="Times New Roman"/>
          <w:sz w:val="24"/>
          <w:szCs w:val="24"/>
        </w:rPr>
        <w:t>)</w:t>
      </w:r>
      <w:r w:rsidRPr="00C84510">
        <w:rPr>
          <w:rFonts w:ascii="Times New Roman" w:hAnsi="Times New Roman"/>
          <w:sz w:val="24"/>
          <w:szCs w:val="24"/>
        </w:rPr>
        <w:t xml:space="preserve"> aizsardzības spēju attīstībai īstermiņā un vidējā termiņā. Atbalsts kosmosa tehnoloģijām ar divējādu pielietojumu aizsardzības spēju attīstībai, piemēram, navigācijas programmas, radari, signāli (GPS), satelīti un datu uzkrāšanas iespējas.</w:t>
      </w:r>
      <w:r w:rsidR="004F0412" w:rsidRPr="004F0412">
        <w:t xml:space="preserve"> </w:t>
      </w:r>
    </w:p>
    <w:p w14:paraId="7A7BA92B" w14:textId="4436020E" w:rsidR="00EC0932" w:rsidRPr="00C84510" w:rsidRDefault="00F35F06" w:rsidP="00541D0E">
      <w:pPr>
        <w:pStyle w:val="ListParagraph"/>
        <w:numPr>
          <w:ilvl w:val="0"/>
          <w:numId w:val="6"/>
        </w:numPr>
        <w:spacing w:before="100" w:beforeAutospacing="1" w:after="100" w:afterAutospacing="1"/>
        <w:jc w:val="both"/>
        <w:rPr>
          <w:rFonts w:ascii="Times New Roman" w:hAnsi="Times New Roman"/>
          <w:b/>
          <w:bCs/>
          <w:sz w:val="24"/>
          <w:szCs w:val="24"/>
        </w:rPr>
      </w:pPr>
      <w:r w:rsidRPr="00F35F06">
        <w:rPr>
          <w:rFonts w:ascii="Times New Roman" w:hAnsi="Times New Roman"/>
          <w:b/>
          <w:bCs/>
          <w:sz w:val="24"/>
          <w:szCs w:val="24"/>
        </w:rPr>
        <w:lastRenderedPageBreak/>
        <w:t xml:space="preserve">Latvijas Ģeotelpiskās informācijas aģentūra </w:t>
      </w:r>
      <w:r w:rsidR="004F0412" w:rsidRPr="004F0412">
        <w:rPr>
          <w:rFonts w:ascii="Times New Roman" w:hAnsi="Times New Roman"/>
          <w:b/>
          <w:bCs/>
          <w:sz w:val="24"/>
          <w:szCs w:val="24"/>
        </w:rPr>
        <w:t>(LĢIA)</w:t>
      </w:r>
      <w:r w:rsidR="004F0412">
        <w:rPr>
          <w:rFonts w:ascii="Times New Roman" w:hAnsi="Times New Roman"/>
          <w:sz w:val="24"/>
          <w:szCs w:val="24"/>
        </w:rPr>
        <w:t xml:space="preserve"> </w:t>
      </w:r>
      <w:r w:rsidR="004F0412" w:rsidRPr="004F0412">
        <w:rPr>
          <w:rFonts w:ascii="Times New Roman" w:hAnsi="Times New Roman"/>
          <w:sz w:val="24"/>
          <w:szCs w:val="24"/>
        </w:rPr>
        <w:t>Kosmosa tehnoloģiju nozīme nav saistāma tikai ar pētniecību, inovācijām un uzņēmējdarbības attīstību. Mūsdienu sabiedrības darbība būtiski balstās uz satelītu nodrošinātiem pozicionēšanas, navigācijas un laika (PNT) pakalpojumiem, kas tiek izmantoti telekomunikācijās, finanšu sistēmās, enerģētikā, transportā un citās kritiskās nozarēs. Nozīmīgu lomu šo pakalpojumu nodrošināšanā spēlē arī ģeodēzijas infrastruktūra un Latvijas iesaiste starptautiskajās ģeodēzijas iniciatīvās</w:t>
      </w:r>
      <w:r w:rsidR="004F0412">
        <w:rPr>
          <w:rFonts w:ascii="Times New Roman" w:hAnsi="Times New Roman"/>
          <w:sz w:val="24"/>
          <w:szCs w:val="24"/>
        </w:rPr>
        <w:t xml:space="preserve">, ko Latvijā nodrošina </w:t>
      </w:r>
      <w:r w:rsidRPr="00F35F06">
        <w:rPr>
          <w:rFonts w:ascii="Times New Roman" w:hAnsi="Times New Roman"/>
          <w:sz w:val="24"/>
          <w:szCs w:val="24"/>
        </w:rPr>
        <w:t>Latvijas Ģeotelpiskās informācijas aģentūra</w:t>
      </w:r>
      <w:r w:rsidR="004F0412">
        <w:rPr>
          <w:rFonts w:ascii="Times New Roman" w:hAnsi="Times New Roman"/>
          <w:sz w:val="24"/>
          <w:szCs w:val="24"/>
        </w:rPr>
        <w:t xml:space="preserve">. </w:t>
      </w:r>
    </w:p>
    <w:p w14:paraId="7515CDC1" w14:textId="70F57676" w:rsidR="00EC0932" w:rsidRDefault="00EC0932" w:rsidP="00541D0E">
      <w:pPr>
        <w:pStyle w:val="ListParagraph"/>
        <w:numPr>
          <w:ilvl w:val="0"/>
          <w:numId w:val="6"/>
        </w:numPr>
        <w:spacing w:before="100" w:beforeAutospacing="1" w:after="100" w:afterAutospacing="1"/>
        <w:jc w:val="both"/>
        <w:rPr>
          <w:rFonts w:ascii="Times New Roman" w:hAnsi="Times New Roman"/>
          <w:b/>
          <w:bCs/>
          <w:sz w:val="24"/>
          <w:szCs w:val="24"/>
        </w:rPr>
      </w:pPr>
      <w:r w:rsidRPr="00C84510">
        <w:rPr>
          <w:rFonts w:ascii="Times New Roman" w:hAnsi="Times New Roman"/>
          <w:b/>
          <w:bCs/>
          <w:sz w:val="24"/>
          <w:szCs w:val="24"/>
        </w:rPr>
        <w:t xml:space="preserve">Ārlietu ministrija (ĀM): </w:t>
      </w:r>
      <w:r w:rsidRPr="00C84510">
        <w:rPr>
          <w:rFonts w:ascii="Times New Roman" w:hAnsi="Times New Roman"/>
          <w:sz w:val="24"/>
          <w:szCs w:val="24"/>
        </w:rPr>
        <w:t xml:space="preserve">Diplomātiskā atbalsta sniegšana un starptautiskās sadarbības veicināšana </w:t>
      </w:r>
      <w:r w:rsidR="001E46E0">
        <w:rPr>
          <w:rFonts w:ascii="Times New Roman" w:hAnsi="Times New Roman"/>
          <w:sz w:val="24"/>
          <w:szCs w:val="24"/>
        </w:rPr>
        <w:t>k</w:t>
      </w:r>
      <w:r w:rsidRPr="00C84510">
        <w:rPr>
          <w:rFonts w:ascii="Times New Roman" w:hAnsi="Times New Roman"/>
          <w:sz w:val="24"/>
          <w:szCs w:val="24"/>
        </w:rPr>
        <w:t>osmosa politikas jautājumos. Atbalsts dalīb</w:t>
      </w:r>
      <w:r w:rsidR="0071566E">
        <w:rPr>
          <w:rFonts w:ascii="Times New Roman" w:hAnsi="Times New Roman"/>
          <w:sz w:val="24"/>
          <w:szCs w:val="24"/>
        </w:rPr>
        <w:t xml:space="preserve">ai </w:t>
      </w:r>
      <w:r w:rsidRPr="00C84510">
        <w:rPr>
          <w:rFonts w:ascii="Times New Roman" w:hAnsi="Times New Roman"/>
          <w:sz w:val="24"/>
          <w:szCs w:val="24"/>
        </w:rPr>
        <w:t xml:space="preserve">starptautiskās organizācijās, it īpaši ANO COPUOS un </w:t>
      </w:r>
      <w:proofErr w:type="spellStart"/>
      <w:r w:rsidRPr="00C84510">
        <w:rPr>
          <w:rFonts w:ascii="Times New Roman" w:hAnsi="Times New Roman"/>
          <w:sz w:val="24"/>
          <w:szCs w:val="24"/>
        </w:rPr>
        <w:t>Artemis</w:t>
      </w:r>
      <w:proofErr w:type="spellEnd"/>
      <w:r w:rsidRPr="00C84510">
        <w:rPr>
          <w:rFonts w:ascii="Times New Roman" w:hAnsi="Times New Roman"/>
          <w:sz w:val="24"/>
          <w:szCs w:val="24"/>
        </w:rPr>
        <w:t xml:space="preserve"> </w:t>
      </w:r>
      <w:proofErr w:type="spellStart"/>
      <w:r w:rsidRPr="00C84510">
        <w:rPr>
          <w:rFonts w:ascii="Times New Roman" w:hAnsi="Times New Roman"/>
          <w:sz w:val="24"/>
          <w:szCs w:val="24"/>
        </w:rPr>
        <w:t>Accords</w:t>
      </w:r>
      <w:proofErr w:type="spellEnd"/>
      <w:r w:rsidRPr="00C84510">
        <w:rPr>
          <w:rFonts w:ascii="Times New Roman" w:hAnsi="Times New Roman"/>
          <w:sz w:val="24"/>
          <w:szCs w:val="24"/>
        </w:rPr>
        <w:t>.</w:t>
      </w:r>
      <w:r w:rsidRPr="00C84510">
        <w:rPr>
          <w:rFonts w:ascii="Times New Roman" w:hAnsi="Times New Roman"/>
          <w:b/>
          <w:bCs/>
          <w:sz w:val="24"/>
          <w:szCs w:val="24"/>
        </w:rPr>
        <w:t xml:space="preserve"> </w:t>
      </w:r>
    </w:p>
    <w:p w14:paraId="65AFC80C" w14:textId="10C2776B" w:rsidR="00DB6E8F" w:rsidRPr="00DB6E8F" w:rsidRDefault="00DB6E8F" w:rsidP="00541D0E">
      <w:pPr>
        <w:pStyle w:val="ListParagraph"/>
        <w:numPr>
          <w:ilvl w:val="0"/>
          <w:numId w:val="6"/>
        </w:numPr>
        <w:spacing w:before="100" w:beforeAutospacing="1" w:after="100" w:afterAutospacing="1"/>
        <w:jc w:val="both"/>
        <w:rPr>
          <w:rFonts w:ascii="Times New Roman" w:hAnsi="Times New Roman"/>
          <w:sz w:val="24"/>
          <w:szCs w:val="24"/>
        </w:rPr>
      </w:pPr>
      <w:proofErr w:type="spellStart"/>
      <w:r>
        <w:rPr>
          <w:rFonts w:ascii="Times New Roman" w:hAnsi="Times New Roman"/>
          <w:b/>
          <w:bCs/>
          <w:sz w:val="24"/>
          <w:szCs w:val="24"/>
        </w:rPr>
        <w:t>Iekšlietu</w:t>
      </w:r>
      <w:proofErr w:type="spellEnd"/>
      <w:r>
        <w:rPr>
          <w:rFonts w:ascii="Times New Roman" w:hAnsi="Times New Roman"/>
          <w:b/>
          <w:bCs/>
          <w:sz w:val="24"/>
          <w:szCs w:val="24"/>
        </w:rPr>
        <w:t xml:space="preserve"> ministrija (IeM): </w:t>
      </w:r>
      <w:proofErr w:type="spellStart"/>
      <w:r w:rsidRPr="00DB6E8F">
        <w:rPr>
          <w:rFonts w:ascii="Times New Roman" w:hAnsi="Times New Roman"/>
          <w:sz w:val="24"/>
          <w:szCs w:val="24"/>
        </w:rPr>
        <w:t>Iekšlietu</w:t>
      </w:r>
      <w:proofErr w:type="spellEnd"/>
      <w:r w:rsidRPr="00DB6E8F">
        <w:rPr>
          <w:rFonts w:ascii="Times New Roman" w:hAnsi="Times New Roman"/>
          <w:sz w:val="24"/>
          <w:szCs w:val="24"/>
        </w:rPr>
        <w:t xml:space="preserve"> nozarei ir interese izmantot kosmosa tehnoloģijas Latvijas drošības un noturības stiprināšanai, īpaši robežu uzraudzībai, kontrabandas ierobežošanai un kritiskās infrastruktūras </w:t>
      </w:r>
      <w:proofErr w:type="spellStart"/>
      <w:r w:rsidRPr="00DB6E8F">
        <w:rPr>
          <w:rFonts w:ascii="Times New Roman" w:hAnsi="Times New Roman"/>
          <w:sz w:val="24"/>
          <w:szCs w:val="24"/>
        </w:rPr>
        <w:t>monitorēšanai</w:t>
      </w:r>
      <w:proofErr w:type="spellEnd"/>
      <w:r w:rsidRPr="00DB6E8F">
        <w:rPr>
          <w:rFonts w:ascii="Times New Roman" w:hAnsi="Times New Roman"/>
          <w:sz w:val="24"/>
          <w:szCs w:val="24"/>
        </w:rPr>
        <w:t xml:space="preserve">, izmantojot </w:t>
      </w:r>
      <w:proofErr w:type="spellStart"/>
      <w:r w:rsidRPr="00DB6E8F">
        <w:rPr>
          <w:rFonts w:ascii="Times New Roman" w:hAnsi="Times New Roman"/>
          <w:sz w:val="24"/>
          <w:szCs w:val="24"/>
        </w:rPr>
        <w:t>satelīt</w:t>
      </w:r>
      <w:r w:rsidR="0008518F">
        <w:rPr>
          <w:rFonts w:ascii="Times New Roman" w:hAnsi="Times New Roman"/>
          <w:sz w:val="24"/>
          <w:szCs w:val="24"/>
        </w:rPr>
        <w:t>datus</w:t>
      </w:r>
      <w:proofErr w:type="spellEnd"/>
      <w:r w:rsidR="0008518F">
        <w:rPr>
          <w:rFonts w:ascii="Times New Roman" w:hAnsi="Times New Roman"/>
          <w:sz w:val="24"/>
          <w:szCs w:val="24"/>
        </w:rPr>
        <w:t xml:space="preserve"> </w:t>
      </w:r>
      <w:r w:rsidRPr="00DB6E8F">
        <w:rPr>
          <w:rFonts w:ascii="Times New Roman" w:hAnsi="Times New Roman"/>
          <w:sz w:val="24"/>
          <w:szCs w:val="24"/>
        </w:rPr>
        <w:t xml:space="preserve">dažādos spektrālajos diapazonos. Tāpat būtiska ir spēja reāllaikā sekot notikumu attīstībai dabas vai </w:t>
      </w:r>
      <w:proofErr w:type="spellStart"/>
      <w:r w:rsidRPr="00DB6E8F">
        <w:rPr>
          <w:rFonts w:ascii="Times New Roman" w:hAnsi="Times New Roman"/>
          <w:sz w:val="24"/>
          <w:szCs w:val="24"/>
        </w:rPr>
        <w:t>tehnogēnu</w:t>
      </w:r>
      <w:proofErr w:type="spellEnd"/>
      <w:r w:rsidRPr="00DB6E8F">
        <w:rPr>
          <w:rFonts w:ascii="Times New Roman" w:hAnsi="Times New Roman"/>
          <w:sz w:val="24"/>
          <w:szCs w:val="24"/>
        </w:rPr>
        <w:t xml:space="preserve"> katastrofu gadījumos, lai atbalstītu operatīvo dienestu lēmumu pieņemšanu.</w:t>
      </w:r>
    </w:p>
    <w:p w14:paraId="2D7A2CFB" w14:textId="4EEA59ED" w:rsidR="00DB6E8F" w:rsidRDefault="00434F92" w:rsidP="00DB6E8F">
      <w:pPr>
        <w:ind w:firstLine="720"/>
      </w:pPr>
      <w:r>
        <w:t>Šobrīd, ņ</w:t>
      </w:r>
      <w:r w:rsidR="00EC0932" w:rsidRPr="007D4C68">
        <w:t>emot vērā katras ministrijas iesaisti</w:t>
      </w:r>
      <w:r w:rsidR="00EC0932">
        <w:t>,</w:t>
      </w:r>
      <w:r w:rsidR="00EC0932" w:rsidRPr="007D4C68">
        <w:t xml:space="preserve"> veidojas </w:t>
      </w:r>
      <w:bookmarkStart w:id="6" w:name="_Hlk208327083"/>
      <w:r w:rsidR="00DB6E8F">
        <w:t>kompleksa</w:t>
      </w:r>
      <w:r w:rsidR="00EC0932" w:rsidRPr="007D4C68">
        <w:t xml:space="preserve"> Latvijas kosmosa pārvaldības lomu un atbildību kopaina</w:t>
      </w:r>
      <w:bookmarkEnd w:id="6"/>
      <w:r w:rsidR="00EC0932" w:rsidRPr="007D4C68">
        <w:t xml:space="preserve">, kuru ilustrē </w:t>
      </w:r>
      <w:r w:rsidR="00EC0932" w:rsidRPr="0079671E">
        <w:t>attēls Nr.</w:t>
      </w:r>
      <w:r w:rsidR="008E390E" w:rsidRPr="0079671E">
        <w:t>1</w:t>
      </w:r>
      <w:r w:rsidR="00FC0DC6">
        <w:t>.</w:t>
      </w:r>
    </w:p>
    <w:p w14:paraId="321165E9" w14:textId="5530E5BB" w:rsidR="00DB6E8F" w:rsidRDefault="00D45DFB" w:rsidP="00432DB4">
      <w:pPr>
        <w:ind w:firstLine="720"/>
      </w:pPr>
      <w:r w:rsidRPr="0079671E">
        <w:rPr>
          <w:noProof/>
        </w:rPr>
        <w:drawing>
          <wp:anchor distT="0" distB="0" distL="114300" distR="114300" simplePos="0" relativeHeight="251665408" behindDoc="0" locked="0" layoutInCell="1" allowOverlap="1" wp14:anchorId="48E929C5" wp14:editId="69F2D982">
            <wp:simplePos x="0" y="0"/>
            <wp:positionH relativeFrom="margin">
              <wp:posOffset>-118110</wp:posOffset>
            </wp:positionH>
            <wp:positionV relativeFrom="margin">
              <wp:posOffset>4209415</wp:posOffset>
            </wp:positionV>
            <wp:extent cx="5826760" cy="300990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t="13468" b="13468"/>
                    <a:stretch>
                      <a:fillRect/>
                    </a:stretch>
                  </pic:blipFill>
                  <pic:spPr bwMode="auto">
                    <a:xfrm>
                      <a:off x="0" y="0"/>
                      <a:ext cx="5826760" cy="300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4E65E2" w14:textId="343AF760" w:rsidR="00DD0B96" w:rsidRPr="00DD0B96" w:rsidRDefault="00DD0B96" w:rsidP="00DD0B96">
      <w:pPr>
        <w:ind w:firstLine="720"/>
        <w:jc w:val="center"/>
        <w:rPr>
          <w:sz w:val="22"/>
          <w:szCs w:val="22"/>
        </w:rPr>
      </w:pPr>
      <w:r w:rsidRPr="0079671E">
        <w:rPr>
          <w:sz w:val="22"/>
          <w:szCs w:val="22"/>
        </w:rPr>
        <w:t xml:space="preserve">Attēls </w:t>
      </w:r>
      <w:r w:rsidR="008E390E" w:rsidRPr="0079671E">
        <w:rPr>
          <w:sz w:val="22"/>
          <w:szCs w:val="22"/>
        </w:rPr>
        <w:t>N</w:t>
      </w:r>
      <w:r w:rsidRPr="0079671E">
        <w:rPr>
          <w:sz w:val="22"/>
          <w:szCs w:val="22"/>
        </w:rPr>
        <w:t>r.</w:t>
      </w:r>
      <w:r w:rsidR="008E390E" w:rsidRPr="0079671E">
        <w:rPr>
          <w:sz w:val="22"/>
          <w:szCs w:val="22"/>
        </w:rPr>
        <w:t>1</w:t>
      </w:r>
      <w:r w:rsidR="00DB5CC0" w:rsidRPr="00DB5CC0">
        <w:t xml:space="preserve"> </w:t>
      </w:r>
      <w:r w:rsidR="00DB5CC0" w:rsidRPr="00DB5CC0">
        <w:rPr>
          <w:sz w:val="22"/>
          <w:szCs w:val="22"/>
        </w:rPr>
        <w:t>Latvijas kosmosa pārvaldības lomu un atbildību kopaina</w:t>
      </w:r>
    </w:p>
    <w:p w14:paraId="33CA19D9" w14:textId="77777777" w:rsidR="00DD0B96" w:rsidRDefault="00DD0B96" w:rsidP="00DD0B96">
      <w:pPr>
        <w:ind w:firstLine="720"/>
        <w:jc w:val="center"/>
      </w:pPr>
    </w:p>
    <w:p w14:paraId="70D610D6" w14:textId="1D0260D1" w:rsidR="00EC0932" w:rsidRDefault="00EC0932" w:rsidP="00A24057">
      <w:pPr>
        <w:ind w:firstLine="720"/>
        <w:jc w:val="both"/>
      </w:pPr>
      <w:r w:rsidRPr="00FC44FB">
        <w:t xml:space="preserve">Katra ministrija </w:t>
      </w:r>
      <w:r w:rsidR="00F87030">
        <w:t>koordinē</w:t>
      </w:r>
      <w:r w:rsidR="00F87030" w:rsidRPr="00FC44FB">
        <w:t xml:space="preserve"> </w:t>
      </w:r>
      <w:r w:rsidRPr="00FC44FB">
        <w:t xml:space="preserve">savā atbildībā esošās starptautiskās organizācijas kosmosa politikas kontekstā, taču </w:t>
      </w:r>
      <w:bookmarkStart w:id="7" w:name="_Hlk210740577"/>
      <w:r w:rsidRPr="00FC44FB">
        <w:t xml:space="preserve">nepastāv vienota, visaptveroša un iekļaujoša struktūra, kas </w:t>
      </w:r>
      <w:r w:rsidR="0087053D">
        <w:t>iekļautu</w:t>
      </w:r>
      <w:r w:rsidRPr="00FC44FB">
        <w:t xml:space="preserve"> dažādus </w:t>
      </w:r>
      <w:r w:rsidR="00F87030">
        <w:t>k</w:t>
      </w:r>
      <w:r w:rsidRPr="00FC44FB">
        <w:t>osmosa pārvaldības ekosistēm</w:t>
      </w:r>
      <w:r w:rsidR="00F87030">
        <w:t>ā iesaistītās</w:t>
      </w:r>
      <w:bookmarkEnd w:id="7"/>
      <w:r w:rsidR="00F87030">
        <w:t xml:space="preserve"> puses</w:t>
      </w:r>
      <w:r w:rsidRPr="00FC44FB">
        <w:t xml:space="preserve"> – ministrijas, sadarbības iestādes, starptautiskās organizācijas, programmas, misijas, uzņēmumus, augstskolas un pētniecības organizācijas. </w:t>
      </w:r>
    </w:p>
    <w:p w14:paraId="1157F35E" w14:textId="22420956" w:rsidR="00774909" w:rsidRDefault="00774909" w:rsidP="00774909">
      <w:pPr>
        <w:tabs>
          <w:tab w:val="left" w:pos="720"/>
        </w:tabs>
        <w:spacing w:after="120"/>
        <w:ind w:firstLine="720"/>
        <w:contextualSpacing/>
        <w:jc w:val="both"/>
      </w:pPr>
      <w:r>
        <w:t xml:space="preserve">Lai veicinātu efektīvāku kosmosa politikas koordināciju Latvijā, Izglītības un zinātnes ministrija ir izstrādājusi priekšlikumu par Latvijas Kosmosa komitejas izveidi kā </w:t>
      </w:r>
      <w:proofErr w:type="spellStart"/>
      <w:r>
        <w:t>starpinstitucionālu</w:t>
      </w:r>
      <w:proofErr w:type="spellEnd"/>
      <w:r>
        <w:t xml:space="preserve"> koordinācijas mehānismu. Izglītības un zinātnes ministrijas ieskatā šāds modelis ir viens no efektīvākajiem un resursu ziņā racionālākajiem risinājumiem Latvijas kosmosa nozares koordinācijai, jo tas ļautu nodrošināt valsts pārvaldes, zinātnes, industrijas un drošības sektora pārstāvju koordinētu iesaisti, neveidojot jaunas institūcijas un būtiski nepalielinot administratīvās izmaksas.</w:t>
      </w:r>
    </w:p>
    <w:p w14:paraId="1FDC54FF" w14:textId="77777777" w:rsidR="00774909" w:rsidRDefault="00774909" w:rsidP="00774909">
      <w:pPr>
        <w:tabs>
          <w:tab w:val="left" w:pos="720"/>
        </w:tabs>
        <w:spacing w:after="120"/>
        <w:ind w:firstLine="720"/>
        <w:contextualSpacing/>
        <w:jc w:val="both"/>
      </w:pPr>
      <w:r>
        <w:lastRenderedPageBreak/>
        <w:t>Piedāvātā Latvijas Kosmosa komiteja nodrošinātu horizontālu kosmosa politikas koordināciju, aptverot ekonomikas, inovāciju, zinātnes, drošības, izglītības un starptautiskās sadarbības jautājumus. Komitejas ietvaros tiktu koordinētas Latvijas intereses Eiropas Kosmosa aģentūrā (EKA), Eiropas Savienības kosmosa programmās un citos starptautiskajos formātos, vienlaikus nodrošinot regulāru dialogu ar zinātniskajām institūcijām un uzņēmējdarbības nozari.</w:t>
      </w:r>
    </w:p>
    <w:p w14:paraId="5A88EED0" w14:textId="62B5868A" w:rsidR="00DB6E8F" w:rsidRDefault="00EC0932" w:rsidP="00774909">
      <w:pPr>
        <w:tabs>
          <w:tab w:val="left" w:pos="720"/>
        </w:tabs>
        <w:spacing w:after="120"/>
        <w:ind w:firstLine="720"/>
        <w:contextualSpacing/>
        <w:jc w:val="both"/>
        <w:rPr>
          <w:bCs/>
          <w:iCs/>
          <w:color w:val="FF0000"/>
        </w:rPr>
      </w:pPr>
      <w:r w:rsidRPr="00D0018A">
        <w:rPr>
          <w:bCs/>
          <w:iCs/>
          <w:color w:val="000000" w:themeColor="text1"/>
        </w:rPr>
        <w:t xml:space="preserve">Lai </w:t>
      </w:r>
      <w:r w:rsidR="00372361">
        <w:rPr>
          <w:bCs/>
          <w:iCs/>
          <w:color w:val="000000" w:themeColor="text1"/>
        </w:rPr>
        <w:t>šāds decentralizēts</w:t>
      </w:r>
      <w:r w:rsidRPr="00D0018A">
        <w:rPr>
          <w:bCs/>
          <w:iCs/>
          <w:color w:val="000000" w:themeColor="text1"/>
        </w:rPr>
        <w:t xml:space="preserve"> </w:t>
      </w:r>
      <w:r w:rsidR="00372361">
        <w:rPr>
          <w:bCs/>
          <w:iCs/>
          <w:color w:val="000000" w:themeColor="text1"/>
        </w:rPr>
        <w:t xml:space="preserve">Latvijas kosmosa pārvaldības </w:t>
      </w:r>
      <w:r w:rsidRPr="00D0018A">
        <w:rPr>
          <w:bCs/>
          <w:iCs/>
          <w:color w:val="000000" w:themeColor="text1"/>
        </w:rPr>
        <w:t>sekmīgi darbotos</w:t>
      </w:r>
      <w:r>
        <w:rPr>
          <w:bCs/>
          <w:iCs/>
          <w:color w:val="000000" w:themeColor="text1"/>
        </w:rPr>
        <w:t>,</w:t>
      </w:r>
      <w:r w:rsidRPr="00D0018A">
        <w:rPr>
          <w:bCs/>
          <w:iCs/>
          <w:color w:val="000000" w:themeColor="text1"/>
        </w:rPr>
        <w:t xml:space="preserve"> ir </w:t>
      </w:r>
      <w:r w:rsidR="004455E3">
        <w:rPr>
          <w:bCs/>
          <w:iCs/>
          <w:color w:val="000000" w:themeColor="text1"/>
        </w:rPr>
        <w:t xml:space="preserve">jānodrošina </w:t>
      </w:r>
      <w:r w:rsidRPr="00D0018A">
        <w:rPr>
          <w:bCs/>
          <w:iCs/>
          <w:color w:val="000000" w:themeColor="text1"/>
        </w:rPr>
        <w:t>galven</w:t>
      </w:r>
      <w:r w:rsidR="004455E3">
        <w:rPr>
          <w:bCs/>
          <w:iCs/>
          <w:color w:val="000000" w:themeColor="text1"/>
        </w:rPr>
        <w:t>o</w:t>
      </w:r>
      <w:r w:rsidRPr="00D0018A">
        <w:rPr>
          <w:bCs/>
          <w:iCs/>
          <w:color w:val="000000" w:themeColor="text1"/>
        </w:rPr>
        <w:t xml:space="preserve"> nozaru ministrij</w:t>
      </w:r>
      <w:r w:rsidR="004455E3">
        <w:rPr>
          <w:bCs/>
          <w:iCs/>
          <w:color w:val="000000" w:themeColor="text1"/>
        </w:rPr>
        <w:t>u</w:t>
      </w:r>
      <w:r w:rsidRPr="00D0018A">
        <w:rPr>
          <w:bCs/>
          <w:iCs/>
          <w:color w:val="000000" w:themeColor="text1"/>
        </w:rPr>
        <w:t>, vadoš</w:t>
      </w:r>
      <w:r w:rsidR="004455E3">
        <w:rPr>
          <w:bCs/>
          <w:iCs/>
          <w:color w:val="000000" w:themeColor="text1"/>
        </w:rPr>
        <w:t>o</w:t>
      </w:r>
      <w:r w:rsidRPr="00D0018A">
        <w:rPr>
          <w:bCs/>
          <w:iCs/>
          <w:color w:val="000000" w:themeColor="text1"/>
        </w:rPr>
        <w:t xml:space="preserve"> nozaru asociācij</w:t>
      </w:r>
      <w:r w:rsidR="004455E3">
        <w:rPr>
          <w:bCs/>
          <w:iCs/>
          <w:color w:val="000000" w:themeColor="text1"/>
        </w:rPr>
        <w:t>u</w:t>
      </w:r>
      <w:r w:rsidRPr="00D0018A">
        <w:rPr>
          <w:bCs/>
          <w:iCs/>
          <w:color w:val="000000" w:themeColor="text1"/>
        </w:rPr>
        <w:t xml:space="preserve">, </w:t>
      </w:r>
      <w:r w:rsidR="00A11704">
        <w:rPr>
          <w:bCs/>
          <w:iCs/>
          <w:color w:val="000000" w:themeColor="text1"/>
        </w:rPr>
        <w:t>zinātnisko</w:t>
      </w:r>
      <w:r w:rsidR="004455E3">
        <w:rPr>
          <w:bCs/>
          <w:iCs/>
          <w:color w:val="000000" w:themeColor="text1"/>
        </w:rPr>
        <w:t xml:space="preserve"> institūciju</w:t>
      </w:r>
      <w:r w:rsidRPr="00D0018A">
        <w:rPr>
          <w:bCs/>
          <w:iCs/>
          <w:color w:val="000000" w:themeColor="text1"/>
        </w:rPr>
        <w:t xml:space="preserve"> un pētniecības organizācij</w:t>
      </w:r>
      <w:r w:rsidR="004455E3">
        <w:rPr>
          <w:bCs/>
          <w:iCs/>
          <w:color w:val="000000" w:themeColor="text1"/>
        </w:rPr>
        <w:t>u pārstāvniecība</w:t>
      </w:r>
      <w:r w:rsidRPr="00D0018A">
        <w:rPr>
          <w:bCs/>
          <w:iCs/>
          <w:color w:val="000000" w:themeColor="text1"/>
        </w:rPr>
        <w:t>. Kosmosa komiteju pārstāvošajām</w:t>
      </w:r>
      <w:r>
        <w:rPr>
          <w:bCs/>
          <w:iCs/>
          <w:color w:val="000000" w:themeColor="text1"/>
        </w:rPr>
        <w:t xml:space="preserve"> institūcijām ir jānodrošina profesionāla pārstāvniecība no savas organizācijas vidu</w:t>
      </w:r>
      <w:r w:rsidR="008D2F04">
        <w:rPr>
          <w:bCs/>
          <w:iCs/>
          <w:color w:val="000000" w:themeColor="text1"/>
        </w:rPr>
        <w:t>s.</w:t>
      </w:r>
      <w:r w:rsidRPr="0087053D">
        <w:rPr>
          <w:bCs/>
          <w:iCs/>
          <w:color w:val="FF0000"/>
        </w:rPr>
        <w:t xml:space="preserve"> </w:t>
      </w:r>
    </w:p>
    <w:p w14:paraId="6D32C789" w14:textId="1C874B76" w:rsidR="00774909" w:rsidRPr="00774909" w:rsidRDefault="00774909" w:rsidP="00774909">
      <w:pPr>
        <w:tabs>
          <w:tab w:val="left" w:pos="720"/>
        </w:tabs>
        <w:spacing w:after="120"/>
        <w:ind w:firstLine="720"/>
        <w:contextualSpacing/>
        <w:jc w:val="both"/>
        <w:rPr>
          <w:bCs/>
          <w:iCs/>
        </w:rPr>
      </w:pPr>
      <w:r w:rsidRPr="00774909">
        <w:rPr>
          <w:bCs/>
          <w:iCs/>
        </w:rPr>
        <w:t xml:space="preserve">Ņemot vērā kosmosa politikas horizontālo raksturu, </w:t>
      </w:r>
      <w:r>
        <w:rPr>
          <w:bCs/>
          <w:iCs/>
        </w:rPr>
        <w:t>IZM</w:t>
      </w:r>
      <w:r w:rsidRPr="00774909">
        <w:rPr>
          <w:bCs/>
          <w:iCs/>
        </w:rPr>
        <w:t xml:space="preserve"> ir izstrādājusi arī četru tematisko darba grupu modeli:</w:t>
      </w:r>
    </w:p>
    <w:p w14:paraId="501DBD64" w14:textId="77777777" w:rsidR="00774909" w:rsidRPr="00774909" w:rsidRDefault="00774909" w:rsidP="00774909">
      <w:pPr>
        <w:pStyle w:val="ListParagraph"/>
        <w:numPr>
          <w:ilvl w:val="0"/>
          <w:numId w:val="45"/>
        </w:numPr>
        <w:tabs>
          <w:tab w:val="left" w:pos="720"/>
        </w:tabs>
        <w:spacing w:after="120"/>
        <w:contextualSpacing/>
        <w:jc w:val="both"/>
        <w:rPr>
          <w:rFonts w:ascii="Times New Roman" w:hAnsi="Times New Roman"/>
          <w:bCs/>
          <w:iCs/>
          <w:sz w:val="24"/>
          <w:szCs w:val="24"/>
        </w:rPr>
      </w:pPr>
      <w:r w:rsidRPr="00774909">
        <w:rPr>
          <w:rFonts w:ascii="Times New Roman" w:hAnsi="Times New Roman"/>
          <w:bCs/>
          <w:iCs/>
          <w:sz w:val="24"/>
          <w:szCs w:val="24"/>
        </w:rPr>
        <w:t>Valsts pakalpojumu darba grupa;</w:t>
      </w:r>
    </w:p>
    <w:p w14:paraId="1FF79174" w14:textId="77777777" w:rsidR="00774909" w:rsidRPr="00774909" w:rsidRDefault="00774909" w:rsidP="00774909">
      <w:pPr>
        <w:pStyle w:val="ListParagraph"/>
        <w:numPr>
          <w:ilvl w:val="0"/>
          <w:numId w:val="45"/>
        </w:numPr>
        <w:tabs>
          <w:tab w:val="left" w:pos="720"/>
        </w:tabs>
        <w:spacing w:after="120"/>
        <w:contextualSpacing/>
        <w:jc w:val="both"/>
        <w:rPr>
          <w:rFonts w:ascii="Times New Roman" w:hAnsi="Times New Roman"/>
          <w:bCs/>
          <w:iCs/>
          <w:sz w:val="24"/>
          <w:szCs w:val="24"/>
        </w:rPr>
      </w:pPr>
      <w:r w:rsidRPr="00774909">
        <w:rPr>
          <w:rFonts w:ascii="Times New Roman" w:hAnsi="Times New Roman"/>
          <w:bCs/>
          <w:iCs/>
          <w:sz w:val="24"/>
          <w:szCs w:val="24"/>
        </w:rPr>
        <w:t>Pētniecības un izglītības darba grupa;</w:t>
      </w:r>
    </w:p>
    <w:p w14:paraId="7793C6BC" w14:textId="77777777" w:rsidR="00774909" w:rsidRPr="00774909" w:rsidRDefault="00774909" w:rsidP="00774909">
      <w:pPr>
        <w:pStyle w:val="ListParagraph"/>
        <w:numPr>
          <w:ilvl w:val="0"/>
          <w:numId w:val="45"/>
        </w:numPr>
        <w:tabs>
          <w:tab w:val="left" w:pos="720"/>
        </w:tabs>
        <w:spacing w:after="120"/>
        <w:contextualSpacing/>
        <w:jc w:val="both"/>
        <w:rPr>
          <w:rFonts w:ascii="Times New Roman" w:hAnsi="Times New Roman"/>
          <w:bCs/>
          <w:iCs/>
          <w:sz w:val="24"/>
          <w:szCs w:val="24"/>
        </w:rPr>
      </w:pPr>
      <w:r w:rsidRPr="00774909">
        <w:rPr>
          <w:rFonts w:ascii="Times New Roman" w:hAnsi="Times New Roman"/>
          <w:bCs/>
          <w:iCs/>
          <w:sz w:val="24"/>
          <w:szCs w:val="24"/>
        </w:rPr>
        <w:t>Uzņēmējdarbības un inovāciju darba grupa;</w:t>
      </w:r>
    </w:p>
    <w:p w14:paraId="42BFFC93" w14:textId="77777777" w:rsidR="0008518F" w:rsidRDefault="00774909" w:rsidP="0008518F">
      <w:pPr>
        <w:pStyle w:val="ListParagraph"/>
        <w:numPr>
          <w:ilvl w:val="0"/>
          <w:numId w:val="45"/>
        </w:numPr>
        <w:tabs>
          <w:tab w:val="left" w:pos="720"/>
        </w:tabs>
        <w:contextualSpacing/>
        <w:jc w:val="both"/>
        <w:rPr>
          <w:rFonts w:ascii="Times New Roman" w:hAnsi="Times New Roman"/>
          <w:bCs/>
          <w:iCs/>
          <w:sz w:val="24"/>
          <w:szCs w:val="24"/>
        </w:rPr>
      </w:pPr>
      <w:r w:rsidRPr="0008518F">
        <w:rPr>
          <w:rFonts w:ascii="Times New Roman" w:hAnsi="Times New Roman"/>
          <w:bCs/>
          <w:iCs/>
          <w:sz w:val="24"/>
          <w:szCs w:val="24"/>
        </w:rPr>
        <w:t>Aizsardzības un drošības darba grupa</w:t>
      </w:r>
      <w:r w:rsidR="0008518F" w:rsidRPr="0008518F">
        <w:rPr>
          <w:rFonts w:ascii="Times New Roman" w:hAnsi="Times New Roman"/>
          <w:bCs/>
          <w:iCs/>
          <w:sz w:val="24"/>
          <w:szCs w:val="24"/>
        </w:rPr>
        <w:t xml:space="preserve">. </w:t>
      </w:r>
    </w:p>
    <w:p w14:paraId="1C1034C8" w14:textId="204A6743" w:rsidR="0008518F" w:rsidRPr="0008518F" w:rsidRDefault="0008518F" w:rsidP="0008518F">
      <w:pPr>
        <w:tabs>
          <w:tab w:val="left" w:pos="720"/>
        </w:tabs>
        <w:contextualSpacing/>
        <w:jc w:val="both"/>
        <w:rPr>
          <w:bCs/>
          <w:iCs/>
        </w:rPr>
      </w:pPr>
      <w:r>
        <w:rPr>
          <w:bCs/>
          <w:iCs/>
        </w:rPr>
        <w:tab/>
      </w:r>
      <w:r w:rsidRPr="0008518F">
        <w:rPr>
          <w:bCs/>
          <w:iCs/>
        </w:rPr>
        <w:t>Katrai darba grupai ir tās vadītājs un vadītāja vietnieks, kā arī tajās darbojas citas ar konkrēto kosmosa nozari saistītās ministrijas un citas institūcijas. Latvijas Kosmosa komitejas shēmu ilustrē attēls Nr.2</w:t>
      </w:r>
      <w:r>
        <w:rPr>
          <w:bCs/>
          <w:iCs/>
        </w:rPr>
        <w:t>.</w:t>
      </w:r>
    </w:p>
    <w:p w14:paraId="16DE8452" w14:textId="11B30695" w:rsidR="0008518F" w:rsidRPr="0008518F" w:rsidRDefault="0008518F" w:rsidP="0008518F">
      <w:pPr>
        <w:tabs>
          <w:tab w:val="left" w:pos="720"/>
        </w:tabs>
        <w:contextualSpacing/>
        <w:jc w:val="both"/>
        <w:rPr>
          <w:bCs/>
          <w:iCs/>
          <w:sz w:val="20"/>
          <w:szCs w:val="20"/>
        </w:rPr>
      </w:pPr>
      <w:r w:rsidRPr="0008518F">
        <w:rPr>
          <w:noProof/>
          <w:sz w:val="20"/>
          <w:szCs w:val="20"/>
        </w:rPr>
        <w:drawing>
          <wp:anchor distT="0" distB="0" distL="114300" distR="114300" simplePos="0" relativeHeight="251668480" behindDoc="0" locked="0" layoutInCell="1" allowOverlap="1" wp14:anchorId="5FFC99B8" wp14:editId="78A21828">
            <wp:simplePos x="0" y="0"/>
            <wp:positionH relativeFrom="column">
              <wp:posOffset>0</wp:posOffset>
            </wp:positionH>
            <wp:positionV relativeFrom="paragraph">
              <wp:posOffset>174625</wp:posOffset>
            </wp:positionV>
            <wp:extent cx="5668010" cy="4008120"/>
            <wp:effectExtent l="0" t="0" r="8890" b="0"/>
            <wp:wrapSquare wrapText="bothSides"/>
            <wp:docPr id="5" name="Picture 5" descr="A diagram of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compa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8010" cy="4008120"/>
                    </a:xfrm>
                    <a:prstGeom prst="rect">
                      <a:avLst/>
                    </a:prstGeom>
                    <a:noFill/>
                    <a:ln>
                      <a:noFill/>
                    </a:ln>
                  </pic:spPr>
                </pic:pic>
              </a:graphicData>
            </a:graphic>
          </wp:anchor>
        </w:drawing>
      </w:r>
    </w:p>
    <w:p w14:paraId="52D2E841" w14:textId="760F9894" w:rsidR="0008518F" w:rsidRPr="0008518F" w:rsidRDefault="0008518F" w:rsidP="0008518F">
      <w:pPr>
        <w:tabs>
          <w:tab w:val="left" w:pos="720"/>
        </w:tabs>
        <w:contextualSpacing/>
        <w:jc w:val="right"/>
        <w:rPr>
          <w:bCs/>
          <w:iCs/>
          <w:sz w:val="20"/>
          <w:szCs w:val="20"/>
        </w:rPr>
      </w:pPr>
      <w:r w:rsidRPr="0008518F">
        <w:rPr>
          <w:bCs/>
          <w:iCs/>
          <w:sz w:val="20"/>
          <w:szCs w:val="20"/>
        </w:rPr>
        <w:t>Attēls Nr.2 Piedāvātā Latvijas kosmosa komitejas un tās darba grupu koordinācijas shēma.</w:t>
      </w:r>
    </w:p>
    <w:p w14:paraId="00DB52C0" w14:textId="5ECDC3D4" w:rsidR="00774909" w:rsidRPr="00774909" w:rsidRDefault="00774909" w:rsidP="00774909">
      <w:pPr>
        <w:tabs>
          <w:tab w:val="left" w:pos="720"/>
        </w:tabs>
        <w:spacing w:after="120"/>
        <w:ind w:firstLine="720"/>
        <w:contextualSpacing/>
        <w:jc w:val="both"/>
        <w:rPr>
          <w:bCs/>
          <w:iCs/>
        </w:rPr>
      </w:pPr>
      <w:r w:rsidRPr="00774909">
        <w:rPr>
          <w:bCs/>
          <w:iCs/>
        </w:rPr>
        <w:t>Šāds modelis ļautu nodrošināt padziļinātu nozaru sadarbību un ekspertu iesaisti jautājumos, kas saistīti ar valsts pakalpojumiem, zinātni, izglītību, uzņēmējdarbību, drošību un aizsardzību.</w:t>
      </w:r>
    </w:p>
    <w:p w14:paraId="66D9D9BE" w14:textId="696C5034" w:rsidR="00774909" w:rsidRPr="00774909" w:rsidRDefault="00774909" w:rsidP="00774909">
      <w:pPr>
        <w:tabs>
          <w:tab w:val="left" w:pos="720"/>
        </w:tabs>
        <w:spacing w:after="120"/>
        <w:ind w:firstLine="720"/>
        <w:contextualSpacing/>
        <w:jc w:val="both"/>
        <w:rPr>
          <w:bCs/>
          <w:iCs/>
        </w:rPr>
      </w:pPr>
      <w:r w:rsidRPr="00774909">
        <w:rPr>
          <w:bCs/>
          <w:iCs/>
        </w:rPr>
        <w:t>Vienlaikus</w:t>
      </w:r>
      <w:r>
        <w:rPr>
          <w:bCs/>
          <w:iCs/>
        </w:rPr>
        <w:t xml:space="preserve"> </w:t>
      </w:r>
      <w:r w:rsidRPr="00774909">
        <w:rPr>
          <w:bCs/>
          <w:iCs/>
        </w:rPr>
        <w:t>dažādas institūcijas un nozares organizācijas ir paudušas atšķirīgus viedokļus par Latvijas kosmosa nozares pārvaldības pieeju. Diskusiju ietvaros izskanējuši arī alternatīvi priekšlikumi, tostarp Latvijas Kosmosa industrijas asociācijas (LAIK) priekšlikums par Latvijas Kosmosa centra izveidi kā atsevišķai koordinējošai institūcijai.</w:t>
      </w:r>
    </w:p>
    <w:p w14:paraId="0E8CD745" w14:textId="77777777" w:rsidR="00D70207" w:rsidRDefault="00774909" w:rsidP="00774909">
      <w:pPr>
        <w:tabs>
          <w:tab w:val="left" w:pos="720"/>
        </w:tabs>
        <w:spacing w:after="120"/>
        <w:ind w:firstLine="720"/>
        <w:contextualSpacing/>
        <w:jc w:val="both"/>
      </w:pPr>
      <w:r w:rsidRPr="00774909">
        <w:rPr>
          <w:bCs/>
          <w:iCs/>
        </w:rPr>
        <w:lastRenderedPageBreak/>
        <w:t xml:space="preserve">Ņemot vērā minēto, </w:t>
      </w:r>
      <w:r>
        <w:rPr>
          <w:bCs/>
          <w:iCs/>
        </w:rPr>
        <w:t>IZM</w:t>
      </w:r>
      <w:r w:rsidRPr="00774909">
        <w:rPr>
          <w:bCs/>
          <w:iCs/>
        </w:rPr>
        <w:t xml:space="preserve"> šobrīd nepiedāvā pieņemt lēmumu par konkrēta pārvaldības modeļa ieviešanu. </w:t>
      </w:r>
      <w:r>
        <w:rPr>
          <w:bCs/>
          <w:iCs/>
        </w:rPr>
        <w:t>IZM</w:t>
      </w:r>
      <w:r w:rsidRPr="00774909">
        <w:rPr>
          <w:bCs/>
          <w:iCs/>
        </w:rPr>
        <w:t xml:space="preserve"> ieskatā jautājums par Latvijas kosmosa nozares pārvaldības modeli, institucionālo atbildību sadalījumu, koordinācijas mehānismiem un nepieciešamajiem resursiem būtu izvērtējams Latvijas Kosmosa nozares attīstības stratēģijas 2028.–2034. gadam izstrādes procesā, nodrošinot visu iesaistīto institūciju, zinātnisko institūciju, industrijas un nozaru organizāciju līdzdalību.</w:t>
      </w:r>
      <w:r w:rsidR="00D70207" w:rsidRPr="00D70207">
        <w:t xml:space="preserve"> </w:t>
      </w:r>
    </w:p>
    <w:p w14:paraId="306C6089" w14:textId="1FBBE518" w:rsidR="009B1C2D" w:rsidRDefault="009B1C2D" w:rsidP="00D70207">
      <w:pPr>
        <w:tabs>
          <w:tab w:val="left" w:pos="720"/>
        </w:tabs>
        <w:spacing w:after="120"/>
        <w:ind w:firstLine="720"/>
        <w:contextualSpacing/>
        <w:jc w:val="both"/>
        <w:rPr>
          <w:bCs/>
          <w:iCs/>
        </w:rPr>
      </w:pPr>
      <w:r w:rsidRPr="009B1C2D">
        <w:rPr>
          <w:bCs/>
          <w:iCs/>
        </w:rPr>
        <w:t xml:space="preserve">Jaunās stratēģijas izstrādes gaitā tiks izvērtēti dažādi iespējamie pārvaldības modeļi, ar mērķi noteikt Latvijas situācijai, pieejamajiem resursiem un turpmākajām attīstības prioritātēm atbilstošāko pārvaldības risinājumu. </w:t>
      </w:r>
      <w:proofErr w:type="spellStart"/>
      <w:r w:rsidRPr="009B1C2D">
        <w:rPr>
          <w:bCs/>
          <w:iCs/>
        </w:rPr>
        <w:t>Izvērtējumu</w:t>
      </w:r>
      <w:proofErr w:type="spellEnd"/>
      <w:r w:rsidRPr="009B1C2D">
        <w:rPr>
          <w:bCs/>
          <w:iCs/>
        </w:rPr>
        <w:t xml:space="preserve"> paredzēts veikt sadarbībā ar citām ministrijām un iesaistītajām institūcijām pēc vienotiem kritērijiem — funkcijas, lēmumu pieņemšanas kārtība, kapacitāte, izmaksas, konsolidācijas potenciāls, ministriju sadarbības un nozares iesaistes iespējas — un tā rezultātus iekļaut Latvijas Kosmosa nozares attīstības stratēģijas 2028.–2034. gadam projektā.</w:t>
      </w:r>
    </w:p>
    <w:p w14:paraId="6B7B7B11" w14:textId="0DE8A0C5" w:rsidR="00D70207" w:rsidRDefault="00D70207" w:rsidP="00D70207">
      <w:pPr>
        <w:tabs>
          <w:tab w:val="left" w:pos="720"/>
        </w:tabs>
        <w:spacing w:after="120"/>
        <w:ind w:firstLine="720"/>
        <w:contextualSpacing/>
        <w:jc w:val="both"/>
        <w:rPr>
          <w:bCs/>
          <w:iCs/>
        </w:rPr>
      </w:pPr>
      <w:r>
        <w:rPr>
          <w:bCs/>
          <w:iCs/>
        </w:rPr>
        <w:t>IZM</w:t>
      </w:r>
      <w:r w:rsidRPr="00D70207">
        <w:rPr>
          <w:bCs/>
          <w:iCs/>
        </w:rPr>
        <w:t xml:space="preserve"> piedāvātais Latvijas Kosmosa komitejas modelis neparedz jaunas valsts pārvaldes iestādes izveidi vai papildu valsts budžeta finansējuma piešķiršanu. Gadījumā, ja stratēģijas izstrādes procesā tiktu pieņemts lēmums par šāda koordinācijas mehānisma izveidi, tajā iesaistītās institūcijas dalību, pārstāvniecību un nepieciešamo administratīvo atbalstu nodrošinātu tām piešķirto valsts budžeta līdzekļu ietvaros.</w:t>
      </w:r>
    </w:p>
    <w:p w14:paraId="19E7A44E" w14:textId="003E0DCC" w:rsidR="00DB6E8F" w:rsidRDefault="00DB6E8F" w:rsidP="004B13BC">
      <w:pPr>
        <w:pStyle w:val="NormalWeb"/>
        <w:spacing w:before="0" w:beforeAutospacing="0" w:after="0" w:afterAutospacing="0"/>
        <w:ind w:firstLine="720"/>
        <w:jc w:val="both"/>
        <w:rPr>
          <w:rStyle w:val="relative"/>
        </w:rPr>
      </w:pPr>
      <w:r w:rsidRPr="00DB6E8F">
        <w:rPr>
          <w:bCs/>
          <w:iCs/>
        </w:rPr>
        <w:t>Latvijas Kosmosa Industrijas Asociācija</w:t>
      </w:r>
      <w:r>
        <w:rPr>
          <w:bCs/>
          <w:iCs/>
        </w:rPr>
        <w:t xml:space="preserve"> ir nākusi klajā ar </w:t>
      </w:r>
      <w:r>
        <w:t xml:space="preserve">priekšlikumu izveidot </w:t>
      </w:r>
      <w:r w:rsidRPr="00DB6E8F">
        <w:rPr>
          <w:rStyle w:val="Strong"/>
          <w:b w:val="0"/>
          <w:bCs w:val="0"/>
        </w:rPr>
        <w:t>Latvijas Kosmosa centru (LKC)</w:t>
      </w:r>
      <w:r w:rsidRPr="00DB6E8F">
        <w:rPr>
          <w:b/>
          <w:bCs/>
        </w:rPr>
        <w:t xml:space="preserve"> </w:t>
      </w:r>
      <w:r w:rsidRPr="00DB6E8F">
        <w:t>kā</w:t>
      </w:r>
      <w:r>
        <w:t xml:space="preserve"> vienotu institucionālu struktūru kosmosa jomas koordinācijai, starptautiskās sadarbības nodrošināšanai un kosmosa tehnoloģiju izmantošanas veicināšanai valsts pārvaldē un tautsaimniecībā. LKC izveides mērķis būtu mazināt pašreizējo kosmosa jomas pārvaldības sadrumstalotību, nodrošināt efektīvāku Latvijas līdzdalību starptautiskajās programmās, tostarp </w:t>
      </w:r>
      <w:r w:rsidRPr="00DB6E8F">
        <w:rPr>
          <w:rStyle w:val="whitespace-normal"/>
        </w:rPr>
        <w:t>EKA</w:t>
      </w:r>
      <w:r w:rsidRPr="00DB6E8F">
        <w:t>,</w:t>
      </w:r>
      <w:r>
        <w:t xml:space="preserve"> kā arī palielināt kosmosa tehnoloģiju sniegto iespēju izmantošanu ekonomikas attīstībai, drošībai un sabiedrības noturībai. </w:t>
      </w:r>
    </w:p>
    <w:p w14:paraId="38920927" w14:textId="5D57B7A8" w:rsidR="00DB6E8F" w:rsidRDefault="00DB6E8F" w:rsidP="00DB6E8F">
      <w:pPr>
        <w:pStyle w:val="NormalWeb"/>
        <w:spacing w:before="0" w:beforeAutospacing="0" w:after="0" w:afterAutospacing="0"/>
        <w:ind w:firstLine="720"/>
        <w:jc w:val="both"/>
        <w:rPr>
          <w:rStyle w:val="relative"/>
        </w:rPr>
      </w:pPr>
      <w:r>
        <w:t xml:space="preserve">LKC apvienotu valsts pārvaldes, zinātnes un uzņēmējdarbības kompetences, nodrošinot kosmosa politikas īstenošanu, Latvijas interešu pārstāvību starptautiskajās organizācijās, nacionālo kosmosa projektu koordinēšanu, kā arī atbalstu uzņēmumiem un publiskajam sektoram kosmosa tehnoloģiju izmantošanā. Vienlaikus centrs koordinētu ar kosmosa nozari saistītās infrastruktūras attīstību, veicinātu </w:t>
      </w:r>
      <w:proofErr w:type="spellStart"/>
      <w:r>
        <w:t>jaunuzņēmumu</w:t>
      </w:r>
      <w:proofErr w:type="spellEnd"/>
      <w:r>
        <w:t xml:space="preserve"> un inovāciju attīstību un atbalstītu Latvijas uzņēmumu iesaisti starptautiskajās piegādes ķēdēs. Priekšlikums paredz pakāpenisku pieeju kosmosa jomas pārvaldības attīstībai: sākotnēji izveidot LKC kā koordinējošu institūciju, kas konsolidē esošās funkcijas un stiprina sadarbību starp valsts institūcijām, zinātnes organizācijām un uzņēmumiem, bet ilgtermiņā – balstoties uz uzkrāto pieredzi un kapacitāti – apsvērt pilnvērtīgas nacionālās kosmosa aģentūras izveidi.</w:t>
      </w:r>
    </w:p>
    <w:p w14:paraId="6DFB6743" w14:textId="47A94886" w:rsidR="00A24057" w:rsidRPr="00DB6E8F" w:rsidRDefault="00DB6E8F" w:rsidP="00DB6E8F">
      <w:pPr>
        <w:pStyle w:val="NormalWeb"/>
        <w:spacing w:before="0" w:beforeAutospacing="0" w:after="0" w:afterAutospacing="0"/>
        <w:ind w:firstLine="720"/>
        <w:jc w:val="both"/>
      </w:pPr>
      <w:r>
        <w:t>IZM ieskatā šobrīd Latvijai</w:t>
      </w:r>
      <w:r w:rsidR="00774909">
        <w:t xml:space="preserve"> nav</w:t>
      </w:r>
      <w:r>
        <w:t xml:space="preserve"> </w:t>
      </w:r>
      <w:r w:rsidR="00774909" w:rsidRPr="00774909">
        <w:t>lietderīgi veidot jaunas institūcijas vai aģentūras bez skaidri identificēta ilgtermiņa finansējuma avota</w:t>
      </w:r>
      <w:r>
        <w:t xml:space="preserve">. LKC izveidei būtu nepieciešami papildu finanšu līdzekļi, kas šobrīd valsts budžetā nav pieejami. Turklāt valsts pārvaldē pašlaik tiek īstenota pieeja, kas vērsta uz iestāžu konsolidāciju un administratīvā sloga mazināšanu, nevis jaunu institūciju veidošanu. </w:t>
      </w:r>
      <w:r w:rsidR="00774909" w:rsidRPr="00774909">
        <w:t>Tādēļ jebkādu jaunu institucionālu risinājumu nepieciešamība vērtējama kopā ar jaunās kosmosa stratēģijas izstrādi un ilgtermiņa finansējuma plānošanu.</w:t>
      </w:r>
    </w:p>
    <w:p w14:paraId="70F2C21A" w14:textId="2026A238" w:rsidR="00F9270F" w:rsidRDefault="004620D1" w:rsidP="004620D1">
      <w:pPr>
        <w:pStyle w:val="Heading1"/>
        <w:rPr>
          <w:rFonts w:eastAsia="Times New Roman"/>
        </w:rPr>
      </w:pPr>
      <w:bookmarkStart w:id="8" w:name="_Toc232689898"/>
      <w:r>
        <w:rPr>
          <w:rFonts w:eastAsia="Times New Roman"/>
        </w:rPr>
        <w:t xml:space="preserve">Latvijas kosmosa </w:t>
      </w:r>
      <w:r w:rsidR="00432DB4">
        <w:rPr>
          <w:rFonts w:eastAsia="Times New Roman"/>
        </w:rPr>
        <w:t>nozares attīstība no 2020.</w:t>
      </w:r>
      <w:r w:rsidR="00CB2F7C">
        <w:rPr>
          <w:rFonts w:eastAsia="Times New Roman"/>
        </w:rPr>
        <w:t xml:space="preserve"> </w:t>
      </w:r>
      <w:r w:rsidR="00432DB4">
        <w:rPr>
          <w:rFonts w:eastAsia="Times New Roman"/>
        </w:rPr>
        <w:t>gada</w:t>
      </w:r>
      <w:bookmarkEnd w:id="8"/>
    </w:p>
    <w:p w14:paraId="388BD4B7" w14:textId="77777777" w:rsidR="00432DB4" w:rsidRDefault="00432DB4" w:rsidP="00432DB4"/>
    <w:p w14:paraId="3CAEC887" w14:textId="35684555" w:rsidR="00432DB4" w:rsidRPr="00432DB4" w:rsidRDefault="00432DB4" w:rsidP="0070352C">
      <w:pPr>
        <w:jc w:val="both"/>
      </w:pPr>
      <w:r>
        <w:tab/>
      </w:r>
      <w:r w:rsidR="0070352C">
        <w:t xml:space="preserve">Latvijas kosmosa </w:t>
      </w:r>
      <w:r w:rsidR="0070352C" w:rsidRPr="0070352C">
        <w:t>nozares attīstība no 2020.</w:t>
      </w:r>
      <w:r w:rsidR="00CB2F7C">
        <w:t xml:space="preserve"> </w:t>
      </w:r>
      <w:r w:rsidR="0070352C" w:rsidRPr="0070352C">
        <w:t>gada</w:t>
      </w:r>
      <w:r w:rsidR="0070352C">
        <w:t xml:space="preserve"> analizēta atbilstoši Latvijas kosmosa stratēģijā noteiktajiem četriem stratēģiskajiem virzieniem un to noteiktajām atbalsta aktivitātēm. P</w:t>
      </w:r>
      <w:r w:rsidR="0070352C" w:rsidRPr="0070352C">
        <w:t>rogresu</w:t>
      </w:r>
      <w:r w:rsidR="0070352C">
        <w:t xml:space="preserve"> Latvijas</w:t>
      </w:r>
      <w:r w:rsidR="0070352C" w:rsidRPr="0070352C">
        <w:t xml:space="preserve"> kosmosa ekosistēmas veidošanā</w:t>
      </w:r>
      <w:r w:rsidR="0070352C">
        <w:t xml:space="preserve"> ir</w:t>
      </w:r>
      <w:r w:rsidR="0070352C" w:rsidRPr="0070352C">
        <w:t xml:space="preserve"> atspoguļo</w:t>
      </w:r>
      <w:r w:rsidR="0070352C">
        <w:t>ts</w:t>
      </w:r>
      <w:r w:rsidR="0070352C" w:rsidRPr="0070352C">
        <w:t xml:space="preserve"> četrās stratēģiskās jomās: 1) Prasmes un izglītība, 2) Industrijas </w:t>
      </w:r>
      <w:proofErr w:type="spellStart"/>
      <w:r w:rsidR="0070352C" w:rsidRPr="0070352C">
        <w:t>veikstspēja</w:t>
      </w:r>
      <w:proofErr w:type="spellEnd"/>
      <w:r w:rsidR="0070352C" w:rsidRPr="0070352C">
        <w:t xml:space="preserve">, 3) </w:t>
      </w:r>
      <w:bookmarkStart w:id="9" w:name="_Hlk208319310"/>
      <w:r w:rsidR="0070352C" w:rsidRPr="0070352C">
        <w:t xml:space="preserve">Zinātniskā pētniecība </w:t>
      </w:r>
      <w:bookmarkEnd w:id="9"/>
      <w:r w:rsidR="0070352C" w:rsidRPr="0070352C">
        <w:t>un 4) Valsts pakalpojumi. Progress tika vērtēts</w:t>
      </w:r>
      <w:r w:rsidR="0070352C">
        <w:t xml:space="preserve"> arī,</w:t>
      </w:r>
      <w:r w:rsidR="0070352C" w:rsidRPr="0070352C">
        <w:t xml:space="preserve"> izmantojot 15 dažādus rezultatīvos rādītājus (KPI)</w:t>
      </w:r>
      <w:r w:rsidR="00F8046B">
        <w:rPr>
          <w:rStyle w:val="FootnoteReference"/>
        </w:rPr>
        <w:footnoteReference w:id="6"/>
      </w:r>
      <w:r w:rsidR="0070352C" w:rsidRPr="0070352C">
        <w:t>.</w:t>
      </w:r>
    </w:p>
    <w:p w14:paraId="789004E4" w14:textId="77777777" w:rsidR="007D76A0" w:rsidRPr="00A47596" w:rsidRDefault="007D76A0" w:rsidP="0088344E">
      <w:pPr>
        <w:tabs>
          <w:tab w:val="left" w:pos="720"/>
        </w:tabs>
        <w:spacing w:after="120"/>
        <w:contextualSpacing/>
        <w:rPr>
          <w:bCs/>
          <w:color w:val="000000" w:themeColor="text1"/>
        </w:rPr>
      </w:pPr>
    </w:p>
    <w:p w14:paraId="294D3198" w14:textId="412E5874" w:rsidR="00A2108A" w:rsidRPr="00F9270F" w:rsidRDefault="00B41121" w:rsidP="00BA598E">
      <w:pPr>
        <w:pStyle w:val="Heading2"/>
        <w:jc w:val="center"/>
        <w:rPr>
          <w:i w:val="0"/>
        </w:rPr>
      </w:pPr>
      <w:bookmarkStart w:id="10" w:name="_Toc232689899"/>
      <w:r w:rsidRPr="00B26B18">
        <w:t>Izglītība un prasmju attīstība</w:t>
      </w:r>
      <w:bookmarkEnd w:id="10"/>
    </w:p>
    <w:p w14:paraId="644BD613" w14:textId="5D19CD54" w:rsidR="00F9115D" w:rsidRPr="00F9115D" w:rsidRDefault="00F9115D" w:rsidP="003D0367">
      <w:pPr>
        <w:spacing w:before="100" w:beforeAutospacing="1" w:after="100" w:afterAutospacing="1"/>
        <w:ind w:firstLine="720"/>
        <w:jc w:val="both"/>
      </w:pPr>
      <w:r w:rsidRPr="00F9115D">
        <w:rPr>
          <w:b/>
          <w:bCs/>
        </w:rPr>
        <w:t>Vīzija:</w:t>
      </w:r>
      <w:r w:rsidR="00727811">
        <w:rPr>
          <w:b/>
          <w:bCs/>
        </w:rPr>
        <w:t xml:space="preserve"> </w:t>
      </w:r>
      <w:r w:rsidR="00AA6349" w:rsidRPr="00AA6349">
        <w:t>Kosmosa s</w:t>
      </w:r>
      <w:r w:rsidRPr="00AA6349">
        <w:t>tratēģija</w:t>
      </w:r>
      <w:r w:rsidRPr="00F9115D">
        <w:t xml:space="preserve"> paredz, ka Latvijas augstākās izglītības iestādes </w:t>
      </w:r>
      <w:r w:rsidR="00D55D22">
        <w:t>sniegs</w:t>
      </w:r>
      <w:r w:rsidRPr="00F9115D">
        <w:t xml:space="preserve"> pietiekamu zināšanu un prasmju bāzi studentiem, lai </w:t>
      </w:r>
      <w:r w:rsidR="00D55D22">
        <w:t>nodroš</w:t>
      </w:r>
      <w:r w:rsidRPr="00F9115D">
        <w:t xml:space="preserve">inātu kosmosa nozares vajadzības Latvijā. Šis pamata bloks ir kritiski svarīgs </w:t>
      </w:r>
      <w:proofErr w:type="spellStart"/>
      <w:r w:rsidRPr="00F9115D">
        <w:t>cilvēkkapitāla</w:t>
      </w:r>
      <w:proofErr w:type="spellEnd"/>
      <w:r w:rsidRPr="00F9115D">
        <w:t xml:space="preserve"> sagatavošanai, kas nepieciešams kosmosa industrijas attīstībai.</w:t>
      </w:r>
    </w:p>
    <w:p w14:paraId="28ECE52D" w14:textId="5A56E5D6" w:rsidR="00491F21" w:rsidRDefault="00B23E87" w:rsidP="003D0367">
      <w:pPr>
        <w:ind w:firstLine="720"/>
        <w:jc w:val="both"/>
        <w:rPr>
          <w:b/>
          <w:bCs/>
        </w:rPr>
      </w:pPr>
      <w:r>
        <w:rPr>
          <w:b/>
          <w:bCs/>
        </w:rPr>
        <w:t xml:space="preserve">Risināmie izaicinājumi: </w:t>
      </w:r>
      <w:r w:rsidR="00F9115D" w:rsidRPr="00F9115D">
        <w:t>Lai gan Latvijā pastāv</w:t>
      </w:r>
      <w:r w:rsidR="00D55D22">
        <w:t xml:space="preserve"> iespējas iegūt izglītību dabaszinātņu un tehnoloģiju jomā,</w:t>
      </w:r>
      <w:r w:rsidR="00F9115D" w:rsidRPr="00F9115D">
        <w:t xml:space="preserve"> būtisks izaicinājums ir studentiem trūkstošās praktiskās iespējas kosmosa pielietojumu jomā</w:t>
      </w:r>
      <w:r w:rsidR="007D76A0">
        <w:t>,</w:t>
      </w:r>
      <w:r w:rsidR="00F9115D" w:rsidRPr="00F9115D">
        <w:t xml:space="preserve"> kas </w:t>
      </w:r>
      <w:r w:rsidR="00BA598E">
        <w:t>rezultātā</w:t>
      </w:r>
      <w:r w:rsidR="00F9115D" w:rsidRPr="00F9115D">
        <w:t xml:space="preserve"> iedvesmotu un piesaistītu jauniešus</w:t>
      </w:r>
      <w:r w:rsidR="00501D00">
        <w:t xml:space="preserve"> un profesionāļus</w:t>
      </w:r>
      <w:r w:rsidR="00F9115D" w:rsidRPr="00F9115D">
        <w:t xml:space="preserve"> kosmosa </w:t>
      </w:r>
      <w:r>
        <w:t>nozarei</w:t>
      </w:r>
      <w:r w:rsidR="00F9115D" w:rsidRPr="00F9115D">
        <w:t xml:space="preserve">. Lai pilnvērtīgi izmantotu cilvēkresursu potenciālu, nepieciešami atbalsta pasākumi un pievilcīgas mācību iespējas, kas </w:t>
      </w:r>
      <w:r w:rsidR="00D55D22">
        <w:t>ieinteresētu</w:t>
      </w:r>
      <w:r w:rsidR="00F9115D" w:rsidRPr="00F9115D">
        <w:t xml:space="preserve"> jauniešus kosmosa </w:t>
      </w:r>
      <w:r w:rsidR="00491F21">
        <w:t>nozar</w:t>
      </w:r>
      <w:r w:rsidR="00D55D22">
        <w:t>ē</w:t>
      </w:r>
      <w:r w:rsidR="00F9115D" w:rsidRPr="00F9115D">
        <w:t xml:space="preserve"> un inženierzinātnē. </w:t>
      </w:r>
      <w:r w:rsidR="00AA6349">
        <w:t>Latvijas kosmosa s</w:t>
      </w:r>
      <w:r w:rsidR="00F9115D" w:rsidRPr="00F9115D">
        <w:t xml:space="preserve">tratēģijā uzsvērta iniciatīvu, infrastruktūras un tīklu attīstība, lai veicinātu interesi par pētniecību, inovācijām un tehnoloģijām, īpašu uzmanību pievēršot sadarbības  stiprināšanai starp organizācijām, kas iesaistītas jauniešu </w:t>
      </w:r>
      <w:r>
        <w:t xml:space="preserve">virzīšanā uz </w:t>
      </w:r>
      <w:r w:rsidR="00F9115D" w:rsidRPr="00F9115D">
        <w:t>STEM</w:t>
      </w:r>
      <w:r>
        <w:rPr>
          <w:rStyle w:val="FootnoteReference"/>
        </w:rPr>
        <w:footnoteReference w:id="7"/>
      </w:r>
      <w:r w:rsidR="00F9115D" w:rsidRPr="00F9115D">
        <w:t xml:space="preserve"> karjerām.</w:t>
      </w:r>
    </w:p>
    <w:p w14:paraId="2561AD67" w14:textId="37893FC9" w:rsidR="00B974D8" w:rsidRPr="00BA598E" w:rsidRDefault="0063205E" w:rsidP="00BA598E">
      <w:pPr>
        <w:spacing w:before="240" w:line="276" w:lineRule="auto"/>
        <w:jc w:val="right"/>
        <w:rPr>
          <w:sz w:val="22"/>
          <w:szCs w:val="22"/>
        </w:rPr>
      </w:pPr>
      <w:r w:rsidRPr="0079671E">
        <w:rPr>
          <w:sz w:val="22"/>
          <w:szCs w:val="22"/>
        </w:rPr>
        <w:t xml:space="preserve">Tabula </w:t>
      </w:r>
      <w:r w:rsidR="008E390E" w:rsidRPr="0079671E">
        <w:rPr>
          <w:sz w:val="22"/>
          <w:szCs w:val="22"/>
        </w:rPr>
        <w:t>Nr</w:t>
      </w:r>
      <w:r w:rsidRPr="0079671E">
        <w:rPr>
          <w:sz w:val="22"/>
          <w:szCs w:val="22"/>
        </w:rPr>
        <w:t>.</w:t>
      </w:r>
      <w:r w:rsidR="008E390E" w:rsidRPr="0079671E">
        <w:rPr>
          <w:sz w:val="22"/>
          <w:szCs w:val="22"/>
        </w:rPr>
        <w:t>1</w:t>
      </w:r>
      <w:r w:rsidRPr="0079671E">
        <w:rPr>
          <w:sz w:val="22"/>
          <w:szCs w:val="22"/>
        </w:rPr>
        <w:t xml:space="preserve">  Rezultatīvo rādītāju izpilde </w:t>
      </w:r>
      <w:r w:rsidR="00AA6349">
        <w:rPr>
          <w:sz w:val="22"/>
          <w:szCs w:val="22"/>
        </w:rPr>
        <w:t xml:space="preserve">kosmosa </w:t>
      </w:r>
      <w:r w:rsidR="00766848">
        <w:rPr>
          <w:sz w:val="22"/>
          <w:szCs w:val="22"/>
        </w:rPr>
        <w:t>stratēģiskajā jomā</w:t>
      </w:r>
      <w:r w:rsidRPr="0079671E">
        <w:rPr>
          <w:sz w:val="22"/>
          <w:szCs w:val="22"/>
        </w:rPr>
        <w:t xml:space="preserve"> </w:t>
      </w:r>
      <w:r w:rsidR="008E390E" w:rsidRPr="0079671E">
        <w:rPr>
          <w:sz w:val="22"/>
          <w:szCs w:val="22"/>
        </w:rPr>
        <w:t>“</w:t>
      </w:r>
      <w:r w:rsidRPr="0079671E">
        <w:rPr>
          <w:sz w:val="22"/>
          <w:szCs w:val="22"/>
        </w:rPr>
        <w:t>prasmes un izglītība</w:t>
      </w:r>
      <w:r w:rsidR="008E390E" w:rsidRPr="0079671E">
        <w:rPr>
          <w:sz w:val="22"/>
          <w:szCs w:val="22"/>
        </w:rPr>
        <w:t>”</w:t>
      </w:r>
    </w:p>
    <w:tbl>
      <w:tblPr>
        <w:tblStyle w:val="ListTable3-Accent4"/>
        <w:tblW w:w="8943" w:type="dxa"/>
        <w:tblLayout w:type="fixed"/>
        <w:tblLook w:val="04A0" w:firstRow="1" w:lastRow="0" w:firstColumn="1" w:lastColumn="0" w:noHBand="0" w:noVBand="1"/>
      </w:tblPr>
      <w:tblGrid>
        <w:gridCol w:w="4815"/>
        <w:gridCol w:w="2126"/>
        <w:gridCol w:w="2002"/>
      </w:tblGrid>
      <w:tr w:rsidR="00B974D8" w:rsidRPr="00B83EA6" w14:paraId="3C42DCA9" w14:textId="77777777" w:rsidTr="00BA598E">
        <w:trPr>
          <w:cnfStyle w:val="100000000000" w:firstRow="1" w:lastRow="0" w:firstColumn="0" w:lastColumn="0" w:oddVBand="0" w:evenVBand="0" w:oddHBand="0" w:evenHBand="0" w:firstRowFirstColumn="0" w:firstRowLastColumn="0" w:lastRowFirstColumn="0" w:lastRowLastColumn="0"/>
          <w:trHeight w:val="566"/>
        </w:trPr>
        <w:tc>
          <w:tcPr>
            <w:cnfStyle w:val="001000000100" w:firstRow="0" w:lastRow="0" w:firstColumn="1" w:lastColumn="0" w:oddVBand="0" w:evenVBand="0" w:oddHBand="0" w:evenHBand="0" w:firstRowFirstColumn="1" w:firstRowLastColumn="0" w:lastRowFirstColumn="0" w:lastRowLastColumn="0"/>
            <w:tcW w:w="4815" w:type="dxa"/>
          </w:tcPr>
          <w:p w14:paraId="2DDCCF56" w14:textId="1D8992B2" w:rsidR="00B974D8" w:rsidRPr="00B83EA6" w:rsidRDefault="00B974D8" w:rsidP="00EF2D2C">
            <w:pPr>
              <w:spacing w:line="276" w:lineRule="auto"/>
              <w:jc w:val="center"/>
              <w:rPr>
                <w:sz w:val="20"/>
                <w:szCs w:val="14"/>
              </w:rPr>
            </w:pPr>
            <w:bookmarkStart w:id="11" w:name="_Hlk127870130"/>
            <w:r w:rsidRPr="00B83EA6">
              <w:rPr>
                <w:sz w:val="20"/>
                <w:szCs w:val="14"/>
              </w:rPr>
              <w:t>Rezultatīvais rādītājs</w:t>
            </w:r>
          </w:p>
        </w:tc>
        <w:tc>
          <w:tcPr>
            <w:tcW w:w="2126" w:type="dxa"/>
          </w:tcPr>
          <w:p w14:paraId="39ACB536" w14:textId="58BD8426" w:rsidR="00B974D8" w:rsidRPr="00B83EA6" w:rsidRDefault="00B974D8" w:rsidP="00EF2D2C">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14"/>
              </w:rPr>
            </w:pPr>
            <w:r w:rsidRPr="00B83EA6">
              <w:rPr>
                <w:sz w:val="20"/>
                <w:szCs w:val="14"/>
              </w:rPr>
              <w:t xml:space="preserve">Rezultatīvā rādītāja mērķa vērtība </w:t>
            </w:r>
          </w:p>
        </w:tc>
        <w:tc>
          <w:tcPr>
            <w:tcW w:w="2002" w:type="dxa"/>
          </w:tcPr>
          <w:p w14:paraId="5EF01AD9" w14:textId="094078CA" w:rsidR="00B974D8" w:rsidRPr="00B83EA6" w:rsidRDefault="00B974D8" w:rsidP="00EF2D2C">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14"/>
              </w:rPr>
            </w:pPr>
            <w:r w:rsidRPr="00B83EA6">
              <w:rPr>
                <w:sz w:val="20"/>
                <w:szCs w:val="14"/>
              </w:rPr>
              <w:t>Rezultāts uz 2025.</w:t>
            </w:r>
            <w:r w:rsidR="00B83EA6">
              <w:rPr>
                <w:sz w:val="20"/>
                <w:szCs w:val="14"/>
              </w:rPr>
              <w:t xml:space="preserve"> </w:t>
            </w:r>
            <w:r w:rsidRPr="00B83EA6">
              <w:rPr>
                <w:sz w:val="20"/>
                <w:szCs w:val="14"/>
              </w:rPr>
              <w:t>gad</w:t>
            </w:r>
            <w:r w:rsidR="00525C08">
              <w:rPr>
                <w:sz w:val="20"/>
                <w:szCs w:val="14"/>
              </w:rPr>
              <w:t>u</w:t>
            </w:r>
          </w:p>
        </w:tc>
      </w:tr>
      <w:tr w:rsidR="00B974D8" w:rsidRPr="00B83EA6" w14:paraId="2FCBFBDA" w14:textId="77777777" w:rsidTr="00BA598E">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4815" w:type="dxa"/>
          </w:tcPr>
          <w:p w14:paraId="6C181376" w14:textId="09E0B8D3" w:rsidR="00B974D8" w:rsidRPr="00B83EA6" w:rsidRDefault="00B974D8" w:rsidP="00EF2D2C">
            <w:pPr>
              <w:spacing w:line="276" w:lineRule="auto"/>
              <w:rPr>
                <w:b w:val="0"/>
                <w:bCs w:val="0"/>
                <w:sz w:val="20"/>
                <w:szCs w:val="14"/>
              </w:rPr>
            </w:pPr>
            <w:r w:rsidRPr="00B83EA6">
              <w:rPr>
                <w:b w:val="0"/>
                <w:bCs w:val="0"/>
                <w:sz w:val="20"/>
                <w:szCs w:val="14"/>
              </w:rPr>
              <w:t>KPI</w:t>
            </w:r>
            <w:r w:rsidR="00DF2DAA" w:rsidRPr="00B83EA6">
              <w:rPr>
                <w:rStyle w:val="FootnoteReference"/>
                <w:b w:val="0"/>
                <w:bCs w:val="0"/>
                <w:sz w:val="20"/>
                <w:szCs w:val="14"/>
              </w:rPr>
              <w:footnoteReference w:id="8"/>
            </w:r>
            <w:r w:rsidRPr="00B83EA6">
              <w:rPr>
                <w:b w:val="0"/>
                <w:bCs w:val="0"/>
                <w:sz w:val="20"/>
                <w:szCs w:val="14"/>
              </w:rPr>
              <w:t xml:space="preserve"> 1, zinātnisko darbu ar kosmosu saistītajās tēmās izstrādājušo doktorantūras un maģistrantūras </w:t>
            </w:r>
            <w:r w:rsidR="008E390E" w:rsidRPr="00B83EA6">
              <w:rPr>
                <w:b w:val="0"/>
                <w:bCs w:val="0"/>
                <w:sz w:val="20"/>
                <w:szCs w:val="14"/>
              </w:rPr>
              <w:t>studentu</w:t>
            </w:r>
            <w:r w:rsidRPr="00B83EA6">
              <w:rPr>
                <w:b w:val="0"/>
                <w:bCs w:val="0"/>
                <w:sz w:val="20"/>
                <w:szCs w:val="14"/>
              </w:rPr>
              <w:t xml:space="preserve"> skaits </w:t>
            </w:r>
          </w:p>
        </w:tc>
        <w:tc>
          <w:tcPr>
            <w:tcW w:w="2126" w:type="dxa"/>
          </w:tcPr>
          <w:p w14:paraId="72AF8E6D" w14:textId="078784DC" w:rsidR="00B974D8" w:rsidRPr="00652825" w:rsidRDefault="00B974D8" w:rsidP="00EF2D2C">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14"/>
              </w:rPr>
            </w:pPr>
            <w:r w:rsidRPr="00652825">
              <w:rPr>
                <w:sz w:val="20"/>
                <w:szCs w:val="14"/>
              </w:rPr>
              <w:t>&gt;10 doktora disertācijas un 50 maģistra darbi</w:t>
            </w:r>
          </w:p>
        </w:tc>
        <w:tc>
          <w:tcPr>
            <w:tcW w:w="2002" w:type="dxa"/>
          </w:tcPr>
          <w:p w14:paraId="67908F07" w14:textId="613E6B9E" w:rsidR="00B974D8" w:rsidRPr="00B83EA6" w:rsidRDefault="00B974D8" w:rsidP="00EF2D2C">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14"/>
              </w:rPr>
            </w:pPr>
            <w:r w:rsidRPr="00B83EA6">
              <w:rPr>
                <w:sz w:val="20"/>
                <w:szCs w:val="14"/>
              </w:rPr>
              <w:t>6 doktora disertācijas</w:t>
            </w:r>
            <w:r w:rsidR="00F05966" w:rsidRPr="00B83EA6">
              <w:rPr>
                <w:sz w:val="20"/>
                <w:szCs w:val="14"/>
              </w:rPr>
              <w:t xml:space="preserve"> + </w:t>
            </w:r>
            <w:proofErr w:type="spellStart"/>
            <w:r w:rsidR="00F05966" w:rsidRPr="00B83EA6">
              <w:rPr>
                <w:sz w:val="20"/>
                <w:szCs w:val="14"/>
              </w:rPr>
              <w:t>postdoki</w:t>
            </w:r>
            <w:proofErr w:type="spellEnd"/>
            <w:r w:rsidRPr="00B83EA6">
              <w:rPr>
                <w:sz w:val="20"/>
                <w:szCs w:val="14"/>
              </w:rPr>
              <w:t xml:space="preserve"> un </w:t>
            </w:r>
            <w:r w:rsidR="00F05966" w:rsidRPr="00B83EA6">
              <w:rPr>
                <w:sz w:val="20"/>
                <w:szCs w:val="14"/>
              </w:rPr>
              <w:t>41</w:t>
            </w:r>
            <w:r w:rsidRPr="00B83EA6">
              <w:rPr>
                <w:sz w:val="20"/>
                <w:szCs w:val="14"/>
              </w:rPr>
              <w:t xml:space="preserve"> maģistra darbi </w:t>
            </w:r>
          </w:p>
        </w:tc>
      </w:tr>
      <w:tr w:rsidR="00B974D8" w:rsidRPr="00B83EA6" w14:paraId="070E48BB" w14:textId="77777777" w:rsidTr="00BA598E">
        <w:trPr>
          <w:trHeight w:val="605"/>
        </w:trPr>
        <w:tc>
          <w:tcPr>
            <w:cnfStyle w:val="001000000000" w:firstRow="0" w:lastRow="0" w:firstColumn="1" w:lastColumn="0" w:oddVBand="0" w:evenVBand="0" w:oddHBand="0" w:evenHBand="0" w:firstRowFirstColumn="0" w:firstRowLastColumn="0" w:lastRowFirstColumn="0" w:lastRowLastColumn="0"/>
            <w:tcW w:w="4815" w:type="dxa"/>
          </w:tcPr>
          <w:p w14:paraId="37E327CA" w14:textId="7C09539C" w:rsidR="00B974D8" w:rsidRPr="00B83EA6" w:rsidRDefault="00B974D8" w:rsidP="00EF2D2C">
            <w:pPr>
              <w:spacing w:line="276" w:lineRule="auto"/>
              <w:rPr>
                <w:b w:val="0"/>
                <w:bCs w:val="0"/>
                <w:sz w:val="20"/>
                <w:szCs w:val="14"/>
              </w:rPr>
            </w:pPr>
            <w:r w:rsidRPr="00B83EA6">
              <w:rPr>
                <w:b w:val="0"/>
                <w:bCs w:val="0"/>
                <w:sz w:val="20"/>
                <w:szCs w:val="14"/>
              </w:rPr>
              <w:t xml:space="preserve">KPI 2, EKA praktikantu, kas ir gados jauni absolventi, un starptautiskās pētniecības stipendiātu skaits </w:t>
            </w:r>
          </w:p>
        </w:tc>
        <w:tc>
          <w:tcPr>
            <w:tcW w:w="2126" w:type="dxa"/>
          </w:tcPr>
          <w:p w14:paraId="207A3372" w14:textId="77777777" w:rsidR="00B974D8" w:rsidRPr="00652825"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p>
          <w:p w14:paraId="0B1465B3" w14:textId="77777777" w:rsidR="00B974D8" w:rsidRPr="00652825"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r w:rsidRPr="00652825">
              <w:rPr>
                <w:sz w:val="20"/>
                <w:szCs w:val="14"/>
              </w:rPr>
              <w:t xml:space="preserve">10 </w:t>
            </w:r>
          </w:p>
        </w:tc>
        <w:tc>
          <w:tcPr>
            <w:tcW w:w="2002" w:type="dxa"/>
          </w:tcPr>
          <w:p w14:paraId="34A8160F" w14:textId="77777777" w:rsidR="00B974D8" w:rsidRPr="00B83EA6"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p>
          <w:p w14:paraId="2F63144B" w14:textId="77777777" w:rsidR="00B974D8" w:rsidRPr="00B83EA6"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r w:rsidRPr="00B83EA6">
              <w:rPr>
                <w:sz w:val="20"/>
                <w:szCs w:val="14"/>
              </w:rPr>
              <w:t>3</w:t>
            </w:r>
          </w:p>
        </w:tc>
      </w:tr>
      <w:tr w:rsidR="00B974D8" w:rsidRPr="00B83EA6" w14:paraId="15CDE78E" w14:textId="77777777" w:rsidTr="00BA598E">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4815" w:type="dxa"/>
          </w:tcPr>
          <w:p w14:paraId="535FF7EF" w14:textId="24A1ACE8" w:rsidR="00B974D8" w:rsidRPr="00B83EA6" w:rsidRDefault="00B974D8" w:rsidP="00EF2D2C">
            <w:pPr>
              <w:spacing w:line="276" w:lineRule="auto"/>
              <w:rPr>
                <w:b w:val="0"/>
                <w:bCs w:val="0"/>
                <w:sz w:val="20"/>
                <w:szCs w:val="14"/>
              </w:rPr>
            </w:pPr>
            <w:r w:rsidRPr="00B83EA6">
              <w:rPr>
                <w:b w:val="0"/>
                <w:bCs w:val="0"/>
                <w:sz w:val="20"/>
                <w:szCs w:val="14"/>
              </w:rPr>
              <w:t xml:space="preserve">KPI 3, Latvijas universitātes piedāvāto ar kosmosu saistīto mācību moduļu (kursu) skaits </w:t>
            </w:r>
          </w:p>
        </w:tc>
        <w:tc>
          <w:tcPr>
            <w:tcW w:w="2126" w:type="dxa"/>
          </w:tcPr>
          <w:p w14:paraId="23B7715B" w14:textId="77777777" w:rsidR="00B974D8" w:rsidRPr="00652825" w:rsidRDefault="00B974D8" w:rsidP="00EF2D2C">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14"/>
              </w:rPr>
            </w:pPr>
            <w:r w:rsidRPr="00652825">
              <w:rPr>
                <w:sz w:val="20"/>
                <w:szCs w:val="14"/>
              </w:rPr>
              <w:t>7</w:t>
            </w:r>
          </w:p>
        </w:tc>
        <w:tc>
          <w:tcPr>
            <w:tcW w:w="2002" w:type="dxa"/>
          </w:tcPr>
          <w:p w14:paraId="25A0684C" w14:textId="77777777" w:rsidR="00B974D8" w:rsidRPr="00B83EA6" w:rsidRDefault="00B974D8" w:rsidP="00EF2D2C">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14"/>
              </w:rPr>
            </w:pPr>
            <w:r w:rsidRPr="00B83EA6">
              <w:rPr>
                <w:sz w:val="20"/>
                <w:szCs w:val="14"/>
              </w:rPr>
              <w:t>12</w:t>
            </w:r>
          </w:p>
        </w:tc>
      </w:tr>
      <w:tr w:rsidR="00B974D8" w:rsidRPr="00B83EA6" w14:paraId="68E20CBE" w14:textId="77777777" w:rsidTr="00BA598E">
        <w:trPr>
          <w:trHeight w:val="572"/>
        </w:trPr>
        <w:tc>
          <w:tcPr>
            <w:cnfStyle w:val="001000000000" w:firstRow="0" w:lastRow="0" w:firstColumn="1" w:lastColumn="0" w:oddVBand="0" w:evenVBand="0" w:oddHBand="0" w:evenHBand="0" w:firstRowFirstColumn="0" w:firstRowLastColumn="0" w:lastRowFirstColumn="0" w:lastRowLastColumn="0"/>
            <w:tcW w:w="4815" w:type="dxa"/>
          </w:tcPr>
          <w:p w14:paraId="1738F20E" w14:textId="69730164" w:rsidR="00B974D8" w:rsidRPr="00B83EA6" w:rsidRDefault="00B974D8" w:rsidP="00EF2D2C">
            <w:pPr>
              <w:spacing w:line="276" w:lineRule="auto"/>
              <w:rPr>
                <w:b w:val="0"/>
                <w:bCs w:val="0"/>
                <w:sz w:val="20"/>
                <w:szCs w:val="14"/>
              </w:rPr>
            </w:pPr>
            <w:r w:rsidRPr="00B83EA6">
              <w:rPr>
                <w:b w:val="0"/>
                <w:bCs w:val="0"/>
                <w:sz w:val="20"/>
                <w:szCs w:val="14"/>
              </w:rPr>
              <w:t xml:space="preserve">KPI 4, Prakses vietu skaits Latvijas kosmosa nozarē strādājošajos uzņēmumos </w:t>
            </w:r>
          </w:p>
        </w:tc>
        <w:tc>
          <w:tcPr>
            <w:tcW w:w="2126" w:type="dxa"/>
          </w:tcPr>
          <w:p w14:paraId="7EAAB0CA" w14:textId="77777777" w:rsidR="00B974D8" w:rsidRPr="00652825"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r w:rsidRPr="00652825">
              <w:rPr>
                <w:sz w:val="20"/>
                <w:szCs w:val="14"/>
              </w:rPr>
              <w:t>15</w:t>
            </w:r>
          </w:p>
        </w:tc>
        <w:tc>
          <w:tcPr>
            <w:tcW w:w="2002" w:type="dxa"/>
          </w:tcPr>
          <w:p w14:paraId="2CE85A6F" w14:textId="77777777" w:rsidR="00B974D8" w:rsidRPr="00B83EA6" w:rsidRDefault="00B974D8"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r w:rsidRPr="00B83EA6">
              <w:rPr>
                <w:sz w:val="20"/>
                <w:szCs w:val="14"/>
              </w:rPr>
              <w:t xml:space="preserve">11 </w:t>
            </w:r>
          </w:p>
        </w:tc>
      </w:tr>
    </w:tbl>
    <w:bookmarkEnd w:id="11"/>
    <w:p w14:paraId="63502D18" w14:textId="1525C585" w:rsidR="00F05966" w:rsidRPr="00F05966" w:rsidRDefault="00F05966" w:rsidP="00CB2F7C">
      <w:pPr>
        <w:spacing w:before="100" w:beforeAutospacing="1" w:after="100" w:afterAutospacing="1"/>
        <w:ind w:firstLine="720"/>
        <w:jc w:val="both"/>
      </w:pPr>
      <w:r>
        <w:t>K</w:t>
      </w:r>
      <w:r w:rsidRPr="00F05966">
        <w:t xml:space="preserve">opējais </w:t>
      </w:r>
      <w:r>
        <w:t xml:space="preserve">rezultatīvo rādītāju </w:t>
      </w:r>
      <w:r w:rsidRPr="00F05966">
        <w:t>izpildes līmenis</w:t>
      </w:r>
      <w:r w:rsidR="00687FBC">
        <w:t xml:space="preserve"> </w:t>
      </w:r>
      <w:r w:rsidR="00AA6349">
        <w:t xml:space="preserve">Latvijas kosmosa </w:t>
      </w:r>
      <w:r w:rsidR="001C1B51">
        <w:t>stratēģisk</w:t>
      </w:r>
      <w:r w:rsidR="00BA598E">
        <w:t>ajā</w:t>
      </w:r>
      <w:r w:rsidR="001C1B51">
        <w:t xml:space="preserve"> jomā</w:t>
      </w:r>
      <w:r w:rsidR="00687FBC">
        <w:t xml:space="preserve"> </w:t>
      </w:r>
      <w:r w:rsidR="00DF2DAA">
        <w:t>“</w:t>
      </w:r>
      <w:r w:rsidR="00687FBC">
        <w:t>prasmes un izglītība</w:t>
      </w:r>
      <w:r w:rsidR="00DF2DAA">
        <w:t>”</w:t>
      </w:r>
      <w:r>
        <w:t xml:space="preserve"> uz 2025.</w:t>
      </w:r>
      <w:r w:rsidR="00076387">
        <w:t> </w:t>
      </w:r>
      <w:r>
        <w:t xml:space="preserve">gada vidu </w:t>
      </w:r>
      <w:r w:rsidRPr="00F05966">
        <w:t xml:space="preserve">ir </w:t>
      </w:r>
      <w:r w:rsidR="00687FBC">
        <w:t>70</w:t>
      </w:r>
      <w:r w:rsidRPr="00F05966">
        <w:t>%.</w:t>
      </w:r>
    </w:p>
    <w:p w14:paraId="0B9C4184" w14:textId="2F32DAAF" w:rsidR="00F05966" w:rsidRPr="00F05966" w:rsidRDefault="00F05966" w:rsidP="00F05966">
      <w:pPr>
        <w:spacing w:before="100" w:beforeAutospacing="1" w:after="100" w:afterAutospacing="1"/>
      </w:pPr>
      <w:r w:rsidRPr="00F05966">
        <w:rPr>
          <w:b/>
          <w:bCs/>
        </w:rPr>
        <w:t>Kopsavilkums par</w:t>
      </w:r>
      <w:r w:rsidR="006A2FC2" w:rsidRPr="006A2FC2">
        <w:t xml:space="preserve"> </w:t>
      </w:r>
      <w:r w:rsidR="006A2FC2" w:rsidRPr="006A2FC2">
        <w:rPr>
          <w:b/>
          <w:bCs/>
        </w:rPr>
        <w:t xml:space="preserve">rezultatīvo rādītāju </w:t>
      </w:r>
      <w:r w:rsidRPr="00F05966">
        <w:rPr>
          <w:b/>
          <w:bCs/>
        </w:rPr>
        <w:t>progresu:</w:t>
      </w:r>
    </w:p>
    <w:p w14:paraId="048A173C" w14:textId="08C86C18" w:rsidR="00F05966" w:rsidRPr="00F05966" w:rsidRDefault="00F05966" w:rsidP="00E55801">
      <w:pPr>
        <w:numPr>
          <w:ilvl w:val="0"/>
          <w:numId w:val="8"/>
        </w:numPr>
        <w:spacing w:before="100" w:beforeAutospacing="1" w:after="100" w:afterAutospacing="1"/>
        <w:jc w:val="both"/>
      </w:pPr>
      <w:r w:rsidRPr="00F05966">
        <w:rPr>
          <w:b/>
          <w:bCs/>
        </w:rPr>
        <w:t>Studiju programmu jauda pieaug:</w:t>
      </w:r>
      <w:r w:rsidRPr="00F05966">
        <w:t xml:space="preserve"> Ir </w:t>
      </w:r>
      <w:r w:rsidR="00D742B0">
        <w:t>uzsāk</w:t>
      </w:r>
      <w:r w:rsidRPr="00F05966">
        <w:t>tas 4 jaunas akadēmiskās programmas (</w:t>
      </w:r>
      <w:r w:rsidR="00590217">
        <w:t xml:space="preserve">vairāk informācijas ziņojuma </w:t>
      </w:r>
      <w:r>
        <w:t>1.</w:t>
      </w:r>
      <w:r w:rsidR="00D742B0">
        <w:t xml:space="preserve"> </w:t>
      </w:r>
      <w:r>
        <w:t>pielikum</w:t>
      </w:r>
      <w:r w:rsidR="00590217">
        <w:t>ā</w:t>
      </w:r>
      <w:r w:rsidRPr="00F05966">
        <w:t>) un ieviesti 12 jauni ar kosmosu saistīti</w:t>
      </w:r>
      <w:r w:rsidR="00590217">
        <w:t xml:space="preserve"> universitāšu</w:t>
      </w:r>
      <w:r w:rsidRPr="00F05966">
        <w:t xml:space="preserve"> kursi un moduļi. Šis pieaugums, apvienojumā ar industrijas praksēm un E</w:t>
      </w:r>
      <w:r>
        <w:t>K</w:t>
      </w:r>
      <w:r w:rsidRPr="00F05966">
        <w:t xml:space="preserve">A mācībām, </w:t>
      </w:r>
      <w:r w:rsidR="00D742B0">
        <w:t xml:space="preserve">ļauj studentiem sistemātiski pāriet no studijām un noslēguma darbiem uz turpmākām profesionālajām iespējām, </w:t>
      </w:r>
      <w:r w:rsidRPr="00F05966">
        <w:t>tostarp E</w:t>
      </w:r>
      <w:r>
        <w:t>K</w:t>
      </w:r>
      <w:r w:rsidRPr="00F05966">
        <w:t xml:space="preserve">A </w:t>
      </w:r>
      <w:r>
        <w:t xml:space="preserve">jauno absolventu </w:t>
      </w:r>
      <w:r w:rsidRPr="00F05966">
        <w:t>programmās.</w:t>
      </w:r>
    </w:p>
    <w:p w14:paraId="40AA07B4" w14:textId="3DAAB352" w:rsidR="00F05966" w:rsidRPr="00F05966" w:rsidRDefault="00F05966" w:rsidP="00E55801">
      <w:pPr>
        <w:numPr>
          <w:ilvl w:val="0"/>
          <w:numId w:val="8"/>
        </w:numPr>
        <w:spacing w:before="100" w:beforeAutospacing="1" w:after="100" w:afterAutospacing="1"/>
        <w:jc w:val="both"/>
      </w:pPr>
      <w:r w:rsidRPr="00F05966">
        <w:rPr>
          <w:b/>
          <w:bCs/>
        </w:rPr>
        <w:t>Zems, bet uzlabojams absolventu skaits:</w:t>
      </w:r>
      <w:r w:rsidRPr="00F05966">
        <w:t xml:space="preserve"> Lai gan šobrīd kosmosa nozarei paredzēto absolventu skaits ir pārāk zems, nesen</w:t>
      </w:r>
      <w:r w:rsidR="001E45ED">
        <w:t>ais</w:t>
      </w:r>
      <w:r w:rsidRPr="00F05966">
        <w:t xml:space="preserve"> studiju programmu p</w:t>
      </w:r>
      <w:r w:rsidR="001E45ED">
        <w:t>ieaugums</w:t>
      </w:r>
      <w:r w:rsidRPr="00F05966">
        <w:t xml:space="preserve"> nākotnē sola pozitīvu efektu. Sagaidāms, ka vairāk maģistrantu izvēlēsies </w:t>
      </w:r>
      <w:r w:rsidR="00DF2DAA">
        <w:t xml:space="preserve">izstrādāt </w:t>
      </w:r>
      <w:r w:rsidRPr="00F05966">
        <w:t>ar kosmosu saistīt</w:t>
      </w:r>
      <w:r w:rsidR="00DF2DAA">
        <w:t>os noslēguma darbus</w:t>
      </w:r>
      <w:r w:rsidRPr="00F05966">
        <w:t>, un lielāka daļa turpinās doktorantūras studijas šajā jomā, tādējādi veidojot talantu</w:t>
      </w:r>
      <w:r w:rsidR="00DF2DAA">
        <w:t xml:space="preserve"> un darbaspēka</w:t>
      </w:r>
      <w:r w:rsidRPr="00F05966">
        <w:t xml:space="preserve"> bāzi industrijas vajadzībām.</w:t>
      </w:r>
    </w:p>
    <w:p w14:paraId="55F652FD" w14:textId="58AE34E4" w:rsidR="00F05966" w:rsidRPr="00F05966" w:rsidRDefault="00F22FA8" w:rsidP="00E55801">
      <w:pPr>
        <w:numPr>
          <w:ilvl w:val="0"/>
          <w:numId w:val="8"/>
        </w:numPr>
        <w:spacing w:before="100" w:beforeAutospacing="1" w:after="100" w:afterAutospacing="1"/>
        <w:jc w:val="both"/>
      </w:pPr>
      <w:r>
        <w:rPr>
          <w:b/>
          <w:bCs/>
        </w:rPr>
        <w:t>Prakses uzņēmumos</w:t>
      </w:r>
      <w:r w:rsidR="00F05966" w:rsidRPr="00F05966">
        <w:rPr>
          <w:b/>
          <w:bCs/>
        </w:rPr>
        <w:t>:</w:t>
      </w:r>
      <w:r w:rsidR="00F05966" w:rsidRPr="00F05966">
        <w:t xml:space="preserve"> Ir redzama</w:t>
      </w:r>
      <w:r>
        <w:t xml:space="preserve"> arvien lielāka studentu interese kosmosa nozares uzņēmumiem. </w:t>
      </w:r>
      <w:r w:rsidR="00F05966" w:rsidRPr="00F05966">
        <w:t>Tomēr prakses vietu skaits vēl ir neliels, un tas norāda uz lielu potenciālu industrijas un akadēmiskā sektora sadarbības stiprināšanai.</w:t>
      </w:r>
    </w:p>
    <w:p w14:paraId="0F990C9A" w14:textId="4B17FDFB" w:rsidR="00F05966" w:rsidRPr="00F05966" w:rsidRDefault="00F05966" w:rsidP="00E55801">
      <w:pPr>
        <w:numPr>
          <w:ilvl w:val="0"/>
          <w:numId w:val="8"/>
        </w:numPr>
        <w:spacing w:before="100" w:beforeAutospacing="1" w:after="100" w:afterAutospacing="1"/>
        <w:jc w:val="both"/>
      </w:pPr>
      <w:r w:rsidRPr="00F05966">
        <w:rPr>
          <w:b/>
          <w:bCs/>
        </w:rPr>
        <w:lastRenderedPageBreak/>
        <w:t>Neizmantotas izglītības iespējas:</w:t>
      </w:r>
      <w:r w:rsidRPr="00F05966">
        <w:t xml:space="preserve"> Būtisks attīstības virziens nākotnē ir efektīvāka E</w:t>
      </w:r>
      <w:r w:rsidR="006A2FC2">
        <w:t>K</w:t>
      </w:r>
      <w:r w:rsidRPr="00F05966">
        <w:t xml:space="preserve">A piedāvāto iespēju izmantošana specializētu </w:t>
      </w:r>
      <w:r w:rsidR="00F22FA8">
        <w:t>universitāšu kursu</w:t>
      </w:r>
      <w:r w:rsidRPr="00F05966">
        <w:t xml:space="preserve"> </w:t>
      </w:r>
      <w:r w:rsidR="001E45ED">
        <w:t>izstrādei</w:t>
      </w:r>
      <w:r w:rsidRPr="00F05966">
        <w:t xml:space="preserve">. Pašlaik industrija un akadēmiskās iestādes šos resursus neizmanto pilnvērtīgi, kas ir zaudēta iespēja radīt </w:t>
      </w:r>
      <w:r w:rsidR="001E45ED" w:rsidRPr="00F05966">
        <w:t>tieši</w:t>
      </w:r>
      <w:r w:rsidR="001E45ED">
        <w:t xml:space="preserve"> </w:t>
      </w:r>
      <w:r w:rsidR="00F22FA8">
        <w:t xml:space="preserve">kosmosa </w:t>
      </w:r>
      <w:r w:rsidRPr="00F05966">
        <w:t xml:space="preserve">nozares vajadzībām pielāgotus </w:t>
      </w:r>
      <w:r w:rsidR="00525C08">
        <w:t xml:space="preserve">mācību </w:t>
      </w:r>
      <w:r w:rsidRPr="00F05966">
        <w:t>kursus.</w:t>
      </w:r>
    </w:p>
    <w:p w14:paraId="7D852C56" w14:textId="2882E0B3" w:rsidR="00F05966" w:rsidRPr="00727811" w:rsidRDefault="00AA6349" w:rsidP="00727811">
      <w:pPr>
        <w:rPr>
          <w:b/>
          <w:bCs/>
        </w:rPr>
      </w:pPr>
      <w:r>
        <w:rPr>
          <w:b/>
          <w:bCs/>
        </w:rPr>
        <w:t xml:space="preserve">Stratēģiskā </w:t>
      </w:r>
      <w:r w:rsidR="001C1B51">
        <w:rPr>
          <w:b/>
          <w:bCs/>
        </w:rPr>
        <w:t>joma</w:t>
      </w:r>
      <w:r w:rsidR="001C1B51" w:rsidRPr="00727811">
        <w:rPr>
          <w:b/>
          <w:bCs/>
        </w:rPr>
        <w:t xml:space="preserve"> </w:t>
      </w:r>
      <w:r w:rsidR="00F22FA8" w:rsidRPr="00727811">
        <w:rPr>
          <w:b/>
          <w:bCs/>
        </w:rPr>
        <w:t>“p</w:t>
      </w:r>
      <w:r w:rsidR="00F05966" w:rsidRPr="00727811">
        <w:rPr>
          <w:b/>
          <w:bCs/>
        </w:rPr>
        <w:t>rasm</w:t>
      </w:r>
      <w:r w:rsidR="00F22FA8" w:rsidRPr="00727811">
        <w:rPr>
          <w:b/>
          <w:bCs/>
        </w:rPr>
        <w:t>es</w:t>
      </w:r>
      <w:r w:rsidR="00F05966" w:rsidRPr="00727811">
        <w:rPr>
          <w:b/>
          <w:bCs/>
        </w:rPr>
        <w:t xml:space="preserve"> un izglītības</w:t>
      </w:r>
      <w:r w:rsidR="00F22FA8" w:rsidRPr="00727811">
        <w:rPr>
          <w:b/>
          <w:bCs/>
        </w:rPr>
        <w:t>”</w:t>
      </w:r>
      <w:r w:rsidR="00F05966" w:rsidRPr="00727811">
        <w:rPr>
          <w:b/>
          <w:bCs/>
        </w:rPr>
        <w:t xml:space="preserve"> </w:t>
      </w:r>
      <w:r w:rsidR="00A21734">
        <w:rPr>
          <w:b/>
          <w:bCs/>
        </w:rPr>
        <w:t>rīc</w:t>
      </w:r>
      <w:r w:rsidR="000A4173">
        <w:rPr>
          <w:b/>
          <w:bCs/>
        </w:rPr>
        <w:t xml:space="preserve">ības plāns un </w:t>
      </w:r>
      <w:r w:rsidR="00F22FA8" w:rsidRPr="00727811">
        <w:rPr>
          <w:b/>
          <w:bCs/>
        </w:rPr>
        <w:t xml:space="preserve">sasniegtais </w:t>
      </w:r>
      <w:r w:rsidR="00F05966" w:rsidRPr="00727811">
        <w:rPr>
          <w:b/>
          <w:bCs/>
        </w:rPr>
        <w:t>aktivitāšu progress</w:t>
      </w:r>
      <w:r w:rsidR="00727811" w:rsidRPr="00727811">
        <w:rPr>
          <w:b/>
          <w:bCs/>
        </w:rPr>
        <w:t>:</w:t>
      </w:r>
    </w:p>
    <w:p w14:paraId="618FC83B" w14:textId="77777777" w:rsidR="000675C5" w:rsidRDefault="000675C5" w:rsidP="000675C5"/>
    <w:p w14:paraId="715061B7" w14:textId="2283AAF8" w:rsidR="000675C5" w:rsidRPr="00F9115D" w:rsidRDefault="000675C5" w:rsidP="00590217">
      <w:pPr>
        <w:jc w:val="both"/>
        <w:rPr>
          <w:b/>
          <w:bCs/>
        </w:rPr>
      </w:pPr>
      <w:r w:rsidRPr="00F9115D">
        <w:t xml:space="preserve">Lai sasniegtu izvirzīto vīziju, </w:t>
      </w:r>
      <w:r w:rsidR="00AA6349">
        <w:t xml:space="preserve">Latvijas kosmosa </w:t>
      </w:r>
      <w:r w:rsidRPr="00F9115D">
        <w:t>stratēģijā noteiktas vairākas galvenās aktivitātes:</w:t>
      </w:r>
    </w:p>
    <w:p w14:paraId="24CE9065" w14:textId="77777777" w:rsidR="000675C5" w:rsidRPr="00F9115D" w:rsidRDefault="000675C5" w:rsidP="00E55801">
      <w:pPr>
        <w:numPr>
          <w:ilvl w:val="0"/>
          <w:numId w:val="7"/>
        </w:numPr>
        <w:spacing w:before="100" w:beforeAutospacing="1" w:after="100" w:afterAutospacing="1"/>
        <w:jc w:val="both"/>
      </w:pPr>
      <w:r w:rsidRPr="00B23E87">
        <w:t>IZM</w:t>
      </w:r>
      <w:r w:rsidRPr="00F9115D">
        <w:t xml:space="preserve"> kopā ar E</w:t>
      </w:r>
      <w:r w:rsidRPr="00B23E87">
        <w:t>K</w:t>
      </w:r>
      <w:r w:rsidRPr="00F9115D">
        <w:t>A izveidos praktiskas prakses iespējas, kā arī sistēmu doktorantūras un maģistra studentiem E</w:t>
      </w:r>
      <w:r w:rsidRPr="00B23E87">
        <w:t>K</w:t>
      </w:r>
      <w:r w:rsidRPr="00F9115D">
        <w:t>A tehnoloģiju centros (piemēram, ESTEC, ESRIN un ESOC). Papildus tiks organizēti tematiskie kursi Latvijā, kurus vad</w:t>
      </w:r>
      <w:r>
        <w:t>a</w:t>
      </w:r>
      <w:r w:rsidRPr="00F9115D">
        <w:t xml:space="preserve"> E</w:t>
      </w:r>
      <w:r>
        <w:t>K</w:t>
      </w:r>
      <w:r w:rsidRPr="00F9115D">
        <w:t xml:space="preserve">A eksperti dažādās kosmosa disciplīnās, tostarp inženierzinātnēs, standartizācijā, Zemes novērošanā un </w:t>
      </w:r>
      <w:proofErr w:type="spellStart"/>
      <w:r w:rsidRPr="00F9115D">
        <w:t>tālizpētē</w:t>
      </w:r>
      <w:proofErr w:type="spellEnd"/>
      <w:r w:rsidRPr="00F9115D">
        <w:t>, kosmosa komunikācijās, kosmosa situācijas izpratnē un klimata zinātnē.</w:t>
      </w:r>
    </w:p>
    <w:p w14:paraId="23864544" w14:textId="77777777" w:rsidR="000675C5" w:rsidRPr="00F9115D" w:rsidRDefault="000675C5" w:rsidP="00E55801">
      <w:pPr>
        <w:numPr>
          <w:ilvl w:val="0"/>
          <w:numId w:val="7"/>
        </w:numPr>
        <w:spacing w:before="100" w:beforeAutospacing="1" w:after="100" w:afterAutospacing="1"/>
        <w:jc w:val="both"/>
      </w:pPr>
      <w:r w:rsidRPr="00F9115D">
        <w:t>Visas iesaistītās puses tiek aicinātas aktīvi piedalīties Eiropas Kosmosa izglītības resursu biroja (ESERO) aktivitātēs, lai iedvesmotu skolēnus STEM priekšmetos, kā arī veicinātu uzņēmumu, zinātnisko pārstāvju un sabiedrības informētību par sadarbību ar E</w:t>
      </w:r>
      <w:r w:rsidRPr="00B23E87">
        <w:t>K</w:t>
      </w:r>
      <w:r w:rsidRPr="00F9115D">
        <w:t>A un Latvijas iespējām kosmosa tehnoloģiju jomā.</w:t>
      </w:r>
    </w:p>
    <w:p w14:paraId="037D35DD" w14:textId="156BC487" w:rsidR="006A2FC2" w:rsidRDefault="00F05966" w:rsidP="00D05917">
      <w:pPr>
        <w:shd w:val="clear" w:color="auto" w:fill="CCC0D9" w:themeFill="accent4" w:themeFillTint="66"/>
        <w:spacing w:before="100" w:beforeAutospacing="1" w:after="100" w:afterAutospacing="1"/>
        <w:jc w:val="both"/>
        <w:rPr>
          <w:b/>
          <w:bCs/>
        </w:rPr>
      </w:pPr>
      <w:r w:rsidRPr="00F05966">
        <w:rPr>
          <w:b/>
          <w:bCs/>
        </w:rPr>
        <w:t xml:space="preserve">IZGLĪTĪBA. </w:t>
      </w:r>
      <w:r w:rsidRPr="00F05966">
        <w:t xml:space="preserve">Universitātes sadarbībā ar vietējiem industrijas partneriem un ar kosmosu saistītām </w:t>
      </w:r>
      <w:r w:rsidR="001E45ED" w:rsidRPr="00F05966">
        <w:t xml:space="preserve">aktīvām </w:t>
      </w:r>
      <w:r w:rsidRPr="00F05966">
        <w:t xml:space="preserve">NVO izstrādā praktiskas apmācības, augstākās izglītības kursus un mūžizglītības programmas, lai atbildētu uz kosmosa industrijas vajadzībām, risinot darbaspēka pieprasījuma un piedāvājuma </w:t>
      </w:r>
      <w:r w:rsidR="006A2FC2" w:rsidRPr="006A2FC2">
        <w:t>plaisu</w:t>
      </w:r>
      <w:r w:rsidRPr="00F05966">
        <w:t>.</w:t>
      </w:r>
    </w:p>
    <w:p w14:paraId="7AD351BB" w14:textId="52E3703E" w:rsidR="00F05966" w:rsidRPr="00F05966" w:rsidRDefault="00F05966" w:rsidP="00E55801">
      <w:pPr>
        <w:numPr>
          <w:ilvl w:val="0"/>
          <w:numId w:val="9"/>
        </w:numPr>
        <w:spacing w:before="100" w:beforeAutospacing="1" w:after="100" w:afterAutospacing="1"/>
        <w:jc w:val="both"/>
      </w:pPr>
      <w:r w:rsidRPr="00F05966">
        <w:rPr>
          <w:b/>
          <w:bCs/>
        </w:rPr>
        <w:t>Darbaspēka analīze:</w:t>
      </w:r>
      <w:r w:rsidRPr="00F05966">
        <w:t xml:space="preserve"> Lai iegūtu skaidru priekšstatu par darba tirgus izaicinājumiem, E</w:t>
      </w:r>
      <w:r w:rsidR="00F22FA8">
        <w:t>K</w:t>
      </w:r>
      <w:r w:rsidRPr="00F05966">
        <w:t xml:space="preserve">A un </w:t>
      </w:r>
      <w:r w:rsidR="00F22FA8">
        <w:t>IZM</w:t>
      </w:r>
      <w:r w:rsidRPr="00F05966">
        <w:t xml:space="preserve"> </w:t>
      </w:r>
      <w:r w:rsidR="001E45ED">
        <w:t>īstenoja</w:t>
      </w:r>
      <w:r w:rsidRPr="00F05966">
        <w:t xml:space="preserve"> pētījumu “Latvijas nākotnes darbaspēka vajadzības kosmosa </w:t>
      </w:r>
      <w:r w:rsidR="00F22FA8">
        <w:t>nozarē</w:t>
      </w:r>
      <w:r w:rsidRPr="00F05966">
        <w:t>”.</w:t>
      </w:r>
      <w:r w:rsidR="00F22FA8">
        <w:t xml:space="preserve"> Ziņojums</w:t>
      </w:r>
      <w:r w:rsidRPr="00F05966">
        <w:t xml:space="preserve"> sniedz ceļvedi izglītības pielāgošanai industrijas pieprasījumam.</w:t>
      </w:r>
    </w:p>
    <w:p w14:paraId="17F374C9" w14:textId="71EF7B00" w:rsidR="00F05966" w:rsidRPr="00F05966" w:rsidRDefault="00F05966" w:rsidP="00E55801">
      <w:pPr>
        <w:numPr>
          <w:ilvl w:val="0"/>
          <w:numId w:val="9"/>
        </w:numPr>
        <w:spacing w:before="100" w:beforeAutospacing="1" w:after="100" w:afterAutospacing="1"/>
        <w:jc w:val="both"/>
      </w:pPr>
      <w:r w:rsidRPr="00F05966">
        <w:rPr>
          <w:b/>
          <w:bCs/>
        </w:rPr>
        <w:t>Augstākās izglītības paplašināšana:</w:t>
      </w:r>
      <w:r w:rsidRPr="00F05966">
        <w:t xml:space="preserve"> Latvijas universitātes ir paplašinājušas ar kosmosu saistītās studiju programmas. Īpaši nozīmīgs piemērs ir Rīgas Tehniskās universitātes jaunā maģistra programma “</w:t>
      </w:r>
      <w:proofErr w:type="spellStart"/>
      <w:r w:rsidRPr="00F05966">
        <w:t>Aerosistēmu</w:t>
      </w:r>
      <w:proofErr w:type="spellEnd"/>
      <w:r w:rsidRPr="00F05966">
        <w:t xml:space="preserve"> inženierija”, kas akreditēta 2022.</w:t>
      </w:r>
      <w:r w:rsidR="00076387">
        <w:t> </w:t>
      </w:r>
      <w:r w:rsidRPr="00F05966">
        <w:t>gadā. Detalizēts pārskats par visām programmām un kursiem atrodams</w:t>
      </w:r>
      <w:r w:rsidR="00590217">
        <w:t xml:space="preserve"> ziņojuma</w:t>
      </w:r>
      <w:r w:rsidRPr="00F05966">
        <w:t xml:space="preserve"> </w:t>
      </w:r>
      <w:r w:rsidR="006A2FC2">
        <w:t>1.</w:t>
      </w:r>
      <w:r w:rsidR="00076387">
        <w:t> </w:t>
      </w:r>
      <w:r w:rsidR="00076387">
        <w:rPr>
          <w:lang w:val="en-GB"/>
        </w:rPr>
        <w:t>p</w:t>
      </w:r>
      <w:r w:rsidR="006A2FC2">
        <w:t>ielikumā</w:t>
      </w:r>
      <w:r w:rsidRPr="00F05966">
        <w:t>.</w:t>
      </w:r>
    </w:p>
    <w:p w14:paraId="71D4149D" w14:textId="65174C6A" w:rsidR="00F05966" w:rsidRPr="00F05966" w:rsidRDefault="00F05966" w:rsidP="00E55801">
      <w:pPr>
        <w:numPr>
          <w:ilvl w:val="0"/>
          <w:numId w:val="9"/>
        </w:numPr>
        <w:spacing w:before="100" w:beforeAutospacing="1" w:after="100" w:afterAutospacing="1"/>
        <w:jc w:val="both"/>
      </w:pPr>
      <w:r w:rsidRPr="00F05966">
        <w:rPr>
          <w:b/>
          <w:bCs/>
        </w:rPr>
        <w:t>Skolotāju apmācība:</w:t>
      </w:r>
      <w:r w:rsidRPr="00F05966">
        <w:t xml:space="preserve"> Lai palīdzētu ieviest kosmosa tematiku mācību procesā, vismaz 22 Latvijas skolotāji 202</w:t>
      </w:r>
      <w:r w:rsidR="00AB6780">
        <w:t>4</w:t>
      </w:r>
      <w:r w:rsidRPr="00F05966">
        <w:t>.–202</w:t>
      </w:r>
      <w:r w:rsidR="00AB6780">
        <w:t>5</w:t>
      </w:r>
      <w:r w:rsidRPr="00F05966">
        <w:t>.</w:t>
      </w:r>
      <w:r w:rsidR="00076387">
        <w:t> </w:t>
      </w:r>
      <w:r w:rsidRPr="00F05966">
        <w:t>gadā piedalījās E</w:t>
      </w:r>
      <w:r w:rsidR="00AB6780">
        <w:t>K</w:t>
      </w:r>
      <w:r w:rsidRPr="00F05966">
        <w:t>A profesionālās pilnveides</w:t>
      </w:r>
      <w:r w:rsidR="00F22FA8">
        <w:t xml:space="preserve"> mācībās</w:t>
      </w:r>
      <w:r w:rsidR="00AB6780">
        <w:t xml:space="preserve"> Beļģijā. </w:t>
      </w:r>
    </w:p>
    <w:p w14:paraId="7027C3D1" w14:textId="590E6CD9" w:rsidR="00F05966" w:rsidRPr="00F05966" w:rsidRDefault="00F05966" w:rsidP="00E55801">
      <w:pPr>
        <w:numPr>
          <w:ilvl w:val="0"/>
          <w:numId w:val="9"/>
        </w:numPr>
        <w:spacing w:before="100" w:beforeAutospacing="1" w:after="100" w:afterAutospacing="1"/>
        <w:jc w:val="both"/>
      </w:pPr>
      <w:r w:rsidRPr="00F05966">
        <w:rPr>
          <w:b/>
          <w:bCs/>
        </w:rPr>
        <w:t>Sabiedrības iesaiste un neformālā izglītība:</w:t>
      </w:r>
      <w:r w:rsidRPr="00F05966">
        <w:t xml:space="preserve"> 2023.</w:t>
      </w:r>
      <w:r w:rsidR="00076387">
        <w:t> </w:t>
      </w:r>
      <w:r w:rsidRPr="00F05966">
        <w:t xml:space="preserve">gadā Cēsīs tika atklāts jaunais Kosmosa </w:t>
      </w:r>
      <w:r w:rsidR="00F22FA8">
        <w:t>izziņas</w:t>
      </w:r>
      <w:r w:rsidRPr="00F05966">
        <w:t xml:space="preserve"> centrs, kura mērķis ir iedvesmot bērnus </w:t>
      </w:r>
      <w:r w:rsidR="00F22FA8">
        <w:t xml:space="preserve">un jauniešus </w:t>
      </w:r>
      <w:r w:rsidRPr="00F05966">
        <w:t>STEM priekšmet</w:t>
      </w:r>
      <w:r w:rsidR="00F22FA8">
        <w:t>os</w:t>
      </w:r>
      <w:r w:rsidRPr="00F05966">
        <w:t>, izmantojot interaktīvas ar kosmosu saistītas ekspozīcijas un praktisko mācīšanos.</w:t>
      </w:r>
    </w:p>
    <w:p w14:paraId="409021A3" w14:textId="0411C3DF" w:rsidR="00F05966" w:rsidRPr="00F05966" w:rsidRDefault="00F05966" w:rsidP="00E55801">
      <w:pPr>
        <w:numPr>
          <w:ilvl w:val="0"/>
          <w:numId w:val="9"/>
        </w:numPr>
        <w:spacing w:before="100" w:beforeAutospacing="1" w:after="100" w:afterAutospacing="1"/>
        <w:jc w:val="both"/>
      </w:pPr>
      <w:r w:rsidRPr="00F05966">
        <w:rPr>
          <w:b/>
          <w:bCs/>
        </w:rPr>
        <w:t xml:space="preserve">Praktiskā mācīšanās caur </w:t>
      </w:r>
      <w:proofErr w:type="spellStart"/>
      <w:r w:rsidRPr="00F05966">
        <w:rPr>
          <w:b/>
          <w:bCs/>
        </w:rPr>
        <w:t>hakatoniem</w:t>
      </w:r>
      <w:proofErr w:type="spellEnd"/>
      <w:r w:rsidRPr="00F05966">
        <w:rPr>
          <w:b/>
          <w:bCs/>
        </w:rPr>
        <w:t>:</w:t>
      </w:r>
      <w:r w:rsidRPr="00F05966">
        <w:t xml:space="preserve"> Tika organizēti vairāki kosmosa </w:t>
      </w:r>
      <w:proofErr w:type="spellStart"/>
      <w:r w:rsidRPr="00F05966">
        <w:t>hakatoni</w:t>
      </w:r>
      <w:proofErr w:type="spellEnd"/>
      <w:r w:rsidRPr="00F05966">
        <w:t xml:space="preserve">, tostarp </w:t>
      </w:r>
      <w:r w:rsidRPr="00F05966">
        <w:rPr>
          <w:i/>
          <w:iCs/>
        </w:rPr>
        <w:t xml:space="preserve">CASSINI </w:t>
      </w:r>
      <w:proofErr w:type="spellStart"/>
      <w:r w:rsidRPr="00F05966">
        <w:rPr>
          <w:i/>
          <w:iCs/>
        </w:rPr>
        <w:t>Hackathon</w:t>
      </w:r>
      <w:proofErr w:type="spellEnd"/>
      <w:r w:rsidRPr="00F05966">
        <w:t xml:space="preserve"> (2024) un </w:t>
      </w:r>
      <w:proofErr w:type="spellStart"/>
      <w:r w:rsidRPr="00F05966">
        <w:rPr>
          <w:i/>
          <w:iCs/>
        </w:rPr>
        <w:t>Act</w:t>
      </w:r>
      <w:proofErr w:type="spellEnd"/>
      <w:r w:rsidRPr="00F05966">
        <w:rPr>
          <w:i/>
          <w:iCs/>
        </w:rPr>
        <w:t xml:space="preserve"> </w:t>
      </w:r>
      <w:proofErr w:type="spellStart"/>
      <w:r w:rsidRPr="00F05966">
        <w:rPr>
          <w:i/>
          <w:iCs/>
        </w:rPr>
        <w:t>in</w:t>
      </w:r>
      <w:proofErr w:type="spellEnd"/>
      <w:r w:rsidRPr="00F05966">
        <w:rPr>
          <w:i/>
          <w:iCs/>
        </w:rPr>
        <w:t xml:space="preserve"> </w:t>
      </w:r>
      <w:proofErr w:type="spellStart"/>
      <w:r w:rsidRPr="00F05966">
        <w:rPr>
          <w:i/>
          <w:iCs/>
        </w:rPr>
        <w:t>Space</w:t>
      </w:r>
      <w:proofErr w:type="spellEnd"/>
      <w:r w:rsidRPr="00F05966">
        <w:t xml:space="preserve"> (2020, 2022</w:t>
      </w:r>
      <w:r w:rsidR="00590217">
        <w:t>, 2026</w:t>
      </w:r>
      <w:r w:rsidRPr="00F05966">
        <w:t>), nodrošinot studentiem iespējas apgūt problēm</w:t>
      </w:r>
      <w:r w:rsidR="00AB6780">
        <w:t xml:space="preserve">u </w:t>
      </w:r>
      <w:r w:rsidRPr="00F05966">
        <w:t xml:space="preserve">risināšanu un komandas darbu. Īpašs panākums bija </w:t>
      </w:r>
      <w:proofErr w:type="spellStart"/>
      <w:r w:rsidR="00756637" w:rsidRPr="00F05966">
        <w:rPr>
          <w:i/>
          <w:iCs/>
        </w:rPr>
        <w:t>Act</w:t>
      </w:r>
      <w:proofErr w:type="spellEnd"/>
      <w:r w:rsidR="00756637" w:rsidRPr="00F05966">
        <w:rPr>
          <w:i/>
          <w:iCs/>
        </w:rPr>
        <w:t xml:space="preserve"> </w:t>
      </w:r>
      <w:proofErr w:type="spellStart"/>
      <w:r w:rsidR="00756637" w:rsidRPr="00F05966">
        <w:rPr>
          <w:i/>
          <w:iCs/>
        </w:rPr>
        <w:t>in</w:t>
      </w:r>
      <w:proofErr w:type="spellEnd"/>
      <w:r w:rsidR="00756637" w:rsidRPr="00F05966">
        <w:rPr>
          <w:i/>
          <w:iCs/>
        </w:rPr>
        <w:t xml:space="preserve"> </w:t>
      </w:r>
      <w:proofErr w:type="spellStart"/>
      <w:r w:rsidR="00756637" w:rsidRPr="00F05966">
        <w:rPr>
          <w:i/>
          <w:iCs/>
        </w:rPr>
        <w:t>Space</w:t>
      </w:r>
      <w:proofErr w:type="spellEnd"/>
      <w:r w:rsidR="00756637" w:rsidRPr="00F05966">
        <w:t xml:space="preserve"> </w:t>
      </w:r>
      <w:r w:rsidRPr="00F05966">
        <w:t>2022.</w:t>
      </w:r>
      <w:r w:rsidR="00076387">
        <w:t> </w:t>
      </w:r>
      <w:r w:rsidRPr="00F05966">
        <w:t>gadā, kad Latvijas komanda “</w:t>
      </w:r>
      <w:proofErr w:type="spellStart"/>
      <w:r w:rsidRPr="00F05966">
        <w:t>Crispy</w:t>
      </w:r>
      <w:proofErr w:type="spellEnd"/>
      <w:r w:rsidRPr="00F05966">
        <w:t>” iekļuva pasaules fināla pieciniekā.</w:t>
      </w:r>
      <w:r w:rsidR="00756637">
        <w:t xml:space="preserve"> </w:t>
      </w:r>
    </w:p>
    <w:p w14:paraId="746735AA" w14:textId="1CECDA98" w:rsidR="00F05966" w:rsidRPr="00F05966" w:rsidRDefault="00F05966" w:rsidP="00E55801">
      <w:pPr>
        <w:numPr>
          <w:ilvl w:val="0"/>
          <w:numId w:val="9"/>
        </w:numPr>
        <w:spacing w:before="100" w:beforeAutospacing="1" w:after="100" w:afterAutospacing="1"/>
        <w:jc w:val="both"/>
      </w:pPr>
      <w:r w:rsidRPr="00F05966">
        <w:rPr>
          <w:b/>
          <w:bCs/>
        </w:rPr>
        <w:t>Plānot</w:t>
      </w:r>
      <w:r w:rsidR="00F22FA8">
        <w:rPr>
          <w:b/>
          <w:bCs/>
        </w:rPr>
        <w:t>ie universitāšu kursi</w:t>
      </w:r>
      <w:r w:rsidRPr="00F05966">
        <w:rPr>
          <w:b/>
          <w:bCs/>
        </w:rPr>
        <w:t>:</w:t>
      </w:r>
      <w:r w:rsidRPr="00F05966">
        <w:t xml:space="preserve"> Vairākas E</w:t>
      </w:r>
      <w:r w:rsidR="00AB6780">
        <w:t>K</w:t>
      </w:r>
      <w:r w:rsidRPr="00F05966">
        <w:t>A finansētas kompetenču stiprināšanas iniciatīvas vēl nav īstenotas. To vidū – kurss par “Satelītu komunikāciju sistēmām” Ventspils Universitātē un divi kursi R</w:t>
      </w:r>
      <w:r w:rsidR="000F4C4C">
        <w:t xml:space="preserve">īgas </w:t>
      </w:r>
      <w:r w:rsidRPr="00F05966">
        <w:t>T</w:t>
      </w:r>
      <w:r w:rsidR="000F4C4C">
        <w:t>ehniskajā universitātē</w:t>
      </w:r>
      <w:r w:rsidRPr="00F05966">
        <w:t xml:space="preserve">: “Ģeotelpiskā analīze vides inženierijā” un “RTU </w:t>
      </w:r>
      <w:proofErr w:type="spellStart"/>
      <w:r w:rsidRPr="00F05966">
        <w:t>Rocket</w:t>
      </w:r>
      <w:proofErr w:type="spellEnd"/>
      <w:r w:rsidRPr="00F05966">
        <w:t xml:space="preserve"> </w:t>
      </w:r>
      <w:proofErr w:type="spellStart"/>
      <w:r w:rsidRPr="00F05966">
        <w:t>Science</w:t>
      </w:r>
      <w:proofErr w:type="spellEnd"/>
      <w:r w:rsidRPr="00F05966">
        <w:t xml:space="preserve"> 101.”</w:t>
      </w:r>
    </w:p>
    <w:p w14:paraId="43476F26" w14:textId="1FB82DE5" w:rsidR="00AB6780" w:rsidRDefault="00F05966" w:rsidP="00432DB4">
      <w:pPr>
        <w:shd w:val="clear" w:color="auto" w:fill="CCC0D9" w:themeFill="accent4" w:themeFillTint="66"/>
        <w:spacing w:before="100" w:beforeAutospacing="1" w:after="100" w:afterAutospacing="1"/>
        <w:jc w:val="both"/>
        <w:rPr>
          <w:b/>
          <w:bCs/>
        </w:rPr>
      </w:pPr>
      <w:r w:rsidRPr="00F05966">
        <w:rPr>
          <w:b/>
          <w:bCs/>
        </w:rPr>
        <w:lastRenderedPageBreak/>
        <w:t>PRAKSES.</w:t>
      </w:r>
      <w:r w:rsidRPr="00F05966">
        <w:t xml:space="preserve"> Izglītības un zinātnes ministrija sadarbībā ar E</w:t>
      </w:r>
      <w:r w:rsidR="00AB6780">
        <w:t>K</w:t>
      </w:r>
      <w:r w:rsidRPr="00F05966">
        <w:t>A izveido praktiskas prakses iespējas un sistēmu maģistrantiem un doktorantiem E</w:t>
      </w:r>
      <w:r w:rsidR="00635AEC">
        <w:t>K</w:t>
      </w:r>
      <w:r w:rsidRPr="00F05966">
        <w:t>A tehnoloģiju centros (ESTEC, ESRIN, ESOC u.c.).</w:t>
      </w:r>
    </w:p>
    <w:p w14:paraId="4FC9E702" w14:textId="1F742BA1" w:rsidR="00F05966" w:rsidRPr="00F05966" w:rsidRDefault="00D66411" w:rsidP="00E55801">
      <w:pPr>
        <w:numPr>
          <w:ilvl w:val="0"/>
          <w:numId w:val="10"/>
        </w:numPr>
        <w:spacing w:before="100" w:beforeAutospacing="1" w:after="100" w:afterAutospacing="1"/>
        <w:jc w:val="both"/>
      </w:pPr>
      <w:r>
        <w:rPr>
          <w:b/>
          <w:bCs/>
        </w:rPr>
        <w:t>P</w:t>
      </w:r>
      <w:r w:rsidR="00F05966" w:rsidRPr="00F05966">
        <w:rPr>
          <w:b/>
          <w:bCs/>
        </w:rPr>
        <w:t>raks</w:t>
      </w:r>
      <w:r>
        <w:rPr>
          <w:b/>
          <w:bCs/>
        </w:rPr>
        <w:t>es</w:t>
      </w:r>
      <w:r w:rsidR="00F05966" w:rsidRPr="00F05966">
        <w:rPr>
          <w:b/>
          <w:bCs/>
        </w:rPr>
        <w:t xml:space="preserve"> </w:t>
      </w:r>
      <w:r>
        <w:rPr>
          <w:b/>
          <w:bCs/>
        </w:rPr>
        <w:t>iespēju</w:t>
      </w:r>
      <w:r w:rsidR="00F05966" w:rsidRPr="00F05966">
        <w:rPr>
          <w:b/>
          <w:bCs/>
        </w:rPr>
        <w:t xml:space="preserve"> izveide:</w:t>
      </w:r>
      <w:r w:rsidR="00F05966" w:rsidRPr="00F05966">
        <w:t xml:space="preserve"> </w:t>
      </w:r>
      <w:r w:rsidR="000A4173" w:rsidRPr="00F05966">
        <w:t>E</w:t>
      </w:r>
      <w:r w:rsidR="000A4173">
        <w:t>K</w:t>
      </w:r>
      <w:r w:rsidR="000A4173" w:rsidRPr="00F05966">
        <w:t>A centros pakāpeniski</w:t>
      </w:r>
      <w:r w:rsidR="000A4173">
        <w:t xml:space="preserve"> tiek</w:t>
      </w:r>
      <w:r w:rsidR="000A4173" w:rsidRPr="00F05966">
        <w:t xml:space="preserve"> ieviestas </w:t>
      </w:r>
      <w:r w:rsidR="000A4173">
        <w:t>i</w:t>
      </w:r>
      <w:r w:rsidR="00F05966" w:rsidRPr="00F05966">
        <w:t xml:space="preserve">espējas  maģistrantiem un doktorantiem </w:t>
      </w:r>
      <w:r w:rsidR="000A4173">
        <w:t>staž</w:t>
      </w:r>
      <w:r w:rsidR="00F05966" w:rsidRPr="00F05966">
        <w:t xml:space="preserve">ēties, </w:t>
      </w:r>
      <w:r w:rsidR="000A4173">
        <w:t>taču salīdzinoši maz Latvijas studenti tikuši izvēlēti.</w:t>
      </w:r>
      <w:r w:rsidR="00F05966" w:rsidRPr="00F05966">
        <w:t xml:space="preserve"> Nozīmīg</w:t>
      </w:r>
      <w:r w:rsidR="00346259">
        <w:t>as</w:t>
      </w:r>
      <w:r w:rsidR="00F05966" w:rsidRPr="00F05966">
        <w:t xml:space="preserve"> </w:t>
      </w:r>
      <w:r w:rsidR="00346259">
        <w:t xml:space="preserve">pārmaiņas </w:t>
      </w:r>
      <w:r w:rsidR="00F05966" w:rsidRPr="00F05966">
        <w:t>gaidām</w:t>
      </w:r>
      <w:r w:rsidR="00346259">
        <w:t>as</w:t>
      </w:r>
      <w:r w:rsidR="00F05966" w:rsidRPr="00F05966">
        <w:t xml:space="preserve"> ar E</w:t>
      </w:r>
      <w:r w:rsidR="00AB6780">
        <w:t>K</w:t>
      </w:r>
      <w:r w:rsidR="00F05966" w:rsidRPr="00F05966">
        <w:t>A Nacionālās prakses programmas ieviešanu Latvijā no 202</w:t>
      </w:r>
      <w:r w:rsidR="00525C08">
        <w:t>6</w:t>
      </w:r>
      <w:r w:rsidR="00F05966" w:rsidRPr="00F05966">
        <w:t>.</w:t>
      </w:r>
      <w:r w:rsidR="00076387">
        <w:t> </w:t>
      </w:r>
      <w:r w:rsidR="00F05966" w:rsidRPr="00F05966">
        <w:t>gada</w:t>
      </w:r>
      <w:r w:rsidR="00346259">
        <w:t xml:space="preserve"> </w:t>
      </w:r>
      <w:r w:rsidR="00525C08">
        <w:t>vidus</w:t>
      </w:r>
      <w:r w:rsidR="00346259">
        <w:t xml:space="preserve">. Tā dos </w:t>
      </w:r>
      <w:r w:rsidR="00A741BD">
        <w:t xml:space="preserve">regulāru </w:t>
      </w:r>
      <w:r w:rsidR="00346259">
        <w:t xml:space="preserve">iespēju </w:t>
      </w:r>
      <w:r w:rsidR="00A741BD">
        <w:t>diviem</w:t>
      </w:r>
      <w:r w:rsidR="00346259">
        <w:t xml:space="preserve"> līdz </w:t>
      </w:r>
      <w:r w:rsidR="00A741BD">
        <w:t>trīs</w:t>
      </w:r>
      <w:r w:rsidR="00346259">
        <w:t xml:space="preserve"> perspektīvākajiem studentiem stažēties EKA tehnoloģiju centros.</w:t>
      </w:r>
    </w:p>
    <w:p w14:paraId="0FB018B0" w14:textId="5E2AFD19" w:rsidR="00F05966" w:rsidRPr="00F05966" w:rsidRDefault="00F05966" w:rsidP="00E55801">
      <w:pPr>
        <w:numPr>
          <w:ilvl w:val="0"/>
          <w:numId w:val="10"/>
        </w:numPr>
        <w:spacing w:before="100" w:beforeAutospacing="1" w:after="100" w:afterAutospacing="1"/>
        <w:jc w:val="both"/>
      </w:pPr>
      <w:r w:rsidRPr="00F05966">
        <w:rPr>
          <w:b/>
          <w:bCs/>
        </w:rPr>
        <w:t>Karjeras iespēju popularizēšana:</w:t>
      </w:r>
      <w:r w:rsidRPr="00F05966">
        <w:t xml:space="preserve"> 2024.</w:t>
      </w:r>
      <w:r w:rsidR="00076387">
        <w:t> </w:t>
      </w:r>
      <w:r w:rsidRPr="00F05966">
        <w:t>gada 15.</w:t>
      </w:r>
      <w:r w:rsidR="00076387">
        <w:t> </w:t>
      </w:r>
      <w:r w:rsidRPr="00F05966">
        <w:t xml:space="preserve">maijā Rīgā, kā daļa no </w:t>
      </w:r>
      <w:proofErr w:type="spellStart"/>
      <w:r w:rsidRPr="00F05966">
        <w:rPr>
          <w:i/>
          <w:iCs/>
        </w:rPr>
        <w:t>Deep</w:t>
      </w:r>
      <w:proofErr w:type="spellEnd"/>
      <w:r w:rsidRPr="00F05966">
        <w:rPr>
          <w:i/>
          <w:iCs/>
        </w:rPr>
        <w:t xml:space="preserve"> Tech </w:t>
      </w:r>
      <w:proofErr w:type="spellStart"/>
      <w:r w:rsidRPr="00F05966">
        <w:rPr>
          <w:i/>
          <w:iCs/>
        </w:rPr>
        <w:t>Atelier</w:t>
      </w:r>
      <w:proofErr w:type="spellEnd"/>
      <w:r w:rsidRPr="00F05966">
        <w:t xml:space="preserve"> konferences, notika īpašs E</w:t>
      </w:r>
      <w:r w:rsidR="00AB6780">
        <w:t>K</w:t>
      </w:r>
      <w:r w:rsidRPr="00F05966">
        <w:t>A karjeras dienas pasākums. To organizēja IZM, LIAA un E</w:t>
      </w:r>
      <w:r w:rsidR="00AB6780">
        <w:t>K</w:t>
      </w:r>
      <w:r w:rsidRPr="00F05966">
        <w:t>A, lai iedvesmotu Latvijas studentus un speciālistus pieteikties pastāvīg</w:t>
      </w:r>
      <w:r w:rsidR="00525C08">
        <w:t>ajām</w:t>
      </w:r>
      <w:r w:rsidRPr="00F05966">
        <w:t xml:space="preserve"> darba</w:t>
      </w:r>
      <w:r w:rsidR="00AB6780">
        <w:t xml:space="preserve"> vakancēm</w:t>
      </w:r>
      <w:r w:rsidRPr="00F05966">
        <w:t xml:space="preserve"> un prakses vietām E</w:t>
      </w:r>
      <w:r w:rsidR="00AB6780">
        <w:t>K</w:t>
      </w:r>
      <w:r w:rsidRPr="00F05966">
        <w:t>A</w:t>
      </w:r>
      <w:r w:rsidR="00AB6780">
        <w:t xml:space="preserve">. </w:t>
      </w:r>
    </w:p>
    <w:p w14:paraId="623CDE27" w14:textId="2DEAE271" w:rsidR="00406FFB" w:rsidRDefault="00F05966" w:rsidP="00432DB4">
      <w:pPr>
        <w:spacing w:before="100" w:beforeAutospacing="1" w:after="100" w:afterAutospacing="1"/>
        <w:jc w:val="both"/>
        <w:rPr>
          <w:b/>
          <w:bCs/>
        </w:rPr>
      </w:pPr>
      <w:r w:rsidRPr="00F05966">
        <w:rPr>
          <w:b/>
          <w:bCs/>
          <w:shd w:val="clear" w:color="auto" w:fill="CCC0D9" w:themeFill="accent4" w:themeFillTint="66"/>
        </w:rPr>
        <w:t>A</w:t>
      </w:r>
      <w:r w:rsidR="00E81676">
        <w:rPr>
          <w:b/>
          <w:bCs/>
          <w:shd w:val="clear" w:color="auto" w:fill="CCC0D9" w:themeFill="accent4" w:themeFillTint="66"/>
        </w:rPr>
        <w:t>PMĀCĪBA</w:t>
      </w:r>
      <w:r w:rsidRPr="00F05966">
        <w:rPr>
          <w:b/>
          <w:bCs/>
          <w:shd w:val="clear" w:color="auto" w:fill="CCC0D9" w:themeFill="accent4" w:themeFillTint="66"/>
        </w:rPr>
        <w:t>.</w:t>
      </w:r>
      <w:r w:rsidRPr="00F05966">
        <w:rPr>
          <w:shd w:val="clear" w:color="auto" w:fill="CCC0D9" w:themeFill="accent4" w:themeFillTint="66"/>
        </w:rPr>
        <w:t xml:space="preserve"> IZM sadarbībā ar E</w:t>
      </w:r>
      <w:r w:rsidR="00346259">
        <w:rPr>
          <w:shd w:val="clear" w:color="auto" w:fill="CCC0D9" w:themeFill="accent4" w:themeFillTint="66"/>
        </w:rPr>
        <w:t>K</w:t>
      </w:r>
      <w:r w:rsidRPr="00F05966">
        <w:rPr>
          <w:shd w:val="clear" w:color="auto" w:fill="CCC0D9" w:themeFill="accent4" w:themeFillTint="66"/>
        </w:rPr>
        <w:t>A organizē tematiskos kursus dažādās kosmosa disciplīnās Latvijā, kurus vada E</w:t>
      </w:r>
      <w:r w:rsidR="00346259">
        <w:rPr>
          <w:shd w:val="clear" w:color="auto" w:fill="CCC0D9" w:themeFill="accent4" w:themeFillTint="66"/>
        </w:rPr>
        <w:t>K</w:t>
      </w:r>
      <w:r w:rsidRPr="00F05966">
        <w:rPr>
          <w:shd w:val="clear" w:color="auto" w:fill="CCC0D9" w:themeFill="accent4" w:themeFillTint="66"/>
        </w:rPr>
        <w:t xml:space="preserve">A eksperti (piem., inženierzinātnes, standartizācija, </w:t>
      </w:r>
      <w:r w:rsidR="00406FFB" w:rsidRPr="00346259">
        <w:rPr>
          <w:shd w:val="clear" w:color="auto" w:fill="CCC0D9" w:themeFill="accent4" w:themeFillTint="66"/>
        </w:rPr>
        <w:t>zemes novērošanas</w:t>
      </w:r>
      <w:r w:rsidRPr="00F05966">
        <w:rPr>
          <w:shd w:val="clear" w:color="auto" w:fill="CCC0D9" w:themeFill="accent4" w:themeFillTint="66"/>
        </w:rPr>
        <w:t>, kosmosa komunikācijas, kosmosa situācijas izpratne, klimata zinātne u.c.).</w:t>
      </w:r>
    </w:p>
    <w:p w14:paraId="13BEF5A7" w14:textId="15C65A75" w:rsidR="00D66411" w:rsidRPr="00A21734" w:rsidRDefault="00D66411" w:rsidP="00E55801">
      <w:pPr>
        <w:pStyle w:val="ListParagraph"/>
        <w:numPr>
          <w:ilvl w:val="0"/>
          <w:numId w:val="11"/>
        </w:numPr>
        <w:spacing w:before="100" w:beforeAutospacing="1" w:after="100" w:afterAutospacing="1"/>
        <w:jc w:val="both"/>
        <w:rPr>
          <w:rFonts w:ascii="Times New Roman" w:hAnsi="Times New Roman"/>
          <w:sz w:val="24"/>
          <w:szCs w:val="28"/>
        </w:rPr>
      </w:pPr>
      <w:r w:rsidRPr="00A21734">
        <w:rPr>
          <w:rFonts w:ascii="Times New Roman" w:hAnsi="Times New Roman"/>
          <w:b/>
          <w:bCs/>
          <w:sz w:val="24"/>
          <w:szCs w:val="28"/>
        </w:rPr>
        <w:t>I</w:t>
      </w:r>
      <w:r w:rsidR="00F05966" w:rsidRPr="00A21734">
        <w:rPr>
          <w:rFonts w:ascii="Times New Roman" w:hAnsi="Times New Roman"/>
          <w:b/>
          <w:bCs/>
          <w:sz w:val="24"/>
          <w:szCs w:val="28"/>
        </w:rPr>
        <w:t>ndustrijas mācības:</w:t>
      </w:r>
      <w:r w:rsidR="00F05966" w:rsidRPr="00A21734">
        <w:rPr>
          <w:rFonts w:ascii="Times New Roman" w:hAnsi="Times New Roman"/>
          <w:sz w:val="24"/>
          <w:szCs w:val="28"/>
        </w:rPr>
        <w:t xml:space="preserve"> </w:t>
      </w:r>
      <w:r w:rsidR="00501D00">
        <w:rPr>
          <w:rFonts w:ascii="Times New Roman" w:hAnsi="Times New Roman"/>
          <w:sz w:val="24"/>
          <w:szCs w:val="28"/>
        </w:rPr>
        <w:t>Kopš 2020.</w:t>
      </w:r>
      <w:r w:rsidR="00AD32B0">
        <w:rPr>
          <w:rFonts w:ascii="Times New Roman" w:hAnsi="Times New Roman"/>
          <w:sz w:val="24"/>
          <w:szCs w:val="28"/>
        </w:rPr>
        <w:t xml:space="preserve"> g</w:t>
      </w:r>
      <w:r w:rsidR="00501D00">
        <w:rPr>
          <w:rFonts w:ascii="Times New Roman" w:hAnsi="Times New Roman"/>
          <w:sz w:val="24"/>
          <w:szCs w:val="28"/>
        </w:rPr>
        <w:t xml:space="preserve">ada organizētas virkne mācības sadarbībā ar EKA: </w:t>
      </w:r>
      <w:r w:rsidR="00F05966" w:rsidRPr="00A21734">
        <w:rPr>
          <w:rFonts w:ascii="Times New Roman" w:hAnsi="Times New Roman"/>
          <w:sz w:val="24"/>
          <w:szCs w:val="28"/>
        </w:rPr>
        <w:t>Ievadkurss par Eiropas sadarbību kosmosa standartizācijā (ECSS) ar pilnas dienas kursu projektu un kvalitātes vadībā</w:t>
      </w:r>
      <w:r w:rsidR="000A4173" w:rsidRPr="00A21734">
        <w:rPr>
          <w:rFonts w:ascii="Times New Roman" w:hAnsi="Times New Roman"/>
          <w:sz w:val="24"/>
          <w:szCs w:val="28"/>
        </w:rPr>
        <w:t xml:space="preserve"> (2021),</w:t>
      </w:r>
      <w:r w:rsidR="00635AEC" w:rsidRPr="00A21734">
        <w:rPr>
          <w:rFonts w:ascii="Times New Roman" w:hAnsi="Times New Roman"/>
          <w:sz w:val="24"/>
          <w:szCs w:val="28"/>
        </w:rPr>
        <w:t>“</w:t>
      </w:r>
      <w:r w:rsidR="00F05966" w:rsidRPr="00A21734">
        <w:rPr>
          <w:rFonts w:ascii="Times New Roman" w:hAnsi="Times New Roman"/>
          <w:sz w:val="24"/>
          <w:szCs w:val="28"/>
        </w:rPr>
        <w:t>ESA-MATCH</w:t>
      </w:r>
      <w:r w:rsidR="00635AEC" w:rsidRPr="00A21734">
        <w:rPr>
          <w:rFonts w:ascii="Times New Roman" w:hAnsi="Times New Roman"/>
          <w:sz w:val="24"/>
          <w:szCs w:val="28"/>
        </w:rPr>
        <w:t>”</w:t>
      </w:r>
      <w:r w:rsidR="00F05966" w:rsidRPr="00A21734">
        <w:rPr>
          <w:rFonts w:ascii="Times New Roman" w:hAnsi="Times New Roman"/>
          <w:sz w:val="24"/>
          <w:szCs w:val="28"/>
        </w:rPr>
        <w:t xml:space="preserve"> </w:t>
      </w:r>
      <w:r w:rsidR="000A4173" w:rsidRPr="00A21734">
        <w:rPr>
          <w:rFonts w:ascii="Times New Roman" w:hAnsi="Times New Roman"/>
          <w:sz w:val="24"/>
          <w:szCs w:val="28"/>
        </w:rPr>
        <w:t>ap</w:t>
      </w:r>
      <w:r w:rsidR="00F05966" w:rsidRPr="00A21734">
        <w:rPr>
          <w:rFonts w:ascii="Times New Roman" w:hAnsi="Times New Roman"/>
          <w:sz w:val="24"/>
          <w:szCs w:val="28"/>
        </w:rPr>
        <w:t>mācība</w:t>
      </w:r>
      <w:r w:rsidR="00346259" w:rsidRPr="00A21734">
        <w:rPr>
          <w:rFonts w:ascii="Times New Roman" w:hAnsi="Times New Roman"/>
          <w:sz w:val="24"/>
          <w:szCs w:val="28"/>
        </w:rPr>
        <w:t>s</w:t>
      </w:r>
      <w:r w:rsidR="000A4173" w:rsidRPr="00A21734">
        <w:rPr>
          <w:rFonts w:ascii="Times New Roman" w:hAnsi="Times New Roman"/>
          <w:sz w:val="24"/>
          <w:szCs w:val="28"/>
        </w:rPr>
        <w:t xml:space="preserve"> (2022),</w:t>
      </w:r>
      <w:r w:rsidR="00A21734">
        <w:rPr>
          <w:rFonts w:ascii="Times New Roman" w:hAnsi="Times New Roman"/>
          <w:sz w:val="24"/>
          <w:szCs w:val="28"/>
        </w:rPr>
        <w:t xml:space="preserve"> </w:t>
      </w:r>
      <w:r w:rsidR="000A4173" w:rsidRPr="00A21734">
        <w:rPr>
          <w:rFonts w:ascii="Times New Roman" w:hAnsi="Times New Roman"/>
          <w:sz w:val="24"/>
          <w:szCs w:val="28"/>
        </w:rPr>
        <w:t>k</w:t>
      </w:r>
      <w:r w:rsidR="00F05966" w:rsidRPr="00A21734">
        <w:rPr>
          <w:rFonts w:ascii="Times New Roman" w:hAnsi="Times New Roman"/>
          <w:sz w:val="24"/>
          <w:szCs w:val="28"/>
        </w:rPr>
        <w:t>ursi par “Kosmosa projektu vadību un kontroli” un “Kā rakstīt kvalitatīvas tehniskās prasības</w:t>
      </w:r>
      <w:r w:rsidR="00346259" w:rsidRPr="00A21734">
        <w:rPr>
          <w:rFonts w:ascii="Times New Roman" w:hAnsi="Times New Roman"/>
          <w:sz w:val="24"/>
          <w:szCs w:val="28"/>
        </w:rPr>
        <w:t xml:space="preserve"> projektiem</w:t>
      </w:r>
      <w:r w:rsidR="00F05966" w:rsidRPr="00A21734">
        <w:rPr>
          <w:rFonts w:ascii="Times New Roman" w:hAnsi="Times New Roman"/>
          <w:sz w:val="24"/>
          <w:szCs w:val="28"/>
        </w:rPr>
        <w:t>”</w:t>
      </w:r>
      <w:r w:rsidR="000A4173" w:rsidRPr="00A21734">
        <w:rPr>
          <w:rFonts w:ascii="Times New Roman" w:hAnsi="Times New Roman"/>
          <w:sz w:val="24"/>
          <w:szCs w:val="28"/>
        </w:rPr>
        <w:t xml:space="preserve"> (2023), k</w:t>
      </w:r>
      <w:r w:rsidR="00F05966" w:rsidRPr="00A21734">
        <w:rPr>
          <w:rFonts w:ascii="Times New Roman" w:hAnsi="Times New Roman"/>
          <w:sz w:val="24"/>
          <w:szCs w:val="28"/>
        </w:rPr>
        <w:t>ursi par “</w:t>
      </w:r>
      <w:r w:rsidR="000D3329" w:rsidRPr="000D3329">
        <w:rPr>
          <w:rFonts w:ascii="Times New Roman" w:hAnsi="Times New Roman"/>
          <w:sz w:val="24"/>
          <w:szCs w:val="28"/>
        </w:rPr>
        <w:t>Biznesa idejas izstrāde kosmosa nozarē</w:t>
      </w:r>
      <w:r w:rsidR="00F05966" w:rsidRPr="00A21734">
        <w:rPr>
          <w:rFonts w:ascii="Times New Roman" w:hAnsi="Times New Roman"/>
          <w:sz w:val="24"/>
          <w:szCs w:val="28"/>
        </w:rPr>
        <w:t>” un “</w:t>
      </w:r>
      <w:r w:rsidR="003945EB" w:rsidRPr="003945EB">
        <w:rPr>
          <w:rFonts w:ascii="Times New Roman" w:hAnsi="Times New Roman"/>
          <w:sz w:val="24"/>
          <w:szCs w:val="28"/>
        </w:rPr>
        <w:t>Kā rīkoties pārrunu posmā ar Eiropa Kosmosa aģentūru</w:t>
      </w:r>
      <w:r w:rsidR="00F05966" w:rsidRPr="00A21734">
        <w:rPr>
          <w:rFonts w:ascii="Times New Roman" w:hAnsi="Times New Roman"/>
          <w:sz w:val="24"/>
          <w:szCs w:val="28"/>
        </w:rPr>
        <w:t>”</w:t>
      </w:r>
      <w:r w:rsidR="000A4173" w:rsidRPr="00A21734">
        <w:rPr>
          <w:rFonts w:ascii="Times New Roman" w:hAnsi="Times New Roman"/>
          <w:sz w:val="24"/>
          <w:szCs w:val="28"/>
        </w:rPr>
        <w:t xml:space="preserve"> (2024), k</w:t>
      </w:r>
      <w:r w:rsidR="00F05966" w:rsidRPr="00A21734">
        <w:rPr>
          <w:rFonts w:ascii="Times New Roman" w:hAnsi="Times New Roman"/>
          <w:sz w:val="24"/>
          <w:szCs w:val="28"/>
        </w:rPr>
        <w:t>atru gadu</w:t>
      </w:r>
      <w:r w:rsidR="000A4173" w:rsidRPr="00A21734">
        <w:rPr>
          <w:rFonts w:ascii="Times New Roman" w:hAnsi="Times New Roman"/>
          <w:sz w:val="24"/>
          <w:szCs w:val="28"/>
        </w:rPr>
        <w:t xml:space="preserve"> notiek</w:t>
      </w:r>
      <w:r w:rsidR="00F05966" w:rsidRPr="00A21734">
        <w:rPr>
          <w:rFonts w:ascii="Times New Roman" w:hAnsi="Times New Roman"/>
          <w:sz w:val="24"/>
          <w:szCs w:val="28"/>
        </w:rPr>
        <w:t xml:space="preserve"> E</w:t>
      </w:r>
      <w:r w:rsidR="00635AEC" w:rsidRPr="00A21734">
        <w:rPr>
          <w:rFonts w:ascii="Times New Roman" w:hAnsi="Times New Roman"/>
          <w:sz w:val="24"/>
          <w:szCs w:val="28"/>
        </w:rPr>
        <w:t>K</w:t>
      </w:r>
      <w:r w:rsidR="00F05966" w:rsidRPr="00A21734">
        <w:rPr>
          <w:rFonts w:ascii="Times New Roman" w:hAnsi="Times New Roman"/>
          <w:sz w:val="24"/>
          <w:szCs w:val="28"/>
        </w:rPr>
        <w:t xml:space="preserve">A </w:t>
      </w:r>
      <w:r w:rsidR="00406FFB" w:rsidRPr="00A21734">
        <w:rPr>
          <w:rFonts w:ascii="Times New Roman" w:hAnsi="Times New Roman"/>
          <w:sz w:val="24"/>
          <w:szCs w:val="28"/>
        </w:rPr>
        <w:t>projektu</w:t>
      </w:r>
      <w:r w:rsidR="00F05966" w:rsidRPr="00A21734">
        <w:rPr>
          <w:rFonts w:ascii="Times New Roman" w:hAnsi="Times New Roman"/>
          <w:sz w:val="24"/>
          <w:szCs w:val="28"/>
        </w:rPr>
        <w:t xml:space="preserve"> rakstīšanas kurss (brīfinga ietvaros).</w:t>
      </w:r>
    </w:p>
    <w:p w14:paraId="08B69658" w14:textId="474C49C4" w:rsidR="00F05966" w:rsidRPr="00F05966" w:rsidRDefault="00F05966" w:rsidP="00E55801">
      <w:pPr>
        <w:numPr>
          <w:ilvl w:val="0"/>
          <w:numId w:val="11"/>
        </w:numPr>
        <w:jc w:val="both"/>
      </w:pPr>
      <w:r w:rsidRPr="00F05966">
        <w:rPr>
          <w:b/>
          <w:bCs/>
        </w:rPr>
        <w:t xml:space="preserve">Specializētie </w:t>
      </w:r>
      <w:r w:rsidR="000A4173">
        <w:rPr>
          <w:b/>
          <w:bCs/>
        </w:rPr>
        <w:t>Z</w:t>
      </w:r>
      <w:r w:rsidR="00406FFB">
        <w:rPr>
          <w:b/>
          <w:bCs/>
        </w:rPr>
        <w:t>emes novērošanas</w:t>
      </w:r>
      <w:r w:rsidRPr="00F05966">
        <w:rPr>
          <w:b/>
          <w:bCs/>
        </w:rPr>
        <w:t xml:space="preserve"> kursi:</w:t>
      </w:r>
      <w:r w:rsidRPr="00F05966">
        <w:t xml:space="preserve"> Latvijā notikuši arī augsta līmeņa </w:t>
      </w:r>
      <w:r w:rsidR="000A4173">
        <w:t>Z</w:t>
      </w:r>
      <w:r w:rsidR="00406FFB">
        <w:t>emes novērošanas</w:t>
      </w:r>
      <w:r w:rsidRPr="00F05966">
        <w:t xml:space="preserve"> kursi. 2022.</w:t>
      </w:r>
      <w:r w:rsidR="00076387">
        <w:t> </w:t>
      </w:r>
      <w:r w:rsidRPr="00F05966">
        <w:t>gada jūnijā RTU tika organizēts 12. E</w:t>
      </w:r>
      <w:r w:rsidR="00346259">
        <w:t>K</w:t>
      </w:r>
      <w:r w:rsidRPr="00F05966">
        <w:t xml:space="preserve">A </w:t>
      </w:r>
      <w:r w:rsidR="000A4173">
        <w:t>Z</w:t>
      </w:r>
      <w:r w:rsidR="00346259">
        <w:t xml:space="preserve">emes novērošanas </w:t>
      </w:r>
      <w:r w:rsidRPr="00F05966">
        <w:t xml:space="preserve"> mācību kurss, savukārt 2025.</w:t>
      </w:r>
      <w:r w:rsidR="00076387">
        <w:t> </w:t>
      </w:r>
      <w:r w:rsidRPr="00F05966">
        <w:t>gada septembrī L</w:t>
      </w:r>
      <w:r w:rsidR="00AD32B0">
        <w:t>U</w:t>
      </w:r>
      <w:r w:rsidRPr="00F05966">
        <w:t xml:space="preserve"> </w:t>
      </w:r>
      <w:r w:rsidR="00A741BD">
        <w:t>notika</w:t>
      </w:r>
      <w:r w:rsidRPr="00F05966">
        <w:t xml:space="preserve"> līdzīgs </w:t>
      </w:r>
      <w:r w:rsidR="00346259">
        <w:t xml:space="preserve">nedēļas ilgs </w:t>
      </w:r>
      <w:r w:rsidRPr="00F05966">
        <w:t>augsta līmeņa kurss</w:t>
      </w:r>
      <w:r w:rsidR="00406FFB">
        <w:t xml:space="preserve"> profesionā</w:t>
      </w:r>
      <w:r w:rsidR="00AD32B0">
        <w:t>ļ</w:t>
      </w:r>
      <w:r w:rsidR="00406FFB">
        <w:t xml:space="preserve">iem, studentiem un pasniedzējiem. </w:t>
      </w:r>
    </w:p>
    <w:p w14:paraId="5FB2687C" w14:textId="1D791CBF" w:rsidR="00F05966" w:rsidRPr="00F05966" w:rsidRDefault="00F05966" w:rsidP="00E55801">
      <w:pPr>
        <w:numPr>
          <w:ilvl w:val="0"/>
          <w:numId w:val="11"/>
        </w:numPr>
        <w:spacing w:before="100" w:beforeAutospacing="1" w:after="100" w:afterAutospacing="1"/>
        <w:jc w:val="both"/>
      </w:pPr>
      <w:r w:rsidRPr="00F05966">
        <w:rPr>
          <w:b/>
          <w:bCs/>
        </w:rPr>
        <w:t>Pieeja tiešsaistes apmācībām:</w:t>
      </w:r>
      <w:r w:rsidRPr="00F05966">
        <w:t xml:space="preserve"> E</w:t>
      </w:r>
      <w:r w:rsidR="00346259">
        <w:t>K</w:t>
      </w:r>
      <w:r w:rsidRPr="00F05966">
        <w:t>A rīkotie tiešsaistes kursi regulāri tiek popularizēti ar E</w:t>
      </w:r>
      <w:r w:rsidR="00346259">
        <w:t>K</w:t>
      </w:r>
      <w:r w:rsidRPr="00F05966">
        <w:t xml:space="preserve">A </w:t>
      </w:r>
      <w:r w:rsidR="003945EB">
        <w:t>i</w:t>
      </w:r>
      <w:r w:rsidRPr="00F05966">
        <w:t>ndustrijas koordinatora starpniecību, lai Latvijas uzņēmumi un speciālisti tos varētu izmantot.</w:t>
      </w:r>
    </w:p>
    <w:p w14:paraId="47DEAC16" w14:textId="447C9A57" w:rsidR="00406FFB" w:rsidRDefault="00F05966" w:rsidP="00432DB4">
      <w:pPr>
        <w:shd w:val="clear" w:color="auto" w:fill="CCC0D9" w:themeFill="accent4" w:themeFillTint="66"/>
        <w:spacing w:before="100" w:beforeAutospacing="1" w:after="100" w:afterAutospacing="1"/>
        <w:jc w:val="both"/>
        <w:rPr>
          <w:b/>
          <w:bCs/>
        </w:rPr>
      </w:pPr>
      <w:bookmarkStart w:id="12" w:name="_Hlk207811037"/>
      <w:r w:rsidRPr="00F05966">
        <w:rPr>
          <w:b/>
          <w:bCs/>
        </w:rPr>
        <w:t>ESERO.</w:t>
      </w:r>
      <w:r w:rsidRPr="00F05966">
        <w:t xml:space="preserve"> Visas iesaistītās puses tiek aicinātas aktīvi iesaistīties ESERO aktivitātēs, lai iedvesmotu skolēnus STEM priekšmetos un ieinteresētu kosmosa jomā.</w:t>
      </w:r>
    </w:p>
    <w:bookmarkEnd w:id="12"/>
    <w:p w14:paraId="7C801C5E" w14:textId="415A0880" w:rsidR="00434033" w:rsidRDefault="00434033" w:rsidP="003D0367">
      <w:pPr>
        <w:tabs>
          <w:tab w:val="left" w:pos="720"/>
        </w:tabs>
        <w:spacing w:after="120"/>
        <w:contextualSpacing/>
        <w:jc w:val="both"/>
        <w:rPr>
          <w:bCs/>
          <w:color w:val="000000" w:themeColor="text1"/>
        </w:rPr>
      </w:pPr>
      <w:r>
        <w:rPr>
          <w:bCs/>
          <w:color w:val="000000" w:themeColor="text1"/>
        </w:rPr>
        <w:tab/>
      </w:r>
      <w:r w:rsidRPr="00434033">
        <w:rPr>
          <w:bCs/>
          <w:color w:val="000000" w:themeColor="text1"/>
        </w:rPr>
        <w:t xml:space="preserve">IZM </w:t>
      </w:r>
      <w:r w:rsidR="00AD32B0">
        <w:rPr>
          <w:bCs/>
          <w:color w:val="000000" w:themeColor="text1"/>
        </w:rPr>
        <w:t>aktīvi strādā pie</w:t>
      </w:r>
      <w:r w:rsidRPr="00434033">
        <w:rPr>
          <w:bCs/>
          <w:color w:val="000000" w:themeColor="text1"/>
        </w:rPr>
        <w:t xml:space="preserve"> </w:t>
      </w:r>
      <w:r w:rsidR="000A4173">
        <w:rPr>
          <w:bCs/>
          <w:color w:val="000000" w:themeColor="text1"/>
        </w:rPr>
        <w:t xml:space="preserve">EKA </w:t>
      </w:r>
      <w:r w:rsidRPr="00434033">
        <w:rPr>
          <w:bCs/>
          <w:color w:val="000000" w:themeColor="text1"/>
        </w:rPr>
        <w:t xml:space="preserve">Eiropas Kosmosa izglītības resursu biroja (turpmāk </w:t>
      </w:r>
      <w:r w:rsidR="000A4173">
        <w:rPr>
          <w:bCs/>
          <w:color w:val="000000" w:themeColor="text1"/>
        </w:rPr>
        <w:t>–</w:t>
      </w:r>
      <w:r w:rsidRPr="00434033">
        <w:rPr>
          <w:bCs/>
          <w:color w:val="000000" w:themeColor="text1"/>
        </w:rPr>
        <w:t xml:space="preserve"> ESERO) projekta ieviešanas Latvijā. ESERO projekta mērķis ir</w:t>
      </w:r>
      <w:r w:rsidR="000A4173">
        <w:rPr>
          <w:bCs/>
          <w:color w:val="000000" w:themeColor="text1"/>
        </w:rPr>
        <w:t>,</w:t>
      </w:r>
      <w:r w:rsidRPr="00434033">
        <w:rPr>
          <w:bCs/>
          <w:color w:val="000000" w:themeColor="text1"/>
        </w:rPr>
        <w:t xml:space="preserve"> izmantojot kosmosu kā kontekstu</w:t>
      </w:r>
      <w:r w:rsidR="000A4173">
        <w:rPr>
          <w:bCs/>
          <w:color w:val="000000" w:themeColor="text1"/>
        </w:rPr>
        <w:t>,</w:t>
      </w:r>
      <w:r w:rsidRPr="00434033">
        <w:rPr>
          <w:bCs/>
          <w:color w:val="000000" w:themeColor="text1"/>
        </w:rPr>
        <w:t xml:space="preserve"> atbalstīt STEM</w:t>
      </w:r>
      <w:r w:rsidRPr="00434033">
        <w:rPr>
          <w:rStyle w:val="FootnoteReference"/>
          <w:bCs/>
          <w:color w:val="000000" w:themeColor="text1"/>
        </w:rPr>
        <w:footnoteReference w:id="9"/>
      </w:r>
      <w:r w:rsidRPr="00434033">
        <w:rPr>
          <w:bCs/>
          <w:color w:val="000000" w:themeColor="text1"/>
        </w:rPr>
        <w:t xml:space="preserve"> priekšmetu apmācību pamatskolās un vidusskolās un sekmēt jauniešu karjeras izvēli par labu kosmosa vai zinātnes profesijām. ESERO projekts ietver šādas aktivitātes:</w:t>
      </w:r>
    </w:p>
    <w:p w14:paraId="59CD42F3" w14:textId="77777777" w:rsidR="00434033" w:rsidRPr="00BE637E" w:rsidRDefault="00434033" w:rsidP="00E55801">
      <w:pPr>
        <w:pStyle w:val="ListParagraph"/>
        <w:numPr>
          <w:ilvl w:val="0"/>
          <w:numId w:val="28"/>
        </w:numPr>
        <w:spacing w:after="120"/>
        <w:contextualSpacing/>
        <w:jc w:val="both"/>
        <w:rPr>
          <w:rFonts w:ascii="Times New Roman" w:hAnsi="Times New Roman"/>
          <w:bCs/>
          <w:color w:val="000000" w:themeColor="text1"/>
          <w:sz w:val="24"/>
          <w:szCs w:val="24"/>
        </w:rPr>
      </w:pPr>
      <w:r w:rsidRPr="00BE637E">
        <w:rPr>
          <w:rFonts w:ascii="Times New Roman" w:hAnsi="Times New Roman"/>
          <w:bCs/>
          <w:color w:val="000000" w:themeColor="text1"/>
          <w:sz w:val="24"/>
          <w:szCs w:val="24"/>
        </w:rPr>
        <w:t>apmācības sesijas gan pamatskolas, gan vidusskolas skolotājiem;</w:t>
      </w:r>
    </w:p>
    <w:p w14:paraId="328E4769" w14:textId="77777777" w:rsidR="00434033" w:rsidRPr="00BE637E" w:rsidRDefault="00434033" w:rsidP="00E55801">
      <w:pPr>
        <w:pStyle w:val="ListParagraph"/>
        <w:numPr>
          <w:ilvl w:val="0"/>
          <w:numId w:val="28"/>
        </w:numPr>
        <w:spacing w:after="120"/>
        <w:contextualSpacing/>
        <w:jc w:val="both"/>
        <w:rPr>
          <w:rFonts w:ascii="Times New Roman" w:hAnsi="Times New Roman"/>
          <w:bCs/>
          <w:color w:val="000000" w:themeColor="text1"/>
          <w:sz w:val="24"/>
          <w:szCs w:val="24"/>
        </w:rPr>
      </w:pPr>
      <w:r w:rsidRPr="00BE637E">
        <w:rPr>
          <w:rFonts w:ascii="Times New Roman" w:hAnsi="Times New Roman"/>
          <w:bCs/>
          <w:color w:val="000000" w:themeColor="text1"/>
          <w:sz w:val="24"/>
          <w:szCs w:val="24"/>
        </w:rPr>
        <w:t xml:space="preserve">ar kosmosu saistīto eksakto priekšmetu klases resursu nodrošināšana; </w:t>
      </w:r>
    </w:p>
    <w:p w14:paraId="17564689" w14:textId="77777777" w:rsidR="00434033" w:rsidRPr="00BE637E" w:rsidRDefault="00434033" w:rsidP="00E55801">
      <w:pPr>
        <w:pStyle w:val="ListParagraph"/>
        <w:numPr>
          <w:ilvl w:val="0"/>
          <w:numId w:val="28"/>
        </w:numPr>
        <w:spacing w:after="120"/>
        <w:contextualSpacing/>
        <w:jc w:val="both"/>
        <w:rPr>
          <w:rFonts w:ascii="Times New Roman" w:hAnsi="Times New Roman"/>
          <w:bCs/>
          <w:color w:val="000000" w:themeColor="text1"/>
          <w:sz w:val="24"/>
          <w:szCs w:val="24"/>
        </w:rPr>
      </w:pPr>
      <w:r w:rsidRPr="00BE637E">
        <w:rPr>
          <w:rFonts w:ascii="Times New Roman" w:hAnsi="Times New Roman"/>
          <w:bCs/>
          <w:color w:val="000000" w:themeColor="text1"/>
          <w:sz w:val="24"/>
          <w:szCs w:val="24"/>
        </w:rPr>
        <w:t>jaunu mācību resursu, kas pielāgoti valsts mācību programmām</w:t>
      </w:r>
      <w:r w:rsidRPr="00BE637E">
        <w:rPr>
          <w:rFonts w:ascii="Times New Roman" w:hAnsi="Times New Roman"/>
          <w:sz w:val="24"/>
          <w:szCs w:val="24"/>
        </w:rPr>
        <w:t xml:space="preserve"> </w:t>
      </w:r>
      <w:r w:rsidRPr="00BE637E">
        <w:rPr>
          <w:rFonts w:ascii="Times New Roman" w:hAnsi="Times New Roman"/>
          <w:bCs/>
          <w:color w:val="000000" w:themeColor="text1"/>
          <w:sz w:val="24"/>
          <w:szCs w:val="24"/>
        </w:rPr>
        <w:t>izstrādāšana;</w:t>
      </w:r>
    </w:p>
    <w:p w14:paraId="63DCC2DE" w14:textId="77777777" w:rsidR="00434033" w:rsidRPr="00BE637E" w:rsidRDefault="00434033" w:rsidP="00E55801">
      <w:pPr>
        <w:pStyle w:val="ListParagraph"/>
        <w:numPr>
          <w:ilvl w:val="0"/>
          <w:numId w:val="28"/>
        </w:numPr>
        <w:spacing w:after="120"/>
        <w:contextualSpacing/>
        <w:jc w:val="both"/>
        <w:rPr>
          <w:rFonts w:ascii="Times New Roman" w:hAnsi="Times New Roman"/>
          <w:bCs/>
          <w:color w:val="000000" w:themeColor="text1"/>
          <w:sz w:val="24"/>
          <w:szCs w:val="24"/>
        </w:rPr>
      </w:pPr>
      <w:r w:rsidRPr="00BE637E">
        <w:rPr>
          <w:rFonts w:ascii="Times New Roman" w:hAnsi="Times New Roman"/>
          <w:bCs/>
          <w:color w:val="000000" w:themeColor="text1"/>
          <w:sz w:val="24"/>
          <w:szCs w:val="24"/>
        </w:rPr>
        <w:t>kosmosa datu pielietošana un zinātnisko metodoloģiju</w:t>
      </w:r>
      <w:r w:rsidRPr="00BE637E">
        <w:rPr>
          <w:rFonts w:ascii="Times New Roman" w:hAnsi="Times New Roman"/>
          <w:sz w:val="24"/>
          <w:szCs w:val="24"/>
        </w:rPr>
        <w:t xml:space="preserve"> </w:t>
      </w:r>
      <w:r w:rsidRPr="00BE637E">
        <w:rPr>
          <w:rFonts w:ascii="Times New Roman" w:hAnsi="Times New Roman"/>
          <w:bCs/>
          <w:color w:val="000000" w:themeColor="text1"/>
          <w:sz w:val="24"/>
          <w:szCs w:val="24"/>
        </w:rPr>
        <w:t>izstrādāšana kopā ar kosmosa nozares ekspertiem un zinātniekiem;</w:t>
      </w:r>
    </w:p>
    <w:p w14:paraId="5A5F57EE" w14:textId="3057B13F" w:rsidR="00F05966" w:rsidRPr="00BE637E" w:rsidRDefault="00434033" w:rsidP="00E55801">
      <w:pPr>
        <w:pStyle w:val="ListParagraph"/>
        <w:numPr>
          <w:ilvl w:val="0"/>
          <w:numId w:val="28"/>
        </w:numPr>
        <w:spacing w:after="120"/>
        <w:contextualSpacing/>
        <w:jc w:val="both"/>
        <w:rPr>
          <w:rFonts w:ascii="Times New Roman" w:hAnsi="Times New Roman"/>
          <w:bCs/>
          <w:color w:val="000000" w:themeColor="text1"/>
          <w:sz w:val="24"/>
          <w:szCs w:val="24"/>
        </w:rPr>
      </w:pPr>
      <w:r w:rsidRPr="00BE637E">
        <w:rPr>
          <w:rFonts w:ascii="Times New Roman" w:hAnsi="Times New Roman"/>
          <w:bCs/>
          <w:color w:val="000000" w:themeColor="text1"/>
          <w:sz w:val="24"/>
          <w:szCs w:val="24"/>
        </w:rPr>
        <w:t xml:space="preserve">dalība EKA organizētajos klases un skolu projektos. </w:t>
      </w:r>
    </w:p>
    <w:p w14:paraId="57396CB3" w14:textId="59D5FD5F" w:rsidR="00434033" w:rsidRPr="00F05966" w:rsidRDefault="00525C08" w:rsidP="002E5F54">
      <w:pPr>
        <w:spacing w:before="100" w:beforeAutospacing="1" w:after="100" w:afterAutospacing="1"/>
        <w:ind w:firstLine="720"/>
        <w:jc w:val="both"/>
      </w:pPr>
      <w:r>
        <w:t>IZM 2026.</w:t>
      </w:r>
      <w:r w:rsidR="00C62874">
        <w:t> </w:t>
      </w:r>
      <w:r w:rsidR="00A11704">
        <w:t>g</w:t>
      </w:r>
      <w:r>
        <w:t>ada sākumā organizēja</w:t>
      </w:r>
      <w:r w:rsidRPr="00525C08">
        <w:t xml:space="preserve"> ESERO informācijas diena, kurā izglītības, zinātnes un tehnoloģiju nozaru pārstāvji tika iepazīstināti ar ESERO programmu un tās īstenošanas </w:t>
      </w:r>
      <w:r w:rsidRPr="00525C08">
        <w:lastRenderedPageBreak/>
        <w:t>iespējām Latvijā. Pasākuma laikā tika diskutēts par iespējamo ESERO ieviesēju Latvijā, sadarbības formātiem un kosmosa tematikas integrēšanas iespējām STEM izglītībā.</w:t>
      </w:r>
      <w:r>
        <w:t xml:space="preserve"> Paredzams, ka ESERO centrs Latvijā tiks atklāts 2026.</w:t>
      </w:r>
      <w:r w:rsidR="00C62874">
        <w:t> </w:t>
      </w:r>
      <w:r>
        <w:t>gada septembrī</w:t>
      </w:r>
      <w:r w:rsidR="00434033">
        <w:t>.</w:t>
      </w:r>
      <w:r w:rsidR="00F05966" w:rsidRPr="00F05966">
        <w:t xml:space="preserve"> </w:t>
      </w:r>
    </w:p>
    <w:p w14:paraId="5AEE548F" w14:textId="6E25070F" w:rsidR="00406FFB" w:rsidRDefault="00F05966" w:rsidP="00A741BD">
      <w:pPr>
        <w:shd w:val="clear" w:color="auto" w:fill="CCC0D9" w:themeFill="accent4" w:themeFillTint="66"/>
        <w:spacing w:before="100" w:beforeAutospacing="1" w:after="100" w:afterAutospacing="1"/>
        <w:jc w:val="both"/>
        <w:rPr>
          <w:b/>
          <w:bCs/>
        </w:rPr>
      </w:pPr>
      <w:r w:rsidRPr="00F05966">
        <w:rPr>
          <w:b/>
          <w:bCs/>
        </w:rPr>
        <w:t>SABIEDRĪBAS INFORMĒŠANA.</w:t>
      </w:r>
      <w:r w:rsidRPr="00F05966">
        <w:t xml:space="preserve"> Visas iesaistītās puses īsteno aktivitātes, kas veicina uzņēmumu, zinātnisko institūciju un sabiedrības informētību par sadarbību ar E</w:t>
      </w:r>
      <w:r w:rsidR="00635AEC">
        <w:t>K</w:t>
      </w:r>
      <w:r w:rsidRPr="00F05966">
        <w:t>A, kā arī par Latvijas potenciālu kosmosa tehnoloģiju attīstībā un pielietojumos.</w:t>
      </w:r>
    </w:p>
    <w:p w14:paraId="0C79CF75" w14:textId="444F0B58" w:rsidR="00F05966" w:rsidRPr="00F05966" w:rsidRDefault="00F05966" w:rsidP="00E55801">
      <w:pPr>
        <w:numPr>
          <w:ilvl w:val="0"/>
          <w:numId w:val="12"/>
        </w:numPr>
        <w:spacing w:before="100" w:beforeAutospacing="1" w:after="100" w:afterAutospacing="1"/>
        <w:jc w:val="both"/>
      </w:pPr>
      <w:r w:rsidRPr="00F05966">
        <w:rPr>
          <w:b/>
          <w:bCs/>
        </w:rPr>
        <w:t>Mērķēti vietējie pasākumi:</w:t>
      </w:r>
      <w:r w:rsidRPr="00F05966">
        <w:t xml:space="preserve"> 2023.</w:t>
      </w:r>
      <w:r w:rsidR="00C62874">
        <w:t> </w:t>
      </w:r>
      <w:r w:rsidRPr="00F05966">
        <w:t xml:space="preserve">gadā Rīgā notika Baltijas </w:t>
      </w:r>
      <w:proofErr w:type="spellStart"/>
      <w:r w:rsidRPr="00F05966">
        <w:rPr>
          <w:i/>
          <w:iCs/>
        </w:rPr>
        <w:t>Copernicus</w:t>
      </w:r>
      <w:proofErr w:type="spellEnd"/>
      <w:r w:rsidRPr="00F05966">
        <w:rPr>
          <w:i/>
          <w:iCs/>
        </w:rPr>
        <w:t xml:space="preserve"> </w:t>
      </w:r>
      <w:r w:rsidR="00434033" w:rsidRPr="00434033">
        <w:t>dienas</w:t>
      </w:r>
      <w:r w:rsidR="00434033">
        <w:rPr>
          <w:i/>
          <w:iCs/>
        </w:rPr>
        <w:t xml:space="preserve"> </w:t>
      </w:r>
      <w:r w:rsidRPr="00F05966">
        <w:t xml:space="preserve">kā daļa no Latvijas Zinātnes kongresa, lai popularizētu ES Zemes novērošanas programmas priekšrocības zinātniekiem, uzņēmējiem un valsts pārvaldes pārstāvjiem, kā arī </w:t>
      </w:r>
      <w:r w:rsidR="00434033">
        <w:t xml:space="preserve">lai </w:t>
      </w:r>
      <w:r w:rsidRPr="00F05966">
        <w:t xml:space="preserve">prezentētu Latvijas sasniegumus </w:t>
      </w:r>
      <w:r w:rsidR="000A4173">
        <w:t>Z</w:t>
      </w:r>
      <w:r w:rsidR="00406FFB">
        <w:t>emes novērošanas</w:t>
      </w:r>
      <w:r w:rsidRPr="00F05966">
        <w:t xml:space="preserve"> jomā.</w:t>
      </w:r>
    </w:p>
    <w:p w14:paraId="381874D3" w14:textId="057BAF70" w:rsidR="00F05966" w:rsidRPr="00F05966" w:rsidRDefault="00F05966" w:rsidP="00E55801">
      <w:pPr>
        <w:numPr>
          <w:ilvl w:val="0"/>
          <w:numId w:val="12"/>
        </w:numPr>
        <w:spacing w:before="100" w:beforeAutospacing="1" w:after="100" w:afterAutospacing="1"/>
        <w:jc w:val="both"/>
      </w:pPr>
      <w:r w:rsidRPr="00F05966">
        <w:rPr>
          <w:b/>
          <w:bCs/>
        </w:rPr>
        <w:t>Nacionālā industrijas platforma:</w:t>
      </w:r>
      <w:r w:rsidRPr="00F05966">
        <w:t xml:space="preserve"> Ikgadēj</w:t>
      </w:r>
      <w:r w:rsidR="000A4173">
        <w:t>ā</w:t>
      </w:r>
      <w:r w:rsidRPr="00F05966">
        <w:t xml:space="preserve"> </w:t>
      </w:r>
      <w:proofErr w:type="spellStart"/>
      <w:r w:rsidRPr="00F05966">
        <w:rPr>
          <w:i/>
          <w:iCs/>
        </w:rPr>
        <w:t>Deep</w:t>
      </w:r>
      <w:proofErr w:type="spellEnd"/>
      <w:r w:rsidRPr="00F05966">
        <w:rPr>
          <w:i/>
          <w:iCs/>
        </w:rPr>
        <w:t xml:space="preserve"> Tech </w:t>
      </w:r>
      <w:proofErr w:type="spellStart"/>
      <w:r w:rsidRPr="00F05966">
        <w:rPr>
          <w:i/>
          <w:iCs/>
        </w:rPr>
        <w:t>Atelier</w:t>
      </w:r>
      <w:proofErr w:type="spellEnd"/>
      <w:r w:rsidR="00434033">
        <w:rPr>
          <w:i/>
          <w:iCs/>
        </w:rPr>
        <w:t xml:space="preserve"> </w:t>
      </w:r>
      <w:r w:rsidR="00434033" w:rsidRPr="00434033">
        <w:t>konference</w:t>
      </w:r>
      <w:r w:rsidRPr="00F05966">
        <w:t>, ko organizē LIAA, no 2021. līdz 2025.</w:t>
      </w:r>
      <w:r w:rsidR="00C62874">
        <w:t> </w:t>
      </w:r>
      <w:r w:rsidRPr="00F05966">
        <w:t xml:space="preserve">gadam kalpo kā centrālā platforma kosmosa industrijas pārstāvjiem Latvijā, ļaujot demonstrēt </w:t>
      </w:r>
      <w:r w:rsidR="00434033">
        <w:t xml:space="preserve">kosmosa nozares </w:t>
      </w:r>
      <w:r w:rsidRPr="00F05966">
        <w:t>iespējas plašākā dziļo tehnoloģiju kopienā.</w:t>
      </w:r>
    </w:p>
    <w:p w14:paraId="23A07FB7" w14:textId="07019318" w:rsidR="00F9270F" w:rsidRPr="00F9270F" w:rsidRDefault="00525C08" w:rsidP="00E55801">
      <w:pPr>
        <w:numPr>
          <w:ilvl w:val="0"/>
          <w:numId w:val="12"/>
        </w:numPr>
        <w:spacing w:before="100" w:beforeAutospacing="1" w:after="100" w:afterAutospacing="1"/>
        <w:jc w:val="both"/>
      </w:pPr>
      <w:r>
        <w:rPr>
          <w:b/>
          <w:bCs/>
        </w:rPr>
        <w:t>P</w:t>
      </w:r>
      <w:r w:rsidR="00F05966" w:rsidRPr="00F05966">
        <w:rPr>
          <w:b/>
          <w:bCs/>
        </w:rPr>
        <w:t>asākumi ar augstu redzamību:</w:t>
      </w:r>
      <w:r w:rsidR="00F05966" w:rsidRPr="00F05966">
        <w:t xml:space="preserve"> 2025.</w:t>
      </w:r>
      <w:r w:rsidR="00C62874">
        <w:t> </w:t>
      </w:r>
      <w:r w:rsidR="00F05966" w:rsidRPr="00F05966">
        <w:t>gad</w:t>
      </w:r>
      <w:r w:rsidR="00B26B18">
        <w:t>a septembrī un oktobrī</w:t>
      </w:r>
      <w:r w:rsidR="00F05966" w:rsidRPr="00F05966">
        <w:t xml:space="preserve"> Rīgā notik</w:t>
      </w:r>
      <w:r w:rsidR="00A741BD">
        <w:t>a</w:t>
      </w:r>
      <w:r w:rsidR="00F05966" w:rsidRPr="00F05966">
        <w:t xml:space="preserve"> </w:t>
      </w:r>
      <w:r w:rsidR="00B26B18">
        <w:t xml:space="preserve">starptautiskā </w:t>
      </w:r>
      <w:r w:rsidR="00F05966" w:rsidRPr="00F05966">
        <w:t xml:space="preserve">konference </w:t>
      </w:r>
      <w:proofErr w:type="spellStart"/>
      <w:r w:rsidR="00F05966" w:rsidRPr="00F05966">
        <w:rPr>
          <w:i/>
          <w:iCs/>
        </w:rPr>
        <w:t>Big</w:t>
      </w:r>
      <w:proofErr w:type="spellEnd"/>
      <w:r w:rsidR="00F05966" w:rsidRPr="00F05966">
        <w:rPr>
          <w:i/>
          <w:iCs/>
        </w:rPr>
        <w:t xml:space="preserve"> </w:t>
      </w:r>
      <w:proofErr w:type="spellStart"/>
      <w:r w:rsidR="00F05966" w:rsidRPr="00F05966">
        <w:rPr>
          <w:i/>
          <w:iCs/>
        </w:rPr>
        <w:t>Data</w:t>
      </w:r>
      <w:proofErr w:type="spellEnd"/>
      <w:r w:rsidR="00F05966" w:rsidRPr="00F05966">
        <w:rPr>
          <w:i/>
          <w:iCs/>
        </w:rPr>
        <w:t xml:space="preserve"> </w:t>
      </w:r>
      <w:proofErr w:type="spellStart"/>
      <w:r w:rsidR="00F05966" w:rsidRPr="00F05966">
        <w:rPr>
          <w:i/>
          <w:iCs/>
        </w:rPr>
        <w:t>from</w:t>
      </w:r>
      <w:proofErr w:type="spellEnd"/>
      <w:r w:rsidR="00F05966" w:rsidRPr="00F05966">
        <w:rPr>
          <w:i/>
          <w:iCs/>
        </w:rPr>
        <w:t xml:space="preserve"> </w:t>
      </w:r>
      <w:proofErr w:type="spellStart"/>
      <w:r w:rsidR="00F05966" w:rsidRPr="00F05966">
        <w:rPr>
          <w:i/>
          <w:iCs/>
        </w:rPr>
        <w:t>Space</w:t>
      </w:r>
      <w:proofErr w:type="spellEnd"/>
      <w:r w:rsidR="00F05966" w:rsidRPr="00F05966">
        <w:rPr>
          <w:i/>
          <w:iCs/>
        </w:rPr>
        <w:t xml:space="preserve"> 2025</w:t>
      </w:r>
      <w:r w:rsidR="00F05966" w:rsidRPr="00F05966">
        <w:t xml:space="preserve"> – pirmo reizi Baltijā</w:t>
      </w:r>
      <w:r w:rsidR="008513BD">
        <w:t xml:space="preserve"> un Skandināvijā</w:t>
      </w:r>
      <w:r w:rsidR="00F05966" w:rsidRPr="00F05966">
        <w:t xml:space="preserve">. </w:t>
      </w:r>
      <w:r>
        <w:t>Tā bija nozīmīgākā kosmosa nozarei veltītā konference, kas tika organizēta Latvijā, tādējādi stiprinot</w:t>
      </w:r>
      <w:r w:rsidR="00F05966" w:rsidRPr="00F05966">
        <w:t xml:space="preserve"> Latvijas starptautisko atpazīstamību un radī</w:t>
      </w:r>
      <w:r>
        <w:t xml:space="preserve">ja iespējas </w:t>
      </w:r>
      <w:r w:rsidR="00F05966" w:rsidRPr="00F05966">
        <w:t>Latvijas organizācijām sevi pozicionēt globālajā kosmosa datu kopienā.</w:t>
      </w:r>
    </w:p>
    <w:p w14:paraId="66A86814" w14:textId="616610D4" w:rsidR="008513BD" w:rsidRPr="00F9270F" w:rsidRDefault="00A2108A" w:rsidP="00F9270F">
      <w:pPr>
        <w:pStyle w:val="Heading2"/>
      </w:pPr>
      <w:bookmarkStart w:id="13" w:name="_Toc232689900"/>
      <w:r w:rsidRPr="00F9270F">
        <w:t>Ienākšana globālajās kosmosa piegādes ķēdēs un starptautiskā ietekme</w:t>
      </w:r>
      <w:bookmarkEnd w:id="13"/>
    </w:p>
    <w:p w14:paraId="665F00CE" w14:textId="3EA36C8B" w:rsidR="00203AC6" w:rsidRPr="00203AC6" w:rsidRDefault="00203AC6" w:rsidP="003D0367">
      <w:pPr>
        <w:spacing w:before="100" w:beforeAutospacing="1" w:after="120"/>
        <w:ind w:firstLine="720"/>
        <w:contextualSpacing/>
        <w:jc w:val="both"/>
      </w:pPr>
      <w:r w:rsidRPr="00203AC6">
        <w:rPr>
          <w:b/>
          <w:bCs/>
        </w:rPr>
        <w:t>Vīzija:</w:t>
      </w:r>
      <w:r w:rsidRPr="00203AC6">
        <w:t xml:space="preserve"> </w:t>
      </w:r>
      <w:r w:rsidR="00AA6349">
        <w:t>Kosmosa s</w:t>
      </w:r>
      <w:r w:rsidRPr="00203AC6">
        <w:t xml:space="preserve">tratēģija paredz, ka Latvijas uzņēmumi un pētniecības organizācijas sadarbojas ar galvenajiem pasaules kosmosa industrijas dalībniekiem, lai īstenotu pasaules līmeņa kosmosa aktivitātes ciešā sadarbībā ar EKA, ar mērķi attīstīt atkārtoti pielietojamus produktus un pakalpojumus ar augstu eksporta potenciālu. </w:t>
      </w:r>
      <w:r w:rsidR="00AA6349">
        <w:t>Kosmosa s</w:t>
      </w:r>
      <w:r>
        <w:t>tratēģija</w:t>
      </w:r>
      <w:r w:rsidRPr="00203AC6">
        <w:t xml:space="preserve"> uzsver Latvijas ambīciju integrēties starptautiskajā kosmosa ekonomikā.</w:t>
      </w:r>
    </w:p>
    <w:p w14:paraId="65AEDF69" w14:textId="6C92EA16" w:rsidR="00203AC6" w:rsidRPr="00203AC6" w:rsidRDefault="00B26B18" w:rsidP="003D0367">
      <w:pPr>
        <w:spacing w:before="100" w:beforeAutospacing="1" w:after="120"/>
        <w:ind w:firstLine="720"/>
        <w:contextualSpacing/>
        <w:jc w:val="both"/>
      </w:pPr>
      <w:r>
        <w:rPr>
          <w:b/>
          <w:bCs/>
        </w:rPr>
        <w:t>Risināmie izaicinājumi</w:t>
      </w:r>
      <w:r w:rsidR="00203AC6" w:rsidRPr="00203AC6">
        <w:rPr>
          <w:b/>
          <w:bCs/>
        </w:rPr>
        <w:t>:</w:t>
      </w:r>
      <w:r w:rsidR="00203AC6" w:rsidRPr="00203AC6">
        <w:t xml:space="preserve"> Uzņēmumi, kas vēlas iesaistīties kosmosa nozarē, saskaras ar būtiskiem šķēršļiem – augstām tehnoloģiju un procesu kvalifikācijas izmaksām, ilgiem investīciju cikliem, kā arī ievērojamiem finanšu un tehnoloģiskajiem riskiem. </w:t>
      </w:r>
      <w:r w:rsidR="00CC3232" w:rsidRPr="00CC3232">
        <w:t xml:space="preserve">Lai pārvarētu minētos šķēršļus, nepieciešams stiprināt pētniecības un attīstības aktivitātes, veicināt jaunu uzņēmumu ienākšanu nozarē, kā arī nodrošināt atbalstu tehnoloģiju demonstrēšanai, kvalificēšanai un </w:t>
      </w:r>
      <w:proofErr w:type="spellStart"/>
      <w:r w:rsidR="00CC3232" w:rsidRPr="00CC3232">
        <w:t>komercializācijai</w:t>
      </w:r>
      <w:proofErr w:type="spellEnd"/>
      <w:r w:rsidR="00203AC6" w:rsidRPr="00203AC6">
        <w:t>. Nepieciešams paplašināt sadarbību starp industriju un pētniecīb</w:t>
      </w:r>
      <w:r w:rsidR="00D42DAC">
        <w:t>as aktivitātēm</w:t>
      </w:r>
      <w:r w:rsidR="00203AC6" w:rsidRPr="00203AC6">
        <w:t>, īpaši koncentrējoties uz kompetenču un specializācijas attīstību. Vienlaikus industrijai ir jānodrošina ērta piekļuve komponentu testēšanas un kvalifikācijas laboratorijām un aprīkojumam</w:t>
      </w:r>
      <w:r w:rsidR="00D42DAC">
        <w:t>, vēlams</w:t>
      </w:r>
      <w:r w:rsidR="00D42DAC" w:rsidRPr="00D42DAC">
        <w:t xml:space="preserve"> </w:t>
      </w:r>
      <w:r w:rsidR="00D42DAC" w:rsidRPr="00203AC6">
        <w:t>ar koplietošanas iespējām</w:t>
      </w:r>
      <w:r w:rsidR="00203AC6" w:rsidRPr="00203AC6">
        <w:t xml:space="preserve">, Latvijā vai tās tuvumā. </w:t>
      </w:r>
      <w:r w:rsidR="00AA6349">
        <w:t>Kosmosa s</w:t>
      </w:r>
      <w:r w:rsidR="00203AC6" w:rsidRPr="00203AC6">
        <w:t>tratēģijā arī norādīts uz nepieciešamību palielināt Latvijā ražotu</w:t>
      </w:r>
      <w:r w:rsidR="00D42DAC">
        <w:t>,</w:t>
      </w:r>
      <w:r w:rsidR="00203AC6" w:rsidRPr="00203AC6">
        <w:t xml:space="preserve"> lidojumam kvalificētu</w:t>
      </w:r>
      <w:r>
        <w:t xml:space="preserve"> (</w:t>
      </w:r>
      <w:proofErr w:type="spellStart"/>
      <w:r w:rsidRPr="00B26B18">
        <w:rPr>
          <w:i/>
          <w:iCs/>
        </w:rPr>
        <w:t>fligth</w:t>
      </w:r>
      <w:proofErr w:type="spellEnd"/>
      <w:r w:rsidRPr="00B26B18">
        <w:rPr>
          <w:i/>
          <w:iCs/>
        </w:rPr>
        <w:t xml:space="preserve"> </w:t>
      </w:r>
      <w:proofErr w:type="spellStart"/>
      <w:r w:rsidRPr="00B26B18">
        <w:rPr>
          <w:i/>
          <w:iCs/>
        </w:rPr>
        <w:t>qualified</w:t>
      </w:r>
      <w:proofErr w:type="spellEnd"/>
      <w:r>
        <w:t>)</w:t>
      </w:r>
      <w:r w:rsidR="00203AC6" w:rsidRPr="00203AC6">
        <w:t xml:space="preserve"> iekārtu, instrumentu, sensoru un komponentu skaitu, kas var iegūt lidojuma pieredzi kosmosā, ar fokusu uz atkārtoti ražojamiem produktiem. Būtiski ir arī stiprināt Latvijas kosmosa industrijas starptautisko </w:t>
      </w:r>
      <w:r>
        <w:t>partnerību tīklu</w:t>
      </w:r>
      <w:r w:rsidR="00203AC6" w:rsidRPr="00203AC6">
        <w:t xml:space="preserve"> un atpazīstamību, lai veicinātu sadarbību un piesaistītu ārvalstu klientus. </w:t>
      </w:r>
    </w:p>
    <w:p w14:paraId="557735E7" w14:textId="77777777" w:rsidR="008513BD" w:rsidRDefault="008513BD" w:rsidP="008513BD">
      <w:pPr>
        <w:tabs>
          <w:tab w:val="left" w:pos="720"/>
        </w:tabs>
        <w:spacing w:after="120"/>
        <w:contextualSpacing/>
        <w:rPr>
          <w:i/>
          <w:iCs/>
        </w:rPr>
      </w:pPr>
    </w:p>
    <w:p w14:paraId="2B0AC286" w14:textId="7DE78F14" w:rsidR="00203AC6" w:rsidRPr="000C79E4" w:rsidRDefault="00203AC6" w:rsidP="00203AC6">
      <w:pPr>
        <w:spacing w:line="276" w:lineRule="auto"/>
        <w:jc w:val="right"/>
        <w:rPr>
          <w:sz w:val="22"/>
          <w:szCs w:val="22"/>
        </w:rPr>
      </w:pPr>
      <w:r w:rsidRPr="0079671E">
        <w:rPr>
          <w:sz w:val="22"/>
          <w:szCs w:val="22"/>
        </w:rPr>
        <w:t xml:space="preserve">Tabula </w:t>
      </w:r>
      <w:r w:rsidR="00432DB4" w:rsidRPr="0079671E">
        <w:rPr>
          <w:sz w:val="22"/>
          <w:szCs w:val="22"/>
        </w:rPr>
        <w:t>N</w:t>
      </w:r>
      <w:r w:rsidR="00D66C01" w:rsidRPr="0079671E">
        <w:rPr>
          <w:sz w:val="22"/>
          <w:szCs w:val="22"/>
        </w:rPr>
        <w:t>r.</w:t>
      </w:r>
      <w:r w:rsidR="00A741BD" w:rsidRPr="0079671E">
        <w:rPr>
          <w:sz w:val="22"/>
          <w:szCs w:val="22"/>
        </w:rPr>
        <w:t>2</w:t>
      </w:r>
      <w:r w:rsidRPr="0079671E">
        <w:rPr>
          <w:sz w:val="22"/>
          <w:szCs w:val="22"/>
        </w:rPr>
        <w:t xml:space="preserve"> rezultatīvo rādītāju izpilde</w:t>
      </w:r>
      <w:r w:rsidR="001C1B51">
        <w:rPr>
          <w:sz w:val="22"/>
          <w:szCs w:val="22"/>
        </w:rPr>
        <w:t xml:space="preserve"> stratēģiskajā jomā</w:t>
      </w:r>
      <w:r w:rsidRPr="0079671E">
        <w:rPr>
          <w:sz w:val="22"/>
          <w:szCs w:val="22"/>
        </w:rPr>
        <w:t xml:space="preserve"> </w:t>
      </w:r>
      <w:r w:rsidR="00A741BD" w:rsidRPr="0079671E">
        <w:rPr>
          <w:sz w:val="22"/>
          <w:szCs w:val="22"/>
        </w:rPr>
        <w:t>“</w:t>
      </w:r>
      <w:r w:rsidRPr="0079671E">
        <w:rPr>
          <w:sz w:val="22"/>
          <w:szCs w:val="22"/>
        </w:rPr>
        <w:t>industrijas veiktspēja</w:t>
      </w:r>
      <w:r w:rsidR="00A741BD" w:rsidRPr="0079671E">
        <w:rPr>
          <w:sz w:val="22"/>
          <w:szCs w:val="22"/>
        </w:rPr>
        <w:t>”</w:t>
      </w:r>
    </w:p>
    <w:p w14:paraId="6560AE01" w14:textId="77777777" w:rsidR="00203AC6" w:rsidRPr="00203AC6" w:rsidRDefault="00203AC6" w:rsidP="00203AC6">
      <w:pPr>
        <w:spacing w:line="276" w:lineRule="auto"/>
        <w:jc w:val="right"/>
        <w:rPr>
          <w:sz w:val="22"/>
        </w:rPr>
      </w:pPr>
    </w:p>
    <w:tbl>
      <w:tblPr>
        <w:tblStyle w:val="ListTable3-Accent4"/>
        <w:tblW w:w="9219" w:type="dxa"/>
        <w:tblLayout w:type="fixed"/>
        <w:tblLook w:val="04A0" w:firstRow="1" w:lastRow="0" w:firstColumn="1" w:lastColumn="0" w:noHBand="0" w:noVBand="1"/>
      </w:tblPr>
      <w:tblGrid>
        <w:gridCol w:w="4531"/>
        <w:gridCol w:w="2410"/>
        <w:gridCol w:w="2268"/>
        <w:gridCol w:w="10"/>
      </w:tblGrid>
      <w:tr w:rsidR="00203AC6" w:rsidRPr="00203AC6" w14:paraId="1DE996F1" w14:textId="77777777" w:rsidTr="0063205E">
        <w:trPr>
          <w:gridAfter w:val="1"/>
          <w:cnfStyle w:val="100000000000" w:firstRow="1" w:lastRow="0" w:firstColumn="0" w:lastColumn="0" w:oddVBand="0" w:evenVBand="0" w:oddHBand="0" w:evenHBand="0" w:firstRowFirstColumn="0" w:firstRowLastColumn="0" w:lastRowFirstColumn="0" w:lastRowLastColumn="0"/>
          <w:wAfter w:w="10" w:type="dxa"/>
          <w:trHeight w:val="580"/>
        </w:trPr>
        <w:tc>
          <w:tcPr>
            <w:cnfStyle w:val="001000000100" w:firstRow="0" w:lastRow="0" w:firstColumn="1" w:lastColumn="0" w:oddVBand="0" w:evenVBand="0" w:oddHBand="0" w:evenHBand="0" w:firstRowFirstColumn="1" w:firstRowLastColumn="0" w:lastRowFirstColumn="0" w:lastRowLastColumn="0"/>
            <w:tcW w:w="4531" w:type="dxa"/>
          </w:tcPr>
          <w:p w14:paraId="2C7A3190" w14:textId="41B95AEB" w:rsidR="00203AC6" w:rsidRPr="00203AC6" w:rsidRDefault="00203AC6" w:rsidP="00203AC6">
            <w:pPr>
              <w:spacing w:line="276" w:lineRule="auto"/>
              <w:jc w:val="center"/>
              <w:rPr>
                <w:b w:val="0"/>
                <w:bCs w:val="0"/>
                <w:sz w:val="20"/>
                <w:szCs w:val="14"/>
              </w:rPr>
            </w:pPr>
            <w:r w:rsidRPr="00B974D8">
              <w:rPr>
                <w:sz w:val="20"/>
                <w:szCs w:val="14"/>
              </w:rPr>
              <w:t>Rezultatīvais rādītājs</w:t>
            </w:r>
          </w:p>
        </w:tc>
        <w:tc>
          <w:tcPr>
            <w:tcW w:w="2410" w:type="dxa"/>
          </w:tcPr>
          <w:p w14:paraId="4148B865" w14:textId="32EBA43E" w:rsidR="00203AC6" w:rsidRPr="00203AC6" w:rsidRDefault="00203AC6" w:rsidP="00203AC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4"/>
              </w:rPr>
            </w:pPr>
            <w:r w:rsidRPr="00B974D8">
              <w:rPr>
                <w:sz w:val="20"/>
                <w:szCs w:val="14"/>
              </w:rPr>
              <w:t>Rezultatīv</w:t>
            </w:r>
            <w:r>
              <w:rPr>
                <w:sz w:val="20"/>
                <w:szCs w:val="14"/>
              </w:rPr>
              <w:t>ā</w:t>
            </w:r>
            <w:r w:rsidRPr="00B974D8">
              <w:rPr>
                <w:sz w:val="20"/>
                <w:szCs w:val="14"/>
              </w:rPr>
              <w:t xml:space="preserve"> rādītāj</w:t>
            </w:r>
            <w:r>
              <w:rPr>
                <w:sz w:val="20"/>
                <w:szCs w:val="14"/>
              </w:rPr>
              <w:t xml:space="preserve">a mērķa vērtība </w:t>
            </w:r>
          </w:p>
        </w:tc>
        <w:tc>
          <w:tcPr>
            <w:tcW w:w="2268" w:type="dxa"/>
          </w:tcPr>
          <w:p w14:paraId="07F00482" w14:textId="73EFEFC7" w:rsidR="00203AC6" w:rsidRPr="00203AC6" w:rsidRDefault="00203AC6" w:rsidP="00203AC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4"/>
              </w:rPr>
            </w:pPr>
            <w:r>
              <w:rPr>
                <w:sz w:val="20"/>
                <w:szCs w:val="14"/>
              </w:rPr>
              <w:t>Rezultāts uz 2025.gad</w:t>
            </w:r>
            <w:r w:rsidR="00525C08">
              <w:rPr>
                <w:sz w:val="20"/>
                <w:szCs w:val="14"/>
              </w:rPr>
              <w:t>u</w:t>
            </w:r>
          </w:p>
        </w:tc>
      </w:tr>
      <w:tr w:rsidR="00203AC6" w:rsidRPr="00203AC6" w14:paraId="67A61350" w14:textId="77777777" w:rsidTr="006320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31" w:type="dxa"/>
          </w:tcPr>
          <w:p w14:paraId="16813F5F" w14:textId="68D3D428" w:rsidR="00203AC6" w:rsidRPr="00925F16" w:rsidRDefault="00203AC6" w:rsidP="00EF2D2C">
            <w:pPr>
              <w:spacing w:line="276" w:lineRule="auto"/>
              <w:rPr>
                <w:b w:val="0"/>
                <w:bCs w:val="0"/>
                <w:sz w:val="20"/>
                <w:szCs w:val="14"/>
              </w:rPr>
            </w:pPr>
            <w:r w:rsidRPr="00925F16">
              <w:rPr>
                <w:b w:val="0"/>
                <w:bCs w:val="0"/>
                <w:sz w:val="20"/>
                <w:szCs w:val="14"/>
              </w:rPr>
              <w:t xml:space="preserve">KPI 5, </w:t>
            </w:r>
            <w:r w:rsidR="00B91D42" w:rsidRPr="00925F16">
              <w:rPr>
                <w:b w:val="0"/>
                <w:bCs w:val="0"/>
                <w:sz w:val="20"/>
                <w:szCs w:val="14"/>
              </w:rPr>
              <w:t xml:space="preserve">Attiecība starp Latvijas daļu līgumu svērtajā vērtībā EKA programmās un tās daļu veiktajās </w:t>
            </w:r>
            <w:r w:rsidR="00B91D42" w:rsidRPr="00925F16">
              <w:rPr>
                <w:b w:val="0"/>
                <w:bCs w:val="0"/>
                <w:sz w:val="20"/>
                <w:szCs w:val="14"/>
              </w:rPr>
              <w:lastRenderedPageBreak/>
              <w:t xml:space="preserve">iemaksās EKA 2027. gada beigās atbilst </w:t>
            </w:r>
            <w:proofErr w:type="spellStart"/>
            <w:r w:rsidR="00B91D42" w:rsidRPr="00925F16">
              <w:rPr>
                <w:b w:val="0"/>
                <w:bCs w:val="0"/>
                <w:sz w:val="20"/>
                <w:szCs w:val="14"/>
              </w:rPr>
              <w:t>atdeves</w:t>
            </w:r>
            <w:proofErr w:type="spellEnd"/>
            <w:r w:rsidR="00B91D42" w:rsidRPr="00925F16">
              <w:rPr>
                <w:b w:val="0"/>
                <w:bCs w:val="0"/>
                <w:sz w:val="20"/>
                <w:szCs w:val="14"/>
              </w:rPr>
              <w:t xml:space="preserve"> koeficientam 0,95</w:t>
            </w:r>
            <w:r w:rsidR="00106B34" w:rsidRPr="00925F16">
              <w:rPr>
                <w:b w:val="0"/>
                <w:bCs w:val="0"/>
                <w:sz w:val="20"/>
                <w:szCs w:val="14"/>
              </w:rPr>
              <w:t>.</w:t>
            </w:r>
          </w:p>
        </w:tc>
        <w:tc>
          <w:tcPr>
            <w:tcW w:w="2410" w:type="dxa"/>
          </w:tcPr>
          <w:p w14:paraId="7768D947" w14:textId="77777777" w:rsidR="00203AC6" w:rsidRPr="00203AC6" w:rsidRDefault="00203AC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203AC6">
              <w:rPr>
                <w:b/>
                <w:bCs/>
                <w:sz w:val="20"/>
                <w:szCs w:val="14"/>
              </w:rPr>
              <w:lastRenderedPageBreak/>
              <w:t>0,95</w:t>
            </w:r>
          </w:p>
        </w:tc>
        <w:tc>
          <w:tcPr>
            <w:tcW w:w="2278" w:type="dxa"/>
            <w:gridSpan w:val="2"/>
          </w:tcPr>
          <w:p w14:paraId="05C4BD7D" w14:textId="0EA69CC7" w:rsidR="00203AC6" w:rsidRPr="00590217" w:rsidRDefault="002A509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590217">
              <w:rPr>
                <w:b/>
                <w:bCs/>
                <w:sz w:val="20"/>
                <w:szCs w:val="14"/>
              </w:rPr>
              <w:t>1,</w:t>
            </w:r>
            <w:r w:rsidR="002E5F54" w:rsidRPr="00590217">
              <w:rPr>
                <w:b/>
                <w:bCs/>
                <w:sz w:val="20"/>
                <w:szCs w:val="14"/>
              </w:rPr>
              <w:t>36</w:t>
            </w:r>
            <w:r w:rsidR="00203AC6" w:rsidRPr="00590217">
              <w:rPr>
                <w:rStyle w:val="FootnoteReference"/>
                <w:b/>
                <w:bCs/>
                <w:sz w:val="20"/>
                <w:szCs w:val="14"/>
              </w:rPr>
              <w:footnoteReference w:id="10"/>
            </w:r>
          </w:p>
        </w:tc>
      </w:tr>
      <w:tr w:rsidR="00203AC6" w:rsidRPr="00203AC6" w14:paraId="377103FE" w14:textId="77777777" w:rsidTr="0063205E">
        <w:trPr>
          <w:trHeight w:val="580"/>
        </w:trPr>
        <w:tc>
          <w:tcPr>
            <w:cnfStyle w:val="001000000000" w:firstRow="0" w:lastRow="0" w:firstColumn="1" w:lastColumn="0" w:oddVBand="0" w:evenVBand="0" w:oddHBand="0" w:evenHBand="0" w:firstRowFirstColumn="0" w:firstRowLastColumn="0" w:lastRowFirstColumn="0" w:lastRowLastColumn="0"/>
            <w:tcW w:w="4531" w:type="dxa"/>
          </w:tcPr>
          <w:p w14:paraId="5175A9C6" w14:textId="52015D91" w:rsidR="00203AC6" w:rsidRPr="00925F16" w:rsidRDefault="00203AC6" w:rsidP="00EF2D2C">
            <w:pPr>
              <w:spacing w:line="276" w:lineRule="auto"/>
              <w:rPr>
                <w:b w:val="0"/>
                <w:bCs w:val="0"/>
                <w:sz w:val="20"/>
                <w:szCs w:val="14"/>
              </w:rPr>
            </w:pPr>
            <w:r w:rsidRPr="00925F16">
              <w:rPr>
                <w:b w:val="0"/>
                <w:bCs w:val="0"/>
                <w:sz w:val="20"/>
                <w:szCs w:val="14"/>
              </w:rPr>
              <w:t xml:space="preserve">KPI 6, </w:t>
            </w:r>
            <w:r w:rsidR="00B91D42" w:rsidRPr="00925F16">
              <w:rPr>
                <w:b w:val="0"/>
                <w:bCs w:val="0"/>
                <w:sz w:val="20"/>
                <w:szCs w:val="14"/>
              </w:rPr>
              <w:t xml:space="preserve"> </w:t>
            </w:r>
            <w:bookmarkStart w:id="14" w:name="_Hlk207630039"/>
            <w:r w:rsidR="00B91D42" w:rsidRPr="00925F16">
              <w:rPr>
                <w:b w:val="0"/>
                <w:bCs w:val="0"/>
                <w:sz w:val="20"/>
                <w:szCs w:val="14"/>
              </w:rPr>
              <w:t>Latvijas uzņēmumu vai pētniecības institūciju skaits, kas ieguvušas tiesības slēgt līgumu kādā no EKA programmām, bet nebija ieguvušas līgumu slēgšanas tiesības ESVP</w:t>
            </w:r>
            <w:r w:rsidR="00590217">
              <w:rPr>
                <w:rStyle w:val="FootnoteReference"/>
                <w:b w:val="0"/>
                <w:bCs w:val="0"/>
                <w:sz w:val="20"/>
                <w:szCs w:val="14"/>
              </w:rPr>
              <w:footnoteReference w:id="11"/>
            </w:r>
            <w:r w:rsidR="00B91D42" w:rsidRPr="00925F16">
              <w:rPr>
                <w:b w:val="0"/>
                <w:bCs w:val="0"/>
                <w:sz w:val="20"/>
                <w:szCs w:val="14"/>
              </w:rPr>
              <w:t xml:space="preserve"> programmas laikā</w:t>
            </w:r>
            <w:bookmarkEnd w:id="14"/>
            <w:r w:rsidR="006D59FF">
              <w:rPr>
                <w:b w:val="0"/>
                <w:bCs w:val="0"/>
                <w:sz w:val="20"/>
                <w:szCs w:val="14"/>
              </w:rPr>
              <w:t>.</w:t>
            </w:r>
          </w:p>
        </w:tc>
        <w:tc>
          <w:tcPr>
            <w:tcW w:w="2410" w:type="dxa"/>
          </w:tcPr>
          <w:p w14:paraId="29FEEEAB" w14:textId="77777777" w:rsidR="00203AC6" w:rsidRPr="00203AC6" w:rsidRDefault="00203AC6" w:rsidP="00EF2D2C">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14"/>
              </w:rPr>
            </w:pPr>
            <w:r w:rsidRPr="00203AC6">
              <w:rPr>
                <w:b/>
                <w:bCs/>
                <w:sz w:val="20"/>
                <w:szCs w:val="14"/>
              </w:rPr>
              <w:t>15</w:t>
            </w:r>
          </w:p>
        </w:tc>
        <w:tc>
          <w:tcPr>
            <w:tcW w:w="2278" w:type="dxa"/>
            <w:gridSpan w:val="2"/>
          </w:tcPr>
          <w:p w14:paraId="6A96D4DD" w14:textId="77777777" w:rsidR="00203AC6" w:rsidRPr="00590217" w:rsidRDefault="00203AC6" w:rsidP="00EF2D2C">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14"/>
              </w:rPr>
            </w:pPr>
            <w:r w:rsidRPr="00590217">
              <w:rPr>
                <w:b/>
                <w:bCs/>
                <w:sz w:val="20"/>
                <w:szCs w:val="14"/>
              </w:rPr>
              <w:t>18</w:t>
            </w:r>
            <w:r w:rsidRPr="00590217">
              <w:rPr>
                <w:rStyle w:val="FootnoteReference"/>
                <w:b/>
                <w:bCs/>
                <w:sz w:val="20"/>
                <w:szCs w:val="14"/>
              </w:rPr>
              <w:footnoteReference w:id="12"/>
            </w:r>
          </w:p>
        </w:tc>
      </w:tr>
      <w:tr w:rsidR="00203AC6" w:rsidRPr="00203AC6" w14:paraId="5AD87796" w14:textId="77777777" w:rsidTr="006320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31" w:type="dxa"/>
          </w:tcPr>
          <w:p w14:paraId="3E6F9085" w14:textId="0EF59B42" w:rsidR="00203AC6" w:rsidRPr="00925F16" w:rsidRDefault="00203AC6" w:rsidP="00EF2D2C">
            <w:pPr>
              <w:spacing w:line="276" w:lineRule="auto"/>
              <w:rPr>
                <w:b w:val="0"/>
                <w:bCs w:val="0"/>
                <w:sz w:val="20"/>
                <w:szCs w:val="14"/>
              </w:rPr>
            </w:pPr>
            <w:r w:rsidRPr="00925F16">
              <w:rPr>
                <w:b w:val="0"/>
                <w:bCs w:val="0"/>
                <w:sz w:val="20"/>
                <w:szCs w:val="14"/>
              </w:rPr>
              <w:t xml:space="preserve">KPI 7, </w:t>
            </w:r>
            <w:bookmarkStart w:id="15" w:name="_Hlk207630973"/>
            <w:proofErr w:type="spellStart"/>
            <w:r w:rsidR="00687FBC" w:rsidRPr="00925F16">
              <w:rPr>
                <w:b w:val="0"/>
                <w:bCs w:val="0"/>
                <w:sz w:val="20"/>
                <w:szCs w:val="14"/>
              </w:rPr>
              <w:t>J</w:t>
            </w:r>
            <w:r w:rsidR="00B91D42" w:rsidRPr="00925F16">
              <w:rPr>
                <w:b w:val="0"/>
                <w:bCs w:val="0"/>
                <w:sz w:val="20"/>
                <w:szCs w:val="14"/>
              </w:rPr>
              <w:t>aunuzņēmumu</w:t>
            </w:r>
            <w:proofErr w:type="spellEnd"/>
            <w:r w:rsidR="00687FBC" w:rsidRPr="00925F16">
              <w:rPr>
                <w:b w:val="0"/>
                <w:bCs w:val="0"/>
                <w:sz w:val="20"/>
                <w:szCs w:val="14"/>
              </w:rPr>
              <w:t xml:space="preserve"> skaits</w:t>
            </w:r>
            <w:r w:rsidR="00B91D42" w:rsidRPr="00925F16">
              <w:rPr>
                <w:b w:val="0"/>
                <w:bCs w:val="0"/>
                <w:sz w:val="20"/>
                <w:szCs w:val="14"/>
              </w:rPr>
              <w:t>, kas gūst labumu no iesaistes EKA Biznesa</w:t>
            </w:r>
            <w:r w:rsidR="00687FBC" w:rsidRPr="00925F16">
              <w:rPr>
                <w:b w:val="0"/>
                <w:bCs w:val="0"/>
                <w:sz w:val="20"/>
                <w:szCs w:val="14"/>
              </w:rPr>
              <w:t xml:space="preserve"> </w:t>
            </w:r>
            <w:r w:rsidR="00B91D42" w:rsidRPr="00925F16">
              <w:rPr>
                <w:b w:val="0"/>
                <w:bCs w:val="0"/>
                <w:sz w:val="20"/>
                <w:szCs w:val="14"/>
              </w:rPr>
              <w:t>inkubācijas centrā, proti, ir ieguvuši tiesības slēgt līgumus, saņēmuši aizdevumus vai tehnisko</w:t>
            </w:r>
            <w:r w:rsidR="00687FBC" w:rsidRPr="00925F16">
              <w:rPr>
                <w:b w:val="0"/>
                <w:bCs w:val="0"/>
                <w:sz w:val="20"/>
                <w:szCs w:val="14"/>
              </w:rPr>
              <w:t xml:space="preserve"> </w:t>
            </w:r>
            <w:r w:rsidR="00B91D42" w:rsidRPr="00925F16">
              <w:rPr>
                <w:b w:val="0"/>
                <w:bCs w:val="0"/>
                <w:sz w:val="20"/>
                <w:szCs w:val="14"/>
              </w:rPr>
              <w:t>atbalstu, kas ietekmē produktu izstrādi un intelektuālā īpašuma tiesības</w:t>
            </w:r>
            <w:bookmarkEnd w:id="15"/>
            <w:r w:rsidR="006D59FF">
              <w:rPr>
                <w:b w:val="0"/>
                <w:bCs w:val="0"/>
                <w:sz w:val="20"/>
                <w:szCs w:val="14"/>
              </w:rPr>
              <w:t>.</w:t>
            </w:r>
          </w:p>
        </w:tc>
        <w:tc>
          <w:tcPr>
            <w:tcW w:w="2410" w:type="dxa"/>
          </w:tcPr>
          <w:p w14:paraId="59080D84" w14:textId="77777777" w:rsidR="00203AC6" w:rsidRPr="00203AC6" w:rsidRDefault="00203AC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203AC6">
              <w:rPr>
                <w:b/>
                <w:bCs/>
                <w:sz w:val="20"/>
                <w:szCs w:val="14"/>
              </w:rPr>
              <w:t>15</w:t>
            </w:r>
          </w:p>
        </w:tc>
        <w:tc>
          <w:tcPr>
            <w:tcW w:w="2278" w:type="dxa"/>
            <w:gridSpan w:val="2"/>
          </w:tcPr>
          <w:p w14:paraId="59CE4FCE" w14:textId="77777777" w:rsidR="00203AC6" w:rsidRPr="00590217" w:rsidRDefault="00203AC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590217">
              <w:rPr>
                <w:b/>
                <w:bCs/>
                <w:sz w:val="20"/>
                <w:szCs w:val="14"/>
              </w:rPr>
              <w:t>5</w:t>
            </w:r>
          </w:p>
        </w:tc>
      </w:tr>
      <w:tr w:rsidR="00203AC6" w:rsidRPr="00203AC6" w14:paraId="213674B4" w14:textId="77777777" w:rsidTr="0063205E">
        <w:trPr>
          <w:trHeight w:val="580"/>
        </w:trPr>
        <w:tc>
          <w:tcPr>
            <w:cnfStyle w:val="001000000000" w:firstRow="0" w:lastRow="0" w:firstColumn="1" w:lastColumn="0" w:oddVBand="0" w:evenVBand="0" w:oddHBand="0" w:evenHBand="0" w:firstRowFirstColumn="0" w:firstRowLastColumn="0" w:lastRowFirstColumn="0" w:lastRowLastColumn="0"/>
            <w:tcW w:w="4531" w:type="dxa"/>
          </w:tcPr>
          <w:p w14:paraId="260E9553" w14:textId="621E14B9" w:rsidR="00203AC6" w:rsidRPr="00925F16" w:rsidRDefault="00203AC6" w:rsidP="00EF2D2C">
            <w:pPr>
              <w:spacing w:line="276" w:lineRule="auto"/>
              <w:rPr>
                <w:b w:val="0"/>
                <w:bCs w:val="0"/>
                <w:sz w:val="20"/>
                <w:szCs w:val="14"/>
              </w:rPr>
            </w:pPr>
            <w:r w:rsidRPr="00925F16">
              <w:rPr>
                <w:b w:val="0"/>
                <w:bCs w:val="0"/>
                <w:sz w:val="20"/>
                <w:szCs w:val="14"/>
              </w:rPr>
              <w:t xml:space="preserve">KPI 8,  </w:t>
            </w:r>
            <w:bookmarkStart w:id="16" w:name="_Hlk207631076"/>
            <w:r w:rsidR="00687FBC" w:rsidRPr="00925F16">
              <w:rPr>
                <w:b w:val="0"/>
                <w:bCs w:val="0"/>
                <w:sz w:val="20"/>
                <w:szCs w:val="14"/>
              </w:rPr>
              <w:t>Komerclīgumu vai zinātnes līgumu vērtība kosmosa jomā ārpus EKA un ES programmām, ko ieguvušas Latvijas organizācijas</w:t>
            </w:r>
            <w:bookmarkEnd w:id="16"/>
            <w:r w:rsidR="006D59FF">
              <w:rPr>
                <w:b w:val="0"/>
                <w:bCs w:val="0"/>
                <w:sz w:val="20"/>
                <w:szCs w:val="14"/>
              </w:rPr>
              <w:t>.</w:t>
            </w:r>
          </w:p>
        </w:tc>
        <w:tc>
          <w:tcPr>
            <w:tcW w:w="2410" w:type="dxa"/>
          </w:tcPr>
          <w:p w14:paraId="18834E39" w14:textId="5E2A0E14" w:rsidR="00203AC6" w:rsidRPr="00203AC6" w:rsidRDefault="00203AC6" w:rsidP="00EF2D2C">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14"/>
              </w:rPr>
            </w:pPr>
            <w:r w:rsidRPr="00203AC6">
              <w:rPr>
                <w:b/>
                <w:bCs/>
                <w:sz w:val="20"/>
                <w:szCs w:val="14"/>
              </w:rPr>
              <w:t xml:space="preserve">9 </w:t>
            </w:r>
            <w:proofErr w:type="spellStart"/>
            <w:r w:rsidRPr="00203AC6">
              <w:rPr>
                <w:b/>
                <w:bCs/>
                <w:sz w:val="20"/>
                <w:szCs w:val="14"/>
              </w:rPr>
              <w:t>mil</w:t>
            </w:r>
            <w:proofErr w:type="spellEnd"/>
            <w:r w:rsidRPr="00203AC6">
              <w:rPr>
                <w:b/>
                <w:bCs/>
                <w:sz w:val="20"/>
                <w:szCs w:val="14"/>
              </w:rPr>
              <w:t xml:space="preserve">. </w:t>
            </w:r>
            <w:proofErr w:type="spellStart"/>
            <w:r w:rsidR="007855D4">
              <w:rPr>
                <w:b/>
                <w:bCs/>
                <w:sz w:val="20"/>
                <w:szCs w:val="14"/>
              </w:rPr>
              <w:t>euro</w:t>
            </w:r>
            <w:proofErr w:type="spellEnd"/>
          </w:p>
        </w:tc>
        <w:tc>
          <w:tcPr>
            <w:tcW w:w="2278" w:type="dxa"/>
            <w:gridSpan w:val="2"/>
          </w:tcPr>
          <w:p w14:paraId="7AE43E49" w14:textId="2C20669C" w:rsidR="00203AC6" w:rsidRPr="00590217" w:rsidRDefault="00203AC6" w:rsidP="00EF2D2C">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14"/>
              </w:rPr>
            </w:pPr>
            <w:r w:rsidRPr="00590217">
              <w:rPr>
                <w:b/>
                <w:bCs/>
                <w:sz w:val="20"/>
                <w:szCs w:val="14"/>
              </w:rPr>
              <w:t xml:space="preserve">15 </w:t>
            </w:r>
            <w:proofErr w:type="spellStart"/>
            <w:r w:rsidRPr="00590217">
              <w:rPr>
                <w:b/>
                <w:bCs/>
                <w:sz w:val="20"/>
                <w:szCs w:val="14"/>
              </w:rPr>
              <w:t>mil</w:t>
            </w:r>
            <w:proofErr w:type="spellEnd"/>
            <w:r w:rsidRPr="00590217">
              <w:rPr>
                <w:b/>
                <w:bCs/>
                <w:sz w:val="20"/>
                <w:szCs w:val="14"/>
              </w:rPr>
              <w:t xml:space="preserve">. </w:t>
            </w:r>
            <w:proofErr w:type="spellStart"/>
            <w:r w:rsidR="007855D4" w:rsidRPr="00590217">
              <w:rPr>
                <w:b/>
                <w:bCs/>
                <w:sz w:val="20"/>
                <w:szCs w:val="14"/>
              </w:rPr>
              <w:t>euro</w:t>
            </w:r>
            <w:proofErr w:type="spellEnd"/>
          </w:p>
        </w:tc>
      </w:tr>
      <w:tr w:rsidR="00203AC6" w:rsidRPr="00203AC6" w14:paraId="1639DA42" w14:textId="77777777" w:rsidTr="006320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31" w:type="dxa"/>
          </w:tcPr>
          <w:p w14:paraId="31001540" w14:textId="15E96AEA" w:rsidR="00203AC6" w:rsidRPr="00925F16" w:rsidRDefault="00203AC6" w:rsidP="00EF2D2C">
            <w:pPr>
              <w:spacing w:line="276" w:lineRule="auto"/>
              <w:rPr>
                <w:b w:val="0"/>
                <w:bCs w:val="0"/>
                <w:sz w:val="20"/>
                <w:szCs w:val="14"/>
              </w:rPr>
            </w:pPr>
            <w:r w:rsidRPr="00925F16">
              <w:rPr>
                <w:b w:val="0"/>
                <w:bCs w:val="0"/>
                <w:sz w:val="20"/>
                <w:szCs w:val="14"/>
              </w:rPr>
              <w:t xml:space="preserve">KPI 9,  </w:t>
            </w:r>
            <w:bookmarkStart w:id="17" w:name="_Hlk207631198"/>
            <w:r w:rsidR="00687FBC" w:rsidRPr="00925F16">
              <w:rPr>
                <w:b w:val="0"/>
                <w:bCs w:val="0"/>
                <w:sz w:val="20"/>
                <w:szCs w:val="14"/>
              </w:rPr>
              <w:t>Kosmosa projektu skaits EKA, EDA vai ES programmās, kur partneri ir lielo sistēmu integrētāji</w:t>
            </w:r>
            <w:bookmarkEnd w:id="17"/>
            <w:r w:rsidR="006D59FF">
              <w:rPr>
                <w:b w:val="0"/>
                <w:bCs w:val="0"/>
                <w:sz w:val="20"/>
                <w:szCs w:val="14"/>
              </w:rPr>
              <w:t>.</w:t>
            </w:r>
          </w:p>
        </w:tc>
        <w:tc>
          <w:tcPr>
            <w:tcW w:w="2410" w:type="dxa"/>
          </w:tcPr>
          <w:p w14:paraId="6B3C0ABE" w14:textId="77777777" w:rsidR="00203AC6" w:rsidRPr="00203AC6" w:rsidRDefault="00203AC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203AC6">
              <w:rPr>
                <w:b/>
                <w:bCs/>
                <w:sz w:val="20"/>
                <w:szCs w:val="14"/>
              </w:rPr>
              <w:t>10</w:t>
            </w:r>
          </w:p>
        </w:tc>
        <w:tc>
          <w:tcPr>
            <w:tcW w:w="2278" w:type="dxa"/>
            <w:gridSpan w:val="2"/>
          </w:tcPr>
          <w:p w14:paraId="1C8E32A6" w14:textId="77777777" w:rsidR="00203AC6" w:rsidRPr="00590217" w:rsidRDefault="00203AC6"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590217">
              <w:rPr>
                <w:b/>
                <w:bCs/>
                <w:sz w:val="20"/>
                <w:szCs w:val="14"/>
              </w:rPr>
              <w:t>3</w:t>
            </w:r>
          </w:p>
        </w:tc>
      </w:tr>
    </w:tbl>
    <w:p w14:paraId="2DEE661C" w14:textId="77777777" w:rsidR="008513BD" w:rsidRPr="00203AC6" w:rsidRDefault="008513BD" w:rsidP="008513BD">
      <w:pPr>
        <w:tabs>
          <w:tab w:val="left" w:pos="720"/>
        </w:tabs>
        <w:spacing w:after="120"/>
        <w:contextualSpacing/>
        <w:rPr>
          <w:i/>
          <w:iCs/>
          <w:sz w:val="20"/>
          <w:szCs w:val="20"/>
        </w:rPr>
      </w:pPr>
    </w:p>
    <w:p w14:paraId="21DF3FD4" w14:textId="0440BF34" w:rsidR="00687FBC" w:rsidRDefault="00687FBC" w:rsidP="00584DA6">
      <w:pPr>
        <w:spacing w:before="100" w:beforeAutospacing="1" w:after="120"/>
        <w:ind w:firstLine="720"/>
        <w:contextualSpacing/>
        <w:jc w:val="both"/>
      </w:pPr>
      <w:r w:rsidRPr="00687FBC">
        <w:t xml:space="preserve">Kopējais rezultatīvo rādītāju izpildes līmenis </w:t>
      </w:r>
      <w:r w:rsidR="001C1B51">
        <w:rPr>
          <w:sz w:val="22"/>
          <w:szCs w:val="22"/>
        </w:rPr>
        <w:t>stratēģiskajā jomā</w:t>
      </w:r>
      <w:r w:rsidR="001C1B51" w:rsidRPr="0079671E">
        <w:rPr>
          <w:sz w:val="22"/>
          <w:szCs w:val="22"/>
        </w:rPr>
        <w:t xml:space="preserve"> </w:t>
      </w:r>
      <w:r w:rsidRPr="00687FBC">
        <w:t xml:space="preserve"> </w:t>
      </w:r>
      <w:r w:rsidR="00584DA6">
        <w:t>“</w:t>
      </w:r>
      <w:r>
        <w:t>industrijas veiktspēja</w:t>
      </w:r>
      <w:r w:rsidR="00584DA6">
        <w:t>”</w:t>
      </w:r>
      <w:r w:rsidRPr="00687FBC">
        <w:t xml:space="preserve"> uz 2025.</w:t>
      </w:r>
      <w:r w:rsidR="00AD32B0">
        <w:t xml:space="preserve"> </w:t>
      </w:r>
      <w:r w:rsidRPr="00687FBC">
        <w:t>gada vidu ir 73%.</w:t>
      </w:r>
    </w:p>
    <w:p w14:paraId="0F95D640" w14:textId="77777777" w:rsidR="004568FC" w:rsidRPr="00687FBC" w:rsidRDefault="004568FC" w:rsidP="004568FC">
      <w:pPr>
        <w:spacing w:before="100" w:beforeAutospacing="1" w:after="120"/>
        <w:contextualSpacing/>
      </w:pPr>
    </w:p>
    <w:p w14:paraId="71821C3A" w14:textId="071143C4" w:rsidR="00687FBC" w:rsidRDefault="00687FBC" w:rsidP="004568FC">
      <w:pPr>
        <w:spacing w:before="100" w:beforeAutospacing="1" w:after="120"/>
        <w:contextualSpacing/>
        <w:rPr>
          <w:b/>
          <w:bCs/>
        </w:rPr>
      </w:pPr>
      <w:r w:rsidRPr="00687FBC">
        <w:rPr>
          <w:b/>
          <w:bCs/>
        </w:rPr>
        <w:t xml:space="preserve">Kopsavilkums par </w:t>
      </w:r>
      <w:r w:rsidR="00BA1C25" w:rsidRPr="00BA1C25">
        <w:rPr>
          <w:b/>
          <w:bCs/>
        </w:rPr>
        <w:t>rezultatīvo rādītāju izpildes</w:t>
      </w:r>
      <w:r w:rsidRPr="00687FBC">
        <w:rPr>
          <w:b/>
          <w:bCs/>
        </w:rPr>
        <w:t xml:space="preserve"> progresu</w:t>
      </w:r>
    </w:p>
    <w:p w14:paraId="5C24CD91" w14:textId="77777777" w:rsidR="004568FC" w:rsidRPr="00687FBC" w:rsidRDefault="004568FC" w:rsidP="004568FC">
      <w:pPr>
        <w:spacing w:before="100" w:beforeAutospacing="1" w:after="120"/>
        <w:contextualSpacing/>
      </w:pPr>
    </w:p>
    <w:p w14:paraId="2781CAB1" w14:textId="77E82E6A" w:rsidR="00687FBC" w:rsidRPr="00687FBC" w:rsidRDefault="00687FBC" w:rsidP="00E55801">
      <w:pPr>
        <w:numPr>
          <w:ilvl w:val="0"/>
          <w:numId w:val="13"/>
        </w:numPr>
        <w:spacing w:before="100" w:beforeAutospacing="1" w:after="120"/>
        <w:contextualSpacing/>
        <w:jc w:val="both"/>
      </w:pPr>
      <w:r w:rsidRPr="00687FBC">
        <w:rPr>
          <w:b/>
          <w:bCs/>
        </w:rPr>
        <w:t>Piegādes un vērtību ķēdes.</w:t>
      </w:r>
      <w:r w:rsidRPr="00687FBC">
        <w:t xml:space="preserve"> Latvija ir guvusi progresu integrācijā ar vadošo uzņēmumu vadītām piegādes ķēdēm. Lai gan</w:t>
      </w:r>
      <w:r w:rsidR="00773D8B">
        <w:t xml:space="preserve"> līgumi ar</w:t>
      </w:r>
      <w:r w:rsidRPr="00687FBC">
        <w:t xml:space="preserve"> </w:t>
      </w:r>
      <w:r w:rsidR="00773D8B">
        <w:t>lielo sistēmas integrētāj</w:t>
      </w:r>
      <w:r w:rsidR="00A45FC3">
        <w:t>iem</w:t>
      </w:r>
      <w:r w:rsidR="00773D8B">
        <w:rPr>
          <w:rStyle w:val="FootnoteReference"/>
        </w:rPr>
        <w:footnoteReference w:id="13"/>
      </w:r>
      <w:r w:rsidR="00773D8B">
        <w:t xml:space="preserve"> (</w:t>
      </w:r>
      <w:r w:rsidRPr="00687FBC">
        <w:t>LSI</w:t>
      </w:r>
      <w:r w:rsidR="00773D8B">
        <w:t>)</w:t>
      </w:r>
      <w:r w:rsidRPr="00687FBC">
        <w:t xml:space="preserve"> </w:t>
      </w:r>
      <w:r w:rsidR="00773D8B">
        <w:t xml:space="preserve">partnerībām </w:t>
      </w:r>
      <w:r w:rsidRPr="00687FBC">
        <w:t xml:space="preserve">Latvijas organizācijām skaits joprojām ir neliels, veidojas partnerības, kas nākotnē varētu pārtapt sadarbības līgumos. Sākotnējie dati liecina, ka kosmosa nozare attīstās ārpus atsevišķiem līgumiem un arvien vairāk integrējas Eiropas vērtību ķēdēs. Tomēr lielākā daļa sadarbību šobrīd notiek zemos TRL līmeņos un balstās pētniecības un attīstības projektos, nevis tirgum gatavos produktos. Tas norāda uz nepieciešamību pēc institucionāliem atbalsta mehānismiem, kas palīdzētu pārvērst inovācijas </w:t>
      </w:r>
      <w:proofErr w:type="spellStart"/>
      <w:r w:rsidRPr="00687FBC">
        <w:t>komercializācijā</w:t>
      </w:r>
      <w:proofErr w:type="spellEnd"/>
      <w:r w:rsidRPr="00687FBC">
        <w:t>.</w:t>
      </w:r>
    </w:p>
    <w:p w14:paraId="3949B840" w14:textId="7D217FFE" w:rsidR="00687FBC" w:rsidRPr="00687FBC" w:rsidRDefault="00687FBC" w:rsidP="00E55801">
      <w:pPr>
        <w:numPr>
          <w:ilvl w:val="0"/>
          <w:numId w:val="13"/>
        </w:numPr>
        <w:spacing w:before="100" w:beforeAutospacing="1" w:after="120"/>
        <w:contextualSpacing/>
        <w:jc w:val="both"/>
      </w:pPr>
      <w:r w:rsidRPr="00687FBC">
        <w:rPr>
          <w:b/>
          <w:bCs/>
        </w:rPr>
        <w:t>Starptautiskā aktivitāte.</w:t>
      </w:r>
      <w:r w:rsidRPr="00687FBC">
        <w:t xml:space="preserve"> Latvija ir sasniegusi 15 milj. </w:t>
      </w:r>
      <w:proofErr w:type="spellStart"/>
      <w:r w:rsidR="00525C08">
        <w:t>euro</w:t>
      </w:r>
      <w:proofErr w:type="spellEnd"/>
      <w:r w:rsidRPr="00687FBC">
        <w:t xml:space="preserve"> līgumus ārpus EKA/ES programmām, pārsniedzot 9 milj. </w:t>
      </w:r>
      <w:proofErr w:type="spellStart"/>
      <w:r w:rsidR="003724A8">
        <w:t>euro</w:t>
      </w:r>
      <w:proofErr w:type="spellEnd"/>
      <w:r w:rsidRPr="00687FBC">
        <w:t xml:space="preserve"> </w:t>
      </w:r>
      <w:r w:rsidR="003724A8">
        <w:t>rezultatīvā rādītāja</w:t>
      </w:r>
      <w:r w:rsidRPr="00687FBC">
        <w:t xml:space="preserve"> mērķi un apliecinot konkurētspēju starptautiskajos tirgos. Tas stiprina nozares noturību ārpus programmu finansējuma un iezīmē ilgtspējīga eksporta bāzes veidošanos. Tomēr vairāk nekā 80% no apgrozījuma nodrošina tikai divi uzņēmumi, kas uzsver steidzamu nepieciešamību dažādot industrijas bāzi un attīstīt jaunus eksportspējīgus uzņēmumus.</w:t>
      </w:r>
    </w:p>
    <w:p w14:paraId="5C2E41D2" w14:textId="3B8DE476" w:rsidR="00687FBC" w:rsidRPr="00687FBC" w:rsidRDefault="00687FBC" w:rsidP="00E55801">
      <w:pPr>
        <w:numPr>
          <w:ilvl w:val="0"/>
          <w:numId w:val="13"/>
        </w:numPr>
        <w:spacing w:before="100" w:beforeAutospacing="1" w:after="120"/>
        <w:contextualSpacing/>
        <w:jc w:val="both"/>
      </w:pPr>
      <w:proofErr w:type="spellStart"/>
      <w:r w:rsidRPr="00687FBC">
        <w:rPr>
          <w:b/>
          <w:bCs/>
        </w:rPr>
        <w:t>Jaunuzņēmumi</w:t>
      </w:r>
      <w:proofErr w:type="spellEnd"/>
      <w:r w:rsidRPr="00687FBC">
        <w:rPr>
          <w:b/>
          <w:bCs/>
        </w:rPr>
        <w:t>.</w:t>
      </w:r>
      <w:r w:rsidRPr="00687FBC">
        <w:t xml:space="preserve"> </w:t>
      </w:r>
      <w:r w:rsidR="00525C08">
        <w:t>7</w:t>
      </w:r>
      <w:r w:rsidRPr="00687FBC">
        <w:t xml:space="preserve"> </w:t>
      </w:r>
      <w:proofErr w:type="spellStart"/>
      <w:r w:rsidR="003724A8">
        <w:t>jaunuzņēmumi</w:t>
      </w:r>
      <w:proofErr w:type="spellEnd"/>
      <w:r w:rsidR="003724A8">
        <w:t xml:space="preserve"> jau </w:t>
      </w:r>
      <w:r w:rsidRPr="00687FBC">
        <w:t>saņem atbalstu</w:t>
      </w:r>
      <w:r w:rsidR="003724A8">
        <w:t xml:space="preserve"> no</w:t>
      </w:r>
      <w:r w:rsidRPr="00687FBC">
        <w:t xml:space="preserve"> </w:t>
      </w:r>
      <w:r w:rsidR="006078DD" w:rsidRPr="006078DD">
        <w:t>EKA Biznesa i</w:t>
      </w:r>
      <w:r w:rsidR="006078DD">
        <w:t>n</w:t>
      </w:r>
      <w:r w:rsidR="006078DD" w:rsidRPr="006078DD">
        <w:t>kubācijas centr</w:t>
      </w:r>
      <w:r w:rsidR="006078DD">
        <w:t>a</w:t>
      </w:r>
      <w:r w:rsidR="003724A8">
        <w:t>, kas tika izveidots tikai 2024.</w:t>
      </w:r>
      <w:r w:rsidR="00AD32B0">
        <w:t xml:space="preserve"> </w:t>
      </w:r>
      <w:r w:rsidR="003724A8">
        <w:t>gada novembrī.</w:t>
      </w:r>
      <w:r w:rsidRPr="00687FBC">
        <w:t xml:space="preserve"> </w:t>
      </w:r>
    </w:p>
    <w:p w14:paraId="1F213A74" w14:textId="6B86DCA7" w:rsidR="004C5202" w:rsidRPr="00B22CD0" w:rsidRDefault="00687FBC" w:rsidP="00E55801">
      <w:pPr>
        <w:numPr>
          <w:ilvl w:val="0"/>
          <w:numId w:val="13"/>
        </w:numPr>
        <w:spacing w:before="100" w:beforeAutospacing="1" w:after="120"/>
        <w:contextualSpacing/>
        <w:jc w:val="both"/>
      </w:pPr>
      <w:r w:rsidRPr="00687FBC">
        <w:rPr>
          <w:b/>
          <w:bCs/>
        </w:rPr>
        <w:t>Iesaistīšanās Eiropas</w:t>
      </w:r>
      <w:r w:rsidR="00A45FC3">
        <w:rPr>
          <w:b/>
          <w:bCs/>
        </w:rPr>
        <w:t xml:space="preserve"> inovāciju</w:t>
      </w:r>
      <w:r w:rsidRPr="00687FBC">
        <w:rPr>
          <w:b/>
          <w:bCs/>
        </w:rPr>
        <w:t xml:space="preserve"> programmās.</w:t>
      </w:r>
      <w:r w:rsidRPr="00687FBC">
        <w:t xml:space="preserve"> </w:t>
      </w:r>
      <w:r w:rsidR="004A1673" w:rsidRPr="004A1673">
        <w:t>Latvijas uzņēmumu partnerības kosmosa nozarē gandrīz pilnībā aprobežojas ar EKA programmām, bez nozīmīgiem panākumiem ES Kosmosa programmā vai Eiropas Aizsardzības fonda (EDF/EDA) ietvaros. Tas liecina par nepieciešamību stiprināt Latvijas organizāciju spēju un iesaisti plašākā Eiropas finansējuma instrumentu klāstā, identificējot galvenos šķēršļus dalībai ES Kosmosa programmā, Eiropas Aizsardzības fondā un citos starptautiskajos instrumentos.</w:t>
      </w:r>
    </w:p>
    <w:p w14:paraId="7E831A77" w14:textId="4CB27F60" w:rsidR="00C52DCF" w:rsidRDefault="008C38AD" w:rsidP="00C52DCF">
      <w:pPr>
        <w:spacing w:before="100" w:beforeAutospacing="1" w:after="100" w:afterAutospacing="1"/>
        <w:rPr>
          <w:b/>
          <w:bCs/>
        </w:rPr>
      </w:pPr>
      <w:r w:rsidRPr="0087053D">
        <w:rPr>
          <w:b/>
          <w:bCs/>
        </w:rPr>
        <w:lastRenderedPageBreak/>
        <w:t>Stratēģiskajā joma</w:t>
      </w:r>
      <w:r w:rsidR="00A45FC3" w:rsidRPr="0087053D">
        <w:rPr>
          <w:b/>
          <w:bCs/>
          <w:sz w:val="28"/>
          <w:szCs w:val="28"/>
        </w:rPr>
        <w:t xml:space="preserve"> </w:t>
      </w:r>
      <w:r w:rsidR="00A45FC3">
        <w:rPr>
          <w:b/>
          <w:bCs/>
        </w:rPr>
        <w:t>“</w:t>
      </w:r>
      <w:r w:rsidR="00C52DCF">
        <w:rPr>
          <w:b/>
          <w:bCs/>
        </w:rPr>
        <w:t>Industrijas veiktspēja</w:t>
      </w:r>
      <w:r w:rsidR="00A45FC3">
        <w:rPr>
          <w:b/>
          <w:bCs/>
        </w:rPr>
        <w:t>”</w:t>
      </w:r>
      <w:r w:rsidR="00C52DCF" w:rsidRPr="00C52DCF">
        <w:rPr>
          <w:b/>
          <w:bCs/>
        </w:rPr>
        <w:t xml:space="preserve"> </w:t>
      </w:r>
      <w:r w:rsidR="004C5202">
        <w:rPr>
          <w:b/>
          <w:bCs/>
        </w:rPr>
        <w:t>rīc</w:t>
      </w:r>
      <w:r w:rsidR="00D42DAC">
        <w:rPr>
          <w:b/>
          <w:bCs/>
        </w:rPr>
        <w:t xml:space="preserve">ības plāns un </w:t>
      </w:r>
      <w:r w:rsidR="00C52DCF" w:rsidRPr="00C52DCF">
        <w:rPr>
          <w:b/>
          <w:bCs/>
        </w:rPr>
        <w:t>aktivitāšu progress</w:t>
      </w:r>
    </w:p>
    <w:p w14:paraId="62A5E9C6" w14:textId="0BEA78DE" w:rsidR="00D42DAC" w:rsidRDefault="00D42DAC" w:rsidP="003D0367">
      <w:pPr>
        <w:ind w:firstLine="720"/>
        <w:jc w:val="both"/>
      </w:pPr>
      <w:r w:rsidRPr="00203AC6">
        <w:t xml:space="preserve">Lai īstenotu šo vīziju, </w:t>
      </w:r>
      <w:r w:rsidR="007A374F">
        <w:t xml:space="preserve">kosmosa </w:t>
      </w:r>
      <w:r w:rsidRPr="00203AC6">
        <w:t>stratēģija paredz daudzpusīgu pieeju. Visām iesaistītajām ministrijām, aģentūrām, uzņēmumiem un pētniecības organizācijām paredzēts sadarboties Latvijas sasniegumu un potenciāla popularizēšanā, lai stiprinātu starptautisko atpazīstamību. E</w:t>
      </w:r>
      <w:r w:rsidR="00AD32B0">
        <w:t xml:space="preserve">M </w:t>
      </w:r>
      <w:r w:rsidRPr="00203AC6">
        <w:t>un LIAA</w:t>
      </w:r>
      <w:r w:rsidR="00AD32B0">
        <w:t xml:space="preserve"> </w:t>
      </w:r>
      <w:r w:rsidRPr="00203AC6">
        <w:t>atbalst</w:t>
      </w:r>
      <w:r>
        <w:t>a</w:t>
      </w:r>
      <w:r w:rsidRPr="00203AC6">
        <w:t xml:space="preserve"> Latvijas uzņēmumu dalību starptautiskos kosmosa industrijas pasākumos, piemēram, Starptautiskajā astronautikas kongresā (IAC), veicinot integrāciju globālajās piegādes ķēdēs. </w:t>
      </w:r>
    </w:p>
    <w:p w14:paraId="12064DD7" w14:textId="15962173" w:rsidR="00D42DAC" w:rsidRDefault="00D42DAC" w:rsidP="003D0367">
      <w:pPr>
        <w:ind w:firstLine="720"/>
        <w:jc w:val="both"/>
      </w:pPr>
      <w:r w:rsidRPr="00203AC6">
        <w:t>Lai stimulētu jaunu uzņēmumu veidošanos, E</w:t>
      </w:r>
      <w:r w:rsidR="00A40B50">
        <w:t>M</w:t>
      </w:r>
      <w:r w:rsidRPr="00203AC6">
        <w:t xml:space="preserve"> un I</w:t>
      </w:r>
      <w:r w:rsidR="00B22CD0">
        <w:t>ZM</w:t>
      </w:r>
      <w:r w:rsidRPr="00203AC6">
        <w:t xml:space="preserve"> radīs labvēlīgus apstākļus </w:t>
      </w:r>
      <w:proofErr w:type="spellStart"/>
      <w:r w:rsidRPr="00203AC6">
        <w:t>jaunuzņēmumiem</w:t>
      </w:r>
      <w:proofErr w:type="spellEnd"/>
      <w:r w:rsidRPr="00203AC6">
        <w:t xml:space="preserve"> kosmosa nozarē, jo īpaši līdz ar </w:t>
      </w:r>
      <w:r w:rsidR="006078DD" w:rsidRPr="006078DD">
        <w:t>EKA Biznesa inkubācijas centra</w:t>
      </w:r>
      <w:r w:rsidRPr="00203AC6">
        <w:t xml:space="preserve"> izveidi Latvijā. </w:t>
      </w:r>
    </w:p>
    <w:p w14:paraId="16E4DCB7" w14:textId="1027D492" w:rsidR="00D42DAC" w:rsidRDefault="00D42DAC" w:rsidP="003D0367">
      <w:pPr>
        <w:ind w:firstLine="720"/>
        <w:jc w:val="both"/>
      </w:pPr>
      <w:r w:rsidRPr="00203AC6">
        <w:t>I</w:t>
      </w:r>
      <w:r w:rsidR="003945EB">
        <w:t>ZM</w:t>
      </w:r>
      <w:r w:rsidRPr="00203AC6">
        <w:t xml:space="preserve"> izstrādā </w:t>
      </w:r>
      <w:r>
        <w:t xml:space="preserve">Latvijas kosmosa portālu un uzņēmumu </w:t>
      </w:r>
      <w:r w:rsidR="00525C08">
        <w:t>portālu</w:t>
      </w:r>
      <w:r w:rsidRPr="00203AC6">
        <w:t xml:space="preserve"> (latviaspace.gov.lv), lai starptautiski popularizētu Latvijas kosmosa industrijas spējas</w:t>
      </w:r>
      <w:r>
        <w:t xml:space="preserve"> un kompetences</w:t>
      </w:r>
      <w:r w:rsidRPr="00203AC6">
        <w:t>. LIAA kopā ar E</w:t>
      </w:r>
      <w:r w:rsidR="00A40B50">
        <w:t>M</w:t>
      </w:r>
      <w:r w:rsidRPr="00203AC6">
        <w:t xml:space="preserve"> nodrošinās atbalsta instrumentus un pasākumus inovatīviem kosmosa uzņēmumiem, identificējot starptautiskās iespējas un veicinot investīcijas Latvijā.</w:t>
      </w:r>
    </w:p>
    <w:p w14:paraId="64F42761" w14:textId="6312A3C1" w:rsidR="00D42DAC" w:rsidRPr="00203AC6" w:rsidRDefault="00D42DAC" w:rsidP="003D0367">
      <w:pPr>
        <w:ind w:firstLine="720"/>
        <w:jc w:val="both"/>
      </w:pPr>
      <w:r w:rsidRPr="00203AC6">
        <w:t>I</w:t>
      </w:r>
      <w:r w:rsidR="00036AED">
        <w:t>ZM</w:t>
      </w:r>
      <w:r w:rsidRPr="00203AC6">
        <w:t xml:space="preserve"> aktīvi analizē industrijas panākumus EKA programmās, sadarbojoties ar EKA ekspertiem, lai palielinātu atbalstu apmācībām un pasākumiem, nodrošinot ilgtspējīgas industrijas spējas un integrāciju </w:t>
      </w:r>
      <w:r>
        <w:t xml:space="preserve">globālajās </w:t>
      </w:r>
      <w:r w:rsidRPr="00203AC6">
        <w:t>piegādes ķēdē. Tāpat tiks izveidots visaptverošs atbalsta ietvars Latvijas industrijai saistībā ar EKA iepirkumiem un kapacitātes stiprināšanu.</w:t>
      </w:r>
    </w:p>
    <w:p w14:paraId="6E047504" w14:textId="3C0A0D8B" w:rsidR="00C52DCF" w:rsidRDefault="00C52DCF" w:rsidP="008B7DC0">
      <w:pPr>
        <w:shd w:val="clear" w:color="auto" w:fill="CCC0D9" w:themeFill="accent4" w:themeFillTint="66"/>
        <w:spacing w:before="100" w:beforeAutospacing="1" w:after="100" w:afterAutospacing="1"/>
        <w:jc w:val="both"/>
        <w:rPr>
          <w:b/>
          <w:bCs/>
        </w:rPr>
      </w:pPr>
      <w:r w:rsidRPr="00C52DCF">
        <w:rPr>
          <w:b/>
          <w:bCs/>
        </w:rPr>
        <w:t>Mārketings.</w:t>
      </w:r>
      <w:r w:rsidRPr="00C52DCF">
        <w:t xml:space="preserve"> Visas Latvijas kosmosa nozarē iesaistītās ministrijas, aģentūras, uzņēmumi un pētniecības organizācijas sadarbojas, lai popularizētu valsts sasniegumus un potenciālu, kā arī paaugstinātu starptautisko atpazīstamību.</w:t>
      </w:r>
    </w:p>
    <w:p w14:paraId="5F4F4CD7" w14:textId="60EDA94E" w:rsidR="00C52DCF" w:rsidRPr="00C52DCF" w:rsidRDefault="00C52DCF" w:rsidP="00E55801">
      <w:pPr>
        <w:numPr>
          <w:ilvl w:val="0"/>
          <w:numId w:val="14"/>
        </w:numPr>
        <w:spacing w:before="100" w:beforeAutospacing="1" w:after="100" w:afterAutospacing="1"/>
        <w:jc w:val="both"/>
      </w:pPr>
      <w:r w:rsidRPr="00C52DCF">
        <w:t>Latvija</w:t>
      </w:r>
      <w:r w:rsidR="00A45FC3">
        <w:t xml:space="preserve"> ir sākusi aktīvi </w:t>
      </w:r>
      <w:r w:rsidRPr="00C52DCF">
        <w:t xml:space="preserve">nodrošināt klātbūtni nozīmīgākajos nozares pasākumos, organizējot </w:t>
      </w:r>
      <w:r w:rsidR="00915490">
        <w:t>nacionālās tirdzniecības misijas</w:t>
      </w:r>
      <w:r w:rsidRPr="00C52DCF">
        <w:t xml:space="preserve"> tādos forumos kā IAC un</w:t>
      </w:r>
      <w:r w:rsidR="003377AD">
        <w:t xml:space="preserve"> EKA</w:t>
      </w:r>
      <w:r w:rsidRPr="00C52DCF">
        <w:rPr>
          <w:i/>
          <w:iCs/>
        </w:rPr>
        <w:t xml:space="preserve"> </w:t>
      </w:r>
      <w:proofErr w:type="spellStart"/>
      <w:r w:rsidRPr="00C52DCF">
        <w:rPr>
          <w:i/>
          <w:iCs/>
        </w:rPr>
        <w:t>Industry</w:t>
      </w:r>
      <w:proofErr w:type="spellEnd"/>
      <w:r w:rsidRPr="00C52DCF">
        <w:rPr>
          <w:i/>
          <w:iCs/>
        </w:rPr>
        <w:t xml:space="preserve"> </w:t>
      </w:r>
      <w:proofErr w:type="spellStart"/>
      <w:r w:rsidRPr="00C52DCF">
        <w:rPr>
          <w:i/>
          <w:iCs/>
        </w:rPr>
        <w:t>Space</w:t>
      </w:r>
      <w:proofErr w:type="spellEnd"/>
      <w:r w:rsidRPr="00C52DCF">
        <w:rPr>
          <w:i/>
          <w:iCs/>
        </w:rPr>
        <w:t xml:space="preserve"> </w:t>
      </w:r>
      <w:proofErr w:type="spellStart"/>
      <w:r w:rsidRPr="00C52DCF">
        <w:rPr>
          <w:i/>
          <w:iCs/>
        </w:rPr>
        <w:t>Days</w:t>
      </w:r>
      <w:proofErr w:type="spellEnd"/>
      <w:r w:rsidRPr="00C52DCF">
        <w:t xml:space="preserve"> (ISD). Paralēli tiek </w:t>
      </w:r>
      <w:r w:rsidR="003377AD">
        <w:t>veicinā</w:t>
      </w:r>
      <w:r w:rsidRPr="00C52DCF">
        <w:t xml:space="preserve">ta atpazīstamība, organizējot augsta līmeņa starptautiskas konferences, piemēram, </w:t>
      </w:r>
      <w:proofErr w:type="spellStart"/>
      <w:r w:rsidRPr="00C52DCF">
        <w:rPr>
          <w:i/>
          <w:iCs/>
        </w:rPr>
        <w:t>Big</w:t>
      </w:r>
      <w:proofErr w:type="spellEnd"/>
      <w:r w:rsidRPr="00C52DCF">
        <w:rPr>
          <w:i/>
          <w:iCs/>
        </w:rPr>
        <w:t xml:space="preserve"> </w:t>
      </w:r>
      <w:proofErr w:type="spellStart"/>
      <w:r w:rsidRPr="00C52DCF">
        <w:rPr>
          <w:i/>
          <w:iCs/>
        </w:rPr>
        <w:t>Data</w:t>
      </w:r>
      <w:proofErr w:type="spellEnd"/>
      <w:r w:rsidRPr="00C52DCF">
        <w:rPr>
          <w:i/>
          <w:iCs/>
        </w:rPr>
        <w:t xml:space="preserve"> </w:t>
      </w:r>
      <w:proofErr w:type="spellStart"/>
      <w:r w:rsidRPr="00C52DCF">
        <w:rPr>
          <w:i/>
          <w:iCs/>
        </w:rPr>
        <w:t>from</w:t>
      </w:r>
      <w:proofErr w:type="spellEnd"/>
      <w:r w:rsidRPr="00C52DCF">
        <w:rPr>
          <w:i/>
          <w:iCs/>
        </w:rPr>
        <w:t xml:space="preserve"> </w:t>
      </w:r>
      <w:proofErr w:type="spellStart"/>
      <w:r w:rsidRPr="00C52DCF">
        <w:rPr>
          <w:i/>
          <w:iCs/>
        </w:rPr>
        <w:t>Space</w:t>
      </w:r>
      <w:proofErr w:type="spellEnd"/>
      <w:r w:rsidRPr="00C52DCF">
        <w:rPr>
          <w:i/>
          <w:iCs/>
        </w:rPr>
        <w:t xml:space="preserve"> 2025</w:t>
      </w:r>
      <w:r w:rsidRPr="00C52DCF">
        <w:t>.</w:t>
      </w:r>
    </w:p>
    <w:p w14:paraId="0043BF68" w14:textId="5CA2B29C" w:rsidR="00C52DCF" w:rsidRPr="00C52DCF" w:rsidRDefault="00C52DCF" w:rsidP="00E55801">
      <w:pPr>
        <w:numPr>
          <w:ilvl w:val="0"/>
          <w:numId w:val="14"/>
        </w:numPr>
        <w:spacing w:before="100" w:beforeAutospacing="1" w:after="100" w:afterAutospacing="1"/>
        <w:jc w:val="both"/>
      </w:pPr>
      <w:r w:rsidRPr="00C52DCF">
        <w:t xml:space="preserve">Latvija sāk stiprināt divpusējās attiecības, piemēram, ar </w:t>
      </w:r>
      <w:proofErr w:type="spellStart"/>
      <w:r w:rsidRPr="00C52DCF">
        <w:rPr>
          <w:i/>
          <w:iCs/>
        </w:rPr>
        <w:t>Spaceport</w:t>
      </w:r>
      <w:proofErr w:type="spellEnd"/>
      <w:r w:rsidRPr="00C52DCF">
        <w:rPr>
          <w:i/>
          <w:iCs/>
        </w:rPr>
        <w:t xml:space="preserve"> </w:t>
      </w:r>
      <w:proofErr w:type="spellStart"/>
      <w:r w:rsidRPr="00C52DCF">
        <w:rPr>
          <w:i/>
          <w:iCs/>
        </w:rPr>
        <w:t>Norway</w:t>
      </w:r>
      <w:proofErr w:type="spellEnd"/>
      <w:r w:rsidRPr="00C52DCF">
        <w:t xml:space="preserve"> un Indijas Kosmosa izpētes organizāciju (ISRO), lai veidotu mērķtiecīgas partnerības. 2025.</w:t>
      </w:r>
      <w:r w:rsidR="003377AD">
        <w:t xml:space="preserve"> </w:t>
      </w:r>
      <w:r w:rsidRPr="00C52DCF">
        <w:t>gadā pirmo reizi Ā</w:t>
      </w:r>
      <w:r w:rsidR="00AD32B0">
        <w:t>M</w:t>
      </w:r>
      <w:r w:rsidRPr="00C52DCF">
        <w:t xml:space="preserve"> vadīja delegāciju uz </w:t>
      </w:r>
      <w:r w:rsidR="00A45FC3">
        <w:t xml:space="preserve">Indiju un </w:t>
      </w:r>
      <w:r w:rsidR="003377AD">
        <w:t>I</w:t>
      </w:r>
      <w:r w:rsidRPr="00C52DCF">
        <w:t>SRO, kur Latvijas uzņēmumi (</w:t>
      </w:r>
      <w:proofErr w:type="spellStart"/>
      <w:r w:rsidRPr="00C52DCF">
        <w:t>Deep</w:t>
      </w:r>
      <w:proofErr w:type="spellEnd"/>
      <w:r w:rsidRPr="00C52DCF">
        <w:t xml:space="preserve"> </w:t>
      </w:r>
      <w:proofErr w:type="spellStart"/>
      <w:r w:rsidRPr="00C52DCF">
        <w:t>Space</w:t>
      </w:r>
      <w:proofErr w:type="spellEnd"/>
      <w:r w:rsidRPr="00C52DCF">
        <w:t xml:space="preserve"> </w:t>
      </w:r>
      <w:proofErr w:type="spellStart"/>
      <w:r w:rsidRPr="00C52DCF">
        <w:t>Energy</w:t>
      </w:r>
      <w:proofErr w:type="spellEnd"/>
      <w:r w:rsidR="00A45FC3">
        <w:t xml:space="preserve"> un </w:t>
      </w:r>
      <w:proofErr w:type="spellStart"/>
      <w:r w:rsidRPr="00C52DCF">
        <w:t>Eventech</w:t>
      </w:r>
      <w:proofErr w:type="spellEnd"/>
      <w:r w:rsidRPr="00C52DCF">
        <w:t>) pārrunāja sadarbību</w:t>
      </w:r>
      <w:r w:rsidR="003377AD">
        <w:t xml:space="preserve">, </w:t>
      </w:r>
      <w:r w:rsidRPr="00C52DCF">
        <w:t>demonstrējot Latvijas inovācijas un pozicionējot valsti kā potenciālu partneri globālajā kosmosa sektorā.</w:t>
      </w:r>
      <w:r w:rsidR="00525C08">
        <w:t xml:space="preserve"> Savukārt 2026.</w:t>
      </w:r>
      <w:r w:rsidR="00AD32B0">
        <w:t xml:space="preserve"> </w:t>
      </w:r>
      <w:r w:rsidR="00525C08">
        <w:t xml:space="preserve">gada sākumā notika Latvijas – Indijas kosmosa forums Rīgā. </w:t>
      </w:r>
    </w:p>
    <w:p w14:paraId="4212B074" w14:textId="75D53E68" w:rsidR="00C52DCF" w:rsidRPr="00C52DCF" w:rsidRDefault="003377AD" w:rsidP="00E55801">
      <w:pPr>
        <w:numPr>
          <w:ilvl w:val="0"/>
          <w:numId w:val="14"/>
        </w:numPr>
        <w:spacing w:before="100" w:beforeAutospacing="1" w:after="100" w:afterAutospacing="1"/>
        <w:jc w:val="both"/>
      </w:pPr>
      <w:r>
        <w:t>Pasākumi, kas ik gadu Latvijā pulcē starptautiska līmeņa ekspertus,</w:t>
      </w:r>
      <w:r w:rsidR="00C52DCF" w:rsidRPr="00C52DCF">
        <w:t xml:space="preserve"> piemēram, ikgadējais </w:t>
      </w:r>
      <w:proofErr w:type="spellStart"/>
      <w:r w:rsidR="00C52DCF" w:rsidRPr="00C52DCF">
        <w:rPr>
          <w:i/>
          <w:iCs/>
        </w:rPr>
        <w:t>Deep</w:t>
      </w:r>
      <w:proofErr w:type="spellEnd"/>
      <w:r w:rsidR="00C52DCF" w:rsidRPr="00C52DCF">
        <w:rPr>
          <w:i/>
          <w:iCs/>
        </w:rPr>
        <w:t xml:space="preserve"> Tech </w:t>
      </w:r>
      <w:proofErr w:type="spellStart"/>
      <w:r w:rsidR="00C52DCF" w:rsidRPr="00C52DCF">
        <w:rPr>
          <w:i/>
          <w:iCs/>
        </w:rPr>
        <w:t>Atelier</w:t>
      </w:r>
      <w:proofErr w:type="spellEnd"/>
      <w:r w:rsidR="00C52DCF" w:rsidRPr="00C52DCF">
        <w:t>, tiek izmantots starptautiskās atpazīstamības vei</w:t>
      </w:r>
      <w:r>
        <w:t>cināšanai</w:t>
      </w:r>
      <w:r w:rsidR="00C52DCF" w:rsidRPr="00C52DCF">
        <w:t>. Regulāri notiek “E</w:t>
      </w:r>
      <w:r w:rsidR="00915490">
        <w:t>K</w:t>
      </w:r>
      <w:r w:rsidR="00C52DCF" w:rsidRPr="00C52DCF">
        <w:t>A dienas”, lai piesaistītu ārvalstu partnerus un demonstrētu Latvijas spējas pasaulei.</w:t>
      </w:r>
    </w:p>
    <w:p w14:paraId="640FB97A" w14:textId="2A57717B" w:rsidR="00915490" w:rsidRDefault="00C52DCF" w:rsidP="00D05917">
      <w:pPr>
        <w:shd w:val="clear" w:color="auto" w:fill="CCC0D9" w:themeFill="accent4" w:themeFillTint="66"/>
        <w:spacing w:before="100" w:beforeAutospacing="1" w:after="100" w:afterAutospacing="1"/>
        <w:jc w:val="both"/>
        <w:rPr>
          <w:b/>
          <w:bCs/>
        </w:rPr>
      </w:pPr>
      <w:r w:rsidRPr="00C52DCF">
        <w:rPr>
          <w:b/>
          <w:bCs/>
        </w:rPr>
        <w:t>Tirdzniecības pasākumi.</w:t>
      </w:r>
      <w:r w:rsidRPr="00C52DCF">
        <w:t xml:space="preserve"> E</w:t>
      </w:r>
      <w:r w:rsidR="00AD32B0">
        <w:t>M</w:t>
      </w:r>
      <w:r w:rsidRPr="00C52DCF">
        <w:t xml:space="preserve"> un LIAA sniedz atbalstu Latvijas uzņēmumiem dalībai starptautiskos kosmosa nozares pasākumos (piemēram, IAC, ISD, </w:t>
      </w:r>
      <w:proofErr w:type="spellStart"/>
      <w:r w:rsidRPr="00C52DCF">
        <w:rPr>
          <w:i/>
          <w:iCs/>
        </w:rPr>
        <w:t>Toulouse</w:t>
      </w:r>
      <w:proofErr w:type="spellEnd"/>
      <w:r w:rsidRPr="00C52DCF">
        <w:rPr>
          <w:i/>
          <w:iCs/>
        </w:rPr>
        <w:t xml:space="preserve"> </w:t>
      </w:r>
      <w:proofErr w:type="spellStart"/>
      <w:r w:rsidRPr="00C52DCF">
        <w:rPr>
          <w:i/>
          <w:iCs/>
        </w:rPr>
        <w:t>Space</w:t>
      </w:r>
      <w:proofErr w:type="spellEnd"/>
      <w:r w:rsidRPr="00C52DCF">
        <w:rPr>
          <w:i/>
          <w:iCs/>
        </w:rPr>
        <w:t xml:space="preserve"> </w:t>
      </w:r>
      <w:proofErr w:type="spellStart"/>
      <w:r w:rsidRPr="00C52DCF">
        <w:rPr>
          <w:i/>
          <w:iCs/>
        </w:rPr>
        <w:t>Show</w:t>
      </w:r>
      <w:proofErr w:type="spellEnd"/>
      <w:r w:rsidRPr="00C52DCF">
        <w:t>), fokusējoties uz Latvijas integrāciju globālajās kosmosa piegādes ķēdēs.</w:t>
      </w:r>
    </w:p>
    <w:p w14:paraId="0330E78D" w14:textId="2B9921B9" w:rsidR="00915490" w:rsidRDefault="00C52DCF" w:rsidP="00E55801">
      <w:pPr>
        <w:numPr>
          <w:ilvl w:val="0"/>
          <w:numId w:val="15"/>
        </w:numPr>
        <w:spacing w:before="100" w:beforeAutospacing="1" w:after="100" w:afterAutospacing="1"/>
        <w:jc w:val="both"/>
      </w:pPr>
      <w:r w:rsidRPr="00635AEC">
        <w:t>EXPO 2020</w:t>
      </w:r>
      <w:r w:rsidRPr="00C52DCF">
        <w:t xml:space="preserve"> Dubaijā “Kosmosa nedēļas” laikā (2021. gada oktobrī) LIAA un E</w:t>
      </w:r>
      <w:r w:rsidR="00AD32B0">
        <w:t>M</w:t>
      </w:r>
      <w:r w:rsidRPr="00C52DCF">
        <w:t xml:space="preserve"> vadīja tirdzniecības misiju, kuras laikā Latvijas kosmosa tehnoloģijas un pakalpojumi tika prezentēti B2B sanāksmēs un publiskos pasākumos. Tā paša gada pavasarī </w:t>
      </w:r>
      <w:r w:rsidR="0081765A">
        <w:t xml:space="preserve">konferences </w:t>
      </w:r>
      <w:proofErr w:type="spellStart"/>
      <w:r w:rsidRPr="00AD32B0">
        <w:rPr>
          <w:i/>
          <w:iCs/>
        </w:rPr>
        <w:t>Deep</w:t>
      </w:r>
      <w:proofErr w:type="spellEnd"/>
      <w:r w:rsidRPr="00AD32B0">
        <w:rPr>
          <w:i/>
          <w:iCs/>
        </w:rPr>
        <w:t xml:space="preserve"> Tech </w:t>
      </w:r>
      <w:proofErr w:type="spellStart"/>
      <w:r w:rsidRPr="00AD32B0">
        <w:rPr>
          <w:i/>
          <w:iCs/>
        </w:rPr>
        <w:t>Atelier</w:t>
      </w:r>
      <w:proofErr w:type="spellEnd"/>
      <w:r w:rsidR="00635AEC">
        <w:t xml:space="preserve"> 2021 </w:t>
      </w:r>
      <w:r w:rsidRPr="00C52DCF">
        <w:t xml:space="preserve">ietvaros </w:t>
      </w:r>
      <w:r w:rsidR="00915490">
        <w:t>tika organizēta</w:t>
      </w:r>
      <w:r w:rsidRPr="00C52DCF">
        <w:t xml:space="preserve"> īpaša kosmosa tehnoloģiju sadaļa.</w:t>
      </w:r>
    </w:p>
    <w:p w14:paraId="659CAFCC" w14:textId="13E0322F" w:rsidR="00C52DCF" w:rsidRPr="00C52DCF" w:rsidRDefault="00915490" w:rsidP="00E55801">
      <w:pPr>
        <w:numPr>
          <w:ilvl w:val="0"/>
          <w:numId w:val="15"/>
        </w:numPr>
        <w:spacing w:before="100" w:beforeAutospacing="1" w:after="100" w:afterAutospacing="1"/>
        <w:jc w:val="both"/>
      </w:pPr>
      <w:r>
        <w:t>2021.</w:t>
      </w:r>
      <w:r w:rsidR="00635AEC">
        <w:t xml:space="preserve"> </w:t>
      </w:r>
      <w:r w:rsidR="00C52DCF" w:rsidRPr="00C52DCF">
        <w:t>gadā LIAA organizēja kosmosa tirdzniecības misiju uz Norvēģiju (6.–10. jūnijs), atverot durvis Norvēģijas ieinteresētajām pusēm visā vērtību ķēdē (</w:t>
      </w:r>
      <w:r w:rsidR="00A741BD">
        <w:t>tehnoloģiju sektorā un datu risinājumi</w:t>
      </w:r>
      <w:r w:rsidR="00C52DCF" w:rsidRPr="00C52DCF">
        <w:t xml:space="preserve">). Tajā pašā gadā Latvija prezentēja nacionālo stendu IAC Parīzē, kur 10 organizāciju delegācija demonstrēja Latvijas iespējas; Rīgā notikušais </w:t>
      </w:r>
      <w:proofErr w:type="spellStart"/>
      <w:r w:rsidR="00AD32B0" w:rsidRPr="00AD32B0">
        <w:rPr>
          <w:i/>
          <w:iCs/>
        </w:rPr>
        <w:t>Deep</w:t>
      </w:r>
      <w:proofErr w:type="spellEnd"/>
      <w:r w:rsidR="00AD32B0" w:rsidRPr="00AD32B0">
        <w:rPr>
          <w:i/>
          <w:iCs/>
        </w:rPr>
        <w:t xml:space="preserve"> Tech </w:t>
      </w:r>
      <w:proofErr w:type="spellStart"/>
      <w:r w:rsidR="00AD32B0" w:rsidRPr="00AD32B0">
        <w:rPr>
          <w:i/>
          <w:iCs/>
        </w:rPr>
        <w:t>Atelier</w:t>
      </w:r>
      <w:proofErr w:type="spellEnd"/>
      <w:r w:rsidR="00C52DCF" w:rsidRPr="00C52DCF">
        <w:t xml:space="preserve"> 2022 pasākums iekļāva </w:t>
      </w:r>
      <w:r w:rsidR="00635AEC">
        <w:t>“</w:t>
      </w:r>
      <w:r w:rsidR="00C52DCF" w:rsidRPr="00635AEC">
        <w:t xml:space="preserve">ESA </w:t>
      </w:r>
      <w:proofErr w:type="spellStart"/>
      <w:r w:rsidR="00C52DCF" w:rsidRPr="00635AEC">
        <w:t>Days</w:t>
      </w:r>
      <w:proofErr w:type="spellEnd"/>
      <w:r w:rsidR="00C52DCF" w:rsidRPr="00635AEC">
        <w:t xml:space="preserve"> Latvia</w:t>
      </w:r>
      <w:r w:rsidR="00635AEC" w:rsidRPr="00635AEC">
        <w:t>”</w:t>
      </w:r>
      <w:r w:rsidR="00C52DCF" w:rsidRPr="00C52DCF">
        <w:t xml:space="preserve"> uz </w:t>
      </w:r>
      <w:proofErr w:type="spellStart"/>
      <w:r w:rsidR="00C52DCF" w:rsidRPr="008B7DC0">
        <w:rPr>
          <w:i/>
          <w:iCs/>
        </w:rPr>
        <w:t>SpaceTech</w:t>
      </w:r>
      <w:proofErr w:type="spellEnd"/>
      <w:r w:rsidR="00C52DCF" w:rsidRPr="00C52DCF">
        <w:t xml:space="preserve"> skatuves.</w:t>
      </w:r>
    </w:p>
    <w:p w14:paraId="73C0AE8C" w14:textId="37AB06B9" w:rsidR="00C52DCF" w:rsidRPr="00C52DCF" w:rsidRDefault="006C5B3E" w:rsidP="00E55801">
      <w:pPr>
        <w:numPr>
          <w:ilvl w:val="0"/>
          <w:numId w:val="15"/>
        </w:numPr>
        <w:spacing w:before="100" w:beforeAutospacing="1" w:after="100" w:afterAutospacing="1"/>
        <w:jc w:val="both"/>
      </w:pPr>
      <w:r>
        <w:lastRenderedPageBreak/>
        <w:t>2023.</w:t>
      </w:r>
      <w:r w:rsidR="003377AD">
        <w:t xml:space="preserve"> </w:t>
      </w:r>
      <w:r w:rsidR="00C52DCF" w:rsidRPr="00C52DCF">
        <w:t xml:space="preserve">gadā turpinājās progress ar otrajām </w:t>
      </w:r>
      <w:r w:rsidR="00635AEC" w:rsidRPr="00BE637E">
        <w:t>“</w:t>
      </w:r>
      <w:r w:rsidR="00C52DCF" w:rsidRPr="00BE637E">
        <w:t xml:space="preserve">ESA </w:t>
      </w:r>
      <w:proofErr w:type="spellStart"/>
      <w:r w:rsidR="00C52DCF" w:rsidRPr="00BE637E">
        <w:t>Days</w:t>
      </w:r>
      <w:proofErr w:type="spellEnd"/>
      <w:r w:rsidR="00C52DCF" w:rsidRPr="00BE637E">
        <w:t xml:space="preserve"> Latvia</w:t>
      </w:r>
      <w:r w:rsidR="00635AEC" w:rsidRPr="00BE637E">
        <w:t>”</w:t>
      </w:r>
      <w:r w:rsidR="00C52DCF" w:rsidRPr="00C52DCF">
        <w:t xml:space="preserve"> (20.–21. aprīlis) </w:t>
      </w:r>
      <w:proofErr w:type="spellStart"/>
      <w:r w:rsidR="00AD32B0" w:rsidRPr="00AD32B0">
        <w:rPr>
          <w:i/>
          <w:iCs/>
        </w:rPr>
        <w:t>Deep</w:t>
      </w:r>
      <w:proofErr w:type="spellEnd"/>
      <w:r w:rsidR="00AD32B0" w:rsidRPr="00AD32B0">
        <w:rPr>
          <w:i/>
          <w:iCs/>
        </w:rPr>
        <w:t xml:space="preserve"> Tech </w:t>
      </w:r>
      <w:proofErr w:type="spellStart"/>
      <w:r w:rsidR="00AD32B0" w:rsidRPr="00AD32B0">
        <w:rPr>
          <w:i/>
          <w:iCs/>
        </w:rPr>
        <w:t>Atelier</w:t>
      </w:r>
      <w:proofErr w:type="spellEnd"/>
      <w:r w:rsidR="00C52DCF" w:rsidRPr="00C52DCF">
        <w:t xml:space="preserve"> ietvaros, papildinot ar B2B un paralēlajiem pasākumiem.</w:t>
      </w:r>
    </w:p>
    <w:p w14:paraId="75B00CD5" w14:textId="15118CAC" w:rsidR="00C52DCF" w:rsidRPr="00C52DCF" w:rsidRDefault="006C5B3E" w:rsidP="00E55801">
      <w:pPr>
        <w:numPr>
          <w:ilvl w:val="0"/>
          <w:numId w:val="15"/>
        </w:numPr>
        <w:spacing w:before="100" w:beforeAutospacing="1" w:after="100" w:afterAutospacing="1"/>
        <w:jc w:val="both"/>
      </w:pPr>
      <w:r>
        <w:t>2024.</w:t>
      </w:r>
      <w:r w:rsidR="00132FB2">
        <w:t xml:space="preserve"> </w:t>
      </w:r>
      <w:r w:rsidR="00C52DCF" w:rsidRPr="00C52DCF">
        <w:t>gadā Latvija pirmoreiz piedalījās ar nacionālo stendu E</w:t>
      </w:r>
      <w:r w:rsidR="00132FB2">
        <w:t>K</w:t>
      </w:r>
      <w:r w:rsidR="00C52DCF" w:rsidRPr="00C52DCF">
        <w:t xml:space="preserve">A </w:t>
      </w:r>
      <w:proofErr w:type="spellStart"/>
      <w:r w:rsidR="00C52DCF" w:rsidRPr="00C52DCF">
        <w:rPr>
          <w:i/>
          <w:iCs/>
        </w:rPr>
        <w:t>Industry</w:t>
      </w:r>
      <w:proofErr w:type="spellEnd"/>
      <w:r w:rsidR="00C52DCF" w:rsidRPr="00C52DCF">
        <w:rPr>
          <w:i/>
          <w:iCs/>
        </w:rPr>
        <w:t xml:space="preserve"> </w:t>
      </w:r>
      <w:proofErr w:type="spellStart"/>
      <w:r w:rsidR="00C52DCF" w:rsidRPr="00C52DCF">
        <w:rPr>
          <w:i/>
          <w:iCs/>
        </w:rPr>
        <w:t>Space</w:t>
      </w:r>
      <w:proofErr w:type="spellEnd"/>
      <w:r w:rsidR="00C52DCF" w:rsidRPr="00C52DCF">
        <w:rPr>
          <w:i/>
          <w:iCs/>
        </w:rPr>
        <w:t xml:space="preserve"> </w:t>
      </w:r>
      <w:proofErr w:type="spellStart"/>
      <w:r w:rsidR="00C52DCF" w:rsidRPr="00C52DCF">
        <w:rPr>
          <w:i/>
          <w:iCs/>
        </w:rPr>
        <w:t>Days</w:t>
      </w:r>
      <w:proofErr w:type="spellEnd"/>
      <w:r w:rsidR="00C52DCF" w:rsidRPr="00C52DCF">
        <w:t xml:space="preserve"> (ISD) pasākumā E</w:t>
      </w:r>
      <w:r w:rsidR="002F4302">
        <w:t xml:space="preserve">KA </w:t>
      </w:r>
      <w:r w:rsidR="00C52DCF" w:rsidRPr="00C52DCF">
        <w:t xml:space="preserve">ESTEC. Tāpat tika uzsākta divpusēja iniciatīva “Sadarbības iespējas </w:t>
      </w:r>
      <w:proofErr w:type="spellStart"/>
      <w:r w:rsidR="00C52DCF" w:rsidRPr="00C52DCF">
        <w:rPr>
          <w:i/>
          <w:iCs/>
        </w:rPr>
        <w:t>Spaceport</w:t>
      </w:r>
      <w:proofErr w:type="spellEnd"/>
      <w:r w:rsidR="00C52DCF" w:rsidRPr="00C52DCF">
        <w:rPr>
          <w:i/>
          <w:iCs/>
        </w:rPr>
        <w:t xml:space="preserve"> </w:t>
      </w:r>
      <w:proofErr w:type="spellStart"/>
      <w:r w:rsidR="00C52DCF" w:rsidRPr="00C52DCF">
        <w:rPr>
          <w:i/>
          <w:iCs/>
        </w:rPr>
        <w:t>Norway</w:t>
      </w:r>
      <w:proofErr w:type="spellEnd"/>
      <w:r w:rsidR="00C52DCF" w:rsidRPr="00C52DCF">
        <w:t xml:space="preserve"> ietvaros”, kas ļāva Latvijas uzņēmumiem iesaistīties šajā ekosistēmā, piedalīties semināros, </w:t>
      </w:r>
      <w:r w:rsidR="00301BCF">
        <w:t>partneru meklēšanas aktivitātēs (</w:t>
      </w:r>
      <w:proofErr w:type="spellStart"/>
      <w:r w:rsidR="00C52DCF" w:rsidRPr="00C52DCF">
        <w:rPr>
          <w:i/>
          <w:iCs/>
        </w:rPr>
        <w:t>matchmaking</w:t>
      </w:r>
      <w:proofErr w:type="spellEnd"/>
      <w:r w:rsidR="00301BCF">
        <w:rPr>
          <w:i/>
          <w:iCs/>
        </w:rPr>
        <w:t>)</w:t>
      </w:r>
      <w:r w:rsidR="00C52DCF" w:rsidRPr="00C52DCF">
        <w:t xml:space="preserve"> un veidot sadarbību ar Norvēģijas partneriem. Latvija </w:t>
      </w:r>
      <w:r w:rsidR="00132FB2">
        <w:t>piedalījās</w:t>
      </w:r>
      <w:r w:rsidR="00132FB2" w:rsidRPr="00C52DCF">
        <w:t xml:space="preserve"> </w:t>
      </w:r>
      <w:r w:rsidR="00C52DCF" w:rsidRPr="00C52DCF">
        <w:t xml:space="preserve">ar nacionālo stendu IAC Milānā, bet </w:t>
      </w:r>
      <w:proofErr w:type="spellStart"/>
      <w:r w:rsidR="00AD32B0" w:rsidRPr="00AD32B0">
        <w:rPr>
          <w:i/>
          <w:iCs/>
        </w:rPr>
        <w:t>Deep</w:t>
      </w:r>
      <w:proofErr w:type="spellEnd"/>
      <w:r w:rsidR="00AD32B0" w:rsidRPr="00AD32B0">
        <w:rPr>
          <w:i/>
          <w:iCs/>
        </w:rPr>
        <w:t xml:space="preserve"> Tech </w:t>
      </w:r>
      <w:proofErr w:type="spellStart"/>
      <w:r w:rsidR="00AD32B0" w:rsidRPr="00AD32B0">
        <w:rPr>
          <w:i/>
          <w:iCs/>
        </w:rPr>
        <w:t>Atelier</w:t>
      </w:r>
      <w:proofErr w:type="spellEnd"/>
      <w:r w:rsidR="00C52DCF" w:rsidRPr="00C52DCF">
        <w:t xml:space="preserve"> 2024</w:t>
      </w:r>
      <w:r w:rsidR="00132FB2">
        <w:t>. gadā</w:t>
      </w:r>
      <w:r w:rsidR="00C52DCF" w:rsidRPr="00C52DCF">
        <w:t xml:space="preserve"> ietvēra gan E</w:t>
      </w:r>
      <w:r>
        <w:t>KA dienas</w:t>
      </w:r>
      <w:r w:rsidR="00C52DCF" w:rsidRPr="00C52DCF">
        <w:t>, gan E</w:t>
      </w:r>
      <w:r w:rsidR="00132FB2">
        <w:t>K</w:t>
      </w:r>
      <w:r w:rsidR="00C52DCF" w:rsidRPr="00C52DCF">
        <w:t xml:space="preserve">A Karjeras dienu studentiem un </w:t>
      </w:r>
      <w:r w:rsidR="0081765A">
        <w:t>profesionāļiem</w:t>
      </w:r>
      <w:r w:rsidR="00C52DCF" w:rsidRPr="00C52DCF">
        <w:t>.</w:t>
      </w:r>
    </w:p>
    <w:p w14:paraId="186ED982" w14:textId="0516A974" w:rsidR="006C5B3E" w:rsidRPr="006C5B3E" w:rsidRDefault="006C5B3E" w:rsidP="00D05917">
      <w:pPr>
        <w:shd w:val="clear" w:color="auto" w:fill="CCC0D9" w:themeFill="accent4" w:themeFillTint="66"/>
        <w:spacing w:before="100" w:beforeAutospacing="1" w:after="100" w:afterAutospacing="1"/>
        <w:jc w:val="both"/>
      </w:pPr>
      <w:proofErr w:type="spellStart"/>
      <w:r w:rsidRPr="006C5B3E">
        <w:rPr>
          <w:b/>
          <w:bCs/>
        </w:rPr>
        <w:t>Jaunuzņēmumi</w:t>
      </w:r>
      <w:proofErr w:type="spellEnd"/>
      <w:r w:rsidRPr="006C5B3E">
        <w:t>. E</w:t>
      </w:r>
      <w:r w:rsidR="00AD32B0">
        <w:t>M</w:t>
      </w:r>
      <w:r w:rsidRPr="006C5B3E">
        <w:t xml:space="preserve"> un I</w:t>
      </w:r>
      <w:r w:rsidR="00132FB2">
        <w:t>ZM</w:t>
      </w:r>
      <w:r w:rsidRPr="006C5B3E">
        <w:t xml:space="preserve"> rada labvēlīgus nosacījumus jaunu </w:t>
      </w:r>
      <w:proofErr w:type="spellStart"/>
      <w:r w:rsidRPr="006C5B3E">
        <w:t>jaunuzņēmumu</w:t>
      </w:r>
      <w:proofErr w:type="spellEnd"/>
      <w:r w:rsidRPr="006C5B3E">
        <w:t xml:space="preserve"> dibināšanai kosmosa nozarē, īpaši ņemot vērā E</w:t>
      </w:r>
      <w:r w:rsidR="00132FB2">
        <w:t>KA</w:t>
      </w:r>
      <w:r w:rsidRPr="006C5B3E">
        <w:t xml:space="preserve"> Biznesa inkubācijas centra izveidi Latvijā.</w:t>
      </w:r>
    </w:p>
    <w:p w14:paraId="6F9B1C0D" w14:textId="7FFF28DB" w:rsidR="006C5B3E" w:rsidRPr="006C5B3E" w:rsidRDefault="006C5B3E" w:rsidP="00E55801">
      <w:pPr>
        <w:numPr>
          <w:ilvl w:val="0"/>
          <w:numId w:val="16"/>
        </w:numPr>
        <w:spacing w:before="100" w:beforeAutospacing="1" w:after="100" w:afterAutospacing="1"/>
        <w:jc w:val="both"/>
      </w:pPr>
      <w:r w:rsidRPr="006C5B3E">
        <w:t xml:space="preserve">Kā </w:t>
      </w:r>
      <w:r w:rsidR="00525C08">
        <w:t xml:space="preserve">EKA </w:t>
      </w:r>
      <w:r w:rsidRPr="006C5B3E">
        <w:t xml:space="preserve">asociētā dalībvalsts Latvija īsteno nacionālo programmu RPA, kas </w:t>
      </w:r>
      <w:r w:rsidR="00A741BD">
        <w:t xml:space="preserve">darbojas </w:t>
      </w:r>
      <w:r>
        <w:t>kopš 2021.</w:t>
      </w:r>
      <w:r w:rsidR="00132FB2">
        <w:t xml:space="preserve"> </w:t>
      </w:r>
      <w:r>
        <w:t>gada</w:t>
      </w:r>
      <w:r w:rsidRPr="006C5B3E">
        <w:t>. Programmas mērķis ir attīstīt nacionālo kapacitāti kosmosa nozarē. RPA programm</w:t>
      </w:r>
      <w:r w:rsidR="0081765A">
        <w:t xml:space="preserve">a nodrošināja </w:t>
      </w:r>
      <w:r w:rsidRPr="006C5B3E">
        <w:t>1</w:t>
      </w:r>
      <w:r w:rsidR="00525C08">
        <w:t>8</w:t>
      </w:r>
      <w:r w:rsidRPr="006C5B3E">
        <w:t xml:space="preserve"> </w:t>
      </w:r>
      <w:proofErr w:type="spellStart"/>
      <w:r w:rsidRPr="006C5B3E">
        <w:t>jaunpienācēj</w:t>
      </w:r>
      <w:r w:rsidR="0081765A">
        <w:t>us</w:t>
      </w:r>
      <w:proofErr w:type="spellEnd"/>
      <w:r w:rsidR="0081765A">
        <w:t xml:space="preserve"> kosmosa nozarē, kuriem</w:t>
      </w:r>
      <w:r w:rsidRPr="006C5B3E">
        <w:t xml:space="preserve"> bija iespēja pārbaudīt savas spējas kosmosa</w:t>
      </w:r>
      <w:r w:rsidR="0081765A">
        <w:t xml:space="preserve"> nozar</w:t>
      </w:r>
      <w:r w:rsidR="00A741BD">
        <w:t>ē</w:t>
      </w:r>
      <w:r w:rsidRPr="006C5B3E">
        <w:t>, iesniedzot zema TRL līmeņa ideju konceptus</w:t>
      </w:r>
      <w:r>
        <w:t>.</w:t>
      </w:r>
    </w:p>
    <w:p w14:paraId="2C901808" w14:textId="10EC086E" w:rsidR="006C5B3E" w:rsidRPr="006C5B3E" w:rsidRDefault="006C5B3E" w:rsidP="00E55801">
      <w:pPr>
        <w:numPr>
          <w:ilvl w:val="0"/>
          <w:numId w:val="16"/>
        </w:numPr>
        <w:spacing w:before="100" w:beforeAutospacing="1" w:after="100" w:afterAutospacing="1"/>
        <w:jc w:val="both"/>
      </w:pPr>
      <w:r w:rsidRPr="006C5B3E">
        <w:t xml:space="preserve">Pēc vairāk nekā pusotra gada no </w:t>
      </w:r>
      <w:r w:rsidR="00132FB2">
        <w:t>EKA</w:t>
      </w:r>
      <w:r w:rsidRPr="006C5B3E">
        <w:t xml:space="preserve"> B</w:t>
      </w:r>
      <w:r w:rsidR="00132FB2">
        <w:t>iznesa inkubācijas centra</w:t>
      </w:r>
      <w:r w:rsidRPr="006C5B3E">
        <w:t xml:space="preserve"> iepirkuma izsludināšanas tika oficiāli atklāt</w:t>
      </w:r>
      <w:r w:rsidR="00132FB2">
        <w:t>s</w:t>
      </w:r>
      <w:r w:rsidRPr="006C5B3E">
        <w:t xml:space="preserve"> E</w:t>
      </w:r>
      <w:r w:rsidR="00132FB2">
        <w:t>KA</w:t>
      </w:r>
      <w:r w:rsidRPr="006C5B3E">
        <w:t xml:space="preserve"> Biznesa inkubācijas centr</w:t>
      </w:r>
      <w:r w:rsidR="00132FB2">
        <w:t>s</w:t>
      </w:r>
      <w:r w:rsidRPr="006C5B3E">
        <w:t xml:space="preserve"> Latvijā (</w:t>
      </w:r>
      <w:r w:rsidRPr="006C5B3E">
        <w:rPr>
          <w:i/>
          <w:iCs/>
        </w:rPr>
        <w:t>ESA BIC Latvia</w:t>
      </w:r>
      <w:r w:rsidRPr="006C5B3E">
        <w:t>). Oficiālā atklāšana notika 2024. gada 13. novembrī, un inkubatoru Latvi</w:t>
      </w:r>
      <w:r w:rsidR="00B94263">
        <w:t>jā īsteno</w:t>
      </w:r>
      <w:r w:rsidRPr="006C5B3E">
        <w:t xml:space="preserve"> </w:t>
      </w:r>
      <w:proofErr w:type="spellStart"/>
      <w:r w:rsidRPr="006C5B3E">
        <w:t>Komercializācijas</w:t>
      </w:r>
      <w:proofErr w:type="spellEnd"/>
      <w:r w:rsidRPr="006C5B3E">
        <w:t xml:space="preserve"> </w:t>
      </w:r>
      <w:r w:rsidR="00A741BD">
        <w:t>R</w:t>
      </w:r>
      <w:r w:rsidRPr="006C5B3E">
        <w:t>eaktors sadarbībā ar Rīgas Tehnisk</w:t>
      </w:r>
      <w:r w:rsidR="00132FB2">
        <w:t>o</w:t>
      </w:r>
      <w:r w:rsidRPr="006C5B3E">
        <w:t xml:space="preserve"> </w:t>
      </w:r>
      <w:r w:rsidR="00132FB2">
        <w:t>U</w:t>
      </w:r>
      <w:r w:rsidRPr="006C5B3E">
        <w:t>niversitāt</w:t>
      </w:r>
      <w:r>
        <w:t xml:space="preserve">i un citiem partneriem. </w:t>
      </w:r>
    </w:p>
    <w:p w14:paraId="4C599FE3" w14:textId="02318194" w:rsidR="006C5B3E" w:rsidRPr="006C5B3E" w:rsidRDefault="006C5B3E" w:rsidP="00E55801">
      <w:pPr>
        <w:numPr>
          <w:ilvl w:val="0"/>
          <w:numId w:val="16"/>
        </w:numPr>
        <w:spacing w:before="100" w:beforeAutospacing="1" w:after="100" w:afterAutospacing="1"/>
        <w:jc w:val="both"/>
      </w:pPr>
      <w:r>
        <w:t>2025.</w:t>
      </w:r>
      <w:r w:rsidR="00132FB2">
        <w:t xml:space="preserve"> </w:t>
      </w:r>
      <w:r w:rsidRPr="006C5B3E">
        <w:t xml:space="preserve">gada 20. jūnijā </w:t>
      </w:r>
      <w:r w:rsidR="006078DD" w:rsidRPr="006078DD">
        <w:t>EKA Biznesa inkubācijas centr</w:t>
      </w:r>
      <w:r w:rsidR="006078DD">
        <w:t xml:space="preserve">s </w:t>
      </w:r>
      <w:r w:rsidRPr="006C5B3E">
        <w:t xml:space="preserve">noslēdza līgumu ar Centrālo finanšu un līgumu aģentūru (CFLA) par projekta īstenošanu, kura ietvaros inkubatoram tiek novirzīti kopumā </w:t>
      </w:r>
      <w:r w:rsidR="00301BCF">
        <w:t>964 tūkst</w:t>
      </w:r>
      <w:r w:rsidRPr="006C5B3E">
        <w:t xml:space="preserve"> eiro </w:t>
      </w:r>
      <w:r>
        <w:t>līdz</w:t>
      </w:r>
      <w:r w:rsidRPr="006C5B3E">
        <w:t>finansējuma</w:t>
      </w:r>
      <w:r>
        <w:t xml:space="preserve">. </w:t>
      </w:r>
    </w:p>
    <w:p w14:paraId="3343FDFE" w14:textId="5BCF0D8B" w:rsidR="00B94263" w:rsidRPr="00B94263" w:rsidRDefault="00B94263" w:rsidP="00B94263">
      <w:pPr>
        <w:shd w:val="clear" w:color="auto" w:fill="CCC0D9" w:themeFill="accent4" w:themeFillTint="66"/>
        <w:spacing w:before="100" w:beforeAutospacing="1" w:after="100" w:afterAutospacing="1"/>
      </w:pPr>
      <w:r>
        <w:rPr>
          <w:b/>
          <w:bCs/>
        </w:rPr>
        <w:t>Kosmosa portāls</w:t>
      </w:r>
      <w:r w:rsidRPr="00B94263">
        <w:rPr>
          <w:b/>
          <w:bCs/>
        </w:rPr>
        <w:t>.</w:t>
      </w:r>
      <w:r w:rsidRPr="00B94263">
        <w:t xml:space="preserve"> I</w:t>
      </w:r>
      <w:r w:rsidR="00132FB2">
        <w:t>ZM</w:t>
      </w:r>
      <w:r w:rsidRPr="00B94263">
        <w:t xml:space="preserve"> izstrādā tiešsaistes katalogu </w:t>
      </w:r>
      <w:r w:rsidRPr="00B94263">
        <w:rPr>
          <w:b/>
          <w:bCs/>
        </w:rPr>
        <w:t>latviaspace.gov.lv</w:t>
      </w:r>
      <w:r w:rsidRPr="00B94263">
        <w:t xml:space="preserve">, lai globālajā kosmosa tirgū popularizētu Latvijas kosmosa nozares </w:t>
      </w:r>
      <w:r w:rsidR="0081765A">
        <w:t>spējas un kompetences.</w:t>
      </w:r>
    </w:p>
    <w:p w14:paraId="3E4C0A2B" w14:textId="3E40B189" w:rsidR="00B94263" w:rsidRPr="00FA3A40" w:rsidRDefault="00B94263" w:rsidP="00E55801">
      <w:pPr>
        <w:numPr>
          <w:ilvl w:val="0"/>
          <w:numId w:val="17"/>
        </w:numPr>
        <w:spacing w:before="100" w:beforeAutospacing="1" w:after="100" w:afterAutospacing="1"/>
        <w:jc w:val="both"/>
        <w:rPr>
          <w:sz w:val="20"/>
          <w:szCs w:val="20"/>
        </w:rPr>
      </w:pPr>
      <w:r>
        <w:rPr>
          <w:noProof/>
        </w:rPr>
        <w:drawing>
          <wp:anchor distT="0" distB="0" distL="114300" distR="114300" simplePos="0" relativeHeight="251660288" behindDoc="0" locked="0" layoutInCell="1" allowOverlap="1" wp14:anchorId="0973D2EB" wp14:editId="41C76558">
            <wp:simplePos x="0" y="0"/>
            <wp:positionH relativeFrom="margin">
              <wp:align>left</wp:align>
            </wp:positionH>
            <wp:positionV relativeFrom="paragraph">
              <wp:posOffset>704850</wp:posOffset>
            </wp:positionV>
            <wp:extent cx="5486400" cy="2505075"/>
            <wp:effectExtent l="0" t="0" r="0" b="9525"/>
            <wp:wrapTopAndBottom/>
            <wp:docPr id="101970735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Pr="00B94263">
        <w:t xml:space="preserve">Stratēģiskais uzdevums izstrādāt </w:t>
      </w:r>
      <w:r>
        <w:t>kosmosa nozares portālu</w:t>
      </w:r>
      <w:r w:rsidRPr="00B94263">
        <w:t xml:space="preserve"> </w:t>
      </w:r>
      <w:r w:rsidRPr="00B94263">
        <w:rPr>
          <w:b/>
          <w:bCs/>
        </w:rPr>
        <w:t>latviaspace.gov.lv</w:t>
      </w:r>
      <w:r w:rsidRPr="00B94263">
        <w:t xml:space="preserve"> ir īstenots, un portāls šobrīd kalpo kā centrālā platforma visam Latvijas kosmosa ekosistēmas pārstāvj</w:t>
      </w:r>
      <w:r w:rsidR="00132FB2">
        <w:t>iem</w:t>
      </w:r>
      <w:r w:rsidRPr="00B94263">
        <w:t xml:space="preserve">. </w:t>
      </w:r>
      <w:r w:rsidRPr="00FA3A40">
        <w:t>2025.gadā unikālo apmeklētāju skaits pārsnie</w:t>
      </w:r>
      <w:r w:rsidR="005F101D">
        <w:t>dza</w:t>
      </w:r>
      <w:r w:rsidRPr="00FA3A40">
        <w:t xml:space="preserve"> 1</w:t>
      </w:r>
      <w:r w:rsidR="0062491D">
        <w:t>8</w:t>
      </w:r>
      <w:r w:rsidR="00D05917" w:rsidRPr="00FA3A40">
        <w:t> </w:t>
      </w:r>
      <w:r w:rsidRPr="00FA3A40">
        <w:t>000.</w:t>
      </w:r>
    </w:p>
    <w:p w14:paraId="5D26DC10" w14:textId="489B2266" w:rsidR="00D05917" w:rsidRPr="00FA3A40" w:rsidRDefault="00D05917" w:rsidP="00D05917">
      <w:pPr>
        <w:spacing w:before="100" w:beforeAutospacing="1" w:after="100" w:afterAutospacing="1"/>
        <w:ind w:left="720"/>
        <w:jc w:val="right"/>
        <w:rPr>
          <w:sz w:val="20"/>
          <w:szCs w:val="20"/>
        </w:rPr>
      </w:pPr>
      <w:r w:rsidRPr="0079671E">
        <w:rPr>
          <w:sz w:val="20"/>
          <w:szCs w:val="20"/>
        </w:rPr>
        <w:t>Tabula Nr</w:t>
      </w:r>
      <w:r w:rsidR="00FA3A40" w:rsidRPr="0079671E">
        <w:rPr>
          <w:sz w:val="20"/>
          <w:szCs w:val="20"/>
        </w:rPr>
        <w:t>.3</w:t>
      </w:r>
      <w:r w:rsidRPr="0079671E">
        <w:rPr>
          <w:sz w:val="20"/>
          <w:szCs w:val="20"/>
        </w:rPr>
        <w:t xml:space="preserve"> Latvijas Kosmosa portāla apmeklētāju statistika</w:t>
      </w:r>
    </w:p>
    <w:p w14:paraId="5BC3303E" w14:textId="7CF0370D" w:rsidR="008513BD" w:rsidRDefault="008513BD" w:rsidP="006C5B3E">
      <w:pPr>
        <w:tabs>
          <w:tab w:val="left" w:pos="720"/>
        </w:tabs>
        <w:spacing w:after="120"/>
        <w:contextualSpacing/>
        <w:rPr>
          <w:i/>
          <w:iCs/>
        </w:rPr>
      </w:pPr>
    </w:p>
    <w:p w14:paraId="5685C34D" w14:textId="4CE1B88A" w:rsidR="00F9270F" w:rsidRPr="00F9270F" w:rsidRDefault="00F9270F" w:rsidP="00F9270F">
      <w:pPr>
        <w:pStyle w:val="Heading2"/>
      </w:pPr>
      <w:bookmarkStart w:id="18" w:name="_Toc232689901"/>
      <w:r>
        <w:lastRenderedPageBreak/>
        <w:t>EKA programmas</w:t>
      </w:r>
      <w:bookmarkEnd w:id="18"/>
    </w:p>
    <w:p w14:paraId="6AADA161" w14:textId="3DE5F5C5" w:rsidR="00B94263" w:rsidRPr="00B94263" w:rsidRDefault="00B94263" w:rsidP="00D05917">
      <w:pPr>
        <w:shd w:val="clear" w:color="auto" w:fill="CCC0D9" w:themeFill="accent4" w:themeFillTint="66"/>
        <w:spacing w:before="100" w:beforeAutospacing="1" w:after="100" w:afterAutospacing="1"/>
        <w:jc w:val="both"/>
      </w:pPr>
      <w:r w:rsidRPr="00B94263">
        <w:rPr>
          <w:b/>
          <w:bCs/>
        </w:rPr>
        <w:t>E</w:t>
      </w:r>
      <w:r w:rsidR="00EC5CBF">
        <w:rPr>
          <w:b/>
          <w:bCs/>
        </w:rPr>
        <w:t>K</w:t>
      </w:r>
      <w:r w:rsidRPr="00B94263">
        <w:rPr>
          <w:b/>
          <w:bCs/>
        </w:rPr>
        <w:t xml:space="preserve">A </w:t>
      </w:r>
      <w:r w:rsidR="00E81676">
        <w:rPr>
          <w:b/>
          <w:bCs/>
        </w:rPr>
        <w:t>PROGRAMMAS</w:t>
      </w:r>
      <w:r w:rsidRPr="00B94263">
        <w:rPr>
          <w:b/>
          <w:bCs/>
        </w:rPr>
        <w:t>.</w:t>
      </w:r>
      <w:r w:rsidRPr="00B94263">
        <w:t xml:space="preserve"> I</w:t>
      </w:r>
      <w:r w:rsidR="00132FB2">
        <w:t xml:space="preserve">ZM </w:t>
      </w:r>
      <w:r w:rsidRPr="00B94263">
        <w:t>aktīvi analizē Latvijas industrijas sekmes dalībā E</w:t>
      </w:r>
      <w:r w:rsidR="00EC5CBF">
        <w:t>K</w:t>
      </w:r>
      <w:r w:rsidRPr="00B94263">
        <w:t>A programmās un aktivitātēs. Kopā ar E</w:t>
      </w:r>
      <w:r w:rsidR="00132FB2">
        <w:t>K</w:t>
      </w:r>
      <w:r w:rsidRPr="00B94263">
        <w:t>A ekspertiem tiek vērtētas papildu atbalsta iespējas apmācību, pasākumu organiz</w:t>
      </w:r>
      <w:r w:rsidR="00132FB2">
        <w:t>ēšanas</w:t>
      </w:r>
      <w:r w:rsidRPr="00B94263">
        <w:t xml:space="preserve"> un konsultāciju jomā, lai veicinātu Latvijas veiksmīgu integrāciju E</w:t>
      </w:r>
      <w:r w:rsidR="00132FB2">
        <w:t>K</w:t>
      </w:r>
      <w:r w:rsidRPr="00B94263">
        <w:t>A un nodrošinātu ilgtspējīgu un konkurētspējīgu industrijas kapacitāšu attīstību, kā arī to integrāciju kosmosa piegāžu ķēdēs.</w:t>
      </w:r>
    </w:p>
    <w:p w14:paraId="0188620D" w14:textId="2C4A9E37" w:rsidR="000E5E7B" w:rsidRPr="00B94263" w:rsidRDefault="00B94263" w:rsidP="000E5E7B">
      <w:pPr>
        <w:spacing w:before="100" w:beforeAutospacing="1"/>
        <w:ind w:firstLine="720"/>
        <w:contextualSpacing/>
        <w:jc w:val="both"/>
      </w:pPr>
      <w:bookmarkStart w:id="19" w:name="_Hlk219193688"/>
      <w:r w:rsidRPr="00B94263">
        <w:t>Latvijas industrijas rezultāti E</w:t>
      </w:r>
      <w:r w:rsidR="00EC5CBF">
        <w:t>K</w:t>
      </w:r>
      <w:r w:rsidRPr="00B94263">
        <w:t>A programmās</w:t>
      </w:r>
      <w:r w:rsidR="004E215E">
        <w:t xml:space="preserve"> pēc EKA </w:t>
      </w:r>
      <w:r w:rsidRPr="00B94263">
        <w:rPr>
          <w:b/>
          <w:bCs/>
        </w:rPr>
        <w:t xml:space="preserve">ģeogrāfiskā </w:t>
      </w:r>
      <w:proofErr w:type="spellStart"/>
      <w:r w:rsidRPr="00B94263">
        <w:rPr>
          <w:b/>
          <w:bCs/>
        </w:rPr>
        <w:t>atdeves</w:t>
      </w:r>
      <w:proofErr w:type="spellEnd"/>
      <w:r w:rsidRPr="00B94263">
        <w:rPr>
          <w:b/>
          <w:bCs/>
        </w:rPr>
        <w:t xml:space="preserve"> koeficienta</w:t>
      </w:r>
      <w:r w:rsidR="004E215E" w:rsidRPr="00E81676">
        <w:rPr>
          <w:rStyle w:val="FootnoteReference"/>
        </w:rPr>
        <w:footnoteReference w:id="14"/>
      </w:r>
      <w:r w:rsidR="003A37D5">
        <w:rPr>
          <w:b/>
          <w:bCs/>
        </w:rPr>
        <w:t xml:space="preserve"> </w:t>
      </w:r>
      <w:r w:rsidR="003A37D5" w:rsidRPr="003A37D5">
        <w:t>pēc 202</w:t>
      </w:r>
      <w:r w:rsidR="00A11704">
        <w:t>6</w:t>
      </w:r>
      <w:r w:rsidR="003A37D5" w:rsidRPr="003A37D5">
        <w:t>.</w:t>
      </w:r>
      <w:r w:rsidR="001770BD">
        <w:t xml:space="preserve"> </w:t>
      </w:r>
      <w:r w:rsidR="003A37D5" w:rsidRPr="003A37D5">
        <w:t xml:space="preserve">gada </w:t>
      </w:r>
      <w:r w:rsidR="00A11704">
        <w:t>pirmā</w:t>
      </w:r>
      <w:r w:rsidR="003A37D5" w:rsidRPr="003A37D5">
        <w:t xml:space="preserve"> ceturkšņa</w:t>
      </w:r>
      <w:r w:rsidRPr="00B94263">
        <w:t xml:space="preserve"> rādītājiem</w:t>
      </w:r>
      <w:r w:rsidR="004E215E">
        <w:t xml:space="preserve"> ir šādi</w:t>
      </w:r>
      <w:r w:rsidRPr="00B94263">
        <w:t>:</w:t>
      </w:r>
    </w:p>
    <w:p w14:paraId="7C4B3286" w14:textId="20471286" w:rsidR="00B94263" w:rsidRDefault="004B2EF8" w:rsidP="00E55801">
      <w:pPr>
        <w:numPr>
          <w:ilvl w:val="1"/>
          <w:numId w:val="29"/>
        </w:numPr>
        <w:spacing w:before="100" w:beforeAutospacing="1"/>
        <w:contextualSpacing/>
      </w:pPr>
      <w:r>
        <w:t>k</w:t>
      </w:r>
      <w:r w:rsidR="000E5E7B">
        <w:t xml:space="preserve">opējais </w:t>
      </w:r>
      <w:proofErr w:type="spellStart"/>
      <w:r w:rsidR="000E5E7B">
        <w:t>atdeves</w:t>
      </w:r>
      <w:proofErr w:type="spellEnd"/>
      <w:r w:rsidR="000E5E7B">
        <w:t xml:space="preserve"> koeficients</w:t>
      </w:r>
      <w:r>
        <w:t>:</w:t>
      </w:r>
      <w:r w:rsidR="000E5E7B">
        <w:t xml:space="preserve"> </w:t>
      </w:r>
      <w:r w:rsidR="000E5E7B" w:rsidRPr="000E5E7B">
        <w:rPr>
          <w:b/>
          <w:bCs/>
        </w:rPr>
        <w:t>1,</w:t>
      </w:r>
      <w:r w:rsidR="00A11704">
        <w:rPr>
          <w:b/>
          <w:bCs/>
        </w:rPr>
        <w:t>34</w:t>
      </w:r>
      <w:r>
        <w:rPr>
          <w:b/>
          <w:bCs/>
        </w:rPr>
        <w:t>;</w:t>
      </w:r>
    </w:p>
    <w:p w14:paraId="5BF69158" w14:textId="1496F99E" w:rsidR="000E5E7B" w:rsidRPr="00B94263" w:rsidRDefault="004B2EF8" w:rsidP="00E55801">
      <w:pPr>
        <w:numPr>
          <w:ilvl w:val="1"/>
          <w:numId w:val="29"/>
        </w:numPr>
        <w:spacing w:before="100" w:beforeAutospacing="1"/>
        <w:contextualSpacing/>
      </w:pPr>
      <w:r>
        <w:t>o</w:t>
      </w:r>
      <w:r w:rsidR="000E5E7B" w:rsidRPr="000E5E7B">
        <w:t xml:space="preserve">bligātā programma: </w:t>
      </w:r>
      <w:r w:rsidR="000E5E7B" w:rsidRPr="000E5E7B">
        <w:rPr>
          <w:b/>
          <w:bCs/>
        </w:rPr>
        <w:t>1,4</w:t>
      </w:r>
      <w:r w:rsidR="002E5F54">
        <w:rPr>
          <w:b/>
          <w:bCs/>
        </w:rPr>
        <w:t>5</w:t>
      </w:r>
      <w:r>
        <w:rPr>
          <w:b/>
          <w:bCs/>
        </w:rPr>
        <w:t>;</w:t>
      </w:r>
    </w:p>
    <w:p w14:paraId="6BDE428D" w14:textId="448B097B" w:rsidR="00B94263" w:rsidRPr="00B94263" w:rsidRDefault="004B2EF8" w:rsidP="00E55801">
      <w:pPr>
        <w:numPr>
          <w:ilvl w:val="1"/>
          <w:numId w:val="29"/>
        </w:numPr>
        <w:spacing w:before="100" w:beforeAutospacing="1"/>
        <w:contextualSpacing/>
      </w:pPr>
      <w:r>
        <w:t>g</w:t>
      </w:r>
      <w:r w:rsidR="00E81676" w:rsidRPr="00E81676">
        <w:t>alvenā tehnoloģiju atbalsta programma</w:t>
      </w:r>
      <w:r w:rsidR="00B94263" w:rsidRPr="00B94263">
        <w:t xml:space="preserve">: </w:t>
      </w:r>
      <w:r w:rsidR="00B94263" w:rsidRPr="00B94263">
        <w:rPr>
          <w:b/>
          <w:bCs/>
        </w:rPr>
        <w:t>1,0</w:t>
      </w:r>
      <w:r>
        <w:rPr>
          <w:b/>
          <w:bCs/>
        </w:rPr>
        <w:t>;</w:t>
      </w:r>
    </w:p>
    <w:p w14:paraId="78CCB204" w14:textId="451D4075" w:rsidR="002E5F54" w:rsidRDefault="004B2EF8" w:rsidP="00E55801">
      <w:pPr>
        <w:numPr>
          <w:ilvl w:val="1"/>
          <w:numId w:val="29"/>
        </w:numPr>
        <w:spacing w:before="100" w:beforeAutospacing="1"/>
        <w:contextualSpacing/>
      </w:pPr>
      <w:r>
        <w:t>k</w:t>
      </w:r>
      <w:r w:rsidR="00EC5CBF">
        <w:t>osmosa drošība</w:t>
      </w:r>
      <w:r>
        <w:t>:</w:t>
      </w:r>
      <w:r w:rsidR="00B94263" w:rsidRPr="00B94263">
        <w:t xml:space="preserve"> </w:t>
      </w:r>
      <w:r w:rsidR="0046020A">
        <w:rPr>
          <w:b/>
          <w:bCs/>
        </w:rPr>
        <w:t>2,03</w:t>
      </w:r>
      <w:r>
        <w:rPr>
          <w:b/>
          <w:bCs/>
        </w:rPr>
        <w:t>;</w:t>
      </w:r>
    </w:p>
    <w:p w14:paraId="5D2927BD" w14:textId="16B57B50" w:rsidR="002E5F54" w:rsidRDefault="004B2EF8" w:rsidP="00E55801">
      <w:pPr>
        <w:numPr>
          <w:ilvl w:val="1"/>
          <w:numId w:val="29"/>
        </w:numPr>
        <w:spacing w:before="100" w:beforeAutospacing="1"/>
        <w:contextualSpacing/>
      </w:pPr>
      <w:r>
        <w:t>Z</w:t>
      </w:r>
      <w:r w:rsidR="00EC5CBF">
        <w:t>emes novērošanas programma</w:t>
      </w:r>
      <w:r>
        <w:t>:</w:t>
      </w:r>
      <w:r w:rsidR="00B94263" w:rsidRPr="00B94263">
        <w:t xml:space="preserve"> </w:t>
      </w:r>
      <w:r w:rsidR="002E5F54">
        <w:rPr>
          <w:b/>
          <w:bCs/>
        </w:rPr>
        <w:t>0,98</w:t>
      </w:r>
      <w:r>
        <w:rPr>
          <w:b/>
          <w:bCs/>
        </w:rPr>
        <w:t>;</w:t>
      </w:r>
    </w:p>
    <w:p w14:paraId="2B05569D" w14:textId="33497A03" w:rsidR="004B2EF8" w:rsidRDefault="004B2EF8" w:rsidP="00E55801">
      <w:pPr>
        <w:numPr>
          <w:ilvl w:val="1"/>
          <w:numId w:val="29"/>
        </w:numPr>
        <w:spacing w:before="100" w:beforeAutospacing="1"/>
        <w:contextualSpacing/>
      </w:pPr>
      <w:r>
        <w:t>k</w:t>
      </w:r>
      <w:r w:rsidR="00EC5CBF">
        <w:t>osmosa izpēte</w:t>
      </w:r>
      <w:r>
        <w:t>:</w:t>
      </w:r>
      <w:r w:rsidR="00B94263" w:rsidRPr="00B94263">
        <w:t xml:space="preserve"> </w:t>
      </w:r>
      <w:r w:rsidR="000E5E7B">
        <w:rPr>
          <w:b/>
          <w:bCs/>
        </w:rPr>
        <w:t>2,</w:t>
      </w:r>
      <w:r w:rsidR="002E5F54">
        <w:rPr>
          <w:b/>
          <w:bCs/>
        </w:rPr>
        <w:t>28</w:t>
      </w:r>
      <w:r>
        <w:rPr>
          <w:b/>
          <w:bCs/>
        </w:rPr>
        <w:t>;</w:t>
      </w:r>
    </w:p>
    <w:p w14:paraId="1D500C83" w14:textId="0AFD1B19" w:rsidR="007B199D" w:rsidRDefault="00B94263" w:rsidP="00E55801">
      <w:pPr>
        <w:numPr>
          <w:ilvl w:val="1"/>
          <w:numId w:val="29"/>
        </w:numPr>
        <w:spacing w:before="100" w:beforeAutospacing="1"/>
        <w:contextualSpacing/>
      </w:pPr>
      <w:r w:rsidRPr="00B94263">
        <w:t xml:space="preserve">RPA programmai nav </w:t>
      </w:r>
      <w:r w:rsidR="00A346CE">
        <w:t xml:space="preserve">oficiāla </w:t>
      </w:r>
      <w:r w:rsidRPr="00B94263">
        <w:t xml:space="preserve">ģeogrāfiskās </w:t>
      </w:r>
      <w:proofErr w:type="spellStart"/>
      <w:r w:rsidRPr="00B94263">
        <w:t>atdeves</w:t>
      </w:r>
      <w:proofErr w:type="spellEnd"/>
      <w:r w:rsidRPr="00B94263">
        <w:t xml:space="preserve"> koeficienta, taču</w:t>
      </w:r>
      <w:r w:rsidR="001D6C43">
        <w:t xml:space="preserve"> </w:t>
      </w:r>
      <w:r w:rsidRPr="00B94263">
        <w:t xml:space="preserve">provizoriskais aprēķins (atgūtie līdzekļi pret iemaksām) </w:t>
      </w:r>
      <w:r w:rsidR="00EC5CBF">
        <w:t xml:space="preserve">šobrīd </w:t>
      </w:r>
      <w:r w:rsidRPr="00B94263">
        <w:t xml:space="preserve">ir </w:t>
      </w:r>
      <w:r w:rsidRPr="004B2EF8">
        <w:rPr>
          <w:b/>
          <w:bCs/>
        </w:rPr>
        <w:t>0,</w:t>
      </w:r>
      <w:r w:rsidR="001D6C43" w:rsidRPr="004B2EF8">
        <w:rPr>
          <w:b/>
          <w:bCs/>
        </w:rPr>
        <w:t>94</w:t>
      </w:r>
      <w:r w:rsidRPr="00B94263">
        <w:t>.</w:t>
      </w:r>
    </w:p>
    <w:p w14:paraId="69AFAAD7" w14:textId="53407C7E" w:rsidR="001D6C43" w:rsidRPr="007B199D" w:rsidRDefault="001D6C43" w:rsidP="001D6C43">
      <w:pPr>
        <w:spacing w:before="100" w:beforeAutospacing="1"/>
        <w:ind w:firstLine="720"/>
        <w:contextualSpacing/>
        <w:jc w:val="both"/>
      </w:pPr>
      <w:r>
        <w:t xml:space="preserve">Rezultāti par </w:t>
      </w:r>
      <w:proofErr w:type="spellStart"/>
      <w:r>
        <w:t>atdeves</w:t>
      </w:r>
      <w:proofErr w:type="spellEnd"/>
      <w:r>
        <w:t xml:space="preserve"> koeficientu pēc </w:t>
      </w:r>
      <w:r w:rsidRPr="001D6C43">
        <w:t>202</w:t>
      </w:r>
      <w:r w:rsidR="0046020A">
        <w:t>6</w:t>
      </w:r>
      <w:r w:rsidRPr="001D6C43">
        <w:t>.</w:t>
      </w:r>
      <w:r w:rsidR="001770BD">
        <w:t xml:space="preserve"> </w:t>
      </w:r>
      <w:r w:rsidRPr="001D6C43">
        <w:t xml:space="preserve">gada </w:t>
      </w:r>
      <w:r w:rsidR="0046020A">
        <w:t>pirmā</w:t>
      </w:r>
      <w:r w:rsidRPr="001D6C43">
        <w:t xml:space="preserve"> ceturkšņa</w:t>
      </w:r>
      <w:r>
        <w:t xml:space="preserve"> liecina par Latvijas</w:t>
      </w:r>
      <w:r w:rsidR="00685F7C">
        <w:t xml:space="preserve"> organizāciju</w:t>
      </w:r>
      <w:r>
        <w:t xml:space="preserve"> augstu finansējuma atguves spēju un </w:t>
      </w:r>
      <w:r w:rsidR="002A5096">
        <w:t>nepatiekamiem</w:t>
      </w:r>
      <w:r>
        <w:t xml:space="preserve"> </w:t>
      </w:r>
      <w:r w:rsidR="002A5096">
        <w:t xml:space="preserve">Latvijas </w:t>
      </w:r>
      <w:r>
        <w:t>ieguldījumiem atbilstoši industrijas vajadzībām</w:t>
      </w:r>
      <w:r w:rsidR="002A5096">
        <w:t>.</w:t>
      </w:r>
    </w:p>
    <w:p w14:paraId="47ECB1B5" w14:textId="0AC9DA1D" w:rsidR="007B199D" w:rsidRDefault="007B199D" w:rsidP="002B2ACC">
      <w:pPr>
        <w:tabs>
          <w:tab w:val="left" w:pos="720"/>
        </w:tabs>
        <w:spacing w:after="120"/>
        <w:contextualSpacing/>
        <w:jc w:val="both"/>
        <w:rPr>
          <w:bCs/>
          <w:color w:val="000000" w:themeColor="text1"/>
        </w:rPr>
      </w:pPr>
      <w:r w:rsidRPr="00B83AD3">
        <w:rPr>
          <w:bCs/>
          <w:color w:val="000000" w:themeColor="text1"/>
        </w:rPr>
        <w:tab/>
      </w:r>
      <w:r w:rsidR="002B2ACC" w:rsidRPr="002B2ACC">
        <w:rPr>
          <w:bCs/>
          <w:color w:val="000000" w:themeColor="text1"/>
        </w:rPr>
        <w:t xml:space="preserve">Kopējie Latvijas ieguldījumi Eiropas Kosmosa aģentūras (EKA) programmās 2020.–2025. gadā veido 18,9 milj. </w:t>
      </w:r>
      <w:proofErr w:type="spellStart"/>
      <w:r w:rsidR="002B2ACC" w:rsidRPr="00E81676">
        <w:rPr>
          <w:bCs/>
          <w:i/>
          <w:iCs/>
          <w:color w:val="000000" w:themeColor="text1"/>
        </w:rPr>
        <w:t>euro</w:t>
      </w:r>
      <w:proofErr w:type="spellEnd"/>
      <w:r w:rsidR="002B2ACC" w:rsidRPr="002B2ACC">
        <w:rPr>
          <w:bCs/>
          <w:color w:val="000000" w:themeColor="text1"/>
        </w:rPr>
        <w:t>, no kuriem 1</w:t>
      </w:r>
      <w:r w:rsidR="00AD7617">
        <w:rPr>
          <w:bCs/>
          <w:color w:val="000000" w:themeColor="text1"/>
        </w:rPr>
        <w:t>8</w:t>
      </w:r>
      <w:r w:rsidR="002B2ACC" w:rsidRPr="002B2ACC">
        <w:rPr>
          <w:bCs/>
          <w:color w:val="000000" w:themeColor="text1"/>
        </w:rPr>
        <w:t>,</w:t>
      </w:r>
      <w:r w:rsidR="00AD7617">
        <w:rPr>
          <w:bCs/>
          <w:color w:val="000000" w:themeColor="text1"/>
        </w:rPr>
        <w:t>3</w:t>
      </w:r>
      <w:r w:rsidR="002B2ACC" w:rsidRPr="002B2ACC">
        <w:rPr>
          <w:bCs/>
          <w:color w:val="000000" w:themeColor="text1"/>
        </w:rPr>
        <w:t xml:space="preserve"> milj. </w:t>
      </w:r>
      <w:proofErr w:type="spellStart"/>
      <w:r w:rsidR="002B2ACC" w:rsidRPr="00E81676">
        <w:rPr>
          <w:bCs/>
          <w:i/>
          <w:iCs/>
          <w:color w:val="000000" w:themeColor="text1"/>
        </w:rPr>
        <w:t>euro</w:t>
      </w:r>
      <w:proofErr w:type="spellEnd"/>
      <w:r w:rsidR="002B2ACC" w:rsidRPr="002B2ACC">
        <w:rPr>
          <w:bCs/>
          <w:color w:val="000000" w:themeColor="text1"/>
        </w:rPr>
        <w:t xml:space="preserve"> </w:t>
      </w:r>
      <w:r w:rsidR="00685F7C">
        <w:rPr>
          <w:bCs/>
          <w:color w:val="000000" w:themeColor="text1"/>
        </w:rPr>
        <w:t xml:space="preserve">veido </w:t>
      </w:r>
      <w:r w:rsidR="002B2ACC" w:rsidRPr="002B2ACC">
        <w:rPr>
          <w:bCs/>
          <w:color w:val="000000" w:themeColor="text1"/>
        </w:rPr>
        <w:t>valsts budžetā plānota</w:t>
      </w:r>
      <w:r w:rsidR="00685F7C">
        <w:rPr>
          <w:bCs/>
          <w:color w:val="000000" w:themeColor="text1"/>
        </w:rPr>
        <w:t>is</w:t>
      </w:r>
      <w:r w:rsidR="002B2ACC" w:rsidRPr="002B2ACC">
        <w:rPr>
          <w:bCs/>
          <w:color w:val="000000" w:themeColor="text1"/>
        </w:rPr>
        <w:t xml:space="preserve"> un piešķirta</w:t>
      </w:r>
      <w:r w:rsidR="00685F7C">
        <w:rPr>
          <w:bCs/>
          <w:color w:val="000000" w:themeColor="text1"/>
        </w:rPr>
        <w:t>is</w:t>
      </w:r>
      <w:r w:rsidR="002B2ACC" w:rsidRPr="002B2ACC">
        <w:rPr>
          <w:bCs/>
          <w:color w:val="000000" w:themeColor="text1"/>
        </w:rPr>
        <w:t xml:space="preserve"> finansējum</w:t>
      </w:r>
      <w:r w:rsidR="00685F7C">
        <w:rPr>
          <w:bCs/>
          <w:color w:val="000000" w:themeColor="text1"/>
        </w:rPr>
        <w:t>s</w:t>
      </w:r>
      <w:r w:rsidR="002B2ACC" w:rsidRPr="002B2ACC">
        <w:rPr>
          <w:bCs/>
          <w:color w:val="000000" w:themeColor="text1"/>
        </w:rPr>
        <w:t xml:space="preserve">, savukārt </w:t>
      </w:r>
      <w:r w:rsidR="00AD7617">
        <w:rPr>
          <w:bCs/>
          <w:color w:val="000000" w:themeColor="text1"/>
        </w:rPr>
        <w:t xml:space="preserve">650 tūkst. </w:t>
      </w:r>
      <w:proofErr w:type="spellStart"/>
      <w:r w:rsidR="002B2ACC" w:rsidRPr="00E81676">
        <w:rPr>
          <w:bCs/>
          <w:i/>
          <w:iCs/>
          <w:color w:val="000000" w:themeColor="text1"/>
        </w:rPr>
        <w:t>euro</w:t>
      </w:r>
      <w:proofErr w:type="spellEnd"/>
      <w:r w:rsidR="002B2ACC" w:rsidRPr="002B2ACC">
        <w:rPr>
          <w:bCs/>
          <w:color w:val="000000" w:themeColor="text1"/>
        </w:rPr>
        <w:t xml:space="preserve"> veido </w:t>
      </w:r>
      <w:r w:rsidR="002B2ACC">
        <w:rPr>
          <w:bCs/>
          <w:color w:val="000000" w:themeColor="text1"/>
        </w:rPr>
        <w:t xml:space="preserve">EKA </w:t>
      </w:r>
      <w:r w:rsidR="002B2ACC" w:rsidRPr="002B2ACC">
        <w:rPr>
          <w:bCs/>
          <w:color w:val="000000" w:themeColor="text1"/>
        </w:rPr>
        <w:t>Eiropas Sadarbības valst</w:t>
      </w:r>
      <w:r w:rsidR="00AD7617">
        <w:rPr>
          <w:bCs/>
          <w:color w:val="000000" w:themeColor="text1"/>
        </w:rPr>
        <w:t>s</w:t>
      </w:r>
      <w:r w:rsidR="002B2ACC" w:rsidRPr="002B2ACC">
        <w:rPr>
          <w:bCs/>
          <w:color w:val="000000" w:themeColor="text1"/>
        </w:rPr>
        <w:t xml:space="preserve"> programmas (ESVP) 2015.–2020. gada periodā uzsākto projektu finansējuma atlikums, kas tika pārnesta uz asociētās dalībvalsts periodu.</w:t>
      </w:r>
    </w:p>
    <w:p w14:paraId="1DD40975" w14:textId="77777777" w:rsidR="004B2EF8" w:rsidRDefault="004B2EF8" w:rsidP="002B2ACC">
      <w:pPr>
        <w:tabs>
          <w:tab w:val="left" w:pos="720"/>
        </w:tabs>
        <w:spacing w:after="120"/>
        <w:contextualSpacing/>
        <w:jc w:val="both"/>
        <w:rPr>
          <w:bCs/>
          <w:color w:val="000000" w:themeColor="text1"/>
        </w:rPr>
      </w:pPr>
    </w:p>
    <w:p w14:paraId="0BD6323B" w14:textId="24DA92CB" w:rsidR="00F9270F" w:rsidRPr="00F9270F" w:rsidRDefault="007B199D" w:rsidP="004B2EF8">
      <w:pPr>
        <w:pStyle w:val="Heading3"/>
      </w:pPr>
      <w:bookmarkStart w:id="20" w:name="_Toc232689902"/>
      <w:r w:rsidRPr="00F9270F">
        <w:t>EKA obligātā programma</w:t>
      </w:r>
      <w:bookmarkEnd w:id="20"/>
    </w:p>
    <w:p w14:paraId="2DBB8B8C" w14:textId="444B292D" w:rsidR="007B199D" w:rsidRPr="004E55FA" w:rsidRDefault="007B199D" w:rsidP="00E95375">
      <w:pPr>
        <w:tabs>
          <w:tab w:val="left" w:pos="720"/>
        </w:tabs>
        <w:spacing w:after="120"/>
        <w:contextualSpacing/>
        <w:jc w:val="both"/>
        <w:rPr>
          <w:bCs/>
          <w:color w:val="000000" w:themeColor="text1"/>
        </w:rPr>
      </w:pPr>
      <w:r>
        <w:rPr>
          <w:bCs/>
          <w:color w:val="000000" w:themeColor="text1"/>
        </w:rPr>
        <w:tab/>
      </w:r>
      <w:r w:rsidRPr="004E55FA">
        <w:rPr>
          <w:bCs/>
          <w:color w:val="000000" w:themeColor="text1"/>
        </w:rPr>
        <w:t xml:space="preserve">EKA obligātā programma finansē virkni aktivitātes, kas saistītas ar izglītības, tīklošanās un mācību aktivitāšu organizēšanu EKA iesaistīto valstu industrijai, </w:t>
      </w:r>
      <w:r w:rsidR="00132FB2">
        <w:rPr>
          <w:bCs/>
          <w:color w:val="000000" w:themeColor="text1"/>
        </w:rPr>
        <w:t xml:space="preserve">kā arī </w:t>
      </w:r>
      <w:r w:rsidR="00E10733">
        <w:rPr>
          <w:bCs/>
          <w:color w:val="000000" w:themeColor="text1"/>
        </w:rPr>
        <w:t xml:space="preserve">ar </w:t>
      </w:r>
      <w:r w:rsidRPr="004E55FA">
        <w:rPr>
          <w:bCs/>
          <w:color w:val="000000" w:themeColor="text1"/>
        </w:rPr>
        <w:t xml:space="preserve">kopējās infrastruktūras, IT resursu un laboratoriju uzturēšanu. Atbalsta aktivitātes Latvijai ietver - ESERO projekta līdzfinansēšanu, EKA industriālā koordinatora finansēšanu un intelektuālā īpašuma tiesību aizsardzības un tehnoloģiju </w:t>
      </w:r>
      <w:proofErr w:type="spellStart"/>
      <w:r w:rsidRPr="004E55FA">
        <w:rPr>
          <w:bCs/>
          <w:color w:val="000000" w:themeColor="text1"/>
        </w:rPr>
        <w:t>pārneses</w:t>
      </w:r>
      <w:proofErr w:type="spellEnd"/>
      <w:r w:rsidRPr="004E55FA">
        <w:rPr>
          <w:bCs/>
          <w:color w:val="000000" w:themeColor="text1"/>
        </w:rPr>
        <w:t xml:space="preserve"> aktivitāšu īstenošanu utt. Vienlaikus Latvijas industrijai ir organizēti vairāk</w:t>
      </w:r>
      <w:r w:rsidR="00E10733">
        <w:rPr>
          <w:bCs/>
          <w:color w:val="000000" w:themeColor="text1"/>
        </w:rPr>
        <w:t>i</w:t>
      </w:r>
      <w:r w:rsidRPr="004E55FA">
        <w:rPr>
          <w:bCs/>
          <w:color w:val="000000" w:themeColor="text1"/>
        </w:rPr>
        <w:t xml:space="preserve"> mācību kursi, </w:t>
      </w:r>
      <w:r>
        <w:rPr>
          <w:bCs/>
          <w:color w:val="000000" w:themeColor="text1"/>
        </w:rPr>
        <w:t xml:space="preserve">semināri, </w:t>
      </w:r>
      <w:r w:rsidRPr="004E55FA">
        <w:rPr>
          <w:bCs/>
          <w:color w:val="000000" w:themeColor="text1"/>
        </w:rPr>
        <w:t>kas saistīti ar dalību EKA programmās, EKA projektu izstrādi un pārvaldību, ECSS</w:t>
      </w:r>
      <w:r w:rsidRPr="004E55FA">
        <w:rPr>
          <w:rStyle w:val="FootnoteReference"/>
          <w:bCs/>
          <w:color w:val="000000" w:themeColor="text1"/>
        </w:rPr>
        <w:footnoteReference w:id="15"/>
      </w:r>
      <w:r w:rsidRPr="004E55FA">
        <w:rPr>
          <w:bCs/>
          <w:color w:val="000000" w:themeColor="text1"/>
        </w:rPr>
        <w:t xml:space="preserve"> standartiem un mācības par EKA IT resursu izmantošanu.</w:t>
      </w:r>
    </w:p>
    <w:p w14:paraId="0DF41546" w14:textId="28BECA81" w:rsidR="007B199D" w:rsidRDefault="007B199D" w:rsidP="00E95375">
      <w:pPr>
        <w:tabs>
          <w:tab w:val="left" w:pos="720"/>
        </w:tabs>
        <w:spacing w:after="120"/>
        <w:contextualSpacing/>
        <w:jc w:val="both"/>
        <w:rPr>
          <w:bCs/>
          <w:color w:val="000000" w:themeColor="text1"/>
        </w:rPr>
      </w:pPr>
      <w:r w:rsidRPr="004E55FA">
        <w:rPr>
          <w:bCs/>
          <w:color w:val="000000" w:themeColor="text1"/>
        </w:rPr>
        <w:tab/>
        <w:t xml:space="preserve">Līdz šim finansētās aktivitātes no EKA obligātās programmas ir 1) EKA industriālā koordinatora pozīcija, 2) SIA </w:t>
      </w:r>
      <w:proofErr w:type="spellStart"/>
      <w:r w:rsidRPr="004E55FA">
        <w:rPr>
          <w:bCs/>
          <w:color w:val="000000" w:themeColor="text1"/>
        </w:rPr>
        <w:t>IrbGS</w:t>
      </w:r>
      <w:proofErr w:type="spellEnd"/>
      <w:r w:rsidRPr="004E55FA">
        <w:rPr>
          <w:bCs/>
          <w:color w:val="000000" w:themeColor="text1"/>
        </w:rPr>
        <w:t xml:space="preserve"> darbinieka </w:t>
      </w:r>
      <w:r w:rsidR="0075679B">
        <w:rPr>
          <w:bCs/>
          <w:color w:val="000000" w:themeColor="text1"/>
        </w:rPr>
        <w:t>prakse</w:t>
      </w:r>
      <w:r w:rsidRPr="004E55FA">
        <w:rPr>
          <w:bCs/>
          <w:color w:val="000000" w:themeColor="text1"/>
        </w:rPr>
        <w:t xml:space="preserve"> EKA ESOC</w:t>
      </w:r>
      <w:r w:rsidRPr="004E55FA">
        <w:rPr>
          <w:rStyle w:val="FootnoteReference"/>
          <w:bCs/>
          <w:color w:val="000000" w:themeColor="text1"/>
        </w:rPr>
        <w:footnoteReference w:id="16"/>
      </w:r>
      <w:r w:rsidRPr="004E55FA">
        <w:rPr>
          <w:bCs/>
          <w:color w:val="000000" w:themeColor="text1"/>
        </w:rPr>
        <w:t xml:space="preserve"> centrā Vācijā 3)</w:t>
      </w:r>
      <w:r>
        <w:rPr>
          <w:bCs/>
          <w:color w:val="000000" w:themeColor="text1"/>
        </w:rPr>
        <w:t xml:space="preserve"> daļē</w:t>
      </w:r>
      <w:r w:rsidR="00525C08">
        <w:rPr>
          <w:bCs/>
          <w:color w:val="000000" w:themeColor="text1"/>
        </w:rPr>
        <w:t xml:space="preserve">js </w:t>
      </w:r>
      <w:r>
        <w:rPr>
          <w:bCs/>
          <w:color w:val="000000" w:themeColor="text1"/>
        </w:rPr>
        <w:t xml:space="preserve">finansējums </w:t>
      </w:r>
      <w:r w:rsidRPr="004E55FA">
        <w:rPr>
          <w:bCs/>
          <w:color w:val="000000" w:themeColor="text1"/>
        </w:rPr>
        <w:t>EKA Biznesa inkubatora izveide</w:t>
      </w:r>
      <w:r>
        <w:rPr>
          <w:bCs/>
          <w:color w:val="000000" w:themeColor="text1"/>
        </w:rPr>
        <w:t>i</w:t>
      </w:r>
      <w:r w:rsidRPr="004E55FA">
        <w:rPr>
          <w:bCs/>
          <w:color w:val="000000" w:themeColor="text1"/>
        </w:rPr>
        <w:t xml:space="preserve"> Latvijā 2024.</w:t>
      </w:r>
      <w:r w:rsidR="00E10733">
        <w:rPr>
          <w:bCs/>
          <w:color w:val="000000" w:themeColor="text1"/>
        </w:rPr>
        <w:t xml:space="preserve"> </w:t>
      </w:r>
      <w:r w:rsidRPr="004E55FA">
        <w:rPr>
          <w:bCs/>
          <w:color w:val="000000" w:themeColor="text1"/>
        </w:rPr>
        <w:t>gadā</w:t>
      </w:r>
      <w:r w:rsidR="00E10733">
        <w:rPr>
          <w:bCs/>
          <w:color w:val="000000" w:themeColor="text1"/>
        </w:rPr>
        <w:t>,</w:t>
      </w:r>
      <w:r>
        <w:rPr>
          <w:bCs/>
          <w:color w:val="000000" w:themeColor="text1"/>
        </w:rPr>
        <w:t xml:space="preserve"> 4) SIA </w:t>
      </w:r>
      <w:proofErr w:type="spellStart"/>
      <w:r>
        <w:rPr>
          <w:bCs/>
          <w:color w:val="000000" w:themeColor="text1"/>
        </w:rPr>
        <w:t>Deep</w:t>
      </w:r>
      <w:proofErr w:type="spellEnd"/>
      <w:r>
        <w:rPr>
          <w:bCs/>
          <w:color w:val="000000" w:themeColor="text1"/>
        </w:rPr>
        <w:t xml:space="preserve"> </w:t>
      </w:r>
      <w:proofErr w:type="spellStart"/>
      <w:r>
        <w:rPr>
          <w:bCs/>
          <w:color w:val="000000" w:themeColor="text1"/>
        </w:rPr>
        <w:t>Space</w:t>
      </w:r>
      <w:proofErr w:type="spellEnd"/>
      <w:r>
        <w:rPr>
          <w:bCs/>
          <w:color w:val="000000" w:themeColor="text1"/>
        </w:rPr>
        <w:t xml:space="preserve"> </w:t>
      </w:r>
      <w:proofErr w:type="spellStart"/>
      <w:r>
        <w:rPr>
          <w:bCs/>
          <w:color w:val="000000" w:themeColor="text1"/>
        </w:rPr>
        <w:t>Energy</w:t>
      </w:r>
      <w:proofErr w:type="spellEnd"/>
      <w:r>
        <w:rPr>
          <w:bCs/>
          <w:color w:val="000000" w:themeColor="text1"/>
        </w:rPr>
        <w:t xml:space="preserve"> projekts par </w:t>
      </w:r>
      <w:r w:rsidRPr="00FD32C3">
        <w:rPr>
          <w:bCs/>
          <w:color w:val="000000" w:themeColor="text1"/>
        </w:rPr>
        <w:t xml:space="preserve">jauna, drošāka Sr-90 radioizotopa </w:t>
      </w:r>
      <w:r>
        <w:rPr>
          <w:bCs/>
          <w:color w:val="000000" w:themeColor="text1"/>
        </w:rPr>
        <w:t>materiāla</w:t>
      </w:r>
      <w:r w:rsidRPr="00FD32C3">
        <w:rPr>
          <w:bCs/>
          <w:color w:val="000000" w:themeColor="text1"/>
        </w:rPr>
        <w:t xml:space="preserve"> izstrādi Eiropas radioizotopu enerģijas avotiem, ar mērķi samazināt gamma starojumu un padarīt šādu enerģijas avotu izmantošanu reālāk pieejamu.</w:t>
      </w:r>
      <w:r w:rsidR="00ED3245">
        <w:rPr>
          <w:bCs/>
          <w:color w:val="000000" w:themeColor="text1"/>
        </w:rPr>
        <w:t xml:space="preserve"> </w:t>
      </w:r>
      <w:r>
        <w:rPr>
          <w:bCs/>
          <w:color w:val="000000" w:themeColor="text1"/>
        </w:rPr>
        <w:t xml:space="preserve">Kopēju atgūtā projektu vērtība obligātajā programmā sastāda </w:t>
      </w:r>
      <w:r w:rsidR="0046020A">
        <w:rPr>
          <w:bCs/>
          <w:color w:val="000000" w:themeColor="text1"/>
        </w:rPr>
        <w:t>1 332 086</w:t>
      </w:r>
      <w:r>
        <w:rPr>
          <w:bCs/>
          <w:color w:val="000000" w:themeColor="text1"/>
        </w:rPr>
        <w:t xml:space="preserve"> </w:t>
      </w:r>
      <w:proofErr w:type="spellStart"/>
      <w:r w:rsidRPr="00BE637E">
        <w:rPr>
          <w:bCs/>
          <w:i/>
          <w:iCs/>
          <w:color w:val="000000" w:themeColor="text1"/>
        </w:rPr>
        <w:t>euro</w:t>
      </w:r>
      <w:proofErr w:type="spellEnd"/>
      <w:r>
        <w:rPr>
          <w:bCs/>
          <w:color w:val="000000" w:themeColor="text1"/>
        </w:rPr>
        <w:t>.</w:t>
      </w:r>
    </w:p>
    <w:p w14:paraId="64B57B67" w14:textId="3253D4C0" w:rsidR="005D0E3A" w:rsidRDefault="005D0E3A" w:rsidP="00E95375">
      <w:pPr>
        <w:tabs>
          <w:tab w:val="left" w:pos="720"/>
        </w:tabs>
        <w:spacing w:after="120"/>
        <w:contextualSpacing/>
        <w:jc w:val="both"/>
        <w:rPr>
          <w:bCs/>
          <w:color w:val="000000" w:themeColor="text1"/>
        </w:rPr>
      </w:pPr>
      <w:r>
        <w:rPr>
          <w:bCs/>
          <w:color w:val="000000" w:themeColor="text1"/>
        </w:rPr>
        <w:tab/>
        <w:t>Būtiski norādīt, ka</w:t>
      </w:r>
      <w:r w:rsidR="00DB5CC0">
        <w:rPr>
          <w:bCs/>
          <w:color w:val="000000" w:themeColor="text1"/>
        </w:rPr>
        <w:t xml:space="preserve"> daļu no Latvijas ieguldījumiem EKA obligātajā programmā EKA izmanto, lai sniegtu</w:t>
      </w:r>
      <w:r w:rsidR="00A25AE0" w:rsidRPr="00A25AE0">
        <w:rPr>
          <w:bCs/>
          <w:color w:val="000000" w:themeColor="text1"/>
        </w:rPr>
        <w:t xml:space="preserve"> </w:t>
      </w:r>
      <w:r w:rsidR="00A25AE0">
        <w:rPr>
          <w:bCs/>
          <w:color w:val="000000" w:themeColor="text1"/>
        </w:rPr>
        <w:t xml:space="preserve">Latvijas organizācijām </w:t>
      </w:r>
      <w:r w:rsidR="00A25AE0" w:rsidRPr="00A25AE0">
        <w:rPr>
          <w:bCs/>
          <w:color w:val="000000" w:themeColor="text1"/>
        </w:rPr>
        <w:t xml:space="preserve">lielāku atbalstu mācību, pasākumu organizēšanas </w:t>
      </w:r>
      <w:r w:rsidR="00A25AE0" w:rsidRPr="00A25AE0">
        <w:rPr>
          <w:bCs/>
          <w:color w:val="000000" w:themeColor="text1"/>
        </w:rPr>
        <w:lastRenderedPageBreak/>
        <w:t xml:space="preserve">un konsultāciju veidā, ar mērķi panākt veiksmīgu Latvijas integrāciju </w:t>
      </w:r>
      <w:r w:rsidR="00A25AE0">
        <w:rPr>
          <w:bCs/>
          <w:color w:val="000000" w:themeColor="text1"/>
        </w:rPr>
        <w:t xml:space="preserve">EKA </w:t>
      </w:r>
      <w:r w:rsidR="00A25AE0" w:rsidRPr="00A25AE0">
        <w:rPr>
          <w:bCs/>
          <w:color w:val="000000" w:themeColor="text1"/>
        </w:rPr>
        <w:t>ietvaros un ilgtspējīgu un konkurētspējīgu industriālo spēju attīstību</w:t>
      </w:r>
      <w:r w:rsidR="00A25AE0">
        <w:rPr>
          <w:bCs/>
          <w:color w:val="000000" w:themeColor="text1"/>
        </w:rPr>
        <w:t>.</w:t>
      </w:r>
    </w:p>
    <w:p w14:paraId="6DE61F5E" w14:textId="77777777" w:rsidR="005D0E3A" w:rsidRPr="0075679B" w:rsidRDefault="005D0E3A" w:rsidP="00E95375">
      <w:pPr>
        <w:tabs>
          <w:tab w:val="left" w:pos="720"/>
        </w:tabs>
        <w:spacing w:after="120"/>
        <w:contextualSpacing/>
        <w:jc w:val="both"/>
        <w:rPr>
          <w:bCs/>
          <w:color w:val="000000" w:themeColor="text1"/>
          <w:sz w:val="32"/>
          <w:szCs w:val="32"/>
        </w:rPr>
      </w:pPr>
    </w:p>
    <w:p w14:paraId="7A3C8EA4" w14:textId="52F22AF7" w:rsidR="007B199D" w:rsidRPr="00590DE0" w:rsidRDefault="007B199D" w:rsidP="007B199D">
      <w:pPr>
        <w:tabs>
          <w:tab w:val="left" w:pos="720"/>
        </w:tabs>
        <w:spacing w:after="120"/>
        <w:contextualSpacing/>
        <w:rPr>
          <w:bCs/>
          <w:color w:val="000000" w:themeColor="text1"/>
        </w:rPr>
      </w:pPr>
      <w:r>
        <w:rPr>
          <w:noProof/>
        </w:rPr>
        <w:drawing>
          <wp:inline distT="0" distB="0" distL="0" distR="0" wp14:anchorId="615FF456" wp14:editId="0AADE485">
            <wp:extent cx="5760085" cy="1981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06FD65" w14:textId="48A7B041" w:rsidR="00265C8F" w:rsidRPr="00265C8F" w:rsidRDefault="00265C8F" w:rsidP="00265C8F">
      <w:pPr>
        <w:tabs>
          <w:tab w:val="left" w:pos="720"/>
        </w:tabs>
        <w:spacing w:after="120"/>
        <w:contextualSpacing/>
        <w:jc w:val="right"/>
        <w:rPr>
          <w:bCs/>
          <w:color w:val="000000" w:themeColor="text1"/>
        </w:rPr>
      </w:pPr>
      <w:r w:rsidRPr="0079671E">
        <w:rPr>
          <w:bCs/>
          <w:color w:val="000000" w:themeColor="text1"/>
        </w:rPr>
        <w:t>Grafiks Nr.1 Kopējā projektu vērtība pa uzņēmumiem EKA obligātajā programmā</w:t>
      </w:r>
    </w:p>
    <w:p w14:paraId="3E141C77" w14:textId="77777777" w:rsidR="00265C8F" w:rsidRDefault="00265C8F" w:rsidP="007D01B4">
      <w:pPr>
        <w:pStyle w:val="Heading3"/>
        <w:rPr>
          <w:rFonts w:eastAsia="Times New Roman"/>
        </w:rPr>
      </w:pPr>
    </w:p>
    <w:p w14:paraId="217DB3EB" w14:textId="5533C4DC" w:rsidR="007D01B4" w:rsidRDefault="007D01B4" w:rsidP="007D01B4">
      <w:pPr>
        <w:pStyle w:val="Heading3"/>
        <w:rPr>
          <w:rFonts w:eastAsia="Times New Roman"/>
        </w:rPr>
      </w:pPr>
      <w:bookmarkStart w:id="21" w:name="_Toc232689903"/>
      <w:r>
        <w:rPr>
          <w:rFonts w:eastAsia="Times New Roman"/>
        </w:rPr>
        <w:t>EKA vispārīgie pasūtījumi</w:t>
      </w:r>
      <w:bookmarkEnd w:id="21"/>
    </w:p>
    <w:p w14:paraId="38AB03D4" w14:textId="77777777" w:rsidR="0046020A" w:rsidRDefault="007D01B4" w:rsidP="0046020A">
      <w:pPr>
        <w:pStyle w:val="NormalWeb"/>
        <w:spacing w:before="0" w:beforeAutospacing="0" w:after="0" w:afterAutospacing="0"/>
        <w:ind w:firstLine="720"/>
        <w:jc w:val="both"/>
      </w:pPr>
      <w:r>
        <w:t>EKA slēdz arī tādus līgumus</w:t>
      </w:r>
      <w:r w:rsidR="00265C8F">
        <w:t xml:space="preserve"> ar dalībvalstu uzņēmumiem</w:t>
      </w:r>
      <w:r w:rsidRPr="007D01B4">
        <w:t xml:space="preserve">, lai iegādātos preces un pakalpojumus konkrētu projektu vai programmu īstenošanai. Tie ir </w:t>
      </w:r>
      <w:r w:rsidR="00AF23AD">
        <w:t>komerciāli</w:t>
      </w:r>
      <w:r w:rsidRPr="007D01B4">
        <w:t xml:space="preserve"> līgumi, kas paredz tiešu preču vai pakalpojumu piegādi E</w:t>
      </w:r>
      <w:r>
        <w:t>K</w:t>
      </w:r>
      <w:r w:rsidRPr="007D01B4">
        <w:t>A vajadzībām un tiek apmaksāti no E</w:t>
      </w:r>
      <w:r>
        <w:t>K</w:t>
      </w:r>
      <w:r w:rsidRPr="007D01B4">
        <w:t>A budžeta vai atsevišķām programmām, piemēram, tehnoloģiju izstrādes un studiju programmām, zemes segmenta atbalsta programmām vai korporatīvajiem pakalpojumiem.</w:t>
      </w:r>
      <w:r>
        <w:t xml:space="preserve"> Šie līgumi</w:t>
      </w:r>
      <w:r w:rsidRPr="007D01B4">
        <w:t xml:space="preserve"> neietekmē dalībvalsts formālo ģeogrāfiskās </w:t>
      </w:r>
      <w:proofErr w:type="spellStart"/>
      <w:r w:rsidRPr="007D01B4">
        <w:t>atdeves</w:t>
      </w:r>
      <w:proofErr w:type="spellEnd"/>
      <w:r w:rsidRPr="007D01B4">
        <w:t xml:space="preserve"> aprēķinu, tomēr tiek dokumentēti </w:t>
      </w:r>
      <w:proofErr w:type="spellStart"/>
      <w:r w:rsidRPr="007D01B4">
        <w:t>pārredzamības</w:t>
      </w:r>
      <w:proofErr w:type="spellEnd"/>
      <w:r w:rsidRPr="007D01B4">
        <w:t xml:space="preserve"> nolūkā.</w:t>
      </w:r>
      <w:r>
        <w:t xml:space="preserve"> </w:t>
      </w:r>
    </w:p>
    <w:p w14:paraId="7242281B" w14:textId="47202EAA" w:rsidR="007D01B4" w:rsidRDefault="007D01B4" w:rsidP="0046020A">
      <w:pPr>
        <w:pStyle w:val="NormalWeb"/>
        <w:spacing w:before="0" w:beforeAutospacing="0" w:after="0" w:afterAutospacing="0"/>
        <w:ind w:firstLine="720"/>
        <w:jc w:val="both"/>
      </w:pPr>
      <w:r>
        <w:t xml:space="preserve">Arī </w:t>
      </w:r>
      <w:r w:rsidR="00AF23AD">
        <w:t>četri</w:t>
      </w:r>
      <w:r>
        <w:t xml:space="preserve"> </w:t>
      </w:r>
      <w:r w:rsidRPr="007D01B4">
        <w:t xml:space="preserve">Latvijas uzņēmumi ir </w:t>
      </w:r>
      <w:r>
        <w:t>ieguvuši</w:t>
      </w:r>
      <w:r w:rsidR="00AF23AD">
        <w:t xml:space="preserve"> komerciālos līgumus ar EKA</w:t>
      </w:r>
      <w:r w:rsidRPr="007D01B4">
        <w:t xml:space="preserve"> dažādās jomās: tehnoloģiju izstrādē, laboratorijas un testēšanas iekārtu nodrošināšanā, programmatūras atbalsta pakalpojumos, kā arī mākslīgā intelekta tulkošanas sistēmu izstrādē.</w:t>
      </w:r>
    </w:p>
    <w:p w14:paraId="7FA14813" w14:textId="43051652" w:rsidR="007D01B4" w:rsidRDefault="007D01B4" w:rsidP="00AF23AD">
      <w:pPr>
        <w:pStyle w:val="NormalWeb"/>
        <w:ind w:firstLine="720"/>
        <w:jc w:val="both"/>
      </w:pPr>
      <w:r>
        <w:rPr>
          <w:noProof/>
        </w:rPr>
        <w:drawing>
          <wp:inline distT="0" distB="0" distL="0" distR="0" wp14:anchorId="690B1F8C" wp14:editId="4C248BE5">
            <wp:extent cx="5760085" cy="1981200"/>
            <wp:effectExtent l="0" t="0" r="0" b="0"/>
            <wp:docPr id="1521337553" name="Chart 15213375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0E0F9B" w14:textId="3FB5545B" w:rsidR="00265C8F" w:rsidRDefault="00265C8F" w:rsidP="00265C8F">
      <w:pPr>
        <w:pStyle w:val="NormalWeb"/>
        <w:ind w:firstLine="720"/>
        <w:jc w:val="both"/>
      </w:pPr>
      <w:r w:rsidRPr="00AF23AD">
        <w:t>Grafiks Nr.</w:t>
      </w:r>
      <w:r w:rsidR="002967E2">
        <w:t>2</w:t>
      </w:r>
      <w:r w:rsidRPr="00AF23AD">
        <w:t xml:space="preserve"> Kopējā projektu vērtība pa uzņēmumiem EKA </w:t>
      </w:r>
      <w:r>
        <w:t>vispārīgajos pasūtījumos</w:t>
      </w:r>
    </w:p>
    <w:p w14:paraId="0039194D" w14:textId="7544FF96" w:rsidR="007B199D" w:rsidRDefault="007B199D" w:rsidP="00F9270F">
      <w:pPr>
        <w:pStyle w:val="Heading3"/>
        <w:rPr>
          <w:rFonts w:eastAsia="Times New Roman"/>
        </w:rPr>
      </w:pPr>
      <w:bookmarkStart w:id="22" w:name="_Toc232689904"/>
      <w:r w:rsidRPr="00BA559D">
        <w:rPr>
          <w:rFonts w:eastAsia="Times New Roman"/>
        </w:rPr>
        <w:t>RPA programma</w:t>
      </w:r>
      <w:bookmarkEnd w:id="22"/>
      <w:r w:rsidRPr="00BA559D">
        <w:rPr>
          <w:rFonts w:eastAsia="Times New Roman"/>
        </w:rPr>
        <w:t xml:space="preserve">  </w:t>
      </w:r>
    </w:p>
    <w:p w14:paraId="2A0813C2" w14:textId="77777777" w:rsidR="00F9270F" w:rsidRPr="00F9270F" w:rsidRDefault="00F9270F" w:rsidP="00E95375">
      <w:pPr>
        <w:jc w:val="both"/>
      </w:pPr>
    </w:p>
    <w:p w14:paraId="298C4BDB" w14:textId="7ADB7ADF" w:rsidR="007B199D" w:rsidRPr="004E55FA" w:rsidRDefault="007B199D" w:rsidP="00E95375">
      <w:pPr>
        <w:tabs>
          <w:tab w:val="left" w:pos="720"/>
        </w:tabs>
        <w:spacing w:after="120"/>
        <w:contextualSpacing/>
        <w:jc w:val="both"/>
        <w:rPr>
          <w:bCs/>
          <w:color w:val="000000" w:themeColor="text1"/>
        </w:rPr>
      </w:pPr>
      <w:r>
        <w:rPr>
          <w:bCs/>
          <w:color w:val="000000" w:themeColor="text1"/>
        </w:rPr>
        <w:tab/>
      </w:r>
      <w:r w:rsidR="005D0E3A">
        <w:rPr>
          <w:bCs/>
          <w:color w:val="000000" w:themeColor="text1"/>
        </w:rPr>
        <w:t>Asociētās dalībvalsts</w:t>
      </w:r>
      <w:r w:rsidRPr="004E55FA">
        <w:rPr>
          <w:bCs/>
          <w:color w:val="000000" w:themeColor="text1"/>
        </w:rPr>
        <w:t xml:space="preserve"> līguma ietvaros tika izveidota RPA programma, kas ir paredzēta tikai Latvijā rezidējošām organizācijām, un tās galvenais uzdevums ir atbalstīt holistiskas Latvijas kosmosa politikas īstenošanu un īstenot tādas aktivitātes, kas nav iespējamas EKA izvēles programmās. RPA programmas mērķi ir 1) attīstīt Latvijas industrijas kompetences un spējas, kas vērstas uz produktu izstrādi, kas var palīdzēt nodrošināt ilgtspējīgu industriālo atdevi EKA izvēles programmās, kurās Latvija piedalās</w:t>
      </w:r>
      <w:r w:rsidR="00E10733">
        <w:rPr>
          <w:bCs/>
          <w:color w:val="000000" w:themeColor="text1"/>
        </w:rPr>
        <w:t>,</w:t>
      </w:r>
      <w:r w:rsidRPr="004E55FA">
        <w:rPr>
          <w:bCs/>
          <w:color w:val="000000" w:themeColor="text1"/>
        </w:rPr>
        <w:t xml:space="preserve"> 2) veidot kompetences un spējas, kas vērstas uz produktu izstrādi, lai atbilstoši sagatavotu valsts industriju turpmākai integrācijai EKA </w:t>
      </w:r>
      <w:r w:rsidRPr="004E55FA">
        <w:rPr>
          <w:bCs/>
          <w:color w:val="000000" w:themeColor="text1"/>
        </w:rPr>
        <w:lastRenderedPageBreak/>
        <w:t>izvēles programmās, kurām valsts plāno pievienoties 5 gadu laikā un 3) veidot un demonstrēt kompetences un spējas, kas nodrošina ilgtspējīgu ilgtermiņa komerciālo darbību kosmosa komerciālajā tirgū.</w:t>
      </w:r>
    </w:p>
    <w:p w14:paraId="0646E2D6" w14:textId="77777777" w:rsidR="007B199D" w:rsidRDefault="007B199D" w:rsidP="00E95375">
      <w:pPr>
        <w:tabs>
          <w:tab w:val="left" w:pos="720"/>
        </w:tabs>
        <w:spacing w:after="120"/>
        <w:contextualSpacing/>
        <w:jc w:val="both"/>
        <w:rPr>
          <w:bCs/>
          <w:color w:val="000000" w:themeColor="text1"/>
        </w:rPr>
      </w:pPr>
      <w:r w:rsidRPr="004E55FA">
        <w:rPr>
          <w:bCs/>
          <w:color w:val="000000" w:themeColor="text1"/>
        </w:rPr>
        <w:tab/>
        <w:t xml:space="preserve">RPA programma paredz ieviest aktivitātes, kas palīdz </w:t>
      </w:r>
      <w:proofErr w:type="spellStart"/>
      <w:r w:rsidRPr="004E55FA">
        <w:rPr>
          <w:bCs/>
          <w:color w:val="000000" w:themeColor="text1"/>
        </w:rPr>
        <w:t>jaunpienācējiem</w:t>
      </w:r>
      <w:proofErr w:type="spellEnd"/>
      <w:r w:rsidRPr="004E55FA">
        <w:rPr>
          <w:bCs/>
          <w:color w:val="000000" w:themeColor="text1"/>
        </w:rPr>
        <w:t xml:space="preserve"> ienākt kosmosa nozarē, atbalsta augstākās izglītības studiju kursu izstrādi, sekmē nepieciešamo </w:t>
      </w:r>
      <w:r>
        <w:rPr>
          <w:bCs/>
          <w:color w:val="000000" w:themeColor="text1"/>
        </w:rPr>
        <w:t xml:space="preserve">prasmju attīstību un veicina komerciālo un publiski finansēto </w:t>
      </w:r>
      <w:proofErr w:type="spellStart"/>
      <w:r>
        <w:rPr>
          <w:bCs/>
          <w:color w:val="000000" w:themeColor="text1"/>
        </w:rPr>
        <w:t>satelītdatu</w:t>
      </w:r>
      <w:proofErr w:type="spellEnd"/>
      <w:r>
        <w:rPr>
          <w:bCs/>
          <w:color w:val="000000" w:themeColor="text1"/>
        </w:rPr>
        <w:t xml:space="preserve"> lietojumu attīstību sadarbībā ar gala lietotājiem. Līdz šim piedāvātās RPA aktivitātes ir šādas: </w:t>
      </w:r>
    </w:p>
    <w:p w14:paraId="6878D82C" w14:textId="77777777"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s</w:t>
      </w:r>
      <w:r w:rsidRPr="00815C54">
        <w:rPr>
          <w:rFonts w:ascii="Times New Roman" w:hAnsi="Times New Roman"/>
          <w:bCs/>
          <w:color w:val="000000" w:themeColor="text1"/>
          <w:sz w:val="24"/>
        </w:rPr>
        <w:t xml:space="preserve">agatavošanās un pētniecības aktivitātes </w:t>
      </w:r>
      <w:r>
        <w:rPr>
          <w:rFonts w:ascii="Times New Roman" w:hAnsi="Times New Roman"/>
          <w:bCs/>
          <w:color w:val="000000" w:themeColor="text1"/>
          <w:sz w:val="24"/>
        </w:rPr>
        <w:t>(tehnoloģiju gatavības līmenis (TRL) 1-3);</w:t>
      </w:r>
    </w:p>
    <w:p w14:paraId="7F0A052B" w14:textId="77777777"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l</w:t>
      </w:r>
      <w:r w:rsidRPr="00815C54">
        <w:rPr>
          <w:rFonts w:ascii="Times New Roman" w:hAnsi="Times New Roman"/>
          <w:bCs/>
          <w:color w:val="000000" w:themeColor="text1"/>
          <w:sz w:val="24"/>
        </w:rPr>
        <w:t>idojuma segmenta (</w:t>
      </w:r>
      <w:proofErr w:type="spellStart"/>
      <w:r w:rsidRPr="00815C54">
        <w:rPr>
          <w:rFonts w:ascii="Times New Roman" w:hAnsi="Times New Roman"/>
          <w:bCs/>
          <w:i/>
          <w:color w:val="000000" w:themeColor="text1"/>
          <w:sz w:val="24"/>
        </w:rPr>
        <w:t>Flight</w:t>
      </w:r>
      <w:proofErr w:type="spellEnd"/>
      <w:r w:rsidRPr="00815C54">
        <w:rPr>
          <w:rFonts w:ascii="Times New Roman" w:hAnsi="Times New Roman"/>
          <w:bCs/>
          <w:i/>
          <w:color w:val="000000" w:themeColor="text1"/>
          <w:sz w:val="24"/>
        </w:rPr>
        <w:t xml:space="preserve"> Segment</w:t>
      </w:r>
      <w:r w:rsidRPr="00815C54">
        <w:rPr>
          <w:rFonts w:ascii="Times New Roman" w:hAnsi="Times New Roman"/>
          <w:bCs/>
          <w:color w:val="000000" w:themeColor="text1"/>
          <w:sz w:val="24"/>
        </w:rPr>
        <w:t xml:space="preserve">) aktivitātes </w:t>
      </w:r>
      <w:r>
        <w:rPr>
          <w:rFonts w:ascii="Times New Roman" w:hAnsi="Times New Roman"/>
          <w:bCs/>
          <w:color w:val="000000" w:themeColor="text1"/>
          <w:sz w:val="24"/>
        </w:rPr>
        <w:t>(</w:t>
      </w:r>
      <w:r w:rsidRPr="00815C54">
        <w:rPr>
          <w:rFonts w:ascii="Times New Roman" w:hAnsi="Times New Roman"/>
          <w:bCs/>
          <w:color w:val="000000" w:themeColor="text1"/>
          <w:sz w:val="24"/>
        </w:rPr>
        <w:t>TRL 3-5</w:t>
      </w:r>
      <w:r>
        <w:rPr>
          <w:rFonts w:ascii="Times New Roman" w:hAnsi="Times New Roman"/>
          <w:bCs/>
          <w:color w:val="000000" w:themeColor="text1"/>
          <w:sz w:val="24"/>
        </w:rPr>
        <w:t>)</w:t>
      </w:r>
      <w:r w:rsidRPr="00815C54">
        <w:rPr>
          <w:rFonts w:ascii="Times New Roman" w:hAnsi="Times New Roman"/>
          <w:bCs/>
          <w:color w:val="000000" w:themeColor="text1"/>
          <w:sz w:val="24"/>
        </w:rPr>
        <w:t>;</w:t>
      </w:r>
    </w:p>
    <w:p w14:paraId="3E75461F" w14:textId="77777777"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k</w:t>
      </w:r>
      <w:r w:rsidRPr="00815C54">
        <w:rPr>
          <w:rFonts w:ascii="Times New Roman" w:hAnsi="Times New Roman"/>
          <w:bCs/>
          <w:color w:val="000000" w:themeColor="text1"/>
          <w:sz w:val="24"/>
        </w:rPr>
        <w:t>osmosa zinātnes aktivitātes;</w:t>
      </w:r>
    </w:p>
    <w:p w14:paraId="340FE4B6" w14:textId="77777777"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k</w:t>
      </w:r>
      <w:r w:rsidRPr="00815C54">
        <w:rPr>
          <w:rFonts w:ascii="Times New Roman" w:hAnsi="Times New Roman"/>
          <w:bCs/>
          <w:color w:val="000000" w:themeColor="text1"/>
          <w:sz w:val="24"/>
        </w:rPr>
        <w:t>osmosa lejupējie (</w:t>
      </w:r>
      <w:proofErr w:type="spellStart"/>
      <w:r w:rsidRPr="00BA559D">
        <w:rPr>
          <w:rFonts w:ascii="Times New Roman" w:hAnsi="Times New Roman"/>
          <w:bCs/>
          <w:i/>
          <w:color w:val="000000" w:themeColor="text1"/>
          <w:sz w:val="24"/>
        </w:rPr>
        <w:t>downstream</w:t>
      </w:r>
      <w:proofErr w:type="spellEnd"/>
      <w:r w:rsidRPr="00815C54">
        <w:rPr>
          <w:rFonts w:ascii="Times New Roman" w:hAnsi="Times New Roman"/>
          <w:bCs/>
          <w:color w:val="000000" w:themeColor="text1"/>
          <w:sz w:val="24"/>
        </w:rPr>
        <w:t xml:space="preserve">) pielietojumi </w:t>
      </w:r>
      <w:r>
        <w:rPr>
          <w:rFonts w:ascii="Times New Roman" w:hAnsi="Times New Roman"/>
          <w:bCs/>
          <w:color w:val="000000" w:themeColor="text1"/>
          <w:sz w:val="24"/>
        </w:rPr>
        <w:t>(</w:t>
      </w:r>
      <w:r w:rsidRPr="00815C54">
        <w:rPr>
          <w:rFonts w:ascii="Times New Roman" w:hAnsi="Times New Roman"/>
          <w:bCs/>
          <w:color w:val="000000" w:themeColor="text1"/>
          <w:sz w:val="24"/>
        </w:rPr>
        <w:t>TRL 6-8</w:t>
      </w:r>
      <w:r>
        <w:rPr>
          <w:rFonts w:ascii="Times New Roman" w:hAnsi="Times New Roman"/>
          <w:bCs/>
          <w:color w:val="000000" w:themeColor="text1"/>
          <w:sz w:val="24"/>
        </w:rPr>
        <w:t>)</w:t>
      </w:r>
      <w:r w:rsidRPr="00815C54">
        <w:rPr>
          <w:rFonts w:ascii="Times New Roman" w:hAnsi="Times New Roman"/>
          <w:bCs/>
          <w:color w:val="000000" w:themeColor="text1"/>
          <w:sz w:val="24"/>
        </w:rPr>
        <w:t>;</w:t>
      </w:r>
    </w:p>
    <w:p w14:paraId="60C5DE9A" w14:textId="77777777"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i</w:t>
      </w:r>
      <w:r w:rsidRPr="00815C54">
        <w:rPr>
          <w:rFonts w:ascii="Times New Roman" w:hAnsi="Times New Roman"/>
          <w:bCs/>
          <w:color w:val="000000" w:themeColor="text1"/>
          <w:sz w:val="24"/>
        </w:rPr>
        <w:t>zglītības aktivitātes (</w:t>
      </w:r>
      <w:r w:rsidRPr="00BA559D">
        <w:rPr>
          <w:rFonts w:ascii="Times New Roman" w:hAnsi="Times New Roman"/>
          <w:bCs/>
          <w:color w:val="000000" w:themeColor="text1"/>
          <w:sz w:val="24"/>
        </w:rPr>
        <w:t>studiju kursu izstrāde</w:t>
      </w:r>
      <w:r w:rsidRPr="00815C54">
        <w:rPr>
          <w:rFonts w:ascii="Times New Roman" w:hAnsi="Times New Roman"/>
          <w:bCs/>
          <w:color w:val="000000" w:themeColor="text1"/>
          <w:sz w:val="24"/>
        </w:rPr>
        <w:t>)</w:t>
      </w:r>
      <w:r>
        <w:rPr>
          <w:rFonts w:ascii="Times New Roman" w:hAnsi="Times New Roman"/>
          <w:bCs/>
          <w:color w:val="000000" w:themeColor="text1"/>
          <w:sz w:val="24"/>
        </w:rPr>
        <w:t>;</w:t>
      </w:r>
    </w:p>
    <w:p w14:paraId="21F99489" w14:textId="63BC5DBC" w:rsidR="007B199D" w:rsidRPr="00815C54"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s</w:t>
      </w:r>
      <w:r w:rsidRPr="00815C54">
        <w:rPr>
          <w:rFonts w:ascii="Times New Roman" w:hAnsi="Times New Roman"/>
          <w:bCs/>
          <w:color w:val="000000" w:themeColor="text1"/>
          <w:sz w:val="24"/>
        </w:rPr>
        <w:t>pecifiski apmācību kursi industrijā nodarbinātajiem</w:t>
      </w:r>
      <w:r w:rsidR="00ED3245">
        <w:rPr>
          <w:rFonts w:ascii="Times New Roman" w:hAnsi="Times New Roman"/>
          <w:bCs/>
          <w:color w:val="000000" w:themeColor="text1"/>
          <w:sz w:val="24"/>
        </w:rPr>
        <w:t>,</w:t>
      </w:r>
      <w:r w:rsidRPr="00815C54">
        <w:rPr>
          <w:rFonts w:ascii="Times New Roman" w:hAnsi="Times New Roman"/>
          <w:bCs/>
          <w:color w:val="000000" w:themeColor="text1"/>
          <w:sz w:val="24"/>
        </w:rPr>
        <w:t xml:space="preserve"> piem</w:t>
      </w:r>
      <w:r w:rsidR="00ED3245">
        <w:rPr>
          <w:rFonts w:ascii="Times New Roman" w:hAnsi="Times New Roman"/>
          <w:bCs/>
          <w:color w:val="000000" w:themeColor="text1"/>
          <w:sz w:val="24"/>
        </w:rPr>
        <w:t>ēram,</w:t>
      </w:r>
      <w:r w:rsidRPr="00815C54">
        <w:rPr>
          <w:rFonts w:ascii="Times New Roman" w:hAnsi="Times New Roman"/>
          <w:bCs/>
          <w:color w:val="000000" w:themeColor="text1"/>
          <w:sz w:val="24"/>
        </w:rPr>
        <w:t xml:space="preserve"> </w:t>
      </w:r>
      <w:r>
        <w:rPr>
          <w:rFonts w:ascii="Times New Roman" w:hAnsi="Times New Roman"/>
          <w:bCs/>
          <w:color w:val="000000" w:themeColor="text1"/>
          <w:sz w:val="24"/>
        </w:rPr>
        <w:t xml:space="preserve">precīzā </w:t>
      </w:r>
      <w:r w:rsidRPr="00815C54">
        <w:rPr>
          <w:rFonts w:ascii="Times New Roman" w:hAnsi="Times New Roman"/>
          <w:bCs/>
          <w:color w:val="000000" w:themeColor="text1"/>
          <w:sz w:val="24"/>
        </w:rPr>
        <w:t>lodēšana;</w:t>
      </w:r>
    </w:p>
    <w:p w14:paraId="7EC41665" w14:textId="77777777" w:rsidR="007B199D" w:rsidRPr="00894F51" w:rsidRDefault="007B199D" w:rsidP="00E55801">
      <w:pPr>
        <w:pStyle w:val="ListParagraph"/>
        <w:numPr>
          <w:ilvl w:val="1"/>
          <w:numId w:val="30"/>
        </w:numPr>
        <w:tabs>
          <w:tab w:val="left" w:pos="720"/>
        </w:tabs>
        <w:spacing w:after="120"/>
        <w:contextualSpacing/>
        <w:rPr>
          <w:rFonts w:ascii="Times New Roman" w:hAnsi="Times New Roman"/>
          <w:bCs/>
          <w:color w:val="000000" w:themeColor="text1"/>
          <w:sz w:val="24"/>
        </w:rPr>
      </w:pPr>
      <w:r>
        <w:rPr>
          <w:rFonts w:ascii="Times New Roman" w:hAnsi="Times New Roman"/>
          <w:bCs/>
          <w:color w:val="000000" w:themeColor="text1"/>
          <w:sz w:val="24"/>
        </w:rPr>
        <w:t>promocijas</w:t>
      </w:r>
      <w:r w:rsidRPr="00815C54">
        <w:rPr>
          <w:rFonts w:ascii="Times New Roman" w:hAnsi="Times New Roman"/>
          <w:bCs/>
          <w:color w:val="000000" w:themeColor="text1"/>
          <w:sz w:val="24"/>
        </w:rPr>
        <w:t xml:space="preserve"> darbu sagatavošana sadarbībā ar industriju</w:t>
      </w:r>
      <w:r>
        <w:rPr>
          <w:rFonts w:ascii="Times New Roman" w:hAnsi="Times New Roman"/>
          <w:bCs/>
          <w:color w:val="000000" w:themeColor="text1"/>
          <w:sz w:val="24"/>
        </w:rPr>
        <w:t>.</w:t>
      </w:r>
    </w:p>
    <w:p w14:paraId="439C1D99" w14:textId="3AD6F00C" w:rsidR="007B199D" w:rsidRPr="00EB1587" w:rsidRDefault="007B199D" w:rsidP="0075679B">
      <w:pPr>
        <w:tabs>
          <w:tab w:val="left" w:pos="720"/>
        </w:tabs>
        <w:spacing w:after="120"/>
        <w:contextualSpacing/>
        <w:jc w:val="both"/>
        <w:rPr>
          <w:bCs/>
          <w:color w:val="000000" w:themeColor="text1"/>
        </w:rPr>
      </w:pPr>
      <w:r w:rsidRPr="00EB1587">
        <w:rPr>
          <w:bCs/>
          <w:color w:val="000000" w:themeColor="text1"/>
        </w:rPr>
        <w:tab/>
        <w:t xml:space="preserve">Kopš kļūšanas par EKA asociēto dalībvalsti ir organizēti seši </w:t>
      </w:r>
      <w:r w:rsidR="003D0367">
        <w:rPr>
          <w:bCs/>
          <w:color w:val="000000" w:themeColor="text1"/>
        </w:rPr>
        <w:t xml:space="preserve">EKA nacionālās programmas </w:t>
      </w:r>
      <w:r w:rsidRPr="00EB1587">
        <w:rPr>
          <w:bCs/>
          <w:color w:val="000000" w:themeColor="text1"/>
        </w:rPr>
        <w:t xml:space="preserve">RPA konkursi, ierasti reizi gadā un to rezultāti ir apkopoti </w:t>
      </w:r>
      <w:r w:rsidRPr="0079671E">
        <w:rPr>
          <w:bCs/>
          <w:color w:val="000000" w:themeColor="text1"/>
        </w:rPr>
        <w:t xml:space="preserve">tabulā Nr. </w:t>
      </w:r>
      <w:r w:rsidR="0079671E" w:rsidRPr="0079671E">
        <w:rPr>
          <w:bCs/>
          <w:color w:val="000000" w:themeColor="text1"/>
        </w:rPr>
        <w:t>4</w:t>
      </w:r>
      <w:r w:rsidR="002967E2">
        <w:rPr>
          <w:bCs/>
          <w:color w:val="000000" w:themeColor="text1"/>
        </w:rPr>
        <w:t>.</w:t>
      </w:r>
    </w:p>
    <w:p w14:paraId="572848A1" w14:textId="77777777" w:rsidR="007B199D" w:rsidRDefault="007B199D" w:rsidP="007B199D">
      <w:pPr>
        <w:tabs>
          <w:tab w:val="left" w:pos="720"/>
        </w:tabs>
        <w:spacing w:after="120"/>
        <w:contextualSpacing/>
        <w:rPr>
          <w:bCs/>
          <w:color w:val="000000" w:themeColor="text1"/>
        </w:rPr>
      </w:pPr>
      <w:r>
        <w:rPr>
          <w:bCs/>
          <w:color w:val="000000" w:themeColor="text1"/>
        </w:rPr>
        <w:t xml:space="preserve"> </w:t>
      </w:r>
    </w:p>
    <w:p w14:paraId="33E8F158" w14:textId="260833D5" w:rsidR="005D0E3A" w:rsidRDefault="0037014F" w:rsidP="0037014F">
      <w:pPr>
        <w:tabs>
          <w:tab w:val="left" w:pos="720"/>
        </w:tabs>
        <w:spacing w:after="120"/>
        <w:contextualSpacing/>
        <w:jc w:val="right"/>
        <w:rPr>
          <w:bCs/>
          <w:color w:val="000000" w:themeColor="text1"/>
        </w:rPr>
      </w:pPr>
      <w:r w:rsidRPr="0079671E">
        <w:rPr>
          <w:bCs/>
          <w:color w:val="000000" w:themeColor="text1"/>
        </w:rPr>
        <w:t xml:space="preserve">Tabula </w:t>
      </w:r>
      <w:r w:rsidR="005D0E3A" w:rsidRPr="0079671E">
        <w:rPr>
          <w:bCs/>
          <w:color w:val="000000" w:themeColor="text1"/>
        </w:rPr>
        <w:t>N</w:t>
      </w:r>
      <w:r w:rsidRPr="0079671E">
        <w:rPr>
          <w:bCs/>
          <w:color w:val="000000" w:themeColor="text1"/>
        </w:rPr>
        <w:t>r.</w:t>
      </w:r>
      <w:r w:rsidR="0079671E" w:rsidRPr="0079671E">
        <w:rPr>
          <w:bCs/>
          <w:color w:val="000000" w:themeColor="text1"/>
        </w:rPr>
        <w:t>4</w:t>
      </w:r>
      <w:r w:rsidR="005D0E3A">
        <w:rPr>
          <w:bCs/>
          <w:color w:val="000000" w:themeColor="text1"/>
        </w:rPr>
        <w:t xml:space="preserve"> Latvijas organizāciju sekmes EKA nacionālajā programmā RPA</w:t>
      </w:r>
    </w:p>
    <w:p w14:paraId="315EF326" w14:textId="7D2C9F51" w:rsidR="0037014F" w:rsidRDefault="005D0E3A" w:rsidP="0037014F">
      <w:pPr>
        <w:tabs>
          <w:tab w:val="left" w:pos="720"/>
        </w:tabs>
        <w:spacing w:after="120"/>
        <w:contextualSpacing/>
        <w:jc w:val="right"/>
        <w:rPr>
          <w:bCs/>
          <w:color w:val="000000" w:themeColor="text1"/>
        </w:rPr>
      </w:pPr>
      <w:r>
        <w:rPr>
          <w:bCs/>
          <w:color w:val="000000" w:themeColor="text1"/>
        </w:rPr>
        <w:t xml:space="preserve"> </w:t>
      </w:r>
      <w:r w:rsidR="0037014F">
        <w:rPr>
          <w:bCs/>
          <w:color w:val="000000" w:themeColor="text1"/>
        </w:rPr>
        <w:t xml:space="preserve"> </w:t>
      </w:r>
    </w:p>
    <w:tbl>
      <w:tblPr>
        <w:tblStyle w:val="ListTable3-Accent4"/>
        <w:tblW w:w="9067" w:type="dxa"/>
        <w:tblLook w:val="0420" w:firstRow="1" w:lastRow="0" w:firstColumn="0" w:lastColumn="0" w:noHBand="0" w:noVBand="1"/>
      </w:tblPr>
      <w:tblGrid>
        <w:gridCol w:w="960"/>
        <w:gridCol w:w="1960"/>
        <w:gridCol w:w="8"/>
        <w:gridCol w:w="2372"/>
        <w:gridCol w:w="3767"/>
      </w:tblGrid>
      <w:tr w:rsidR="007B199D" w:rsidRPr="00B36625" w14:paraId="549A8AB8" w14:textId="77777777" w:rsidTr="001770BD">
        <w:trPr>
          <w:cnfStyle w:val="100000000000" w:firstRow="1" w:lastRow="0" w:firstColumn="0" w:lastColumn="0" w:oddVBand="0" w:evenVBand="0" w:oddHBand="0" w:evenHBand="0" w:firstRowFirstColumn="0" w:firstRowLastColumn="0" w:lastRowFirstColumn="0" w:lastRowLastColumn="0"/>
          <w:trHeight w:val="293"/>
        </w:trPr>
        <w:tc>
          <w:tcPr>
            <w:tcW w:w="960" w:type="dxa"/>
            <w:hideMark/>
          </w:tcPr>
          <w:p w14:paraId="3F771E5B" w14:textId="77777777" w:rsidR="007B199D" w:rsidRPr="003D0367" w:rsidRDefault="007B199D" w:rsidP="00EF2D2C">
            <w:pPr>
              <w:jc w:val="center"/>
              <w:textAlignment w:val="center"/>
              <w:rPr>
                <w:sz w:val="20"/>
                <w:szCs w:val="20"/>
              </w:rPr>
            </w:pPr>
            <w:r w:rsidRPr="003D0367">
              <w:rPr>
                <w:kern w:val="24"/>
                <w:sz w:val="20"/>
                <w:szCs w:val="20"/>
              </w:rPr>
              <w:t>RPA Nr.</w:t>
            </w:r>
          </w:p>
        </w:tc>
        <w:tc>
          <w:tcPr>
            <w:tcW w:w="1960" w:type="dxa"/>
            <w:hideMark/>
          </w:tcPr>
          <w:p w14:paraId="57D4690A" w14:textId="7EF362BA" w:rsidR="007B199D" w:rsidRPr="003D0367" w:rsidRDefault="00525C08" w:rsidP="00EF2D2C">
            <w:pPr>
              <w:jc w:val="center"/>
              <w:textAlignment w:val="center"/>
              <w:rPr>
                <w:sz w:val="20"/>
                <w:szCs w:val="20"/>
              </w:rPr>
            </w:pPr>
            <w:r>
              <w:rPr>
                <w:sz w:val="20"/>
                <w:szCs w:val="20"/>
              </w:rPr>
              <w:t>Iesniegtie projekti</w:t>
            </w:r>
          </w:p>
        </w:tc>
        <w:tc>
          <w:tcPr>
            <w:tcW w:w="2380" w:type="dxa"/>
            <w:gridSpan w:val="2"/>
            <w:hideMark/>
          </w:tcPr>
          <w:p w14:paraId="0ACE98A0" w14:textId="7CD99938" w:rsidR="007B199D" w:rsidRPr="003D0367" w:rsidRDefault="00525C08" w:rsidP="00EF2D2C">
            <w:pPr>
              <w:jc w:val="center"/>
              <w:textAlignment w:val="center"/>
              <w:rPr>
                <w:sz w:val="20"/>
                <w:szCs w:val="20"/>
              </w:rPr>
            </w:pPr>
            <w:r>
              <w:rPr>
                <w:kern w:val="24"/>
                <w:sz w:val="20"/>
                <w:szCs w:val="20"/>
              </w:rPr>
              <w:t>Apstiprinātie projekti</w:t>
            </w:r>
          </w:p>
        </w:tc>
        <w:tc>
          <w:tcPr>
            <w:tcW w:w="3767" w:type="dxa"/>
            <w:hideMark/>
          </w:tcPr>
          <w:p w14:paraId="32C1EC7F" w14:textId="0C16F13D" w:rsidR="007B199D" w:rsidRPr="003D0367" w:rsidRDefault="007B199D" w:rsidP="00EF2D2C">
            <w:pPr>
              <w:jc w:val="center"/>
              <w:textAlignment w:val="center"/>
              <w:rPr>
                <w:sz w:val="20"/>
                <w:szCs w:val="20"/>
              </w:rPr>
            </w:pPr>
            <w:r w:rsidRPr="003D0367">
              <w:rPr>
                <w:kern w:val="24"/>
                <w:sz w:val="20"/>
                <w:szCs w:val="20"/>
              </w:rPr>
              <w:t>SUMMA</w:t>
            </w:r>
            <w:r w:rsidR="004A2119">
              <w:rPr>
                <w:kern w:val="24"/>
                <w:sz w:val="20"/>
                <w:szCs w:val="20"/>
              </w:rPr>
              <w:t xml:space="preserve">, </w:t>
            </w:r>
            <w:proofErr w:type="spellStart"/>
            <w:r w:rsidR="004A2119">
              <w:rPr>
                <w:kern w:val="24"/>
                <w:sz w:val="20"/>
                <w:szCs w:val="20"/>
              </w:rPr>
              <w:t>euro</w:t>
            </w:r>
            <w:proofErr w:type="spellEnd"/>
          </w:p>
        </w:tc>
      </w:tr>
      <w:tr w:rsidR="007B199D" w:rsidRPr="00B36625" w14:paraId="67C9825D" w14:textId="77777777" w:rsidTr="001770BD">
        <w:trPr>
          <w:cnfStyle w:val="000000100000" w:firstRow="0" w:lastRow="0" w:firstColumn="0" w:lastColumn="0" w:oddVBand="0" w:evenVBand="0" w:oddHBand="1" w:evenHBand="0" w:firstRowFirstColumn="0" w:firstRowLastColumn="0" w:lastRowFirstColumn="0" w:lastRowLastColumn="0"/>
          <w:trHeight w:val="363"/>
        </w:trPr>
        <w:tc>
          <w:tcPr>
            <w:tcW w:w="960" w:type="dxa"/>
            <w:hideMark/>
          </w:tcPr>
          <w:p w14:paraId="47C892BB" w14:textId="77777777"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1</w:t>
            </w:r>
          </w:p>
        </w:tc>
        <w:tc>
          <w:tcPr>
            <w:tcW w:w="1960" w:type="dxa"/>
            <w:hideMark/>
          </w:tcPr>
          <w:p w14:paraId="74B1DA42"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22</w:t>
            </w:r>
          </w:p>
        </w:tc>
        <w:tc>
          <w:tcPr>
            <w:tcW w:w="2380" w:type="dxa"/>
            <w:gridSpan w:val="2"/>
            <w:hideMark/>
          </w:tcPr>
          <w:p w14:paraId="660F1D5F"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9</w:t>
            </w:r>
          </w:p>
        </w:tc>
        <w:tc>
          <w:tcPr>
            <w:tcW w:w="3767" w:type="dxa"/>
            <w:hideMark/>
          </w:tcPr>
          <w:p w14:paraId="6CE6A80A" w14:textId="6826D402"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949</w:t>
            </w:r>
            <w:r w:rsidR="004A2119">
              <w:rPr>
                <w:b/>
                <w:bCs/>
                <w:color w:val="000000" w:themeColor="text1"/>
                <w:kern w:val="24"/>
                <w:sz w:val="20"/>
                <w:szCs w:val="20"/>
              </w:rPr>
              <w:t> </w:t>
            </w:r>
            <w:r w:rsidRPr="003D0367">
              <w:rPr>
                <w:b/>
                <w:bCs/>
                <w:color w:val="000000" w:themeColor="text1"/>
                <w:kern w:val="24"/>
                <w:sz w:val="20"/>
                <w:szCs w:val="20"/>
              </w:rPr>
              <w:t>746</w:t>
            </w:r>
            <w:r w:rsidR="004A2119">
              <w:rPr>
                <w:b/>
                <w:bCs/>
                <w:color w:val="000000" w:themeColor="text1"/>
                <w:kern w:val="24"/>
                <w:sz w:val="20"/>
                <w:szCs w:val="20"/>
              </w:rPr>
              <w:t xml:space="preserve"> </w:t>
            </w:r>
          </w:p>
        </w:tc>
      </w:tr>
      <w:tr w:rsidR="007B199D" w:rsidRPr="00B36625" w14:paraId="043C78B2" w14:textId="77777777" w:rsidTr="001770BD">
        <w:trPr>
          <w:trHeight w:val="284"/>
        </w:trPr>
        <w:tc>
          <w:tcPr>
            <w:tcW w:w="960" w:type="dxa"/>
            <w:hideMark/>
          </w:tcPr>
          <w:p w14:paraId="389B1801" w14:textId="77777777"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2</w:t>
            </w:r>
          </w:p>
        </w:tc>
        <w:tc>
          <w:tcPr>
            <w:tcW w:w="1960" w:type="dxa"/>
            <w:hideMark/>
          </w:tcPr>
          <w:p w14:paraId="30F4BF9F"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11</w:t>
            </w:r>
          </w:p>
        </w:tc>
        <w:tc>
          <w:tcPr>
            <w:tcW w:w="2380" w:type="dxa"/>
            <w:gridSpan w:val="2"/>
            <w:hideMark/>
          </w:tcPr>
          <w:p w14:paraId="386807C3"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5</w:t>
            </w:r>
          </w:p>
        </w:tc>
        <w:tc>
          <w:tcPr>
            <w:tcW w:w="3767" w:type="dxa"/>
            <w:hideMark/>
          </w:tcPr>
          <w:p w14:paraId="09FE84E2" w14:textId="28F9EC3E" w:rsidR="007B199D" w:rsidRPr="003D0367" w:rsidRDefault="005E0007" w:rsidP="00EF2D2C">
            <w:pPr>
              <w:jc w:val="center"/>
              <w:textAlignment w:val="center"/>
              <w:rPr>
                <w:b/>
                <w:bCs/>
                <w:color w:val="000000" w:themeColor="text1"/>
                <w:sz w:val="20"/>
                <w:szCs w:val="20"/>
              </w:rPr>
            </w:pPr>
            <w:r w:rsidRPr="005E0007">
              <w:rPr>
                <w:b/>
                <w:bCs/>
                <w:color w:val="000000" w:themeColor="text1"/>
                <w:kern w:val="24"/>
                <w:sz w:val="20"/>
                <w:szCs w:val="20"/>
              </w:rPr>
              <w:t>471 466</w:t>
            </w:r>
          </w:p>
        </w:tc>
      </w:tr>
      <w:tr w:rsidR="007B199D" w:rsidRPr="00B36625" w14:paraId="755F5B1C" w14:textId="77777777" w:rsidTr="001770BD">
        <w:trPr>
          <w:cnfStyle w:val="000000100000" w:firstRow="0" w:lastRow="0" w:firstColumn="0" w:lastColumn="0" w:oddVBand="0" w:evenVBand="0" w:oddHBand="1" w:evenHBand="0" w:firstRowFirstColumn="0" w:firstRowLastColumn="0" w:lastRowFirstColumn="0" w:lastRowLastColumn="0"/>
          <w:trHeight w:val="273"/>
        </w:trPr>
        <w:tc>
          <w:tcPr>
            <w:tcW w:w="960" w:type="dxa"/>
            <w:hideMark/>
          </w:tcPr>
          <w:p w14:paraId="1EEEE6AF" w14:textId="77777777"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3</w:t>
            </w:r>
          </w:p>
        </w:tc>
        <w:tc>
          <w:tcPr>
            <w:tcW w:w="1960" w:type="dxa"/>
            <w:hideMark/>
          </w:tcPr>
          <w:p w14:paraId="4E148CE2"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19</w:t>
            </w:r>
          </w:p>
        </w:tc>
        <w:tc>
          <w:tcPr>
            <w:tcW w:w="2380" w:type="dxa"/>
            <w:gridSpan w:val="2"/>
            <w:hideMark/>
          </w:tcPr>
          <w:p w14:paraId="056D949E"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13</w:t>
            </w:r>
          </w:p>
        </w:tc>
        <w:tc>
          <w:tcPr>
            <w:tcW w:w="3767" w:type="dxa"/>
            <w:hideMark/>
          </w:tcPr>
          <w:p w14:paraId="57EB350F" w14:textId="0833D37D" w:rsidR="007B199D" w:rsidRPr="005E0007" w:rsidRDefault="005E0007" w:rsidP="005E0007">
            <w:pPr>
              <w:jc w:val="center"/>
              <w:textAlignment w:val="center"/>
              <w:rPr>
                <w:rFonts w:ascii="Calibri" w:hAnsi="Calibri" w:cs="Calibri"/>
                <w:color w:val="000000"/>
                <w:sz w:val="22"/>
                <w:szCs w:val="22"/>
              </w:rPr>
            </w:pPr>
            <w:r w:rsidRPr="005E0007">
              <w:rPr>
                <w:b/>
                <w:bCs/>
                <w:color w:val="000000" w:themeColor="text1"/>
                <w:kern w:val="24"/>
                <w:sz w:val="20"/>
                <w:szCs w:val="20"/>
              </w:rPr>
              <w:t>1 432 389</w:t>
            </w:r>
          </w:p>
        </w:tc>
      </w:tr>
      <w:tr w:rsidR="007B199D" w:rsidRPr="00B36625" w14:paraId="54EE13AF" w14:textId="77777777" w:rsidTr="001770BD">
        <w:trPr>
          <w:trHeight w:val="278"/>
        </w:trPr>
        <w:tc>
          <w:tcPr>
            <w:tcW w:w="960" w:type="dxa"/>
            <w:hideMark/>
          </w:tcPr>
          <w:p w14:paraId="66373921" w14:textId="77777777"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4</w:t>
            </w:r>
          </w:p>
        </w:tc>
        <w:tc>
          <w:tcPr>
            <w:tcW w:w="1960" w:type="dxa"/>
            <w:hideMark/>
          </w:tcPr>
          <w:p w14:paraId="6F979FD8"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17</w:t>
            </w:r>
          </w:p>
        </w:tc>
        <w:tc>
          <w:tcPr>
            <w:tcW w:w="2380" w:type="dxa"/>
            <w:gridSpan w:val="2"/>
            <w:hideMark/>
          </w:tcPr>
          <w:p w14:paraId="26DC2126"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14</w:t>
            </w:r>
          </w:p>
        </w:tc>
        <w:tc>
          <w:tcPr>
            <w:tcW w:w="3767" w:type="dxa"/>
            <w:hideMark/>
          </w:tcPr>
          <w:p w14:paraId="65F0760F" w14:textId="259DFAED"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830 603</w:t>
            </w:r>
          </w:p>
        </w:tc>
      </w:tr>
      <w:tr w:rsidR="007B199D" w:rsidRPr="00B36625" w14:paraId="4CF54A0E" w14:textId="77777777" w:rsidTr="001770BD">
        <w:trPr>
          <w:cnfStyle w:val="000000100000" w:firstRow="0" w:lastRow="0" w:firstColumn="0" w:lastColumn="0" w:oddVBand="0" w:evenVBand="0" w:oddHBand="1" w:evenHBand="0" w:firstRowFirstColumn="0" w:firstRowLastColumn="0" w:lastRowFirstColumn="0" w:lastRowLastColumn="0"/>
          <w:trHeight w:val="348"/>
        </w:trPr>
        <w:tc>
          <w:tcPr>
            <w:tcW w:w="960" w:type="dxa"/>
            <w:hideMark/>
          </w:tcPr>
          <w:p w14:paraId="4C76128A" w14:textId="77777777"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5</w:t>
            </w:r>
          </w:p>
        </w:tc>
        <w:tc>
          <w:tcPr>
            <w:tcW w:w="1960" w:type="dxa"/>
            <w:hideMark/>
          </w:tcPr>
          <w:p w14:paraId="68B21C89"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24</w:t>
            </w:r>
          </w:p>
        </w:tc>
        <w:tc>
          <w:tcPr>
            <w:tcW w:w="2380" w:type="dxa"/>
            <w:gridSpan w:val="2"/>
            <w:hideMark/>
          </w:tcPr>
          <w:p w14:paraId="13FD9CE6" w14:textId="77777777" w:rsidR="007B199D" w:rsidRPr="003D0367" w:rsidRDefault="007B199D" w:rsidP="00EF2D2C">
            <w:pPr>
              <w:jc w:val="center"/>
              <w:textAlignment w:val="center"/>
              <w:rPr>
                <w:color w:val="000000" w:themeColor="text1"/>
                <w:sz w:val="20"/>
                <w:szCs w:val="20"/>
              </w:rPr>
            </w:pPr>
            <w:r w:rsidRPr="003D0367">
              <w:rPr>
                <w:color w:val="000000" w:themeColor="text1"/>
                <w:kern w:val="24"/>
                <w:sz w:val="20"/>
                <w:szCs w:val="20"/>
              </w:rPr>
              <w:t>10</w:t>
            </w:r>
          </w:p>
        </w:tc>
        <w:tc>
          <w:tcPr>
            <w:tcW w:w="3767" w:type="dxa"/>
            <w:hideMark/>
          </w:tcPr>
          <w:p w14:paraId="0378D0F7" w14:textId="24C5CF72" w:rsidR="007B199D" w:rsidRPr="003D0367" w:rsidRDefault="007B199D" w:rsidP="00EF2D2C">
            <w:pPr>
              <w:jc w:val="center"/>
              <w:textAlignment w:val="center"/>
              <w:rPr>
                <w:b/>
                <w:bCs/>
                <w:color w:val="000000" w:themeColor="text1"/>
                <w:sz w:val="20"/>
                <w:szCs w:val="20"/>
              </w:rPr>
            </w:pPr>
            <w:r w:rsidRPr="003D0367">
              <w:rPr>
                <w:b/>
                <w:bCs/>
                <w:color w:val="000000" w:themeColor="text1"/>
                <w:kern w:val="24"/>
                <w:sz w:val="20"/>
                <w:szCs w:val="20"/>
              </w:rPr>
              <w:t xml:space="preserve">1 581 267 </w:t>
            </w:r>
          </w:p>
        </w:tc>
      </w:tr>
      <w:tr w:rsidR="007B199D" w:rsidRPr="00B36625" w14:paraId="45342568" w14:textId="77777777" w:rsidTr="001770BD">
        <w:trPr>
          <w:trHeight w:val="348"/>
        </w:trPr>
        <w:tc>
          <w:tcPr>
            <w:tcW w:w="960" w:type="dxa"/>
          </w:tcPr>
          <w:p w14:paraId="7926C902" w14:textId="77777777" w:rsidR="007B199D" w:rsidRPr="003D0367" w:rsidRDefault="007B199D" w:rsidP="00EF2D2C">
            <w:pPr>
              <w:jc w:val="center"/>
              <w:textAlignment w:val="center"/>
              <w:rPr>
                <w:b/>
                <w:bCs/>
                <w:color w:val="000000" w:themeColor="text1"/>
                <w:kern w:val="24"/>
                <w:sz w:val="20"/>
                <w:szCs w:val="20"/>
              </w:rPr>
            </w:pPr>
            <w:r w:rsidRPr="003D0367">
              <w:rPr>
                <w:b/>
                <w:bCs/>
                <w:color w:val="000000" w:themeColor="text1"/>
                <w:kern w:val="24"/>
                <w:sz w:val="20"/>
                <w:szCs w:val="20"/>
              </w:rPr>
              <w:t>6</w:t>
            </w:r>
          </w:p>
        </w:tc>
        <w:tc>
          <w:tcPr>
            <w:tcW w:w="1960" w:type="dxa"/>
          </w:tcPr>
          <w:p w14:paraId="5FFA4E55" w14:textId="77777777" w:rsidR="007B199D" w:rsidRPr="003D0367" w:rsidRDefault="007B199D" w:rsidP="00EF2D2C">
            <w:pPr>
              <w:jc w:val="center"/>
              <w:textAlignment w:val="center"/>
              <w:rPr>
                <w:color w:val="000000" w:themeColor="text1"/>
                <w:kern w:val="24"/>
                <w:sz w:val="20"/>
                <w:szCs w:val="20"/>
              </w:rPr>
            </w:pPr>
            <w:r w:rsidRPr="003D0367">
              <w:rPr>
                <w:color w:val="000000" w:themeColor="text1"/>
                <w:kern w:val="24"/>
                <w:sz w:val="20"/>
                <w:szCs w:val="20"/>
              </w:rPr>
              <w:t>27</w:t>
            </w:r>
          </w:p>
        </w:tc>
        <w:tc>
          <w:tcPr>
            <w:tcW w:w="2380" w:type="dxa"/>
            <w:gridSpan w:val="2"/>
          </w:tcPr>
          <w:p w14:paraId="209BEF6B" w14:textId="04AAA3DA" w:rsidR="007B199D" w:rsidRPr="008C38AD" w:rsidRDefault="00003083" w:rsidP="00EF2D2C">
            <w:pPr>
              <w:jc w:val="center"/>
              <w:textAlignment w:val="center"/>
              <w:rPr>
                <w:color w:val="000000" w:themeColor="text1"/>
                <w:kern w:val="24"/>
                <w:sz w:val="20"/>
                <w:szCs w:val="20"/>
              </w:rPr>
            </w:pPr>
            <w:r>
              <w:rPr>
                <w:color w:val="000000" w:themeColor="text1"/>
                <w:kern w:val="24"/>
                <w:sz w:val="20"/>
                <w:szCs w:val="20"/>
              </w:rPr>
              <w:t>10</w:t>
            </w:r>
          </w:p>
        </w:tc>
        <w:tc>
          <w:tcPr>
            <w:tcW w:w="3767" w:type="dxa"/>
          </w:tcPr>
          <w:p w14:paraId="193C9BDD" w14:textId="39547866" w:rsidR="007B199D" w:rsidRPr="008C38AD" w:rsidRDefault="00003083" w:rsidP="00EF2D2C">
            <w:pPr>
              <w:jc w:val="center"/>
              <w:textAlignment w:val="center"/>
              <w:rPr>
                <w:b/>
                <w:bCs/>
                <w:color w:val="000000" w:themeColor="text1"/>
                <w:kern w:val="24"/>
                <w:sz w:val="20"/>
                <w:szCs w:val="20"/>
              </w:rPr>
            </w:pPr>
            <w:r w:rsidRPr="00003083">
              <w:rPr>
                <w:b/>
                <w:bCs/>
                <w:color w:val="000000" w:themeColor="text1"/>
                <w:kern w:val="24"/>
                <w:sz w:val="20"/>
                <w:szCs w:val="20"/>
              </w:rPr>
              <w:t>1</w:t>
            </w:r>
            <w:r>
              <w:rPr>
                <w:b/>
                <w:bCs/>
                <w:color w:val="000000" w:themeColor="text1"/>
                <w:kern w:val="24"/>
                <w:sz w:val="20"/>
                <w:szCs w:val="20"/>
              </w:rPr>
              <w:t> </w:t>
            </w:r>
            <w:r w:rsidRPr="00003083">
              <w:rPr>
                <w:b/>
                <w:bCs/>
                <w:color w:val="000000" w:themeColor="text1"/>
                <w:kern w:val="24"/>
                <w:sz w:val="20"/>
                <w:szCs w:val="20"/>
              </w:rPr>
              <w:t>084</w:t>
            </w:r>
            <w:r>
              <w:rPr>
                <w:b/>
                <w:bCs/>
                <w:color w:val="000000" w:themeColor="text1"/>
                <w:kern w:val="24"/>
                <w:sz w:val="20"/>
                <w:szCs w:val="20"/>
              </w:rPr>
              <w:t xml:space="preserve"> </w:t>
            </w:r>
            <w:r w:rsidRPr="00003083">
              <w:rPr>
                <w:b/>
                <w:bCs/>
                <w:color w:val="000000" w:themeColor="text1"/>
                <w:kern w:val="24"/>
                <w:sz w:val="20"/>
                <w:szCs w:val="20"/>
              </w:rPr>
              <w:t>893</w:t>
            </w:r>
          </w:p>
        </w:tc>
      </w:tr>
      <w:tr w:rsidR="005B0537" w:rsidRPr="00B36625" w14:paraId="75421B9E" w14:textId="77777777" w:rsidTr="001770BD">
        <w:trPr>
          <w:cnfStyle w:val="000000100000" w:firstRow="0" w:lastRow="0" w:firstColumn="0" w:lastColumn="0" w:oddVBand="0" w:evenVBand="0" w:oddHBand="1" w:evenHBand="0" w:firstRowFirstColumn="0" w:firstRowLastColumn="0" w:lastRowFirstColumn="0" w:lastRowLastColumn="0"/>
          <w:trHeight w:val="348"/>
        </w:trPr>
        <w:tc>
          <w:tcPr>
            <w:tcW w:w="960" w:type="dxa"/>
          </w:tcPr>
          <w:p w14:paraId="5AFEA40E" w14:textId="5623BD67" w:rsidR="005B0537" w:rsidRPr="003D0367" w:rsidRDefault="005B0537" w:rsidP="006B5BFF">
            <w:pPr>
              <w:textAlignment w:val="center"/>
              <w:rPr>
                <w:color w:val="0E293C"/>
                <w:kern w:val="24"/>
                <w:sz w:val="20"/>
                <w:szCs w:val="20"/>
              </w:rPr>
            </w:pPr>
            <w:r w:rsidRPr="003D0367">
              <w:rPr>
                <w:b/>
                <w:bCs/>
                <w:color w:val="0E293C"/>
                <w:kern w:val="24"/>
                <w:sz w:val="20"/>
                <w:szCs w:val="20"/>
              </w:rPr>
              <w:t>Kopā</w:t>
            </w:r>
          </w:p>
        </w:tc>
        <w:tc>
          <w:tcPr>
            <w:tcW w:w="1968" w:type="dxa"/>
            <w:gridSpan w:val="2"/>
          </w:tcPr>
          <w:p w14:paraId="0BAF4C59" w14:textId="149BD13A" w:rsidR="005B0537" w:rsidRPr="005B0537" w:rsidRDefault="005B0537" w:rsidP="005B0537">
            <w:pPr>
              <w:jc w:val="center"/>
              <w:textAlignment w:val="center"/>
              <w:rPr>
                <w:b/>
                <w:bCs/>
                <w:color w:val="0E293C"/>
                <w:kern w:val="24"/>
                <w:sz w:val="20"/>
                <w:szCs w:val="20"/>
              </w:rPr>
            </w:pPr>
            <w:r w:rsidRPr="005B0537">
              <w:rPr>
                <w:b/>
                <w:bCs/>
                <w:color w:val="0E293C"/>
                <w:kern w:val="24"/>
                <w:sz w:val="20"/>
                <w:szCs w:val="20"/>
              </w:rPr>
              <w:t>120</w:t>
            </w:r>
          </w:p>
        </w:tc>
        <w:tc>
          <w:tcPr>
            <w:tcW w:w="2372" w:type="dxa"/>
          </w:tcPr>
          <w:p w14:paraId="551F0D76" w14:textId="2FFFE918" w:rsidR="005B0537" w:rsidRPr="005B0537" w:rsidRDefault="005B0537" w:rsidP="005B0537">
            <w:pPr>
              <w:jc w:val="center"/>
              <w:textAlignment w:val="center"/>
              <w:rPr>
                <w:b/>
                <w:bCs/>
                <w:color w:val="0E293C"/>
                <w:kern w:val="24"/>
                <w:sz w:val="20"/>
                <w:szCs w:val="20"/>
              </w:rPr>
            </w:pPr>
            <w:r w:rsidRPr="005B0537">
              <w:rPr>
                <w:b/>
                <w:bCs/>
                <w:color w:val="0E293C"/>
                <w:kern w:val="24"/>
                <w:sz w:val="20"/>
                <w:szCs w:val="20"/>
              </w:rPr>
              <w:t>61</w:t>
            </w:r>
          </w:p>
        </w:tc>
        <w:tc>
          <w:tcPr>
            <w:tcW w:w="3767" w:type="dxa"/>
          </w:tcPr>
          <w:p w14:paraId="75E88BA4" w14:textId="47CE6C56" w:rsidR="005B0537" w:rsidRPr="005E0007" w:rsidRDefault="005B0537" w:rsidP="005E0007">
            <w:pPr>
              <w:jc w:val="center"/>
              <w:textAlignment w:val="center"/>
              <w:rPr>
                <w:rFonts w:ascii="Calibri" w:hAnsi="Calibri" w:cs="Calibri"/>
                <w:b/>
                <w:bCs/>
                <w:color w:val="000000"/>
                <w:sz w:val="22"/>
                <w:szCs w:val="22"/>
              </w:rPr>
            </w:pPr>
            <w:r w:rsidRPr="005E0007">
              <w:rPr>
                <w:b/>
                <w:bCs/>
                <w:color w:val="000000" w:themeColor="text1"/>
                <w:kern w:val="24"/>
                <w:sz w:val="20"/>
                <w:szCs w:val="20"/>
              </w:rPr>
              <w:t>6</w:t>
            </w:r>
            <w:r>
              <w:rPr>
                <w:b/>
                <w:bCs/>
                <w:color w:val="000000" w:themeColor="text1"/>
                <w:kern w:val="24"/>
                <w:sz w:val="20"/>
                <w:szCs w:val="20"/>
              </w:rPr>
              <w:t> </w:t>
            </w:r>
            <w:r w:rsidRPr="005E0007">
              <w:rPr>
                <w:b/>
                <w:bCs/>
                <w:color w:val="000000" w:themeColor="text1"/>
                <w:kern w:val="24"/>
                <w:sz w:val="20"/>
                <w:szCs w:val="20"/>
              </w:rPr>
              <w:t>350</w:t>
            </w:r>
            <w:r>
              <w:rPr>
                <w:b/>
                <w:bCs/>
                <w:color w:val="000000" w:themeColor="text1"/>
                <w:kern w:val="24"/>
                <w:sz w:val="20"/>
                <w:szCs w:val="20"/>
              </w:rPr>
              <w:t xml:space="preserve"> </w:t>
            </w:r>
            <w:r w:rsidRPr="005E0007">
              <w:rPr>
                <w:b/>
                <w:bCs/>
                <w:color w:val="000000" w:themeColor="text1"/>
                <w:kern w:val="24"/>
                <w:sz w:val="20"/>
                <w:szCs w:val="20"/>
              </w:rPr>
              <w:t>364</w:t>
            </w:r>
          </w:p>
        </w:tc>
      </w:tr>
    </w:tbl>
    <w:p w14:paraId="6E42A2F2" w14:textId="77777777" w:rsidR="007B199D" w:rsidRDefault="007B199D" w:rsidP="007B199D">
      <w:pPr>
        <w:tabs>
          <w:tab w:val="left" w:pos="720"/>
        </w:tabs>
        <w:spacing w:after="120"/>
        <w:contextualSpacing/>
        <w:rPr>
          <w:bCs/>
          <w:color w:val="000000" w:themeColor="text1"/>
        </w:rPr>
      </w:pPr>
    </w:p>
    <w:p w14:paraId="036317D7" w14:textId="339AC03C" w:rsidR="0079671E" w:rsidRDefault="007B199D" w:rsidP="00265C8F">
      <w:pPr>
        <w:tabs>
          <w:tab w:val="left" w:pos="720"/>
        </w:tabs>
        <w:spacing w:after="120"/>
        <w:contextualSpacing/>
        <w:jc w:val="both"/>
        <w:rPr>
          <w:bCs/>
          <w:color w:val="000000" w:themeColor="text1"/>
        </w:rPr>
      </w:pPr>
      <w:r>
        <w:rPr>
          <w:bCs/>
          <w:color w:val="000000" w:themeColor="text1"/>
        </w:rPr>
        <w:tab/>
      </w:r>
      <w:r w:rsidRPr="004E55FA">
        <w:rPr>
          <w:bCs/>
          <w:color w:val="000000" w:themeColor="text1"/>
        </w:rPr>
        <w:t>Latvijas organizāciju sekmes RPA programmā vērtējamas kā labas, par ko liecina gan stabilais projektu pieteikumu skaits, gan projektu pieteikumu kvalitāte, gan regulārais jaunu organizāciju, kas vēlas darboties kosmosa nozarē, pieplūdums. Vienlaikus redzams, ka organizāciju spēja un kapacitāte īstenot vairākus projektus vienlaicīgi un nākt klajā ar jaunām i</w:t>
      </w:r>
      <w:r w:rsidR="00ED3245">
        <w:rPr>
          <w:bCs/>
          <w:color w:val="000000" w:themeColor="text1"/>
        </w:rPr>
        <w:t>novācijām</w:t>
      </w:r>
      <w:r w:rsidRPr="004E55FA">
        <w:rPr>
          <w:bCs/>
          <w:color w:val="000000" w:themeColor="text1"/>
        </w:rPr>
        <w:t xml:space="preserve"> ir ierobežota. Visbiežāk tās</w:t>
      </w:r>
      <w:r w:rsidR="00ED3245">
        <w:rPr>
          <w:bCs/>
          <w:color w:val="000000" w:themeColor="text1"/>
        </w:rPr>
        <w:t xml:space="preserve"> </w:t>
      </w:r>
      <w:r w:rsidR="00ED3245" w:rsidRPr="004E55FA">
        <w:rPr>
          <w:bCs/>
          <w:color w:val="000000" w:themeColor="text1"/>
        </w:rPr>
        <w:t xml:space="preserve">vienlaicīgi </w:t>
      </w:r>
      <w:r w:rsidRPr="004E55FA">
        <w:rPr>
          <w:bCs/>
          <w:color w:val="000000" w:themeColor="text1"/>
        </w:rPr>
        <w:t xml:space="preserve">nespēj īstenot vairāk par 1-2 projektiem, kas ir saistāms gan ar cilvēkresursu trūkumu, gan stabilas finanšu plūsmas nodrošināšanu inovāciju aktivitātēm. </w:t>
      </w:r>
    </w:p>
    <w:p w14:paraId="23EAF217" w14:textId="16EBDD51" w:rsidR="00525C08" w:rsidRDefault="00525C08" w:rsidP="00265C8F">
      <w:pPr>
        <w:tabs>
          <w:tab w:val="left" w:pos="720"/>
        </w:tabs>
        <w:spacing w:after="120"/>
        <w:contextualSpacing/>
        <w:jc w:val="both"/>
        <w:rPr>
          <w:bCs/>
          <w:color w:val="000000" w:themeColor="text1"/>
        </w:rPr>
      </w:pPr>
      <w:r>
        <w:rPr>
          <w:bCs/>
          <w:color w:val="000000" w:themeColor="text1"/>
        </w:rPr>
        <w:tab/>
      </w:r>
      <w:r w:rsidRPr="00525C08">
        <w:rPr>
          <w:bCs/>
          <w:color w:val="000000" w:themeColor="text1"/>
        </w:rPr>
        <w:t xml:space="preserve">RPA programmas ietvaros attīstītas trīs galvenās tehnoloģiju jomas – vispārīgās tehnoloģijas, Zemes novērošana un </w:t>
      </w:r>
      <w:proofErr w:type="spellStart"/>
      <w:r w:rsidRPr="00525C08">
        <w:rPr>
          <w:bCs/>
          <w:color w:val="000000" w:themeColor="text1"/>
        </w:rPr>
        <w:t>satelītsakari</w:t>
      </w:r>
      <w:proofErr w:type="spellEnd"/>
      <w:r w:rsidRPr="00525C08">
        <w:rPr>
          <w:bCs/>
          <w:color w:val="000000" w:themeColor="text1"/>
        </w:rPr>
        <w:t xml:space="preserve">, kas veido vairāk nekā 85% no apstiprinātajiem projektiem. Šīs jomas labi atbilst EKA izvēles programmām GSTP, ARTES un </w:t>
      </w:r>
      <w:proofErr w:type="spellStart"/>
      <w:r w:rsidRPr="00525C08">
        <w:rPr>
          <w:bCs/>
          <w:color w:val="000000" w:themeColor="text1"/>
        </w:rPr>
        <w:t>Future</w:t>
      </w:r>
      <w:proofErr w:type="spellEnd"/>
      <w:r w:rsidRPr="00525C08">
        <w:rPr>
          <w:bCs/>
          <w:color w:val="000000" w:themeColor="text1"/>
        </w:rPr>
        <w:t xml:space="preserve"> EO, kas norāda, ka Latvijā ir pietiekami daudz organizāciju ar potenciālu sekmīgi iesaistīties un pieteikties projektu konkursiem šo programmu ietvaros. Organizāciju sekmes EKA RPA programmā atspoguļotas grafikā Nr. </w:t>
      </w:r>
      <w:r w:rsidR="002967E2">
        <w:rPr>
          <w:bCs/>
          <w:color w:val="000000" w:themeColor="text1"/>
        </w:rPr>
        <w:t>3</w:t>
      </w:r>
      <w:r w:rsidRPr="00525C08">
        <w:rPr>
          <w:bCs/>
          <w:color w:val="000000" w:themeColor="text1"/>
        </w:rPr>
        <w:t>.</w:t>
      </w:r>
    </w:p>
    <w:p w14:paraId="20BF610D" w14:textId="77777777" w:rsidR="0079671E" w:rsidRDefault="0079671E" w:rsidP="005D0E3A">
      <w:pPr>
        <w:tabs>
          <w:tab w:val="left" w:pos="720"/>
        </w:tabs>
        <w:spacing w:after="120"/>
        <w:contextualSpacing/>
        <w:jc w:val="right"/>
        <w:rPr>
          <w:bCs/>
          <w:color w:val="000000" w:themeColor="text1"/>
        </w:rPr>
      </w:pPr>
    </w:p>
    <w:p w14:paraId="7E4971E8" w14:textId="77777777" w:rsidR="0079671E" w:rsidRDefault="0079671E" w:rsidP="005D0E3A">
      <w:pPr>
        <w:tabs>
          <w:tab w:val="left" w:pos="720"/>
        </w:tabs>
        <w:spacing w:after="120"/>
        <w:contextualSpacing/>
        <w:jc w:val="right"/>
        <w:rPr>
          <w:bCs/>
          <w:color w:val="000000" w:themeColor="text1"/>
        </w:rPr>
      </w:pPr>
    </w:p>
    <w:p w14:paraId="665236B1" w14:textId="77777777" w:rsidR="007B199D" w:rsidRPr="004E55FA" w:rsidRDefault="007B199D" w:rsidP="007B199D">
      <w:pPr>
        <w:tabs>
          <w:tab w:val="left" w:pos="720"/>
        </w:tabs>
        <w:spacing w:after="120"/>
        <w:contextualSpacing/>
        <w:rPr>
          <w:bCs/>
          <w:color w:val="000000" w:themeColor="text1"/>
        </w:rPr>
      </w:pPr>
      <w:r>
        <w:rPr>
          <w:noProof/>
        </w:rPr>
        <w:lastRenderedPageBreak/>
        <w:drawing>
          <wp:inline distT="0" distB="0" distL="0" distR="0" wp14:anchorId="20958A67" wp14:editId="62C3C629">
            <wp:extent cx="5692140" cy="4457700"/>
            <wp:effectExtent l="0" t="0" r="381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BCAF35" w14:textId="44241094" w:rsidR="00766848" w:rsidRPr="005D0E3A" w:rsidRDefault="007B199D" w:rsidP="00766848">
      <w:pPr>
        <w:tabs>
          <w:tab w:val="left" w:pos="720"/>
        </w:tabs>
        <w:spacing w:after="120"/>
        <w:contextualSpacing/>
        <w:jc w:val="right"/>
        <w:rPr>
          <w:bCs/>
          <w:color w:val="000000" w:themeColor="text1"/>
        </w:rPr>
      </w:pPr>
      <w:r w:rsidRPr="004E55FA">
        <w:rPr>
          <w:bCs/>
          <w:color w:val="000000" w:themeColor="text1"/>
        </w:rPr>
        <w:tab/>
      </w:r>
      <w:r w:rsidR="00766848" w:rsidRPr="0079671E">
        <w:rPr>
          <w:bCs/>
          <w:color w:val="000000" w:themeColor="text1"/>
        </w:rPr>
        <w:t>Grafiks Nr.</w:t>
      </w:r>
      <w:r w:rsidR="002967E2">
        <w:rPr>
          <w:bCs/>
          <w:color w:val="000000" w:themeColor="text1"/>
        </w:rPr>
        <w:t>3</w:t>
      </w:r>
      <w:r w:rsidR="00766848" w:rsidRPr="0079671E">
        <w:rPr>
          <w:bCs/>
          <w:color w:val="000000" w:themeColor="text1"/>
        </w:rPr>
        <w:t xml:space="preserve"> Kopējā projektu vērtība pa uzņēmumiem EKA RPA programmā</w:t>
      </w:r>
    </w:p>
    <w:p w14:paraId="097C815D" w14:textId="36FA05DF" w:rsidR="007B199D" w:rsidRDefault="007B199D" w:rsidP="00761160">
      <w:pPr>
        <w:tabs>
          <w:tab w:val="left" w:pos="720"/>
        </w:tabs>
        <w:spacing w:after="120"/>
        <w:contextualSpacing/>
        <w:jc w:val="both"/>
        <w:rPr>
          <w:bCs/>
          <w:color w:val="000000" w:themeColor="text1"/>
        </w:rPr>
      </w:pPr>
    </w:p>
    <w:p w14:paraId="087B734D" w14:textId="77777777" w:rsidR="007B199D" w:rsidRDefault="007B199D" w:rsidP="00F9270F">
      <w:pPr>
        <w:pStyle w:val="Heading3"/>
        <w:rPr>
          <w:rFonts w:eastAsia="Times New Roman"/>
        </w:rPr>
      </w:pPr>
      <w:bookmarkStart w:id="23" w:name="_Toc232689905"/>
      <w:r w:rsidRPr="00BA559D">
        <w:rPr>
          <w:rFonts w:eastAsia="Times New Roman"/>
        </w:rPr>
        <w:t>EKA izvēles programmas</w:t>
      </w:r>
      <w:bookmarkEnd w:id="23"/>
    </w:p>
    <w:p w14:paraId="4503C018" w14:textId="77777777" w:rsidR="00F9270F" w:rsidRPr="00F9270F" w:rsidRDefault="00F9270F" w:rsidP="00F9270F"/>
    <w:p w14:paraId="27E52965" w14:textId="0763BB00" w:rsidR="007B199D" w:rsidRPr="004E55FA" w:rsidRDefault="007B199D" w:rsidP="00E95375">
      <w:pPr>
        <w:tabs>
          <w:tab w:val="left" w:pos="720"/>
        </w:tabs>
        <w:spacing w:after="120"/>
        <w:contextualSpacing/>
        <w:jc w:val="both"/>
        <w:rPr>
          <w:bCs/>
          <w:color w:val="000000" w:themeColor="text1"/>
        </w:rPr>
      </w:pPr>
      <w:r>
        <w:rPr>
          <w:bCs/>
          <w:color w:val="000000" w:themeColor="text1"/>
        </w:rPr>
        <w:tab/>
        <w:t>A</w:t>
      </w:r>
      <w:r w:rsidRPr="004E55FA">
        <w:rPr>
          <w:bCs/>
          <w:color w:val="000000" w:themeColor="text1"/>
        </w:rPr>
        <w:t xml:space="preserve">sociētās dalībvalsts statuss dod iespēju piedalīties visās EKA izvēles programmās, kas ir EKA funkcionēšanas pamatā un kurās tiek īstenotas visas EKA tehnoloģiju misijas. </w:t>
      </w:r>
      <w:r w:rsidR="00ED3245" w:rsidRPr="004E55FA">
        <w:rPr>
          <w:bCs/>
          <w:color w:val="000000" w:themeColor="text1"/>
        </w:rPr>
        <w:t>Kopējie EKA izvēles programmu mērķi ir sekmēt Eiropas industrijas konkurētspēju un inovācijas, radot jaunus produktus, un uzlabot Eiropas tehnoloģisko neatkarību un pieeju kritiskajām tehnoloģijām, kā arī veicināt tehnoloģiju izplatību ārpus kosmosa sektora.</w:t>
      </w:r>
      <w:r w:rsidR="00ED3245">
        <w:rPr>
          <w:bCs/>
          <w:color w:val="000000" w:themeColor="text1"/>
        </w:rPr>
        <w:t xml:space="preserve"> Savukārt k</w:t>
      </w:r>
      <w:r w:rsidRPr="004E55FA">
        <w:rPr>
          <w:bCs/>
          <w:color w:val="000000" w:themeColor="text1"/>
        </w:rPr>
        <w:t>atrai EKA izvēles programmai ir savi</w:t>
      </w:r>
      <w:r w:rsidR="00ED3245">
        <w:rPr>
          <w:bCs/>
          <w:color w:val="000000" w:themeColor="text1"/>
        </w:rPr>
        <w:t xml:space="preserve"> atsevišķi</w:t>
      </w:r>
      <w:r w:rsidRPr="004E55FA">
        <w:rPr>
          <w:bCs/>
          <w:color w:val="000000" w:themeColor="text1"/>
        </w:rPr>
        <w:t xml:space="preserve"> mērķi, noteikumi, un EKA dalībvalstis un asociētās dalībvalstis var piedalīties jebkurā EKA izvēles programmā, attiecīgi ieguldot tajā finansējumu. Svarīgi uzsvērt, ka EKA dalībvalstis un asociētās dalībvalstis var piedalīties tikai tajās EKA programmās, kurās iepriekš ir pieteikušās Ministru </w:t>
      </w:r>
      <w:r>
        <w:rPr>
          <w:bCs/>
          <w:color w:val="000000" w:themeColor="text1"/>
        </w:rPr>
        <w:t>p</w:t>
      </w:r>
      <w:r w:rsidRPr="004E55FA">
        <w:rPr>
          <w:bCs/>
          <w:color w:val="000000" w:themeColor="text1"/>
        </w:rPr>
        <w:t>adomes laikā  un ieguldījušas finansējumu.</w:t>
      </w:r>
      <w:r>
        <w:rPr>
          <w:bCs/>
          <w:color w:val="000000" w:themeColor="text1"/>
        </w:rPr>
        <w:t xml:space="preserve"> Izņēmuma kārtā EKA izvēles programmām var pierakstīties arī pēc Ministru padomes, taču tā netiek uzskatīta par labo praksi</w:t>
      </w:r>
      <w:r w:rsidR="00525C08">
        <w:rPr>
          <w:bCs/>
          <w:color w:val="000000" w:themeColor="text1"/>
        </w:rPr>
        <w:t xml:space="preserve"> un </w:t>
      </w:r>
      <w:proofErr w:type="spellStart"/>
      <w:r w:rsidR="00525C08">
        <w:rPr>
          <w:bCs/>
          <w:color w:val="000000" w:themeColor="text1"/>
        </w:rPr>
        <w:t>sarežģī</w:t>
      </w:r>
      <w:proofErr w:type="spellEnd"/>
      <w:r w:rsidR="00525C08">
        <w:rPr>
          <w:bCs/>
          <w:color w:val="000000" w:themeColor="text1"/>
        </w:rPr>
        <w:t xml:space="preserve"> valsts industrijai atgūt finansējumu projektu veidā. </w:t>
      </w:r>
    </w:p>
    <w:p w14:paraId="1D71E1D6" w14:textId="6F68EF81" w:rsidR="007B199D" w:rsidRPr="004E55FA" w:rsidRDefault="007B199D" w:rsidP="00E95375">
      <w:pPr>
        <w:tabs>
          <w:tab w:val="left" w:pos="720"/>
        </w:tabs>
        <w:spacing w:after="120"/>
        <w:contextualSpacing/>
        <w:jc w:val="both"/>
        <w:rPr>
          <w:bCs/>
          <w:color w:val="000000" w:themeColor="text1"/>
        </w:rPr>
      </w:pPr>
      <w:r w:rsidRPr="004E55FA">
        <w:rPr>
          <w:bCs/>
          <w:color w:val="000000" w:themeColor="text1"/>
        </w:rPr>
        <w:tab/>
        <w:t>Latvija līdz 2025.</w:t>
      </w:r>
      <w:r w:rsidR="00ED3245">
        <w:rPr>
          <w:bCs/>
          <w:color w:val="000000" w:themeColor="text1"/>
        </w:rPr>
        <w:t xml:space="preserve"> </w:t>
      </w:r>
      <w:r w:rsidRPr="004E55FA">
        <w:rPr>
          <w:bCs/>
          <w:color w:val="000000" w:themeColor="text1"/>
        </w:rPr>
        <w:t xml:space="preserve">gadam piedalās </w:t>
      </w:r>
      <w:r>
        <w:rPr>
          <w:bCs/>
          <w:color w:val="000000" w:themeColor="text1"/>
        </w:rPr>
        <w:t>piecās</w:t>
      </w:r>
      <w:r w:rsidRPr="004E55FA">
        <w:rPr>
          <w:bCs/>
          <w:color w:val="000000" w:themeColor="text1"/>
        </w:rPr>
        <w:t xml:space="preserve"> izvēles programmās, kas tika izvēlētas, analizējot Latvijas industrijas un zinātnisko institūciju kompetences un kapacitāti. Jaunai </w:t>
      </w:r>
      <w:r w:rsidR="00761160">
        <w:rPr>
          <w:bCs/>
          <w:color w:val="000000" w:themeColor="text1"/>
        </w:rPr>
        <w:t>dalīb</w:t>
      </w:r>
      <w:r w:rsidRPr="004E55FA">
        <w:rPr>
          <w:bCs/>
          <w:color w:val="000000" w:themeColor="text1"/>
        </w:rPr>
        <w:t xml:space="preserve">valstij ienākšana EKA izvēles programmās nav vienkārša, jo šajās programmās </w:t>
      </w:r>
      <w:r w:rsidR="00525C08">
        <w:rPr>
          <w:bCs/>
          <w:color w:val="000000" w:themeColor="text1"/>
        </w:rPr>
        <w:t>projektu konkursi</w:t>
      </w:r>
      <w:r w:rsidRPr="004E55FA">
        <w:rPr>
          <w:bCs/>
          <w:color w:val="000000" w:themeColor="text1"/>
        </w:rPr>
        <w:t xml:space="preserve"> galvenokārt tiek organizēti pēc aktivitātes definēšanas principa (</w:t>
      </w:r>
      <w:proofErr w:type="spellStart"/>
      <w:r w:rsidRPr="004E55FA">
        <w:rPr>
          <w:bCs/>
          <w:i/>
          <w:color w:val="000000" w:themeColor="text1"/>
        </w:rPr>
        <w:t>Statetment</w:t>
      </w:r>
      <w:proofErr w:type="spellEnd"/>
      <w:r w:rsidRPr="004E55FA">
        <w:rPr>
          <w:bCs/>
          <w:i/>
          <w:color w:val="000000" w:themeColor="text1"/>
        </w:rPr>
        <w:t xml:space="preserve"> </w:t>
      </w:r>
      <w:proofErr w:type="spellStart"/>
      <w:r w:rsidRPr="004E55FA">
        <w:rPr>
          <w:bCs/>
          <w:i/>
          <w:color w:val="000000" w:themeColor="text1"/>
        </w:rPr>
        <w:t>of</w:t>
      </w:r>
      <w:proofErr w:type="spellEnd"/>
      <w:r w:rsidRPr="004E55FA">
        <w:rPr>
          <w:bCs/>
          <w:i/>
          <w:color w:val="000000" w:themeColor="text1"/>
        </w:rPr>
        <w:t xml:space="preserve"> </w:t>
      </w:r>
      <w:proofErr w:type="spellStart"/>
      <w:r w:rsidRPr="004E55FA">
        <w:rPr>
          <w:bCs/>
          <w:i/>
          <w:color w:val="000000" w:themeColor="text1"/>
        </w:rPr>
        <w:t>work</w:t>
      </w:r>
      <w:proofErr w:type="spellEnd"/>
      <w:r w:rsidRPr="004E55FA">
        <w:rPr>
          <w:bCs/>
          <w:color w:val="000000" w:themeColor="text1"/>
        </w:rPr>
        <w:t>), kas nozīmē, ka EKA apraksta nepieciešamās tehnoloģijas vai sistēmas uzbūves prasības, un dalībvalstu industrija veido konsorciju, kas var īstenot šādas prasības. Līdz ar to jaunas valsts industrijai ir salīdzinoši grūtāk iesaistīties šādā konsorcijā, jo nav vēl izveidota nepieciešamā partnerība ar Eiropas industriju</w:t>
      </w:r>
      <w:r w:rsidR="004F4374">
        <w:rPr>
          <w:bCs/>
          <w:color w:val="000000" w:themeColor="text1"/>
        </w:rPr>
        <w:t>. T</w:t>
      </w:r>
      <w:r w:rsidRPr="004E55FA">
        <w:rPr>
          <w:bCs/>
          <w:color w:val="000000" w:themeColor="text1"/>
        </w:rPr>
        <w:t>opošai kosmosa valstij (</w:t>
      </w:r>
      <w:proofErr w:type="spellStart"/>
      <w:r w:rsidRPr="004E55FA">
        <w:rPr>
          <w:bCs/>
          <w:i/>
          <w:color w:val="000000" w:themeColor="text1"/>
        </w:rPr>
        <w:t>emerging</w:t>
      </w:r>
      <w:proofErr w:type="spellEnd"/>
      <w:r w:rsidRPr="004E55FA">
        <w:rPr>
          <w:bCs/>
          <w:i/>
          <w:color w:val="000000" w:themeColor="text1"/>
        </w:rPr>
        <w:t xml:space="preserve"> </w:t>
      </w:r>
      <w:proofErr w:type="spellStart"/>
      <w:r w:rsidRPr="004E55FA">
        <w:rPr>
          <w:bCs/>
          <w:i/>
          <w:color w:val="000000" w:themeColor="text1"/>
        </w:rPr>
        <w:t>space</w:t>
      </w:r>
      <w:proofErr w:type="spellEnd"/>
      <w:r w:rsidRPr="004E55FA">
        <w:rPr>
          <w:bCs/>
          <w:i/>
          <w:color w:val="000000" w:themeColor="text1"/>
        </w:rPr>
        <w:t xml:space="preserve"> </w:t>
      </w:r>
      <w:proofErr w:type="spellStart"/>
      <w:r w:rsidRPr="004E55FA">
        <w:rPr>
          <w:bCs/>
          <w:i/>
          <w:color w:val="000000" w:themeColor="text1"/>
        </w:rPr>
        <w:t>nation</w:t>
      </w:r>
      <w:proofErr w:type="spellEnd"/>
      <w:r w:rsidRPr="004E55FA">
        <w:rPr>
          <w:bCs/>
          <w:color w:val="000000" w:themeColor="text1"/>
        </w:rPr>
        <w:t xml:space="preserve">), par kādu uzskatāma </w:t>
      </w:r>
      <w:r w:rsidR="004F4374">
        <w:rPr>
          <w:bCs/>
          <w:color w:val="000000" w:themeColor="text1"/>
        </w:rPr>
        <w:t xml:space="preserve">arī </w:t>
      </w:r>
      <w:r w:rsidRPr="004E55FA">
        <w:rPr>
          <w:bCs/>
          <w:color w:val="000000" w:themeColor="text1"/>
        </w:rPr>
        <w:t xml:space="preserve">Latvija, </w:t>
      </w:r>
      <w:r w:rsidR="004F4374">
        <w:rPr>
          <w:bCs/>
          <w:color w:val="000000" w:themeColor="text1"/>
        </w:rPr>
        <w:t xml:space="preserve">tādējādi </w:t>
      </w:r>
      <w:r w:rsidRPr="004E55FA">
        <w:rPr>
          <w:bCs/>
          <w:color w:val="000000" w:themeColor="text1"/>
        </w:rPr>
        <w:t>ir ierobežots kompetenču skaits, un kosmosa industrija vēl nav pietiekami tehnoloģiski nobriedusi.</w:t>
      </w:r>
    </w:p>
    <w:p w14:paraId="34F18691" w14:textId="24CA874A" w:rsidR="007B199D" w:rsidRPr="004E55FA" w:rsidRDefault="007B199D" w:rsidP="005D0E3A">
      <w:pPr>
        <w:tabs>
          <w:tab w:val="left" w:pos="720"/>
        </w:tabs>
        <w:spacing w:after="120"/>
        <w:contextualSpacing/>
        <w:jc w:val="both"/>
        <w:rPr>
          <w:bCs/>
          <w:color w:val="000000" w:themeColor="text1"/>
        </w:rPr>
      </w:pPr>
      <w:r w:rsidRPr="004E55FA">
        <w:rPr>
          <w:bCs/>
          <w:color w:val="000000" w:themeColor="text1"/>
        </w:rPr>
        <w:tab/>
      </w:r>
      <w:r w:rsidRPr="0079671E">
        <w:rPr>
          <w:bCs/>
          <w:color w:val="000000" w:themeColor="text1"/>
        </w:rPr>
        <w:t>Tabulā Nr.</w:t>
      </w:r>
      <w:r w:rsidR="0079671E" w:rsidRPr="0079671E">
        <w:rPr>
          <w:bCs/>
          <w:color w:val="000000" w:themeColor="text1"/>
        </w:rPr>
        <w:t>5</w:t>
      </w:r>
      <w:r w:rsidRPr="004E55FA">
        <w:rPr>
          <w:bCs/>
          <w:color w:val="000000" w:themeColor="text1"/>
        </w:rPr>
        <w:t xml:space="preserve"> apkopota informācija par Latvijas dalību EKA izvēles programmās un veiktie ieguldījumi periodā no 2020. gada līdz 202</w:t>
      </w:r>
      <w:r>
        <w:rPr>
          <w:bCs/>
          <w:color w:val="000000" w:themeColor="text1"/>
        </w:rPr>
        <w:t>5</w:t>
      </w:r>
      <w:r w:rsidRPr="004E55FA">
        <w:rPr>
          <w:bCs/>
          <w:color w:val="000000" w:themeColor="text1"/>
        </w:rPr>
        <w:t>.</w:t>
      </w:r>
      <w:r w:rsidR="00E8618B">
        <w:rPr>
          <w:bCs/>
          <w:color w:val="000000" w:themeColor="text1"/>
        </w:rPr>
        <w:t> </w:t>
      </w:r>
      <w:r w:rsidRPr="004E55FA">
        <w:rPr>
          <w:bCs/>
          <w:color w:val="000000" w:themeColor="text1"/>
        </w:rPr>
        <w:t>gadam.</w:t>
      </w:r>
    </w:p>
    <w:p w14:paraId="30C42884" w14:textId="77777777" w:rsidR="007B199D" w:rsidRDefault="007B199D" w:rsidP="007B199D">
      <w:pPr>
        <w:tabs>
          <w:tab w:val="left" w:pos="720"/>
        </w:tabs>
        <w:spacing w:after="120"/>
        <w:contextualSpacing/>
        <w:rPr>
          <w:bCs/>
          <w:color w:val="000000" w:themeColor="text1"/>
        </w:rPr>
      </w:pPr>
    </w:p>
    <w:p w14:paraId="70532080" w14:textId="7A2014E3" w:rsidR="007B199D" w:rsidRDefault="007517A4" w:rsidP="007B199D">
      <w:pPr>
        <w:tabs>
          <w:tab w:val="left" w:pos="720"/>
        </w:tabs>
        <w:spacing w:after="120"/>
        <w:contextualSpacing/>
        <w:jc w:val="right"/>
        <w:rPr>
          <w:bCs/>
          <w:color w:val="000000" w:themeColor="text1"/>
        </w:rPr>
      </w:pPr>
      <w:r w:rsidRPr="0079671E">
        <w:rPr>
          <w:bCs/>
          <w:color w:val="000000" w:themeColor="text1"/>
        </w:rPr>
        <w:t>Tabula Nr.</w:t>
      </w:r>
      <w:r w:rsidR="0079671E" w:rsidRPr="0079671E">
        <w:rPr>
          <w:bCs/>
          <w:color w:val="000000" w:themeColor="text1"/>
        </w:rPr>
        <w:t>5</w:t>
      </w:r>
      <w:r w:rsidRPr="0079671E">
        <w:rPr>
          <w:bCs/>
          <w:color w:val="000000" w:themeColor="text1"/>
        </w:rPr>
        <w:t xml:space="preserve">. </w:t>
      </w:r>
      <w:r w:rsidR="007B199D" w:rsidRPr="0079671E">
        <w:rPr>
          <w:bCs/>
          <w:color w:val="000000" w:themeColor="text1"/>
        </w:rPr>
        <w:t>Latvijas dalība EKA izvēles programmās</w:t>
      </w:r>
      <w:r w:rsidR="007B199D" w:rsidRPr="00354AD3">
        <w:rPr>
          <w:bCs/>
          <w:color w:val="000000" w:themeColor="text1"/>
        </w:rPr>
        <w:t xml:space="preserve"> </w:t>
      </w:r>
    </w:p>
    <w:p w14:paraId="4012B274" w14:textId="77777777" w:rsidR="007B199D" w:rsidRDefault="007B199D" w:rsidP="007B199D">
      <w:pPr>
        <w:tabs>
          <w:tab w:val="left" w:pos="720"/>
        </w:tabs>
        <w:spacing w:after="120"/>
        <w:contextualSpacing/>
        <w:rPr>
          <w:bCs/>
          <w:color w:val="000000" w:themeColor="text1"/>
        </w:rPr>
      </w:pPr>
    </w:p>
    <w:tbl>
      <w:tblPr>
        <w:tblStyle w:val="ListTable4-Accent4"/>
        <w:tblW w:w="9294" w:type="dxa"/>
        <w:tblLayout w:type="fixed"/>
        <w:tblLook w:val="0600" w:firstRow="0" w:lastRow="0" w:firstColumn="0" w:lastColumn="0" w:noHBand="1" w:noVBand="1"/>
      </w:tblPr>
      <w:tblGrid>
        <w:gridCol w:w="2316"/>
        <w:gridCol w:w="6978"/>
      </w:tblGrid>
      <w:tr w:rsidR="007B199D" w:rsidRPr="00325D9D" w14:paraId="178E9C75" w14:textId="77777777" w:rsidTr="00D52815">
        <w:trPr>
          <w:trHeight w:val="629"/>
        </w:trPr>
        <w:tc>
          <w:tcPr>
            <w:tcW w:w="2316" w:type="dxa"/>
            <w:hideMark/>
          </w:tcPr>
          <w:p w14:paraId="2854F1F8" w14:textId="64681831" w:rsidR="007B199D" w:rsidRPr="00883C6E" w:rsidRDefault="007B199D" w:rsidP="00EF2D2C">
            <w:pPr>
              <w:jc w:val="center"/>
              <w:textAlignment w:val="baseline"/>
              <w:rPr>
                <w:sz w:val="20"/>
                <w:szCs w:val="20"/>
                <w:lang w:val="en-GB" w:eastAsia="en-GB"/>
              </w:rPr>
            </w:pPr>
            <w:r w:rsidRPr="00290EEE">
              <w:rPr>
                <w:rFonts w:eastAsia="MS PGothic"/>
                <w:b/>
                <w:bCs/>
                <w:kern w:val="24"/>
                <w:sz w:val="20"/>
                <w:szCs w:val="20"/>
                <w:lang w:eastAsia="en-GB"/>
              </w:rPr>
              <w:t xml:space="preserve">EKA izvēles programma/ieguldījumi 2020 </w:t>
            </w:r>
            <w:r w:rsidR="00B76E79">
              <w:rPr>
                <w:rFonts w:eastAsia="MS PGothic"/>
                <w:b/>
                <w:bCs/>
                <w:kern w:val="24"/>
                <w:sz w:val="20"/>
                <w:szCs w:val="20"/>
                <w:lang w:eastAsia="en-GB"/>
              </w:rPr>
              <w:t>–</w:t>
            </w:r>
            <w:r w:rsidRPr="00290EEE">
              <w:rPr>
                <w:rFonts w:eastAsia="MS PGothic"/>
                <w:b/>
                <w:bCs/>
                <w:kern w:val="24"/>
                <w:sz w:val="20"/>
                <w:szCs w:val="20"/>
                <w:lang w:eastAsia="en-GB"/>
              </w:rPr>
              <w:t xml:space="preserve"> 2025</w:t>
            </w:r>
          </w:p>
        </w:tc>
        <w:tc>
          <w:tcPr>
            <w:tcW w:w="6978" w:type="dxa"/>
            <w:hideMark/>
          </w:tcPr>
          <w:p w14:paraId="5DD38B29" w14:textId="77777777" w:rsidR="007B199D" w:rsidRPr="00883C6E" w:rsidRDefault="007B199D" w:rsidP="00EF2D2C">
            <w:pPr>
              <w:jc w:val="center"/>
              <w:textAlignment w:val="baseline"/>
              <w:rPr>
                <w:sz w:val="20"/>
                <w:szCs w:val="20"/>
                <w:lang w:val="en-GB" w:eastAsia="en-GB"/>
              </w:rPr>
            </w:pPr>
            <w:r w:rsidRPr="00290EEE">
              <w:rPr>
                <w:rFonts w:eastAsia="Verdana"/>
                <w:b/>
                <w:bCs/>
                <w:kern w:val="24"/>
                <w:sz w:val="20"/>
                <w:szCs w:val="20"/>
                <w:lang w:val="en-US" w:eastAsia="en-GB"/>
              </w:rPr>
              <w:t xml:space="preserve">PROGRAMMAS </w:t>
            </w:r>
            <w:r w:rsidRPr="00290EEE">
              <w:rPr>
                <w:rFonts w:eastAsia="Verdana"/>
                <w:b/>
                <w:bCs/>
                <w:kern w:val="24"/>
                <w:sz w:val="20"/>
                <w:szCs w:val="20"/>
                <w:lang w:eastAsia="en-GB"/>
              </w:rPr>
              <w:t>GALVENIE PRINCIPI</w:t>
            </w:r>
          </w:p>
        </w:tc>
      </w:tr>
      <w:tr w:rsidR="007B199D" w:rsidRPr="00325D9D" w14:paraId="762B93B0" w14:textId="77777777" w:rsidTr="00D52815">
        <w:trPr>
          <w:trHeight w:val="852"/>
        </w:trPr>
        <w:tc>
          <w:tcPr>
            <w:tcW w:w="2316" w:type="dxa"/>
            <w:hideMark/>
          </w:tcPr>
          <w:p w14:paraId="5514F1F2" w14:textId="0874EEF7" w:rsidR="007B199D" w:rsidRPr="006A5630" w:rsidRDefault="007B199D" w:rsidP="00EF2D2C">
            <w:pPr>
              <w:jc w:val="center"/>
              <w:textAlignment w:val="baseline"/>
              <w:rPr>
                <w:sz w:val="20"/>
                <w:szCs w:val="20"/>
                <w:lang w:eastAsia="en-GB"/>
              </w:rPr>
            </w:pPr>
            <w:bookmarkStart w:id="24" w:name="_Hlk230355079"/>
            <w:r w:rsidRPr="006A5630">
              <w:rPr>
                <w:rFonts w:eastAsia="MS PGothic"/>
                <w:color w:val="000000"/>
                <w:kern w:val="24"/>
                <w:sz w:val="20"/>
                <w:szCs w:val="20"/>
                <w:lang w:eastAsia="en-GB"/>
              </w:rPr>
              <w:t xml:space="preserve">Galvenā tehnoloģiju atbalsta programma </w:t>
            </w:r>
            <w:bookmarkEnd w:id="24"/>
            <w:r w:rsidRPr="006A5630">
              <w:rPr>
                <w:rFonts w:eastAsia="MS PGothic"/>
                <w:color w:val="000000"/>
                <w:kern w:val="24"/>
                <w:sz w:val="20"/>
                <w:szCs w:val="20"/>
                <w:lang w:eastAsia="en-GB"/>
              </w:rPr>
              <w:t>(</w:t>
            </w:r>
            <w:proofErr w:type="spellStart"/>
            <w:r w:rsidRPr="006A5630">
              <w:rPr>
                <w:rFonts w:eastAsia="MS PGothic"/>
                <w:i/>
                <w:color w:val="000000"/>
                <w:kern w:val="24"/>
                <w:sz w:val="20"/>
                <w:szCs w:val="20"/>
                <w:lang w:eastAsia="en-GB"/>
              </w:rPr>
              <w:t>General</w:t>
            </w:r>
            <w:proofErr w:type="spellEnd"/>
            <w:r w:rsidRPr="006A5630">
              <w:rPr>
                <w:rFonts w:eastAsia="MS PGothic"/>
                <w:i/>
                <w:color w:val="000000"/>
                <w:kern w:val="24"/>
                <w:sz w:val="20"/>
                <w:szCs w:val="20"/>
                <w:lang w:eastAsia="en-GB"/>
              </w:rPr>
              <w:t xml:space="preserve"> </w:t>
            </w:r>
            <w:proofErr w:type="spellStart"/>
            <w:r w:rsidRPr="006A5630">
              <w:rPr>
                <w:rFonts w:eastAsia="MS PGothic"/>
                <w:i/>
                <w:color w:val="000000"/>
                <w:kern w:val="24"/>
                <w:sz w:val="20"/>
                <w:szCs w:val="20"/>
                <w:lang w:eastAsia="en-GB"/>
              </w:rPr>
              <w:t>Support</w:t>
            </w:r>
            <w:proofErr w:type="spellEnd"/>
            <w:r w:rsidRPr="006A5630">
              <w:rPr>
                <w:rFonts w:eastAsia="MS PGothic"/>
                <w:i/>
                <w:color w:val="000000"/>
                <w:kern w:val="24"/>
                <w:sz w:val="20"/>
                <w:szCs w:val="20"/>
                <w:lang w:eastAsia="en-GB"/>
              </w:rPr>
              <w:t xml:space="preserve"> </w:t>
            </w:r>
            <w:proofErr w:type="spellStart"/>
            <w:r w:rsidRPr="006A5630">
              <w:rPr>
                <w:rFonts w:eastAsia="MS PGothic"/>
                <w:i/>
                <w:color w:val="000000"/>
                <w:kern w:val="24"/>
                <w:sz w:val="20"/>
                <w:szCs w:val="20"/>
                <w:lang w:eastAsia="en-GB"/>
              </w:rPr>
              <w:t>Technology</w:t>
            </w:r>
            <w:proofErr w:type="spellEnd"/>
            <w:r w:rsidRPr="006A5630">
              <w:rPr>
                <w:rFonts w:eastAsia="MS PGothic"/>
                <w:i/>
                <w:color w:val="000000"/>
                <w:kern w:val="24"/>
                <w:sz w:val="20"/>
                <w:szCs w:val="20"/>
                <w:lang w:eastAsia="en-GB"/>
              </w:rPr>
              <w:t xml:space="preserve"> </w:t>
            </w:r>
            <w:proofErr w:type="spellStart"/>
            <w:r w:rsidRPr="006A5630">
              <w:rPr>
                <w:rFonts w:eastAsia="MS PGothic"/>
                <w:i/>
                <w:color w:val="000000"/>
                <w:kern w:val="24"/>
                <w:sz w:val="20"/>
                <w:szCs w:val="20"/>
                <w:lang w:eastAsia="en-GB"/>
              </w:rPr>
              <w:t>Programme</w:t>
            </w:r>
            <w:proofErr w:type="spellEnd"/>
            <w:r w:rsidRPr="006A5630">
              <w:rPr>
                <w:rFonts w:eastAsia="MS PGothic"/>
                <w:color w:val="000000"/>
                <w:kern w:val="24"/>
                <w:sz w:val="20"/>
                <w:szCs w:val="20"/>
                <w:lang w:eastAsia="en-GB"/>
              </w:rPr>
              <w:t xml:space="preserve"> – GSTP) – </w:t>
            </w:r>
            <w:r>
              <w:rPr>
                <w:rFonts w:eastAsia="MS PGothic"/>
                <w:b/>
                <w:bCs/>
                <w:color w:val="000000"/>
                <w:kern w:val="24"/>
                <w:sz w:val="20"/>
                <w:szCs w:val="20"/>
                <w:lang w:eastAsia="en-GB"/>
              </w:rPr>
              <w:t>4,89</w:t>
            </w:r>
            <w:r w:rsidRPr="006A5630">
              <w:rPr>
                <w:rFonts w:eastAsia="MS PGothic"/>
                <w:b/>
                <w:bCs/>
                <w:color w:val="000000"/>
                <w:kern w:val="24"/>
                <w:sz w:val="20"/>
                <w:szCs w:val="20"/>
                <w:lang w:eastAsia="en-GB"/>
              </w:rPr>
              <w:t xml:space="preserve"> milj. </w:t>
            </w:r>
            <w:proofErr w:type="spellStart"/>
            <w:r w:rsidRPr="00CE2B7F">
              <w:rPr>
                <w:rFonts w:eastAsia="MS PGothic"/>
                <w:b/>
                <w:bCs/>
                <w:i/>
                <w:color w:val="000000"/>
                <w:kern w:val="24"/>
                <w:sz w:val="20"/>
                <w:szCs w:val="20"/>
                <w:lang w:eastAsia="en-GB"/>
              </w:rPr>
              <w:t>euro</w:t>
            </w:r>
            <w:proofErr w:type="spellEnd"/>
          </w:p>
        </w:tc>
        <w:tc>
          <w:tcPr>
            <w:tcW w:w="6978" w:type="dxa"/>
            <w:hideMark/>
          </w:tcPr>
          <w:p w14:paraId="1F92A8A8" w14:textId="77777777" w:rsidR="007B199D" w:rsidRPr="006A5630" w:rsidRDefault="007B199D" w:rsidP="00915D98">
            <w:pPr>
              <w:numPr>
                <w:ilvl w:val="0"/>
                <w:numId w:val="1"/>
              </w:numPr>
              <w:ind w:left="176" w:hanging="142"/>
              <w:contextualSpacing/>
              <w:textAlignment w:val="baseline"/>
              <w:rPr>
                <w:sz w:val="20"/>
                <w:szCs w:val="20"/>
                <w:lang w:eastAsia="en-GB"/>
              </w:rPr>
            </w:pPr>
            <w:r w:rsidRPr="006A5630">
              <w:rPr>
                <w:rFonts w:eastAsia="MS PGothic"/>
                <w:color w:val="000000"/>
                <w:kern w:val="24"/>
                <w:sz w:val="20"/>
                <w:szCs w:val="20"/>
                <w:lang w:eastAsia="en-GB"/>
              </w:rPr>
              <w:t xml:space="preserve">Programmas mērķis ir attīstīt </w:t>
            </w:r>
            <w:proofErr w:type="spellStart"/>
            <w:r w:rsidRPr="006A5630">
              <w:rPr>
                <w:rFonts w:eastAsia="MS PGothic"/>
                <w:color w:val="000000"/>
                <w:kern w:val="24"/>
                <w:sz w:val="20"/>
                <w:szCs w:val="20"/>
                <w:lang w:eastAsia="en-GB"/>
              </w:rPr>
              <w:t>daudzsološus</w:t>
            </w:r>
            <w:proofErr w:type="spellEnd"/>
            <w:r w:rsidRPr="006A5630">
              <w:rPr>
                <w:rFonts w:eastAsia="MS PGothic"/>
                <w:color w:val="000000"/>
                <w:kern w:val="24"/>
                <w:sz w:val="20"/>
                <w:szCs w:val="20"/>
                <w:lang w:eastAsia="en-GB"/>
              </w:rPr>
              <w:t xml:space="preserve"> inženiertehniskus konceptus plaša spektra nobriedušās kosmosa tehnoloģijās; </w:t>
            </w:r>
          </w:p>
          <w:p w14:paraId="585D0368" w14:textId="77777777" w:rsidR="007B199D" w:rsidRPr="006A5630" w:rsidRDefault="007B199D" w:rsidP="00915D98">
            <w:pPr>
              <w:numPr>
                <w:ilvl w:val="0"/>
                <w:numId w:val="1"/>
              </w:numPr>
              <w:ind w:left="176" w:hanging="142"/>
              <w:contextualSpacing/>
              <w:textAlignment w:val="baseline"/>
              <w:rPr>
                <w:sz w:val="20"/>
                <w:szCs w:val="20"/>
                <w:lang w:eastAsia="en-GB"/>
              </w:rPr>
            </w:pPr>
            <w:r w:rsidRPr="006A5630">
              <w:rPr>
                <w:rFonts w:eastAsia="MS PGothic"/>
                <w:color w:val="000000"/>
                <w:kern w:val="24"/>
                <w:sz w:val="20"/>
                <w:szCs w:val="20"/>
                <w:lang w:eastAsia="en-GB"/>
              </w:rPr>
              <w:t xml:space="preserve">Visas EKA dalībvalstis iegulda GSTP un programma aptver visas tehnoloģiju disciplīnas, izņemot </w:t>
            </w:r>
            <w:proofErr w:type="spellStart"/>
            <w:r w:rsidRPr="006A5630">
              <w:rPr>
                <w:rFonts w:eastAsia="MS PGothic"/>
                <w:color w:val="000000"/>
                <w:kern w:val="24"/>
                <w:sz w:val="20"/>
                <w:szCs w:val="20"/>
                <w:lang w:eastAsia="en-GB"/>
              </w:rPr>
              <w:t>satelīttelekomunikācijas</w:t>
            </w:r>
            <w:proofErr w:type="spellEnd"/>
            <w:r w:rsidRPr="006A5630">
              <w:rPr>
                <w:rFonts w:eastAsia="MS PGothic"/>
                <w:color w:val="000000"/>
                <w:kern w:val="24"/>
                <w:sz w:val="20"/>
                <w:szCs w:val="20"/>
                <w:lang w:eastAsia="en-GB"/>
              </w:rPr>
              <w:t>;</w:t>
            </w:r>
          </w:p>
          <w:p w14:paraId="03588679" w14:textId="3476D17F" w:rsidR="007B199D" w:rsidRPr="006A5630" w:rsidRDefault="007B199D" w:rsidP="00915D98">
            <w:pPr>
              <w:numPr>
                <w:ilvl w:val="0"/>
                <w:numId w:val="1"/>
              </w:numPr>
              <w:ind w:left="176" w:hanging="142"/>
              <w:contextualSpacing/>
              <w:textAlignment w:val="baseline"/>
              <w:rPr>
                <w:sz w:val="20"/>
                <w:szCs w:val="20"/>
                <w:lang w:eastAsia="en-GB"/>
              </w:rPr>
            </w:pPr>
            <w:r w:rsidRPr="006A5630">
              <w:rPr>
                <w:rFonts w:eastAsia="MS PGothic"/>
                <w:color w:val="000000"/>
                <w:kern w:val="24"/>
                <w:sz w:val="20"/>
                <w:szCs w:val="20"/>
                <w:lang w:eastAsia="en-GB"/>
              </w:rPr>
              <w:t>Latvijas organizācijas piedalās GSTP Element 1 “</w:t>
            </w:r>
            <w:proofErr w:type="spellStart"/>
            <w:r w:rsidRPr="006A5630">
              <w:rPr>
                <w:rFonts w:eastAsia="MS PGothic"/>
                <w:color w:val="000000"/>
                <w:kern w:val="24"/>
                <w:sz w:val="20"/>
                <w:szCs w:val="20"/>
                <w:lang w:eastAsia="en-GB"/>
              </w:rPr>
              <w:t>Develop</w:t>
            </w:r>
            <w:proofErr w:type="spellEnd"/>
            <w:r w:rsidRPr="006A5630">
              <w:rPr>
                <w:rFonts w:eastAsia="MS PGothic"/>
                <w:color w:val="000000"/>
                <w:kern w:val="24"/>
                <w:sz w:val="20"/>
                <w:szCs w:val="20"/>
                <w:lang w:eastAsia="en-GB"/>
              </w:rPr>
              <w:t xml:space="preserve">” ar mērķi attīstīt tehnoloģijas līdz TRL (tehnoloģiju gatavības līmenis - TRL) </w:t>
            </w:r>
            <w:r>
              <w:rPr>
                <w:rFonts w:eastAsia="MS PGothic"/>
                <w:color w:val="000000"/>
                <w:kern w:val="24"/>
                <w:sz w:val="20"/>
                <w:szCs w:val="20"/>
                <w:lang w:eastAsia="en-GB"/>
              </w:rPr>
              <w:t>6</w:t>
            </w:r>
            <w:r w:rsidRPr="006A5630">
              <w:rPr>
                <w:rFonts w:eastAsia="MS PGothic"/>
                <w:color w:val="000000"/>
                <w:kern w:val="24"/>
                <w:sz w:val="20"/>
                <w:szCs w:val="20"/>
                <w:lang w:eastAsia="en-GB"/>
              </w:rPr>
              <w:t>-7</w:t>
            </w:r>
            <w:r w:rsidR="00003315">
              <w:rPr>
                <w:rFonts w:eastAsia="MS PGothic"/>
                <w:color w:val="000000"/>
                <w:kern w:val="24"/>
                <w:sz w:val="20"/>
                <w:szCs w:val="20"/>
                <w:lang w:eastAsia="en-GB"/>
              </w:rPr>
              <w:t>.</w:t>
            </w:r>
          </w:p>
        </w:tc>
      </w:tr>
      <w:tr w:rsidR="007B199D" w:rsidRPr="00325D9D" w14:paraId="7F1E5A00" w14:textId="77777777" w:rsidTr="00D52815">
        <w:trPr>
          <w:trHeight w:val="660"/>
        </w:trPr>
        <w:tc>
          <w:tcPr>
            <w:tcW w:w="2316" w:type="dxa"/>
            <w:hideMark/>
          </w:tcPr>
          <w:p w14:paraId="00CDCEF0" w14:textId="77777777" w:rsidR="007B199D" w:rsidRPr="006A5630" w:rsidRDefault="007B199D" w:rsidP="00EF2D2C">
            <w:pPr>
              <w:jc w:val="center"/>
              <w:textAlignment w:val="baseline"/>
              <w:rPr>
                <w:sz w:val="20"/>
                <w:szCs w:val="20"/>
                <w:lang w:eastAsia="en-GB"/>
              </w:rPr>
            </w:pPr>
            <w:r w:rsidRPr="006A5630">
              <w:rPr>
                <w:rFonts w:eastAsia="MS PGothic"/>
                <w:color w:val="000000"/>
                <w:kern w:val="24"/>
                <w:sz w:val="20"/>
                <w:szCs w:val="20"/>
                <w:lang w:eastAsia="en-GB"/>
              </w:rPr>
              <w:t>Zemes novērošanas programma (</w:t>
            </w:r>
            <w:proofErr w:type="spellStart"/>
            <w:r w:rsidRPr="006A5630">
              <w:rPr>
                <w:rFonts w:eastAsia="MS PGothic"/>
                <w:color w:val="000000"/>
                <w:kern w:val="24"/>
                <w:sz w:val="20"/>
                <w:szCs w:val="20"/>
                <w:lang w:eastAsia="en-GB"/>
              </w:rPr>
              <w:t>Future</w:t>
            </w:r>
            <w:proofErr w:type="spellEnd"/>
            <w:r w:rsidRPr="006A5630">
              <w:rPr>
                <w:rFonts w:eastAsia="MS PGothic"/>
                <w:color w:val="000000"/>
                <w:kern w:val="24"/>
                <w:sz w:val="20"/>
                <w:szCs w:val="20"/>
                <w:lang w:eastAsia="en-GB"/>
              </w:rPr>
              <w:t xml:space="preserve"> EO) – </w:t>
            </w:r>
            <w:r w:rsidRPr="00822140">
              <w:rPr>
                <w:rFonts w:eastAsia="MS PGothic"/>
                <w:b/>
                <w:bCs/>
                <w:color w:val="000000"/>
                <w:kern w:val="24"/>
                <w:sz w:val="20"/>
                <w:szCs w:val="20"/>
                <w:lang w:eastAsia="en-GB"/>
              </w:rPr>
              <w:t>1</w:t>
            </w:r>
            <w:r>
              <w:rPr>
                <w:rFonts w:eastAsia="MS PGothic"/>
                <w:b/>
                <w:bCs/>
                <w:color w:val="000000"/>
                <w:kern w:val="24"/>
                <w:sz w:val="20"/>
                <w:szCs w:val="20"/>
                <w:lang w:eastAsia="en-GB"/>
              </w:rPr>
              <w:t>,</w:t>
            </w:r>
            <w:r w:rsidRPr="00822140">
              <w:rPr>
                <w:rFonts w:eastAsia="MS PGothic"/>
                <w:b/>
                <w:bCs/>
                <w:color w:val="000000"/>
                <w:kern w:val="24"/>
                <w:sz w:val="20"/>
                <w:szCs w:val="20"/>
                <w:lang w:eastAsia="en-GB"/>
              </w:rPr>
              <w:t>6</w:t>
            </w:r>
            <w:r>
              <w:rPr>
                <w:rFonts w:eastAsia="MS PGothic"/>
                <w:b/>
                <w:bCs/>
                <w:color w:val="000000"/>
                <w:kern w:val="24"/>
                <w:sz w:val="20"/>
                <w:szCs w:val="20"/>
                <w:lang w:eastAsia="en-GB"/>
              </w:rPr>
              <w:t xml:space="preserve"> milj</w:t>
            </w:r>
            <w:r w:rsidRPr="006A5630">
              <w:rPr>
                <w:rFonts w:eastAsia="MS PGothic"/>
                <w:b/>
                <w:bCs/>
                <w:color w:val="000000"/>
                <w:kern w:val="24"/>
                <w:sz w:val="20"/>
                <w:szCs w:val="20"/>
                <w:lang w:eastAsia="en-GB"/>
              </w:rPr>
              <w:t xml:space="preserve">. </w:t>
            </w:r>
            <w:proofErr w:type="spellStart"/>
            <w:r w:rsidRPr="00CE2B7F">
              <w:rPr>
                <w:rFonts w:eastAsia="MS PGothic"/>
                <w:b/>
                <w:bCs/>
                <w:i/>
                <w:color w:val="000000"/>
                <w:kern w:val="24"/>
                <w:sz w:val="20"/>
                <w:szCs w:val="20"/>
                <w:lang w:eastAsia="en-GB"/>
              </w:rPr>
              <w:t>euro</w:t>
            </w:r>
            <w:proofErr w:type="spellEnd"/>
            <w:r w:rsidRPr="006A5630">
              <w:rPr>
                <w:rFonts w:eastAsia="MS PGothic"/>
                <w:b/>
                <w:bCs/>
                <w:color w:val="000000"/>
                <w:kern w:val="24"/>
                <w:sz w:val="20"/>
                <w:szCs w:val="20"/>
                <w:lang w:eastAsia="en-GB"/>
              </w:rPr>
              <w:t xml:space="preserve"> </w:t>
            </w:r>
          </w:p>
        </w:tc>
        <w:tc>
          <w:tcPr>
            <w:tcW w:w="6978" w:type="dxa"/>
            <w:hideMark/>
          </w:tcPr>
          <w:p w14:paraId="7288745F" w14:textId="650170E0" w:rsidR="007B199D" w:rsidRPr="006A5630" w:rsidRDefault="007B199D" w:rsidP="00915D98">
            <w:pPr>
              <w:numPr>
                <w:ilvl w:val="0"/>
                <w:numId w:val="2"/>
              </w:numPr>
              <w:ind w:left="176" w:hanging="142"/>
              <w:contextualSpacing/>
              <w:textAlignment w:val="baseline"/>
              <w:rPr>
                <w:sz w:val="20"/>
                <w:szCs w:val="20"/>
                <w:lang w:eastAsia="en-GB"/>
              </w:rPr>
            </w:pPr>
            <w:r w:rsidRPr="006A5630">
              <w:rPr>
                <w:rFonts w:eastAsia="MS PGothic"/>
                <w:color w:val="000000"/>
                <w:kern w:val="24"/>
                <w:sz w:val="20"/>
                <w:szCs w:val="20"/>
                <w:lang w:eastAsia="en-GB"/>
              </w:rPr>
              <w:t xml:space="preserve">Galvenā </w:t>
            </w:r>
            <w:r w:rsidR="00B76E79">
              <w:rPr>
                <w:rFonts w:eastAsia="MS PGothic"/>
                <w:color w:val="000000"/>
                <w:kern w:val="24"/>
                <w:sz w:val="20"/>
                <w:szCs w:val="20"/>
                <w:lang w:eastAsia="en-GB"/>
              </w:rPr>
              <w:t>Z</w:t>
            </w:r>
            <w:r w:rsidRPr="006A5630">
              <w:rPr>
                <w:rFonts w:eastAsia="MS PGothic"/>
                <w:color w:val="000000"/>
                <w:kern w:val="24"/>
                <w:sz w:val="20"/>
                <w:szCs w:val="20"/>
                <w:lang w:eastAsia="en-GB"/>
              </w:rPr>
              <w:t xml:space="preserve">emes novērošanas programma ar 1,2 </w:t>
            </w:r>
            <w:proofErr w:type="spellStart"/>
            <w:r w:rsidRPr="006A5630">
              <w:rPr>
                <w:rFonts w:eastAsia="MS PGothic"/>
                <w:color w:val="000000"/>
                <w:kern w:val="24"/>
                <w:sz w:val="20"/>
                <w:szCs w:val="20"/>
                <w:lang w:eastAsia="en-GB"/>
              </w:rPr>
              <w:t>miljrd</w:t>
            </w:r>
            <w:proofErr w:type="spellEnd"/>
            <w:r w:rsidR="00B76E79">
              <w:rPr>
                <w:rFonts w:eastAsia="MS PGothic"/>
                <w:color w:val="000000"/>
                <w:kern w:val="24"/>
                <w:sz w:val="20"/>
                <w:szCs w:val="20"/>
                <w:lang w:eastAsia="en-GB"/>
              </w:rPr>
              <w:t>.</w:t>
            </w:r>
            <w:r w:rsidRPr="006A5630">
              <w:rPr>
                <w:rFonts w:eastAsia="MS PGothic"/>
                <w:color w:val="000000"/>
                <w:kern w:val="24"/>
                <w:sz w:val="20"/>
                <w:szCs w:val="20"/>
                <w:lang w:eastAsia="en-GB"/>
              </w:rPr>
              <w:t xml:space="preserve"> budžetu gadā</w:t>
            </w:r>
            <w:r w:rsidR="00003315">
              <w:rPr>
                <w:rFonts w:eastAsia="MS PGothic"/>
                <w:color w:val="000000"/>
                <w:kern w:val="24"/>
                <w:sz w:val="20"/>
                <w:szCs w:val="20"/>
                <w:lang w:eastAsia="en-GB"/>
              </w:rPr>
              <w:t>.</w:t>
            </w:r>
          </w:p>
          <w:p w14:paraId="77E560A3" w14:textId="417C4E6F" w:rsidR="007B199D" w:rsidRPr="006A5630" w:rsidRDefault="007B199D" w:rsidP="00915D98">
            <w:pPr>
              <w:numPr>
                <w:ilvl w:val="0"/>
                <w:numId w:val="2"/>
              </w:numPr>
              <w:ind w:left="176" w:hanging="142"/>
              <w:contextualSpacing/>
              <w:textAlignment w:val="baseline"/>
              <w:rPr>
                <w:sz w:val="20"/>
                <w:szCs w:val="20"/>
                <w:lang w:eastAsia="en-GB"/>
              </w:rPr>
            </w:pPr>
            <w:r w:rsidRPr="006A5630">
              <w:rPr>
                <w:rFonts w:eastAsia="MS PGothic"/>
                <w:color w:val="000000"/>
                <w:kern w:val="24"/>
                <w:sz w:val="20"/>
                <w:szCs w:val="20"/>
                <w:lang w:eastAsia="en-GB"/>
              </w:rPr>
              <w:t>Latvijas organizācijas piedalās programmas 4</w:t>
            </w:r>
            <w:r w:rsidR="00003315">
              <w:rPr>
                <w:rFonts w:eastAsia="MS PGothic"/>
                <w:color w:val="000000"/>
                <w:kern w:val="24"/>
                <w:sz w:val="20"/>
                <w:szCs w:val="20"/>
                <w:lang w:eastAsia="en-GB"/>
              </w:rPr>
              <w:t>.</w:t>
            </w:r>
            <w:r w:rsidRPr="006A5630">
              <w:rPr>
                <w:rFonts w:eastAsia="MS PGothic"/>
                <w:color w:val="000000"/>
                <w:kern w:val="24"/>
                <w:sz w:val="20"/>
                <w:szCs w:val="20"/>
                <w:lang w:eastAsia="en-GB"/>
              </w:rPr>
              <w:t xml:space="preserve"> blokā “</w:t>
            </w:r>
            <w:r w:rsidRPr="006A5630">
              <w:rPr>
                <w:rFonts w:eastAsia="MS PGothic"/>
                <w:i/>
                <w:color w:val="000000"/>
                <w:kern w:val="24"/>
                <w:sz w:val="20"/>
                <w:szCs w:val="20"/>
                <w:lang w:eastAsia="en-GB"/>
              </w:rPr>
              <w:t xml:space="preserve">EO </w:t>
            </w:r>
            <w:proofErr w:type="spellStart"/>
            <w:r w:rsidRPr="006A5630">
              <w:rPr>
                <w:rFonts w:eastAsia="MS PGothic"/>
                <w:i/>
                <w:color w:val="000000"/>
                <w:kern w:val="24"/>
                <w:sz w:val="20"/>
                <w:szCs w:val="20"/>
                <w:lang w:eastAsia="en-GB"/>
              </w:rPr>
              <w:t>Science</w:t>
            </w:r>
            <w:proofErr w:type="spellEnd"/>
            <w:r w:rsidRPr="006A5630">
              <w:rPr>
                <w:rFonts w:eastAsia="MS PGothic"/>
                <w:i/>
                <w:color w:val="000000"/>
                <w:kern w:val="24"/>
                <w:sz w:val="20"/>
                <w:szCs w:val="20"/>
                <w:lang w:eastAsia="en-GB"/>
              </w:rPr>
              <w:t xml:space="preserve"> </w:t>
            </w:r>
            <w:proofErr w:type="spellStart"/>
            <w:r w:rsidRPr="006A5630">
              <w:rPr>
                <w:rFonts w:eastAsia="MS PGothic"/>
                <w:i/>
                <w:color w:val="000000"/>
                <w:kern w:val="24"/>
                <w:sz w:val="20"/>
                <w:szCs w:val="20"/>
                <w:lang w:eastAsia="en-GB"/>
              </w:rPr>
              <w:t>for</w:t>
            </w:r>
            <w:proofErr w:type="spellEnd"/>
            <w:r w:rsidRPr="006A5630">
              <w:rPr>
                <w:rFonts w:eastAsia="MS PGothic"/>
                <w:i/>
                <w:color w:val="000000"/>
                <w:kern w:val="24"/>
                <w:sz w:val="20"/>
                <w:szCs w:val="20"/>
                <w:lang w:eastAsia="en-GB"/>
              </w:rPr>
              <w:t xml:space="preserve"> </w:t>
            </w:r>
            <w:proofErr w:type="spellStart"/>
            <w:r w:rsidRPr="006A5630">
              <w:rPr>
                <w:rFonts w:eastAsia="MS PGothic"/>
                <w:i/>
                <w:color w:val="000000"/>
                <w:kern w:val="24"/>
                <w:sz w:val="20"/>
                <w:szCs w:val="20"/>
                <w:lang w:eastAsia="en-GB"/>
              </w:rPr>
              <w:t>Society</w:t>
            </w:r>
            <w:proofErr w:type="spellEnd"/>
            <w:r w:rsidRPr="006A5630">
              <w:rPr>
                <w:rFonts w:eastAsia="MS PGothic"/>
                <w:color w:val="000000"/>
                <w:kern w:val="24"/>
                <w:sz w:val="20"/>
                <w:szCs w:val="20"/>
                <w:lang w:eastAsia="en-GB"/>
              </w:rPr>
              <w:t>” un Baltijas reģionālajā iniciatīvā</w:t>
            </w:r>
            <w:r w:rsidR="00003315">
              <w:rPr>
                <w:rFonts w:eastAsia="MS PGothic"/>
                <w:color w:val="000000"/>
                <w:kern w:val="24"/>
                <w:sz w:val="20"/>
                <w:szCs w:val="20"/>
                <w:lang w:eastAsia="en-GB"/>
              </w:rPr>
              <w:t>.</w:t>
            </w:r>
          </w:p>
          <w:p w14:paraId="35B949D2" w14:textId="49FF2FF0" w:rsidR="007B199D" w:rsidRPr="002E307F" w:rsidRDefault="007B199D" w:rsidP="00915D98">
            <w:pPr>
              <w:numPr>
                <w:ilvl w:val="0"/>
                <w:numId w:val="2"/>
              </w:numPr>
              <w:ind w:left="176" w:hanging="142"/>
              <w:contextualSpacing/>
              <w:textAlignment w:val="baseline"/>
              <w:rPr>
                <w:sz w:val="20"/>
                <w:szCs w:val="20"/>
                <w:lang w:eastAsia="en-GB"/>
              </w:rPr>
            </w:pPr>
            <w:proofErr w:type="spellStart"/>
            <w:r w:rsidRPr="006A5630">
              <w:rPr>
                <w:rFonts w:eastAsia="MS PGothic"/>
                <w:color w:val="000000"/>
                <w:kern w:val="24"/>
                <w:sz w:val="20"/>
                <w:szCs w:val="20"/>
                <w:lang w:eastAsia="en-GB"/>
              </w:rPr>
              <w:t>Satelītdatu</w:t>
            </w:r>
            <w:proofErr w:type="spellEnd"/>
            <w:r w:rsidRPr="006A5630">
              <w:rPr>
                <w:rFonts w:eastAsia="MS PGothic"/>
                <w:color w:val="000000"/>
                <w:kern w:val="24"/>
                <w:sz w:val="20"/>
                <w:szCs w:val="20"/>
                <w:lang w:eastAsia="en-GB"/>
              </w:rPr>
              <w:t xml:space="preserve"> lietojumu un pakalpojumu attīstīšana sadarbībā ar gala lietotājiem</w:t>
            </w:r>
            <w:r w:rsidR="00003315">
              <w:rPr>
                <w:rFonts w:eastAsia="MS PGothic"/>
                <w:color w:val="000000"/>
                <w:kern w:val="24"/>
                <w:sz w:val="20"/>
                <w:szCs w:val="20"/>
                <w:lang w:eastAsia="en-GB"/>
              </w:rPr>
              <w:t>;</w:t>
            </w:r>
          </w:p>
          <w:p w14:paraId="2051D9D4" w14:textId="03542A34" w:rsidR="007B199D" w:rsidRPr="006A5630" w:rsidRDefault="007B199D" w:rsidP="00915D98">
            <w:pPr>
              <w:numPr>
                <w:ilvl w:val="0"/>
                <w:numId w:val="2"/>
              </w:numPr>
              <w:ind w:left="176" w:hanging="142"/>
              <w:contextualSpacing/>
              <w:textAlignment w:val="baseline"/>
              <w:rPr>
                <w:sz w:val="20"/>
                <w:szCs w:val="20"/>
                <w:lang w:eastAsia="en-GB"/>
              </w:rPr>
            </w:pPr>
            <w:r>
              <w:rPr>
                <w:rFonts w:eastAsia="MS PGothic"/>
                <w:color w:val="000000"/>
                <w:kern w:val="24"/>
                <w:sz w:val="20"/>
                <w:szCs w:val="20"/>
                <w:lang w:eastAsia="en-GB"/>
              </w:rPr>
              <w:t xml:space="preserve">Tehnoloģiju un komponentu izstrāde </w:t>
            </w:r>
            <w:r w:rsidR="00003315">
              <w:rPr>
                <w:rFonts w:eastAsia="MS PGothic"/>
                <w:color w:val="000000"/>
                <w:kern w:val="24"/>
                <w:sz w:val="20"/>
                <w:szCs w:val="20"/>
                <w:lang w:eastAsia="en-GB"/>
              </w:rPr>
              <w:t>Z</w:t>
            </w:r>
            <w:r>
              <w:rPr>
                <w:rFonts w:eastAsia="MS PGothic"/>
                <w:color w:val="000000"/>
                <w:kern w:val="24"/>
                <w:sz w:val="20"/>
                <w:szCs w:val="20"/>
                <w:lang w:eastAsia="en-GB"/>
              </w:rPr>
              <w:t>emes novērošanas iekārtām</w:t>
            </w:r>
            <w:r w:rsidR="00003315">
              <w:rPr>
                <w:rFonts w:eastAsia="MS PGothic"/>
                <w:color w:val="000000"/>
                <w:kern w:val="24"/>
                <w:sz w:val="20"/>
                <w:szCs w:val="20"/>
                <w:lang w:eastAsia="en-GB"/>
              </w:rPr>
              <w:t>.</w:t>
            </w:r>
          </w:p>
        </w:tc>
      </w:tr>
      <w:tr w:rsidR="007B199D" w:rsidRPr="00325D9D" w14:paraId="19322D15" w14:textId="77777777" w:rsidTr="00D52815">
        <w:trPr>
          <w:trHeight w:val="755"/>
        </w:trPr>
        <w:tc>
          <w:tcPr>
            <w:tcW w:w="2316" w:type="dxa"/>
            <w:hideMark/>
          </w:tcPr>
          <w:p w14:paraId="4A6FB6D9" w14:textId="044BFB5A" w:rsidR="007B199D" w:rsidRPr="006A5630" w:rsidRDefault="007B199D" w:rsidP="00EF2D2C">
            <w:pPr>
              <w:jc w:val="center"/>
              <w:textAlignment w:val="baseline"/>
              <w:rPr>
                <w:sz w:val="20"/>
                <w:szCs w:val="20"/>
                <w:lang w:eastAsia="en-GB"/>
              </w:rPr>
            </w:pPr>
            <w:r w:rsidRPr="006A5630">
              <w:rPr>
                <w:rFonts w:eastAsia="MS PGothic"/>
                <w:color w:val="000000"/>
                <w:kern w:val="24"/>
                <w:sz w:val="20"/>
                <w:szCs w:val="20"/>
                <w:lang w:eastAsia="en-GB"/>
              </w:rPr>
              <w:t>Kosmosa izpēte (E3P – elem</w:t>
            </w:r>
            <w:r>
              <w:rPr>
                <w:rFonts w:eastAsia="MS PGothic"/>
                <w:color w:val="000000"/>
                <w:kern w:val="24"/>
                <w:sz w:val="20"/>
                <w:szCs w:val="20"/>
                <w:lang w:eastAsia="en-GB"/>
              </w:rPr>
              <w:t>ents “ESPRIT”</w:t>
            </w:r>
            <w:r w:rsidRPr="006A5630">
              <w:rPr>
                <w:rFonts w:eastAsia="MS PGothic"/>
                <w:color w:val="000000"/>
                <w:kern w:val="24"/>
                <w:sz w:val="20"/>
                <w:szCs w:val="20"/>
                <w:lang w:eastAsia="en-GB"/>
              </w:rPr>
              <w:t xml:space="preserve">) – </w:t>
            </w:r>
            <w:r>
              <w:rPr>
                <w:rFonts w:eastAsia="MS PGothic"/>
                <w:b/>
                <w:bCs/>
                <w:color w:val="000000"/>
                <w:kern w:val="24"/>
                <w:sz w:val="20"/>
                <w:szCs w:val="20"/>
                <w:lang w:eastAsia="en-GB"/>
              </w:rPr>
              <w:t>2,02</w:t>
            </w:r>
            <w:r w:rsidRPr="006A5630">
              <w:rPr>
                <w:rFonts w:eastAsia="MS PGothic"/>
                <w:b/>
                <w:bCs/>
                <w:color w:val="000000"/>
                <w:kern w:val="24"/>
                <w:sz w:val="20"/>
                <w:szCs w:val="20"/>
                <w:lang w:eastAsia="en-GB"/>
              </w:rPr>
              <w:t xml:space="preserve"> milj</w:t>
            </w:r>
            <w:r w:rsidR="00B06C6F">
              <w:rPr>
                <w:rFonts w:eastAsia="MS PGothic"/>
                <w:b/>
                <w:bCs/>
                <w:color w:val="000000"/>
                <w:kern w:val="24"/>
                <w:sz w:val="20"/>
                <w:szCs w:val="20"/>
                <w:lang w:eastAsia="en-GB"/>
              </w:rPr>
              <w:t>.</w:t>
            </w:r>
            <w:r w:rsidRPr="006A5630">
              <w:rPr>
                <w:rFonts w:eastAsia="MS PGothic"/>
                <w:b/>
                <w:bCs/>
                <w:color w:val="000000"/>
                <w:kern w:val="24"/>
                <w:sz w:val="20"/>
                <w:szCs w:val="20"/>
                <w:lang w:eastAsia="en-GB"/>
              </w:rPr>
              <w:t xml:space="preserve"> </w:t>
            </w:r>
            <w:proofErr w:type="spellStart"/>
            <w:r w:rsidRPr="00CE2B7F">
              <w:rPr>
                <w:rFonts w:eastAsia="MS PGothic"/>
                <w:b/>
                <w:bCs/>
                <w:i/>
                <w:color w:val="000000"/>
                <w:kern w:val="24"/>
                <w:sz w:val="20"/>
                <w:szCs w:val="20"/>
                <w:lang w:eastAsia="en-GB"/>
              </w:rPr>
              <w:t>euro</w:t>
            </w:r>
            <w:proofErr w:type="spellEnd"/>
          </w:p>
        </w:tc>
        <w:tc>
          <w:tcPr>
            <w:tcW w:w="6978" w:type="dxa"/>
            <w:hideMark/>
          </w:tcPr>
          <w:p w14:paraId="3AC67E9F" w14:textId="77777777" w:rsidR="007B199D" w:rsidRPr="006A5630" w:rsidRDefault="007B199D" w:rsidP="00915D98">
            <w:pPr>
              <w:numPr>
                <w:ilvl w:val="0"/>
                <w:numId w:val="3"/>
              </w:numPr>
              <w:ind w:left="176" w:hanging="176"/>
              <w:contextualSpacing/>
              <w:textAlignment w:val="baseline"/>
              <w:rPr>
                <w:sz w:val="20"/>
                <w:szCs w:val="20"/>
                <w:lang w:eastAsia="en-GB"/>
              </w:rPr>
            </w:pPr>
            <w:r w:rsidRPr="006A5630">
              <w:rPr>
                <w:rFonts w:eastAsia="MS PGothic"/>
                <w:color w:val="000000"/>
                <w:kern w:val="24"/>
                <w:sz w:val="20"/>
                <w:szCs w:val="20"/>
                <w:lang w:eastAsia="en-GB"/>
              </w:rPr>
              <w:t>Programmas mērķis ir kosmosa izpēte, lai palīdzētu mums uz Zemes, kas ietver trīs galamērķus, kur cilvēki strādās ar robotiem:  Starptautiskā kosmosa stacija, Mēness un Marss.</w:t>
            </w:r>
          </w:p>
          <w:p w14:paraId="6BF460CB" w14:textId="6AC35371" w:rsidR="007B199D" w:rsidRPr="006A5630" w:rsidRDefault="007B199D" w:rsidP="00915D98">
            <w:pPr>
              <w:numPr>
                <w:ilvl w:val="0"/>
                <w:numId w:val="3"/>
              </w:numPr>
              <w:ind w:left="176" w:hanging="176"/>
              <w:contextualSpacing/>
              <w:textAlignment w:val="baseline"/>
              <w:rPr>
                <w:sz w:val="20"/>
                <w:szCs w:val="20"/>
                <w:lang w:eastAsia="en-GB"/>
              </w:rPr>
            </w:pPr>
            <w:r w:rsidRPr="006A5630">
              <w:rPr>
                <w:rFonts w:eastAsia="MS PGothic"/>
                <w:color w:val="000000"/>
                <w:kern w:val="24"/>
                <w:sz w:val="20"/>
                <w:szCs w:val="20"/>
                <w:lang w:eastAsia="en-GB"/>
              </w:rPr>
              <w:t>Latvijas organizācija</w:t>
            </w:r>
            <w:r w:rsidR="00003315">
              <w:rPr>
                <w:rFonts w:eastAsia="MS PGothic"/>
                <w:color w:val="000000"/>
                <w:kern w:val="24"/>
                <w:sz w:val="20"/>
                <w:szCs w:val="20"/>
                <w:lang w:eastAsia="en-GB"/>
              </w:rPr>
              <w:t>s</w:t>
            </w:r>
            <w:r w:rsidRPr="006A5630">
              <w:rPr>
                <w:rFonts w:eastAsia="MS PGothic"/>
                <w:color w:val="000000"/>
                <w:kern w:val="24"/>
                <w:sz w:val="20"/>
                <w:szCs w:val="20"/>
                <w:lang w:eastAsia="en-GB"/>
              </w:rPr>
              <w:t xml:space="preserve"> SIA </w:t>
            </w:r>
            <w:proofErr w:type="spellStart"/>
            <w:r w:rsidRPr="006A5630">
              <w:rPr>
                <w:rFonts w:eastAsia="MS PGothic"/>
                <w:color w:val="000000"/>
                <w:kern w:val="24"/>
                <w:sz w:val="20"/>
                <w:szCs w:val="20"/>
                <w:lang w:eastAsia="en-GB"/>
              </w:rPr>
              <w:t>Allatherm</w:t>
            </w:r>
            <w:proofErr w:type="spellEnd"/>
            <w:r w:rsidRPr="006A5630">
              <w:rPr>
                <w:rFonts w:eastAsia="MS PGothic"/>
                <w:color w:val="000000"/>
                <w:kern w:val="24"/>
                <w:sz w:val="20"/>
                <w:szCs w:val="20"/>
                <w:lang w:eastAsia="en-GB"/>
              </w:rPr>
              <w:t xml:space="preserve"> </w:t>
            </w:r>
            <w:r>
              <w:rPr>
                <w:rFonts w:eastAsia="MS PGothic"/>
                <w:color w:val="000000"/>
                <w:kern w:val="24"/>
                <w:sz w:val="20"/>
                <w:szCs w:val="20"/>
                <w:lang w:eastAsia="en-GB"/>
              </w:rPr>
              <w:t>dalība</w:t>
            </w:r>
            <w:r w:rsidRPr="006A5630">
              <w:rPr>
                <w:rFonts w:eastAsia="MS PGothic"/>
                <w:color w:val="000000"/>
                <w:kern w:val="24"/>
                <w:sz w:val="20"/>
                <w:szCs w:val="20"/>
                <w:lang w:eastAsia="en-GB"/>
              </w:rPr>
              <w:t xml:space="preserve"> Mēness stacijas misijā </w:t>
            </w:r>
            <w:r w:rsidR="00D52815">
              <w:rPr>
                <w:rFonts w:eastAsia="MS PGothic"/>
                <w:color w:val="000000"/>
                <w:kern w:val="24"/>
                <w:sz w:val="20"/>
                <w:szCs w:val="20"/>
                <w:lang w:eastAsia="en-GB"/>
              </w:rPr>
              <w:t>“</w:t>
            </w:r>
            <w:proofErr w:type="spellStart"/>
            <w:r w:rsidRPr="00D52815">
              <w:rPr>
                <w:rFonts w:eastAsia="MS PGothic"/>
                <w:color w:val="000000"/>
                <w:kern w:val="24"/>
                <w:sz w:val="20"/>
                <w:szCs w:val="20"/>
                <w:lang w:eastAsia="en-GB"/>
              </w:rPr>
              <w:t>Lunar</w:t>
            </w:r>
            <w:proofErr w:type="spellEnd"/>
            <w:r w:rsidRPr="00D52815">
              <w:rPr>
                <w:rFonts w:eastAsia="MS PGothic"/>
                <w:color w:val="000000"/>
                <w:kern w:val="24"/>
                <w:sz w:val="20"/>
                <w:szCs w:val="20"/>
                <w:lang w:eastAsia="en-GB"/>
              </w:rPr>
              <w:t xml:space="preserve"> </w:t>
            </w:r>
            <w:proofErr w:type="spellStart"/>
            <w:r w:rsidRPr="00D52815">
              <w:rPr>
                <w:rFonts w:eastAsia="MS PGothic"/>
                <w:color w:val="000000"/>
                <w:kern w:val="24"/>
                <w:sz w:val="20"/>
                <w:szCs w:val="20"/>
                <w:lang w:eastAsia="en-GB"/>
              </w:rPr>
              <w:t>Gateway</w:t>
            </w:r>
            <w:proofErr w:type="spellEnd"/>
            <w:r w:rsidR="00D52815">
              <w:rPr>
                <w:rFonts w:eastAsia="MS PGothic"/>
                <w:color w:val="000000"/>
                <w:kern w:val="24"/>
                <w:sz w:val="20"/>
                <w:szCs w:val="20"/>
                <w:lang w:eastAsia="en-GB"/>
              </w:rPr>
              <w:t>”</w:t>
            </w:r>
            <w:r w:rsidR="00003315" w:rsidRPr="00D52815">
              <w:rPr>
                <w:rFonts w:eastAsia="MS PGothic"/>
                <w:color w:val="000000"/>
                <w:kern w:val="24"/>
                <w:sz w:val="20"/>
                <w:szCs w:val="20"/>
                <w:lang w:eastAsia="en-GB"/>
              </w:rPr>
              <w:t>.</w:t>
            </w:r>
          </w:p>
        </w:tc>
      </w:tr>
      <w:tr w:rsidR="007B199D" w:rsidRPr="00325D9D" w14:paraId="0744C944" w14:textId="77777777" w:rsidTr="00D52815">
        <w:trPr>
          <w:trHeight w:val="626"/>
        </w:trPr>
        <w:tc>
          <w:tcPr>
            <w:tcW w:w="2316" w:type="dxa"/>
            <w:hideMark/>
          </w:tcPr>
          <w:p w14:paraId="34F8304F" w14:textId="1F15046A" w:rsidR="007B199D" w:rsidRPr="006A5630" w:rsidRDefault="007B199D" w:rsidP="00EF2D2C">
            <w:pPr>
              <w:jc w:val="center"/>
              <w:textAlignment w:val="baseline"/>
              <w:rPr>
                <w:sz w:val="20"/>
                <w:szCs w:val="20"/>
                <w:lang w:eastAsia="en-GB"/>
              </w:rPr>
            </w:pPr>
            <w:r w:rsidRPr="006A5630">
              <w:rPr>
                <w:rFonts w:eastAsia="MS PGothic"/>
                <w:color w:val="000000"/>
                <w:kern w:val="24"/>
                <w:sz w:val="20"/>
                <w:szCs w:val="20"/>
                <w:lang w:eastAsia="en-GB"/>
              </w:rPr>
              <w:t>Kosmosa drošība (</w:t>
            </w:r>
            <w:proofErr w:type="spellStart"/>
            <w:r w:rsidRPr="00BE637E">
              <w:rPr>
                <w:rFonts w:eastAsia="MS PGothic"/>
                <w:i/>
                <w:iCs/>
                <w:color w:val="000000"/>
                <w:kern w:val="24"/>
                <w:sz w:val="20"/>
                <w:szCs w:val="20"/>
                <w:lang w:eastAsia="en-GB"/>
              </w:rPr>
              <w:t>Space</w:t>
            </w:r>
            <w:proofErr w:type="spellEnd"/>
            <w:r w:rsidRPr="00BE637E">
              <w:rPr>
                <w:rFonts w:eastAsia="MS PGothic"/>
                <w:i/>
                <w:iCs/>
                <w:color w:val="000000"/>
                <w:kern w:val="24"/>
                <w:sz w:val="20"/>
                <w:szCs w:val="20"/>
                <w:lang w:eastAsia="en-GB"/>
              </w:rPr>
              <w:t xml:space="preserve"> </w:t>
            </w:r>
            <w:proofErr w:type="spellStart"/>
            <w:r w:rsidRPr="00BE637E">
              <w:rPr>
                <w:rFonts w:eastAsia="MS PGothic"/>
                <w:i/>
                <w:iCs/>
                <w:color w:val="000000"/>
                <w:kern w:val="24"/>
                <w:sz w:val="20"/>
                <w:szCs w:val="20"/>
                <w:lang w:eastAsia="en-GB"/>
              </w:rPr>
              <w:t>Safety</w:t>
            </w:r>
            <w:proofErr w:type="spellEnd"/>
            <w:r w:rsidRPr="006A5630">
              <w:rPr>
                <w:rFonts w:eastAsia="MS PGothic"/>
                <w:color w:val="000000"/>
                <w:kern w:val="24"/>
                <w:sz w:val="20"/>
                <w:szCs w:val="20"/>
                <w:lang w:eastAsia="en-GB"/>
              </w:rPr>
              <w:t xml:space="preserve">) – </w:t>
            </w:r>
            <w:r w:rsidRPr="00E13587">
              <w:rPr>
                <w:rFonts w:eastAsia="MS PGothic"/>
                <w:b/>
                <w:bCs/>
                <w:color w:val="000000"/>
                <w:kern w:val="24"/>
                <w:sz w:val="20"/>
                <w:szCs w:val="20"/>
                <w:lang w:eastAsia="en-GB"/>
              </w:rPr>
              <w:t xml:space="preserve">327 </w:t>
            </w:r>
            <w:r w:rsidRPr="006A5630">
              <w:rPr>
                <w:rFonts w:eastAsia="MS PGothic"/>
                <w:b/>
                <w:bCs/>
                <w:color w:val="000000"/>
                <w:kern w:val="24"/>
                <w:sz w:val="20"/>
                <w:szCs w:val="20"/>
                <w:lang w:eastAsia="en-GB"/>
              </w:rPr>
              <w:t>tūkst</w:t>
            </w:r>
            <w:r w:rsidR="00B06C6F">
              <w:rPr>
                <w:rFonts w:eastAsia="MS PGothic"/>
                <w:b/>
                <w:bCs/>
                <w:color w:val="000000"/>
                <w:kern w:val="24"/>
                <w:sz w:val="20"/>
                <w:szCs w:val="20"/>
                <w:lang w:eastAsia="en-GB"/>
              </w:rPr>
              <w:t>.</w:t>
            </w:r>
            <w:r w:rsidRPr="006A5630">
              <w:rPr>
                <w:rFonts w:eastAsia="MS PGothic"/>
                <w:b/>
                <w:bCs/>
                <w:color w:val="000000"/>
                <w:kern w:val="24"/>
                <w:sz w:val="20"/>
                <w:szCs w:val="20"/>
                <w:lang w:eastAsia="en-GB"/>
              </w:rPr>
              <w:t xml:space="preserve"> </w:t>
            </w:r>
            <w:proofErr w:type="spellStart"/>
            <w:r w:rsidRPr="00CE2B7F">
              <w:rPr>
                <w:rFonts w:eastAsia="MS PGothic"/>
                <w:b/>
                <w:bCs/>
                <w:i/>
                <w:color w:val="000000"/>
                <w:kern w:val="24"/>
                <w:sz w:val="20"/>
                <w:szCs w:val="20"/>
                <w:lang w:eastAsia="en-GB"/>
              </w:rPr>
              <w:t>euro</w:t>
            </w:r>
            <w:proofErr w:type="spellEnd"/>
          </w:p>
        </w:tc>
        <w:tc>
          <w:tcPr>
            <w:tcW w:w="6978" w:type="dxa"/>
            <w:hideMark/>
          </w:tcPr>
          <w:p w14:paraId="30620A96" w14:textId="12A56F82" w:rsidR="007B199D" w:rsidRPr="006A5630" w:rsidRDefault="007B199D" w:rsidP="00915D98">
            <w:pPr>
              <w:numPr>
                <w:ilvl w:val="0"/>
                <w:numId w:val="4"/>
              </w:numPr>
              <w:ind w:left="176" w:hanging="142"/>
              <w:contextualSpacing/>
              <w:textAlignment w:val="baseline"/>
              <w:rPr>
                <w:sz w:val="20"/>
                <w:szCs w:val="20"/>
                <w:lang w:eastAsia="en-GB"/>
              </w:rPr>
            </w:pPr>
            <w:r w:rsidRPr="006A5630">
              <w:rPr>
                <w:rFonts w:eastAsia="Verdana"/>
                <w:color w:val="000000" w:themeColor="text1"/>
                <w:kern w:val="24"/>
                <w:sz w:val="20"/>
                <w:szCs w:val="20"/>
                <w:lang w:eastAsia="en-GB"/>
              </w:rPr>
              <w:t>Programmas mērķis ir aizsargāt Zemi, cilvēci un kosmosa aktīvus no draudiem</w:t>
            </w:r>
            <w:r w:rsidR="00003315">
              <w:rPr>
                <w:rFonts w:eastAsia="Verdana"/>
                <w:color w:val="000000" w:themeColor="text1"/>
                <w:kern w:val="24"/>
                <w:sz w:val="20"/>
                <w:szCs w:val="20"/>
                <w:lang w:eastAsia="en-GB"/>
              </w:rPr>
              <w:t>,</w:t>
            </w:r>
            <w:r w:rsidRPr="006A5630">
              <w:rPr>
                <w:rFonts w:eastAsia="Verdana"/>
                <w:color w:val="000000" w:themeColor="text1"/>
                <w:kern w:val="24"/>
                <w:sz w:val="20"/>
                <w:szCs w:val="20"/>
                <w:lang w:eastAsia="en-GB"/>
              </w:rPr>
              <w:t xml:space="preserve"> kas nāk no kosmosa</w:t>
            </w:r>
            <w:r w:rsidR="00003315">
              <w:rPr>
                <w:rFonts w:eastAsia="Verdana"/>
                <w:color w:val="000000" w:themeColor="text1"/>
                <w:kern w:val="24"/>
                <w:sz w:val="20"/>
                <w:szCs w:val="20"/>
                <w:lang w:eastAsia="en-GB"/>
              </w:rPr>
              <w:t>.</w:t>
            </w:r>
          </w:p>
          <w:p w14:paraId="3C3CE5B3" w14:textId="452A466C" w:rsidR="007B199D" w:rsidRPr="006A5630" w:rsidRDefault="007B199D" w:rsidP="00915D98">
            <w:pPr>
              <w:numPr>
                <w:ilvl w:val="0"/>
                <w:numId w:val="4"/>
              </w:numPr>
              <w:ind w:left="176" w:hanging="142"/>
              <w:contextualSpacing/>
              <w:textAlignment w:val="baseline"/>
              <w:rPr>
                <w:sz w:val="20"/>
                <w:szCs w:val="20"/>
                <w:lang w:eastAsia="en-GB"/>
              </w:rPr>
            </w:pPr>
            <w:r w:rsidRPr="006A5630">
              <w:rPr>
                <w:rFonts w:eastAsia="Verdana"/>
                <w:color w:val="000000" w:themeColor="text1"/>
                <w:kern w:val="24"/>
                <w:sz w:val="20"/>
                <w:szCs w:val="20"/>
                <w:lang w:eastAsia="en-GB"/>
              </w:rPr>
              <w:t>L</w:t>
            </w:r>
            <w:r>
              <w:rPr>
                <w:rFonts w:eastAsia="Verdana"/>
                <w:color w:val="000000" w:themeColor="text1"/>
                <w:kern w:val="24"/>
                <w:sz w:val="20"/>
                <w:szCs w:val="20"/>
                <w:lang w:eastAsia="en-GB"/>
              </w:rPr>
              <w:t>atvijas</w:t>
            </w:r>
            <w:r w:rsidRPr="006A5630">
              <w:rPr>
                <w:rFonts w:eastAsia="Verdana"/>
                <w:color w:val="000000" w:themeColor="text1"/>
                <w:kern w:val="24"/>
                <w:sz w:val="20"/>
                <w:szCs w:val="20"/>
                <w:lang w:eastAsia="en-GB"/>
              </w:rPr>
              <w:t xml:space="preserve"> organizācija SIA </w:t>
            </w:r>
            <w:proofErr w:type="spellStart"/>
            <w:r w:rsidRPr="006A5630">
              <w:rPr>
                <w:rFonts w:eastAsia="Verdana"/>
                <w:color w:val="000000" w:themeColor="text1"/>
                <w:kern w:val="24"/>
                <w:sz w:val="20"/>
                <w:szCs w:val="20"/>
                <w:lang w:eastAsia="en-GB"/>
              </w:rPr>
              <w:t>Eventech</w:t>
            </w:r>
            <w:proofErr w:type="spellEnd"/>
            <w:r w:rsidRPr="006A5630">
              <w:rPr>
                <w:rFonts w:eastAsia="Verdana"/>
                <w:color w:val="000000" w:themeColor="text1"/>
                <w:kern w:val="24"/>
                <w:sz w:val="20"/>
                <w:szCs w:val="20"/>
                <w:lang w:eastAsia="en-GB"/>
              </w:rPr>
              <w:t xml:space="preserve"> piedal</w:t>
            </w:r>
            <w:r w:rsidR="00003315">
              <w:rPr>
                <w:rFonts w:eastAsia="Verdana"/>
                <w:color w:val="000000" w:themeColor="text1"/>
                <w:kern w:val="24"/>
                <w:sz w:val="20"/>
                <w:szCs w:val="20"/>
                <w:lang w:eastAsia="en-GB"/>
              </w:rPr>
              <w:t>ī</w:t>
            </w:r>
            <w:r>
              <w:rPr>
                <w:rFonts w:eastAsia="Verdana"/>
                <w:color w:val="000000" w:themeColor="text1"/>
                <w:kern w:val="24"/>
                <w:sz w:val="20"/>
                <w:szCs w:val="20"/>
                <w:lang w:eastAsia="en-GB"/>
              </w:rPr>
              <w:t>jās</w:t>
            </w:r>
            <w:r w:rsidRPr="006A5630">
              <w:rPr>
                <w:rFonts w:eastAsia="Verdana"/>
                <w:color w:val="000000" w:themeColor="text1"/>
                <w:kern w:val="24"/>
                <w:sz w:val="20"/>
                <w:szCs w:val="20"/>
                <w:lang w:eastAsia="en-GB"/>
              </w:rPr>
              <w:t xml:space="preserve"> misijā</w:t>
            </w:r>
            <w:r>
              <w:rPr>
                <w:rFonts w:eastAsia="Verdana"/>
                <w:color w:val="000000" w:themeColor="text1"/>
                <w:kern w:val="24"/>
                <w:sz w:val="20"/>
                <w:szCs w:val="20"/>
                <w:lang w:eastAsia="en-GB"/>
              </w:rPr>
              <w:t xml:space="preserve"> “Hēra”</w:t>
            </w:r>
            <w:r w:rsidRPr="006A5630">
              <w:rPr>
                <w:rFonts w:eastAsia="Verdana"/>
                <w:color w:val="000000" w:themeColor="text1"/>
                <w:kern w:val="24"/>
                <w:sz w:val="20"/>
                <w:szCs w:val="20"/>
                <w:lang w:eastAsia="en-GB"/>
              </w:rPr>
              <w:t xml:space="preserve">, kuras mērķis </w:t>
            </w:r>
            <w:r>
              <w:rPr>
                <w:rFonts w:eastAsia="Verdana"/>
                <w:color w:val="000000" w:themeColor="text1"/>
                <w:kern w:val="24"/>
                <w:sz w:val="20"/>
                <w:szCs w:val="20"/>
                <w:lang w:eastAsia="en-GB"/>
              </w:rPr>
              <w:t>ir</w:t>
            </w:r>
            <w:r w:rsidRPr="006A5630">
              <w:rPr>
                <w:rFonts w:eastAsia="Verdana"/>
                <w:color w:val="000000" w:themeColor="text1"/>
                <w:kern w:val="24"/>
                <w:sz w:val="20"/>
                <w:szCs w:val="20"/>
                <w:lang w:eastAsia="en-GB"/>
              </w:rPr>
              <w:t xml:space="preserve"> </w:t>
            </w:r>
            <w:r>
              <w:rPr>
                <w:rFonts w:eastAsia="Verdana"/>
                <w:color w:val="000000" w:themeColor="text1"/>
                <w:kern w:val="24"/>
                <w:sz w:val="20"/>
                <w:szCs w:val="20"/>
                <w:lang w:eastAsia="en-GB"/>
              </w:rPr>
              <w:t>pārbaudīt</w:t>
            </w:r>
            <w:r w:rsidR="00003315">
              <w:rPr>
                <w:rFonts w:eastAsia="Verdana"/>
                <w:color w:val="000000" w:themeColor="text1"/>
                <w:kern w:val="24"/>
                <w:sz w:val="20"/>
                <w:szCs w:val="20"/>
                <w:lang w:eastAsia="en-GB"/>
              </w:rPr>
              <w:t>,</w:t>
            </w:r>
            <w:r>
              <w:rPr>
                <w:rFonts w:eastAsia="Verdana"/>
                <w:color w:val="000000" w:themeColor="text1"/>
                <w:kern w:val="24"/>
                <w:sz w:val="20"/>
                <w:szCs w:val="20"/>
                <w:lang w:eastAsia="en-GB"/>
              </w:rPr>
              <w:t xml:space="preserve"> vai ir iespējams </w:t>
            </w:r>
            <w:r w:rsidRPr="006A5630">
              <w:rPr>
                <w:rFonts w:eastAsia="Verdana"/>
                <w:color w:val="000000" w:themeColor="text1"/>
                <w:kern w:val="24"/>
                <w:sz w:val="20"/>
                <w:szCs w:val="20"/>
                <w:lang w:eastAsia="en-GB"/>
              </w:rPr>
              <w:t xml:space="preserve">novirzīt asteroīda </w:t>
            </w:r>
            <w:r w:rsidR="00D52815">
              <w:rPr>
                <w:rFonts w:eastAsia="Verdana"/>
                <w:color w:val="000000" w:themeColor="text1"/>
                <w:kern w:val="24"/>
                <w:sz w:val="20"/>
                <w:szCs w:val="20"/>
                <w:lang w:eastAsia="en-GB"/>
              </w:rPr>
              <w:t>“</w:t>
            </w:r>
            <w:proofErr w:type="spellStart"/>
            <w:r w:rsidRPr="006A5630">
              <w:rPr>
                <w:rFonts w:eastAsia="Verdana"/>
                <w:color w:val="000000" w:themeColor="text1"/>
                <w:kern w:val="24"/>
                <w:sz w:val="20"/>
                <w:szCs w:val="20"/>
                <w:lang w:eastAsia="en-GB"/>
              </w:rPr>
              <w:t>Didymos</w:t>
            </w:r>
            <w:proofErr w:type="spellEnd"/>
            <w:r w:rsidR="00D52815">
              <w:rPr>
                <w:rFonts w:eastAsia="Verdana"/>
                <w:color w:val="000000" w:themeColor="text1"/>
                <w:kern w:val="24"/>
                <w:sz w:val="20"/>
                <w:szCs w:val="20"/>
                <w:lang w:eastAsia="en-GB"/>
              </w:rPr>
              <w:t>”</w:t>
            </w:r>
            <w:r w:rsidRPr="006A5630">
              <w:rPr>
                <w:rFonts w:eastAsia="Verdana"/>
                <w:color w:val="000000" w:themeColor="text1"/>
                <w:kern w:val="24"/>
                <w:sz w:val="20"/>
                <w:szCs w:val="20"/>
                <w:lang w:eastAsia="en-GB"/>
              </w:rPr>
              <w:t xml:space="preserve"> trajektoriju. </w:t>
            </w:r>
          </w:p>
        </w:tc>
      </w:tr>
      <w:tr w:rsidR="007B199D" w:rsidRPr="00325D9D" w14:paraId="6CA3580A" w14:textId="77777777" w:rsidTr="00D52815">
        <w:trPr>
          <w:trHeight w:val="626"/>
        </w:trPr>
        <w:tc>
          <w:tcPr>
            <w:tcW w:w="2316" w:type="dxa"/>
          </w:tcPr>
          <w:p w14:paraId="74E9E2E2" w14:textId="77777777" w:rsidR="007B199D" w:rsidRPr="006A5630" w:rsidRDefault="007B199D" w:rsidP="00EF2D2C">
            <w:pPr>
              <w:jc w:val="center"/>
              <w:textAlignment w:val="baseline"/>
              <w:rPr>
                <w:rFonts w:eastAsia="MS PGothic"/>
                <w:color w:val="000000"/>
                <w:kern w:val="24"/>
                <w:sz w:val="20"/>
                <w:szCs w:val="20"/>
                <w:lang w:eastAsia="en-GB"/>
              </w:rPr>
            </w:pPr>
            <w:proofErr w:type="spellStart"/>
            <w:r>
              <w:rPr>
                <w:rFonts w:eastAsia="MS PGothic"/>
                <w:color w:val="000000"/>
                <w:kern w:val="24"/>
                <w:sz w:val="20"/>
                <w:szCs w:val="20"/>
                <w:lang w:eastAsia="en-GB"/>
              </w:rPr>
              <w:t>Scale</w:t>
            </w:r>
            <w:proofErr w:type="spellEnd"/>
            <w:r>
              <w:rPr>
                <w:rFonts w:eastAsia="MS PGothic"/>
                <w:color w:val="000000"/>
                <w:kern w:val="24"/>
                <w:sz w:val="20"/>
                <w:szCs w:val="20"/>
                <w:lang w:eastAsia="en-GB"/>
              </w:rPr>
              <w:t xml:space="preserve"> </w:t>
            </w:r>
            <w:proofErr w:type="spellStart"/>
            <w:r>
              <w:rPr>
                <w:rFonts w:eastAsia="MS PGothic"/>
                <w:color w:val="000000"/>
                <w:kern w:val="24"/>
                <w:sz w:val="20"/>
                <w:szCs w:val="20"/>
                <w:lang w:eastAsia="en-GB"/>
              </w:rPr>
              <w:t>Up</w:t>
            </w:r>
            <w:proofErr w:type="spellEnd"/>
            <w:r>
              <w:rPr>
                <w:rFonts w:eastAsia="MS PGothic"/>
                <w:color w:val="000000"/>
                <w:kern w:val="24"/>
                <w:sz w:val="20"/>
                <w:szCs w:val="20"/>
                <w:lang w:eastAsia="en-GB"/>
              </w:rPr>
              <w:t xml:space="preserve"> - </w:t>
            </w:r>
          </w:p>
          <w:p w14:paraId="4BB1E63F" w14:textId="0A6C61B3" w:rsidR="007B199D" w:rsidRPr="002E307F" w:rsidRDefault="007B199D" w:rsidP="00EF2D2C">
            <w:pPr>
              <w:jc w:val="center"/>
              <w:textAlignment w:val="baseline"/>
              <w:rPr>
                <w:rFonts w:eastAsia="MS PGothic"/>
                <w:b/>
                <w:bCs/>
                <w:color w:val="000000"/>
                <w:kern w:val="24"/>
                <w:sz w:val="20"/>
                <w:szCs w:val="20"/>
                <w:lang w:eastAsia="en-GB"/>
              </w:rPr>
            </w:pPr>
            <w:r w:rsidRPr="002E307F">
              <w:rPr>
                <w:rFonts w:eastAsia="MS PGothic"/>
                <w:b/>
                <w:bCs/>
                <w:color w:val="000000"/>
                <w:kern w:val="24"/>
                <w:sz w:val="20"/>
                <w:szCs w:val="20"/>
                <w:lang w:eastAsia="en-GB"/>
              </w:rPr>
              <w:t>378 tūkst</w:t>
            </w:r>
            <w:r w:rsidR="00B06C6F">
              <w:rPr>
                <w:rFonts w:eastAsia="MS PGothic"/>
                <w:b/>
                <w:bCs/>
                <w:color w:val="000000"/>
                <w:kern w:val="24"/>
                <w:sz w:val="20"/>
                <w:szCs w:val="20"/>
                <w:lang w:eastAsia="en-GB"/>
              </w:rPr>
              <w:t>.</w:t>
            </w:r>
            <w:r w:rsidRPr="002E307F">
              <w:rPr>
                <w:rFonts w:eastAsia="MS PGothic"/>
                <w:b/>
                <w:bCs/>
                <w:color w:val="000000"/>
                <w:kern w:val="24"/>
                <w:sz w:val="20"/>
                <w:szCs w:val="20"/>
                <w:lang w:eastAsia="en-GB"/>
              </w:rPr>
              <w:t xml:space="preserve"> </w:t>
            </w:r>
            <w:proofErr w:type="spellStart"/>
            <w:r w:rsidRPr="00BE637E">
              <w:rPr>
                <w:rFonts w:eastAsia="MS PGothic"/>
                <w:b/>
                <w:bCs/>
                <w:i/>
                <w:iCs/>
                <w:color w:val="000000"/>
                <w:kern w:val="24"/>
                <w:sz w:val="20"/>
                <w:szCs w:val="20"/>
                <w:lang w:eastAsia="en-GB"/>
              </w:rPr>
              <w:t>euro</w:t>
            </w:r>
            <w:proofErr w:type="spellEnd"/>
          </w:p>
          <w:p w14:paraId="02DAD954" w14:textId="77777777" w:rsidR="007B199D" w:rsidRPr="006A5630" w:rsidRDefault="007B199D" w:rsidP="00EF2D2C">
            <w:pPr>
              <w:jc w:val="center"/>
              <w:textAlignment w:val="baseline"/>
              <w:rPr>
                <w:rFonts w:eastAsia="MS PGothic"/>
                <w:color w:val="000000"/>
                <w:kern w:val="24"/>
                <w:sz w:val="20"/>
                <w:szCs w:val="20"/>
                <w:lang w:eastAsia="en-GB"/>
              </w:rPr>
            </w:pPr>
          </w:p>
        </w:tc>
        <w:tc>
          <w:tcPr>
            <w:tcW w:w="6978" w:type="dxa"/>
          </w:tcPr>
          <w:p w14:paraId="20D02836" w14:textId="74DFA5F6" w:rsidR="007B199D" w:rsidRPr="002F6890" w:rsidRDefault="007B199D" w:rsidP="00915D98">
            <w:pPr>
              <w:numPr>
                <w:ilvl w:val="0"/>
                <w:numId w:val="4"/>
              </w:numPr>
              <w:ind w:left="176" w:hanging="142"/>
              <w:contextualSpacing/>
              <w:textAlignment w:val="baseline"/>
              <w:rPr>
                <w:lang w:eastAsia="en-GB"/>
              </w:rPr>
            </w:pPr>
            <w:r w:rsidRPr="00D1175E">
              <w:rPr>
                <w:rFonts w:eastAsia="Verdana"/>
                <w:color w:val="000000" w:themeColor="text1"/>
                <w:kern w:val="24"/>
                <w:sz w:val="20"/>
                <w:szCs w:val="20"/>
                <w:lang w:eastAsia="en-GB"/>
              </w:rPr>
              <w:t>2022.</w:t>
            </w:r>
            <w:r w:rsidR="00003315">
              <w:rPr>
                <w:rFonts w:eastAsia="Verdana"/>
                <w:color w:val="000000" w:themeColor="text1"/>
                <w:kern w:val="24"/>
                <w:sz w:val="20"/>
                <w:szCs w:val="20"/>
                <w:lang w:eastAsia="en-GB"/>
              </w:rPr>
              <w:t xml:space="preserve"> </w:t>
            </w:r>
            <w:r w:rsidRPr="00D1175E">
              <w:rPr>
                <w:rFonts w:eastAsia="Verdana"/>
                <w:color w:val="000000" w:themeColor="text1"/>
                <w:kern w:val="24"/>
                <w:sz w:val="20"/>
                <w:szCs w:val="20"/>
                <w:lang w:eastAsia="en-GB"/>
              </w:rPr>
              <w:t xml:space="preserve">gada gadā Latvija pievienojās </w:t>
            </w:r>
            <w:proofErr w:type="spellStart"/>
            <w:r w:rsidRPr="00D1175E">
              <w:rPr>
                <w:rFonts w:eastAsia="Verdana"/>
                <w:i/>
                <w:iCs/>
                <w:color w:val="000000" w:themeColor="text1"/>
                <w:kern w:val="24"/>
                <w:sz w:val="20"/>
                <w:szCs w:val="20"/>
                <w:lang w:eastAsia="en-GB"/>
              </w:rPr>
              <w:t>Scale-up</w:t>
            </w:r>
            <w:proofErr w:type="spellEnd"/>
            <w:r w:rsidRPr="00D1175E">
              <w:rPr>
                <w:rFonts w:eastAsia="Verdana"/>
                <w:color w:val="000000" w:themeColor="text1"/>
                <w:kern w:val="24"/>
                <w:sz w:val="20"/>
                <w:szCs w:val="20"/>
                <w:lang w:eastAsia="en-GB"/>
              </w:rPr>
              <w:t xml:space="preserve"> programmai, lai īstenotu EKA Biznesa inkubatoru (ESA BIC) Latvijā. Kopā ar</w:t>
            </w:r>
            <w:r w:rsidR="00D52815">
              <w:rPr>
                <w:rFonts w:eastAsia="Verdana"/>
                <w:color w:val="000000" w:themeColor="text1"/>
                <w:kern w:val="24"/>
                <w:sz w:val="20"/>
                <w:szCs w:val="20"/>
                <w:lang w:eastAsia="en-GB"/>
              </w:rPr>
              <w:t xml:space="preserve"> EM</w:t>
            </w:r>
            <w:r w:rsidRPr="00D1175E">
              <w:rPr>
                <w:rFonts w:eastAsia="Verdana"/>
                <w:color w:val="000000" w:themeColor="text1"/>
                <w:kern w:val="24"/>
                <w:sz w:val="20"/>
                <w:szCs w:val="20"/>
                <w:lang w:eastAsia="en-GB"/>
              </w:rPr>
              <w:t xml:space="preserve"> līdzfinansējumu paredzēts atbalstīt 15 </w:t>
            </w:r>
            <w:proofErr w:type="spellStart"/>
            <w:r w:rsidRPr="00D1175E">
              <w:rPr>
                <w:rFonts w:eastAsia="Verdana"/>
                <w:color w:val="000000" w:themeColor="text1"/>
                <w:kern w:val="24"/>
                <w:sz w:val="20"/>
                <w:szCs w:val="20"/>
                <w:lang w:eastAsia="en-GB"/>
              </w:rPr>
              <w:t>jaunuzņēmumus</w:t>
            </w:r>
            <w:proofErr w:type="spellEnd"/>
            <w:r w:rsidRPr="00D1175E">
              <w:rPr>
                <w:rFonts w:eastAsia="Verdana"/>
                <w:color w:val="000000" w:themeColor="text1"/>
                <w:kern w:val="24"/>
                <w:sz w:val="20"/>
                <w:szCs w:val="20"/>
                <w:lang w:eastAsia="en-GB"/>
              </w:rPr>
              <w:t xml:space="preserve">, katram piešķirot 80 tūkst. </w:t>
            </w:r>
            <w:proofErr w:type="spellStart"/>
            <w:r w:rsidRPr="00D1175E">
              <w:rPr>
                <w:rFonts w:eastAsia="Verdana"/>
                <w:color w:val="000000" w:themeColor="text1"/>
                <w:kern w:val="24"/>
                <w:sz w:val="20"/>
                <w:szCs w:val="20"/>
                <w:lang w:eastAsia="en-GB"/>
              </w:rPr>
              <w:t>e</w:t>
            </w:r>
            <w:r w:rsidR="0075679B">
              <w:rPr>
                <w:rFonts w:eastAsia="Verdana"/>
                <w:color w:val="000000" w:themeColor="text1"/>
                <w:kern w:val="24"/>
                <w:sz w:val="20"/>
                <w:szCs w:val="20"/>
                <w:lang w:eastAsia="en-GB"/>
              </w:rPr>
              <w:t>u</w:t>
            </w:r>
            <w:r w:rsidRPr="00D1175E">
              <w:rPr>
                <w:rFonts w:eastAsia="Verdana"/>
                <w:color w:val="000000" w:themeColor="text1"/>
                <w:kern w:val="24"/>
                <w:sz w:val="20"/>
                <w:szCs w:val="20"/>
                <w:lang w:eastAsia="en-GB"/>
              </w:rPr>
              <w:t>ro</w:t>
            </w:r>
            <w:proofErr w:type="spellEnd"/>
            <w:r w:rsidRPr="00D1175E">
              <w:rPr>
                <w:rFonts w:eastAsia="Verdana"/>
                <w:color w:val="000000" w:themeColor="text1"/>
                <w:kern w:val="24"/>
                <w:sz w:val="20"/>
                <w:szCs w:val="20"/>
                <w:lang w:eastAsia="en-GB"/>
              </w:rPr>
              <w:t xml:space="preserve"> </w:t>
            </w:r>
            <w:proofErr w:type="spellStart"/>
            <w:r w:rsidRPr="00D1175E">
              <w:rPr>
                <w:rFonts w:eastAsia="Verdana"/>
                <w:color w:val="000000" w:themeColor="text1"/>
                <w:kern w:val="24"/>
                <w:sz w:val="20"/>
                <w:szCs w:val="20"/>
                <w:lang w:eastAsia="en-GB"/>
              </w:rPr>
              <w:t>grantu</w:t>
            </w:r>
            <w:proofErr w:type="spellEnd"/>
            <w:r w:rsidRPr="00D1175E">
              <w:rPr>
                <w:rFonts w:eastAsia="Verdana"/>
                <w:color w:val="000000" w:themeColor="text1"/>
                <w:kern w:val="24"/>
                <w:sz w:val="20"/>
                <w:szCs w:val="20"/>
                <w:lang w:eastAsia="en-GB"/>
              </w:rPr>
              <w:t>.</w:t>
            </w:r>
          </w:p>
        </w:tc>
      </w:tr>
    </w:tbl>
    <w:p w14:paraId="51755FDB" w14:textId="77777777" w:rsidR="007B199D" w:rsidRDefault="007B199D" w:rsidP="007B199D">
      <w:pPr>
        <w:tabs>
          <w:tab w:val="left" w:pos="720"/>
        </w:tabs>
        <w:spacing w:after="120"/>
        <w:contextualSpacing/>
        <w:rPr>
          <w:bCs/>
          <w:color w:val="000000" w:themeColor="text1"/>
        </w:rPr>
      </w:pPr>
    </w:p>
    <w:p w14:paraId="1EEB47E0" w14:textId="77777777" w:rsidR="007B199D" w:rsidRDefault="007B199D" w:rsidP="007B199D">
      <w:pPr>
        <w:tabs>
          <w:tab w:val="left" w:pos="720"/>
        </w:tabs>
        <w:spacing w:after="120"/>
        <w:contextualSpacing/>
        <w:rPr>
          <w:i/>
          <w:iCs/>
          <w:color w:val="000000" w:themeColor="text1"/>
        </w:rPr>
      </w:pPr>
    </w:p>
    <w:p w14:paraId="433124C2" w14:textId="08B4F1FC" w:rsidR="007B199D" w:rsidRDefault="007B199D" w:rsidP="007B199D">
      <w:pPr>
        <w:tabs>
          <w:tab w:val="left" w:pos="720"/>
        </w:tabs>
        <w:spacing w:after="120"/>
        <w:contextualSpacing/>
        <w:rPr>
          <w:i/>
          <w:iCs/>
          <w:color w:val="000000" w:themeColor="text1"/>
        </w:rPr>
      </w:pPr>
      <w:r>
        <w:rPr>
          <w:i/>
          <w:iCs/>
          <w:color w:val="000000" w:themeColor="text1"/>
        </w:rPr>
        <w:t xml:space="preserve">EKA </w:t>
      </w:r>
      <w:r w:rsidRPr="008B1EAF">
        <w:rPr>
          <w:i/>
          <w:iCs/>
          <w:color w:val="000000" w:themeColor="text1"/>
        </w:rPr>
        <w:t>GSTP</w:t>
      </w:r>
      <w:r>
        <w:rPr>
          <w:i/>
          <w:iCs/>
          <w:color w:val="000000" w:themeColor="text1"/>
        </w:rPr>
        <w:t xml:space="preserve"> programma</w:t>
      </w:r>
    </w:p>
    <w:p w14:paraId="4F5BEBC9" w14:textId="77777777" w:rsidR="007B199D" w:rsidRDefault="007B199D" w:rsidP="007B199D">
      <w:pPr>
        <w:tabs>
          <w:tab w:val="left" w:pos="720"/>
        </w:tabs>
        <w:spacing w:after="120"/>
        <w:contextualSpacing/>
        <w:rPr>
          <w:i/>
          <w:iCs/>
          <w:color w:val="000000" w:themeColor="text1"/>
        </w:rPr>
      </w:pPr>
    </w:p>
    <w:p w14:paraId="4A4DADA0" w14:textId="75DF1EB3" w:rsidR="007B199D" w:rsidRPr="00E5694B" w:rsidRDefault="007B199D" w:rsidP="00E5694B">
      <w:pPr>
        <w:spacing w:before="100" w:beforeAutospacing="1" w:after="120"/>
        <w:ind w:firstLine="720"/>
        <w:contextualSpacing/>
        <w:jc w:val="both"/>
      </w:pPr>
      <w:r w:rsidRPr="00DB5CC9">
        <w:t xml:space="preserve">Kopējā Latvijas </w:t>
      </w:r>
      <w:r>
        <w:t>projektu kopsumma</w:t>
      </w:r>
      <w:r w:rsidRPr="00DB5CC9">
        <w:t xml:space="preserve"> GSTP (</w:t>
      </w:r>
      <w:proofErr w:type="spellStart"/>
      <w:r w:rsidRPr="00DB5CC9">
        <w:rPr>
          <w:i/>
          <w:iCs/>
        </w:rPr>
        <w:t>General</w:t>
      </w:r>
      <w:proofErr w:type="spellEnd"/>
      <w:r w:rsidRPr="00DB5CC9">
        <w:rPr>
          <w:i/>
          <w:iCs/>
        </w:rPr>
        <w:t xml:space="preserve"> </w:t>
      </w:r>
      <w:proofErr w:type="spellStart"/>
      <w:r w:rsidRPr="00DB5CC9">
        <w:rPr>
          <w:i/>
          <w:iCs/>
        </w:rPr>
        <w:t>Support</w:t>
      </w:r>
      <w:proofErr w:type="spellEnd"/>
      <w:r w:rsidRPr="00DB5CC9">
        <w:rPr>
          <w:i/>
          <w:iCs/>
        </w:rPr>
        <w:t xml:space="preserve"> </w:t>
      </w:r>
      <w:proofErr w:type="spellStart"/>
      <w:r w:rsidRPr="00DB5CC9">
        <w:rPr>
          <w:i/>
          <w:iCs/>
        </w:rPr>
        <w:t>Technology</w:t>
      </w:r>
      <w:proofErr w:type="spellEnd"/>
      <w:r w:rsidRPr="00DB5CC9">
        <w:rPr>
          <w:i/>
          <w:iCs/>
        </w:rPr>
        <w:t xml:space="preserve"> </w:t>
      </w:r>
      <w:proofErr w:type="spellStart"/>
      <w:r w:rsidRPr="00DB5CC9">
        <w:rPr>
          <w:i/>
          <w:iCs/>
        </w:rPr>
        <w:t>Programme</w:t>
      </w:r>
      <w:proofErr w:type="spellEnd"/>
      <w:r w:rsidRPr="00DB5CC9">
        <w:t xml:space="preserve">) programmā sasniedz </w:t>
      </w:r>
      <w:r w:rsidR="00761160">
        <w:t>2,9</w:t>
      </w:r>
      <w:r w:rsidRPr="00DB5CC9">
        <w:t xml:space="preserve"> milj.</w:t>
      </w:r>
      <w:r>
        <w:t xml:space="preserve"> </w:t>
      </w:r>
      <w:proofErr w:type="spellStart"/>
      <w:r w:rsidRPr="00BE637E">
        <w:rPr>
          <w:i/>
          <w:iCs/>
        </w:rPr>
        <w:t>euro</w:t>
      </w:r>
      <w:proofErr w:type="spellEnd"/>
      <w:r w:rsidRPr="00DB5CC9">
        <w:t xml:space="preserve">. Noslēgti </w:t>
      </w:r>
      <w:r w:rsidR="00A73E25">
        <w:t>septiņi</w:t>
      </w:r>
      <w:r w:rsidRPr="00DB5CC9">
        <w:t xml:space="preserve"> līgumi </w:t>
      </w:r>
      <w:r w:rsidR="00A73E25">
        <w:t>ar</w:t>
      </w:r>
      <w:r w:rsidRPr="00DB5CC9">
        <w:t xml:space="preserve"> dažādiem Latvijas uzņēmumiem kā galvenajiem izpildītājiem</w:t>
      </w:r>
      <w:r w:rsidR="00693677">
        <w:t xml:space="preserve"> (</w:t>
      </w:r>
      <w:r>
        <w:t>skat</w:t>
      </w:r>
      <w:r w:rsidR="00B06C6F">
        <w:t>.</w:t>
      </w:r>
      <w:r>
        <w:t xml:space="preserve"> </w:t>
      </w:r>
      <w:r w:rsidRPr="0079671E">
        <w:t>grafiku Nr.</w:t>
      </w:r>
      <w:r w:rsidR="00693677">
        <w:t>4)</w:t>
      </w:r>
      <w:r w:rsidR="007855D4">
        <w:t xml:space="preserve">. </w:t>
      </w:r>
      <w:r w:rsidRPr="00DB5CC9">
        <w:t xml:space="preserve">Vislielākos līgumus ieguvuši </w:t>
      </w:r>
      <w:r w:rsidR="00B06C6F">
        <w:t>SIA</w:t>
      </w:r>
      <w:r w:rsidR="00B06C6F" w:rsidRPr="00B06C6F">
        <w:t xml:space="preserve"> </w:t>
      </w:r>
      <w:proofErr w:type="spellStart"/>
      <w:r w:rsidRPr="00BE637E">
        <w:t>Allatherm</w:t>
      </w:r>
      <w:proofErr w:type="spellEnd"/>
      <w:r w:rsidRPr="00DB5CC9">
        <w:t xml:space="preserve"> (termoregulācijas sistēmas) un </w:t>
      </w:r>
      <w:r w:rsidRPr="00BE637E">
        <w:t xml:space="preserve">RD Alfa </w:t>
      </w:r>
      <w:proofErr w:type="spellStart"/>
      <w:r w:rsidRPr="00BE637E">
        <w:t>Microelectronics</w:t>
      </w:r>
      <w:proofErr w:type="spellEnd"/>
      <w:r w:rsidRPr="00DB5CC9">
        <w:t xml:space="preserve"> </w:t>
      </w:r>
      <w:r w:rsidR="00A73E25">
        <w:t xml:space="preserve">mikroshēmas. SIA </w:t>
      </w:r>
      <w:proofErr w:type="spellStart"/>
      <w:r w:rsidR="00A73E25" w:rsidRPr="00A73E25">
        <w:t>Baltic</w:t>
      </w:r>
      <w:proofErr w:type="spellEnd"/>
      <w:r w:rsidR="00A73E25" w:rsidRPr="00A73E25">
        <w:t xml:space="preserve"> </w:t>
      </w:r>
      <w:proofErr w:type="spellStart"/>
      <w:r w:rsidR="00A73E25" w:rsidRPr="00A73E25">
        <w:t>Scientific</w:t>
      </w:r>
      <w:proofErr w:type="spellEnd"/>
      <w:r w:rsidR="00A73E25" w:rsidRPr="00A73E25">
        <w:t xml:space="preserve"> Instruments</w:t>
      </w:r>
      <w:r w:rsidR="00A73E25">
        <w:t xml:space="preserve"> ieguvuši projektu, kas saistīts ar </w:t>
      </w:r>
      <w:r w:rsidR="00A73E25" w:rsidRPr="00A73E25">
        <w:t>jaunas paaudzes augstas izšķirtspējas rentgena un gamma staru detektoru izstrādi</w:t>
      </w:r>
      <w:r w:rsidR="00A73E25">
        <w:t xml:space="preserve"> kosmosa lietojumiem, savukārt </w:t>
      </w:r>
      <w:r w:rsidR="000D5D48">
        <w:t xml:space="preserve">SIA </w:t>
      </w:r>
      <w:proofErr w:type="spellStart"/>
      <w:r w:rsidR="000D5D48">
        <w:t>Naco</w:t>
      </w:r>
      <w:proofErr w:type="spellEnd"/>
      <w:r w:rsidR="000D5D48">
        <w:t xml:space="preserve"> Technologies sadarbībā ar Igaunijas uzņēmumu </w:t>
      </w:r>
      <w:proofErr w:type="spellStart"/>
      <w:r w:rsidR="000D5D48">
        <w:t>PowerUP</w:t>
      </w:r>
      <w:proofErr w:type="spellEnd"/>
      <w:r w:rsidR="000D5D48">
        <w:t xml:space="preserve"> izstrādā jauna tipa ar katalizatoru pārklātās membrānas ūdeņraža </w:t>
      </w:r>
      <w:proofErr w:type="spellStart"/>
      <w:r w:rsidR="000D5D48">
        <w:t>degšūnām</w:t>
      </w:r>
      <w:proofErr w:type="spellEnd"/>
      <w:r w:rsidR="000D5D48">
        <w:t>. Izstrādātās membrānas ir paredzētas izmantošanai kosmosa kuģu un satelītu enerģijas avotos, kur tās varētu būtiski uzlabot ilgmūžību un uzticamību ekstrēmos kosmiskos apstākļos.</w:t>
      </w:r>
      <w:r w:rsidR="008275BE">
        <w:t xml:space="preserve"> Visbeidzot SIA </w:t>
      </w:r>
      <w:proofErr w:type="spellStart"/>
      <w:r w:rsidR="008275BE">
        <w:t>Qubalt</w:t>
      </w:r>
      <w:proofErr w:type="spellEnd"/>
      <w:r w:rsidR="008275BE">
        <w:t xml:space="preserve"> savā projektā fokusējas uz k</w:t>
      </w:r>
      <w:r w:rsidR="008275BE" w:rsidRPr="008275BE">
        <w:t xml:space="preserve">vantu un </w:t>
      </w:r>
      <w:proofErr w:type="spellStart"/>
      <w:r w:rsidR="008275BE" w:rsidRPr="008275BE">
        <w:t>kriptanalīzei</w:t>
      </w:r>
      <w:proofErr w:type="spellEnd"/>
      <w:r w:rsidR="008275BE" w:rsidRPr="008275BE">
        <w:t xml:space="preserve"> noturīgas attālinātas programmatūras atjaunināšanas sistēmas izstrādi satelītiem</w:t>
      </w:r>
      <w:r w:rsidR="008275BE">
        <w:t>.</w:t>
      </w:r>
      <w:r w:rsidR="00E5694B">
        <w:t xml:space="preserve"> </w:t>
      </w:r>
      <w:r w:rsidRPr="00DB5CC9">
        <w:t>GSTP programmā dominē industrijas sektors – Latvijas iesaistei raksturīga ļoti augsta industrijas un akadēmiskā sektora attiecība (9</w:t>
      </w:r>
      <w:r w:rsidR="008275BE">
        <w:t>5</w:t>
      </w:r>
      <w:r w:rsidRPr="00DB5CC9">
        <w:t xml:space="preserve">%), kas būtiski pārsniedz labo praksi raksturojošo 75 % rādītāju. Tas liecina, ka šajā programmā ir būtiskas izaugsmes iespējas bez riska </w:t>
      </w:r>
      <w:r>
        <w:t>neapgūt piešķirto finansējumu.</w:t>
      </w:r>
    </w:p>
    <w:p w14:paraId="78005E97" w14:textId="20B40AB2" w:rsidR="00766848" w:rsidRPr="0079671E" w:rsidRDefault="00E5694B" w:rsidP="00766848">
      <w:pPr>
        <w:spacing w:before="100" w:beforeAutospacing="1" w:after="120"/>
        <w:ind w:firstLine="720"/>
        <w:contextualSpacing/>
        <w:jc w:val="right"/>
      </w:pPr>
      <w:r>
        <w:rPr>
          <w:noProof/>
        </w:rPr>
        <w:lastRenderedPageBreak/>
        <w:drawing>
          <wp:anchor distT="0" distB="0" distL="114300" distR="114300" simplePos="0" relativeHeight="251666432" behindDoc="0" locked="0" layoutInCell="1" allowOverlap="1" wp14:anchorId="14CD0AB6" wp14:editId="1844632D">
            <wp:simplePos x="0" y="0"/>
            <wp:positionH relativeFrom="column">
              <wp:posOffset>1905</wp:posOffset>
            </wp:positionH>
            <wp:positionV relativeFrom="paragraph">
              <wp:posOffset>278765</wp:posOffset>
            </wp:positionV>
            <wp:extent cx="5791200" cy="2903220"/>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p>
    <w:p w14:paraId="210AA4B9" w14:textId="70B42FC5" w:rsidR="007B199D" w:rsidRDefault="00693677" w:rsidP="00693677">
      <w:pPr>
        <w:tabs>
          <w:tab w:val="left" w:pos="720"/>
        </w:tabs>
        <w:spacing w:after="120"/>
        <w:contextualSpacing/>
        <w:jc w:val="right"/>
        <w:rPr>
          <w:rFonts w:eastAsia="MS PGothic"/>
          <w:color w:val="000000"/>
          <w:kern w:val="24"/>
          <w:lang w:eastAsia="en-GB"/>
        </w:rPr>
      </w:pPr>
      <w:r w:rsidRPr="0079671E">
        <w:t xml:space="preserve">Grafiks Nr. </w:t>
      </w:r>
      <w:r>
        <w:t>4</w:t>
      </w:r>
      <w:r w:rsidRPr="0079671E">
        <w:t>. Kopējā projektu vērtība pa uzņēmumiem EKA GSTP programmā</w:t>
      </w:r>
    </w:p>
    <w:p w14:paraId="5B339D06" w14:textId="77777777" w:rsidR="00693677" w:rsidRDefault="00693677" w:rsidP="00693677">
      <w:pPr>
        <w:tabs>
          <w:tab w:val="left" w:pos="720"/>
        </w:tabs>
        <w:spacing w:after="120"/>
        <w:contextualSpacing/>
        <w:jc w:val="center"/>
        <w:rPr>
          <w:i/>
          <w:iCs/>
          <w:color w:val="000000" w:themeColor="text1"/>
        </w:rPr>
      </w:pPr>
    </w:p>
    <w:p w14:paraId="305E1FA1" w14:textId="6973ADC1" w:rsidR="007B199D" w:rsidRDefault="007B199D" w:rsidP="00F9270F">
      <w:pPr>
        <w:pStyle w:val="Heading3"/>
        <w:rPr>
          <w:rFonts w:eastAsia="Times New Roman"/>
        </w:rPr>
      </w:pPr>
      <w:bookmarkStart w:id="25" w:name="_Toc232689906"/>
      <w:r>
        <w:rPr>
          <w:rFonts w:eastAsia="Times New Roman"/>
        </w:rPr>
        <w:t xml:space="preserve">EKA </w:t>
      </w:r>
      <w:r w:rsidR="003E68F0">
        <w:rPr>
          <w:rFonts w:eastAsia="Times New Roman"/>
        </w:rPr>
        <w:t>Zemes novērošanas</w:t>
      </w:r>
      <w:r>
        <w:rPr>
          <w:rFonts w:eastAsia="Times New Roman"/>
        </w:rPr>
        <w:t xml:space="preserve"> programma</w:t>
      </w:r>
      <w:bookmarkEnd w:id="25"/>
      <w:r>
        <w:rPr>
          <w:rFonts w:eastAsia="Times New Roman"/>
        </w:rPr>
        <w:t xml:space="preserve"> </w:t>
      </w:r>
    </w:p>
    <w:p w14:paraId="25F035D6" w14:textId="77777777" w:rsidR="007B199D" w:rsidRDefault="007B199D" w:rsidP="007B199D">
      <w:pPr>
        <w:tabs>
          <w:tab w:val="left" w:pos="720"/>
        </w:tabs>
        <w:spacing w:after="120"/>
        <w:contextualSpacing/>
        <w:rPr>
          <w:i/>
          <w:iCs/>
          <w:color w:val="000000" w:themeColor="text1"/>
        </w:rPr>
      </w:pPr>
      <w:r>
        <w:rPr>
          <w:i/>
          <w:iCs/>
          <w:color w:val="000000" w:themeColor="text1"/>
        </w:rPr>
        <w:tab/>
      </w:r>
    </w:p>
    <w:p w14:paraId="0B4E1E20" w14:textId="2F8F7508" w:rsidR="007B199D" w:rsidRPr="002F6890" w:rsidRDefault="007B199D" w:rsidP="00E95375">
      <w:pPr>
        <w:tabs>
          <w:tab w:val="left" w:pos="720"/>
        </w:tabs>
        <w:contextualSpacing/>
        <w:jc w:val="both"/>
        <w:rPr>
          <w:rFonts w:eastAsia="MS PGothic"/>
          <w:color w:val="000000"/>
          <w:kern w:val="24"/>
          <w:lang w:eastAsia="en-GB"/>
        </w:rPr>
      </w:pPr>
      <w:r>
        <w:rPr>
          <w:i/>
          <w:iCs/>
          <w:color w:val="000000" w:themeColor="text1"/>
        </w:rPr>
        <w:tab/>
      </w:r>
      <w:r w:rsidRPr="002F6890">
        <w:rPr>
          <w:rFonts w:eastAsia="MS PGothic"/>
          <w:color w:val="000000"/>
          <w:kern w:val="24"/>
          <w:lang w:eastAsia="en-GB"/>
        </w:rPr>
        <w:t>Zemes novērošanas programma (</w:t>
      </w:r>
      <w:r w:rsidR="003E68F0">
        <w:rPr>
          <w:rFonts w:eastAsia="MS PGothic"/>
          <w:color w:val="000000"/>
          <w:kern w:val="24"/>
          <w:lang w:eastAsia="en-GB"/>
        </w:rPr>
        <w:t xml:space="preserve">turpmāk – </w:t>
      </w:r>
      <w:proofErr w:type="spellStart"/>
      <w:r w:rsidRPr="00BE637E">
        <w:rPr>
          <w:rFonts w:eastAsia="MS PGothic"/>
          <w:iCs/>
          <w:color w:val="000000"/>
          <w:kern w:val="24"/>
          <w:lang w:eastAsia="en-GB"/>
        </w:rPr>
        <w:t>Future</w:t>
      </w:r>
      <w:proofErr w:type="spellEnd"/>
      <w:r w:rsidRPr="00BE637E">
        <w:rPr>
          <w:rFonts w:eastAsia="MS PGothic"/>
          <w:iCs/>
          <w:color w:val="000000"/>
          <w:kern w:val="24"/>
          <w:lang w:eastAsia="en-GB"/>
        </w:rPr>
        <w:t xml:space="preserve"> EO</w:t>
      </w:r>
      <w:r w:rsidRPr="002F6890">
        <w:rPr>
          <w:rFonts w:eastAsia="MS PGothic"/>
          <w:color w:val="000000"/>
          <w:kern w:val="24"/>
          <w:lang w:eastAsia="en-GB"/>
        </w:rPr>
        <w:t xml:space="preserve">) ir EKA galvenā </w:t>
      </w:r>
      <w:r w:rsidR="003E68F0">
        <w:rPr>
          <w:rFonts w:eastAsia="MS PGothic"/>
          <w:color w:val="000000"/>
          <w:kern w:val="24"/>
          <w:lang w:eastAsia="en-GB"/>
        </w:rPr>
        <w:t>Z</w:t>
      </w:r>
      <w:r w:rsidRPr="002F6890">
        <w:rPr>
          <w:rFonts w:eastAsia="MS PGothic"/>
          <w:color w:val="000000"/>
          <w:kern w:val="24"/>
          <w:lang w:eastAsia="en-GB"/>
        </w:rPr>
        <w:t xml:space="preserve">emes novērošanas sektora attīstības programma, kuras mērķis ir attīstīt </w:t>
      </w:r>
      <w:r w:rsidR="003E68F0">
        <w:rPr>
          <w:rFonts w:eastAsia="MS PGothic"/>
          <w:color w:val="000000"/>
          <w:kern w:val="24"/>
          <w:lang w:eastAsia="en-GB"/>
        </w:rPr>
        <w:t>Z</w:t>
      </w:r>
      <w:r w:rsidRPr="002F6890">
        <w:rPr>
          <w:rFonts w:eastAsia="MS PGothic"/>
          <w:color w:val="000000"/>
          <w:kern w:val="24"/>
          <w:lang w:eastAsia="en-GB"/>
        </w:rPr>
        <w:t xml:space="preserve">emes novērošanas tehnoloģijas, instrumentus, īstenot </w:t>
      </w:r>
      <w:r w:rsidR="003E68F0">
        <w:rPr>
          <w:rFonts w:eastAsia="MS PGothic"/>
          <w:color w:val="000000"/>
          <w:kern w:val="24"/>
          <w:lang w:eastAsia="en-GB"/>
        </w:rPr>
        <w:t>Z</w:t>
      </w:r>
      <w:r w:rsidRPr="002F6890">
        <w:rPr>
          <w:rFonts w:eastAsia="MS PGothic"/>
          <w:color w:val="000000"/>
          <w:kern w:val="24"/>
          <w:lang w:eastAsia="en-GB"/>
        </w:rPr>
        <w:t xml:space="preserve">emes novērošanas misijas, kā arī </w:t>
      </w:r>
      <w:r>
        <w:rPr>
          <w:rFonts w:eastAsia="MS PGothic"/>
          <w:color w:val="000000"/>
          <w:kern w:val="24"/>
          <w:lang w:eastAsia="en-GB"/>
        </w:rPr>
        <w:t xml:space="preserve">izstrādāt </w:t>
      </w:r>
      <w:r w:rsidRPr="002F6890">
        <w:rPr>
          <w:rFonts w:eastAsia="MS PGothic"/>
          <w:color w:val="000000"/>
          <w:kern w:val="24"/>
          <w:lang w:eastAsia="en-GB"/>
        </w:rPr>
        <w:t>lietojumus un pakalpojumus</w:t>
      </w:r>
      <w:r>
        <w:rPr>
          <w:rFonts w:eastAsia="MS PGothic"/>
          <w:color w:val="000000"/>
          <w:kern w:val="24"/>
          <w:lang w:eastAsia="en-GB"/>
        </w:rPr>
        <w:t xml:space="preserve"> valsts un privātajam sektoram, kuru pamatā ir </w:t>
      </w:r>
      <w:proofErr w:type="spellStart"/>
      <w:r>
        <w:rPr>
          <w:rFonts w:eastAsia="MS PGothic"/>
          <w:color w:val="000000"/>
          <w:kern w:val="24"/>
          <w:lang w:eastAsia="en-GB"/>
        </w:rPr>
        <w:t>satelītdatu</w:t>
      </w:r>
      <w:proofErr w:type="spellEnd"/>
      <w:r>
        <w:rPr>
          <w:rFonts w:eastAsia="MS PGothic"/>
          <w:color w:val="000000"/>
          <w:kern w:val="24"/>
          <w:lang w:eastAsia="en-GB"/>
        </w:rPr>
        <w:t xml:space="preserve"> izmantošana. </w:t>
      </w:r>
      <w:r w:rsidRPr="002F6890">
        <w:rPr>
          <w:rFonts w:eastAsia="MS PGothic"/>
          <w:color w:val="000000"/>
          <w:kern w:val="24"/>
          <w:lang w:eastAsia="en-GB"/>
        </w:rPr>
        <w:t xml:space="preserve"> </w:t>
      </w:r>
    </w:p>
    <w:p w14:paraId="4EE65AC3" w14:textId="676E8988" w:rsidR="007B199D" w:rsidRDefault="007B199D" w:rsidP="00E95375">
      <w:pPr>
        <w:pStyle w:val="NormalWeb"/>
        <w:spacing w:before="0" w:beforeAutospacing="0" w:after="0" w:afterAutospacing="0"/>
        <w:ind w:firstLine="720"/>
        <w:jc w:val="both"/>
      </w:pPr>
      <w:r w:rsidRPr="004E55FA">
        <w:t>Kopējā</w:t>
      </w:r>
      <w:r>
        <w:t xml:space="preserve"> apstiprināto projektu</w:t>
      </w:r>
      <w:r w:rsidRPr="004E55FA">
        <w:t xml:space="preserve"> </w:t>
      </w:r>
      <w:r>
        <w:t xml:space="preserve">kopsumma </w:t>
      </w:r>
      <w:proofErr w:type="spellStart"/>
      <w:r w:rsidRPr="003E68F0">
        <w:t>Future</w:t>
      </w:r>
      <w:proofErr w:type="spellEnd"/>
      <w:r w:rsidRPr="003E68F0">
        <w:t xml:space="preserve"> EO</w:t>
      </w:r>
      <w:r w:rsidRPr="004E55FA">
        <w:t xml:space="preserve"> programmā ir </w:t>
      </w:r>
      <w:r w:rsidR="00566EE5">
        <w:t>1,26</w:t>
      </w:r>
      <w:r>
        <w:t xml:space="preserve"> milj. </w:t>
      </w:r>
      <w:proofErr w:type="spellStart"/>
      <w:r w:rsidRPr="00BE637E">
        <w:rPr>
          <w:i/>
          <w:iCs/>
        </w:rPr>
        <w:t>euro</w:t>
      </w:r>
      <w:proofErr w:type="spellEnd"/>
      <w:r w:rsidR="003E68F0">
        <w:t>.</w:t>
      </w:r>
      <w:r w:rsidRPr="004E55FA">
        <w:t xml:space="preserve"> Noslēgti </w:t>
      </w:r>
      <w:r>
        <w:t xml:space="preserve">trīs </w:t>
      </w:r>
      <w:r w:rsidRPr="004E55FA">
        <w:t xml:space="preserve">līgumi ar diviem dažādiem Latvijas uzņēmumiem kā galvenajiem izpildītājiem </w:t>
      </w:r>
      <w:r w:rsidRPr="0079671E">
        <w:t>(sk. grafiku Nr.</w:t>
      </w:r>
      <w:r w:rsidR="00693677">
        <w:t>5</w:t>
      </w:r>
      <w:r w:rsidRPr="004E55FA">
        <w:t xml:space="preserve">). </w:t>
      </w:r>
      <w:r w:rsidRPr="002F6890">
        <w:t xml:space="preserve">Nodibinājums </w:t>
      </w:r>
      <w:r w:rsidR="003E68F0">
        <w:t>“</w:t>
      </w:r>
      <w:r w:rsidRPr="002F6890">
        <w:t>Vides risinājumu institūts</w:t>
      </w:r>
      <w:r w:rsidR="003E68F0">
        <w:t>”</w:t>
      </w:r>
      <w:r>
        <w:t xml:space="preserve"> un SIA </w:t>
      </w:r>
      <w:proofErr w:type="spellStart"/>
      <w:r>
        <w:t>Baltic</w:t>
      </w:r>
      <w:proofErr w:type="spellEnd"/>
      <w:r>
        <w:t xml:space="preserve"> </w:t>
      </w:r>
      <w:proofErr w:type="spellStart"/>
      <w:r>
        <w:t>Satellite</w:t>
      </w:r>
      <w:proofErr w:type="spellEnd"/>
      <w:r>
        <w:t xml:space="preserve"> Serviss</w:t>
      </w:r>
      <w:r w:rsidRPr="004E55FA">
        <w:t xml:space="preserve"> ir aktīvākie Zemes novērošanas lietojumu izstrādātāji Latvijā.</w:t>
      </w:r>
      <w:r>
        <w:t xml:space="preserve"> Projektos</w:t>
      </w:r>
      <w:r w:rsidRPr="004E55FA">
        <w:t xml:space="preserve"> ir iesaistīti arī Latvijas apakšuzņēmēji, </w:t>
      </w:r>
      <w:r>
        <w:t xml:space="preserve">līdz ar to </w:t>
      </w:r>
      <w:r w:rsidRPr="004E55FA">
        <w:t xml:space="preserve">kopumā </w:t>
      </w:r>
      <w:proofErr w:type="spellStart"/>
      <w:r w:rsidRPr="003E68F0">
        <w:t>Future</w:t>
      </w:r>
      <w:proofErr w:type="spellEnd"/>
      <w:r w:rsidRPr="003E68F0">
        <w:t xml:space="preserve"> EO </w:t>
      </w:r>
      <w:r w:rsidRPr="004E55FA">
        <w:t xml:space="preserve">programmā līdz šim piedalījušās piecas Latvijas organizācijas (sk. </w:t>
      </w:r>
      <w:r>
        <w:t xml:space="preserve">grafiku Nr. </w:t>
      </w:r>
      <w:r w:rsidR="00693677">
        <w:t>5</w:t>
      </w:r>
      <w:r w:rsidRPr="004E55FA">
        <w:t>).</w:t>
      </w:r>
    </w:p>
    <w:p w14:paraId="5FCF0B60" w14:textId="29D1C788" w:rsidR="007B199D" w:rsidRPr="0079671E" w:rsidRDefault="007B199D" w:rsidP="00D032E3">
      <w:pPr>
        <w:pStyle w:val="NormalWeb"/>
        <w:spacing w:before="0" w:beforeAutospacing="0" w:after="0" w:afterAutospacing="0"/>
        <w:ind w:firstLine="720"/>
        <w:jc w:val="both"/>
      </w:pPr>
      <w:r w:rsidRPr="004E55FA">
        <w:t xml:space="preserve">Latvijas līdzdalība </w:t>
      </w:r>
      <w:proofErr w:type="spellStart"/>
      <w:r w:rsidRPr="004E55FA">
        <w:t>Future</w:t>
      </w:r>
      <w:proofErr w:type="spellEnd"/>
      <w:r w:rsidRPr="004E55FA">
        <w:t xml:space="preserve"> EO programmā vēl </w:t>
      </w:r>
      <w:r w:rsidR="003E68F0">
        <w:t>netiek pilnvērtīgi izmantota</w:t>
      </w:r>
      <w:r w:rsidRPr="004E55FA">
        <w:t xml:space="preserve">, tomēr pastāv izaugsmes potenciāls. Sagaidāms, ka, attīstoties starptautiskajai sadarbībai, tuvākajā laikā </w:t>
      </w:r>
      <w:proofErr w:type="spellStart"/>
      <w:r w:rsidRPr="004E55FA">
        <w:t>Future</w:t>
      </w:r>
      <w:proofErr w:type="spellEnd"/>
      <w:r w:rsidRPr="004E55FA">
        <w:t xml:space="preserve"> EO </w:t>
      </w:r>
      <w:r>
        <w:t xml:space="preserve">programmā </w:t>
      </w:r>
      <w:r w:rsidRPr="004E55FA">
        <w:t>i</w:t>
      </w:r>
      <w:r>
        <w:t>esaistīsies arī cit</w:t>
      </w:r>
      <w:r w:rsidR="003E68F0">
        <w:t>a</w:t>
      </w:r>
      <w:r>
        <w:t xml:space="preserve">s Latvijas organizācijas. </w:t>
      </w:r>
    </w:p>
    <w:p w14:paraId="24F44934" w14:textId="77777777" w:rsidR="007B199D" w:rsidRDefault="007B199D" w:rsidP="007B199D">
      <w:pPr>
        <w:tabs>
          <w:tab w:val="left" w:pos="720"/>
        </w:tabs>
        <w:spacing w:after="120"/>
        <w:contextualSpacing/>
        <w:rPr>
          <w:i/>
          <w:iCs/>
          <w:color w:val="000000" w:themeColor="text1"/>
        </w:rPr>
      </w:pPr>
      <w:r>
        <w:rPr>
          <w:noProof/>
        </w:rPr>
        <w:drawing>
          <wp:inline distT="0" distB="0" distL="0" distR="0" wp14:anchorId="125CEF23" wp14:editId="08FCC36D">
            <wp:extent cx="5715000" cy="2202180"/>
            <wp:effectExtent l="0" t="0" r="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A915E0" w14:textId="05A95C36" w:rsidR="007B199D" w:rsidRDefault="00766848" w:rsidP="00766848">
      <w:pPr>
        <w:tabs>
          <w:tab w:val="left" w:pos="720"/>
        </w:tabs>
        <w:spacing w:after="120"/>
        <w:contextualSpacing/>
        <w:jc w:val="right"/>
        <w:rPr>
          <w:i/>
          <w:iCs/>
          <w:color w:val="000000" w:themeColor="text1"/>
        </w:rPr>
      </w:pPr>
      <w:r w:rsidRPr="0079671E">
        <w:t xml:space="preserve">Grafiks Nr. </w:t>
      </w:r>
      <w:r w:rsidR="002967E2">
        <w:t>5</w:t>
      </w:r>
      <w:r w:rsidRPr="0079671E">
        <w:t xml:space="preserve">. Kopējā projektu vērtība pa uzņēmumiem EKA </w:t>
      </w:r>
      <w:proofErr w:type="spellStart"/>
      <w:r w:rsidRPr="0079671E">
        <w:t>Future</w:t>
      </w:r>
      <w:proofErr w:type="spellEnd"/>
      <w:r w:rsidRPr="0079671E">
        <w:t xml:space="preserve"> EO programmā</w:t>
      </w:r>
    </w:p>
    <w:p w14:paraId="72A012C1" w14:textId="77777777" w:rsidR="004B2EF8" w:rsidRDefault="004B2EF8" w:rsidP="004B2EF8">
      <w:pPr>
        <w:pStyle w:val="Heading3"/>
        <w:rPr>
          <w:rFonts w:eastAsia="Times New Roman"/>
        </w:rPr>
      </w:pPr>
    </w:p>
    <w:p w14:paraId="7B16C2AB" w14:textId="401EA4AB" w:rsidR="007B199D" w:rsidRPr="004B2EF8" w:rsidRDefault="007B199D" w:rsidP="004B2EF8">
      <w:pPr>
        <w:pStyle w:val="Heading3"/>
        <w:rPr>
          <w:rFonts w:eastAsia="Times New Roman"/>
        </w:rPr>
      </w:pPr>
      <w:bookmarkStart w:id="26" w:name="_Toc232689907"/>
      <w:r>
        <w:rPr>
          <w:rFonts w:eastAsia="Times New Roman"/>
        </w:rPr>
        <w:t xml:space="preserve">EKA </w:t>
      </w:r>
      <w:r w:rsidR="003E68F0">
        <w:rPr>
          <w:rFonts w:eastAsia="Times New Roman"/>
        </w:rPr>
        <w:t>i</w:t>
      </w:r>
      <w:r>
        <w:rPr>
          <w:rFonts w:eastAsia="Times New Roman"/>
        </w:rPr>
        <w:t xml:space="preserve">zvēles programmas Kosmosa izpēte, Kosmosa drošība un </w:t>
      </w:r>
      <w:proofErr w:type="spellStart"/>
      <w:r>
        <w:rPr>
          <w:rFonts w:eastAsia="Times New Roman"/>
        </w:rPr>
        <w:t>Scale-up</w:t>
      </w:r>
      <w:bookmarkEnd w:id="26"/>
      <w:proofErr w:type="spellEnd"/>
    </w:p>
    <w:p w14:paraId="33371E85" w14:textId="30888F5E" w:rsidR="007B199D" w:rsidRDefault="007B199D" w:rsidP="003D0367">
      <w:pPr>
        <w:ind w:firstLine="720"/>
        <w:jc w:val="both"/>
      </w:pPr>
      <w:r>
        <w:t>Kosmosa izpētes programmā</w:t>
      </w:r>
      <w:r w:rsidRPr="000D43FC">
        <w:t xml:space="preserve"> </w:t>
      </w:r>
      <w:r w:rsidR="00FE3114">
        <w:t>(</w:t>
      </w:r>
      <w:r w:rsidRPr="000D43FC">
        <w:t>E3P</w:t>
      </w:r>
      <w:r>
        <w:t xml:space="preserve"> </w:t>
      </w:r>
      <w:r w:rsidR="00FE3114">
        <w:t xml:space="preserve">- </w:t>
      </w:r>
      <w:proofErr w:type="spellStart"/>
      <w:r w:rsidRPr="000D43FC">
        <w:rPr>
          <w:i/>
          <w:iCs/>
        </w:rPr>
        <w:t>European</w:t>
      </w:r>
      <w:proofErr w:type="spellEnd"/>
      <w:r w:rsidRPr="000D43FC">
        <w:rPr>
          <w:i/>
          <w:iCs/>
        </w:rPr>
        <w:t xml:space="preserve"> </w:t>
      </w:r>
      <w:proofErr w:type="spellStart"/>
      <w:r w:rsidRPr="000D43FC">
        <w:rPr>
          <w:i/>
          <w:iCs/>
        </w:rPr>
        <w:t>Exploration</w:t>
      </w:r>
      <w:proofErr w:type="spellEnd"/>
      <w:r w:rsidRPr="000D43FC">
        <w:rPr>
          <w:i/>
          <w:iCs/>
        </w:rPr>
        <w:t xml:space="preserve"> </w:t>
      </w:r>
      <w:proofErr w:type="spellStart"/>
      <w:r w:rsidRPr="000D43FC">
        <w:rPr>
          <w:i/>
          <w:iCs/>
        </w:rPr>
        <w:t>Envelope</w:t>
      </w:r>
      <w:proofErr w:type="spellEnd"/>
      <w:r w:rsidRPr="000D43FC">
        <w:rPr>
          <w:i/>
          <w:iCs/>
        </w:rPr>
        <w:t xml:space="preserve"> </w:t>
      </w:r>
      <w:proofErr w:type="spellStart"/>
      <w:r w:rsidRPr="000D43FC">
        <w:rPr>
          <w:i/>
          <w:iCs/>
        </w:rPr>
        <w:t>Programme</w:t>
      </w:r>
      <w:proofErr w:type="spellEnd"/>
      <w:r w:rsidR="003E68F0">
        <w:t>),</w:t>
      </w:r>
      <w:r>
        <w:t xml:space="preserve"> </w:t>
      </w:r>
      <w:r w:rsidRPr="000D43FC">
        <w:t>ar Latvijas līdzdalību noslēgt</w:t>
      </w:r>
      <w:r>
        <w:t>i</w:t>
      </w:r>
      <w:r w:rsidRPr="000D43FC">
        <w:t xml:space="preserve"> </w:t>
      </w:r>
      <w:r>
        <w:t>divi</w:t>
      </w:r>
      <w:r w:rsidRPr="000D43FC">
        <w:t xml:space="preserve"> līgum</w:t>
      </w:r>
      <w:r>
        <w:t>i</w:t>
      </w:r>
      <w:r w:rsidRPr="000D43FC">
        <w:t xml:space="preserve"> ar uzņēmumu </w:t>
      </w:r>
      <w:r>
        <w:t xml:space="preserve">SIA </w:t>
      </w:r>
      <w:proofErr w:type="spellStart"/>
      <w:r w:rsidRPr="00BE637E">
        <w:t>Allatherm</w:t>
      </w:r>
      <w:proofErr w:type="spellEnd"/>
      <w:r w:rsidRPr="000D43FC">
        <w:t xml:space="preserve"> </w:t>
      </w:r>
      <w:r>
        <w:t>3,47</w:t>
      </w:r>
      <w:r w:rsidRPr="000D43FC">
        <w:t xml:space="preserve"> </w:t>
      </w:r>
      <w:r>
        <w:t xml:space="preserve">milj. </w:t>
      </w:r>
      <w:proofErr w:type="spellStart"/>
      <w:r w:rsidRPr="00BE637E">
        <w:rPr>
          <w:i/>
          <w:iCs/>
        </w:rPr>
        <w:t>euro</w:t>
      </w:r>
      <w:proofErr w:type="spellEnd"/>
      <w:r w:rsidRPr="000D43FC">
        <w:t xml:space="preserve"> apmērā kā apakšuzņēmēj</w:t>
      </w:r>
      <w:r>
        <w:t>am Eiropas lielajiem integratoriem</w:t>
      </w:r>
      <w:r w:rsidRPr="000D43FC">
        <w:t xml:space="preserve"> </w:t>
      </w:r>
      <w:r w:rsidRPr="000D43FC">
        <w:rPr>
          <w:i/>
          <w:iCs/>
        </w:rPr>
        <w:t>T</w:t>
      </w:r>
      <w:r>
        <w:rPr>
          <w:i/>
          <w:iCs/>
        </w:rPr>
        <w:t xml:space="preserve">hales </w:t>
      </w:r>
      <w:proofErr w:type="spellStart"/>
      <w:r w:rsidRPr="000D43FC">
        <w:rPr>
          <w:i/>
          <w:iCs/>
        </w:rPr>
        <w:t>A</w:t>
      </w:r>
      <w:r>
        <w:rPr>
          <w:i/>
          <w:iCs/>
        </w:rPr>
        <w:t>lenia</w:t>
      </w:r>
      <w:proofErr w:type="spellEnd"/>
      <w:r>
        <w:rPr>
          <w:i/>
          <w:iCs/>
        </w:rPr>
        <w:t xml:space="preserve"> </w:t>
      </w:r>
      <w:proofErr w:type="spellStart"/>
      <w:r w:rsidRPr="000D43FC">
        <w:rPr>
          <w:i/>
          <w:iCs/>
        </w:rPr>
        <w:t>S</w:t>
      </w:r>
      <w:r>
        <w:rPr>
          <w:i/>
          <w:iCs/>
        </w:rPr>
        <w:t>pace</w:t>
      </w:r>
      <w:proofErr w:type="spellEnd"/>
      <w:r w:rsidRPr="000D43FC">
        <w:rPr>
          <w:i/>
          <w:iCs/>
        </w:rPr>
        <w:t xml:space="preserve"> </w:t>
      </w:r>
      <w:proofErr w:type="spellStart"/>
      <w:r>
        <w:rPr>
          <w:i/>
          <w:iCs/>
        </w:rPr>
        <w:t>Italy</w:t>
      </w:r>
      <w:proofErr w:type="spellEnd"/>
      <w:r w:rsidRPr="000D43FC">
        <w:t xml:space="preserve"> </w:t>
      </w:r>
      <w:r>
        <w:t xml:space="preserve">un </w:t>
      </w:r>
      <w:r w:rsidRPr="000D43FC">
        <w:t xml:space="preserve">OHB </w:t>
      </w:r>
      <w:proofErr w:type="spellStart"/>
      <w:r w:rsidRPr="000D43FC">
        <w:t>System</w:t>
      </w:r>
      <w:proofErr w:type="spellEnd"/>
      <w:r w:rsidRPr="000D43FC">
        <w:t xml:space="preserve"> AG</w:t>
      </w:r>
      <w:r>
        <w:t xml:space="preserve"> </w:t>
      </w:r>
      <w:r w:rsidRPr="000D43FC">
        <w:t xml:space="preserve">par darbu pie </w:t>
      </w:r>
      <w:r w:rsidR="003E68F0" w:rsidRPr="00525C08">
        <w:t>“</w:t>
      </w:r>
      <w:proofErr w:type="spellStart"/>
      <w:r w:rsidR="003E68F0" w:rsidRPr="00525C08">
        <w:t>Lunar</w:t>
      </w:r>
      <w:proofErr w:type="spellEnd"/>
      <w:r w:rsidR="003E68F0" w:rsidRPr="00525C08">
        <w:t xml:space="preserve"> </w:t>
      </w:r>
      <w:proofErr w:type="spellStart"/>
      <w:r w:rsidR="003E68F0" w:rsidRPr="00525C08">
        <w:t>Gateway</w:t>
      </w:r>
      <w:proofErr w:type="spellEnd"/>
      <w:r w:rsidR="003E68F0" w:rsidRPr="00525C08">
        <w:t xml:space="preserve">” </w:t>
      </w:r>
      <w:r w:rsidRPr="00525C08">
        <w:t xml:space="preserve">Mēness stacijas </w:t>
      </w:r>
      <w:r w:rsidR="00DA037F" w:rsidRPr="00525C08">
        <w:t>–</w:t>
      </w:r>
      <w:r w:rsidRPr="00525C08">
        <w:t xml:space="preserve"> ESPRIT sistēmas (</w:t>
      </w:r>
      <w:proofErr w:type="spellStart"/>
      <w:r w:rsidRPr="00525C08">
        <w:t>uzpilde</w:t>
      </w:r>
      <w:proofErr w:type="spellEnd"/>
      <w:r w:rsidRPr="00525C08">
        <w:t>, infrastruktūra un telekomunikācijas) B2/C/D/E1</w:t>
      </w:r>
      <w:r w:rsidRPr="00525C08">
        <w:rPr>
          <w:rStyle w:val="FootnoteReference"/>
        </w:rPr>
        <w:footnoteReference w:id="17"/>
      </w:r>
      <w:r w:rsidRPr="00525C08">
        <w:t xml:space="preserve"> fāzēs</w:t>
      </w:r>
      <w:r w:rsidRPr="000D43FC">
        <w:t xml:space="preserve">. </w:t>
      </w:r>
      <w:r w:rsidRPr="0088739E">
        <w:t xml:space="preserve">SIA </w:t>
      </w:r>
      <w:proofErr w:type="spellStart"/>
      <w:r w:rsidRPr="0088739E">
        <w:t>Allatherm</w:t>
      </w:r>
      <w:proofErr w:type="spellEnd"/>
      <w:r>
        <w:t xml:space="preserve"> šajā projektā izstrādā</w:t>
      </w:r>
      <w:r w:rsidRPr="0088739E">
        <w:t xml:space="preserve"> </w:t>
      </w:r>
      <w:r>
        <w:t xml:space="preserve">divas tehnoloģijas </w:t>
      </w:r>
      <w:r w:rsidRPr="0088739E">
        <w:t xml:space="preserve">ksenona pārsūknēšanas kompresoru </w:t>
      </w:r>
      <w:r>
        <w:t>un s</w:t>
      </w:r>
      <w:r w:rsidRPr="00C75ABD">
        <w:t>iltuma regulācijas sistēm</w:t>
      </w:r>
      <w:r w:rsidR="003E68F0">
        <w:t>u</w:t>
      </w:r>
      <w:r w:rsidRPr="0088739E">
        <w:t xml:space="preserve">, sākot no vispārējas idejas līdz pat </w:t>
      </w:r>
      <w:r>
        <w:t>lidojuma modelim</w:t>
      </w:r>
      <w:r w:rsidRPr="0088739E">
        <w:t xml:space="preserve"> </w:t>
      </w:r>
      <w:r>
        <w:t>M</w:t>
      </w:r>
      <w:r w:rsidRPr="0088739E">
        <w:t>ēness stacijas “</w:t>
      </w:r>
      <w:proofErr w:type="spellStart"/>
      <w:r w:rsidRPr="00B93EF5">
        <w:rPr>
          <w:i/>
          <w:iCs/>
        </w:rPr>
        <w:t>Lunar</w:t>
      </w:r>
      <w:proofErr w:type="spellEnd"/>
      <w:r w:rsidRPr="00B93EF5">
        <w:rPr>
          <w:i/>
          <w:iCs/>
        </w:rPr>
        <w:t xml:space="preserve"> </w:t>
      </w:r>
      <w:proofErr w:type="spellStart"/>
      <w:r w:rsidRPr="00B93EF5">
        <w:rPr>
          <w:i/>
          <w:iCs/>
        </w:rPr>
        <w:t>Gateway</w:t>
      </w:r>
      <w:proofErr w:type="spellEnd"/>
      <w:r w:rsidRPr="0088739E">
        <w:t>” ESPRIT moduļa ietvaros. ESPRIT modulis</w:t>
      </w:r>
      <w:r>
        <w:t xml:space="preserve"> </w:t>
      </w:r>
      <w:r w:rsidRPr="0088739E">
        <w:t xml:space="preserve">ir daļa no Mēness orbitālās platformas. </w:t>
      </w:r>
      <w:r w:rsidR="00B93EF5">
        <w:t>K</w:t>
      </w:r>
      <w:r w:rsidR="00B93EF5" w:rsidRPr="00B93EF5">
        <w:t xml:space="preserve">senona pārsūknēšanas kompresoru </w:t>
      </w:r>
      <w:r w:rsidR="00FE3114">
        <w:t xml:space="preserve">un siltuma regulācijas sistēma </w:t>
      </w:r>
      <w:r w:rsidR="00FE3114" w:rsidRPr="0088739E">
        <w:t xml:space="preserve">ir ESPRIT moduļa degvielas </w:t>
      </w:r>
      <w:proofErr w:type="spellStart"/>
      <w:r w:rsidR="00FE3114" w:rsidRPr="0088739E">
        <w:t>uzpildes</w:t>
      </w:r>
      <w:proofErr w:type="spellEnd"/>
      <w:r w:rsidR="00FE3114" w:rsidRPr="0088739E">
        <w:t xml:space="preserve"> sadaļas galvenā sastāvdaļa</w:t>
      </w:r>
      <w:r w:rsidR="00FE3114">
        <w:t>s</w:t>
      </w:r>
      <w:r w:rsidR="00FE3114" w:rsidRPr="0088739E">
        <w:t xml:space="preserve">. </w:t>
      </w:r>
      <w:r w:rsidRPr="0088739E">
        <w:t>“</w:t>
      </w:r>
      <w:proofErr w:type="spellStart"/>
      <w:r w:rsidRPr="00587535">
        <w:rPr>
          <w:i/>
          <w:iCs/>
        </w:rPr>
        <w:t>Lunar</w:t>
      </w:r>
      <w:proofErr w:type="spellEnd"/>
      <w:r w:rsidRPr="00587535">
        <w:rPr>
          <w:i/>
          <w:iCs/>
        </w:rPr>
        <w:t xml:space="preserve"> </w:t>
      </w:r>
      <w:proofErr w:type="spellStart"/>
      <w:r w:rsidRPr="00587535">
        <w:rPr>
          <w:i/>
          <w:iCs/>
        </w:rPr>
        <w:t>Gateway</w:t>
      </w:r>
      <w:proofErr w:type="spellEnd"/>
      <w:r w:rsidRPr="0088739E">
        <w:t>” ir liela mēroga starptautisks projekts, kuru realizē četras lielākās kosmosa aģentūras pasaulē: NASA, EKA, JAXA un CSA. “</w:t>
      </w:r>
      <w:proofErr w:type="spellStart"/>
      <w:r w:rsidRPr="0088739E">
        <w:t>Lunar</w:t>
      </w:r>
      <w:proofErr w:type="spellEnd"/>
      <w:r w:rsidRPr="0088739E">
        <w:t xml:space="preserve"> </w:t>
      </w:r>
      <w:proofErr w:type="spellStart"/>
      <w:r w:rsidRPr="0088739E">
        <w:t>Gateway</w:t>
      </w:r>
      <w:proofErr w:type="spellEnd"/>
      <w:r w:rsidRPr="0088739E">
        <w:t>” ir viens no līdz šim ambiciozākajiem kosmosa projektiem, un tam būs nozīmīga loma cilvē</w:t>
      </w:r>
      <w:r w:rsidR="003E68F0">
        <w:t>ku</w:t>
      </w:r>
      <w:r w:rsidRPr="0088739E">
        <w:t xml:space="preserve"> klātbūtnes uz Mēness nodrošināšanā. </w:t>
      </w:r>
    </w:p>
    <w:p w14:paraId="6525C95D" w14:textId="5ABF05FF" w:rsidR="00587535" w:rsidRDefault="00587535" w:rsidP="00B93EF5">
      <w:pPr>
        <w:ind w:firstLine="720"/>
        <w:jc w:val="both"/>
      </w:pPr>
      <w:r>
        <w:t>“</w:t>
      </w:r>
      <w:proofErr w:type="spellStart"/>
      <w:r w:rsidRPr="00587535">
        <w:rPr>
          <w:i/>
          <w:iCs/>
        </w:rPr>
        <w:t>Lunar</w:t>
      </w:r>
      <w:proofErr w:type="spellEnd"/>
      <w:r w:rsidRPr="00587535">
        <w:rPr>
          <w:i/>
          <w:iCs/>
        </w:rPr>
        <w:t xml:space="preserve"> </w:t>
      </w:r>
      <w:proofErr w:type="spellStart"/>
      <w:r w:rsidRPr="00587535">
        <w:rPr>
          <w:i/>
          <w:iCs/>
        </w:rPr>
        <w:t>Gateway</w:t>
      </w:r>
      <w:proofErr w:type="spellEnd"/>
      <w:r>
        <w:t>”</w:t>
      </w:r>
      <w:r w:rsidRPr="00587535">
        <w:t xml:space="preserve"> programma pēc NASA 2026. gada marta lēmuma ir nonākusi pārorientācijas stadijā, ievērojami samazinot tās nozīmi </w:t>
      </w:r>
      <w:proofErr w:type="spellStart"/>
      <w:r w:rsidRPr="00587535">
        <w:t>Artemis</w:t>
      </w:r>
      <w:proofErr w:type="spellEnd"/>
      <w:r w:rsidRPr="00587535">
        <w:t xml:space="preserve"> programmā un novirzot uzmanību uz Mēness virsmas izpēti. Līdz ar to </w:t>
      </w:r>
      <w:r w:rsidR="002459F8" w:rsidRPr="002459F8">
        <w:t>“</w:t>
      </w:r>
      <w:proofErr w:type="spellStart"/>
      <w:r w:rsidR="002459F8" w:rsidRPr="002459F8">
        <w:t>Lunar</w:t>
      </w:r>
      <w:proofErr w:type="spellEnd"/>
      <w:r w:rsidR="002459F8" w:rsidRPr="002459F8">
        <w:t xml:space="preserve"> </w:t>
      </w:r>
      <w:proofErr w:type="spellStart"/>
      <w:r w:rsidR="002459F8" w:rsidRPr="002459F8">
        <w:t>Gateway</w:t>
      </w:r>
      <w:proofErr w:type="spellEnd"/>
      <w:r w:rsidR="002459F8" w:rsidRPr="002459F8">
        <w:t xml:space="preserve">” </w:t>
      </w:r>
      <w:r w:rsidRPr="00587535">
        <w:t>elementu turpmākā attīstība tiek pārskatīta, un E</w:t>
      </w:r>
      <w:r w:rsidR="00B93EF5">
        <w:t>K</w:t>
      </w:r>
      <w:r w:rsidRPr="00587535">
        <w:t xml:space="preserve">A plāno pēc 2026. gada jūnija padomes pārtraukt galvenos līgumus ar industriju. Vienlaikus paredzēts turpināt atsevišķu stratēģiski nozīmīgu tehnoloģiju attīstību ārpus sākotnējā </w:t>
      </w:r>
      <w:r w:rsidR="002459F8">
        <w:t>programmas</w:t>
      </w:r>
      <w:r w:rsidRPr="00587535">
        <w:t xml:space="preserve"> ietvara, tostarp ksenona degvielas </w:t>
      </w:r>
      <w:proofErr w:type="spellStart"/>
      <w:r w:rsidRPr="00587535">
        <w:t>uzpildes</w:t>
      </w:r>
      <w:proofErr w:type="spellEnd"/>
      <w:r w:rsidRPr="00587535">
        <w:t xml:space="preserve"> risinājumus un inovatīvas termālo šķidrumu sistēmas hermētiskiem moduļiem. Šāda pieeja ļauj saglabāt daļu no veiktajiem ieguldījumiem, novirzot tos uz citu nākotnes kosmosa projektu vajadzībām un iespējamiem pielietojumiem</w:t>
      </w:r>
      <w:r w:rsidR="00B93EF5">
        <w:t>.</w:t>
      </w:r>
    </w:p>
    <w:p w14:paraId="649AACA8" w14:textId="39178395" w:rsidR="007B199D" w:rsidRDefault="007B199D" w:rsidP="003D0367">
      <w:pPr>
        <w:ind w:firstLine="720"/>
        <w:jc w:val="both"/>
      </w:pPr>
      <w:r>
        <w:t xml:space="preserve">Kosmosa drošības programmā (S2P - </w:t>
      </w:r>
      <w:proofErr w:type="spellStart"/>
      <w:r w:rsidRPr="0088739E">
        <w:rPr>
          <w:i/>
          <w:iCs/>
        </w:rPr>
        <w:t>Space</w:t>
      </w:r>
      <w:proofErr w:type="spellEnd"/>
      <w:r w:rsidRPr="0088739E">
        <w:rPr>
          <w:i/>
          <w:iCs/>
        </w:rPr>
        <w:t xml:space="preserve"> </w:t>
      </w:r>
      <w:proofErr w:type="spellStart"/>
      <w:r w:rsidRPr="0088739E">
        <w:rPr>
          <w:i/>
          <w:iCs/>
        </w:rPr>
        <w:t>Safety</w:t>
      </w:r>
      <w:proofErr w:type="spellEnd"/>
      <w:r w:rsidRPr="0088739E">
        <w:rPr>
          <w:i/>
          <w:iCs/>
        </w:rPr>
        <w:t xml:space="preserve"> </w:t>
      </w:r>
      <w:proofErr w:type="spellStart"/>
      <w:r w:rsidRPr="0088739E">
        <w:rPr>
          <w:i/>
          <w:iCs/>
        </w:rPr>
        <w:t>Programme</w:t>
      </w:r>
      <w:proofErr w:type="spellEnd"/>
      <w:r w:rsidRPr="00C75ABD">
        <w:t>)</w:t>
      </w:r>
      <w:r w:rsidRPr="0088739E">
        <w:t xml:space="preserve"> </w:t>
      </w:r>
      <w:r>
        <w:t xml:space="preserve">Latvijas uzņēmums </w:t>
      </w:r>
      <w:r w:rsidRPr="00C75ABD">
        <w:t xml:space="preserve">SIA </w:t>
      </w:r>
      <w:proofErr w:type="spellStart"/>
      <w:r w:rsidRPr="00C75ABD">
        <w:t>Event</w:t>
      </w:r>
      <w:r w:rsidR="00587535">
        <w:t>e</w:t>
      </w:r>
      <w:r w:rsidRPr="00C75ABD">
        <w:t>ch</w:t>
      </w:r>
      <w:proofErr w:type="spellEnd"/>
      <w:r w:rsidRPr="00C75ABD">
        <w:t xml:space="preserve"> ieguva iespēja piedalīties vienā no programmas elementiem “Hēra”</w:t>
      </w:r>
      <w:r>
        <w:t xml:space="preserve">. Ar </w:t>
      </w:r>
      <w:r w:rsidRPr="003C7077">
        <w:t xml:space="preserve">SIA </w:t>
      </w:r>
      <w:proofErr w:type="spellStart"/>
      <w:r w:rsidRPr="003C7077">
        <w:t>Eventech</w:t>
      </w:r>
      <w:proofErr w:type="spellEnd"/>
      <w:r w:rsidRPr="003C7077">
        <w:t xml:space="preserve"> </w:t>
      </w:r>
      <w:r>
        <w:t xml:space="preserve">tika noslēgts līgums </w:t>
      </w:r>
      <w:r w:rsidRPr="003C7077">
        <w:t xml:space="preserve">298 230 </w:t>
      </w:r>
      <w:proofErr w:type="spellStart"/>
      <w:r w:rsidRPr="00BE637E">
        <w:rPr>
          <w:i/>
          <w:iCs/>
        </w:rPr>
        <w:t>euro</w:t>
      </w:r>
      <w:proofErr w:type="spellEnd"/>
      <w:r w:rsidRPr="003C7077">
        <w:t xml:space="preserve"> apmērā</w:t>
      </w:r>
      <w:r w:rsidRPr="00C75ABD">
        <w:t xml:space="preserve">. Vācijas uzņēmums “OHB </w:t>
      </w:r>
      <w:proofErr w:type="spellStart"/>
      <w:r w:rsidRPr="00C75ABD">
        <w:t>System</w:t>
      </w:r>
      <w:proofErr w:type="spellEnd"/>
      <w:r w:rsidRPr="00C75ABD">
        <w:t xml:space="preserve"> AG” b</w:t>
      </w:r>
      <w:r>
        <w:t>ija</w:t>
      </w:r>
      <w:r w:rsidRPr="00C75ABD">
        <w:t xml:space="preserve"> misijas galvenais izpildītājs, savukārt uzņēmumi no 17 EKA dalībvalstīm snie</w:t>
      </w:r>
      <w:r>
        <w:t>dza</w:t>
      </w:r>
      <w:r w:rsidRPr="00C75ABD">
        <w:t xml:space="preserve"> ieguldījumus dažādās “Hēra” misijas aktivitātēs. Portugāle un Rumānija izstrādā</w:t>
      </w:r>
      <w:r>
        <w:t>ja</w:t>
      </w:r>
      <w:r w:rsidRPr="00C75ABD">
        <w:t xml:space="preserve"> lāzera augstuma mēriekārtu (altimetru), kas nodrošinā</w:t>
      </w:r>
      <w:r w:rsidR="00FE3114">
        <w:t>tu</w:t>
      </w:r>
      <w:r w:rsidRPr="00C75ABD">
        <w:t xml:space="preserve"> autonomās navigācijas sistēmas ar kritiski svarīgu informāciju misijas īstenošanai. SIA </w:t>
      </w:r>
      <w:proofErr w:type="spellStart"/>
      <w:r w:rsidRPr="00C75ABD">
        <w:t>Eventech</w:t>
      </w:r>
      <w:proofErr w:type="spellEnd"/>
      <w:r w:rsidRPr="00C75ABD">
        <w:t xml:space="preserve"> izstrādā</w:t>
      </w:r>
      <w:r>
        <w:t>ja</w:t>
      </w:r>
      <w:r w:rsidRPr="00C75ABD">
        <w:t xml:space="preserve"> </w:t>
      </w:r>
      <w:proofErr w:type="spellStart"/>
      <w:r w:rsidRPr="00C75ABD">
        <w:t>aerolāzerskanēšanu</w:t>
      </w:r>
      <w:proofErr w:type="spellEnd"/>
      <w:r w:rsidRPr="00C75ABD">
        <w:t xml:space="preserve"> (LIDAR) un nodrošin</w:t>
      </w:r>
      <w:r>
        <w:t>āja</w:t>
      </w:r>
      <w:r w:rsidRPr="00C75ABD">
        <w:t xml:space="preserve"> altimetru ar </w:t>
      </w:r>
      <w:r w:rsidR="00FE3114">
        <w:t xml:space="preserve"> “</w:t>
      </w:r>
      <w:r w:rsidRPr="00C75ABD">
        <w:t>faktiskā lidojuma laika” (</w:t>
      </w:r>
      <w:proofErr w:type="spellStart"/>
      <w:r w:rsidRPr="00BE637E">
        <w:rPr>
          <w:i/>
          <w:iCs/>
        </w:rPr>
        <w:t>Time</w:t>
      </w:r>
      <w:proofErr w:type="spellEnd"/>
      <w:r w:rsidRPr="00BE637E">
        <w:rPr>
          <w:i/>
          <w:iCs/>
        </w:rPr>
        <w:t xml:space="preserve"> </w:t>
      </w:r>
      <w:proofErr w:type="spellStart"/>
      <w:r w:rsidRPr="00BE637E">
        <w:rPr>
          <w:i/>
          <w:iCs/>
        </w:rPr>
        <w:t>of</w:t>
      </w:r>
      <w:proofErr w:type="spellEnd"/>
      <w:r w:rsidRPr="00BE637E">
        <w:rPr>
          <w:i/>
          <w:iCs/>
        </w:rPr>
        <w:t xml:space="preserve"> </w:t>
      </w:r>
      <w:proofErr w:type="spellStart"/>
      <w:r w:rsidRPr="00BE637E">
        <w:rPr>
          <w:i/>
          <w:iCs/>
        </w:rPr>
        <w:t>Flight</w:t>
      </w:r>
      <w:proofErr w:type="spellEnd"/>
      <w:r w:rsidRPr="00C75ABD">
        <w:t>) moduli un procesoru.</w:t>
      </w:r>
      <w:r>
        <w:t xml:space="preserve"> </w:t>
      </w:r>
      <w:r w:rsidR="00FE3114">
        <w:t xml:space="preserve">SIA </w:t>
      </w:r>
      <w:proofErr w:type="spellStart"/>
      <w:r>
        <w:t>Eventech</w:t>
      </w:r>
      <w:proofErr w:type="spellEnd"/>
      <w:r>
        <w:t xml:space="preserve"> l</w:t>
      </w:r>
      <w:r w:rsidRPr="0088739E">
        <w:t>īgum</w:t>
      </w:r>
      <w:r>
        <w:t>u</w:t>
      </w:r>
      <w:r w:rsidRPr="0088739E">
        <w:t xml:space="preserve"> </w:t>
      </w:r>
      <w:r>
        <w:t>pabeidza</w:t>
      </w:r>
      <w:r w:rsidRPr="0088739E">
        <w:t xml:space="preserve"> un aparatūr</w:t>
      </w:r>
      <w:r w:rsidR="00FE3114">
        <w:t>u</w:t>
      </w:r>
      <w:r w:rsidRPr="0088739E">
        <w:t xml:space="preserve"> piegādā</w:t>
      </w:r>
      <w:r>
        <w:t>ja, t</w:t>
      </w:r>
      <w:r w:rsidRPr="0088739E">
        <w:t xml:space="preserve">omēr Portugāles galvenā izpildītāja EFACEC bankrota dēļ, kurš nodrošināja </w:t>
      </w:r>
      <w:r>
        <w:t>sistēmas kopumu</w:t>
      </w:r>
      <w:r w:rsidR="00FE3114">
        <w:t>,</w:t>
      </w:r>
      <w:r w:rsidRPr="0088739E">
        <w:t xml:space="preserve"> </w:t>
      </w:r>
      <w:r w:rsidR="00FE3114">
        <w:t xml:space="preserve">tā </w:t>
      </w:r>
      <w:r w:rsidRPr="0088739E">
        <w:t>ne</w:t>
      </w:r>
      <w:r>
        <w:t>tika</w:t>
      </w:r>
      <w:r w:rsidRPr="0088739E">
        <w:t xml:space="preserve"> izmant</w:t>
      </w:r>
      <w:r w:rsidR="00FE3114">
        <w:t>ota</w:t>
      </w:r>
      <w:r w:rsidRPr="0088739E">
        <w:t xml:space="preserve"> </w:t>
      </w:r>
      <w:r>
        <w:t>“</w:t>
      </w:r>
      <w:r w:rsidRPr="0088739E">
        <w:t>H</w:t>
      </w:r>
      <w:r>
        <w:t>ē</w:t>
      </w:r>
      <w:r w:rsidRPr="0088739E">
        <w:t>ra</w:t>
      </w:r>
      <w:r>
        <w:t xml:space="preserve">” </w:t>
      </w:r>
      <w:r w:rsidRPr="0088739E">
        <w:t xml:space="preserve">misijā. Vienlaikus iegūtā pieredze dos iespēju </w:t>
      </w:r>
      <w:r w:rsidR="00FE3114">
        <w:t xml:space="preserve">SIA </w:t>
      </w:r>
      <w:proofErr w:type="spellStart"/>
      <w:r w:rsidRPr="0088739E">
        <w:t>Eventech</w:t>
      </w:r>
      <w:proofErr w:type="spellEnd"/>
      <w:r w:rsidRPr="0088739E">
        <w:t xml:space="preserve"> pilnveidot savus produktus un nākotnē būt konkurētspējīgākiem E</w:t>
      </w:r>
      <w:r w:rsidR="00FE3114">
        <w:t>K</w:t>
      </w:r>
      <w:r w:rsidRPr="0088739E">
        <w:t xml:space="preserve">A iepirkumos un misijās, piemēram, </w:t>
      </w:r>
      <w:r>
        <w:t xml:space="preserve">jaunajā </w:t>
      </w:r>
      <w:r w:rsidR="00E903E2">
        <w:t xml:space="preserve">Mēness izpētes </w:t>
      </w:r>
      <w:r>
        <w:t>misijā</w:t>
      </w:r>
      <w:r w:rsidRPr="0088739E">
        <w:t xml:space="preserve"> </w:t>
      </w:r>
      <w:r w:rsidR="00E903E2">
        <w:t>“</w:t>
      </w:r>
      <w:proofErr w:type="spellStart"/>
      <w:r w:rsidR="00E903E2">
        <w:t>NovaMoon</w:t>
      </w:r>
      <w:proofErr w:type="spellEnd"/>
      <w:r w:rsidR="00E903E2">
        <w:t xml:space="preserve">”. </w:t>
      </w:r>
    </w:p>
    <w:p w14:paraId="1CDE88CB" w14:textId="05A25C51" w:rsidR="007B199D" w:rsidRDefault="007B199D" w:rsidP="003D0367">
      <w:pPr>
        <w:tabs>
          <w:tab w:val="left" w:pos="720"/>
        </w:tabs>
        <w:spacing w:after="120"/>
        <w:contextualSpacing/>
        <w:jc w:val="both"/>
        <w:rPr>
          <w:bCs/>
          <w:color w:val="000000" w:themeColor="text1"/>
        </w:rPr>
      </w:pPr>
      <w:r>
        <w:rPr>
          <w:bCs/>
          <w:color w:val="000000" w:themeColor="text1"/>
        </w:rPr>
        <w:tab/>
      </w:r>
      <w:proofErr w:type="spellStart"/>
      <w:r w:rsidRPr="003C7077">
        <w:rPr>
          <w:bCs/>
          <w:i/>
          <w:iCs/>
          <w:color w:val="000000" w:themeColor="text1"/>
        </w:rPr>
        <w:t>Scale-up</w:t>
      </w:r>
      <w:proofErr w:type="spellEnd"/>
      <w:r>
        <w:rPr>
          <w:bCs/>
          <w:color w:val="000000" w:themeColor="text1"/>
        </w:rPr>
        <w:t xml:space="preserve"> programmas ietvaros </w:t>
      </w:r>
      <w:proofErr w:type="spellStart"/>
      <w:r>
        <w:rPr>
          <w:bCs/>
          <w:color w:val="000000" w:themeColor="text1"/>
        </w:rPr>
        <w:t>Komercializācijas</w:t>
      </w:r>
      <w:proofErr w:type="spellEnd"/>
      <w:r>
        <w:rPr>
          <w:bCs/>
          <w:color w:val="000000" w:themeColor="text1"/>
        </w:rPr>
        <w:t xml:space="preserve"> reaktors (SIA FNG </w:t>
      </w:r>
      <w:proofErr w:type="spellStart"/>
      <w:r>
        <w:rPr>
          <w:bCs/>
          <w:color w:val="000000" w:themeColor="text1"/>
        </w:rPr>
        <w:t>Invest</w:t>
      </w:r>
      <w:proofErr w:type="spellEnd"/>
      <w:r>
        <w:rPr>
          <w:bCs/>
          <w:color w:val="000000" w:themeColor="text1"/>
        </w:rPr>
        <w:t xml:space="preserve">) noslēdza līgumu ar EKA par </w:t>
      </w:r>
      <w:r w:rsidRPr="00375348">
        <w:rPr>
          <w:bCs/>
          <w:color w:val="000000" w:themeColor="text1"/>
        </w:rPr>
        <w:t>Biznesa inkubatora izveid</w:t>
      </w:r>
      <w:r>
        <w:rPr>
          <w:bCs/>
          <w:color w:val="000000" w:themeColor="text1"/>
        </w:rPr>
        <w:t>i</w:t>
      </w:r>
      <w:r w:rsidRPr="00375348">
        <w:rPr>
          <w:bCs/>
          <w:color w:val="000000" w:themeColor="text1"/>
        </w:rPr>
        <w:t xml:space="preserve"> Latvijā</w:t>
      </w:r>
      <w:r>
        <w:rPr>
          <w:bCs/>
          <w:color w:val="000000" w:themeColor="text1"/>
        </w:rPr>
        <w:t xml:space="preserve"> – </w:t>
      </w:r>
      <w:r w:rsidRPr="00394E29">
        <w:rPr>
          <w:bCs/>
          <w:i/>
          <w:iCs/>
          <w:color w:val="000000" w:themeColor="text1"/>
        </w:rPr>
        <w:t>ESA BIC Latvia</w:t>
      </w:r>
      <w:r w:rsidRPr="00375348">
        <w:rPr>
          <w:bCs/>
          <w:color w:val="000000" w:themeColor="text1"/>
        </w:rPr>
        <w:t xml:space="preserve">. EKA </w:t>
      </w:r>
      <w:r w:rsidR="006078DD">
        <w:rPr>
          <w:bCs/>
          <w:color w:val="000000" w:themeColor="text1"/>
        </w:rPr>
        <w:t xml:space="preserve">biznesa </w:t>
      </w:r>
      <w:r w:rsidRPr="00375348">
        <w:rPr>
          <w:bCs/>
          <w:color w:val="000000" w:themeColor="text1"/>
        </w:rPr>
        <w:t xml:space="preserve">inkubatora mērķis ir radīt un attīstīt kosmosa tehnoloģiju </w:t>
      </w:r>
      <w:proofErr w:type="spellStart"/>
      <w:r w:rsidRPr="00375348">
        <w:rPr>
          <w:bCs/>
          <w:color w:val="000000" w:themeColor="text1"/>
        </w:rPr>
        <w:t>zinātņietilpīgus</w:t>
      </w:r>
      <w:proofErr w:type="spellEnd"/>
      <w:r w:rsidRPr="00375348">
        <w:rPr>
          <w:bCs/>
          <w:color w:val="000000" w:themeColor="text1"/>
        </w:rPr>
        <w:t xml:space="preserve"> uzņēmumus, veicinot nozares izaugsmi Latvijā, kā arī kosmosa tehnoloģiju pārnesi citās valsts viedās specializācijas (RIS3) nozarēs, piemēram, robotikā, </w:t>
      </w:r>
      <w:proofErr w:type="spellStart"/>
      <w:r w:rsidRPr="00375348">
        <w:rPr>
          <w:bCs/>
          <w:color w:val="000000" w:themeColor="text1"/>
        </w:rPr>
        <w:t>materiālzinātnē</w:t>
      </w:r>
      <w:proofErr w:type="spellEnd"/>
      <w:r w:rsidRPr="00375348">
        <w:rPr>
          <w:bCs/>
          <w:color w:val="000000" w:themeColor="text1"/>
        </w:rPr>
        <w:t xml:space="preserve">, elektronikā, vides tehnoloģijās </w:t>
      </w:r>
      <w:proofErr w:type="spellStart"/>
      <w:r w:rsidRPr="00375348">
        <w:rPr>
          <w:bCs/>
          <w:color w:val="000000" w:themeColor="text1"/>
        </w:rPr>
        <w:t>utml</w:t>
      </w:r>
      <w:proofErr w:type="spellEnd"/>
      <w:r w:rsidRPr="00375348">
        <w:rPr>
          <w:bCs/>
          <w:color w:val="000000" w:themeColor="text1"/>
        </w:rPr>
        <w:t xml:space="preserve">. EKA Biznesa inkubācijas centru tīkls Eiropā apvieno kosmosa nozari atbalstošās institūcijas, kā arī palīdz zinātniekiem un uzņēmējiem komercializēt savas zinātniskās izstrādnes un idejas jaunos produktos un pakalpojumos. </w:t>
      </w:r>
    </w:p>
    <w:p w14:paraId="20328C78" w14:textId="01FC5FC4" w:rsidR="007B199D" w:rsidRPr="00375348" w:rsidRDefault="007B199D" w:rsidP="003D0367">
      <w:pPr>
        <w:tabs>
          <w:tab w:val="left" w:pos="720"/>
        </w:tabs>
        <w:spacing w:after="120"/>
        <w:contextualSpacing/>
        <w:jc w:val="both"/>
        <w:rPr>
          <w:bCs/>
          <w:color w:val="000000" w:themeColor="text1"/>
        </w:rPr>
      </w:pPr>
      <w:r>
        <w:rPr>
          <w:bCs/>
          <w:color w:val="000000" w:themeColor="text1"/>
        </w:rPr>
        <w:tab/>
      </w:r>
      <w:r w:rsidRPr="00394E29">
        <w:rPr>
          <w:bCs/>
          <w:color w:val="000000" w:themeColor="text1"/>
        </w:rPr>
        <w:t>2024.</w:t>
      </w:r>
      <w:r w:rsidR="004B2EF8">
        <w:rPr>
          <w:bCs/>
          <w:color w:val="000000" w:themeColor="text1"/>
        </w:rPr>
        <w:t xml:space="preserve"> </w:t>
      </w:r>
      <w:r w:rsidRPr="00394E29">
        <w:rPr>
          <w:bCs/>
          <w:color w:val="000000" w:themeColor="text1"/>
        </w:rPr>
        <w:t xml:space="preserve">gada novembrī </w:t>
      </w:r>
      <w:r w:rsidRPr="00394E29">
        <w:rPr>
          <w:color w:val="000000"/>
        </w:rPr>
        <w:t xml:space="preserve">Latvija pievienojās 32 Eiropas Kosmosa aģentūras Biznesa inkubācijas centru tīklam, kas darbojas 22 Eiropas valstīs. Pēdējo 20 gadu laikā šie centri </w:t>
      </w:r>
      <w:r w:rsidRPr="00394E29">
        <w:rPr>
          <w:color w:val="000000"/>
        </w:rPr>
        <w:lastRenderedPageBreak/>
        <w:t xml:space="preserve">atbalstījuši vairāk nekā 1700 </w:t>
      </w:r>
      <w:proofErr w:type="spellStart"/>
      <w:r w:rsidRPr="00394E29">
        <w:rPr>
          <w:color w:val="000000"/>
        </w:rPr>
        <w:t>jaunuzņēmumu</w:t>
      </w:r>
      <w:proofErr w:type="spellEnd"/>
      <w:r w:rsidRPr="00394E29">
        <w:rPr>
          <w:color w:val="000000"/>
        </w:rPr>
        <w:t xml:space="preserve"> attīstību visā Eiropā</w:t>
      </w:r>
      <w:r w:rsidRPr="00394E29">
        <w:rPr>
          <w:bCs/>
          <w:color w:val="000000" w:themeColor="text1"/>
        </w:rPr>
        <w:t>. EKA inkubatora pakalpojumi ietver</w:t>
      </w:r>
      <w:r w:rsidRPr="00375348">
        <w:rPr>
          <w:bCs/>
          <w:color w:val="000000" w:themeColor="text1"/>
        </w:rPr>
        <w:t xml:space="preserve">: </w:t>
      </w:r>
    </w:p>
    <w:p w14:paraId="4E439E53" w14:textId="7B117E1F" w:rsidR="007B199D" w:rsidRPr="00BE637E" w:rsidRDefault="004B2EF8" w:rsidP="00E55801">
      <w:pPr>
        <w:pStyle w:val="ListParagraph"/>
        <w:numPr>
          <w:ilvl w:val="0"/>
          <w:numId w:val="31"/>
        </w:numPr>
        <w:tabs>
          <w:tab w:val="left" w:pos="720"/>
        </w:tabs>
        <w:spacing w:after="120"/>
        <w:contextualSpacing/>
        <w:rPr>
          <w:rFonts w:ascii="Times New Roman" w:hAnsi="Times New Roman"/>
          <w:bCs/>
          <w:color w:val="000000" w:themeColor="text1"/>
          <w:sz w:val="24"/>
          <w:szCs w:val="28"/>
        </w:rPr>
      </w:pPr>
      <w:r>
        <w:rPr>
          <w:rFonts w:ascii="Times New Roman" w:hAnsi="Times New Roman"/>
          <w:bCs/>
          <w:color w:val="000000" w:themeColor="text1"/>
          <w:sz w:val="24"/>
          <w:szCs w:val="28"/>
        </w:rPr>
        <w:t>f</w:t>
      </w:r>
      <w:r w:rsidR="007B199D" w:rsidRPr="00BE637E">
        <w:rPr>
          <w:rFonts w:ascii="Times New Roman" w:hAnsi="Times New Roman"/>
          <w:bCs/>
          <w:color w:val="000000" w:themeColor="text1"/>
          <w:sz w:val="24"/>
          <w:szCs w:val="28"/>
        </w:rPr>
        <w:t>inansējum</w:t>
      </w:r>
      <w:r w:rsidR="006E45A7" w:rsidRPr="00BE637E">
        <w:rPr>
          <w:rFonts w:ascii="Times New Roman" w:hAnsi="Times New Roman"/>
          <w:bCs/>
          <w:color w:val="000000" w:themeColor="text1"/>
          <w:sz w:val="24"/>
          <w:szCs w:val="28"/>
        </w:rPr>
        <w:t>u</w:t>
      </w:r>
      <w:r w:rsidR="007B199D" w:rsidRPr="00BE637E">
        <w:rPr>
          <w:rFonts w:ascii="Times New Roman" w:hAnsi="Times New Roman"/>
          <w:bCs/>
          <w:color w:val="000000" w:themeColor="text1"/>
          <w:sz w:val="24"/>
          <w:szCs w:val="28"/>
        </w:rPr>
        <w:t xml:space="preserve"> produktu, prototipu un programmatūras attīstībai, intelektuālā īpašuma aizsardzībai līdz 80 000 </w:t>
      </w:r>
      <w:proofErr w:type="spellStart"/>
      <w:r w:rsidR="007855D4" w:rsidRPr="0087053D">
        <w:rPr>
          <w:rFonts w:ascii="Times New Roman" w:hAnsi="Times New Roman"/>
          <w:bCs/>
          <w:i/>
          <w:iCs/>
          <w:color w:val="000000" w:themeColor="text1"/>
          <w:sz w:val="24"/>
          <w:szCs w:val="28"/>
        </w:rPr>
        <w:t>euro</w:t>
      </w:r>
      <w:proofErr w:type="spellEnd"/>
      <w:r w:rsidR="007B199D" w:rsidRPr="00BE637E">
        <w:rPr>
          <w:rFonts w:ascii="Times New Roman" w:hAnsi="Times New Roman"/>
          <w:bCs/>
          <w:color w:val="000000" w:themeColor="text1"/>
          <w:sz w:val="24"/>
          <w:szCs w:val="28"/>
        </w:rPr>
        <w:t>;</w:t>
      </w:r>
    </w:p>
    <w:p w14:paraId="131DC1FA" w14:textId="2D72A00D" w:rsidR="007B199D" w:rsidRPr="00BE637E" w:rsidRDefault="007B199D" w:rsidP="00E55801">
      <w:pPr>
        <w:pStyle w:val="ListParagraph"/>
        <w:numPr>
          <w:ilvl w:val="0"/>
          <w:numId w:val="31"/>
        </w:numPr>
        <w:tabs>
          <w:tab w:val="left" w:pos="720"/>
        </w:tabs>
        <w:spacing w:after="120"/>
        <w:contextualSpacing/>
        <w:rPr>
          <w:rFonts w:ascii="Times New Roman" w:hAnsi="Times New Roman"/>
          <w:bCs/>
          <w:color w:val="000000" w:themeColor="text1"/>
          <w:sz w:val="24"/>
          <w:szCs w:val="28"/>
        </w:rPr>
      </w:pPr>
      <w:r w:rsidRPr="00BE637E">
        <w:rPr>
          <w:rFonts w:ascii="Times New Roman" w:hAnsi="Times New Roman"/>
          <w:bCs/>
          <w:color w:val="000000" w:themeColor="text1"/>
          <w:sz w:val="24"/>
          <w:szCs w:val="28"/>
        </w:rPr>
        <w:t>EKA ekspertu tehnisk</w:t>
      </w:r>
      <w:r w:rsidR="006E45A7" w:rsidRPr="00BE637E">
        <w:rPr>
          <w:rFonts w:ascii="Times New Roman" w:hAnsi="Times New Roman"/>
          <w:bCs/>
          <w:color w:val="000000" w:themeColor="text1"/>
          <w:sz w:val="24"/>
          <w:szCs w:val="28"/>
        </w:rPr>
        <w:t>o</w:t>
      </w:r>
      <w:r w:rsidRPr="00BE637E">
        <w:rPr>
          <w:rFonts w:ascii="Times New Roman" w:hAnsi="Times New Roman"/>
          <w:bCs/>
          <w:color w:val="000000" w:themeColor="text1"/>
          <w:sz w:val="24"/>
          <w:szCs w:val="28"/>
        </w:rPr>
        <w:t xml:space="preserve"> atbalst</w:t>
      </w:r>
      <w:r w:rsidR="006E45A7" w:rsidRPr="00BE637E">
        <w:rPr>
          <w:rFonts w:ascii="Times New Roman" w:hAnsi="Times New Roman"/>
          <w:bCs/>
          <w:color w:val="000000" w:themeColor="text1"/>
          <w:sz w:val="24"/>
          <w:szCs w:val="28"/>
        </w:rPr>
        <w:t>u</w:t>
      </w:r>
      <w:r w:rsidRPr="00BE637E">
        <w:rPr>
          <w:rFonts w:ascii="Times New Roman" w:hAnsi="Times New Roman"/>
          <w:bCs/>
          <w:color w:val="000000" w:themeColor="text1"/>
          <w:sz w:val="24"/>
          <w:szCs w:val="28"/>
        </w:rPr>
        <w:t xml:space="preserve"> līdz 80 h; </w:t>
      </w:r>
    </w:p>
    <w:p w14:paraId="77A755E7" w14:textId="2172E42C" w:rsidR="007B199D" w:rsidRPr="00BE637E" w:rsidRDefault="007B199D" w:rsidP="00E55801">
      <w:pPr>
        <w:pStyle w:val="ListParagraph"/>
        <w:numPr>
          <w:ilvl w:val="0"/>
          <w:numId w:val="31"/>
        </w:numPr>
        <w:tabs>
          <w:tab w:val="left" w:pos="720"/>
        </w:tabs>
        <w:spacing w:after="120"/>
        <w:contextualSpacing/>
        <w:rPr>
          <w:rFonts w:ascii="Times New Roman" w:hAnsi="Times New Roman"/>
          <w:bCs/>
          <w:color w:val="000000" w:themeColor="text1"/>
          <w:sz w:val="24"/>
          <w:szCs w:val="28"/>
        </w:rPr>
      </w:pPr>
      <w:r w:rsidRPr="00BE637E">
        <w:rPr>
          <w:rFonts w:ascii="Times New Roman" w:hAnsi="Times New Roman"/>
          <w:bCs/>
          <w:color w:val="000000" w:themeColor="text1"/>
          <w:sz w:val="24"/>
          <w:szCs w:val="28"/>
        </w:rPr>
        <w:t xml:space="preserve">EKA vai nacionālo ekspertu </w:t>
      </w:r>
      <w:proofErr w:type="spellStart"/>
      <w:r w:rsidRPr="00BE637E">
        <w:rPr>
          <w:rFonts w:ascii="Times New Roman" w:hAnsi="Times New Roman"/>
          <w:bCs/>
          <w:color w:val="000000" w:themeColor="text1"/>
          <w:sz w:val="24"/>
          <w:szCs w:val="28"/>
        </w:rPr>
        <w:t>mentoring</w:t>
      </w:r>
      <w:r w:rsidR="006E45A7" w:rsidRPr="00BE637E">
        <w:rPr>
          <w:rFonts w:ascii="Times New Roman" w:hAnsi="Times New Roman"/>
          <w:bCs/>
          <w:color w:val="000000" w:themeColor="text1"/>
          <w:sz w:val="24"/>
          <w:szCs w:val="28"/>
        </w:rPr>
        <w:t>u</w:t>
      </w:r>
      <w:proofErr w:type="spellEnd"/>
      <w:r w:rsidRPr="00BE637E">
        <w:rPr>
          <w:rFonts w:ascii="Times New Roman" w:hAnsi="Times New Roman"/>
          <w:bCs/>
          <w:color w:val="000000" w:themeColor="text1"/>
          <w:sz w:val="24"/>
          <w:szCs w:val="28"/>
        </w:rPr>
        <w:t xml:space="preserve">; </w:t>
      </w:r>
    </w:p>
    <w:p w14:paraId="6997870F" w14:textId="1C995C77" w:rsidR="007B199D" w:rsidRPr="00BE637E" w:rsidRDefault="004B2EF8" w:rsidP="00E55801">
      <w:pPr>
        <w:pStyle w:val="ListParagraph"/>
        <w:numPr>
          <w:ilvl w:val="0"/>
          <w:numId w:val="31"/>
        </w:numPr>
        <w:tabs>
          <w:tab w:val="left" w:pos="720"/>
        </w:tabs>
        <w:spacing w:after="120"/>
        <w:contextualSpacing/>
        <w:rPr>
          <w:rFonts w:ascii="Times New Roman" w:hAnsi="Times New Roman"/>
          <w:bCs/>
          <w:color w:val="000000" w:themeColor="text1"/>
          <w:sz w:val="24"/>
          <w:szCs w:val="28"/>
        </w:rPr>
      </w:pPr>
      <w:r>
        <w:rPr>
          <w:rFonts w:ascii="Times New Roman" w:hAnsi="Times New Roman"/>
          <w:bCs/>
          <w:color w:val="000000" w:themeColor="text1"/>
          <w:sz w:val="24"/>
          <w:szCs w:val="28"/>
        </w:rPr>
        <w:t>t</w:t>
      </w:r>
      <w:r w:rsidR="007B199D" w:rsidRPr="00BE637E">
        <w:rPr>
          <w:rFonts w:ascii="Times New Roman" w:hAnsi="Times New Roman"/>
          <w:bCs/>
          <w:color w:val="000000" w:themeColor="text1"/>
          <w:sz w:val="24"/>
          <w:szCs w:val="28"/>
        </w:rPr>
        <w:t>iesības izmantot EKA inkubatora zīmolu;</w:t>
      </w:r>
    </w:p>
    <w:p w14:paraId="75254C4C" w14:textId="4F9C2BBA" w:rsidR="007B199D" w:rsidRPr="00BE637E" w:rsidRDefault="004B2EF8" w:rsidP="00E55801">
      <w:pPr>
        <w:pStyle w:val="ListParagraph"/>
        <w:numPr>
          <w:ilvl w:val="0"/>
          <w:numId w:val="31"/>
        </w:numPr>
        <w:tabs>
          <w:tab w:val="left" w:pos="720"/>
        </w:tabs>
        <w:spacing w:after="120"/>
        <w:contextualSpacing/>
        <w:rPr>
          <w:rFonts w:ascii="Times New Roman" w:hAnsi="Times New Roman"/>
          <w:bCs/>
          <w:color w:val="000000" w:themeColor="text1"/>
          <w:sz w:val="24"/>
          <w:szCs w:val="28"/>
        </w:rPr>
      </w:pPr>
      <w:r>
        <w:rPr>
          <w:rFonts w:ascii="Times New Roman" w:hAnsi="Times New Roman"/>
          <w:bCs/>
          <w:color w:val="000000" w:themeColor="text1"/>
          <w:sz w:val="24"/>
          <w:szCs w:val="28"/>
        </w:rPr>
        <w:t>p</w:t>
      </w:r>
      <w:r w:rsidR="007B199D" w:rsidRPr="00BE637E">
        <w:rPr>
          <w:rFonts w:ascii="Times New Roman" w:hAnsi="Times New Roman"/>
          <w:bCs/>
          <w:color w:val="000000" w:themeColor="text1"/>
          <w:sz w:val="24"/>
          <w:szCs w:val="28"/>
        </w:rPr>
        <w:t>ieej</w:t>
      </w:r>
      <w:r w:rsidR="006E45A7" w:rsidRPr="00BE637E">
        <w:rPr>
          <w:rFonts w:ascii="Times New Roman" w:hAnsi="Times New Roman"/>
          <w:bCs/>
          <w:color w:val="000000" w:themeColor="text1"/>
          <w:sz w:val="24"/>
          <w:szCs w:val="28"/>
        </w:rPr>
        <w:t>u</w:t>
      </w:r>
      <w:r w:rsidR="007B199D" w:rsidRPr="00BE637E">
        <w:rPr>
          <w:rFonts w:ascii="Times New Roman" w:hAnsi="Times New Roman"/>
          <w:bCs/>
          <w:color w:val="000000" w:themeColor="text1"/>
          <w:sz w:val="24"/>
          <w:szCs w:val="28"/>
        </w:rPr>
        <w:t xml:space="preserve"> starptautiskajam EKA inkubatora tīklam.</w:t>
      </w:r>
    </w:p>
    <w:p w14:paraId="47DF8E97" w14:textId="74055316" w:rsidR="007B199D" w:rsidRDefault="007B199D" w:rsidP="006B52E4">
      <w:pPr>
        <w:tabs>
          <w:tab w:val="left" w:pos="720"/>
        </w:tabs>
        <w:spacing w:after="120"/>
        <w:contextualSpacing/>
        <w:jc w:val="both"/>
        <w:rPr>
          <w:bCs/>
          <w:color w:val="000000" w:themeColor="text1"/>
        </w:rPr>
      </w:pPr>
      <w:r>
        <w:rPr>
          <w:bCs/>
          <w:color w:val="000000" w:themeColor="text1"/>
        </w:rPr>
        <w:tab/>
      </w:r>
      <w:r w:rsidR="006E45A7">
        <w:rPr>
          <w:bCs/>
          <w:color w:val="000000" w:themeColor="text1"/>
        </w:rPr>
        <w:t>“</w:t>
      </w:r>
      <w:r>
        <w:rPr>
          <w:bCs/>
          <w:color w:val="000000" w:themeColor="text1"/>
        </w:rPr>
        <w:t>ESA BIC Latvia</w:t>
      </w:r>
      <w:r w:rsidR="006E45A7">
        <w:rPr>
          <w:bCs/>
          <w:color w:val="000000" w:themeColor="text1"/>
        </w:rPr>
        <w:t>”</w:t>
      </w:r>
      <w:r>
        <w:rPr>
          <w:bCs/>
          <w:color w:val="000000" w:themeColor="text1"/>
        </w:rPr>
        <w:t xml:space="preserve"> mērķis</w:t>
      </w:r>
      <w:r w:rsidR="006E45A7">
        <w:rPr>
          <w:bCs/>
          <w:color w:val="000000" w:themeColor="text1"/>
        </w:rPr>
        <w:t>, izmantojot arī</w:t>
      </w:r>
      <w:r>
        <w:rPr>
          <w:bCs/>
          <w:color w:val="000000" w:themeColor="text1"/>
        </w:rPr>
        <w:t xml:space="preserve"> Ekonomikas ministrijas piešķirto līdzfinansējumu </w:t>
      </w:r>
      <w:r w:rsidRPr="00394E29">
        <w:rPr>
          <w:bCs/>
          <w:color w:val="000000" w:themeColor="text1"/>
        </w:rPr>
        <w:t xml:space="preserve">964 404 </w:t>
      </w:r>
      <w:proofErr w:type="spellStart"/>
      <w:r w:rsidRPr="00BE637E">
        <w:rPr>
          <w:bCs/>
          <w:i/>
          <w:iCs/>
          <w:color w:val="000000" w:themeColor="text1"/>
        </w:rPr>
        <w:t>euro</w:t>
      </w:r>
      <w:proofErr w:type="spellEnd"/>
      <w:r>
        <w:rPr>
          <w:bCs/>
          <w:color w:val="000000" w:themeColor="text1"/>
        </w:rPr>
        <w:t xml:space="preserve"> apmērā</w:t>
      </w:r>
      <w:r w:rsidR="006E45A7">
        <w:rPr>
          <w:bCs/>
          <w:color w:val="000000" w:themeColor="text1"/>
        </w:rPr>
        <w:t>,</w:t>
      </w:r>
      <w:r>
        <w:rPr>
          <w:bCs/>
          <w:color w:val="000000" w:themeColor="text1"/>
        </w:rPr>
        <w:t xml:space="preserve"> līdz 2027.</w:t>
      </w:r>
      <w:r w:rsidR="006B289D">
        <w:rPr>
          <w:bCs/>
          <w:color w:val="000000" w:themeColor="text1"/>
        </w:rPr>
        <w:t> </w:t>
      </w:r>
      <w:r>
        <w:rPr>
          <w:bCs/>
          <w:color w:val="000000" w:themeColor="text1"/>
        </w:rPr>
        <w:t xml:space="preserve">gadam </w:t>
      </w:r>
      <w:r w:rsidR="00104FF1">
        <w:rPr>
          <w:bCs/>
          <w:color w:val="000000" w:themeColor="text1"/>
        </w:rPr>
        <w:t xml:space="preserve">ir </w:t>
      </w:r>
      <w:r>
        <w:rPr>
          <w:bCs/>
          <w:color w:val="000000" w:themeColor="text1"/>
        </w:rPr>
        <w:t xml:space="preserve">atbalstīt </w:t>
      </w:r>
      <w:r w:rsidR="006E45A7">
        <w:rPr>
          <w:bCs/>
          <w:color w:val="000000" w:themeColor="text1"/>
        </w:rPr>
        <w:t xml:space="preserve">15 </w:t>
      </w:r>
      <w:r>
        <w:rPr>
          <w:bCs/>
          <w:color w:val="000000" w:themeColor="text1"/>
        </w:rPr>
        <w:t xml:space="preserve">Latvijas </w:t>
      </w:r>
      <w:proofErr w:type="spellStart"/>
      <w:r>
        <w:rPr>
          <w:bCs/>
          <w:color w:val="000000" w:themeColor="text1"/>
        </w:rPr>
        <w:t>jaunuzņēmumus</w:t>
      </w:r>
      <w:proofErr w:type="spellEnd"/>
      <w:r>
        <w:rPr>
          <w:bCs/>
          <w:color w:val="000000" w:themeColor="text1"/>
        </w:rPr>
        <w:t>.</w:t>
      </w:r>
      <w:r w:rsidR="0056504A">
        <w:rPr>
          <w:bCs/>
          <w:color w:val="000000" w:themeColor="text1"/>
        </w:rPr>
        <w:t xml:space="preserve"> </w:t>
      </w:r>
      <w:r w:rsidR="00104FF1">
        <w:rPr>
          <w:bCs/>
          <w:color w:val="000000" w:themeColor="text1"/>
        </w:rPr>
        <w:t xml:space="preserve">Līdz </w:t>
      </w:r>
      <w:r w:rsidR="00525C08">
        <w:rPr>
          <w:bCs/>
          <w:color w:val="000000" w:themeColor="text1"/>
        </w:rPr>
        <w:t>2026.</w:t>
      </w:r>
      <w:r w:rsidR="00E8618B">
        <w:rPr>
          <w:bCs/>
          <w:color w:val="000000" w:themeColor="text1"/>
        </w:rPr>
        <w:t> </w:t>
      </w:r>
      <w:r w:rsidR="00525C08">
        <w:rPr>
          <w:bCs/>
          <w:color w:val="000000" w:themeColor="text1"/>
        </w:rPr>
        <w:t>gada martam</w:t>
      </w:r>
      <w:r>
        <w:rPr>
          <w:bCs/>
          <w:color w:val="000000" w:themeColor="text1"/>
        </w:rPr>
        <w:t xml:space="preserve"> ir atbalstīti </w:t>
      </w:r>
      <w:r w:rsidR="00525C08">
        <w:rPr>
          <w:bCs/>
          <w:color w:val="000000" w:themeColor="text1"/>
        </w:rPr>
        <w:t>septiņi</w:t>
      </w:r>
      <w:r>
        <w:rPr>
          <w:bCs/>
          <w:color w:val="000000" w:themeColor="text1"/>
        </w:rPr>
        <w:t xml:space="preserve"> </w:t>
      </w:r>
      <w:proofErr w:type="spellStart"/>
      <w:r>
        <w:rPr>
          <w:bCs/>
          <w:color w:val="000000" w:themeColor="text1"/>
        </w:rPr>
        <w:t>jaunuzņēmumi</w:t>
      </w:r>
      <w:proofErr w:type="spellEnd"/>
      <w:r>
        <w:rPr>
          <w:bCs/>
          <w:color w:val="000000" w:themeColor="text1"/>
        </w:rPr>
        <w:t xml:space="preserve">: </w:t>
      </w:r>
    </w:p>
    <w:p w14:paraId="666E0D52" w14:textId="3D36AAFF" w:rsidR="007B199D" w:rsidRPr="00086601" w:rsidRDefault="007B199D"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r w:rsidRPr="00104FF1">
        <w:rPr>
          <w:rFonts w:ascii="Times New Roman" w:hAnsi="Times New Roman"/>
          <w:bCs/>
          <w:i/>
          <w:iCs/>
          <w:color w:val="000000" w:themeColor="text1"/>
          <w:sz w:val="24"/>
          <w:szCs w:val="24"/>
        </w:rPr>
        <w:t>NRG Solutions</w:t>
      </w:r>
      <w:r w:rsidRPr="00086601">
        <w:rPr>
          <w:rFonts w:ascii="Times New Roman" w:hAnsi="Times New Roman"/>
          <w:bCs/>
          <w:color w:val="000000" w:themeColor="text1"/>
          <w:sz w:val="24"/>
          <w:szCs w:val="24"/>
        </w:rPr>
        <w:t>: Zemes novērošanas dati un ģeotelpiskās tehnoloģijas</w:t>
      </w:r>
      <w:r w:rsidR="006E45A7" w:rsidRPr="00086601">
        <w:rPr>
          <w:rFonts w:ascii="Times New Roman" w:hAnsi="Times New Roman"/>
          <w:bCs/>
          <w:color w:val="000000" w:themeColor="text1"/>
          <w:sz w:val="24"/>
          <w:szCs w:val="24"/>
        </w:rPr>
        <w:t>,</w:t>
      </w:r>
      <w:r w:rsidRPr="00086601">
        <w:rPr>
          <w:rFonts w:ascii="Times New Roman" w:hAnsi="Times New Roman"/>
          <w:bCs/>
          <w:color w:val="000000" w:themeColor="text1"/>
          <w:sz w:val="24"/>
          <w:szCs w:val="24"/>
        </w:rPr>
        <w:t xml:space="preserve"> modernizējot īpašumu novērtēšanu un izvērtēšanu; </w:t>
      </w:r>
    </w:p>
    <w:p w14:paraId="2701F428" w14:textId="32CBC47D" w:rsidR="007B199D" w:rsidRPr="00086601" w:rsidRDefault="007B199D"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104FF1">
        <w:rPr>
          <w:rFonts w:ascii="Times New Roman" w:hAnsi="Times New Roman"/>
          <w:bCs/>
          <w:i/>
          <w:iCs/>
          <w:color w:val="000000" w:themeColor="text1"/>
          <w:sz w:val="24"/>
          <w:szCs w:val="24"/>
        </w:rPr>
        <w:t>Deep</w:t>
      </w:r>
      <w:proofErr w:type="spellEnd"/>
      <w:r w:rsidRPr="00104FF1">
        <w:rPr>
          <w:rFonts w:ascii="Times New Roman" w:hAnsi="Times New Roman"/>
          <w:bCs/>
          <w:i/>
          <w:iCs/>
          <w:color w:val="000000" w:themeColor="text1"/>
          <w:sz w:val="24"/>
          <w:szCs w:val="24"/>
        </w:rPr>
        <w:t xml:space="preserve"> </w:t>
      </w:r>
      <w:proofErr w:type="spellStart"/>
      <w:r w:rsidRPr="00104FF1">
        <w:rPr>
          <w:rFonts w:ascii="Times New Roman" w:hAnsi="Times New Roman"/>
          <w:bCs/>
          <w:i/>
          <w:iCs/>
          <w:color w:val="000000" w:themeColor="text1"/>
          <w:sz w:val="24"/>
          <w:szCs w:val="24"/>
        </w:rPr>
        <w:t>Space</w:t>
      </w:r>
      <w:proofErr w:type="spellEnd"/>
      <w:r w:rsidRPr="00104FF1">
        <w:rPr>
          <w:rFonts w:ascii="Times New Roman" w:hAnsi="Times New Roman"/>
          <w:bCs/>
          <w:i/>
          <w:iCs/>
          <w:color w:val="000000" w:themeColor="text1"/>
          <w:sz w:val="24"/>
          <w:szCs w:val="24"/>
        </w:rPr>
        <w:t xml:space="preserve"> </w:t>
      </w:r>
      <w:proofErr w:type="spellStart"/>
      <w:r w:rsidRPr="00104FF1">
        <w:rPr>
          <w:rFonts w:ascii="Times New Roman" w:hAnsi="Times New Roman"/>
          <w:bCs/>
          <w:i/>
          <w:iCs/>
          <w:color w:val="000000" w:themeColor="text1"/>
          <w:sz w:val="24"/>
          <w:szCs w:val="24"/>
        </w:rPr>
        <w:t>Energy</w:t>
      </w:r>
      <w:proofErr w:type="spellEnd"/>
      <w:r w:rsidRPr="00086601">
        <w:rPr>
          <w:rFonts w:ascii="Times New Roman" w:hAnsi="Times New Roman"/>
          <w:bCs/>
          <w:color w:val="000000" w:themeColor="text1"/>
          <w:sz w:val="24"/>
          <w:szCs w:val="24"/>
        </w:rPr>
        <w:t>: Radioizotopu enerģijas sistēmu tirgus validācija izmantošanai uz Mēness, Marsa, dziļajā kosmosā un aizsardzības satelītos.</w:t>
      </w:r>
    </w:p>
    <w:p w14:paraId="1100758E" w14:textId="6F2D8613" w:rsidR="007B199D" w:rsidRPr="00086601" w:rsidRDefault="007B199D"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104FF1">
        <w:rPr>
          <w:rFonts w:ascii="Times New Roman" w:hAnsi="Times New Roman"/>
          <w:bCs/>
          <w:i/>
          <w:iCs/>
          <w:color w:val="000000" w:themeColor="text1"/>
          <w:sz w:val="24"/>
          <w:szCs w:val="24"/>
        </w:rPr>
        <w:t>ARKai</w:t>
      </w:r>
      <w:proofErr w:type="spellEnd"/>
      <w:r w:rsidRPr="00086601">
        <w:rPr>
          <w:rFonts w:ascii="Times New Roman" w:hAnsi="Times New Roman"/>
          <w:bCs/>
          <w:color w:val="000000" w:themeColor="text1"/>
          <w:sz w:val="24"/>
          <w:szCs w:val="24"/>
        </w:rPr>
        <w:t xml:space="preserve">: </w:t>
      </w:r>
      <w:proofErr w:type="spellStart"/>
      <w:r w:rsidRPr="00086601">
        <w:rPr>
          <w:rFonts w:ascii="Times New Roman" w:hAnsi="Times New Roman"/>
          <w:bCs/>
          <w:color w:val="000000" w:themeColor="text1"/>
          <w:sz w:val="24"/>
          <w:szCs w:val="24"/>
        </w:rPr>
        <w:t>Mākoņanalītikas</w:t>
      </w:r>
      <w:proofErr w:type="spellEnd"/>
      <w:r w:rsidRPr="00086601">
        <w:rPr>
          <w:rFonts w:ascii="Times New Roman" w:hAnsi="Times New Roman"/>
          <w:bCs/>
          <w:color w:val="000000" w:themeColor="text1"/>
          <w:sz w:val="24"/>
          <w:szCs w:val="24"/>
        </w:rPr>
        <w:t xml:space="preserve"> platforma, kas ar satelītu un </w:t>
      </w:r>
      <w:r w:rsidR="006E45A7" w:rsidRPr="00086601">
        <w:rPr>
          <w:rFonts w:ascii="Times New Roman" w:hAnsi="Times New Roman"/>
          <w:bCs/>
          <w:color w:val="000000" w:themeColor="text1"/>
          <w:sz w:val="24"/>
          <w:szCs w:val="24"/>
        </w:rPr>
        <w:t>Z</w:t>
      </w:r>
      <w:r w:rsidRPr="00086601">
        <w:rPr>
          <w:rFonts w:ascii="Times New Roman" w:hAnsi="Times New Roman"/>
          <w:bCs/>
          <w:color w:val="000000" w:themeColor="text1"/>
          <w:sz w:val="24"/>
          <w:szCs w:val="24"/>
        </w:rPr>
        <w:t xml:space="preserve">emes datiem prognozē </w:t>
      </w:r>
      <w:r w:rsidR="006E45A7" w:rsidRPr="00086601">
        <w:rPr>
          <w:rFonts w:ascii="Times New Roman" w:hAnsi="Times New Roman"/>
          <w:bCs/>
          <w:color w:val="000000" w:themeColor="text1"/>
          <w:sz w:val="24"/>
          <w:szCs w:val="24"/>
        </w:rPr>
        <w:t>Z</w:t>
      </w:r>
      <w:r w:rsidRPr="00086601">
        <w:rPr>
          <w:rFonts w:ascii="Times New Roman" w:hAnsi="Times New Roman"/>
          <w:bCs/>
          <w:color w:val="000000" w:themeColor="text1"/>
          <w:sz w:val="24"/>
          <w:szCs w:val="24"/>
        </w:rPr>
        <w:t xml:space="preserve">emes deformācijas, sākotnēji </w:t>
      </w:r>
      <w:r w:rsidR="00A170C9">
        <w:rPr>
          <w:rFonts w:ascii="Times New Roman" w:hAnsi="Times New Roman"/>
          <w:bCs/>
          <w:color w:val="000000" w:themeColor="text1"/>
          <w:sz w:val="24"/>
          <w:szCs w:val="24"/>
        </w:rPr>
        <w:t>p</w:t>
      </w:r>
      <w:r w:rsidR="00A170C9" w:rsidRPr="00A170C9">
        <w:rPr>
          <w:rFonts w:ascii="Times New Roman" w:hAnsi="Times New Roman"/>
          <w:bCs/>
          <w:color w:val="000000" w:themeColor="text1"/>
          <w:sz w:val="24"/>
          <w:szCs w:val="24"/>
        </w:rPr>
        <w:t>azemes gāzes krātuve</w:t>
      </w:r>
      <w:r w:rsidR="00A170C9">
        <w:rPr>
          <w:rFonts w:ascii="Times New Roman" w:hAnsi="Times New Roman"/>
          <w:bCs/>
          <w:color w:val="000000" w:themeColor="text1"/>
          <w:sz w:val="24"/>
          <w:szCs w:val="24"/>
        </w:rPr>
        <w:t>s</w:t>
      </w:r>
      <w:r w:rsidRPr="00086601">
        <w:rPr>
          <w:rFonts w:ascii="Times New Roman" w:hAnsi="Times New Roman"/>
          <w:bCs/>
          <w:color w:val="000000" w:themeColor="text1"/>
          <w:sz w:val="24"/>
          <w:szCs w:val="24"/>
        </w:rPr>
        <w:t xml:space="preserve"> operatoriem.</w:t>
      </w:r>
    </w:p>
    <w:p w14:paraId="59AA85F3" w14:textId="77777777" w:rsidR="007B199D" w:rsidRPr="00086601" w:rsidRDefault="007B199D"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104FF1">
        <w:rPr>
          <w:rFonts w:ascii="Times New Roman" w:hAnsi="Times New Roman"/>
          <w:bCs/>
          <w:i/>
          <w:iCs/>
          <w:color w:val="000000" w:themeColor="text1"/>
          <w:sz w:val="24"/>
          <w:szCs w:val="24"/>
        </w:rPr>
        <w:t>Emy</w:t>
      </w:r>
      <w:proofErr w:type="spellEnd"/>
      <w:r w:rsidRPr="00104FF1">
        <w:rPr>
          <w:rFonts w:ascii="Times New Roman" w:hAnsi="Times New Roman"/>
          <w:bCs/>
          <w:i/>
          <w:iCs/>
          <w:color w:val="000000" w:themeColor="text1"/>
          <w:sz w:val="24"/>
          <w:szCs w:val="24"/>
        </w:rPr>
        <w:t xml:space="preserve"> Solutions</w:t>
      </w:r>
      <w:r w:rsidRPr="00086601">
        <w:rPr>
          <w:rFonts w:ascii="Times New Roman" w:hAnsi="Times New Roman"/>
          <w:bCs/>
          <w:color w:val="000000" w:themeColor="text1"/>
          <w:sz w:val="24"/>
          <w:szCs w:val="24"/>
        </w:rPr>
        <w:t xml:space="preserve">: Programmatūras komponente </w:t>
      </w:r>
      <w:proofErr w:type="spellStart"/>
      <w:r w:rsidRPr="00086601">
        <w:rPr>
          <w:rFonts w:ascii="Times New Roman" w:hAnsi="Times New Roman"/>
          <w:bCs/>
          <w:color w:val="000000" w:themeColor="text1"/>
          <w:sz w:val="24"/>
          <w:szCs w:val="24"/>
        </w:rPr>
        <w:t>Galileo</w:t>
      </w:r>
      <w:proofErr w:type="spellEnd"/>
      <w:r w:rsidRPr="00086601">
        <w:rPr>
          <w:rFonts w:ascii="Times New Roman" w:hAnsi="Times New Roman"/>
          <w:bCs/>
          <w:color w:val="000000" w:themeColor="text1"/>
          <w:sz w:val="24"/>
          <w:szCs w:val="24"/>
        </w:rPr>
        <w:t xml:space="preserve"> ārkārtas brīdinājuma satelītu pakalpojumam (EWSS).</w:t>
      </w:r>
    </w:p>
    <w:p w14:paraId="7DE1B269" w14:textId="2ED7E9F8" w:rsidR="007B199D" w:rsidRDefault="007B199D"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104FF1">
        <w:rPr>
          <w:rFonts w:ascii="Times New Roman" w:hAnsi="Times New Roman"/>
          <w:bCs/>
          <w:i/>
          <w:iCs/>
          <w:color w:val="000000" w:themeColor="text1"/>
          <w:sz w:val="24"/>
          <w:szCs w:val="24"/>
        </w:rPr>
        <w:t>Optonics</w:t>
      </w:r>
      <w:proofErr w:type="spellEnd"/>
      <w:r w:rsidRPr="00086601">
        <w:rPr>
          <w:rFonts w:ascii="Times New Roman" w:hAnsi="Times New Roman"/>
          <w:bCs/>
          <w:color w:val="000000" w:themeColor="text1"/>
          <w:sz w:val="24"/>
          <w:szCs w:val="24"/>
        </w:rPr>
        <w:t xml:space="preserve">: Zemu izmaksu selektīvās </w:t>
      </w:r>
      <w:proofErr w:type="spellStart"/>
      <w:r w:rsidRPr="00086601">
        <w:rPr>
          <w:rFonts w:ascii="Times New Roman" w:hAnsi="Times New Roman"/>
          <w:bCs/>
          <w:color w:val="000000" w:themeColor="text1"/>
          <w:sz w:val="24"/>
          <w:szCs w:val="24"/>
        </w:rPr>
        <w:t>lāzerkausēšanas</w:t>
      </w:r>
      <w:proofErr w:type="spellEnd"/>
      <w:r w:rsidRPr="00086601">
        <w:rPr>
          <w:rFonts w:ascii="Times New Roman" w:hAnsi="Times New Roman"/>
          <w:bCs/>
          <w:color w:val="000000" w:themeColor="text1"/>
          <w:sz w:val="24"/>
          <w:szCs w:val="24"/>
        </w:rPr>
        <w:t xml:space="preserve"> 3D printeris</w:t>
      </w:r>
      <w:r w:rsidR="00A170C9">
        <w:rPr>
          <w:rFonts w:ascii="Times New Roman" w:hAnsi="Times New Roman"/>
          <w:bCs/>
          <w:color w:val="000000" w:themeColor="text1"/>
          <w:sz w:val="24"/>
          <w:szCs w:val="24"/>
        </w:rPr>
        <w:t xml:space="preserve"> </w:t>
      </w:r>
      <w:r w:rsidRPr="00086601">
        <w:rPr>
          <w:rFonts w:ascii="Times New Roman" w:hAnsi="Times New Roman"/>
          <w:bCs/>
          <w:color w:val="000000" w:themeColor="text1"/>
          <w:sz w:val="24"/>
          <w:szCs w:val="24"/>
        </w:rPr>
        <w:t xml:space="preserve">kosmosa lidojumiem sertificētām detaļām un ražošanas pakalpojums </w:t>
      </w:r>
      <w:proofErr w:type="spellStart"/>
      <w:r w:rsidRPr="00086601">
        <w:rPr>
          <w:rFonts w:ascii="Times New Roman" w:hAnsi="Times New Roman"/>
          <w:bCs/>
          <w:color w:val="000000" w:themeColor="text1"/>
          <w:sz w:val="24"/>
          <w:szCs w:val="24"/>
        </w:rPr>
        <w:t>CubeSat</w:t>
      </w:r>
      <w:proofErr w:type="spellEnd"/>
      <w:r w:rsidRPr="00086601">
        <w:rPr>
          <w:rFonts w:ascii="Times New Roman" w:hAnsi="Times New Roman"/>
          <w:bCs/>
          <w:color w:val="000000" w:themeColor="text1"/>
          <w:sz w:val="24"/>
          <w:szCs w:val="24"/>
        </w:rPr>
        <w:t xml:space="preserve"> sektoram.</w:t>
      </w:r>
    </w:p>
    <w:p w14:paraId="5787C4E6" w14:textId="5BBFBE58" w:rsidR="00525C08" w:rsidRPr="00525C08" w:rsidRDefault="00525C08"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525C08">
        <w:rPr>
          <w:rFonts w:ascii="Times New Roman" w:hAnsi="Times New Roman"/>
          <w:bCs/>
          <w:color w:val="000000" w:themeColor="text1"/>
          <w:sz w:val="24"/>
          <w:szCs w:val="24"/>
        </w:rPr>
        <w:t>Nanocraft</w:t>
      </w:r>
      <w:proofErr w:type="spellEnd"/>
      <w:r>
        <w:rPr>
          <w:rFonts w:ascii="Times New Roman" w:hAnsi="Times New Roman"/>
          <w:bCs/>
          <w:color w:val="000000" w:themeColor="text1"/>
          <w:sz w:val="24"/>
          <w:szCs w:val="24"/>
        </w:rPr>
        <w:t>:</w:t>
      </w:r>
      <w:r w:rsidRPr="00525C08">
        <w:rPr>
          <w:rFonts w:ascii="Times New Roman" w:hAnsi="Times New Roman"/>
          <w:bCs/>
          <w:color w:val="000000" w:themeColor="text1"/>
          <w:sz w:val="24"/>
          <w:szCs w:val="24"/>
        </w:rPr>
        <w:t xml:space="preserve"> attīsta satelītu balstītu starpkontinentālās datu pārraides tehnoloģiju ar īpaši zemu signāla aizturi, kas paredzēta tirgiem, kuros sekunžu precizitāte būtiski ietekmē lēmumu pieņemšanu un ekonomiskos rezultātus.</w:t>
      </w:r>
    </w:p>
    <w:p w14:paraId="31BC2F95" w14:textId="28BF3BF9" w:rsidR="00525C08" w:rsidRPr="00525C08" w:rsidRDefault="00525C08" w:rsidP="00E55801">
      <w:pPr>
        <w:pStyle w:val="ListParagraph"/>
        <w:numPr>
          <w:ilvl w:val="1"/>
          <w:numId w:val="36"/>
        </w:numPr>
        <w:tabs>
          <w:tab w:val="left" w:pos="720"/>
        </w:tabs>
        <w:spacing w:after="120"/>
        <w:contextualSpacing/>
        <w:jc w:val="both"/>
        <w:rPr>
          <w:rFonts w:ascii="Times New Roman" w:hAnsi="Times New Roman"/>
          <w:bCs/>
          <w:color w:val="000000" w:themeColor="text1"/>
          <w:sz w:val="24"/>
          <w:szCs w:val="24"/>
        </w:rPr>
      </w:pPr>
      <w:proofErr w:type="spellStart"/>
      <w:r w:rsidRPr="00525C08">
        <w:rPr>
          <w:rFonts w:ascii="Times New Roman" w:hAnsi="Times New Roman"/>
          <w:bCs/>
          <w:color w:val="000000" w:themeColor="text1"/>
          <w:sz w:val="24"/>
          <w:szCs w:val="24"/>
        </w:rPr>
        <w:t>PicoTech</w:t>
      </w:r>
      <w:proofErr w:type="spellEnd"/>
      <w:r w:rsidRPr="00525C08">
        <w:rPr>
          <w:rFonts w:ascii="Times New Roman" w:hAnsi="Times New Roman"/>
          <w:bCs/>
          <w:color w:val="000000" w:themeColor="text1"/>
          <w:sz w:val="24"/>
          <w:szCs w:val="24"/>
        </w:rPr>
        <w:t xml:space="preserve">: izstrādā kompaktu, automatizētu </w:t>
      </w:r>
      <w:proofErr w:type="spellStart"/>
      <w:r w:rsidRPr="00525C08">
        <w:rPr>
          <w:rFonts w:ascii="Times New Roman" w:hAnsi="Times New Roman"/>
          <w:bCs/>
          <w:color w:val="000000" w:themeColor="text1"/>
          <w:sz w:val="24"/>
          <w:szCs w:val="24"/>
        </w:rPr>
        <w:t>pikosekunžu</w:t>
      </w:r>
      <w:proofErr w:type="spellEnd"/>
      <w:r w:rsidRPr="00525C08">
        <w:rPr>
          <w:rFonts w:ascii="Times New Roman" w:hAnsi="Times New Roman"/>
          <w:bCs/>
          <w:color w:val="000000" w:themeColor="text1"/>
          <w:sz w:val="24"/>
          <w:szCs w:val="24"/>
        </w:rPr>
        <w:t xml:space="preserve"> lāzera sistēmu virsmu attīrīšanai, aktivizēšanai un mikro‑struktūru veidošanai, kurai ir tieša </w:t>
      </w:r>
      <w:proofErr w:type="spellStart"/>
      <w:r w:rsidRPr="00525C08">
        <w:rPr>
          <w:rFonts w:ascii="Times New Roman" w:hAnsi="Times New Roman"/>
          <w:bCs/>
          <w:color w:val="000000" w:themeColor="text1"/>
          <w:sz w:val="24"/>
          <w:szCs w:val="24"/>
        </w:rPr>
        <w:t>pielietojamība</w:t>
      </w:r>
      <w:proofErr w:type="spellEnd"/>
      <w:r w:rsidRPr="00525C08">
        <w:rPr>
          <w:rFonts w:ascii="Times New Roman" w:hAnsi="Times New Roman"/>
          <w:bCs/>
          <w:color w:val="000000" w:themeColor="text1"/>
          <w:sz w:val="24"/>
          <w:szCs w:val="24"/>
        </w:rPr>
        <w:t xml:space="preserve"> kosmosa materiālu apstrādē un augstas pievienotās vērtības ražošanā. </w:t>
      </w:r>
    </w:p>
    <w:p w14:paraId="56865F01" w14:textId="27B352D9" w:rsidR="007B199D" w:rsidRDefault="00525C08" w:rsidP="00837E1F">
      <w:pPr>
        <w:tabs>
          <w:tab w:val="left" w:pos="720"/>
        </w:tabs>
        <w:spacing w:after="120"/>
        <w:contextualSpacing/>
        <w:rPr>
          <w:bCs/>
          <w:color w:val="000000" w:themeColor="text1"/>
        </w:rPr>
      </w:pPr>
      <w:r>
        <w:rPr>
          <w:bCs/>
          <w:color w:val="000000" w:themeColor="text1"/>
        </w:rPr>
        <w:tab/>
      </w:r>
      <w:r w:rsidR="007B199D" w:rsidRPr="00525C08">
        <w:rPr>
          <w:bCs/>
          <w:color w:val="000000" w:themeColor="text1"/>
        </w:rPr>
        <w:t>EKA Biznesa inkubators ir nozīmīgs instruments, lai ilgtermiņā palielinātu ar kosmosa industriju saistīto uzņēmumu</w:t>
      </w:r>
      <w:r w:rsidR="006E45A7" w:rsidRPr="00525C08">
        <w:rPr>
          <w:bCs/>
          <w:color w:val="000000" w:themeColor="text1"/>
        </w:rPr>
        <w:t>, kā arī</w:t>
      </w:r>
      <w:r w:rsidR="0056504A" w:rsidRPr="00525C08">
        <w:rPr>
          <w:bCs/>
          <w:color w:val="000000" w:themeColor="text1"/>
        </w:rPr>
        <w:t xml:space="preserve"> </w:t>
      </w:r>
      <w:r w:rsidR="007B199D" w:rsidRPr="00525C08">
        <w:rPr>
          <w:bCs/>
          <w:color w:val="000000" w:themeColor="text1"/>
        </w:rPr>
        <w:t>darba vietu skaitu Latvijā</w:t>
      </w:r>
      <w:r w:rsidR="006E45A7" w:rsidRPr="00525C08">
        <w:rPr>
          <w:bCs/>
          <w:color w:val="000000" w:themeColor="text1"/>
        </w:rPr>
        <w:t>, lai nodrošinātu</w:t>
      </w:r>
      <w:r w:rsidR="006E45A7">
        <w:t xml:space="preserve"> pamatu nozares ilgtspējīgai attīstībai.</w:t>
      </w:r>
      <w:r w:rsidR="007B199D" w:rsidRPr="00525C08">
        <w:rPr>
          <w:bCs/>
          <w:color w:val="000000" w:themeColor="text1"/>
        </w:rPr>
        <w:t xml:space="preserve"> </w:t>
      </w:r>
    </w:p>
    <w:p w14:paraId="638529A6" w14:textId="71E95B41" w:rsidR="00837E1F" w:rsidRDefault="00837E1F" w:rsidP="00837E1F">
      <w:pPr>
        <w:spacing w:line="300" w:lineRule="atLeast"/>
        <w:ind w:firstLine="720"/>
        <w:jc w:val="both"/>
      </w:pPr>
      <w:r w:rsidRPr="00837E1F">
        <w:t xml:space="preserve">EKA Biznesa inkubators ir </w:t>
      </w:r>
      <w:r>
        <w:t>uzskatāms par vienu no</w:t>
      </w:r>
      <w:r w:rsidRPr="00837E1F">
        <w:t xml:space="preserve"> nozīmīgākajiem Latvijas dalības Eiropas Kosmosa aģentūrā praktiskajiem </w:t>
      </w:r>
      <w:proofErr w:type="spellStart"/>
      <w:r w:rsidRPr="00837E1F">
        <w:t>komercializācijas</w:t>
      </w:r>
      <w:proofErr w:type="spellEnd"/>
      <w:r w:rsidRPr="00837E1F">
        <w:t xml:space="preserve"> instrumentiem, kas veicina kosmosa nozares </w:t>
      </w:r>
      <w:proofErr w:type="spellStart"/>
      <w:r w:rsidRPr="00837E1F">
        <w:t>jaunuzņēmumu</w:t>
      </w:r>
      <w:proofErr w:type="spellEnd"/>
      <w:r w:rsidRPr="00837E1F">
        <w:t xml:space="preserve"> attīstību, tehnoloģiju pārnesi, investīciju piesaisti un eksportspējīgu produktu izstrādi. Ņemot vērā, ka pašreizējā ESA BIC Latvia aktīvā darbības fāze ir paredzēta līdz 2027. gada augustam, savlaicīgi izvērtējamas iespējas nodrošināt programmas turpinājumu, lai nerastos pārrāvums jaunu uzņēmumu inkubācijas procesā un saglabātos viens no būtiskākajiem Latvijas kosmosa nozares </w:t>
      </w:r>
      <w:proofErr w:type="spellStart"/>
      <w:r w:rsidRPr="00837E1F">
        <w:t>komercializācijas</w:t>
      </w:r>
      <w:proofErr w:type="spellEnd"/>
      <w:r w:rsidRPr="00837E1F">
        <w:t xml:space="preserve"> instrumentiem.</w:t>
      </w:r>
    </w:p>
    <w:p w14:paraId="6DC2183E" w14:textId="16D1FCFE" w:rsidR="00837E1F" w:rsidRDefault="00837E1F" w:rsidP="00837E1F">
      <w:pPr>
        <w:spacing w:line="300" w:lineRule="atLeast"/>
        <w:ind w:firstLine="720"/>
        <w:jc w:val="both"/>
      </w:pPr>
      <w:r w:rsidRPr="00837E1F">
        <w:t>Nākamajai EKA Biznesa inkubator</w:t>
      </w:r>
      <w:r>
        <w:t>ā Latvijā fāzē</w:t>
      </w:r>
      <w:r w:rsidRPr="00837E1F">
        <w:t xml:space="preserve"> nebūtu piemērojams ERAF līdzfinansēšanas modelis, jo tas rada papildu administratīvo slogu un nav optimāli piemērots starptautiska EKA biznesa inkubācijas instrumenta elastīgai un nepārtrauktai īstenošanai. Programmas turpinājums būtu nodrošināms ar tiešu, vienkāršāku un prognozējamāku finansēšanas modeli sadarbībā ar EKA.</w:t>
      </w:r>
    </w:p>
    <w:p w14:paraId="4891326D" w14:textId="7861AF92" w:rsidR="00962DC8" w:rsidRPr="00962DC8" w:rsidRDefault="00962DC8" w:rsidP="00962DC8">
      <w:pPr>
        <w:spacing w:line="300" w:lineRule="atLeast"/>
        <w:ind w:firstLine="720"/>
        <w:jc w:val="both"/>
      </w:pPr>
      <w:r w:rsidRPr="00962DC8">
        <w:t xml:space="preserve">Vienlaikus jānorāda, ka </w:t>
      </w:r>
      <w:bookmarkStart w:id="27" w:name="_Hlk239926089"/>
      <w:r w:rsidR="006078DD" w:rsidRPr="006078DD">
        <w:t>EKA Biznesa i</w:t>
      </w:r>
      <w:r w:rsidR="006078DD">
        <w:t>n</w:t>
      </w:r>
      <w:r w:rsidR="006078DD" w:rsidRPr="006078DD">
        <w:t>kubācijas centr</w:t>
      </w:r>
      <w:r w:rsidR="006078DD">
        <w:t>a</w:t>
      </w:r>
      <w:r w:rsidRPr="00962DC8">
        <w:t xml:space="preserve"> </w:t>
      </w:r>
      <w:bookmarkEnd w:id="27"/>
      <w:r w:rsidRPr="00962DC8">
        <w:t xml:space="preserve">turpinājuma nodrošināšanai arī turpmāk var tikt izmantoti </w:t>
      </w:r>
      <w:r>
        <w:t xml:space="preserve">ERAF </w:t>
      </w:r>
      <w:r w:rsidRPr="00962DC8">
        <w:t xml:space="preserve">līdzekļi. Nākamajā periodā </w:t>
      </w:r>
      <w:r>
        <w:t>ERAF līdzekļi būtu</w:t>
      </w:r>
      <w:r w:rsidRPr="00962DC8">
        <w:t xml:space="preserve"> </w:t>
      </w:r>
      <w:r>
        <w:t xml:space="preserve">virzāmi pa </w:t>
      </w:r>
      <w:r w:rsidRPr="00962DC8">
        <w:t>tieš</w:t>
      </w:r>
      <w:r>
        <w:t>o</w:t>
      </w:r>
      <w:r w:rsidRPr="00962DC8">
        <w:t xml:space="preserve"> Eiropas Kosmosa aģentūras programmā ACCESS, kas nodrošina ESA Biznesa inkubācijas centru darbību dalībvalstīs. Šāda pieeja potenciāli samazinātu administratīvo slogu un nodrošinātu ciešāku sasaisti ar </w:t>
      </w:r>
      <w:r>
        <w:t xml:space="preserve">EKA </w:t>
      </w:r>
      <w:r w:rsidRPr="00962DC8">
        <w:t xml:space="preserve">inovāciju un </w:t>
      </w:r>
      <w:proofErr w:type="spellStart"/>
      <w:r w:rsidRPr="00962DC8">
        <w:t>komercializācijas</w:t>
      </w:r>
      <w:proofErr w:type="spellEnd"/>
      <w:r w:rsidRPr="00962DC8">
        <w:t xml:space="preserve"> instrumentiem.</w:t>
      </w:r>
    </w:p>
    <w:p w14:paraId="243165F0" w14:textId="77777777" w:rsidR="00962DC8" w:rsidRPr="00837E1F" w:rsidRDefault="00962DC8" w:rsidP="00837E1F">
      <w:pPr>
        <w:spacing w:line="300" w:lineRule="atLeast"/>
        <w:ind w:firstLine="720"/>
        <w:jc w:val="both"/>
      </w:pPr>
    </w:p>
    <w:p w14:paraId="13567780" w14:textId="77777777" w:rsidR="00837E1F" w:rsidRDefault="00837E1F" w:rsidP="00837E1F">
      <w:pPr>
        <w:tabs>
          <w:tab w:val="left" w:pos="720"/>
        </w:tabs>
        <w:spacing w:after="120"/>
        <w:contextualSpacing/>
        <w:rPr>
          <w:bCs/>
          <w:color w:val="000000" w:themeColor="text1"/>
        </w:rPr>
      </w:pPr>
    </w:p>
    <w:p w14:paraId="60427E04" w14:textId="22BFD386" w:rsidR="007B199D" w:rsidRPr="00B94263" w:rsidRDefault="007B199D" w:rsidP="00104FF1">
      <w:pPr>
        <w:tabs>
          <w:tab w:val="left" w:pos="720"/>
        </w:tabs>
        <w:spacing w:after="120"/>
        <w:contextualSpacing/>
        <w:jc w:val="right"/>
      </w:pPr>
      <w:r>
        <w:rPr>
          <w:noProof/>
        </w:rPr>
        <w:drawing>
          <wp:inline distT="0" distB="0" distL="0" distR="0" wp14:anchorId="64D0F28E" wp14:editId="2265F76D">
            <wp:extent cx="5768340" cy="1783080"/>
            <wp:effectExtent l="0" t="0" r="381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850B9E" w14:textId="134DB8DF" w:rsidR="00766848" w:rsidRPr="0079671E" w:rsidRDefault="007517A4" w:rsidP="00766848">
      <w:pPr>
        <w:tabs>
          <w:tab w:val="left" w:pos="720"/>
        </w:tabs>
        <w:spacing w:after="240"/>
        <w:contextualSpacing/>
        <w:jc w:val="right"/>
        <w:rPr>
          <w:bCs/>
          <w:color w:val="000000" w:themeColor="text1"/>
        </w:rPr>
      </w:pPr>
      <w:r>
        <w:rPr>
          <w:b/>
          <w:bCs/>
        </w:rPr>
        <w:tab/>
      </w:r>
      <w:r w:rsidR="00766848" w:rsidRPr="0079671E">
        <w:rPr>
          <w:bCs/>
          <w:color w:val="000000" w:themeColor="text1"/>
        </w:rPr>
        <w:t>Grafiks Nr.</w:t>
      </w:r>
      <w:r w:rsidR="002967E2">
        <w:rPr>
          <w:bCs/>
          <w:color w:val="000000" w:themeColor="text1"/>
        </w:rPr>
        <w:t>6</w:t>
      </w:r>
      <w:r w:rsidR="00766848" w:rsidRPr="0079671E">
        <w:rPr>
          <w:bCs/>
          <w:color w:val="000000" w:themeColor="text1"/>
        </w:rPr>
        <w:t xml:space="preserve"> Kopējā projektu vērtība pa uzņēmumiem </w:t>
      </w:r>
    </w:p>
    <w:p w14:paraId="38B6B686" w14:textId="55036A59" w:rsidR="00766848" w:rsidRDefault="00766848" w:rsidP="00766848">
      <w:pPr>
        <w:spacing w:before="100" w:beforeAutospacing="1" w:after="240"/>
        <w:jc w:val="right"/>
        <w:rPr>
          <w:b/>
          <w:bCs/>
        </w:rPr>
      </w:pPr>
      <w:r w:rsidRPr="0079671E">
        <w:rPr>
          <w:bCs/>
          <w:color w:val="000000" w:themeColor="text1"/>
        </w:rPr>
        <w:t xml:space="preserve">EKA programmās Kosmosa izpēte, Kosmosa drošība un </w:t>
      </w:r>
      <w:proofErr w:type="spellStart"/>
      <w:r w:rsidRPr="0079671E">
        <w:rPr>
          <w:bCs/>
          <w:color w:val="000000" w:themeColor="text1"/>
        </w:rPr>
        <w:t>Scale-up</w:t>
      </w:r>
      <w:proofErr w:type="spellEnd"/>
      <w:r w:rsidR="00693677">
        <w:rPr>
          <w:bCs/>
          <w:color w:val="000000" w:themeColor="text1"/>
        </w:rPr>
        <w:t>.</w:t>
      </w:r>
    </w:p>
    <w:p w14:paraId="0539F11C" w14:textId="0CC69109" w:rsidR="00104FF1" w:rsidRPr="00104FF1" w:rsidRDefault="00104FF1" w:rsidP="00693677">
      <w:pPr>
        <w:spacing w:before="100" w:beforeAutospacing="1" w:after="100" w:afterAutospacing="1"/>
        <w:ind w:firstLine="720"/>
        <w:contextualSpacing/>
        <w:jc w:val="both"/>
      </w:pPr>
      <w:r w:rsidRPr="00104FF1">
        <w:t>Ņemot vērā Latvijas organizāciju dalību visās EKA programmās ir identificētās šādas galvenās kosmosa nozares kompetences:</w:t>
      </w:r>
    </w:p>
    <w:p w14:paraId="1AE36A8F" w14:textId="3991BD0B" w:rsidR="00104FF1" w:rsidRPr="009B79D8" w:rsidRDefault="004B2EF8" w:rsidP="00E55801">
      <w:pPr>
        <w:numPr>
          <w:ilvl w:val="0"/>
          <w:numId w:val="26"/>
        </w:numPr>
        <w:spacing w:before="100" w:beforeAutospacing="1" w:after="100" w:afterAutospacing="1"/>
      </w:pPr>
      <w:bookmarkStart w:id="28" w:name="_Hlk207911790"/>
      <w:r>
        <w:t>a</w:t>
      </w:r>
      <w:r w:rsidR="00104FF1">
        <w:t>ugsto tehnoloģiju t</w:t>
      </w:r>
      <w:r w:rsidR="00104FF1" w:rsidRPr="009B79D8">
        <w:t>ermālā</w:t>
      </w:r>
      <w:r w:rsidR="00104FF1">
        <w:t>s</w:t>
      </w:r>
      <w:r w:rsidR="00104FF1" w:rsidRPr="009B79D8">
        <w:t xml:space="preserve"> vadības sistēmas</w:t>
      </w:r>
      <w:r w:rsidR="00104FF1">
        <w:t xml:space="preserve">; </w:t>
      </w:r>
    </w:p>
    <w:p w14:paraId="217BA9F2" w14:textId="6172F741" w:rsidR="00104FF1" w:rsidRPr="009B79D8" w:rsidRDefault="004B2EF8" w:rsidP="00E55801">
      <w:pPr>
        <w:numPr>
          <w:ilvl w:val="0"/>
          <w:numId w:val="26"/>
        </w:numPr>
        <w:spacing w:before="100" w:beforeAutospacing="1" w:after="100" w:afterAutospacing="1"/>
      </w:pPr>
      <w:proofErr w:type="spellStart"/>
      <w:r>
        <w:t>u</w:t>
      </w:r>
      <w:r w:rsidR="00104FF1" w:rsidRPr="009B79D8">
        <w:t>zpildes</w:t>
      </w:r>
      <w:proofErr w:type="spellEnd"/>
      <w:r w:rsidR="00104FF1" w:rsidRPr="009B79D8">
        <w:t xml:space="preserve"> tehnoloģijas orbītā</w:t>
      </w:r>
      <w:r w:rsidR="00104FF1">
        <w:t>;</w:t>
      </w:r>
    </w:p>
    <w:p w14:paraId="20337305" w14:textId="77777777" w:rsidR="00104FF1" w:rsidRPr="009B79D8" w:rsidRDefault="00104FF1" w:rsidP="00E55801">
      <w:pPr>
        <w:numPr>
          <w:ilvl w:val="0"/>
          <w:numId w:val="26"/>
        </w:numPr>
        <w:spacing w:before="100" w:beforeAutospacing="1" w:after="100" w:afterAutospacing="1"/>
      </w:pPr>
      <w:r w:rsidRPr="009B79D8">
        <w:t xml:space="preserve">Zemes novērošanas </w:t>
      </w:r>
      <w:r>
        <w:t>risinājumi</w:t>
      </w:r>
      <w:r w:rsidRPr="009B79D8">
        <w:t xml:space="preserve"> (datu izmantošana/apstrāde)</w:t>
      </w:r>
      <w:r>
        <w:t>;</w:t>
      </w:r>
    </w:p>
    <w:p w14:paraId="70D052F1" w14:textId="7BAF030A" w:rsidR="00104FF1" w:rsidRPr="009B79D8" w:rsidRDefault="004B2EF8" w:rsidP="00E55801">
      <w:pPr>
        <w:numPr>
          <w:ilvl w:val="0"/>
          <w:numId w:val="26"/>
        </w:numPr>
        <w:spacing w:before="100" w:beforeAutospacing="1" w:after="100" w:afterAutospacing="1"/>
      </w:pPr>
      <w:r>
        <w:t>l</w:t>
      </w:r>
      <w:r w:rsidR="00104FF1" w:rsidRPr="009B79D8">
        <w:t xml:space="preserve">aika </w:t>
      </w:r>
      <w:r w:rsidR="00104FF1">
        <w:t>noteikšanas</w:t>
      </w:r>
      <w:r w:rsidR="00104FF1" w:rsidRPr="009B79D8">
        <w:t xml:space="preserve"> sistēmas</w:t>
      </w:r>
      <w:r w:rsidR="00104FF1">
        <w:t xml:space="preserve"> kosmosā;</w:t>
      </w:r>
    </w:p>
    <w:p w14:paraId="6D245BEE" w14:textId="77777777" w:rsidR="004B2EF8" w:rsidRDefault="004B2EF8" w:rsidP="00E55801">
      <w:pPr>
        <w:numPr>
          <w:ilvl w:val="0"/>
          <w:numId w:val="26"/>
        </w:numPr>
        <w:spacing w:before="100" w:beforeAutospacing="1" w:after="100" w:afterAutospacing="1"/>
      </w:pPr>
      <w:r>
        <w:t>e</w:t>
      </w:r>
      <w:r w:rsidR="00104FF1" w:rsidRPr="009B79D8">
        <w:t xml:space="preserve">lektroniskās, elektromehāniskās un </w:t>
      </w:r>
      <w:proofErr w:type="spellStart"/>
      <w:r w:rsidR="00104FF1" w:rsidRPr="009B79D8">
        <w:t>elektrooptiskās</w:t>
      </w:r>
      <w:proofErr w:type="spellEnd"/>
      <w:r w:rsidR="00104FF1" w:rsidRPr="009B79D8">
        <w:t xml:space="preserve"> komponentes</w:t>
      </w:r>
      <w:r w:rsidR="00104FF1">
        <w:t xml:space="preserve"> (EEE);</w:t>
      </w:r>
    </w:p>
    <w:p w14:paraId="51CEC6DD" w14:textId="22BF0106" w:rsidR="00104FF1" w:rsidRPr="009B79D8" w:rsidRDefault="004B2EF8" w:rsidP="00E55801">
      <w:pPr>
        <w:numPr>
          <w:ilvl w:val="0"/>
          <w:numId w:val="26"/>
        </w:numPr>
        <w:spacing w:before="100" w:beforeAutospacing="1" w:after="100" w:afterAutospacing="1"/>
      </w:pPr>
      <w:r>
        <w:t>m</w:t>
      </w:r>
      <w:r w:rsidR="00104FF1" w:rsidRPr="009B79D8">
        <w:t>etāliskās 3D drukas tehnoloģijas</w:t>
      </w:r>
      <w:r w:rsidR="00104FF1">
        <w:t>;</w:t>
      </w:r>
    </w:p>
    <w:p w14:paraId="04AFE9A7" w14:textId="635E0DF5" w:rsidR="00104FF1" w:rsidRPr="009B79D8" w:rsidRDefault="004B2EF8" w:rsidP="00E55801">
      <w:pPr>
        <w:numPr>
          <w:ilvl w:val="0"/>
          <w:numId w:val="26"/>
        </w:numPr>
        <w:spacing w:before="100" w:beforeAutospacing="1" w:after="100" w:afterAutospacing="1"/>
      </w:pPr>
      <w:r>
        <w:t>ž</w:t>
      </w:r>
      <w:r w:rsidR="00104FF1" w:rsidRPr="009B79D8">
        <w:t>iroskopi</w:t>
      </w:r>
      <w:r w:rsidR="00104FF1">
        <w:t>;</w:t>
      </w:r>
    </w:p>
    <w:p w14:paraId="6BA35C38" w14:textId="00FC7E41" w:rsidR="00104FF1" w:rsidRPr="009B79D8" w:rsidRDefault="004B2EF8" w:rsidP="00E55801">
      <w:pPr>
        <w:numPr>
          <w:ilvl w:val="0"/>
          <w:numId w:val="26"/>
        </w:numPr>
        <w:spacing w:before="100" w:beforeAutospacing="1" w:after="100" w:afterAutospacing="1"/>
      </w:pPr>
      <w:r>
        <w:t>r</w:t>
      </w:r>
      <w:r w:rsidR="00104FF1" w:rsidRPr="009B79D8">
        <w:t>adiācijas detektori</w:t>
      </w:r>
      <w:r w:rsidR="00104FF1">
        <w:t>;</w:t>
      </w:r>
    </w:p>
    <w:p w14:paraId="73E848C7" w14:textId="69B68D5E" w:rsidR="00104FF1" w:rsidRPr="00104FF1" w:rsidRDefault="00104FF1" w:rsidP="00E55801">
      <w:pPr>
        <w:numPr>
          <w:ilvl w:val="0"/>
          <w:numId w:val="26"/>
        </w:numPr>
        <w:spacing w:before="100" w:beforeAutospacing="1" w:after="100" w:afterAutospacing="1"/>
      </w:pPr>
      <w:r w:rsidRPr="009B79D8">
        <w:t>Zemes staciju darbība (vadība, telemetrija un komandas – TT&amp;C)</w:t>
      </w:r>
      <w:bookmarkEnd w:id="28"/>
      <w:r w:rsidR="00693677">
        <w:t>.</w:t>
      </w:r>
    </w:p>
    <w:p w14:paraId="5CD5E2A0" w14:textId="4D5C6BA9" w:rsidR="007517A4" w:rsidRPr="007517A4" w:rsidRDefault="007517A4" w:rsidP="00104FF1">
      <w:pPr>
        <w:spacing w:before="100" w:beforeAutospacing="1" w:after="100" w:afterAutospacing="1"/>
        <w:ind w:firstLine="720"/>
        <w:jc w:val="both"/>
      </w:pPr>
      <w:r w:rsidRPr="007517A4">
        <w:t>Kopumā visās EKA programmās Latvijas organizāciju atgūtais finansējums uz 2025.</w:t>
      </w:r>
      <w:r w:rsidR="004B2EF8">
        <w:t xml:space="preserve"> </w:t>
      </w:r>
      <w:r w:rsidRPr="007517A4">
        <w:t xml:space="preserve">gada </w:t>
      </w:r>
      <w:r w:rsidR="00AE59E7">
        <w:t>decembri</w:t>
      </w:r>
      <w:r w:rsidRPr="007517A4">
        <w:t xml:space="preserve"> veido </w:t>
      </w:r>
      <w:r w:rsidR="00206B2D">
        <w:t>16</w:t>
      </w:r>
      <w:r w:rsidRPr="007517A4">
        <w:t xml:space="preserve"> milj</w:t>
      </w:r>
      <w:r>
        <w:t>.</w:t>
      </w:r>
      <w:r w:rsidRPr="007517A4">
        <w:t xml:space="preserve"> </w:t>
      </w:r>
      <w:proofErr w:type="spellStart"/>
      <w:r w:rsidRPr="004B2EF8">
        <w:rPr>
          <w:i/>
          <w:iCs/>
        </w:rPr>
        <w:t>euro</w:t>
      </w:r>
      <w:proofErr w:type="spellEnd"/>
      <w:r>
        <w:t xml:space="preserve">, kas uzskatāms par augstvērtīgu rezultātu gan salīdzinājumā  ar citām valstīm, gan </w:t>
      </w:r>
      <w:r w:rsidR="00986310">
        <w:t xml:space="preserve">ņemot vērā Latvijas organizāciju neilgo pieredzi Eiropas kosmosa ekosistēmā. </w:t>
      </w:r>
    </w:p>
    <w:p w14:paraId="4C62362D" w14:textId="328466AD" w:rsidR="00B94263" w:rsidRPr="00B94263" w:rsidRDefault="00B94263" w:rsidP="009B7D33">
      <w:pPr>
        <w:shd w:val="clear" w:color="auto" w:fill="CCC0D9" w:themeFill="accent4" w:themeFillTint="66"/>
        <w:spacing w:before="100" w:beforeAutospacing="1" w:after="100" w:afterAutospacing="1"/>
        <w:jc w:val="both"/>
      </w:pPr>
      <w:bookmarkStart w:id="29" w:name="_Hlk207810495"/>
      <w:bookmarkEnd w:id="19"/>
      <w:r w:rsidRPr="00B94263">
        <w:rPr>
          <w:b/>
          <w:bCs/>
        </w:rPr>
        <w:t>INDUSTRIJAS ATBALSTS.</w:t>
      </w:r>
      <w:r w:rsidRPr="00B94263">
        <w:t xml:space="preserve"> </w:t>
      </w:r>
      <w:r w:rsidR="006E45A7">
        <w:t>IZM</w:t>
      </w:r>
      <w:r w:rsidRPr="00B94263">
        <w:t xml:space="preserve">, sadarbojoties ar visām iesaistītajām pusēm </w:t>
      </w:r>
      <w:r w:rsidR="007A374F">
        <w:t xml:space="preserve">kosmosa </w:t>
      </w:r>
      <w:r w:rsidRPr="00B94263">
        <w:t>stratēģijas īstenošanā, veido atbalsta ietvaru Latvijas industrijai visos ar E</w:t>
      </w:r>
      <w:r w:rsidR="00B6634F">
        <w:t>K</w:t>
      </w:r>
      <w:r w:rsidRPr="00B94263">
        <w:t>A saistītajos jautājumos, jo īpaši attiecībā uz E</w:t>
      </w:r>
      <w:r w:rsidR="00B6634F">
        <w:t>K</w:t>
      </w:r>
      <w:r w:rsidRPr="00B94263">
        <w:t>A iepirkumiem un industrijas kapacitāšu stiprināšanu kosmosa aktivitātēs.</w:t>
      </w:r>
    </w:p>
    <w:bookmarkEnd w:id="29"/>
    <w:p w14:paraId="20A26B41" w14:textId="04E32493" w:rsidR="00B94263" w:rsidRPr="00B94263" w:rsidRDefault="00B6634F" w:rsidP="003D0367">
      <w:pPr>
        <w:ind w:firstLine="720"/>
        <w:contextualSpacing/>
        <w:jc w:val="both"/>
      </w:pPr>
      <w:r w:rsidRPr="00B6634F">
        <w:t>2021.</w:t>
      </w:r>
      <w:r w:rsidR="00E8618B">
        <w:t> </w:t>
      </w:r>
      <w:r w:rsidRPr="00B6634F">
        <w:t>gada vasarā IZM sadarbīb</w:t>
      </w:r>
      <w:r w:rsidR="006E45A7">
        <w:t>ā</w:t>
      </w:r>
      <w:r w:rsidRPr="00B6634F">
        <w:t xml:space="preserve"> ar EKA izveidoja EKA industriālā koordinatora pozīciju, kuru pilda SIA </w:t>
      </w:r>
      <w:proofErr w:type="spellStart"/>
      <w:r w:rsidRPr="009B7D33">
        <w:rPr>
          <w:i/>
          <w:iCs/>
        </w:rPr>
        <w:t>Management</w:t>
      </w:r>
      <w:proofErr w:type="spellEnd"/>
      <w:r w:rsidRPr="009B7D33">
        <w:rPr>
          <w:i/>
          <w:iCs/>
        </w:rPr>
        <w:t xml:space="preserve"> </w:t>
      </w:r>
      <w:proofErr w:type="spellStart"/>
      <w:r w:rsidRPr="009B7D33">
        <w:rPr>
          <w:i/>
          <w:iCs/>
        </w:rPr>
        <w:t>Service</w:t>
      </w:r>
      <w:proofErr w:type="spellEnd"/>
      <w:r w:rsidRPr="009B7D33">
        <w:rPr>
          <w:i/>
          <w:iCs/>
        </w:rPr>
        <w:t xml:space="preserve"> </w:t>
      </w:r>
      <w:proofErr w:type="spellStart"/>
      <w:r w:rsidRPr="009B7D33">
        <w:rPr>
          <w:i/>
          <w:iCs/>
        </w:rPr>
        <w:t>Company</w:t>
      </w:r>
      <w:proofErr w:type="spellEnd"/>
      <w:r w:rsidRPr="009B7D33">
        <w:rPr>
          <w:i/>
          <w:iCs/>
        </w:rPr>
        <w:t>.</w:t>
      </w:r>
      <w:r w:rsidRPr="00B6634F">
        <w:t xml:space="preserve"> EKA industriāl</w:t>
      </w:r>
      <w:r w:rsidR="006E45A7">
        <w:t>ais</w:t>
      </w:r>
      <w:r w:rsidRPr="00B6634F">
        <w:t xml:space="preserve"> koordinators pilda šādus pienākumus</w:t>
      </w:r>
      <w:r w:rsidR="006E45A7">
        <w:t>:</w:t>
      </w:r>
      <w:r w:rsidRPr="00B6634F">
        <w:t xml:space="preserve"> 1) EKA publicēto iepirkumu monitorings un izplatīšana Latvijas organizācijām, 2) atbalsta sniegšana Latvijas organizācijām saistībā ar EKA iepirkum</w:t>
      </w:r>
      <w:r w:rsidR="006E45A7">
        <w:t>u</w:t>
      </w:r>
      <w:r w:rsidRPr="00B6634F">
        <w:t xml:space="preserve"> procesu un ECSS</w:t>
      </w:r>
      <w:r w:rsidR="00301BCF">
        <w:rPr>
          <w:rStyle w:val="FootnoteReference"/>
        </w:rPr>
        <w:footnoteReference w:id="18"/>
      </w:r>
      <w:r w:rsidRPr="00B6634F">
        <w:t xml:space="preserve"> standartiem, 3) starptautiskās sadarbības atvieglošana Latvijas organizācijām, veidojot industriālos konsorcijus EKA projektos  un 4) atbalsts kvalitatīvu projekta pieteikumu sagatavošanā.</w:t>
      </w:r>
      <w:r w:rsidR="00CD5592">
        <w:t xml:space="preserve"> </w:t>
      </w:r>
      <w:r w:rsidR="00B94263" w:rsidRPr="00B94263">
        <w:t xml:space="preserve">45 mēnešu laikā </w:t>
      </w:r>
      <w:r w:rsidR="00A346CE">
        <w:t xml:space="preserve">industriālais </w:t>
      </w:r>
      <w:r w:rsidR="00B94263" w:rsidRPr="00B94263">
        <w:t xml:space="preserve">koordinators ir sasniedzis </w:t>
      </w:r>
      <w:r w:rsidR="00A346CE">
        <w:t xml:space="preserve">šādus </w:t>
      </w:r>
      <w:r w:rsidR="00B94263" w:rsidRPr="00B94263">
        <w:t>rezultātus:</w:t>
      </w:r>
    </w:p>
    <w:p w14:paraId="11F97029" w14:textId="7384052F" w:rsidR="00B94263" w:rsidRPr="0056504A" w:rsidRDefault="004B2EF8" w:rsidP="00E55801">
      <w:pPr>
        <w:pStyle w:val="ListParagraph"/>
        <w:numPr>
          <w:ilvl w:val="0"/>
          <w:numId w:val="37"/>
        </w:numPr>
        <w:contextualSpacing/>
        <w:jc w:val="both"/>
        <w:rPr>
          <w:rFonts w:ascii="Times New Roman" w:hAnsi="Times New Roman"/>
          <w:sz w:val="24"/>
          <w:szCs w:val="24"/>
        </w:rPr>
      </w:pPr>
      <w:r>
        <w:rPr>
          <w:rFonts w:ascii="Times New Roman" w:hAnsi="Times New Roman"/>
          <w:sz w:val="24"/>
          <w:szCs w:val="24"/>
        </w:rPr>
        <w:t>o</w:t>
      </w:r>
      <w:r w:rsidR="00B94263" w:rsidRPr="0056504A">
        <w:rPr>
          <w:rFonts w:ascii="Times New Roman" w:hAnsi="Times New Roman"/>
          <w:sz w:val="24"/>
          <w:szCs w:val="24"/>
        </w:rPr>
        <w:t>rganizēt</w:t>
      </w:r>
      <w:r w:rsidR="004E215E" w:rsidRPr="0056504A">
        <w:rPr>
          <w:rFonts w:ascii="Times New Roman" w:hAnsi="Times New Roman"/>
          <w:sz w:val="24"/>
          <w:szCs w:val="24"/>
        </w:rPr>
        <w:t>as</w:t>
      </w:r>
      <w:r w:rsidR="00B94263" w:rsidRPr="0056504A">
        <w:rPr>
          <w:rFonts w:ascii="Times New Roman" w:hAnsi="Times New Roman"/>
          <w:sz w:val="24"/>
          <w:szCs w:val="24"/>
        </w:rPr>
        <w:t xml:space="preserve"> 72 uzņēmumu </w:t>
      </w:r>
      <w:r w:rsidR="00B6634F" w:rsidRPr="0056504A">
        <w:rPr>
          <w:rFonts w:ascii="Times New Roman" w:hAnsi="Times New Roman"/>
          <w:sz w:val="24"/>
          <w:szCs w:val="24"/>
        </w:rPr>
        <w:t xml:space="preserve">vizītes </w:t>
      </w:r>
      <w:r w:rsidR="00B94263" w:rsidRPr="0056504A">
        <w:rPr>
          <w:rFonts w:ascii="Times New Roman" w:hAnsi="Times New Roman"/>
          <w:sz w:val="24"/>
          <w:szCs w:val="24"/>
        </w:rPr>
        <w:t>(61 klātienē, 11 tiešsaistē)</w:t>
      </w:r>
      <w:r w:rsidR="006E45A7" w:rsidRPr="0056504A">
        <w:rPr>
          <w:rFonts w:ascii="Times New Roman" w:hAnsi="Times New Roman"/>
          <w:sz w:val="24"/>
          <w:szCs w:val="24"/>
        </w:rPr>
        <w:t>;</w:t>
      </w:r>
    </w:p>
    <w:p w14:paraId="29509CAD" w14:textId="5179D49B" w:rsidR="00B94263" w:rsidRPr="0056504A" w:rsidRDefault="004B2EF8" w:rsidP="00E55801">
      <w:pPr>
        <w:pStyle w:val="ListParagraph"/>
        <w:numPr>
          <w:ilvl w:val="0"/>
          <w:numId w:val="37"/>
        </w:numPr>
        <w:contextualSpacing/>
        <w:jc w:val="both"/>
        <w:rPr>
          <w:rFonts w:ascii="Times New Roman" w:hAnsi="Times New Roman"/>
          <w:sz w:val="24"/>
          <w:szCs w:val="24"/>
        </w:rPr>
      </w:pPr>
      <w:r>
        <w:rPr>
          <w:rFonts w:ascii="Times New Roman" w:hAnsi="Times New Roman"/>
          <w:sz w:val="24"/>
          <w:szCs w:val="24"/>
        </w:rPr>
        <w:t>i</w:t>
      </w:r>
      <w:r w:rsidR="007B199D" w:rsidRPr="0056504A">
        <w:rPr>
          <w:rFonts w:ascii="Times New Roman" w:hAnsi="Times New Roman"/>
          <w:sz w:val="24"/>
          <w:szCs w:val="24"/>
        </w:rPr>
        <w:t>dentificētas</w:t>
      </w:r>
      <w:r w:rsidR="00B94263" w:rsidRPr="0056504A">
        <w:rPr>
          <w:rFonts w:ascii="Times New Roman" w:hAnsi="Times New Roman"/>
          <w:sz w:val="24"/>
          <w:szCs w:val="24"/>
        </w:rPr>
        <w:t xml:space="preserve"> vairāk nekā 300 </w:t>
      </w:r>
      <w:r w:rsidR="007B199D" w:rsidRPr="0056504A">
        <w:rPr>
          <w:rFonts w:ascii="Times New Roman" w:hAnsi="Times New Roman"/>
          <w:sz w:val="24"/>
          <w:szCs w:val="24"/>
        </w:rPr>
        <w:t>organizācijā</w:t>
      </w:r>
      <w:r w:rsidR="006E45A7" w:rsidRPr="0056504A">
        <w:rPr>
          <w:rFonts w:ascii="Times New Roman" w:hAnsi="Times New Roman"/>
          <w:sz w:val="24"/>
          <w:szCs w:val="24"/>
        </w:rPr>
        <w:t>s</w:t>
      </w:r>
      <w:r w:rsidR="00B94263" w:rsidRPr="0056504A">
        <w:rPr>
          <w:rFonts w:ascii="Times New Roman" w:hAnsi="Times New Roman"/>
          <w:sz w:val="24"/>
          <w:szCs w:val="24"/>
        </w:rPr>
        <w:t xml:space="preserve"> (valsts iestādes, akadēmija, uzņēmumi), no kur</w:t>
      </w:r>
      <w:r w:rsidR="006E45A7" w:rsidRPr="0056504A">
        <w:rPr>
          <w:rFonts w:ascii="Times New Roman" w:hAnsi="Times New Roman"/>
          <w:sz w:val="24"/>
          <w:szCs w:val="24"/>
        </w:rPr>
        <w:t>ā</w:t>
      </w:r>
      <w:r w:rsidR="00B94263" w:rsidRPr="0056504A">
        <w:rPr>
          <w:rFonts w:ascii="Times New Roman" w:hAnsi="Times New Roman"/>
          <w:sz w:val="24"/>
          <w:szCs w:val="24"/>
        </w:rPr>
        <w:t>m 97 reģistrēt</w:t>
      </w:r>
      <w:r w:rsidR="00B6634F" w:rsidRPr="0056504A">
        <w:rPr>
          <w:rFonts w:ascii="Times New Roman" w:hAnsi="Times New Roman"/>
          <w:sz w:val="24"/>
          <w:szCs w:val="24"/>
        </w:rPr>
        <w:t>as</w:t>
      </w:r>
      <w:r w:rsidR="00B94263" w:rsidRPr="0056504A">
        <w:rPr>
          <w:rFonts w:ascii="Times New Roman" w:hAnsi="Times New Roman"/>
          <w:sz w:val="24"/>
          <w:szCs w:val="24"/>
        </w:rPr>
        <w:t xml:space="preserve"> </w:t>
      </w:r>
      <w:r w:rsidR="007B199D" w:rsidRPr="0056504A">
        <w:rPr>
          <w:rFonts w:ascii="Times New Roman" w:hAnsi="Times New Roman"/>
          <w:sz w:val="24"/>
          <w:szCs w:val="24"/>
        </w:rPr>
        <w:t>EKA reģistrācijas portālā “</w:t>
      </w:r>
      <w:r w:rsidR="00B94263" w:rsidRPr="0056504A">
        <w:rPr>
          <w:rFonts w:ascii="Times New Roman" w:hAnsi="Times New Roman"/>
          <w:sz w:val="24"/>
          <w:szCs w:val="24"/>
        </w:rPr>
        <w:t>ESA-STAR</w:t>
      </w:r>
      <w:r w:rsidR="007B199D" w:rsidRPr="0056504A">
        <w:rPr>
          <w:rFonts w:ascii="Times New Roman" w:hAnsi="Times New Roman"/>
          <w:sz w:val="24"/>
          <w:szCs w:val="24"/>
        </w:rPr>
        <w:t xml:space="preserve">”. </w:t>
      </w:r>
    </w:p>
    <w:p w14:paraId="14977324" w14:textId="6AC6BF27" w:rsidR="00B94263" w:rsidRPr="0056504A" w:rsidRDefault="004B2EF8" w:rsidP="00E55801">
      <w:pPr>
        <w:pStyle w:val="ListParagraph"/>
        <w:numPr>
          <w:ilvl w:val="0"/>
          <w:numId w:val="37"/>
        </w:numPr>
        <w:spacing w:before="100" w:beforeAutospacing="1" w:after="100" w:afterAutospacing="1"/>
        <w:jc w:val="both"/>
        <w:rPr>
          <w:rFonts w:ascii="Times New Roman" w:hAnsi="Times New Roman"/>
          <w:sz w:val="24"/>
          <w:szCs w:val="24"/>
        </w:rPr>
      </w:pPr>
      <w:r>
        <w:rPr>
          <w:rFonts w:ascii="Times New Roman" w:hAnsi="Times New Roman"/>
          <w:sz w:val="24"/>
          <w:szCs w:val="24"/>
        </w:rPr>
        <w:t>i</w:t>
      </w:r>
      <w:r w:rsidR="00B94263" w:rsidRPr="0056504A">
        <w:rPr>
          <w:rFonts w:ascii="Times New Roman" w:hAnsi="Times New Roman"/>
          <w:sz w:val="24"/>
          <w:szCs w:val="24"/>
        </w:rPr>
        <w:t xml:space="preserve">dentificēti vairāk nekā 1300 kontakti kosmosa industrijā un vairāk nekā 53 jauni dalībnieki, kuriem </w:t>
      </w:r>
      <w:r w:rsidR="007B199D" w:rsidRPr="0056504A">
        <w:rPr>
          <w:rFonts w:ascii="Times New Roman" w:hAnsi="Times New Roman"/>
          <w:sz w:val="24"/>
          <w:szCs w:val="24"/>
        </w:rPr>
        <w:t>sniegtas</w:t>
      </w:r>
      <w:r w:rsidR="00B94263" w:rsidRPr="0056504A">
        <w:rPr>
          <w:rFonts w:ascii="Times New Roman" w:hAnsi="Times New Roman"/>
          <w:sz w:val="24"/>
          <w:szCs w:val="24"/>
        </w:rPr>
        <w:t xml:space="preserve"> 27 konsultācijas </w:t>
      </w:r>
      <w:r w:rsidR="00B6634F" w:rsidRPr="0056504A">
        <w:rPr>
          <w:rFonts w:ascii="Times New Roman" w:hAnsi="Times New Roman"/>
          <w:sz w:val="24"/>
          <w:szCs w:val="24"/>
        </w:rPr>
        <w:t>par</w:t>
      </w:r>
      <w:r w:rsidR="00B94263" w:rsidRPr="0056504A">
        <w:rPr>
          <w:rFonts w:ascii="Times New Roman" w:hAnsi="Times New Roman"/>
          <w:sz w:val="24"/>
          <w:szCs w:val="24"/>
        </w:rPr>
        <w:t xml:space="preserve"> E</w:t>
      </w:r>
      <w:r w:rsidR="00B6634F" w:rsidRPr="0056504A">
        <w:rPr>
          <w:rFonts w:ascii="Times New Roman" w:hAnsi="Times New Roman"/>
          <w:sz w:val="24"/>
          <w:szCs w:val="24"/>
        </w:rPr>
        <w:t>K</w:t>
      </w:r>
      <w:r w:rsidR="00B94263" w:rsidRPr="0056504A">
        <w:rPr>
          <w:rFonts w:ascii="Times New Roman" w:hAnsi="Times New Roman"/>
          <w:sz w:val="24"/>
          <w:szCs w:val="24"/>
        </w:rPr>
        <w:t>A</w:t>
      </w:r>
      <w:r w:rsidR="00B6634F" w:rsidRPr="0056504A">
        <w:rPr>
          <w:rFonts w:ascii="Times New Roman" w:hAnsi="Times New Roman"/>
          <w:sz w:val="24"/>
          <w:szCs w:val="24"/>
        </w:rPr>
        <w:t xml:space="preserve"> iespējām</w:t>
      </w:r>
      <w:r w:rsidR="00B94263" w:rsidRPr="0056504A">
        <w:rPr>
          <w:rFonts w:ascii="Times New Roman" w:hAnsi="Times New Roman"/>
          <w:sz w:val="24"/>
          <w:szCs w:val="24"/>
        </w:rPr>
        <w:t>.</w:t>
      </w:r>
    </w:p>
    <w:p w14:paraId="1128DAD6" w14:textId="707E7A7D" w:rsidR="00B94263" w:rsidRPr="0056504A" w:rsidRDefault="00B94263" w:rsidP="00E55801">
      <w:pPr>
        <w:pStyle w:val="ListParagraph"/>
        <w:numPr>
          <w:ilvl w:val="0"/>
          <w:numId w:val="37"/>
        </w:numPr>
        <w:spacing w:before="100" w:beforeAutospacing="1" w:after="100" w:afterAutospacing="1"/>
        <w:jc w:val="both"/>
        <w:rPr>
          <w:rFonts w:ascii="Times New Roman" w:hAnsi="Times New Roman"/>
          <w:sz w:val="24"/>
          <w:szCs w:val="24"/>
        </w:rPr>
      </w:pPr>
      <w:r w:rsidRPr="0056504A">
        <w:rPr>
          <w:rFonts w:ascii="Times New Roman" w:hAnsi="Times New Roman"/>
          <w:sz w:val="24"/>
          <w:szCs w:val="24"/>
        </w:rPr>
        <w:t xml:space="preserve">Latvijas uzņēmumiem izplatītas vairāk nekā </w:t>
      </w:r>
      <w:r w:rsidR="00B6634F" w:rsidRPr="0056504A">
        <w:rPr>
          <w:rFonts w:ascii="Times New Roman" w:hAnsi="Times New Roman"/>
          <w:sz w:val="24"/>
          <w:szCs w:val="24"/>
        </w:rPr>
        <w:t xml:space="preserve">EKA </w:t>
      </w:r>
      <w:r w:rsidRPr="0056504A">
        <w:rPr>
          <w:rFonts w:ascii="Times New Roman" w:hAnsi="Times New Roman"/>
          <w:sz w:val="24"/>
          <w:szCs w:val="24"/>
        </w:rPr>
        <w:t>58 iepirkumu iespējas.</w:t>
      </w:r>
    </w:p>
    <w:p w14:paraId="67600467" w14:textId="4BFC00BF" w:rsidR="00B94263" w:rsidRPr="0056504A" w:rsidRDefault="004B2EF8" w:rsidP="00E55801">
      <w:pPr>
        <w:pStyle w:val="ListParagraph"/>
        <w:numPr>
          <w:ilvl w:val="0"/>
          <w:numId w:val="37"/>
        </w:numPr>
        <w:spacing w:before="100" w:beforeAutospacing="1" w:after="100" w:afterAutospacing="1"/>
        <w:jc w:val="both"/>
        <w:rPr>
          <w:rFonts w:ascii="Times New Roman" w:hAnsi="Times New Roman"/>
          <w:sz w:val="24"/>
          <w:szCs w:val="24"/>
        </w:rPr>
      </w:pPr>
      <w:r>
        <w:rPr>
          <w:rFonts w:ascii="Times New Roman" w:hAnsi="Times New Roman"/>
          <w:sz w:val="24"/>
          <w:szCs w:val="24"/>
        </w:rPr>
        <w:t>s</w:t>
      </w:r>
      <w:r w:rsidR="00B94263" w:rsidRPr="0056504A">
        <w:rPr>
          <w:rFonts w:ascii="Times New Roman" w:hAnsi="Times New Roman"/>
          <w:sz w:val="24"/>
          <w:szCs w:val="24"/>
        </w:rPr>
        <w:t>nie</w:t>
      </w:r>
      <w:r w:rsidR="006E45A7" w:rsidRPr="0056504A">
        <w:rPr>
          <w:rFonts w:ascii="Times New Roman" w:hAnsi="Times New Roman"/>
          <w:sz w:val="24"/>
          <w:szCs w:val="24"/>
        </w:rPr>
        <w:t>gtas</w:t>
      </w:r>
      <w:r w:rsidR="00B94263" w:rsidRPr="0056504A">
        <w:rPr>
          <w:rFonts w:ascii="Times New Roman" w:hAnsi="Times New Roman"/>
          <w:sz w:val="24"/>
          <w:szCs w:val="24"/>
        </w:rPr>
        <w:t xml:space="preserve"> 1042 konsultāciju stundas (no tām ~86% uzņēmumiem, ~14% akadēmijai).</w:t>
      </w:r>
    </w:p>
    <w:p w14:paraId="2D7E7537" w14:textId="5204D0AF" w:rsidR="0056504A" w:rsidRDefault="004B2EF8" w:rsidP="00E55801">
      <w:pPr>
        <w:pStyle w:val="ListParagraph"/>
        <w:numPr>
          <w:ilvl w:val="0"/>
          <w:numId w:val="37"/>
        </w:numPr>
        <w:spacing w:before="100" w:beforeAutospacing="1" w:after="100" w:afterAutospacing="1"/>
        <w:jc w:val="both"/>
        <w:rPr>
          <w:rFonts w:ascii="Times New Roman" w:hAnsi="Times New Roman"/>
          <w:sz w:val="24"/>
          <w:szCs w:val="24"/>
        </w:rPr>
      </w:pPr>
      <w:r>
        <w:rPr>
          <w:rFonts w:ascii="Times New Roman" w:hAnsi="Times New Roman"/>
          <w:sz w:val="24"/>
          <w:szCs w:val="24"/>
        </w:rPr>
        <w:lastRenderedPageBreak/>
        <w:t>n</w:t>
      </w:r>
      <w:r w:rsidR="00B94263" w:rsidRPr="0056504A">
        <w:rPr>
          <w:rFonts w:ascii="Times New Roman" w:hAnsi="Times New Roman"/>
          <w:sz w:val="24"/>
          <w:szCs w:val="24"/>
        </w:rPr>
        <w:t>odrošinātas vairāk nekā 146 tīklošanās aktivitātes, no kurām 68% ar starptautiskajiem partneriem, 25% ar lielajiem sistēmu integrētājiem, kā arī vietējās sadarbības starp industriju un akadēmiju</w:t>
      </w:r>
      <w:r>
        <w:rPr>
          <w:rFonts w:ascii="Times New Roman" w:hAnsi="Times New Roman"/>
          <w:sz w:val="24"/>
          <w:szCs w:val="24"/>
        </w:rPr>
        <w:t>;</w:t>
      </w:r>
    </w:p>
    <w:p w14:paraId="33C6B318" w14:textId="35B4EE71" w:rsidR="008513BD" w:rsidRPr="005D6209" w:rsidRDefault="006E45A7" w:rsidP="00E55801">
      <w:pPr>
        <w:pStyle w:val="ListParagraph"/>
        <w:numPr>
          <w:ilvl w:val="0"/>
          <w:numId w:val="37"/>
        </w:numPr>
        <w:spacing w:before="100" w:beforeAutospacing="1" w:after="100" w:afterAutospacing="1"/>
        <w:jc w:val="both"/>
        <w:rPr>
          <w:rFonts w:ascii="Times New Roman" w:hAnsi="Times New Roman"/>
          <w:sz w:val="28"/>
          <w:szCs w:val="28"/>
        </w:rPr>
      </w:pPr>
      <w:r w:rsidRPr="0056504A">
        <w:rPr>
          <w:rFonts w:ascii="Times New Roman" w:hAnsi="Times New Roman"/>
          <w:sz w:val="24"/>
          <w:szCs w:val="28"/>
        </w:rPr>
        <w:t>IZM</w:t>
      </w:r>
      <w:r w:rsidR="00B94263" w:rsidRPr="0056504A">
        <w:rPr>
          <w:rFonts w:ascii="Times New Roman" w:hAnsi="Times New Roman"/>
          <w:sz w:val="24"/>
          <w:szCs w:val="28"/>
        </w:rPr>
        <w:t xml:space="preserve"> kopā ar E</w:t>
      </w:r>
      <w:r w:rsidR="00B6634F" w:rsidRPr="0056504A">
        <w:rPr>
          <w:rFonts w:ascii="Times New Roman" w:hAnsi="Times New Roman"/>
          <w:sz w:val="24"/>
          <w:szCs w:val="28"/>
        </w:rPr>
        <w:t>K</w:t>
      </w:r>
      <w:r w:rsidR="00B94263" w:rsidRPr="0056504A">
        <w:rPr>
          <w:rFonts w:ascii="Times New Roman" w:hAnsi="Times New Roman"/>
          <w:sz w:val="24"/>
          <w:szCs w:val="28"/>
        </w:rPr>
        <w:t>A Industrijas koordinatoru ik gadu organizē informatīvos seminārus un konsultācijas uzņēmumiem, kas pretendē uz E</w:t>
      </w:r>
      <w:r w:rsidR="00B6634F" w:rsidRPr="0056504A">
        <w:rPr>
          <w:rFonts w:ascii="Times New Roman" w:hAnsi="Times New Roman"/>
          <w:sz w:val="24"/>
          <w:szCs w:val="28"/>
        </w:rPr>
        <w:t>K</w:t>
      </w:r>
      <w:r w:rsidR="00B94263" w:rsidRPr="0056504A">
        <w:rPr>
          <w:rFonts w:ascii="Times New Roman" w:hAnsi="Times New Roman"/>
          <w:sz w:val="24"/>
          <w:szCs w:val="28"/>
        </w:rPr>
        <w:t>A līgumiem.</w:t>
      </w:r>
    </w:p>
    <w:p w14:paraId="08CFDF95" w14:textId="1375070A" w:rsidR="002B596F" w:rsidRPr="008B7DC0" w:rsidRDefault="0070352C" w:rsidP="008B7DC0">
      <w:pPr>
        <w:pStyle w:val="Heading2"/>
      </w:pPr>
      <w:bookmarkStart w:id="30" w:name="_Toc232689908"/>
      <w:r w:rsidRPr="0070352C">
        <w:t>Zinātniskā pētniecība</w:t>
      </w:r>
      <w:bookmarkEnd w:id="30"/>
    </w:p>
    <w:p w14:paraId="54FAA631" w14:textId="30081F98" w:rsidR="00A346CE" w:rsidRDefault="002B596F" w:rsidP="003D0367">
      <w:pPr>
        <w:ind w:firstLine="720"/>
        <w:jc w:val="both"/>
      </w:pPr>
      <w:r w:rsidRPr="002B596F">
        <w:rPr>
          <w:b/>
          <w:bCs/>
        </w:rPr>
        <w:t>Vīzija</w:t>
      </w:r>
      <w:r w:rsidR="00106B34">
        <w:rPr>
          <w:b/>
          <w:bCs/>
        </w:rPr>
        <w:t>:</w:t>
      </w:r>
      <w:r w:rsidR="00943A69">
        <w:t xml:space="preserve"> </w:t>
      </w:r>
      <w:r w:rsidRPr="002B596F">
        <w:t>Latvijā strādājošās pētniecības organizācijas un universitātes piedalās vadošajos kosmosa projektos un rada pasaules līmeņa zināšanas kosmosa un ar to saistītajās zinātnes disciplīnās. Tas apliecina Latvijas apņemšanos kļūt par centru progresīvai kosmosa zinātnei.</w:t>
      </w:r>
    </w:p>
    <w:p w14:paraId="6E6B3985" w14:textId="29D23078" w:rsidR="002B596F" w:rsidRDefault="00A346CE" w:rsidP="003D0367">
      <w:pPr>
        <w:ind w:firstLine="720"/>
        <w:jc w:val="both"/>
      </w:pPr>
      <w:r w:rsidRPr="00A346CE">
        <w:rPr>
          <w:b/>
          <w:bCs/>
        </w:rPr>
        <w:t>Risināmie izaicinājumi</w:t>
      </w:r>
      <w:r w:rsidR="00106B34">
        <w:rPr>
          <w:b/>
          <w:bCs/>
        </w:rPr>
        <w:t>:</w:t>
      </w:r>
      <w:r w:rsidR="002B596F" w:rsidRPr="002B596F">
        <w:t xml:space="preserve"> Kosmosa industrija pēc būtības atbalsta fundamentālos pētījumus, savukārt </w:t>
      </w:r>
      <w:r w:rsidR="00943A69">
        <w:t>uz satelītiem balstītā</w:t>
      </w:r>
      <w:r w:rsidR="002B596F" w:rsidRPr="002B596F">
        <w:t xml:space="preserve"> kosmosa zinātne virza tehnoloģisko izcilību un inovācijas. Lai gan aptuveni 10 Latvijas pētniecības iestādes ir iesaistītas starptautiskos augsto tehnoloģiju pētījumos, kosmosa vide rada īpašus izaicinājumus pētījumiem, jo inženier</w:t>
      </w:r>
      <w:r>
        <w:t>tehniskiem</w:t>
      </w:r>
      <w:r w:rsidR="002B596F" w:rsidRPr="002B596F">
        <w:t xml:space="preserve"> risinājumiem tiek izvirzītas ārkārtīgi augstas prasības. </w:t>
      </w:r>
      <w:r w:rsidR="00106B34">
        <w:t>Kosmosa zinātne tiek augstu vērtēta ne tikai par devumu zinātnes atklājumos, bet arī par tās nozīmi nākotnes ekspertu izglītošanā un sagatavošanā.</w:t>
      </w:r>
    </w:p>
    <w:p w14:paraId="116866FA" w14:textId="77777777" w:rsidR="007A327B" w:rsidRDefault="007A327B" w:rsidP="003D0367">
      <w:pPr>
        <w:ind w:firstLine="720"/>
        <w:jc w:val="both"/>
      </w:pPr>
    </w:p>
    <w:p w14:paraId="13DB8982" w14:textId="617335F0" w:rsidR="0056504A" w:rsidRPr="00104FF1" w:rsidRDefault="0056504A" w:rsidP="0056504A">
      <w:pPr>
        <w:ind w:firstLine="720"/>
        <w:jc w:val="right"/>
      </w:pPr>
      <w:r w:rsidRPr="0079671E">
        <w:t xml:space="preserve">Tabula </w:t>
      </w:r>
      <w:r w:rsidR="007A327B" w:rsidRPr="0079671E">
        <w:t>N</w:t>
      </w:r>
      <w:r w:rsidRPr="0079671E">
        <w:t>r.</w:t>
      </w:r>
      <w:r w:rsidR="0079671E" w:rsidRPr="0079671E">
        <w:t>6</w:t>
      </w:r>
      <w:r w:rsidR="00104FF1" w:rsidRPr="0079671E">
        <w:t>.</w:t>
      </w:r>
      <w:r w:rsidR="007A327B" w:rsidRPr="00104FF1">
        <w:t xml:space="preserve"> Rezultatīvo rādītāju progress </w:t>
      </w:r>
      <w:r w:rsidR="008C38AD">
        <w:rPr>
          <w:sz w:val="22"/>
          <w:szCs w:val="22"/>
        </w:rPr>
        <w:t>stratēģiskajā jomā</w:t>
      </w:r>
      <w:r w:rsidR="007A327B" w:rsidRPr="00104FF1">
        <w:t xml:space="preserve"> “zinātniskā pētniecība”</w:t>
      </w:r>
      <w:r w:rsidRPr="00104FF1">
        <w:t xml:space="preserve"> </w:t>
      </w:r>
    </w:p>
    <w:p w14:paraId="6A41E695" w14:textId="77777777" w:rsidR="00727811" w:rsidRPr="002B596F" w:rsidRDefault="00727811" w:rsidP="00727811">
      <w:pPr>
        <w:ind w:firstLine="720"/>
      </w:pPr>
    </w:p>
    <w:tbl>
      <w:tblPr>
        <w:tblStyle w:val="ListTable3-Accent4"/>
        <w:tblW w:w="9067" w:type="dxa"/>
        <w:tblLayout w:type="fixed"/>
        <w:tblLook w:val="04A0" w:firstRow="1" w:lastRow="0" w:firstColumn="1" w:lastColumn="0" w:noHBand="0" w:noVBand="1"/>
      </w:tblPr>
      <w:tblGrid>
        <w:gridCol w:w="4815"/>
        <w:gridCol w:w="2126"/>
        <w:gridCol w:w="2126"/>
      </w:tblGrid>
      <w:tr w:rsidR="000D4421" w:rsidRPr="00E86702" w14:paraId="48EAEB70" w14:textId="77777777" w:rsidTr="00D66C01">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4815" w:type="dxa"/>
          </w:tcPr>
          <w:p w14:paraId="0D1F9F9E" w14:textId="75C81DB2" w:rsidR="000D4421" w:rsidRPr="001270ED" w:rsidRDefault="000D4421" w:rsidP="00727811">
            <w:pPr>
              <w:ind w:firstLine="720"/>
              <w:rPr>
                <w:b w:val="0"/>
                <w:bCs w:val="0"/>
                <w:sz w:val="20"/>
                <w:szCs w:val="14"/>
              </w:rPr>
            </w:pPr>
            <w:r w:rsidRPr="00B974D8">
              <w:rPr>
                <w:sz w:val="20"/>
                <w:szCs w:val="14"/>
              </w:rPr>
              <w:t>Rezultatīvais rādītājs</w:t>
            </w:r>
          </w:p>
        </w:tc>
        <w:tc>
          <w:tcPr>
            <w:tcW w:w="2126" w:type="dxa"/>
          </w:tcPr>
          <w:p w14:paraId="249CDCE5" w14:textId="34F82ACC" w:rsidR="000D4421" w:rsidRPr="001270ED" w:rsidRDefault="000D4421" w:rsidP="00BE637E">
            <w:pPr>
              <w:cnfStyle w:val="100000000000" w:firstRow="1" w:lastRow="0" w:firstColumn="0" w:lastColumn="0" w:oddVBand="0" w:evenVBand="0" w:oddHBand="0" w:evenHBand="0" w:firstRowFirstColumn="0" w:firstRowLastColumn="0" w:lastRowFirstColumn="0" w:lastRowLastColumn="0"/>
              <w:rPr>
                <w:b w:val="0"/>
                <w:bCs w:val="0"/>
                <w:sz w:val="20"/>
                <w:szCs w:val="14"/>
              </w:rPr>
            </w:pPr>
            <w:r w:rsidRPr="00B974D8">
              <w:rPr>
                <w:sz w:val="20"/>
                <w:szCs w:val="14"/>
              </w:rPr>
              <w:t>Rezultatīv</w:t>
            </w:r>
            <w:r>
              <w:rPr>
                <w:sz w:val="20"/>
                <w:szCs w:val="14"/>
              </w:rPr>
              <w:t>ā</w:t>
            </w:r>
            <w:r w:rsidRPr="00B974D8">
              <w:rPr>
                <w:sz w:val="20"/>
                <w:szCs w:val="14"/>
              </w:rPr>
              <w:t xml:space="preserve"> rādītāj</w:t>
            </w:r>
            <w:r>
              <w:rPr>
                <w:sz w:val="20"/>
                <w:szCs w:val="14"/>
              </w:rPr>
              <w:t xml:space="preserve">a mērķa vērtība </w:t>
            </w:r>
          </w:p>
        </w:tc>
        <w:tc>
          <w:tcPr>
            <w:tcW w:w="2126" w:type="dxa"/>
          </w:tcPr>
          <w:p w14:paraId="57393674" w14:textId="0255DFD7" w:rsidR="000D4421" w:rsidRPr="001270ED" w:rsidRDefault="000D4421" w:rsidP="00BE637E">
            <w:pPr>
              <w:cnfStyle w:val="100000000000" w:firstRow="1" w:lastRow="0" w:firstColumn="0" w:lastColumn="0" w:oddVBand="0" w:evenVBand="0" w:oddHBand="0" w:evenHBand="0" w:firstRowFirstColumn="0" w:firstRowLastColumn="0" w:lastRowFirstColumn="0" w:lastRowLastColumn="0"/>
              <w:rPr>
                <w:b w:val="0"/>
                <w:bCs w:val="0"/>
                <w:sz w:val="20"/>
                <w:szCs w:val="14"/>
              </w:rPr>
            </w:pPr>
            <w:r>
              <w:rPr>
                <w:sz w:val="20"/>
                <w:szCs w:val="14"/>
              </w:rPr>
              <w:t>Rezultāts uz 2025.</w:t>
            </w:r>
            <w:r w:rsidR="006B289D">
              <w:rPr>
                <w:sz w:val="20"/>
                <w:szCs w:val="14"/>
              </w:rPr>
              <w:t> </w:t>
            </w:r>
            <w:r>
              <w:rPr>
                <w:sz w:val="20"/>
                <w:szCs w:val="14"/>
              </w:rPr>
              <w:t>gad</w:t>
            </w:r>
            <w:r w:rsidR="00525C08">
              <w:rPr>
                <w:sz w:val="20"/>
                <w:szCs w:val="14"/>
              </w:rPr>
              <w:t>u</w:t>
            </w:r>
          </w:p>
        </w:tc>
      </w:tr>
      <w:tr w:rsidR="001270ED" w:rsidRPr="00F472B4" w14:paraId="6BC0C639" w14:textId="77777777" w:rsidTr="00D66C01">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815" w:type="dxa"/>
          </w:tcPr>
          <w:p w14:paraId="03194975" w14:textId="5BF75394" w:rsidR="006B289D" w:rsidRDefault="001270ED" w:rsidP="00BE637E">
            <w:pPr>
              <w:rPr>
                <w:sz w:val="20"/>
                <w:szCs w:val="14"/>
              </w:rPr>
            </w:pPr>
            <w:r w:rsidRPr="0085521C">
              <w:rPr>
                <w:b w:val="0"/>
                <w:bCs w:val="0"/>
                <w:sz w:val="20"/>
                <w:szCs w:val="14"/>
              </w:rPr>
              <w:t>KPI 10</w:t>
            </w:r>
            <w:bookmarkStart w:id="31" w:name="_Hlk207631409"/>
          </w:p>
          <w:p w14:paraId="60836279" w14:textId="764D0081" w:rsidR="001270ED" w:rsidRPr="0085521C" w:rsidRDefault="001270ED" w:rsidP="00BE637E">
            <w:pPr>
              <w:rPr>
                <w:b w:val="0"/>
                <w:bCs w:val="0"/>
                <w:sz w:val="20"/>
                <w:szCs w:val="14"/>
              </w:rPr>
            </w:pPr>
            <w:r w:rsidRPr="0085521C">
              <w:rPr>
                <w:b w:val="0"/>
                <w:bCs w:val="0"/>
                <w:sz w:val="20"/>
                <w:szCs w:val="14"/>
              </w:rPr>
              <w:t>Projekta pieteikumu skaits, kas novērtēti virs kvalitātes sliekšņa</w:t>
            </w:r>
            <w:r w:rsidR="00ED31C7" w:rsidRPr="0085521C">
              <w:rPr>
                <w:b w:val="0"/>
                <w:bCs w:val="0"/>
                <w:sz w:val="20"/>
                <w:szCs w:val="14"/>
              </w:rPr>
              <w:t>,</w:t>
            </w:r>
            <w:r w:rsidRPr="0085521C">
              <w:rPr>
                <w:b w:val="0"/>
                <w:bCs w:val="0"/>
                <w:sz w:val="20"/>
                <w:szCs w:val="14"/>
              </w:rPr>
              <w:t xml:space="preserve"> ES programmā</w:t>
            </w:r>
            <w:r w:rsidR="00ED31C7" w:rsidRPr="0085521C">
              <w:rPr>
                <w:b w:val="0"/>
                <w:bCs w:val="0"/>
                <w:sz w:val="20"/>
                <w:szCs w:val="14"/>
              </w:rPr>
              <w:t xml:space="preserve"> </w:t>
            </w:r>
            <w:r w:rsidRPr="0085521C">
              <w:rPr>
                <w:b w:val="0"/>
                <w:bCs w:val="0"/>
                <w:sz w:val="20"/>
                <w:szCs w:val="14"/>
              </w:rPr>
              <w:t>“Apvārsnis Eiropa” ar kosmosu saistītajās darbībās (2021.–2027. gadā)</w:t>
            </w:r>
            <w:bookmarkEnd w:id="31"/>
            <w:r w:rsidR="0056504A">
              <w:rPr>
                <w:b w:val="0"/>
                <w:bCs w:val="0"/>
                <w:sz w:val="20"/>
                <w:szCs w:val="14"/>
              </w:rPr>
              <w:t>.</w:t>
            </w:r>
          </w:p>
        </w:tc>
        <w:tc>
          <w:tcPr>
            <w:tcW w:w="2126" w:type="dxa"/>
          </w:tcPr>
          <w:p w14:paraId="2B6594E6" w14:textId="77777777" w:rsidR="001270ED" w:rsidRPr="001270ED" w:rsidRDefault="001270ED" w:rsidP="00727811">
            <w:pPr>
              <w:ind w:firstLine="720"/>
              <w:cnfStyle w:val="000000100000" w:firstRow="0" w:lastRow="0" w:firstColumn="0" w:lastColumn="0" w:oddVBand="0" w:evenVBand="0" w:oddHBand="1" w:evenHBand="0" w:firstRowFirstColumn="0" w:firstRowLastColumn="0" w:lastRowFirstColumn="0" w:lastRowLastColumn="0"/>
              <w:rPr>
                <w:b/>
                <w:bCs/>
                <w:sz w:val="20"/>
                <w:szCs w:val="14"/>
              </w:rPr>
            </w:pPr>
            <w:r w:rsidRPr="001270ED">
              <w:rPr>
                <w:b/>
                <w:bCs/>
                <w:sz w:val="20"/>
                <w:szCs w:val="14"/>
              </w:rPr>
              <w:t>40</w:t>
            </w:r>
          </w:p>
        </w:tc>
        <w:tc>
          <w:tcPr>
            <w:tcW w:w="2126" w:type="dxa"/>
          </w:tcPr>
          <w:p w14:paraId="7C15CF5B" w14:textId="77777777" w:rsidR="001270ED" w:rsidRPr="00E85B8C" w:rsidRDefault="001270ED" w:rsidP="00727811">
            <w:pPr>
              <w:ind w:firstLine="720"/>
              <w:cnfStyle w:val="000000100000" w:firstRow="0" w:lastRow="0" w:firstColumn="0" w:lastColumn="0" w:oddVBand="0" w:evenVBand="0" w:oddHBand="1" w:evenHBand="0" w:firstRowFirstColumn="0" w:firstRowLastColumn="0" w:lastRowFirstColumn="0" w:lastRowLastColumn="0"/>
              <w:rPr>
                <w:b/>
                <w:bCs/>
                <w:sz w:val="20"/>
                <w:szCs w:val="14"/>
              </w:rPr>
            </w:pPr>
            <w:r w:rsidRPr="00E85B8C">
              <w:rPr>
                <w:b/>
                <w:bCs/>
                <w:sz w:val="20"/>
                <w:szCs w:val="14"/>
              </w:rPr>
              <w:t>15</w:t>
            </w:r>
          </w:p>
        </w:tc>
      </w:tr>
      <w:tr w:rsidR="001270ED" w:rsidRPr="00F472B4" w14:paraId="003BF504" w14:textId="77777777" w:rsidTr="00D66C01">
        <w:trPr>
          <w:trHeight w:val="580"/>
        </w:trPr>
        <w:tc>
          <w:tcPr>
            <w:cnfStyle w:val="001000000000" w:firstRow="0" w:lastRow="0" w:firstColumn="1" w:lastColumn="0" w:oddVBand="0" w:evenVBand="0" w:oddHBand="0" w:evenHBand="0" w:firstRowFirstColumn="0" w:firstRowLastColumn="0" w:lastRowFirstColumn="0" w:lastRowLastColumn="0"/>
            <w:tcW w:w="4815" w:type="dxa"/>
          </w:tcPr>
          <w:p w14:paraId="5F08B886" w14:textId="77777777" w:rsidR="006B289D" w:rsidRDefault="001270ED" w:rsidP="00BE637E">
            <w:pPr>
              <w:rPr>
                <w:sz w:val="20"/>
                <w:szCs w:val="14"/>
              </w:rPr>
            </w:pPr>
            <w:r w:rsidRPr="0085521C">
              <w:rPr>
                <w:b w:val="0"/>
                <w:bCs w:val="0"/>
                <w:sz w:val="20"/>
                <w:szCs w:val="14"/>
              </w:rPr>
              <w:t>KPI 11</w:t>
            </w:r>
          </w:p>
          <w:p w14:paraId="4A8F99D3" w14:textId="74FB0123" w:rsidR="001270ED" w:rsidRPr="0085521C" w:rsidRDefault="001270ED" w:rsidP="00BE637E">
            <w:pPr>
              <w:rPr>
                <w:b w:val="0"/>
                <w:bCs w:val="0"/>
                <w:sz w:val="20"/>
                <w:szCs w:val="14"/>
              </w:rPr>
            </w:pPr>
            <w:bookmarkStart w:id="32" w:name="_Hlk207631431"/>
            <w:r w:rsidRPr="0085521C">
              <w:rPr>
                <w:b w:val="0"/>
                <w:bCs w:val="0"/>
                <w:sz w:val="20"/>
                <w:szCs w:val="14"/>
              </w:rPr>
              <w:t xml:space="preserve">Projekta pieteikumu skaits, kas finansēti ES programmā “Apvārsnis Eiropa” vai citā starptautiskā programmā, kā </w:t>
            </w:r>
            <w:proofErr w:type="spellStart"/>
            <w:r w:rsidRPr="0085521C">
              <w:rPr>
                <w:b w:val="0"/>
                <w:bCs w:val="0"/>
                <w:i/>
                <w:iCs/>
                <w:sz w:val="20"/>
                <w:szCs w:val="14"/>
              </w:rPr>
              <w:t>Interreg</w:t>
            </w:r>
            <w:proofErr w:type="spellEnd"/>
            <w:r w:rsidRPr="0085521C">
              <w:rPr>
                <w:b w:val="0"/>
                <w:bCs w:val="0"/>
                <w:i/>
                <w:iCs/>
                <w:sz w:val="20"/>
                <w:szCs w:val="14"/>
              </w:rPr>
              <w:t xml:space="preserve"> </w:t>
            </w:r>
            <w:proofErr w:type="spellStart"/>
            <w:r w:rsidRPr="0085521C">
              <w:rPr>
                <w:b w:val="0"/>
                <w:bCs w:val="0"/>
                <w:i/>
                <w:iCs/>
                <w:sz w:val="20"/>
                <w:szCs w:val="14"/>
              </w:rPr>
              <w:t>Europe</w:t>
            </w:r>
            <w:proofErr w:type="spellEnd"/>
            <w:r w:rsidRPr="0085521C">
              <w:rPr>
                <w:b w:val="0"/>
                <w:bCs w:val="0"/>
                <w:sz w:val="20"/>
                <w:szCs w:val="14"/>
              </w:rPr>
              <w:t>, Eiropas Aizsardzības fonds u.c. kosmosa aktivitātē</w:t>
            </w:r>
            <w:bookmarkEnd w:id="32"/>
            <w:r w:rsidR="0085521C">
              <w:rPr>
                <w:b w:val="0"/>
                <w:bCs w:val="0"/>
                <w:sz w:val="20"/>
                <w:szCs w:val="14"/>
              </w:rPr>
              <w:t>s.</w:t>
            </w:r>
          </w:p>
        </w:tc>
        <w:tc>
          <w:tcPr>
            <w:tcW w:w="2126" w:type="dxa"/>
          </w:tcPr>
          <w:p w14:paraId="020D0148" w14:textId="77777777" w:rsidR="001270ED" w:rsidRPr="001270ED" w:rsidRDefault="001270ED" w:rsidP="00727811">
            <w:pPr>
              <w:ind w:firstLine="720"/>
              <w:cnfStyle w:val="000000000000" w:firstRow="0" w:lastRow="0" w:firstColumn="0" w:lastColumn="0" w:oddVBand="0" w:evenVBand="0" w:oddHBand="0" w:evenHBand="0" w:firstRowFirstColumn="0" w:firstRowLastColumn="0" w:lastRowFirstColumn="0" w:lastRowLastColumn="0"/>
              <w:rPr>
                <w:b/>
                <w:bCs/>
                <w:sz w:val="20"/>
                <w:szCs w:val="14"/>
              </w:rPr>
            </w:pPr>
            <w:r w:rsidRPr="001270ED">
              <w:rPr>
                <w:b/>
                <w:bCs/>
                <w:sz w:val="20"/>
                <w:szCs w:val="14"/>
              </w:rPr>
              <w:t>20</w:t>
            </w:r>
          </w:p>
        </w:tc>
        <w:tc>
          <w:tcPr>
            <w:tcW w:w="2126" w:type="dxa"/>
          </w:tcPr>
          <w:p w14:paraId="6536BEA0" w14:textId="77777777" w:rsidR="001270ED" w:rsidRPr="00E85B8C" w:rsidRDefault="001270ED" w:rsidP="00727811">
            <w:pPr>
              <w:ind w:firstLine="720"/>
              <w:cnfStyle w:val="000000000000" w:firstRow="0" w:lastRow="0" w:firstColumn="0" w:lastColumn="0" w:oddVBand="0" w:evenVBand="0" w:oddHBand="0" w:evenHBand="0" w:firstRowFirstColumn="0" w:firstRowLastColumn="0" w:lastRowFirstColumn="0" w:lastRowLastColumn="0"/>
              <w:rPr>
                <w:b/>
                <w:bCs/>
                <w:sz w:val="20"/>
                <w:szCs w:val="14"/>
              </w:rPr>
            </w:pPr>
            <w:r w:rsidRPr="00E85B8C">
              <w:rPr>
                <w:b/>
                <w:bCs/>
                <w:sz w:val="20"/>
                <w:szCs w:val="14"/>
              </w:rPr>
              <w:t>16</w:t>
            </w:r>
          </w:p>
        </w:tc>
      </w:tr>
      <w:tr w:rsidR="001270ED" w:rsidRPr="00F472B4" w14:paraId="68578659" w14:textId="77777777" w:rsidTr="00D66C01">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815" w:type="dxa"/>
          </w:tcPr>
          <w:p w14:paraId="3A8F3636" w14:textId="77777777" w:rsidR="006B289D" w:rsidRDefault="001270ED" w:rsidP="00BE637E">
            <w:pPr>
              <w:rPr>
                <w:sz w:val="20"/>
                <w:szCs w:val="14"/>
              </w:rPr>
            </w:pPr>
            <w:r w:rsidRPr="0085521C">
              <w:rPr>
                <w:b w:val="0"/>
                <w:bCs w:val="0"/>
                <w:sz w:val="20"/>
                <w:szCs w:val="14"/>
              </w:rPr>
              <w:t>KPI 12</w:t>
            </w:r>
          </w:p>
          <w:p w14:paraId="28525D57" w14:textId="6E889A97" w:rsidR="001270ED" w:rsidRPr="0085521C" w:rsidRDefault="001270ED" w:rsidP="00BE637E">
            <w:pPr>
              <w:rPr>
                <w:b w:val="0"/>
                <w:bCs w:val="0"/>
                <w:sz w:val="20"/>
                <w:szCs w:val="14"/>
              </w:rPr>
            </w:pPr>
            <w:bookmarkStart w:id="33" w:name="_Hlk207631620"/>
            <w:r w:rsidRPr="0085521C">
              <w:rPr>
                <w:b w:val="0"/>
                <w:bCs w:val="0"/>
                <w:sz w:val="20"/>
                <w:szCs w:val="14"/>
              </w:rPr>
              <w:t xml:space="preserve">EKA zinātniskās misijas zinātnieku </w:t>
            </w:r>
            <w:proofErr w:type="spellStart"/>
            <w:r w:rsidRPr="0085521C">
              <w:rPr>
                <w:b w:val="0"/>
                <w:bCs w:val="0"/>
                <w:sz w:val="20"/>
                <w:szCs w:val="14"/>
              </w:rPr>
              <w:t>pamatgrupā</w:t>
            </w:r>
            <w:proofErr w:type="spellEnd"/>
            <w:r w:rsidRPr="0085521C">
              <w:rPr>
                <w:b w:val="0"/>
                <w:bCs w:val="0"/>
                <w:sz w:val="20"/>
                <w:szCs w:val="14"/>
              </w:rPr>
              <w:t xml:space="preserve"> iekļauto Latvijas pētnieku skaits</w:t>
            </w:r>
            <w:r w:rsidR="0056504A">
              <w:rPr>
                <w:b w:val="0"/>
                <w:bCs w:val="0"/>
                <w:sz w:val="20"/>
                <w:szCs w:val="14"/>
              </w:rPr>
              <w:t>.</w:t>
            </w:r>
            <w:r w:rsidRPr="0085521C">
              <w:rPr>
                <w:b w:val="0"/>
                <w:bCs w:val="0"/>
                <w:sz w:val="20"/>
                <w:szCs w:val="14"/>
              </w:rPr>
              <w:t xml:space="preserve"> </w:t>
            </w:r>
            <w:bookmarkEnd w:id="33"/>
          </w:p>
        </w:tc>
        <w:tc>
          <w:tcPr>
            <w:tcW w:w="2126" w:type="dxa"/>
          </w:tcPr>
          <w:p w14:paraId="7AD39CFD" w14:textId="77777777" w:rsidR="001270ED" w:rsidRPr="001270ED" w:rsidRDefault="001270ED" w:rsidP="00727811">
            <w:pPr>
              <w:ind w:firstLine="720"/>
              <w:cnfStyle w:val="000000100000" w:firstRow="0" w:lastRow="0" w:firstColumn="0" w:lastColumn="0" w:oddVBand="0" w:evenVBand="0" w:oddHBand="1" w:evenHBand="0" w:firstRowFirstColumn="0" w:firstRowLastColumn="0" w:lastRowFirstColumn="0" w:lastRowLastColumn="0"/>
              <w:rPr>
                <w:b/>
                <w:bCs/>
                <w:sz w:val="20"/>
                <w:szCs w:val="14"/>
              </w:rPr>
            </w:pPr>
            <w:r w:rsidRPr="001270ED">
              <w:rPr>
                <w:b/>
                <w:bCs/>
                <w:sz w:val="20"/>
                <w:szCs w:val="14"/>
              </w:rPr>
              <w:t>1</w:t>
            </w:r>
          </w:p>
        </w:tc>
        <w:tc>
          <w:tcPr>
            <w:tcW w:w="2126" w:type="dxa"/>
          </w:tcPr>
          <w:p w14:paraId="172B047A" w14:textId="77777777" w:rsidR="001270ED" w:rsidRPr="00E85B8C" w:rsidRDefault="001270ED" w:rsidP="00727811">
            <w:pPr>
              <w:ind w:firstLine="720"/>
              <w:cnfStyle w:val="000000100000" w:firstRow="0" w:lastRow="0" w:firstColumn="0" w:lastColumn="0" w:oddVBand="0" w:evenVBand="0" w:oddHBand="1" w:evenHBand="0" w:firstRowFirstColumn="0" w:firstRowLastColumn="0" w:lastRowFirstColumn="0" w:lastRowLastColumn="0"/>
              <w:rPr>
                <w:b/>
                <w:bCs/>
                <w:sz w:val="20"/>
                <w:szCs w:val="14"/>
              </w:rPr>
            </w:pPr>
            <w:r w:rsidRPr="00E85B8C">
              <w:rPr>
                <w:b/>
                <w:bCs/>
                <w:sz w:val="20"/>
                <w:szCs w:val="14"/>
              </w:rPr>
              <w:t>0</w:t>
            </w:r>
          </w:p>
        </w:tc>
      </w:tr>
      <w:tr w:rsidR="001270ED" w:rsidRPr="00F472B4" w14:paraId="2BA9EAEF" w14:textId="77777777" w:rsidTr="00D66C01">
        <w:trPr>
          <w:trHeight w:val="580"/>
        </w:trPr>
        <w:tc>
          <w:tcPr>
            <w:cnfStyle w:val="001000000000" w:firstRow="0" w:lastRow="0" w:firstColumn="1" w:lastColumn="0" w:oddVBand="0" w:evenVBand="0" w:oddHBand="0" w:evenHBand="0" w:firstRowFirstColumn="0" w:firstRowLastColumn="0" w:lastRowFirstColumn="0" w:lastRowLastColumn="0"/>
            <w:tcW w:w="4815" w:type="dxa"/>
          </w:tcPr>
          <w:p w14:paraId="473732F9" w14:textId="77777777" w:rsidR="006B289D" w:rsidRDefault="001270ED" w:rsidP="00BE637E">
            <w:pPr>
              <w:rPr>
                <w:sz w:val="20"/>
                <w:szCs w:val="14"/>
              </w:rPr>
            </w:pPr>
            <w:r w:rsidRPr="0085521C">
              <w:rPr>
                <w:b w:val="0"/>
                <w:bCs w:val="0"/>
                <w:sz w:val="20"/>
                <w:szCs w:val="14"/>
              </w:rPr>
              <w:t>KPI 13</w:t>
            </w:r>
          </w:p>
          <w:p w14:paraId="5E037122" w14:textId="3EA9533B" w:rsidR="001270ED" w:rsidRPr="0085521C" w:rsidRDefault="001270ED" w:rsidP="00BE637E">
            <w:pPr>
              <w:rPr>
                <w:b w:val="0"/>
                <w:bCs w:val="0"/>
                <w:sz w:val="20"/>
                <w:szCs w:val="14"/>
              </w:rPr>
            </w:pPr>
            <w:bookmarkStart w:id="34" w:name="_Hlk207631694"/>
            <w:r w:rsidRPr="0085521C">
              <w:rPr>
                <w:b w:val="0"/>
                <w:bCs w:val="0"/>
                <w:sz w:val="20"/>
                <w:szCs w:val="14"/>
              </w:rPr>
              <w:t>Publicēto pētījumu skaits, ko izstrādājuši Latvijas pētnieki, pamatojoties uz datiem, kas iegūti</w:t>
            </w:r>
            <w:r w:rsidR="000D4421" w:rsidRPr="0085521C">
              <w:rPr>
                <w:b w:val="0"/>
                <w:bCs w:val="0"/>
                <w:sz w:val="20"/>
                <w:szCs w:val="14"/>
              </w:rPr>
              <w:t xml:space="preserve"> </w:t>
            </w:r>
            <w:r w:rsidRPr="0085521C">
              <w:rPr>
                <w:b w:val="0"/>
                <w:bCs w:val="0"/>
                <w:sz w:val="20"/>
                <w:szCs w:val="14"/>
              </w:rPr>
              <w:t>no EKA kosmiskajiem aparātiem</w:t>
            </w:r>
            <w:r w:rsidR="0085521C">
              <w:rPr>
                <w:b w:val="0"/>
                <w:bCs w:val="0"/>
                <w:sz w:val="20"/>
                <w:szCs w:val="14"/>
              </w:rPr>
              <w:t>.</w:t>
            </w:r>
            <w:r w:rsidRPr="0085521C">
              <w:rPr>
                <w:b w:val="0"/>
                <w:bCs w:val="0"/>
                <w:sz w:val="20"/>
                <w:szCs w:val="14"/>
              </w:rPr>
              <w:t xml:space="preserve"> </w:t>
            </w:r>
            <w:bookmarkEnd w:id="34"/>
          </w:p>
        </w:tc>
        <w:tc>
          <w:tcPr>
            <w:tcW w:w="2126" w:type="dxa"/>
          </w:tcPr>
          <w:p w14:paraId="4518179E" w14:textId="77777777" w:rsidR="001270ED" w:rsidRPr="001270ED" w:rsidRDefault="001270ED" w:rsidP="00727811">
            <w:pPr>
              <w:ind w:firstLine="720"/>
              <w:cnfStyle w:val="000000000000" w:firstRow="0" w:lastRow="0" w:firstColumn="0" w:lastColumn="0" w:oddVBand="0" w:evenVBand="0" w:oddHBand="0" w:evenHBand="0" w:firstRowFirstColumn="0" w:firstRowLastColumn="0" w:lastRowFirstColumn="0" w:lastRowLastColumn="0"/>
              <w:rPr>
                <w:b/>
                <w:bCs/>
                <w:sz w:val="20"/>
                <w:szCs w:val="14"/>
              </w:rPr>
            </w:pPr>
            <w:r w:rsidRPr="001270ED">
              <w:rPr>
                <w:b/>
                <w:bCs/>
                <w:sz w:val="20"/>
                <w:szCs w:val="14"/>
              </w:rPr>
              <w:t>3</w:t>
            </w:r>
          </w:p>
        </w:tc>
        <w:tc>
          <w:tcPr>
            <w:tcW w:w="2126" w:type="dxa"/>
          </w:tcPr>
          <w:p w14:paraId="1704BBEB" w14:textId="77777777" w:rsidR="001270ED" w:rsidRPr="00E85B8C" w:rsidRDefault="001270ED" w:rsidP="00727811">
            <w:pPr>
              <w:ind w:firstLine="720"/>
              <w:cnfStyle w:val="000000000000" w:firstRow="0" w:lastRow="0" w:firstColumn="0" w:lastColumn="0" w:oddVBand="0" w:evenVBand="0" w:oddHBand="0" w:evenHBand="0" w:firstRowFirstColumn="0" w:firstRowLastColumn="0" w:lastRowFirstColumn="0" w:lastRowLastColumn="0"/>
              <w:rPr>
                <w:b/>
                <w:bCs/>
                <w:sz w:val="20"/>
                <w:szCs w:val="14"/>
              </w:rPr>
            </w:pPr>
            <w:r w:rsidRPr="00E85B8C">
              <w:rPr>
                <w:b/>
                <w:bCs/>
                <w:sz w:val="20"/>
                <w:szCs w:val="14"/>
              </w:rPr>
              <w:t>2</w:t>
            </w:r>
          </w:p>
        </w:tc>
      </w:tr>
    </w:tbl>
    <w:p w14:paraId="2D8EB7D1" w14:textId="77777777" w:rsidR="008513BD" w:rsidRPr="008513BD" w:rsidRDefault="008513BD" w:rsidP="00727811">
      <w:pPr>
        <w:ind w:firstLine="720"/>
        <w:rPr>
          <w:i/>
          <w:iCs/>
        </w:rPr>
      </w:pPr>
    </w:p>
    <w:p w14:paraId="762D3F39" w14:textId="024D9FAC" w:rsidR="0035185E" w:rsidRPr="0035185E" w:rsidRDefault="0035185E" w:rsidP="00727811">
      <w:pPr>
        <w:ind w:firstLine="720"/>
      </w:pPr>
      <w:r w:rsidRPr="0035185E">
        <w:t xml:space="preserve">Pamatojoties uz </w:t>
      </w:r>
      <w:r w:rsidR="00E21A4C">
        <w:t>rezultatīvo rādītāju sasniegtajiem</w:t>
      </w:r>
      <w:r w:rsidRPr="0035185E">
        <w:t xml:space="preserve"> rezultātiem (</w:t>
      </w:r>
      <w:r w:rsidRPr="0079671E">
        <w:t>Tabula Nr.</w:t>
      </w:r>
      <w:r w:rsidR="0079671E" w:rsidRPr="0079671E">
        <w:t>6</w:t>
      </w:r>
      <w:r>
        <w:t xml:space="preserve"> </w:t>
      </w:r>
      <w:r w:rsidRPr="0035185E">
        <w:t xml:space="preserve">), kopējais izpildes līmenis </w:t>
      </w:r>
      <w:r w:rsidR="00A346CE">
        <w:t>blokā “</w:t>
      </w:r>
      <w:r w:rsidR="0070352C" w:rsidRPr="0070352C">
        <w:t>Zinātniskā pētniecība</w:t>
      </w:r>
      <w:r w:rsidR="00A346CE">
        <w:t xml:space="preserve">” </w:t>
      </w:r>
      <w:r w:rsidRPr="0035185E">
        <w:t>līdz 2027.</w:t>
      </w:r>
      <w:r w:rsidR="00E8618B">
        <w:t> </w:t>
      </w:r>
      <w:r w:rsidRPr="0035185E">
        <w:t xml:space="preserve">gadam ir </w:t>
      </w:r>
      <w:r w:rsidRPr="0035185E">
        <w:rPr>
          <w:b/>
          <w:bCs/>
        </w:rPr>
        <w:t>49%</w:t>
      </w:r>
      <w:r w:rsidRPr="0035185E">
        <w:t>.</w:t>
      </w:r>
    </w:p>
    <w:p w14:paraId="0EAF38B8" w14:textId="1112A0CE" w:rsidR="0035185E" w:rsidRPr="0085521C" w:rsidRDefault="00E21A4C" w:rsidP="0035185E">
      <w:pPr>
        <w:spacing w:before="100" w:beforeAutospacing="1" w:after="100" w:afterAutospacing="1"/>
        <w:rPr>
          <w:b/>
          <w:bCs/>
        </w:rPr>
      </w:pPr>
      <w:r w:rsidRPr="0085521C">
        <w:rPr>
          <w:b/>
          <w:bCs/>
        </w:rPr>
        <w:t>Rezultatīvo rādītāju</w:t>
      </w:r>
      <w:r w:rsidR="0035185E" w:rsidRPr="0085521C">
        <w:rPr>
          <w:b/>
          <w:bCs/>
        </w:rPr>
        <w:t xml:space="preserve"> progresa kopsavilkums:</w:t>
      </w:r>
    </w:p>
    <w:p w14:paraId="731FB1CC" w14:textId="55A6E782" w:rsidR="0035185E" w:rsidRPr="0035185E" w:rsidRDefault="0035185E" w:rsidP="00E55801">
      <w:pPr>
        <w:numPr>
          <w:ilvl w:val="0"/>
          <w:numId w:val="18"/>
        </w:numPr>
        <w:spacing w:before="100" w:beforeAutospacing="1" w:after="100" w:afterAutospacing="1"/>
        <w:jc w:val="both"/>
      </w:pPr>
      <w:r w:rsidRPr="0035185E">
        <w:t xml:space="preserve">Plāns stiprināt dalību starptautiskajos tīklos jau sniedzis rezultātus. Latvija ir padziļinājusi sadarbību ar Eiropas VLBI tīklu (EVN), oficiāli kļuvusi par JIVE </w:t>
      </w:r>
      <w:r w:rsidR="00E21A4C">
        <w:t xml:space="preserve">ERIC </w:t>
      </w:r>
      <w:r w:rsidRPr="0035185E">
        <w:t>dalīb</w:t>
      </w:r>
      <w:r>
        <w:t>nieci</w:t>
      </w:r>
      <w:r w:rsidRPr="0035185E">
        <w:t xml:space="preserve">, kā arī kļuvusi par pilntiesīgu dalībnieci ES Kosmosa novērošanas un </w:t>
      </w:r>
      <w:r>
        <w:t xml:space="preserve">uzraudzības </w:t>
      </w:r>
      <w:r w:rsidRPr="0035185E">
        <w:t xml:space="preserve">(EU SST) </w:t>
      </w:r>
      <w:r>
        <w:t>partnerībā</w:t>
      </w:r>
      <w:r w:rsidRPr="0035185E">
        <w:t>.</w:t>
      </w:r>
    </w:p>
    <w:p w14:paraId="64D11C03" w14:textId="3B84B12A" w:rsidR="00401CF8" w:rsidRDefault="0035185E" w:rsidP="00E55801">
      <w:pPr>
        <w:numPr>
          <w:ilvl w:val="0"/>
          <w:numId w:val="18"/>
        </w:numPr>
        <w:spacing w:before="100" w:beforeAutospacing="1" w:after="100" w:afterAutospacing="1"/>
        <w:jc w:val="both"/>
      </w:pPr>
      <w:r w:rsidRPr="0035185E">
        <w:t xml:space="preserve">Neskatoties uz kopējo projektu skaitu, apkopotā informācija liecina, ka Latvijas kosmosa nozares uzņēmumi, kas strādā pie tehnoloģiskiem risinājumiem, ir nepietiekami pārstāvēti </w:t>
      </w:r>
      <w:r>
        <w:t xml:space="preserve">Apvārsnis Eiropa </w:t>
      </w:r>
      <w:r w:rsidRPr="0035185E">
        <w:t>vai citās starptautiskajās programmās.</w:t>
      </w:r>
    </w:p>
    <w:p w14:paraId="16EDAE71" w14:textId="020DCA01" w:rsidR="003D6FF8" w:rsidRPr="003D6FF8" w:rsidRDefault="003D6FF8" w:rsidP="003D6FF8">
      <w:pPr>
        <w:pStyle w:val="ListParagraph"/>
        <w:numPr>
          <w:ilvl w:val="0"/>
          <w:numId w:val="18"/>
        </w:numPr>
        <w:spacing w:line="300" w:lineRule="atLeast"/>
        <w:jc w:val="both"/>
        <w:rPr>
          <w:rFonts w:ascii="Times New Roman" w:hAnsi="Times New Roman"/>
          <w:sz w:val="24"/>
          <w:szCs w:val="24"/>
        </w:rPr>
      </w:pPr>
      <w:r w:rsidRPr="003D6FF8">
        <w:rPr>
          <w:rFonts w:ascii="Times New Roman" w:hAnsi="Times New Roman"/>
          <w:sz w:val="24"/>
          <w:szCs w:val="24"/>
        </w:rPr>
        <w:t xml:space="preserve">Latvijas zinātnieki un uzņēmumi ir iesaistījušies EKA vērienīgajā kosmosa misijā </w:t>
      </w:r>
      <w:proofErr w:type="spellStart"/>
      <w:r w:rsidRPr="003D6FF8">
        <w:rPr>
          <w:rStyle w:val="Emphasis"/>
          <w:rFonts w:ascii="Times New Roman" w:hAnsi="Times New Roman"/>
          <w:sz w:val="24"/>
          <w:szCs w:val="24"/>
        </w:rPr>
        <w:t>Comet</w:t>
      </w:r>
      <w:proofErr w:type="spellEnd"/>
      <w:r w:rsidRPr="003D6FF8">
        <w:rPr>
          <w:rStyle w:val="Emphasis"/>
          <w:rFonts w:ascii="Times New Roman" w:hAnsi="Times New Roman"/>
          <w:sz w:val="24"/>
          <w:szCs w:val="24"/>
        </w:rPr>
        <w:t xml:space="preserve"> </w:t>
      </w:r>
      <w:proofErr w:type="spellStart"/>
      <w:r w:rsidRPr="003D6FF8">
        <w:rPr>
          <w:rStyle w:val="Emphasis"/>
          <w:rFonts w:ascii="Times New Roman" w:hAnsi="Times New Roman"/>
          <w:sz w:val="24"/>
          <w:szCs w:val="24"/>
        </w:rPr>
        <w:t>Interceptor</w:t>
      </w:r>
      <w:proofErr w:type="spellEnd"/>
      <w:r w:rsidRPr="003D6FF8">
        <w:rPr>
          <w:rFonts w:ascii="Times New Roman" w:hAnsi="Times New Roman"/>
          <w:sz w:val="24"/>
          <w:szCs w:val="24"/>
        </w:rPr>
        <w:t xml:space="preserve">, kuras mērķis ir pirmo reizi cilvēces vēsturē detalizēti izpētīt iepriekš nezināmu komētu vai citu primitīvu Saules sistēmas objektu. Latvijas ieguldījums </w:t>
      </w:r>
      <w:r w:rsidRPr="003D6FF8">
        <w:rPr>
          <w:rFonts w:ascii="Times New Roman" w:hAnsi="Times New Roman"/>
          <w:sz w:val="24"/>
          <w:szCs w:val="24"/>
        </w:rPr>
        <w:lastRenderedPageBreak/>
        <w:t xml:space="preserve">misijā saistīts ar komētu aktivitātes modelēšanu, misijas scenāriju sagatavošanu un zinātnisko instrumentu testēšanu. Sadarbībā ar Tartu observatoriju uzņēmums </w:t>
      </w:r>
      <w:proofErr w:type="spellStart"/>
      <w:r w:rsidRPr="003D6FF8">
        <w:rPr>
          <w:rStyle w:val="Emphasis"/>
          <w:rFonts w:ascii="Times New Roman" w:hAnsi="Times New Roman"/>
          <w:sz w:val="24"/>
          <w:szCs w:val="24"/>
        </w:rPr>
        <w:t>Nanocraft</w:t>
      </w:r>
      <w:proofErr w:type="spellEnd"/>
      <w:r w:rsidRPr="003D6FF8">
        <w:rPr>
          <w:rFonts w:ascii="Times New Roman" w:hAnsi="Times New Roman"/>
          <w:sz w:val="24"/>
          <w:szCs w:val="24"/>
        </w:rPr>
        <w:t xml:space="preserve"> un Ventspils Augstskola īsteno projektu </w:t>
      </w:r>
      <w:r w:rsidRPr="003D6FF8">
        <w:rPr>
          <w:rStyle w:val="Emphasis"/>
          <w:rFonts w:ascii="Times New Roman" w:hAnsi="Times New Roman"/>
          <w:sz w:val="24"/>
          <w:szCs w:val="24"/>
        </w:rPr>
        <w:t>CI3D</w:t>
      </w:r>
      <w:r w:rsidRPr="003D6FF8">
        <w:rPr>
          <w:rFonts w:ascii="Times New Roman" w:hAnsi="Times New Roman"/>
          <w:sz w:val="24"/>
          <w:szCs w:val="24"/>
        </w:rPr>
        <w:t xml:space="preserve">, kura ietvaros tiek veidoti </w:t>
      </w:r>
      <w:proofErr w:type="spellStart"/>
      <w:r w:rsidRPr="003D6FF8">
        <w:rPr>
          <w:rFonts w:ascii="Times New Roman" w:hAnsi="Times New Roman"/>
          <w:sz w:val="24"/>
          <w:szCs w:val="24"/>
        </w:rPr>
        <w:t>fotoreālistiski</w:t>
      </w:r>
      <w:proofErr w:type="spellEnd"/>
      <w:r w:rsidRPr="003D6FF8">
        <w:rPr>
          <w:rFonts w:ascii="Times New Roman" w:hAnsi="Times New Roman"/>
          <w:sz w:val="24"/>
          <w:szCs w:val="24"/>
        </w:rPr>
        <w:t xml:space="preserve"> sintētiskie komētu modeļi un attēli misijas kameru un novērošanas instrumentu testēšanai virtuālā vidē. Ventspils Starptautiskais radioastronomijas centrs šajā darbā nodrošina augstas veiktspējas skaitļošanas infrastruktūru (HPC), kas nepieciešama sarežģītai komētu fizikālo procesu modelēšanai un misijas scenāriju analīzei. Misijā iesaistīts arī Latvijas uzņēmums </w:t>
      </w:r>
      <w:proofErr w:type="spellStart"/>
      <w:r w:rsidRPr="003D6FF8">
        <w:rPr>
          <w:rStyle w:val="Emphasis"/>
          <w:rFonts w:ascii="Times New Roman" w:hAnsi="Times New Roman"/>
          <w:sz w:val="24"/>
          <w:szCs w:val="24"/>
        </w:rPr>
        <w:t>BitLake</w:t>
      </w:r>
      <w:proofErr w:type="spellEnd"/>
      <w:r w:rsidRPr="003D6FF8">
        <w:rPr>
          <w:rStyle w:val="Emphasis"/>
          <w:rFonts w:ascii="Times New Roman" w:hAnsi="Times New Roman"/>
          <w:sz w:val="24"/>
          <w:szCs w:val="24"/>
        </w:rPr>
        <w:t xml:space="preserve"> Technologies</w:t>
      </w:r>
      <w:r w:rsidRPr="003D6FF8">
        <w:rPr>
          <w:rFonts w:ascii="Times New Roman" w:hAnsi="Times New Roman"/>
          <w:sz w:val="24"/>
          <w:szCs w:val="24"/>
        </w:rPr>
        <w:t xml:space="preserve">, kas piedalās dažādu sistēmu un datu apstrādes risinājumu izstrādē. Latvijas dalība </w:t>
      </w:r>
      <w:proofErr w:type="spellStart"/>
      <w:r w:rsidRPr="003D6FF8">
        <w:rPr>
          <w:rStyle w:val="Emphasis"/>
          <w:rFonts w:ascii="Times New Roman" w:hAnsi="Times New Roman"/>
          <w:sz w:val="24"/>
          <w:szCs w:val="24"/>
        </w:rPr>
        <w:t>Comet</w:t>
      </w:r>
      <w:proofErr w:type="spellEnd"/>
      <w:r w:rsidRPr="003D6FF8">
        <w:rPr>
          <w:rStyle w:val="Emphasis"/>
          <w:rFonts w:ascii="Times New Roman" w:hAnsi="Times New Roman"/>
          <w:sz w:val="24"/>
          <w:szCs w:val="24"/>
        </w:rPr>
        <w:t xml:space="preserve"> </w:t>
      </w:r>
      <w:proofErr w:type="spellStart"/>
      <w:r w:rsidRPr="003D6FF8">
        <w:rPr>
          <w:rStyle w:val="Emphasis"/>
          <w:rFonts w:ascii="Times New Roman" w:hAnsi="Times New Roman"/>
          <w:sz w:val="24"/>
          <w:szCs w:val="24"/>
        </w:rPr>
        <w:t>Interceptor</w:t>
      </w:r>
      <w:proofErr w:type="spellEnd"/>
      <w:r w:rsidRPr="003D6FF8">
        <w:rPr>
          <w:rFonts w:ascii="Times New Roman" w:hAnsi="Times New Roman"/>
          <w:sz w:val="24"/>
          <w:szCs w:val="24"/>
        </w:rPr>
        <w:t xml:space="preserve"> apliecina valsts zinātnisko un tehnoloģisko kompetenci starptautiski nozīmīgās EKA zinātnes misijās un veicina Latvijas atpazīstamību Eiropas kosmosa zinātnes kopienā.</w:t>
      </w:r>
    </w:p>
    <w:p w14:paraId="0881A4B7" w14:textId="76F344C0" w:rsidR="00401CF8" w:rsidRPr="00401CF8" w:rsidRDefault="008C38AD" w:rsidP="003D0367">
      <w:pPr>
        <w:spacing w:before="100" w:beforeAutospacing="1" w:after="100" w:afterAutospacing="1"/>
        <w:jc w:val="both"/>
        <w:rPr>
          <w:b/>
          <w:bCs/>
        </w:rPr>
      </w:pPr>
      <w:r w:rsidRPr="0087053D">
        <w:rPr>
          <w:b/>
          <w:bCs/>
        </w:rPr>
        <w:t>Stratēģisk</w:t>
      </w:r>
      <w:r>
        <w:rPr>
          <w:b/>
          <w:bCs/>
        </w:rPr>
        <w:t>ās</w:t>
      </w:r>
      <w:r w:rsidRPr="0087053D">
        <w:rPr>
          <w:b/>
          <w:bCs/>
        </w:rPr>
        <w:t xml:space="preserve"> jomas</w:t>
      </w:r>
      <w:r w:rsidRPr="0079671E">
        <w:rPr>
          <w:sz w:val="22"/>
          <w:szCs w:val="22"/>
        </w:rPr>
        <w:t xml:space="preserve"> </w:t>
      </w:r>
      <w:r w:rsidR="00401CF8">
        <w:rPr>
          <w:b/>
          <w:bCs/>
        </w:rPr>
        <w:t>“</w:t>
      </w:r>
      <w:r w:rsidR="0070352C" w:rsidRPr="0070352C">
        <w:rPr>
          <w:b/>
          <w:bCs/>
        </w:rPr>
        <w:t>Zinātniskā pētniecība</w:t>
      </w:r>
      <w:r w:rsidR="00401CF8">
        <w:rPr>
          <w:b/>
          <w:bCs/>
        </w:rPr>
        <w:t>”</w:t>
      </w:r>
      <w:r w:rsidR="00401CF8" w:rsidRPr="00C52DCF">
        <w:rPr>
          <w:b/>
          <w:bCs/>
        </w:rPr>
        <w:t xml:space="preserve"> </w:t>
      </w:r>
      <w:r w:rsidR="00401CF8">
        <w:rPr>
          <w:b/>
          <w:bCs/>
        </w:rPr>
        <w:t xml:space="preserve">rīcības plāns un </w:t>
      </w:r>
      <w:r w:rsidR="00401CF8" w:rsidRPr="00C52DCF">
        <w:rPr>
          <w:b/>
          <w:bCs/>
        </w:rPr>
        <w:t>aktivitāšu progress</w:t>
      </w:r>
    </w:p>
    <w:p w14:paraId="1876FCFC" w14:textId="39329907" w:rsidR="00106B34" w:rsidRDefault="00106B34" w:rsidP="003D0367">
      <w:pPr>
        <w:ind w:firstLine="720"/>
        <w:jc w:val="both"/>
      </w:pPr>
      <w:r w:rsidRPr="002B596F">
        <w:t xml:space="preserve">Lai īstenotu vīziju, </w:t>
      </w:r>
      <w:r w:rsidR="007A374F">
        <w:t xml:space="preserve">kosmosa </w:t>
      </w:r>
      <w:r w:rsidRPr="002B596F">
        <w:t xml:space="preserve">stratēģija paredz, ka visas ministrijas, aģentūras, uzņēmumi un pētniecības organizācijas sadarbojas, lai aktīvi veicinātu Latvijas dalībnieku panākumus ES </w:t>
      </w:r>
      <w:r>
        <w:t>K</w:t>
      </w:r>
      <w:r w:rsidRPr="002B596F">
        <w:t>osmosa programmā</w:t>
      </w:r>
      <w:r>
        <w:t xml:space="preserve">, EKA zinātnes misijās un </w:t>
      </w:r>
      <w:r w:rsidR="00401CF8">
        <w:t>“</w:t>
      </w:r>
      <w:r>
        <w:t>Apvārsnis Eiropa</w:t>
      </w:r>
      <w:r w:rsidR="00401CF8">
        <w:t>”</w:t>
      </w:r>
      <w:r>
        <w:t xml:space="preserve"> aktivitātēs</w:t>
      </w:r>
      <w:r w:rsidRPr="002B596F">
        <w:t>, veidojot jaunus projektus, inovācijas un biznesa iespējas Latvijā. I</w:t>
      </w:r>
      <w:r>
        <w:t>ZM</w:t>
      </w:r>
      <w:r w:rsidRPr="002B596F">
        <w:t xml:space="preserve"> un Latvijas Zinātnes padome </w:t>
      </w:r>
      <w:r>
        <w:t>nodrošina</w:t>
      </w:r>
      <w:r w:rsidRPr="002B596F">
        <w:t xml:space="preserve"> dalību starptautiskajās kosmosa un ar to saistīto nozaru pētniecības partnerībās un tīklos, tostarp Eiropas Ļoti Garās Bāzes </w:t>
      </w:r>
      <w:proofErr w:type="spellStart"/>
      <w:r w:rsidRPr="002B596F">
        <w:t>radiointerferometrijas</w:t>
      </w:r>
      <w:proofErr w:type="spellEnd"/>
      <w:r w:rsidRPr="002B596F">
        <w:t xml:space="preserve"> tīklā (EVN), JIVE</w:t>
      </w:r>
      <w:r w:rsidR="00816A4A">
        <w:t>-ERIC</w:t>
      </w:r>
      <w:r w:rsidR="00816A4A">
        <w:rPr>
          <w:rStyle w:val="FootnoteReference"/>
        </w:rPr>
        <w:footnoteReference w:id="19"/>
      </w:r>
      <w:r w:rsidRPr="002B596F">
        <w:t xml:space="preserve"> un ES Kosmosa novērošanas un </w:t>
      </w:r>
      <w:r w:rsidRPr="00D637C7">
        <w:t>uzraudzības partnerībā</w:t>
      </w:r>
      <w:r w:rsidRPr="002B596F">
        <w:t xml:space="preserve"> (EU SST).</w:t>
      </w:r>
    </w:p>
    <w:p w14:paraId="6BC20240" w14:textId="287C87C0" w:rsidR="00727811" w:rsidRPr="0035185E" w:rsidRDefault="00727811" w:rsidP="003D0367">
      <w:pPr>
        <w:shd w:val="clear" w:color="auto" w:fill="CCC0D9" w:themeFill="accent4" w:themeFillTint="66"/>
        <w:spacing w:before="100" w:beforeAutospacing="1" w:after="100" w:afterAutospacing="1"/>
        <w:jc w:val="both"/>
      </w:pPr>
      <w:r w:rsidRPr="00727811">
        <w:rPr>
          <w:b/>
          <w:bCs/>
        </w:rPr>
        <w:t xml:space="preserve">ES KOSMOSA PROGRAMMA. </w:t>
      </w:r>
      <w:r w:rsidRPr="00727811">
        <w:t xml:space="preserve">Visas ministrijas, aģentūras, uzņēmumi un pētniecības organizācijas sadarbojas, lai aktīvi veicinātu Latvijas </w:t>
      </w:r>
      <w:r w:rsidR="00ED31C7">
        <w:t>pārstāvju</w:t>
      </w:r>
      <w:r w:rsidR="00CD5592">
        <w:t xml:space="preserve"> </w:t>
      </w:r>
      <w:r w:rsidRPr="00727811">
        <w:t xml:space="preserve">panākumus </w:t>
      </w:r>
      <w:r w:rsidRPr="00727811">
        <w:rPr>
          <w:b/>
          <w:bCs/>
        </w:rPr>
        <w:t>ES Kosmosa programmā</w:t>
      </w:r>
      <w:r w:rsidRPr="00727811">
        <w:t xml:space="preserve">, </w:t>
      </w:r>
      <w:r w:rsidR="00ED31C7">
        <w:t xml:space="preserve">iesniedzot </w:t>
      </w:r>
      <w:r w:rsidRPr="00727811">
        <w:t xml:space="preserve">projektus, </w:t>
      </w:r>
      <w:r w:rsidR="00ED31C7">
        <w:t xml:space="preserve">radot jaunas </w:t>
      </w:r>
      <w:r w:rsidRPr="00727811">
        <w:t>inovācijas un biznesa iespējas Latvijā.</w:t>
      </w:r>
    </w:p>
    <w:p w14:paraId="4F29A971" w14:textId="6BE09720" w:rsidR="00E21A4C" w:rsidRPr="00E21A4C" w:rsidRDefault="00AE7CE1" w:rsidP="00E55801">
      <w:pPr>
        <w:pStyle w:val="ListParagraph"/>
        <w:numPr>
          <w:ilvl w:val="0"/>
          <w:numId w:val="25"/>
        </w:numPr>
        <w:spacing w:before="100" w:beforeAutospacing="1" w:after="100" w:afterAutospacing="1"/>
        <w:jc w:val="both"/>
        <w:rPr>
          <w:rFonts w:ascii="Times New Roman" w:hAnsi="Times New Roman"/>
          <w:sz w:val="24"/>
          <w:szCs w:val="24"/>
        </w:rPr>
      </w:pPr>
      <w:r w:rsidRPr="00BE637E">
        <w:rPr>
          <w:rFonts w:ascii="Times New Roman" w:hAnsi="Times New Roman"/>
          <w:b/>
          <w:bCs/>
          <w:sz w:val="24"/>
          <w:szCs w:val="24"/>
        </w:rPr>
        <w:t>Zemes novērošanas datu popularizēšana.</w:t>
      </w:r>
      <w:r w:rsidRPr="00E21A4C">
        <w:rPr>
          <w:rFonts w:ascii="Times New Roman" w:hAnsi="Times New Roman"/>
          <w:sz w:val="24"/>
          <w:szCs w:val="24"/>
        </w:rPr>
        <w:t xml:space="preserve"> Galvenā uzmanība pievērsta ES satelītu datu izmantošanas veicināšanai, īpaši no </w:t>
      </w:r>
      <w:proofErr w:type="spellStart"/>
      <w:r w:rsidRPr="00E21A4C">
        <w:rPr>
          <w:rFonts w:ascii="Times New Roman" w:hAnsi="Times New Roman"/>
          <w:sz w:val="24"/>
          <w:szCs w:val="24"/>
        </w:rPr>
        <w:t>Copernicus</w:t>
      </w:r>
      <w:proofErr w:type="spellEnd"/>
      <w:r w:rsidRPr="00E21A4C">
        <w:rPr>
          <w:rFonts w:ascii="Times New Roman" w:hAnsi="Times New Roman"/>
          <w:sz w:val="24"/>
          <w:szCs w:val="24"/>
        </w:rPr>
        <w:t xml:space="preserve"> programmas. 2023. gadā Rīgā tika organizēta </w:t>
      </w:r>
      <w:r w:rsidR="00E21A4C" w:rsidRPr="00E21A4C">
        <w:rPr>
          <w:rFonts w:ascii="Times New Roman" w:hAnsi="Times New Roman"/>
          <w:sz w:val="24"/>
          <w:szCs w:val="24"/>
        </w:rPr>
        <w:t>Baltijas</w:t>
      </w:r>
      <w:r w:rsidRPr="00E21A4C">
        <w:rPr>
          <w:rFonts w:ascii="Times New Roman" w:hAnsi="Times New Roman"/>
          <w:sz w:val="24"/>
          <w:szCs w:val="24"/>
        </w:rPr>
        <w:t xml:space="preserve"> </w:t>
      </w:r>
      <w:proofErr w:type="spellStart"/>
      <w:r w:rsidRPr="00E21A4C">
        <w:rPr>
          <w:rFonts w:ascii="Times New Roman" w:hAnsi="Times New Roman"/>
          <w:sz w:val="24"/>
          <w:szCs w:val="24"/>
        </w:rPr>
        <w:t>Copernicus</w:t>
      </w:r>
      <w:proofErr w:type="spellEnd"/>
      <w:r w:rsidRPr="00E21A4C">
        <w:rPr>
          <w:rFonts w:ascii="Times New Roman" w:hAnsi="Times New Roman"/>
          <w:sz w:val="24"/>
          <w:szCs w:val="24"/>
        </w:rPr>
        <w:t xml:space="preserve"> </w:t>
      </w:r>
      <w:r w:rsidR="00E21A4C" w:rsidRPr="00E21A4C">
        <w:rPr>
          <w:rFonts w:ascii="Times New Roman" w:hAnsi="Times New Roman"/>
          <w:sz w:val="24"/>
          <w:szCs w:val="24"/>
        </w:rPr>
        <w:t>diena</w:t>
      </w:r>
      <w:r w:rsidRPr="00E21A4C">
        <w:rPr>
          <w:rFonts w:ascii="Times New Roman" w:hAnsi="Times New Roman"/>
          <w:sz w:val="24"/>
          <w:szCs w:val="24"/>
        </w:rPr>
        <w:t xml:space="preserve">, lai izglītotu pētniekus, </w:t>
      </w:r>
      <w:proofErr w:type="spellStart"/>
      <w:r w:rsidRPr="00E21A4C">
        <w:rPr>
          <w:rFonts w:ascii="Times New Roman" w:hAnsi="Times New Roman"/>
          <w:sz w:val="24"/>
          <w:szCs w:val="24"/>
        </w:rPr>
        <w:t>jaunuzņēmumus</w:t>
      </w:r>
      <w:proofErr w:type="spellEnd"/>
      <w:r w:rsidRPr="00E21A4C">
        <w:rPr>
          <w:rFonts w:ascii="Times New Roman" w:hAnsi="Times New Roman"/>
          <w:sz w:val="24"/>
          <w:szCs w:val="24"/>
        </w:rPr>
        <w:t xml:space="preserve"> un valsts iestādes par šo datu izmantošanu.</w:t>
      </w:r>
    </w:p>
    <w:p w14:paraId="32FB7BF6" w14:textId="47111B6B" w:rsidR="00AE7CE1" w:rsidRPr="00E21A4C" w:rsidRDefault="00AE7CE1" w:rsidP="00E55801">
      <w:pPr>
        <w:pStyle w:val="ListParagraph"/>
        <w:numPr>
          <w:ilvl w:val="0"/>
          <w:numId w:val="25"/>
        </w:numPr>
        <w:jc w:val="both"/>
        <w:rPr>
          <w:rFonts w:ascii="Times New Roman" w:hAnsi="Times New Roman"/>
          <w:sz w:val="24"/>
          <w:szCs w:val="24"/>
        </w:rPr>
      </w:pPr>
      <w:r w:rsidRPr="00BE637E">
        <w:rPr>
          <w:rFonts w:ascii="Times New Roman" w:hAnsi="Times New Roman"/>
          <w:b/>
          <w:bCs/>
          <w:sz w:val="24"/>
          <w:szCs w:val="24"/>
        </w:rPr>
        <w:t>Uzņēmējdarbības un jauniešu iesaiste.</w:t>
      </w:r>
      <w:r w:rsidRPr="00E21A4C">
        <w:rPr>
          <w:rFonts w:ascii="Times New Roman" w:hAnsi="Times New Roman"/>
          <w:sz w:val="24"/>
          <w:szCs w:val="24"/>
        </w:rPr>
        <w:t xml:space="preserve"> Latvija aktīvi īsteno ES CASSINI kosmosa uzņēmējdarbības iniciatīvu. Valstī  notikuši</w:t>
      </w:r>
      <w:r w:rsidR="00ED31C7">
        <w:rPr>
          <w:rFonts w:ascii="Times New Roman" w:hAnsi="Times New Roman"/>
          <w:sz w:val="24"/>
          <w:szCs w:val="24"/>
        </w:rPr>
        <w:t xml:space="preserve"> vairāki</w:t>
      </w:r>
      <w:r w:rsidRPr="00E21A4C">
        <w:rPr>
          <w:rFonts w:ascii="Times New Roman" w:hAnsi="Times New Roman"/>
          <w:sz w:val="24"/>
          <w:szCs w:val="24"/>
        </w:rPr>
        <w:t xml:space="preserve"> CASSINI </w:t>
      </w:r>
      <w:proofErr w:type="spellStart"/>
      <w:r w:rsidRPr="00E21A4C">
        <w:rPr>
          <w:rFonts w:ascii="Times New Roman" w:hAnsi="Times New Roman"/>
          <w:sz w:val="24"/>
          <w:szCs w:val="24"/>
        </w:rPr>
        <w:t>Hakatoni</w:t>
      </w:r>
      <w:proofErr w:type="spellEnd"/>
      <w:r w:rsidRPr="00E21A4C">
        <w:rPr>
          <w:rFonts w:ascii="Times New Roman" w:hAnsi="Times New Roman"/>
          <w:sz w:val="24"/>
          <w:szCs w:val="24"/>
        </w:rPr>
        <w:t xml:space="preserve"> (2021. un 2024. gadā), lai veicinātu </w:t>
      </w:r>
      <w:r w:rsidR="00E21A4C" w:rsidRPr="00E21A4C">
        <w:rPr>
          <w:rFonts w:ascii="Times New Roman" w:hAnsi="Times New Roman"/>
          <w:sz w:val="24"/>
          <w:szCs w:val="24"/>
        </w:rPr>
        <w:t>jaunu ideju attīstību, studentu iesaisti un biznesa ideju rašanos</w:t>
      </w:r>
      <w:r w:rsidRPr="00E21A4C">
        <w:rPr>
          <w:rFonts w:ascii="Times New Roman" w:hAnsi="Times New Roman"/>
          <w:sz w:val="24"/>
          <w:szCs w:val="24"/>
        </w:rPr>
        <w:t>. 2025. gad</w:t>
      </w:r>
      <w:r w:rsidR="00E21A4C" w:rsidRPr="00E21A4C">
        <w:rPr>
          <w:rFonts w:ascii="Times New Roman" w:hAnsi="Times New Roman"/>
          <w:sz w:val="24"/>
          <w:szCs w:val="24"/>
        </w:rPr>
        <w:t>a vasarā</w:t>
      </w:r>
      <w:r w:rsidRPr="00E21A4C">
        <w:rPr>
          <w:rFonts w:ascii="Times New Roman" w:hAnsi="Times New Roman"/>
          <w:sz w:val="24"/>
          <w:szCs w:val="24"/>
        </w:rPr>
        <w:t xml:space="preserve"> Latvij</w:t>
      </w:r>
      <w:r w:rsidR="00E21A4C" w:rsidRPr="00E21A4C">
        <w:rPr>
          <w:rFonts w:ascii="Times New Roman" w:hAnsi="Times New Roman"/>
          <w:sz w:val="24"/>
          <w:szCs w:val="24"/>
        </w:rPr>
        <w:t>ā tika</w:t>
      </w:r>
      <w:r w:rsidRPr="00E21A4C">
        <w:rPr>
          <w:rFonts w:ascii="Times New Roman" w:hAnsi="Times New Roman"/>
          <w:sz w:val="24"/>
          <w:szCs w:val="24"/>
        </w:rPr>
        <w:t xml:space="preserve"> rīko</w:t>
      </w:r>
      <w:r w:rsidR="00E21A4C" w:rsidRPr="00E21A4C">
        <w:rPr>
          <w:rFonts w:ascii="Times New Roman" w:hAnsi="Times New Roman"/>
          <w:sz w:val="24"/>
          <w:szCs w:val="24"/>
        </w:rPr>
        <w:t>ta pirmā</w:t>
      </w:r>
      <w:r w:rsidRPr="00E21A4C">
        <w:rPr>
          <w:rFonts w:ascii="Times New Roman" w:hAnsi="Times New Roman"/>
          <w:sz w:val="24"/>
          <w:szCs w:val="24"/>
        </w:rPr>
        <w:t xml:space="preserve"> CASSINI Kosmosa vasaras nometn</w:t>
      </w:r>
      <w:r w:rsidR="00E21A4C" w:rsidRPr="00E21A4C">
        <w:rPr>
          <w:rFonts w:ascii="Times New Roman" w:hAnsi="Times New Roman"/>
          <w:sz w:val="24"/>
          <w:szCs w:val="24"/>
        </w:rPr>
        <w:t>e</w:t>
      </w:r>
      <w:r w:rsidRPr="00E21A4C">
        <w:rPr>
          <w:rFonts w:ascii="Times New Roman" w:hAnsi="Times New Roman"/>
          <w:sz w:val="24"/>
          <w:szCs w:val="24"/>
        </w:rPr>
        <w:t xml:space="preserve"> jauniešiem.</w:t>
      </w:r>
    </w:p>
    <w:p w14:paraId="34AE4BDF" w14:textId="4C709BE7" w:rsidR="00AE7CE1" w:rsidRPr="00AE7CE1" w:rsidRDefault="00AE7CE1" w:rsidP="00E55801">
      <w:pPr>
        <w:numPr>
          <w:ilvl w:val="0"/>
          <w:numId w:val="19"/>
        </w:numPr>
        <w:jc w:val="both"/>
      </w:pPr>
      <w:r w:rsidRPr="00AE7CE1">
        <w:t xml:space="preserve">Latvija oficiāli pievienojusies </w:t>
      </w:r>
      <w:r w:rsidRPr="00AE7CE1">
        <w:rPr>
          <w:b/>
          <w:bCs/>
        </w:rPr>
        <w:t>JIVE</w:t>
      </w:r>
      <w:r w:rsidRPr="00AE7CE1">
        <w:t xml:space="preserve"> kā </w:t>
      </w:r>
      <w:r w:rsidRPr="00AE7CE1">
        <w:rPr>
          <w:b/>
          <w:bCs/>
        </w:rPr>
        <w:t>ERIC dalīb</w:t>
      </w:r>
      <w:r>
        <w:rPr>
          <w:b/>
          <w:bCs/>
        </w:rPr>
        <w:t>nieks</w:t>
      </w:r>
      <w:r w:rsidRPr="00AE7CE1">
        <w:t xml:space="preserve">, </w:t>
      </w:r>
      <w:r w:rsidR="00ED31C7">
        <w:t>kā rezultātā</w:t>
      </w:r>
      <w:r w:rsidRPr="00AE7CE1">
        <w:t xml:space="preserve">: Latvijas </w:t>
      </w:r>
      <w:proofErr w:type="spellStart"/>
      <w:r w:rsidRPr="00AE7CE1">
        <w:t>radioastronomi</w:t>
      </w:r>
      <w:proofErr w:type="spellEnd"/>
      <w:r w:rsidRPr="00AE7CE1">
        <w:t xml:space="preserve"> regulāri sadarbojas ar JIVE ļoti garas bāzes </w:t>
      </w:r>
      <w:proofErr w:type="spellStart"/>
      <w:r w:rsidRPr="00AE7CE1">
        <w:t>interferometrijas</w:t>
      </w:r>
      <w:proofErr w:type="spellEnd"/>
      <w:r w:rsidRPr="00AE7CE1">
        <w:t xml:space="preserve"> projektos, un 2024. gadā JIVE direktors apmeklēja Latviju, lai paplašinātu sadarbību. 2024. gada novembrī </w:t>
      </w:r>
      <w:r w:rsidRPr="006F0222">
        <w:t>Irbenes Radioteleskopu komplekss</w:t>
      </w:r>
      <w:r w:rsidRPr="00AE7CE1">
        <w:t xml:space="preserve"> atzīmēja 30. gadadienu kopā ar JIVE pārstāvjiem, kas uzsvēra ilgtermiņa Latvijas–EVN partnerību un tehniskos uzlabojumus (piemēram, jaunos K joslas uztvērējus), kas turpmāk nostiprinās Latvijas lomu </w:t>
      </w:r>
      <w:r>
        <w:t xml:space="preserve">JIVE </w:t>
      </w:r>
      <w:r w:rsidRPr="00AE7CE1">
        <w:t>tīklā.</w:t>
      </w:r>
    </w:p>
    <w:p w14:paraId="0DCD5590" w14:textId="68377620" w:rsidR="00E21A4C" w:rsidRPr="00E8618B" w:rsidRDefault="00AE7CE1" w:rsidP="00E55801">
      <w:pPr>
        <w:numPr>
          <w:ilvl w:val="0"/>
          <w:numId w:val="20"/>
        </w:numPr>
        <w:jc w:val="both"/>
      </w:pPr>
      <w:r w:rsidRPr="00AE7CE1">
        <w:t xml:space="preserve">Latvija </w:t>
      </w:r>
      <w:r w:rsidR="00E21A4C">
        <w:t>2023.</w:t>
      </w:r>
      <w:r w:rsidR="00E8618B">
        <w:t> </w:t>
      </w:r>
      <w:r w:rsidR="00E21A4C">
        <w:t>gadā pievienojās</w:t>
      </w:r>
      <w:r w:rsidRPr="00AE7CE1">
        <w:t xml:space="preserve"> ES Kosmosa novērošanas un </w:t>
      </w:r>
      <w:r w:rsidR="00E21A4C">
        <w:t>uzraudzības</w:t>
      </w:r>
      <w:r w:rsidRPr="00AE7CE1">
        <w:t xml:space="preserve"> (EU SST) partnerībai</w:t>
      </w:r>
      <w:r w:rsidR="00E21A4C">
        <w:t>, kas ir viena</w:t>
      </w:r>
      <w:r w:rsidRPr="00AE7CE1">
        <w:t xml:space="preserve"> SSA komponentē</w:t>
      </w:r>
      <w:r w:rsidR="00E21A4C">
        <w:t>m</w:t>
      </w:r>
      <w:r w:rsidRPr="00AE7CE1">
        <w:t xml:space="preserve"> ES Kosmosa programmā.</w:t>
      </w:r>
      <w:r w:rsidR="00E21A4C">
        <w:t xml:space="preserve"> </w:t>
      </w:r>
      <w:r w:rsidRPr="00E21A4C">
        <w:t xml:space="preserve">2025. </w:t>
      </w:r>
      <w:r w:rsidRPr="00AE7CE1">
        <w:t>gada martā Latvija rīkoja EU SST koordinācijas komitejas sanāksmi Rīgā, apliecinot savu nozīmīgo lomu.</w:t>
      </w:r>
      <w:r w:rsidR="00E21A4C">
        <w:t xml:space="preserve"> </w:t>
      </w:r>
      <w:r w:rsidRPr="00AE7CE1">
        <w:t xml:space="preserve">Latvija sniedz ieguldījumu EU SST pakalpojumos ar Latvijas Universitātes </w:t>
      </w:r>
      <w:proofErr w:type="spellStart"/>
      <w:r w:rsidRPr="00AE7CE1">
        <w:t>lāzerlokācijas</w:t>
      </w:r>
      <w:proofErr w:type="spellEnd"/>
      <w:r w:rsidRPr="00AE7CE1">
        <w:t xml:space="preserve"> staciju, kas tiek izmantota pētniecības fāzēs kosmosa objektu izsekošanai.</w:t>
      </w:r>
      <w:r w:rsidR="00E21A4C">
        <w:t xml:space="preserve"> </w:t>
      </w:r>
      <w:bookmarkStart w:id="35" w:name="_Hlk207913021"/>
      <w:r w:rsidRPr="00AE7CE1">
        <w:t>Latvija</w:t>
      </w:r>
      <w:r w:rsidR="00E21A4C">
        <w:t xml:space="preserve"> </w:t>
      </w:r>
      <w:r w:rsidR="00816A4A">
        <w:t xml:space="preserve">EU SST ietvaros </w:t>
      </w:r>
      <w:r w:rsidRPr="00AE7CE1">
        <w:t xml:space="preserve">palīdz </w:t>
      </w:r>
      <w:r w:rsidRPr="00E21A4C">
        <w:t>novērot</w:t>
      </w:r>
      <w:r w:rsidRPr="00AE7CE1">
        <w:t xml:space="preserve"> </w:t>
      </w:r>
      <w:r w:rsidRPr="00E21A4C">
        <w:t xml:space="preserve">kosmosa atkritumus un </w:t>
      </w:r>
      <w:r w:rsidRPr="00AE7CE1">
        <w:t>satelītu orbītas sadarbībā ar Eiropas partneriem, vienlaikus saņemot</w:t>
      </w:r>
      <w:r w:rsidR="00E21A4C">
        <w:t xml:space="preserve"> </w:t>
      </w:r>
      <w:r w:rsidRPr="00AE7CE1">
        <w:t xml:space="preserve">datus arī nacionālajām vajadzībām (piemēram, agrīniem brīdinājumiem par </w:t>
      </w:r>
      <w:r w:rsidR="00E21A4C">
        <w:t xml:space="preserve">kosmosa objektu </w:t>
      </w:r>
      <w:r w:rsidRPr="00AE7CE1">
        <w:t xml:space="preserve">atgriešanos atmosfērā vai </w:t>
      </w:r>
      <w:r w:rsidRPr="00AE7CE1">
        <w:lastRenderedPageBreak/>
        <w:t>sadursmēm). Ieguldot SSA tehnoloģijās un pievienojoties EU SST, Latvija sekmē kosmosa vides drošību un ilgtspēju līdzās citiem Eiropas partneriem.</w:t>
      </w:r>
      <w:bookmarkEnd w:id="35"/>
    </w:p>
    <w:p w14:paraId="0033E7F8" w14:textId="23E182BE" w:rsidR="002D4500" w:rsidRPr="007B00D8" w:rsidRDefault="002D4500" w:rsidP="007B00D8">
      <w:pPr>
        <w:pStyle w:val="Heading2"/>
        <w:rPr>
          <w:rFonts w:eastAsia="Times New Roman"/>
        </w:rPr>
      </w:pPr>
      <w:bookmarkStart w:id="36" w:name="_Toc232689909"/>
      <w:r w:rsidRPr="002D4500">
        <w:rPr>
          <w:rFonts w:eastAsia="Times New Roman"/>
        </w:rPr>
        <w:t>Valsts pakalpojumi</w:t>
      </w:r>
      <w:bookmarkEnd w:id="36"/>
      <w:r w:rsidRPr="002D4500">
        <w:rPr>
          <w:rFonts w:eastAsia="Times New Roman"/>
        </w:rPr>
        <w:t xml:space="preserve"> </w:t>
      </w:r>
    </w:p>
    <w:p w14:paraId="1D75503C" w14:textId="1719CDE1" w:rsidR="002D4500" w:rsidRPr="002D4500" w:rsidRDefault="002D4500" w:rsidP="003D0367">
      <w:pPr>
        <w:ind w:firstLine="720"/>
        <w:jc w:val="both"/>
      </w:pPr>
      <w:r w:rsidRPr="002D4500">
        <w:rPr>
          <w:b/>
          <w:bCs/>
        </w:rPr>
        <w:t>Vīzija</w:t>
      </w:r>
      <w:r w:rsidR="00B06C6F">
        <w:rPr>
          <w:b/>
          <w:bCs/>
        </w:rPr>
        <w:t>:</w:t>
      </w:r>
      <w:r w:rsidRPr="002D4500">
        <w:t xml:space="preserve"> </w:t>
      </w:r>
      <w:r w:rsidR="00ED31C7">
        <w:t>R</w:t>
      </w:r>
      <w:r w:rsidRPr="002D4500">
        <w:t xml:space="preserve">eaģējot uz valsts sociālajām, ekonomiskajām un vides vajadzībām, Latvijā izstrādātie un radītie </w:t>
      </w:r>
      <w:proofErr w:type="spellStart"/>
      <w:r w:rsidRPr="002D4500">
        <w:t>satelīttehnoloģiju</w:t>
      </w:r>
      <w:proofErr w:type="spellEnd"/>
      <w:r w:rsidRPr="002D4500">
        <w:t xml:space="preserve"> pakalpojumi un lietojum</w:t>
      </w:r>
      <w:r>
        <w:t>i</w:t>
      </w:r>
      <w:r w:rsidRPr="002D4500">
        <w:t xml:space="preserve"> arvien plašāk tiek integrēti valsts pārvaldes iestāžu darbā</w:t>
      </w:r>
      <w:r w:rsidR="00ED31C7">
        <w:t>.</w:t>
      </w:r>
      <w:r w:rsidR="00CD5592">
        <w:t xml:space="preserve"> </w:t>
      </w:r>
      <w:r w:rsidRPr="002D4500">
        <w:t>Tas atspoguļo kosmosa lietojumu stratēģisko nozīmi publiskajai pārvaldei un iedzīvotāju labklājībai.</w:t>
      </w:r>
    </w:p>
    <w:p w14:paraId="6D6305DA" w14:textId="77777777" w:rsidR="002825A3" w:rsidRDefault="002D4500" w:rsidP="002825A3">
      <w:pPr>
        <w:ind w:firstLine="720"/>
        <w:jc w:val="both"/>
      </w:pPr>
      <w:r w:rsidRPr="002D4500">
        <w:rPr>
          <w:b/>
          <w:bCs/>
        </w:rPr>
        <w:t>Risināmie izaicinājumi</w:t>
      </w:r>
      <w:r w:rsidR="00B06C6F">
        <w:rPr>
          <w:b/>
          <w:bCs/>
        </w:rPr>
        <w:t>:</w:t>
      </w:r>
      <w:r w:rsidRPr="002D4500">
        <w:t xml:space="preserve"> </w:t>
      </w:r>
      <w:r w:rsidR="002825A3">
        <w:t xml:space="preserve">Kosmosa tehnoloģijas, tostarp Eiropas Savienības kosmosa programmas komponentu </w:t>
      </w:r>
      <w:proofErr w:type="spellStart"/>
      <w:r w:rsidR="002825A3">
        <w:t>Galileo</w:t>
      </w:r>
      <w:proofErr w:type="spellEnd"/>
      <w:r w:rsidR="002825A3">
        <w:t xml:space="preserve"> un </w:t>
      </w:r>
      <w:proofErr w:type="spellStart"/>
      <w:r w:rsidR="002825A3">
        <w:t>Copernicus</w:t>
      </w:r>
      <w:proofErr w:type="spellEnd"/>
      <w:r w:rsidR="002825A3">
        <w:t xml:space="preserve"> ietvaros nodrošinātie risinājumi</w:t>
      </w:r>
      <w:r w:rsidR="002825A3">
        <w:rPr>
          <w:rStyle w:val="FootnoteReference"/>
        </w:rPr>
        <w:footnoteReference w:id="20"/>
      </w:r>
      <w:r w:rsidR="002825A3">
        <w:t xml:space="preserve">, sniedz būtisku ieguldījumu drošības, ārkārtas situāciju pārvaldības un sabiedrības pakalpojumu nodrošināšanā, taču vienlaikus atsevišķi kritiski svarīgi pakalpojumi ir pieejami tikai autorizētiem lietotājiem. </w:t>
      </w:r>
    </w:p>
    <w:p w14:paraId="0AE45C2F" w14:textId="77777777" w:rsidR="002825A3" w:rsidRDefault="002825A3" w:rsidP="002825A3">
      <w:pPr>
        <w:ind w:firstLine="720"/>
        <w:jc w:val="both"/>
      </w:pPr>
      <w:r>
        <w:t xml:space="preserve">Ņemot vērā ģeopolitisko situāciju un pieaugošos GNSS traucējumu riskus, īpaši Eiropas Savienības ārējo robežu tuvumā, pieaug nepieciešamība pēc noturīgiem un drošiem pozicionēšanas, navigācijas un laika sinhronizācijas risinājumiem, tostarp </w:t>
      </w:r>
      <w:proofErr w:type="spellStart"/>
      <w:r>
        <w:t>Galileo</w:t>
      </w:r>
      <w:proofErr w:type="spellEnd"/>
      <w:r>
        <w:t xml:space="preserve"> PRS(</w:t>
      </w:r>
      <w:proofErr w:type="spellStart"/>
      <w:r w:rsidRPr="00D7065C">
        <w:rPr>
          <w:i/>
          <w:iCs/>
        </w:rPr>
        <w:t>Public</w:t>
      </w:r>
      <w:proofErr w:type="spellEnd"/>
      <w:r w:rsidRPr="00D7065C">
        <w:rPr>
          <w:i/>
          <w:iCs/>
        </w:rPr>
        <w:t xml:space="preserve"> </w:t>
      </w:r>
      <w:proofErr w:type="spellStart"/>
      <w:r w:rsidRPr="00D7065C">
        <w:rPr>
          <w:i/>
          <w:iCs/>
        </w:rPr>
        <w:t>Regulated</w:t>
      </w:r>
      <w:proofErr w:type="spellEnd"/>
      <w:r w:rsidRPr="00D7065C">
        <w:rPr>
          <w:i/>
          <w:iCs/>
        </w:rPr>
        <w:t xml:space="preserve"> </w:t>
      </w:r>
      <w:proofErr w:type="spellStart"/>
      <w:r w:rsidRPr="00D7065C">
        <w:rPr>
          <w:i/>
          <w:iCs/>
        </w:rPr>
        <w:t>Service</w:t>
      </w:r>
      <w:proofErr w:type="spellEnd"/>
      <w:r>
        <w:t xml:space="preserve"> izmantošanas. </w:t>
      </w:r>
    </w:p>
    <w:p w14:paraId="75B11E69" w14:textId="77777777" w:rsidR="002825A3" w:rsidRDefault="002825A3" w:rsidP="002825A3">
      <w:pPr>
        <w:ind w:firstLine="720"/>
        <w:jc w:val="both"/>
      </w:pPr>
      <w:proofErr w:type="spellStart"/>
      <w:r>
        <w:t>Galileo</w:t>
      </w:r>
      <w:proofErr w:type="spellEnd"/>
      <w:r>
        <w:t xml:space="preserve"> PRS</w:t>
      </w:r>
      <w:r w:rsidRPr="00D7065C">
        <w:rPr>
          <w:i/>
          <w:iCs/>
        </w:rPr>
        <w:t xml:space="preserve">) </w:t>
      </w:r>
      <w:r>
        <w:t xml:space="preserve">ir šifrēts </w:t>
      </w:r>
      <w:proofErr w:type="spellStart"/>
      <w:r>
        <w:t>satelītnavigācijas</w:t>
      </w:r>
      <w:proofErr w:type="spellEnd"/>
      <w:r>
        <w:t xml:space="preserve"> pakalpojums, kas paredzēts tikai autorizētiem valsts lietotājiem un kam raksturīga paaugstināta noturība pret </w:t>
      </w:r>
      <w:proofErr w:type="spellStart"/>
      <w:r>
        <w:t>pret</w:t>
      </w:r>
      <w:proofErr w:type="spellEnd"/>
      <w:r>
        <w:t xml:space="preserve"> nejaušiem un apzinātiem traucējumiem. </w:t>
      </w:r>
    </w:p>
    <w:p w14:paraId="26E889D9" w14:textId="77777777" w:rsidR="002825A3" w:rsidRDefault="002825A3" w:rsidP="002825A3">
      <w:pPr>
        <w:ind w:firstLine="720"/>
        <w:jc w:val="both"/>
      </w:pPr>
      <w:r>
        <w:t xml:space="preserve">Vienlaikus </w:t>
      </w:r>
      <w:proofErr w:type="spellStart"/>
      <w:r>
        <w:t>Galileo</w:t>
      </w:r>
      <w:proofErr w:type="spellEnd"/>
      <w:r>
        <w:t xml:space="preserve"> PRS ieviešana Latvijā līdz šim nav notikusi. Tās īstenošana ir saistīta ar būtiskām tehniskām, organizatoriskām un finansiālām prasībām, tai skaitā specializētu uztvērēju iegādi, nepieciešamās kriptogrāfiskās un drošības infrastruktūras izveidi, kompetentās iestādes (</w:t>
      </w:r>
      <w:proofErr w:type="spellStart"/>
      <w:r w:rsidRPr="003919F9">
        <w:rPr>
          <w:i/>
          <w:iCs/>
        </w:rPr>
        <w:t>Competent</w:t>
      </w:r>
      <w:proofErr w:type="spellEnd"/>
      <w:r w:rsidRPr="003919F9">
        <w:rPr>
          <w:i/>
          <w:iCs/>
        </w:rPr>
        <w:t xml:space="preserve"> PRS </w:t>
      </w:r>
      <w:proofErr w:type="spellStart"/>
      <w:r w:rsidRPr="003919F9">
        <w:rPr>
          <w:i/>
          <w:iCs/>
        </w:rPr>
        <w:t>Authority</w:t>
      </w:r>
      <w:proofErr w:type="spellEnd"/>
      <w:r>
        <w:t xml:space="preserve">, CPA) funkciju nodrošināšanu, kā arī atbilstošu cilvēkresursu un kompetenču pieejamību. </w:t>
      </w:r>
    </w:p>
    <w:p w14:paraId="41FD0C4B" w14:textId="77777777" w:rsidR="002825A3" w:rsidRPr="007B0F22" w:rsidRDefault="002825A3" w:rsidP="002825A3">
      <w:pPr>
        <w:ind w:firstLine="720"/>
        <w:jc w:val="both"/>
      </w:pPr>
      <w:r>
        <w:t xml:space="preserve">Ņemot vērā </w:t>
      </w:r>
      <w:proofErr w:type="spellStart"/>
      <w:r>
        <w:t>Galileo</w:t>
      </w:r>
      <w:proofErr w:type="spellEnd"/>
      <w:r>
        <w:t xml:space="preserve"> PRS ieviešanas izmaksas un nepieciešamos resursus, </w:t>
      </w:r>
      <w:proofErr w:type="spellStart"/>
      <w:r>
        <w:t>Galileo</w:t>
      </w:r>
      <w:proofErr w:type="spellEnd"/>
      <w:r>
        <w:t xml:space="preserve"> PRS attīstībai Latvijā nepieciešama koordinēta </w:t>
      </w:r>
      <w:proofErr w:type="spellStart"/>
      <w:r>
        <w:t>starpinstitucionāla</w:t>
      </w:r>
      <w:proofErr w:type="spellEnd"/>
      <w:r>
        <w:t xml:space="preserve"> pieeja. Tās ietvaros nepieciešams izvērtēt iespējamos PRS ieviešanas scenārijus, tostarp integrāciju valsts aizsardzības, civilās aizsardzības, </w:t>
      </w:r>
      <w:proofErr w:type="spellStart"/>
      <w:r>
        <w:t>iekšlietu</w:t>
      </w:r>
      <w:proofErr w:type="spellEnd"/>
      <w:r>
        <w:t xml:space="preserve"> un kritiskās infrastruktūras aizsardzības sistēmās, institucionālās pārvaldības risinājumus, kompetenču sadalījumu, pakalpojuma un nepieciešamās infrastruktūras koplietošanas iespējas </w:t>
      </w:r>
      <w:r w:rsidRPr="007B0F22">
        <w:t xml:space="preserve">kā arī piemērotākos finansēšanas modeļus. </w:t>
      </w:r>
      <w:proofErr w:type="spellStart"/>
      <w:r w:rsidRPr="007B0F22">
        <w:t>Izvērtējumā</w:t>
      </w:r>
      <w:proofErr w:type="spellEnd"/>
      <w:r w:rsidRPr="007B0F22">
        <w:t xml:space="preserve"> būtu ņemamas vērā arī sadarbības iespējas ar Eiropas Savienības Kosmosa programmas aģentūru (EUSPA) un citām Eiropas Savienības dalībvalstīm</w:t>
      </w:r>
      <w:r>
        <w:t>.</w:t>
      </w:r>
    </w:p>
    <w:p w14:paraId="23CD7782" w14:textId="77777777" w:rsidR="002825A3" w:rsidRDefault="002825A3" w:rsidP="002825A3">
      <w:pPr>
        <w:ind w:firstLine="720"/>
        <w:jc w:val="both"/>
      </w:pPr>
      <w:r>
        <w:t xml:space="preserve"> </w:t>
      </w:r>
      <w:r w:rsidRPr="00456BE6">
        <w:t>Minētie izaicinājumi ietekmē Latvijas spēju nodrošināt kritisk</w:t>
      </w:r>
      <w:r>
        <w:t>i svarīgu</w:t>
      </w:r>
      <w:r w:rsidRPr="00456BE6">
        <w:t xml:space="preserve"> pakalpojumu nepārtrauktību un stiprināt valsts noturību drošības un krīžu situācijā</w:t>
      </w:r>
      <w:r>
        <w:t xml:space="preserve">s. </w:t>
      </w:r>
    </w:p>
    <w:p w14:paraId="1C6E7D09" w14:textId="77777777" w:rsidR="002825A3" w:rsidRDefault="002825A3" w:rsidP="002825A3">
      <w:pPr>
        <w:ind w:firstLine="720"/>
        <w:jc w:val="both"/>
      </w:pPr>
      <w:r w:rsidRPr="007B0F22">
        <w:t xml:space="preserve">Līdz ar to nepieciešams turpināt koordinētu </w:t>
      </w:r>
      <w:proofErr w:type="spellStart"/>
      <w:r w:rsidRPr="007B0F22">
        <w:t>starpinstitucionālu</w:t>
      </w:r>
      <w:proofErr w:type="spellEnd"/>
      <w:r w:rsidRPr="007B0F22">
        <w:t xml:space="preserve"> dialogu, lai nodrošinātu visaptverošu un pamatotu pieeju turpmākai </w:t>
      </w:r>
      <w:proofErr w:type="spellStart"/>
      <w:r w:rsidRPr="007B0F22">
        <w:t>Galileo</w:t>
      </w:r>
      <w:proofErr w:type="spellEnd"/>
      <w:r w:rsidRPr="007B0F22">
        <w:t xml:space="preserve"> PRS attīstībai Latvijā.</w:t>
      </w:r>
    </w:p>
    <w:p w14:paraId="5AFD124C" w14:textId="55BF8EB2" w:rsidR="00456BE6" w:rsidRDefault="00456BE6" w:rsidP="002825A3">
      <w:pPr>
        <w:ind w:firstLine="720"/>
        <w:jc w:val="both"/>
      </w:pPr>
    </w:p>
    <w:p w14:paraId="5B125C8B" w14:textId="560FABB7" w:rsidR="003F377B" w:rsidRPr="002D4500" w:rsidRDefault="003F377B" w:rsidP="003F377B">
      <w:pPr>
        <w:ind w:firstLine="720"/>
        <w:jc w:val="right"/>
      </w:pPr>
      <w:r w:rsidRPr="0079671E">
        <w:t xml:space="preserve">Tabula </w:t>
      </w:r>
      <w:r w:rsidR="007A327B" w:rsidRPr="0079671E">
        <w:t>N</w:t>
      </w:r>
      <w:r w:rsidRPr="0079671E">
        <w:t>r.</w:t>
      </w:r>
      <w:r w:rsidR="0079671E" w:rsidRPr="0079671E">
        <w:t>7</w:t>
      </w:r>
      <w:r w:rsidR="0070352C" w:rsidRPr="0070352C">
        <w:t xml:space="preserve"> </w:t>
      </w:r>
      <w:r w:rsidR="0070352C">
        <w:t xml:space="preserve">Rezultatīvo rādītāju progress </w:t>
      </w:r>
      <w:r w:rsidR="008C38AD">
        <w:rPr>
          <w:sz w:val="22"/>
          <w:szCs w:val="22"/>
        </w:rPr>
        <w:t>stratēģiskajā jomā</w:t>
      </w:r>
      <w:r w:rsidR="009D174B">
        <w:t xml:space="preserve"> </w:t>
      </w:r>
      <w:r w:rsidR="0070352C">
        <w:t>“</w:t>
      </w:r>
      <w:r w:rsidR="007A327B">
        <w:t>Valsts pakalpojumi</w:t>
      </w:r>
      <w:r w:rsidR="0070352C">
        <w:t>”</w:t>
      </w:r>
    </w:p>
    <w:p w14:paraId="401B1A95" w14:textId="77777777" w:rsidR="00727811" w:rsidRPr="002D4500" w:rsidRDefault="00727811" w:rsidP="00727811">
      <w:pPr>
        <w:ind w:firstLine="720"/>
      </w:pPr>
    </w:p>
    <w:tbl>
      <w:tblPr>
        <w:tblStyle w:val="ListTable3-Accent4"/>
        <w:tblW w:w="9068" w:type="dxa"/>
        <w:tblLayout w:type="fixed"/>
        <w:tblLook w:val="04A0" w:firstRow="1" w:lastRow="0" w:firstColumn="1" w:lastColumn="0" w:noHBand="0" w:noVBand="1"/>
      </w:tblPr>
      <w:tblGrid>
        <w:gridCol w:w="5949"/>
        <w:gridCol w:w="1701"/>
        <w:gridCol w:w="1418"/>
      </w:tblGrid>
      <w:tr w:rsidR="001316E6" w:rsidRPr="00107031" w14:paraId="6EC54759" w14:textId="77777777" w:rsidTr="00CD5592">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5949" w:type="dxa"/>
          </w:tcPr>
          <w:p w14:paraId="00B02889" w14:textId="376806D8" w:rsidR="001316E6" w:rsidRPr="001117B1" w:rsidRDefault="001316E6" w:rsidP="001316E6">
            <w:pPr>
              <w:spacing w:line="276" w:lineRule="auto"/>
              <w:jc w:val="center"/>
              <w:rPr>
                <w:b w:val="0"/>
                <w:bCs w:val="0"/>
                <w:sz w:val="20"/>
                <w:szCs w:val="14"/>
              </w:rPr>
            </w:pPr>
            <w:r w:rsidRPr="00B974D8">
              <w:rPr>
                <w:sz w:val="20"/>
                <w:szCs w:val="14"/>
              </w:rPr>
              <w:t>Rezultatīvais rādītājs</w:t>
            </w:r>
          </w:p>
        </w:tc>
        <w:tc>
          <w:tcPr>
            <w:tcW w:w="1701" w:type="dxa"/>
          </w:tcPr>
          <w:p w14:paraId="538307EA" w14:textId="746A1EFA" w:rsidR="001316E6" w:rsidRPr="001117B1" w:rsidRDefault="001316E6" w:rsidP="001316E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4"/>
              </w:rPr>
            </w:pPr>
            <w:r w:rsidRPr="00B974D8">
              <w:rPr>
                <w:sz w:val="20"/>
                <w:szCs w:val="14"/>
              </w:rPr>
              <w:t>Rezultatīv</w:t>
            </w:r>
            <w:r>
              <w:rPr>
                <w:sz w:val="20"/>
                <w:szCs w:val="14"/>
              </w:rPr>
              <w:t>ā</w:t>
            </w:r>
            <w:r w:rsidRPr="00B974D8">
              <w:rPr>
                <w:sz w:val="20"/>
                <w:szCs w:val="14"/>
              </w:rPr>
              <w:t xml:space="preserve"> rādītāj</w:t>
            </w:r>
            <w:r>
              <w:rPr>
                <w:sz w:val="20"/>
                <w:szCs w:val="14"/>
              </w:rPr>
              <w:t xml:space="preserve">a mērķa vērtība </w:t>
            </w:r>
          </w:p>
        </w:tc>
        <w:tc>
          <w:tcPr>
            <w:tcW w:w="1418" w:type="dxa"/>
          </w:tcPr>
          <w:p w14:paraId="012B2208" w14:textId="2A84AC6E" w:rsidR="001316E6" w:rsidRPr="001117B1" w:rsidRDefault="001316E6" w:rsidP="001316E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4"/>
              </w:rPr>
            </w:pPr>
            <w:r>
              <w:rPr>
                <w:sz w:val="20"/>
                <w:szCs w:val="14"/>
              </w:rPr>
              <w:t>Rezultāts uz 2025.</w:t>
            </w:r>
            <w:r w:rsidR="00096A59">
              <w:rPr>
                <w:sz w:val="20"/>
                <w:szCs w:val="14"/>
              </w:rPr>
              <w:t xml:space="preserve"> </w:t>
            </w:r>
            <w:r>
              <w:rPr>
                <w:sz w:val="20"/>
                <w:szCs w:val="14"/>
              </w:rPr>
              <w:t>gad</w:t>
            </w:r>
            <w:r w:rsidR="00525C08">
              <w:rPr>
                <w:sz w:val="20"/>
                <w:szCs w:val="14"/>
              </w:rPr>
              <w:t>u</w:t>
            </w:r>
          </w:p>
        </w:tc>
      </w:tr>
      <w:tr w:rsidR="001117B1" w:rsidRPr="00471431" w14:paraId="063F0640" w14:textId="77777777" w:rsidTr="00CD559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949" w:type="dxa"/>
          </w:tcPr>
          <w:p w14:paraId="0B8D3462" w14:textId="77777777" w:rsidR="006B289D" w:rsidRDefault="001117B1" w:rsidP="0070352C">
            <w:pPr>
              <w:spacing w:line="276" w:lineRule="auto"/>
              <w:jc w:val="both"/>
              <w:rPr>
                <w:sz w:val="20"/>
                <w:szCs w:val="14"/>
              </w:rPr>
            </w:pPr>
            <w:r w:rsidRPr="00401CF8">
              <w:rPr>
                <w:b w:val="0"/>
                <w:bCs w:val="0"/>
                <w:sz w:val="20"/>
                <w:szCs w:val="14"/>
              </w:rPr>
              <w:t>KPI 14</w:t>
            </w:r>
          </w:p>
          <w:p w14:paraId="71EEF743" w14:textId="323B7C2C" w:rsidR="001117B1" w:rsidRPr="00401CF8" w:rsidRDefault="001316E6" w:rsidP="0070352C">
            <w:pPr>
              <w:spacing w:line="276" w:lineRule="auto"/>
              <w:jc w:val="both"/>
              <w:rPr>
                <w:b w:val="0"/>
                <w:bCs w:val="0"/>
                <w:sz w:val="20"/>
                <w:szCs w:val="14"/>
              </w:rPr>
            </w:pPr>
            <w:bookmarkStart w:id="37" w:name="_Hlk207631822"/>
            <w:r w:rsidRPr="00401CF8">
              <w:rPr>
                <w:b w:val="0"/>
                <w:bCs w:val="0"/>
                <w:sz w:val="20"/>
                <w:szCs w:val="14"/>
              </w:rPr>
              <w:t>izstrādāto un valsts vai privātajā sektorā integrēto un izmantoto Zemes novērošanas vai navigācijas pakalpojumu (lietojumu) skaits, kas ir balstīti uz progresīvām kosmosa datu analīzes spējām</w:t>
            </w:r>
            <w:r w:rsidR="00096A59" w:rsidRPr="00401CF8">
              <w:rPr>
                <w:b w:val="0"/>
                <w:bCs w:val="0"/>
                <w:sz w:val="20"/>
                <w:szCs w:val="14"/>
              </w:rPr>
              <w:t>.</w:t>
            </w:r>
            <w:r w:rsidRPr="00401CF8">
              <w:rPr>
                <w:b w:val="0"/>
                <w:bCs w:val="0"/>
                <w:sz w:val="20"/>
                <w:szCs w:val="14"/>
              </w:rPr>
              <w:t xml:space="preserve"> </w:t>
            </w:r>
            <w:bookmarkEnd w:id="37"/>
          </w:p>
        </w:tc>
        <w:tc>
          <w:tcPr>
            <w:tcW w:w="1701" w:type="dxa"/>
          </w:tcPr>
          <w:p w14:paraId="7790BC53" w14:textId="77777777" w:rsidR="001117B1" w:rsidRPr="001117B1" w:rsidRDefault="001117B1" w:rsidP="00EF2D2C">
            <w:pPr>
              <w:spacing w:line="276" w:lineRule="auto"/>
              <w:jc w:val="center"/>
              <w:cnfStyle w:val="000000100000" w:firstRow="0" w:lastRow="0" w:firstColumn="0" w:lastColumn="0" w:oddVBand="0" w:evenVBand="0" w:oddHBand="1" w:evenHBand="0" w:firstRowFirstColumn="0" w:firstRowLastColumn="0" w:lastRowFirstColumn="0" w:lastRowLastColumn="0"/>
              <w:rPr>
                <w:b/>
                <w:bCs/>
                <w:sz w:val="20"/>
                <w:szCs w:val="14"/>
              </w:rPr>
            </w:pPr>
            <w:r w:rsidRPr="001117B1">
              <w:rPr>
                <w:b/>
                <w:bCs/>
                <w:sz w:val="20"/>
                <w:szCs w:val="14"/>
              </w:rPr>
              <w:t>5</w:t>
            </w:r>
          </w:p>
        </w:tc>
        <w:tc>
          <w:tcPr>
            <w:tcW w:w="1418" w:type="dxa"/>
          </w:tcPr>
          <w:p w14:paraId="36376589" w14:textId="77777777" w:rsidR="001117B1" w:rsidRPr="001117B1" w:rsidRDefault="001117B1" w:rsidP="00EF2D2C">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14"/>
              </w:rPr>
            </w:pPr>
            <w:r w:rsidRPr="001117B1">
              <w:rPr>
                <w:sz w:val="20"/>
                <w:szCs w:val="14"/>
              </w:rPr>
              <w:t>16</w:t>
            </w:r>
          </w:p>
        </w:tc>
      </w:tr>
      <w:tr w:rsidR="001117B1" w:rsidRPr="00471431" w14:paraId="2DC6BFFF" w14:textId="77777777" w:rsidTr="00CD5592">
        <w:trPr>
          <w:trHeight w:val="580"/>
        </w:trPr>
        <w:tc>
          <w:tcPr>
            <w:cnfStyle w:val="001000000000" w:firstRow="0" w:lastRow="0" w:firstColumn="1" w:lastColumn="0" w:oddVBand="0" w:evenVBand="0" w:oddHBand="0" w:evenHBand="0" w:firstRowFirstColumn="0" w:firstRowLastColumn="0" w:lastRowFirstColumn="0" w:lastRowLastColumn="0"/>
            <w:tcW w:w="5949" w:type="dxa"/>
          </w:tcPr>
          <w:p w14:paraId="1F4732B6" w14:textId="77777777" w:rsidR="006B289D" w:rsidRDefault="001117B1" w:rsidP="0070352C">
            <w:pPr>
              <w:spacing w:line="276" w:lineRule="auto"/>
              <w:jc w:val="both"/>
              <w:rPr>
                <w:sz w:val="20"/>
                <w:szCs w:val="14"/>
              </w:rPr>
            </w:pPr>
            <w:r w:rsidRPr="00401CF8">
              <w:rPr>
                <w:b w:val="0"/>
                <w:bCs w:val="0"/>
                <w:sz w:val="20"/>
                <w:szCs w:val="14"/>
              </w:rPr>
              <w:t>KPI 15</w:t>
            </w:r>
          </w:p>
          <w:p w14:paraId="29191567" w14:textId="1C539F59" w:rsidR="001117B1" w:rsidRPr="00401CF8" w:rsidRDefault="001316E6" w:rsidP="0070352C">
            <w:pPr>
              <w:spacing w:line="276" w:lineRule="auto"/>
              <w:jc w:val="both"/>
              <w:rPr>
                <w:b w:val="0"/>
                <w:bCs w:val="0"/>
                <w:sz w:val="20"/>
                <w:szCs w:val="14"/>
              </w:rPr>
            </w:pPr>
            <w:bookmarkStart w:id="38" w:name="_Hlk207631870"/>
            <w:r w:rsidRPr="00401CF8">
              <w:rPr>
                <w:b w:val="0"/>
                <w:bCs w:val="0"/>
                <w:sz w:val="20"/>
                <w:szCs w:val="14"/>
              </w:rPr>
              <w:lastRenderedPageBreak/>
              <w:t>Latvijas uzņēmumu skaits, kas darbojas ar kosmosu nesaistītos tirgos un kas savos komercpakalpojumos (piemēram, inženiertehniskā/</w:t>
            </w:r>
            <w:proofErr w:type="spellStart"/>
            <w:r w:rsidRPr="00401CF8">
              <w:rPr>
                <w:b w:val="0"/>
                <w:bCs w:val="0"/>
                <w:sz w:val="20"/>
                <w:szCs w:val="14"/>
              </w:rPr>
              <w:t>ģeotehniskā</w:t>
            </w:r>
            <w:proofErr w:type="spellEnd"/>
            <w:r w:rsidRPr="00401CF8">
              <w:rPr>
                <w:b w:val="0"/>
                <w:bCs w:val="0"/>
                <w:sz w:val="20"/>
                <w:szCs w:val="14"/>
              </w:rPr>
              <w:t xml:space="preserve"> būvniecība, inženieru konsultāciju pakalpojumi, ieguves rūpniecības pakalpojumi, transporta pakalpojumi, infrastruktūras pārvaldītāji, finanšu pakalpojumi) ir integrējuši un izmantojuši ar kosmosu saistītas spējas.</w:t>
            </w:r>
            <w:bookmarkEnd w:id="38"/>
          </w:p>
        </w:tc>
        <w:tc>
          <w:tcPr>
            <w:tcW w:w="1701" w:type="dxa"/>
          </w:tcPr>
          <w:p w14:paraId="4256C731" w14:textId="77777777" w:rsidR="001117B1" w:rsidRPr="001117B1" w:rsidRDefault="001117B1" w:rsidP="00EF2D2C">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14"/>
              </w:rPr>
            </w:pPr>
            <w:r w:rsidRPr="001117B1">
              <w:rPr>
                <w:b/>
                <w:bCs/>
                <w:sz w:val="20"/>
                <w:szCs w:val="14"/>
              </w:rPr>
              <w:lastRenderedPageBreak/>
              <w:t>5</w:t>
            </w:r>
          </w:p>
        </w:tc>
        <w:tc>
          <w:tcPr>
            <w:tcW w:w="1418" w:type="dxa"/>
          </w:tcPr>
          <w:p w14:paraId="0F899FDE" w14:textId="77777777" w:rsidR="001117B1" w:rsidRPr="001117B1" w:rsidRDefault="001117B1" w:rsidP="00EF2D2C">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14"/>
              </w:rPr>
            </w:pPr>
            <w:r w:rsidRPr="001117B1">
              <w:rPr>
                <w:sz w:val="20"/>
                <w:szCs w:val="14"/>
              </w:rPr>
              <w:t>4</w:t>
            </w:r>
          </w:p>
        </w:tc>
      </w:tr>
    </w:tbl>
    <w:p w14:paraId="394D7460" w14:textId="32BB88A3" w:rsidR="005D20FA" w:rsidRPr="005D20FA" w:rsidRDefault="005D20FA" w:rsidP="0085521C">
      <w:pPr>
        <w:spacing w:before="100" w:beforeAutospacing="1" w:after="100" w:afterAutospacing="1"/>
        <w:ind w:firstLine="720"/>
      </w:pPr>
      <w:r w:rsidRPr="005D20FA">
        <w:t xml:space="preserve">Pamatojoties uz  </w:t>
      </w:r>
      <w:r w:rsidRPr="0079671E">
        <w:t>tabulā Nr</w:t>
      </w:r>
      <w:r w:rsidR="00816A4A" w:rsidRPr="0079671E">
        <w:t>.</w:t>
      </w:r>
      <w:r w:rsidR="0079671E" w:rsidRPr="0079671E">
        <w:t>7</w:t>
      </w:r>
      <w:r w:rsidRPr="005D20FA">
        <w:t xml:space="preserve"> rezultātiem, kopējais</w:t>
      </w:r>
      <w:r w:rsidR="009B79D8">
        <w:t xml:space="preserve"> rezultatīvo rādītāju</w:t>
      </w:r>
      <w:r w:rsidRPr="005D20FA">
        <w:t xml:space="preserve"> izpildes progress līdz 2027.</w:t>
      </w:r>
      <w:r w:rsidR="00E8618B">
        <w:t> </w:t>
      </w:r>
      <w:r w:rsidRPr="005D20FA">
        <w:t xml:space="preserve">gadam ir </w:t>
      </w:r>
      <w:r w:rsidRPr="005D20FA">
        <w:rPr>
          <w:b/>
          <w:bCs/>
        </w:rPr>
        <w:t>90%</w:t>
      </w:r>
      <w:r w:rsidRPr="005D20FA">
        <w:t>.</w:t>
      </w:r>
    </w:p>
    <w:p w14:paraId="7E35C644" w14:textId="51830E17" w:rsidR="005D20FA" w:rsidRPr="005D20FA" w:rsidRDefault="009B79D8" w:rsidP="005D20FA">
      <w:pPr>
        <w:spacing w:before="100" w:beforeAutospacing="1" w:after="100" w:afterAutospacing="1"/>
      </w:pPr>
      <w:r>
        <w:rPr>
          <w:b/>
          <w:bCs/>
        </w:rPr>
        <w:t xml:space="preserve">Sasniegto rezultatīvo rādītāju </w:t>
      </w:r>
      <w:r w:rsidR="005D20FA" w:rsidRPr="005D20FA">
        <w:rPr>
          <w:b/>
          <w:bCs/>
        </w:rPr>
        <w:t>progresa kopsavilkums:</w:t>
      </w:r>
    </w:p>
    <w:p w14:paraId="661D3EE4" w14:textId="474D0C8E" w:rsidR="005D20FA" w:rsidRDefault="005D20FA" w:rsidP="006F0222">
      <w:pPr>
        <w:spacing w:before="100" w:beforeAutospacing="1" w:after="100" w:afterAutospacing="1"/>
        <w:ind w:firstLine="720"/>
        <w:jc w:val="both"/>
      </w:pPr>
      <w:r w:rsidRPr="005D20FA">
        <w:t>Zemes novērošanas pakalpojumu portfelis paplašinās. Ir izstrādāti un tiek izmantoti 16 jauni Zemes novērošanas un navigācijas pakalpojumi (daļa vēl</w:t>
      </w:r>
      <w:r w:rsidR="009B79D8">
        <w:t xml:space="preserve"> atrodas</w:t>
      </w:r>
      <w:r w:rsidRPr="005D20FA">
        <w:t xml:space="preserve"> testēšanas posmā). Kopumā tas ir labs rādītājs, kas sniedz pierādījumus par Latvijas institūciju spēj</w:t>
      </w:r>
      <w:r w:rsidR="006B289D">
        <w:t>u</w:t>
      </w:r>
      <w:r w:rsidRPr="005D20FA">
        <w:t xml:space="preserve"> izstrādāt šādus pakalpojumus. </w:t>
      </w:r>
      <w:r w:rsidR="006B289D">
        <w:t>Taču</w:t>
      </w:r>
      <w:r w:rsidRPr="005D20FA">
        <w:t xml:space="preserve"> ierobežotais klientu skaits liecina, ka tirgus vēl atrodas ieviešanas sākumposmā.</w:t>
      </w:r>
      <w:r w:rsidR="006F0222">
        <w:t xml:space="preserve"> </w:t>
      </w:r>
      <w:r w:rsidRPr="005D20FA">
        <w:t>Pateicoties mērķtiecīgai informētības veicināšanai un sadarbībai</w:t>
      </w:r>
      <w:r w:rsidR="00096A59">
        <w:t>,</w:t>
      </w:r>
      <w:r w:rsidRPr="005D20FA">
        <w:t xml:space="preserve"> ir sperti nozīmīgi soļi, lai pārvarētu zemo izpratnes līmeni par </w:t>
      </w:r>
      <w:r w:rsidR="00096A59">
        <w:t>Z</w:t>
      </w:r>
      <w:r w:rsidRPr="005D20FA">
        <w:t>emes novērošanas iespējām</w:t>
      </w:r>
      <w:r w:rsidR="00096A59">
        <w:t>.</w:t>
      </w:r>
      <w:r w:rsidRPr="005D20FA">
        <w:t xml:space="preserve"> </w:t>
      </w:r>
      <w:r w:rsidR="00096A59">
        <w:t>Vērtīgas a</w:t>
      </w:r>
      <w:r w:rsidRPr="005D20FA">
        <w:t xml:space="preserve">pmācības un atbalsta pasākumi </w:t>
      </w:r>
      <w:r w:rsidR="00096A59">
        <w:t>Z</w:t>
      </w:r>
      <w:r>
        <w:t xml:space="preserve">emes novērošanas kopienai ir radījusi labāku izpratni </w:t>
      </w:r>
      <w:r w:rsidRPr="005D20FA">
        <w:t>par kosmosa datu sniegtajiem ieguvumiem. To nostiprinājusi arī cieša reģionālā sadarbība, īpaši ar Igauniju un Lietuvu, apliecinot, ka kopprojekti var efektīvi nodrošināt</w:t>
      </w:r>
      <w:r w:rsidR="00096A59">
        <w:t xml:space="preserve"> inovatīvus </w:t>
      </w:r>
      <w:r w:rsidRPr="005D20FA">
        <w:t>reģionāl</w:t>
      </w:r>
      <w:r w:rsidR="00096A59">
        <w:t>us</w:t>
      </w:r>
      <w:r w:rsidRPr="005D20FA">
        <w:t xml:space="preserve"> </w:t>
      </w:r>
      <w:r>
        <w:t>risinājum</w:t>
      </w:r>
      <w:r w:rsidR="00096A59">
        <w:t>us</w:t>
      </w:r>
      <w:r w:rsidRPr="005D20FA">
        <w:t>, piemēram, mežsaimniecības un vides monitoringa jomās.</w:t>
      </w:r>
    </w:p>
    <w:p w14:paraId="5A5D3100" w14:textId="69CBA2FC" w:rsidR="00EF3BCC" w:rsidRPr="00EF3BCC" w:rsidRDefault="008C38AD" w:rsidP="00EF3BCC">
      <w:pPr>
        <w:spacing w:before="100" w:beforeAutospacing="1" w:after="100" w:afterAutospacing="1"/>
        <w:rPr>
          <w:b/>
          <w:bCs/>
        </w:rPr>
      </w:pPr>
      <w:r>
        <w:rPr>
          <w:b/>
          <w:bCs/>
        </w:rPr>
        <w:t>S</w:t>
      </w:r>
      <w:r w:rsidRPr="0087053D">
        <w:rPr>
          <w:b/>
          <w:bCs/>
        </w:rPr>
        <w:t>tratēģisk</w:t>
      </w:r>
      <w:r>
        <w:rPr>
          <w:b/>
          <w:bCs/>
        </w:rPr>
        <w:t>ās</w:t>
      </w:r>
      <w:r w:rsidRPr="0087053D">
        <w:rPr>
          <w:b/>
          <w:bCs/>
        </w:rPr>
        <w:t xml:space="preserve"> jom</w:t>
      </w:r>
      <w:r>
        <w:rPr>
          <w:b/>
          <w:bCs/>
        </w:rPr>
        <w:t>as</w:t>
      </w:r>
      <w:r w:rsidRPr="0079671E">
        <w:rPr>
          <w:sz w:val="22"/>
          <w:szCs w:val="22"/>
        </w:rPr>
        <w:t xml:space="preserve"> </w:t>
      </w:r>
      <w:r w:rsidR="00EF3BCC">
        <w:rPr>
          <w:b/>
          <w:bCs/>
        </w:rPr>
        <w:t xml:space="preserve"> “Valsts pakalpojumi”</w:t>
      </w:r>
      <w:r w:rsidR="00EF3BCC" w:rsidRPr="00C52DCF">
        <w:rPr>
          <w:b/>
          <w:bCs/>
        </w:rPr>
        <w:t xml:space="preserve"> </w:t>
      </w:r>
      <w:r w:rsidR="00EF3BCC">
        <w:rPr>
          <w:b/>
          <w:bCs/>
        </w:rPr>
        <w:t xml:space="preserve">rīcības plāns un </w:t>
      </w:r>
      <w:r w:rsidR="00EF3BCC" w:rsidRPr="00C52DCF">
        <w:rPr>
          <w:b/>
          <w:bCs/>
        </w:rPr>
        <w:t>aktivitāšu progress</w:t>
      </w:r>
    </w:p>
    <w:p w14:paraId="0188B44E" w14:textId="10C77935" w:rsidR="00401CF8" w:rsidRPr="00401CF8" w:rsidRDefault="00401CF8" w:rsidP="003D0367">
      <w:pPr>
        <w:ind w:firstLine="720"/>
        <w:jc w:val="both"/>
      </w:pPr>
      <w:r w:rsidRPr="00401CF8">
        <w:t xml:space="preserve">Lai nodrošinātu šādu integrāciju, </w:t>
      </w:r>
      <w:r w:rsidR="007A374F">
        <w:t xml:space="preserve">kosmosa </w:t>
      </w:r>
      <w:r w:rsidR="00EF3BCC">
        <w:t xml:space="preserve">stratēģijā </w:t>
      </w:r>
      <w:r w:rsidR="005A6F6F">
        <w:t>uzsvērts</w:t>
      </w:r>
      <w:r w:rsidR="00EF3BCC">
        <w:t xml:space="preserve">, ka </w:t>
      </w:r>
      <w:r w:rsidRPr="00401CF8">
        <w:t>visas ministrijas, aģentūras un publiskā sektora organizācijas tiek aicinātas paredzēt Zemes novērošanas datu izmantošanu attiecīgajos normatīvajos aktos un ieviest tos publiskajā pārvaldē, koncentrējoties uz pievienotās vērtības radīšanu un konkurētspējas veicināšanu. Tāpat visas iesaistītās ministrijas, aģentūras un publiskā sektora organizācijas izvērtēs sadarbības nepieciešamību ar Ziemeļvalstu un Baltijas valstīm kopīgu interešu jomās, piemēram, mežsaimniecībā, iekšējo ūdeņu kvalitātē, sniega un ledus monitoringa nodrošināšanā. Visbeidzot šīs organizācijas analizēs satelītos balstītu pakalpojumu nepieciešamību ES regulu ieviešanā, piemēram, ūdens kvalitātes un zemes izmantošanas jomā.</w:t>
      </w:r>
    </w:p>
    <w:p w14:paraId="6B457929" w14:textId="08590201" w:rsidR="00242357" w:rsidRPr="00D13588" w:rsidRDefault="00D13588" w:rsidP="00104FF1">
      <w:pPr>
        <w:shd w:val="clear" w:color="auto" w:fill="CCC0D9" w:themeFill="accent4" w:themeFillTint="66"/>
        <w:spacing w:before="100" w:beforeAutospacing="1" w:after="100" w:afterAutospacing="1"/>
        <w:jc w:val="both"/>
        <w:rPr>
          <w:b/>
          <w:bCs/>
        </w:rPr>
      </w:pPr>
      <w:r w:rsidRPr="00D13588">
        <w:rPr>
          <w:b/>
          <w:bCs/>
        </w:rPr>
        <w:t xml:space="preserve">PAKALPOJUMI. </w:t>
      </w:r>
      <w:r w:rsidRPr="00D13588">
        <w:t>Visas ministrijas, aģentūras un valsts pārvaldes iestādes (attiecīgā gadījumā) paredz Zemes novērošanas  pakalpojumu izmantošanu attiecīgajos normatīvajos aktos un integrē tos publiskajā sektorā, balstoties uz pievienoto vērtību un konkurētspēju.</w:t>
      </w:r>
      <w:bookmarkStart w:id="39" w:name="_Hlk207811051"/>
    </w:p>
    <w:bookmarkEnd w:id="39"/>
    <w:p w14:paraId="732BD3A0" w14:textId="77777777" w:rsidR="00272772" w:rsidRDefault="00242357" w:rsidP="000A73A4">
      <w:pPr>
        <w:numPr>
          <w:ilvl w:val="0"/>
          <w:numId w:val="21"/>
        </w:numPr>
        <w:spacing w:before="100" w:beforeAutospacing="1" w:after="100" w:afterAutospacing="1"/>
        <w:jc w:val="both"/>
      </w:pPr>
      <w:r w:rsidRPr="00242357">
        <w:t>Dažas valsts iestādes ir sākušas integrēt Zemes novērošana</w:t>
      </w:r>
      <w:r>
        <w:t>s</w:t>
      </w:r>
      <w:r w:rsidRPr="00242357">
        <w:t xml:space="preserve"> satelīt</w:t>
      </w:r>
      <w:r>
        <w:t xml:space="preserve">u </w:t>
      </w:r>
      <w:r w:rsidRPr="00242357">
        <w:t>pakalpojumus valsts pārvaldes procesos, kur tie sniedz pievienoto vērtību</w:t>
      </w:r>
      <w:r w:rsidR="009B79D8">
        <w:t>, samazina darbaspēka izmaksas</w:t>
      </w:r>
      <w:r w:rsidRPr="00242357">
        <w:t xml:space="preserve"> un uzlabo konkurētspēju. </w:t>
      </w:r>
      <w:r w:rsidR="00096A59" w:rsidRPr="00242357">
        <w:t xml:space="preserve">Piemēram, Valsts meža dienests un vides aģentūras izmanto </w:t>
      </w:r>
      <w:r w:rsidR="00096A59">
        <w:t xml:space="preserve">Zemes novērošanas </w:t>
      </w:r>
      <w:r w:rsidR="00096A59" w:rsidRPr="00242357">
        <w:t xml:space="preserve">pakalpojumus dabas resursu uzraudzībai. </w:t>
      </w:r>
      <w:r w:rsidR="00096A59">
        <w:t>EKA atbalstītā Baltijas Zemes novērošanas platformas</w:t>
      </w:r>
      <w:r w:rsidR="00096A59" w:rsidRPr="00242357">
        <w:t xml:space="preserve"> projekta ietvaros Latvijas, Lietuvas un Igaunijas partneri izveidoja Mežu monitoringa pakalpojum</w:t>
      </w:r>
      <w:r w:rsidR="00096A59">
        <w:t>a</w:t>
      </w:r>
      <w:r w:rsidR="00096A59" w:rsidRPr="00242357">
        <w:t xml:space="preserve"> lietotni, kas izmanto </w:t>
      </w:r>
      <w:proofErr w:type="spellStart"/>
      <w:r w:rsidR="00096A59" w:rsidRPr="00242357">
        <w:t>Copernicus</w:t>
      </w:r>
      <w:proofErr w:type="spellEnd"/>
      <w:r w:rsidR="00096A59" w:rsidRPr="00242357">
        <w:t xml:space="preserve"> </w:t>
      </w:r>
      <w:r w:rsidR="00096A59">
        <w:t>datus</w:t>
      </w:r>
      <w:r w:rsidR="00096A59" w:rsidRPr="00242357">
        <w:t xml:space="preserve">, lai automātiski konstatētu kailcirtes, vētras postījumus, kaitēkļus un citus riskus. Šis pakalpojums, kas tika palaists 2025. gadā </w:t>
      </w:r>
      <w:proofErr w:type="spellStart"/>
      <w:r w:rsidR="00096A59" w:rsidRPr="00242357">
        <w:t>GeoHub</w:t>
      </w:r>
      <w:proofErr w:type="spellEnd"/>
      <w:r w:rsidR="00096A59" w:rsidRPr="00242357">
        <w:t xml:space="preserve"> platformā, nodrošina savlaicīgus atjauninājumus Meža reģistrā un samazina nepieciešamību pēc manuālām lauka pārbaudēm. Integrējot šos pakalpojumus, mežsaimniecības amatpersonas var ātrāk reaģēt uz nelikumīgu izciršanu vai slimību uzliesmojumiem un efektīvāk izpildīt pārskatu prasības.</w:t>
      </w:r>
    </w:p>
    <w:p w14:paraId="27A07E9D" w14:textId="77777777" w:rsidR="00272772" w:rsidRDefault="00272772" w:rsidP="000A73A4">
      <w:pPr>
        <w:numPr>
          <w:ilvl w:val="0"/>
          <w:numId w:val="21"/>
        </w:numPr>
        <w:spacing w:before="100" w:beforeAutospacing="1" w:after="100" w:afterAutospacing="1"/>
        <w:jc w:val="both"/>
      </w:pPr>
      <w:r w:rsidRPr="00272772">
        <w:t xml:space="preserve">Vairākas valsts institūcijas jau paredz </w:t>
      </w:r>
      <w:proofErr w:type="spellStart"/>
      <w:r w:rsidRPr="00272772">
        <w:t>satelītdatu</w:t>
      </w:r>
      <w:proofErr w:type="spellEnd"/>
      <w:r w:rsidRPr="00272772">
        <w:t xml:space="preserve"> izmantošanu savos normatīvajos aktos un darbībā, piemēram Lauku Atbalsta dienests tos izmanto platību maksājumu </w:t>
      </w:r>
      <w:r w:rsidRPr="00272772">
        <w:lastRenderedPageBreak/>
        <w:t xml:space="preserve">aprēķināšanā, bet LVĢMC izmanto operatīvos EUMETSAT </w:t>
      </w:r>
      <w:proofErr w:type="spellStart"/>
      <w:r w:rsidRPr="00272772">
        <w:t>satelītdatus</w:t>
      </w:r>
      <w:proofErr w:type="spellEnd"/>
      <w:r w:rsidRPr="00272772">
        <w:t xml:space="preserve"> kā nozīmīgu atbalstu, sagatavojot brīdinājumus un prognozes par bīstamām hidrometeoroloģiskām laika parādībām Latvijā saskaņā ar Valsts civilās aizsardzības plānu.</w:t>
      </w:r>
    </w:p>
    <w:p w14:paraId="3B7245E5" w14:textId="53260934" w:rsidR="00242357" w:rsidRPr="00272772" w:rsidRDefault="00242357" w:rsidP="00272772">
      <w:pPr>
        <w:spacing w:before="100" w:beforeAutospacing="1" w:after="100" w:afterAutospacing="1"/>
        <w:jc w:val="both"/>
      </w:pPr>
      <w:r w:rsidRPr="00272772">
        <w:rPr>
          <w:b/>
          <w:bCs/>
          <w:shd w:val="clear" w:color="auto" w:fill="CCC0D9" w:themeFill="accent4" w:themeFillTint="66"/>
        </w:rPr>
        <w:t>I</w:t>
      </w:r>
      <w:r w:rsidR="00D13588" w:rsidRPr="00272772">
        <w:rPr>
          <w:b/>
          <w:bCs/>
          <w:shd w:val="clear" w:color="auto" w:fill="CCC0D9" w:themeFill="accent4" w:themeFillTint="66"/>
        </w:rPr>
        <w:t>NFORMĒTĪBA</w:t>
      </w:r>
      <w:r w:rsidRPr="00272772">
        <w:rPr>
          <w:b/>
          <w:bCs/>
          <w:shd w:val="clear" w:color="auto" w:fill="CCC0D9" w:themeFill="accent4" w:themeFillTint="66"/>
        </w:rPr>
        <w:t xml:space="preserve">. </w:t>
      </w:r>
      <w:r w:rsidRPr="00272772">
        <w:rPr>
          <w:shd w:val="clear" w:color="auto" w:fill="CCC0D9" w:themeFill="accent4" w:themeFillTint="66"/>
        </w:rPr>
        <w:t>Visas atbildīgās ministrijas veicina informētību par kosmosa risinājumiem potenciālu valsts pārvaldē dažādās nozarēs, nodrošinot apmācības gan jaunajiem, gan pieredzējušiem speciālistiem, kā arī galvenajiem lēmumu pieņēmējiem</w:t>
      </w:r>
      <w:r w:rsidRPr="00242357">
        <w:t>.</w:t>
      </w:r>
    </w:p>
    <w:p w14:paraId="7D16F4C9" w14:textId="0AF44861" w:rsidR="00242357" w:rsidRPr="00242357" w:rsidRDefault="00242357" w:rsidP="00E55801">
      <w:pPr>
        <w:numPr>
          <w:ilvl w:val="0"/>
          <w:numId w:val="22"/>
        </w:numPr>
        <w:spacing w:before="100" w:beforeAutospacing="1" w:after="100" w:afterAutospacing="1"/>
        <w:jc w:val="both"/>
      </w:pPr>
      <w:r w:rsidRPr="00242357">
        <w:t xml:space="preserve">Lai izmantotu kosmosa risinājumus valsts pārvaldē, </w:t>
      </w:r>
      <w:r w:rsidR="000A73A4">
        <w:t xml:space="preserve">nozaru </w:t>
      </w:r>
      <w:r w:rsidRPr="00242357">
        <w:t xml:space="preserve">ministrijas ir strādājušas pie informētības veicināšanas valsts amatpersonu un lēmumu pieņēmēju vidū par kosmosa lietojumprogrammu iespējām. Tika rīkotas apmācības un informatīvi pasākumi gan jaunajiem speciālistiem, gan augsta līmeņa amatpersonām. Piemēram, Zemkopības un </w:t>
      </w:r>
      <w:r w:rsidR="00272772" w:rsidRPr="00272772">
        <w:t>Viedās administrācijas un reģionālās attīstības ministrija</w:t>
      </w:r>
      <w:r w:rsidRPr="00242357">
        <w:t xml:space="preserve"> organizēja seminārus par </w:t>
      </w:r>
      <w:proofErr w:type="spellStart"/>
      <w:r w:rsidRPr="00242357">
        <w:t>Copernicus</w:t>
      </w:r>
      <w:proofErr w:type="spellEnd"/>
      <w:r w:rsidRPr="00242357">
        <w:t xml:space="preserve"> datu izmantošanu ES Kopējās lauksaimniecības politikas rādītāju un vides atbilstības uzraudzībai.</w:t>
      </w:r>
    </w:p>
    <w:p w14:paraId="74B9C5C4" w14:textId="3CE12AC4" w:rsidR="00242357" w:rsidRPr="00242357" w:rsidRDefault="00242357" w:rsidP="00E55801">
      <w:pPr>
        <w:numPr>
          <w:ilvl w:val="0"/>
          <w:numId w:val="22"/>
        </w:numPr>
        <w:spacing w:before="100" w:beforeAutospacing="1" w:after="100" w:afterAutospacing="1"/>
        <w:jc w:val="both"/>
      </w:pPr>
      <w:r w:rsidRPr="00242357">
        <w:t xml:space="preserve">Viens no augsta līmeņa piemēriem bija </w:t>
      </w:r>
      <w:r w:rsidRPr="00BE637E">
        <w:t xml:space="preserve">Baltijas </w:t>
      </w:r>
      <w:r w:rsidR="00104FF1">
        <w:t>“</w:t>
      </w:r>
      <w:proofErr w:type="spellStart"/>
      <w:r w:rsidRPr="00BE637E">
        <w:t>Copernicus</w:t>
      </w:r>
      <w:proofErr w:type="spellEnd"/>
      <w:r w:rsidRPr="00BE637E">
        <w:t xml:space="preserve"> diena</w:t>
      </w:r>
      <w:r w:rsidR="00104FF1">
        <w:t>”</w:t>
      </w:r>
      <w:r w:rsidRPr="00BE637E">
        <w:t xml:space="preserve"> 2023.</w:t>
      </w:r>
      <w:r w:rsidR="00E8618B">
        <w:t> </w:t>
      </w:r>
      <w:r w:rsidRPr="00BE637E">
        <w:t>gadā</w:t>
      </w:r>
      <w:r w:rsidR="00D7192A">
        <w:t xml:space="preserve"> IZM organizētā Zinātnes kongresa ietvaros</w:t>
      </w:r>
      <w:r w:rsidRPr="00242357">
        <w:t>, kurā piedalījās arī valsts iestāžu pārstāvji, lai demonstrētu, kā Zemes novērošana var atbalstīt valdības uzdevumus – sākot no klimata pārmaiņu monitoringa līdz pilsētplānošanai.</w:t>
      </w:r>
    </w:p>
    <w:p w14:paraId="0AB3D9DC" w14:textId="19099050" w:rsidR="00242357" w:rsidRDefault="00242357" w:rsidP="00E55801">
      <w:pPr>
        <w:numPr>
          <w:ilvl w:val="0"/>
          <w:numId w:val="22"/>
        </w:numPr>
        <w:spacing w:before="100" w:beforeAutospacing="1" w:after="100" w:afterAutospacing="1"/>
        <w:jc w:val="both"/>
      </w:pPr>
      <w:r w:rsidRPr="00242357">
        <w:t xml:space="preserve">Aizsardzības ministrija arī izcēlusi kosmosa pakalpojumu nozīmi nacionālajai drošībai (piemēram, </w:t>
      </w:r>
      <w:proofErr w:type="spellStart"/>
      <w:r w:rsidRPr="00242357">
        <w:t>robežuzraudzība</w:t>
      </w:r>
      <w:proofErr w:type="spellEnd"/>
      <w:r w:rsidRPr="00242357">
        <w:t xml:space="preserve"> ar satelītiem). 2024.–2025.</w:t>
      </w:r>
      <w:r w:rsidR="00E8618B">
        <w:t> </w:t>
      </w:r>
      <w:r w:rsidRPr="00242357">
        <w:t xml:space="preserve">gadā Latvija veica politikas veidotāju apmācības ES </w:t>
      </w:r>
      <w:proofErr w:type="spellStart"/>
      <w:r w:rsidRPr="00242357">
        <w:t>Horizon</w:t>
      </w:r>
      <w:proofErr w:type="spellEnd"/>
      <w:r w:rsidRPr="00242357">
        <w:t xml:space="preserve"> projekta “</w:t>
      </w:r>
      <w:proofErr w:type="spellStart"/>
      <w:r w:rsidRPr="00D7065C">
        <w:rPr>
          <w:i/>
          <w:iCs/>
        </w:rPr>
        <w:t>Space</w:t>
      </w:r>
      <w:proofErr w:type="spellEnd"/>
      <w:r w:rsidRPr="00D7065C">
        <w:rPr>
          <w:i/>
          <w:iCs/>
        </w:rPr>
        <w:t xml:space="preserve"> </w:t>
      </w:r>
      <w:proofErr w:type="spellStart"/>
      <w:r w:rsidRPr="00D7065C">
        <w:rPr>
          <w:i/>
          <w:iCs/>
        </w:rPr>
        <w:t>for</w:t>
      </w:r>
      <w:proofErr w:type="spellEnd"/>
      <w:r w:rsidRPr="00D7065C">
        <w:rPr>
          <w:i/>
          <w:iCs/>
        </w:rPr>
        <w:t xml:space="preserve"> </w:t>
      </w:r>
      <w:proofErr w:type="spellStart"/>
      <w:r w:rsidRPr="00D7065C">
        <w:rPr>
          <w:i/>
          <w:iCs/>
        </w:rPr>
        <w:t>Climate</w:t>
      </w:r>
      <w:proofErr w:type="spellEnd"/>
      <w:r w:rsidRPr="00D7065C">
        <w:rPr>
          <w:i/>
          <w:iCs/>
        </w:rPr>
        <w:t xml:space="preserve"> Services</w:t>
      </w:r>
      <w:r w:rsidRPr="00242357">
        <w:t xml:space="preserve">” ietvaros, kur </w:t>
      </w:r>
      <w:r w:rsidR="00D7065C">
        <w:t>darbinieki</w:t>
      </w:r>
      <w:r w:rsidRPr="00242357">
        <w:t xml:space="preserve"> tika izglītoti par </w:t>
      </w:r>
      <w:proofErr w:type="spellStart"/>
      <w:r w:rsidRPr="00242357">
        <w:t>satelīt</w:t>
      </w:r>
      <w:r w:rsidR="00D7192A">
        <w:t>datos</w:t>
      </w:r>
      <w:proofErr w:type="spellEnd"/>
      <w:r w:rsidR="00D7192A">
        <w:t xml:space="preserve"> </w:t>
      </w:r>
      <w:r w:rsidRPr="00242357">
        <w:t>balstīto klimata un ūdens datu interpretāciju. Šie pasākumi veicina lēmumu pieņēmēju izpratni par kosmosa tehnoloģiju priekšrocībām.</w:t>
      </w:r>
    </w:p>
    <w:p w14:paraId="15B0A60D" w14:textId="6B91D0E3" w:rsidR="00272772" w:rsidRDefault="00272772" w:rsidP="00E55801">
      <w:pPr>
        <w:numPr>
          <w:ilvl w:val="0"/>
          <w:numId w:val="22"/>
        </w:numPr>
        <w:spacing w:before="100" w:beforeAutospacing="1" w:after="100" w:afterAutospacing="1"/>
        <w:jc w:val="both"/>
      </w:pPr>
      <w:r w:rsidRPr="00272772">
        <w:t>LVĢMC sadarbībā ar EUMETSAT un Eiropas meteoroloģiskajiem dienestiem piedalās meteoroloģisko satelītu datu izmantošanas apmācību un pieredzes apmaiņas pasākumu organizēšanā, tajā skaitā periodiski organizējot šādus pasākumus arī Latvijā</w:t>
      </w:r>
      <w:r>
        <w:t>.</w:t>
      </w:r>
    </w:p>
    <w:p w14:paraId="278C0E21" w14:textId="69D154A7" w:rsidR="00D13588" w:rsidRPr="00D13588" w:rsidRDefault="00D13588" w:rsidP="00665805">
      <w:pPr>
        <w:shd w:val="clear" w:color="auto" w:fill="CCC0D9" w:themeFill="accent4" w:themeFillTint="66"/>
        <w:spacing w:before="100" w:beforeAutospacing="1" w:after="100" w:afterAutospacing="1"/>
        <w:jc w:val="both"/>
        <w:rPr>
          <w:b/>
          <w:bCs/>
        </w:rPr>
      </w:pPr>
      <w:r w:rsidRPr="00D13588">
        <w:rPr>
          <w:b/>
          <w:bCs/>
        </w:rPr>
        <w:t>S</w:t>
      </w:r>
      <w:r>
        <w:rPr>
          <w:b/>
          <w:bCs/>
        </w:rPr>
        <w:t>ADARBĪBA.</w:t>
      </w:r>
      <w:r w:rsidRPr="00D13588">
        <w:rPr>
          <w:b/>
          <w:bCs/>
        </w:rPr>
        <w:t xml:space="preserve"> </w:t>
      </w:r>
      <w:r w:rsidRPr="00D13588">
        <w:t>Visas iesaistītās ministrijas, aģentūras un valsts pārvaldes iestādes izvērtē nepieciešamību veidot sadarbību ar pārējām Baltijas un Ziemeļvalstīm kopīgo interešu jomās, piemēram</w:t>
      </w:r>
      <w:r w:rsidR="00D7192A">
        <w:t xml:space="preserve">, </w:t>
      </w:r>
      <w:r w:rsidRPr="00D13588">
        <w:t>mežu, iekšējo ūdeņu un ūdens kvalitātes, sniega un ledus monitoring</w:t>
      </w:r>
      <w:r w:rsidR="00D7192A">
        <w:t>s</w:t>
      </w:r>
      <w:r w:rsidRPr="00D13588">
        <w:t xml:space="preserve"> utt.</w:t>
      </w:r>
    </w:p>
    <w:p w14:paraId="00FB0858" w14:textId="485E5986" w:rsidR="00242357" w:rsidRPr="00242357" w:rsidRDefault="00242357" w:rsidP="00E55801">
      <w:pPr>
        <w:numPr>
          <w:ilvl w:val="0"/>
          <w:numId w:val="23"/>
        </w:numPr>
        <w:spacing w:before="100" w:beforeAutospacing="1" w:after="100" w:afterAutospacing="1"/>
        <w:jc w:val="both"/>
      </w:pPr>
      <w:r w:rsidRPr="00242357">
        <w:t>Latvija izvērtē un īsteno sadarbības iespējas ar Baltijas un Ziemeļvalstīm kosmosa jomās, kurās pastāv kopīgas intereses. Spilgts piemērs ir kopējā Baltijas sadarbība mežu monitoringa jomā: Latvijas eksperti 2022.–2025.</w:t>
      </w:r>
      <w:r w:rsidR="00E8618B">
        <w:t> </w:t>
      </w:r>
      <w:r w:rsidRPr="00242357">
        <w:t xml:space="preserve">gadā sadarbojās ar Igaunijas un Lietuvas kolēģiem, izstrādājot </w:t>
      </w:r>
      <w:proofErr w:type="spellStart"/>
      <w:r w:rsidRPr="00242357">
        <w:t>satelītbalstīto</w:t>
      </w:r>
      <w:proofErr w:type="spellEnd"/>
      <w:r w:rsidRPr="00242357">
        <w:t xml:space="preserve"> Mežu monitoringa pakalpojumu, kas kalpo visām trim Baltijas valstīm. Apvienojot zināšanas </w:t>
      </w:r>
      <w:proofErr w:type="spellStart"/>
      <w:r w:rsidRPr="00BE637E">
        <w:rPr>
          <w:i/>
          <w:iCs/>
        </w:rPr>
        <w:t>Interreg</w:t>
      </w:r>
      <w:proofErr w:type="spellEnd"/>
      <w:r w:rsidRPr="00242357">
        <w:t xml:space="preserve"> projekta ietvaros, valstis izveidoja vienotu platformu mežu veselības uzraudzībai un datu apmaiņai, risinot reģionālas vides pārvaldības izaicinājumus kopīgi.</w:t>
      </w:r>
    </w:p>
    <w:p w14:paraId="5BE2957A" w14:textId="7E0CA77C" w:rsidR="00242357" w:rsidRDefault="00242357" w:rsidP="00E55801">
      <w:pPr>
        <w:numPr>
          <w:ilvl w:val="0"/>
          <w:numId w:val="23"/>
        </w:numPr>
        <w:spacing w:before="100" w:beforeAutospacing="1" w:after="100" w:afterAutospacing="1"/>
        <w:jc w:val="both"/>
      </w:pPr>
      <w:r w:rsidRPr="00242357">
        <w:t xml:space="preserve">Meteoroloģijas un klimata jomā Baltijas valstis jau apmainās ar </w:t>
      </w:r>
      <w:proofErr w:type="spellStart"/>
      <w:r w:rsidRPr="00242357">
        <w:t>satelītdatiem</w:t>
      </w:r>
      <w:proofErr w:type="spellEnd"/>
      <w:r w:rsidRPr="00242357">
        <w:t xml:space="preserve"> sniega un ledus monitoringa nolūkos EUMETSAT programmu ietvaros</w:t>
      </w:r>
      <w:r w:rsidR="00455407">
        <w:t>.</w:t>
      </w:r>
    </w:p>
    <w:p w14:paraId="6F1EAFC1" w14:textId="107B0212" w:rsidR="00D13588" w:rsidRPr="00D13588" w:rsidRDefault="00D13588" w:rsidP="0070352C">
      <w:pPr>
        <w:shd w:val="clear" w:color="auto" w:fill="CCC0D9" w:themeFill="accent4" w:themeFillTint="66"/>
        <w:spacing w:before="100" w:beforeAutospacing="1" w:after="100" w:afterAutospacing="1"/>
        <w:jc w:val="both"/>
        <w:rPr>
          <w:b/>
          <w:bCs/>
        </w:rPr>
      </w:pPr>
      <w:r w:rsidRPr="00D13588">
        <w:rPr>
          <w:b/>
          <w:bCs/>
        </w:rPr>
        <w:t xml:space="preserve">ES </w:t>
      </w:r>
      <w:r>
        <w:rPr>
          <w:b/>
          <w:bCs/>
        </w:rPr>
        <w:t>REGULAS</w:t>
      </w:r>
      <w:r w:rsidRPr="00D13588">
        <w:rPr>
          <w:b/>
          <w:bCs/>
        </w:rPr>
        <w:t xml:space="preserve">. </w:t>
      </w:r>
      <w:r w:rsidRPr="00D13588">
        <w:t xml:space="preserve">Visas iesaistītās ministrijas, aģentūras un valsts pārvaldes iestādes analizē </w:t>
      </w:r>
      <w:proofErr w:type="spellStart"/>
      <w:r w:rsidRPr="00D13588">
        <w:t>satelītbalstīto</w:t>
      </w:r>
      <w:proofErr w:type="spellEnd"/>
      <w:r w:rsidRPr="00D13588">
        <w:t xml:space="preserve"> pakalpojumu nepieciešamību Eiropas Savienības regulu ieviešanā (piemēram, ūdens kvalitāte, zemes izmantošana utt.)</w:t>
      </w:r>
    </w:p>
    <w:p w14:paraId="08EDDAB4" w14:textId="5A4608DE" w:rsidR="00242357" w:rsidRPr="00242357" w:rsidRDefault="00242357" w:rsidP="00E55801">
      <w:pPr>
        <w:numPr>
          <w:ilvl w:val="0"/>
          <w:numId w:val="24"/>
        </w:numPr>
        <w:spacing w:before="100" w:beforeAutospacing="1" w:after="100" w:afterAutospacing="1"/>
        <w:jc w:val="both"/>
      </w:pPr>
      <w:r w:rsidRPr="00242357">
        <w:t xml:space="preserve">Latvijas iestādes analizē, kur </w:t>
      </w:r>
      <w:proofErr w:type="spellStart"/>
      <w:r w:rsidRPr="00242357">
        <w:t>satelītbalstītie</w:t>
      </w:r>
      <w:proofErr w:type="spellEnd"/>
      <w:r w:rsidRPr="00242357">
        <w:t xml:space="preserve"> pakalpojumi var palīdzēt ieviest Eiropas Savienības regulas</w:t>
      </w:r>
      <w:r w:rsidR="00D7192A">
        <w:t xml:space="preserve">, </w:t>
      </w:r>
      <w:r w:rsidRPr="00242357">
        <w:t>piemēram, ūdens kvalitātes, zemes izmantošanas un vides aizsardzības jomās</w:t>
      </w:r>
      <w:r w:rsidR="00D7192A">
        <w:t>. Š</w:t>
      </w:r>
      <w:r w:rsidRPr="00242357">
        <w:t>ajās jomās jau ir uzsākti pilotprojekti. Viens konkrēts piemērs ir Zemes novērošanas izmantošana būvniecības un zemes izmantošanas noteikumu uzraudzībā</w:t>
      </w:r>
      <w:r w:rsidR="00D7192A">
        <w:t>.</w:t>
      </w:r>
      <w:r w:rsidRPr="00242357">
        <w:t xml:space="preserve"> 202</w:t>
      </w:r>
      <w:r w:rsidR="006F0222">
        <w:t xml:space="preserve">5. </w:t>
      </w:r>
      <w:r w:rsidRPr="00242357">
        <w:t>gadā tika uzsākts valsts projekts, kas finansēts ar</w:t>
      </w:r>
      <w:r>
        <w:t xml:space="preserve"> EKA</w:t>
      </w:r>
      <w:r w:rsidRPr="00242357">
        <w:t xml:space="preserve"> atbalstu, kura ietvaros </w:t>
      </w:r>
      <w:proofErr w:type="spellStart"/>
      <w:r w:rsidRPr="00242357">
        <w:t>satelīt</w:t>
      </w:r>
      <w:r>
        <w:t>dati</w:t>
      </w:r>
      <w:proofErr w:type="spellEnd"/>
      <w:r w:rsidRPr="00242357">
        <w:t xml:space="preserve"> tiek izmantoti nelikumīgas būvniecības un zemes izmaiņu </w:t>
      </w:r>
      <w:r w:rsidRPr="00242357">
        <w:lastRenderedPageBreak/>
        <w:t>noteikšanai, kas pārkāp</w:t>
      </w:r>
      <w:r w:rsidR="009D174B">
        <w:t>j</w:t>
      </w:r>
      <w:r w:rsidRPr="00242357">
        <w:t xml:space="preserve"> teritorijas plānojumus. Pirmie projekta rezultāti būs pieejami 2026. gadā.</w:t>
      </w:r>
    </w:p>
    <w:p w14:paraId="4B25C965" w14:textId="22C398EF" w:rsidR="00D66C01" w:rsidRDefault="00EA2539" w:rsidP="00E55801">
      <w:pPr>
        <w:numPr>
          <w:ilvl w:val="0"/>
          <w:numId w:val="24"/>
        </w:numPr>
        <w:spacing w:before="100" w:beforeAutospacing="1" w:after="100" w:afterAutospacing="1"/>
        <w:jc w:val="both"/>
      </w:pPr>
      <w:r w:rsidRPr="00EA2539">
        <w:t xml:space="preserve">LVĢMC kosmosa nozarē attīsta integrētus datu pakalpojumus, kuros satelītu novērojumi tiek savienoti ar </w:t>
      </w:r>
      <w:proofErr w:type="spellStart"/>
      <w:r w:rsidRPr="00EA2539">
        <w:t>in</w:t>
      </w:r>
      <w:proofErr w:type="spellEnd"/>
      <w:r w:rsidRPr="00EA2539">
        <w:t xml:space="preserve">-situ datiem, hidrometeoroloģiskajiem modeļiem, klimata datu kopām un dažādu jomu ģeotelpiskajiem datiem. Šī pieeja tiek izmantota arī ūdens kvalitātes monitoringā, testējot </w:t>
      </w:r>
      <w:proofErr w:type="spellStart"/>
      <w:r w:rsidRPr="00EA2539">
        <w:t>Copernicus</w:t>
      </w:r>
      <w:proofErr w:type="spellEnd"/>
      <w:r w:rsidRPr="00EA2539">
        <w:t xml:space="preserve"> Sentinel-2 un Sentinel-3 datus aļģu ziedēšanas un suspendēto vielu uzraudzībai Baltijas jūrā un iekšējos ūdeņos, kā arī agrīnās brīdināšanas, klimata risku un civilās aizsardzības atbalsta risinājumu pilnveidē</w:t>
      </w:r>
      <w:r w:rsidR="00242357" w:rsidRPr="00242357">
        <w:t>.</w:t>
      </w:r>
    </w:p>
    <w:p w14:paraId="53FA190E" w14:textId="6A47655D" w:rsidR="007A374F" w:rsidRPr="00A24057" w:rsidRDefault="00A24057" w:rsidP="006B52E4">
      <w:pPr>
        <w:tabs>
          <w:tab w:val="left" w:pos="720"/>
        </w:tabs>
        <w:spacing w:before="100" w:beforeAutospacing="1" w:after="100" w:afterAutospacing="1"/>
        <w:jc w:val="both"/>
      </w:pPr>
      <w:r>
        <w:tab/>
        <w:t>Kopumā n</w:t>
      </w:r>
      <w:r w:rsidRPr="00586A94">
        <w:t xml:space="preserve">o 2021. gada līdz 2025. gada 1. augustam Latvija ir panākusi ievērojamu progresu savas kosmosa ekosistēmas veidošanā, kas atspoguļojas četrās stratēģiskās jomās: </w:t>
      </w:r>
      <w:r>
        <w:t xml:space="preserve"> 1)</w:t>
      </w:r>
      <w:r w:rsidR="004B2EF8">
        <w:t xml:space="preserve"> </w:t>
      </w:r>
      <w:r w:rsidRPr="00586A94">
        <w:t xml:space="preserve">Prasmes un izglītība, </w:t>
      </w:r>
      <w:r>
        <w:t xml:space="preserve">2) </w:t>
      </w:r>
      <w:r w:rsidRPr="00586A94">
        <w:t xml:space="preserve">Industrijas </w:t>
      </w:r>
      <w:r>
        <w:t>veiktspēja</w:t>
      </w:r>
      <w:r w:rsidRPr="00586A94">
        <w:t xml:space="preserve">, </w:t>
      </w:r>
      <w:r>
        <w:t xml:space="preserve">3) </w:t>
      </w:r>
      <w:r w:rsidRPr="00586A94">
        <w:t xml:space="preserve">Zinātniskā pētniecība un </w:t>
      </w:r>
      <w:r>
        <w:t xml:space="preserve">4) </w:t>
      </w:r>
      <w:r w:rsidRPr="00586A94">
        <w:t>Val</w:t>
      </w:r>
      <w:r>
        <w:t>sts</w:t>
      </w:r>
      <w:r w:rsidRPr="00586A94">
        <w:t xml:space="preserve"> pakalpojumi. </w:t>
      </w:r>
      <w:r>
        <w:t>Progress tika</w:t>
      </w:r>
      <w:r w:rsidRPr="00586A94">
        <w:t xml:space="preserve"> vērtēt</w:t>
      </w:r>
      <w:r>
        <w:t>s</w:t>
      </w:r>
      <w:r w:rsidRPr="00586A94">
        <w:t>, izmantojot 15 dažādus KPI</w:t>
      </w:r>
      <w:r w:rsidR="009D174B">
        <w:t>, kuru progresa kopsavilkumu var aplūkot tabulā  Nr.</w:t>
      </w:r>
      <w:r w:rsidR="007A374F">
        <w:t>8</w:t>
      </w:r>
      <w:r w:rsidR="009D174B">
        <w:t>.</w:t>
      </w:r>
    </w:p>
    <w:p w14:paraId="012BD762" w14:textId="77777777" w:rsidR="007E3830" w:rsidRDefault="00A24057" w:rsidP="007E3830">
      <w:pPr>
        <w:pStyle w:val="ListParagraph"/>
        <w:tabs>
          <w:tab w:val="left" w:pos="720"/>
        </w:tabs>
        <w:jc w:val="right"/>
        <w:rPr>
          <w:rFonts w:ascii="Times New Roman" w:hAnsi="Times New Roman"/>
          <w:sz w:val="24"/>
          <w:szCs w:val="24"/>
        </w:rPr>
      </w:pPr>
      <w:r w:rsidRPr="0079671E">
        <w:rPr>
          <w:rFonts w:ascii="Times New Roman" w:hAnsi="Times New Roman"/>
          <w:sz w:val="24"/>
          <w:szCs w:val="24"/>
        </w:rPr>
        <w:t xml:space="preserve">Tabula </w:t>
      </w:r>
      <w:r w:rsidR="009B7D33" w:rsidRPr="0079671E">
        <w:rPr>
          <w:rFonts w:ascii="Times New Roman" w:hAnsi="Times New Roman"/>
          <w:sz w:val="24"/>
          <w:szCs w:val="24"/>
        </w:rPr>
        <w:t>N</w:t>
      </w:r>
      <w:r w:rsidRPr="0079671E">
        <w:rPr>
          <w:rFonts w:ascii="Times New Roman" w:hAnsi="Times New Roman"/>
          <w:sz w:val="24"/>
          <w:szCs w:val="24"/>
        </w:rPr>
        <w:t>r.</w:t>
      </w:r>
      <w:r w:rsidR="0079671E" w:rsidRPr="0079671E">
        <w:rPr>
          <w:rFonts w:ascii="Times New Roman" w:hAnsi="Times New Roman"/>
          <w:sz w:val="24"/>
          <w:szCs w:val="24"/>
        </w:rPr>
        <w:t>8</w:t>
      </w:r>
      <w:r w:rsidR="006B52E4" w:rsidRPr="0079671E">
        <w:rPr>
          <w:rFonts w:ascii="Times New Roman" w:hAnsi="Times New Roman"/>
          <w:sz w:val="24"/>
          <w:szCs w:val="24"/>
        </w:rPr>
        <w:t xml:space="preserve"> </w:t>
      </w:r>
      <w:r w:rsidR="007A374F">
        <w:rPr>
          <w:rFonts w:ascii="Times New Roman" w:hAnsi="Times New Roman"/>
          <w:sz w:val="24"/>
          <w:szCs w:val="24"/>
        </w:rPr>
        <w:t>Kosmosa s</w:t>
      </w:r>
      <w:r w:rsidR="009B7D33" w:rsidRPr="0079671E">
        <w:rPr>
          <w:rFonts w:ascii="Times New Roman" w:hAnsi="Times New Roman"/>
          <w:sz w:val="24"/>
          <w:szCs w:val="24"/>
        </w:rPr>
        <w:t xml:space="preserve">tratēģijas rezultatīvo </w:t>
      </w:r>
    </w:p>
    <w:p w14:paraId="073ECD99" w14:textId="70763067" w:rsidR="007E3830" w:rsidRPr="007E3830" w:rsidRDefault="009B7D33" w:rsidP="007E3830">
      <w:pPr>
        <w:pStyle w:val="ListParagraph"/>
        <w:tabs>
          <w:tab w:val="left" w:pos="720"/>
        </w:tabs>
        <w:jc w:val="right"/>
        <w:rPr>
          <w:rFonts w:ascii="Times New Roman" w:hAnsi="Times New Roman"/>
          <w:sz w:val="24"/>
          <w:szCs w:val="24"/>
        </w:rPr>
      </w:pPr>
      <w:r w:rsidRPr="0079671E">
        <w:rPr>
          <w:rFonts w:ascii="Times New Roman" w:hAnsi="Times New Roman"/>
          <w:sz w:val="24"/>
          <w:szCs w:val="24"/>
        </w:rPr>
        <w:t>rādītāju progresa kopsavilkums</w:t>
      </w:r>
      <w:r w:rsidR="006F0222">
        <w:rPr>
          <w:rStyle w:val="FootnoteReference"/>
          <w:rFonts w:ascii="Times New Roman" w:hAnsi="Times New Roman"/>
          <w:sz w:val="24"/>
          <w:szCs w:val="24"/>
        </w:rPr>
        <w:footnoteReference w:id="21"/>
      </w:r>
    </w:p>
    <w:tbl>
      <w:tblPr>
        <w:tblStyle w:val="ListTable3-Accent4"/>
        <w:tblW w:w="0" w:type="auto"/>
        <w:tblLook w:val="04A0" w:firstRow="1" w:lastRow="0" w:firstColumn="1" w:lastColumn="0" w:noHBand="0" w:noVBand="1"/>
      </w:tblPr>
      <w:tblGrid>
        <w:gridCol w:w="3762"/>
        <w:gridCol w:w="1851"/>
        <w:gridCol w:w="1510"/>
        <w:gridCol w:w="1938"/>
      </w:tblGrid>
      <w:tr w:rsidR="00A24057" w:rsidRPr="00BE637E" w14:paraId="01043050" w14:textId="77777777" w:rsidTr="00EF2D2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62" w:type="dxa"/>
            <w:hideMark/>
          </w:tcPr>
          <w:p w14:paraId="7C2C83A4" w14:textId="77777777" w:rsidR="00A24057" w:rsidRPr="00BE637E" w:rsidRDefault="00A24057" w:rsidP="00EF2D2C">
            <w:pPr>
              <w:jc w:val="center"/>
              <w:rPr>
                <w:sz w:val="20"/>
                <w:szCs w:val="20"/>
              </w:rPr>
            </w:pPr>
            <w:r w:rsidRPr="00BE637E">
              <w:rPr>
                <w:sz w:val="20"/>
                <w:szCs w:val="20"/>
              </w:rPr>
              <w:t>Rezultatīvais rādītājs</w:t>
            </w:r>
          </w:p>
        </w:tc>
        <w:tc>
          <w:tcPr>
            <w:tcW w:w="0" w:type="auto"/>
            <w:hideMark/>
          </w:tcPr>
          <w:p w14:paraId="52C33040" w14:textId="77777777" w:rsidR="00A24057" w:rsidRPr="00BE637E" w:rsidRDefault="00A24057" w:rsidP="00EF2D2C">
            <w:pPr>
              <w:jc w:val="center"/>
              <w:cnfStyle w:val="100000000000" w:firstRow="1" w:lastRow="0" w:firstColumn="0" w:lastColumn="0" w:oddVBand="0" w:evenVBand="0" w:oddHBand="0" w:evenHBand="0" w:firstRowFirstColumn="0" w:firstRowLastColumn="0" w:lastRowFirstColumn="0" w:lastRowLastColumn="0"/>
              <w:rPr>
                <w:sz w:val="20"/>
                <w:szCs w:val="20"/>
              </w:rPr>
            </w:pPr>
            <w:r w:rsidRPr="00BE637E">
              <w:rPr>
                <w:sz w:val="20"/>
                <w:szCs w:val="20"/>
              </w:rPr>
              <w:t>Mērķa vērtība (2027)</w:t>
            </w:r>
          </w:p>
        </w:tc>
        <w:tc>
          <w:tcPr>
            <w:tcW w:w="0" w:type="auto"/>
            <w:hideMark/>
          </w:tcPr>
          <w:p w14:paraId="251EE2E4" w14:textId="77777777" w:rsidR="00A24057" w:rsidRPr="00BE637E" w:rsidRDefault="00A24057" w:rsidP="00EF2D2C">
            <w:pPr>
              <w:jc w:val="center"/>
              <w:cnfStyle w:val="100000000000" w:firstRow="1" w:lastRow="0" w:firstColumn="0" w:lastColumn="0" w:oddVBand="0" w:evenVBand="0" w:oddHBand="0" w:evenHBand="0" w:firstRowFirstColumn="0" w:firstRowLastColumn="0" w:lastRowFirstColumn="0" w:lastRowLastColumn="0"/>
              <w:rPr>
                <w:sz w:val="20"/>
                <w:szCs w:val="20"/>
              </w:rPr>
            </w:pPr>
            <w:r w:rsidRPr="00BE637E">
              <w:rPr>
                <w:sz w:val="20"/>
                <w:szCs w:val="20"/>
              </w:rPr>
              <w:t>Rezultāts (2025)</w:t>
            </w:r>
          </w:p>
        </w:tc>
        <w:tc>
          <w:tcPr>
            <w:tcW w:w="1938" w:type="dxa"/>
            <w:hideMark/>
          </w:tcPr>
          <w:p w14:paraId="2CF2FDED" w14:textId="77777777" w:rsidR="00A24057" w:rsidRPr="00BE637E" w:rsidRDefault="00A24057" w:rsidP="00EF2D2C">
            <w:pPr>
              <w:jc w:val="center"/>
              <w:cnfStyle w:val="100000000000" w:firstRow="1" w:lastRow="0" w:firstColumn="0" w:lastColumn="0" w:oddVBand="0" w:evenVBand="0" w:oddHBand="0" w:evenHBand="0" w:firstRowFirstColumn="0" w:firstRowLastColumn="0" w:lastRowFirstColumn="0" w:lastRowLastColumn="0"/>
              <w:rPr>
                <w:sz w:val="20"/>
                <w:szCs w:val="20"/>
              </w:rPr>
            </w:pPr>
            <w:r w:rsidRPr="00BE637E">
              <w:rPr>
                <w:sz w:val="20"/>
                <w:szCs w:val="20"/>
              </w:rPr>
              <w:t>Progress %</w:t>
            </w:r>
          </w:p>
        </w:tc>
      </w:tr>
      <w:tr w:rsidR="00A24057" w:rsidRPr="00BE637E" w14:paraId="501E01BA"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18BE1DEB" w14:textId="77777777" w:rsidR="00A24057" w:rsidRPr="00BE637E" w:rsidRDefault="00A24057" w:rsidP="00EF2D2C">
            <w:pPr>
              <w:rPr>
                <w:b w:val="0"/>
                <w:bCs w:val="0"/>
                <w:sz w:val="20"/>
                <w:szCs w:val="20"/>
              </w:rPr>
            </w:pPr>
            <w:r w:rsidRPr="00BE637E">
              <w:rPr>
                <w:b w:val="0"/>
                <w:bCs w:val="0"/>
                <w:sz w:val="20"/>
                <w:szCs w:val="20"/>
              </w:rPr>
              <w:t xml:space="preserve">KPI 1: </w:t>
            </w:r>
            <w:proofErr w:type="spellStart"/>
            <w:r w:rsidRPr="00BE637E">
              <w:rPr>
                <w:b w:val="0"/>
                <w:bCs w:val="0"/>
                <w:sz w:val="20"/>
                <w:szCs w:val="20"/>
              </w:rPr>
              <w:t>PhD+MSc</w:t>
            </w:r>
            <w:proofErr w:type="spellEnd"/>
            <w:r w:rsidRPr="00BE637E">
              <w:rPr>
                <w:b w:val="0"/>
                <w:bCs w:val="0"/>
                <w:sz w:val="20"/>
                <w:szCs w:val="20"/>
              </w:rPr>
              <w:t xml:space="preserve"> noslēguma darbi</w:t>
            </w:r>
          </w:p>
        </w:tc>
        <w:tc>
          <w:tcPr>
            <w:tcW w:w="0" w:type="auto"/>
            <w:hideMark/>
          </w:tcPr>
          <w:p w14:paraId="508E8455"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 xml:space="preserve">10 </w:t>
            </w:r>
            <w:proofErr w:type="spellStart"/>
            <w:r w:rsidRPr="00BE637E">
              <w:rPr>
                <w:sz w:val="20"/>
                <w:szCs w:val="20"/>
              </w:rPr>
              <w:t>PhD</w:t>
            </w:r>
            <w:proofErr w:type="spellEnd"/>
            <w:r w:rsidRPr="00BE637E">
              <w:rPr>
                <w:sz w:val="20"/>
                <w:szCs w:val="20"/>
              </w:rPr>
              <w:t xml:space="preserve"> + 50 </w:t>
            </w:r>
            <w:proofErr w:type="spellStart"/>
            <w:r w:rsidRPr="00BE637E">
              <w:rPr>
                <w:sz w:val="20"/>
                <w:szCs w:val="20"/>
              </w:rPr>
              <w:t>MSc</w:t>
            </w:r>
            <w:proofErr w:type="spellEnd"/>
          </w:p>
        </w:tc>
        <w:tc>
          <w:tcPr>
            <w:tcW w:w="0" w:type="auto"/>
            <w:hideMark/>
          </w:tcPr>
          <w:p w14:paraId="06778C8F"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 xml:space="preserve">6 </w:t>
            </w:r>
            <w:proofErr w:type="spellStart"/>
            <w:r w:rsidRPr="00BE637E">
              <w:rPr>
                <w:sz w:val="20"/>
                <w:szCs w:val="20"/>
              </w:rPr>
              <w:t>PhD</w:t>
            </w:r>
            <w:proofErr w:type="spellEnd"/>
            <w:r w:rsidRPr="00BE637E">
              <w:rPr>
                <w:sz w:val="20"/>
                <w:szCs w:val="20"/>
              </w:rPr>
              <w:t xml:space="preserve"> + 41 </w:t>
            </w:r>
            <w:proofErr w:type="spellStart"/>
            <w:r w:rsidRPr="00BE637E">
              <w:rPr>
                <w:sz w:val="20"/>
                <w:szCs w:val="20"/>
              </w:rPr>
              <w:t>MSc</w:t>
            </w:r>
            <w:proofErr w:type="spellEnd"/>
          </w:p>
        </w:tc>
        <w:tc>
          <w:tcPr>
            <w:tcW w:w="1938" w:type="dxa"/>
            <w:hideMark/>
          </w:tcPr>
          <w:p w14:paraId="3357F350"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78%</w:t>
            </w:r>
          </w:p>
        </w:tc>
      </w:tr>
      <w:tr w:rsidR="00A24057" w:rsidRPr="00BE637E" w14:paraId="4B03030A"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2A352938" w14:textId="77777777" w:rsidR="00A24057" w:rsidRPr="00BE637E" w:rsidRDefault="00A24057" w:rsidP="00EF2D2C">
            <w:pPr>
              <w:rPr>
                <w:b w:val="0"/>
                <w:bCs w:val="0"/>
                <w:sz w:val="20"/>
                <w:szCs w:val="20"/>
              </w:rPr>
            </w:pPr>
            <w:r w:rsidRPr="00BE637E">
              <w:rPr>
                <w:b w:val="0"/>
                <w:bCs w:val="0"/>
                <w:sz w:val="20"/>
                <w:szCs w:val="20"/>
              </w:rPr>
              <w:t>KPI 2: EKA praktikanti</w:t>
            </w:r>
          </w:p>
        </w:tc>
        <w:tc>
          <w:tcPr>
            <w:tcW w:w="0" w:type="auto"/>
            <w:hideMark/>
          </w:tcPr>
          <w:p w14:paraId="547B0B5B"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10</w:t>
            </w:r>
          </w:p>
        </w:tc>
        <w:tc>
          <w:tcPr>
            <w:tcW w:w="0" w:type="auto"/>
            <w:hideMark/>
          </w:tcPr>
          <w:p w14:paraId="0F6F7CE0"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3</w:t>
            </w:r>
          </w:p>
        </w:tc>
        <w:tc>
          <w:tcPr>
            <w:tcW w:w="1938" w:type="dxa"/>
            <w:hideMark/>
          </w:tcPr>
          <w:p w14:paraId="4316568C"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30%</w:t>
            </w:r>
          </w:p>
        </w:tc>
      </w:tr>
      <w:tr w:rsidR="00A24057" w:rsidRPr="00BE637E" w14:paraId="1E1FF925"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4D9869BA" w14:textId="77777777" w:rsidR="00A24057" w:rsidRPr="00BE637E" w:rsidRDefault="00A24057" w:rsidP="00EF2D2C">
            <w:pPr>
              <w:rPr>
                <w:b w:val="0"/>
                <w:bCs w:val="0"/>
                <w:sz w:val="20"/>
                <w:szCs w:val="20"/>
              </w:rPr>
            </w:pPr>
            <w:r w:rsidRPr="00BE637E">
              <w:rPr>
                <w:b w:val="0"/>
                <w:bCs w:val="0"/>
                <w:sz w:val="20"/>
                <w:szCs w:val="20"/>
              </w:rPr>
              <w:t>KPI 3: Jauni universitāšu kursi</w:t>
            </w:r>
          </w:p>
        </w:tc>
        <w:tc>
          <w:tcPr>
            <w:tcW w:w="0" w:type="auto"/>
            <w:hideMark/>
          </w:tcPr>
          <w:p w14:paraId="6B1CEF44"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7</w:t>
            </w:r>
          </w:p>
        </w:tc>
        <w:tc>
          <w:tcPr>
            <w:tcW w:w="0" w:type="auto"/>
            <w:hideMark/>
          </w:tcPr>
          <w:p w14:paraId="5013F6B8"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12</w:t>
            </w:r>
          </w:p>
        </w:tc>
        <w:tc>
          <w:tcPr>
            <w:tcW w:w="1938" w:type="dxa"/>
            <w:hideMark/>
          </w:tcPr>
          <w:p w14:paraId="28ECC3CB"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≥100%</w:t>
            </w:r>
          </w:p>
        </w:tc>
      </w:tr>
      <w:tr w:rsidR="00A24057" w:rsidRPr="00BE637E" w14:paraId="1516F521"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4BA5D556" w14:textId="77777777" w:rsidR="00A24057" w:rsidRPr="00BE637E" w:rsidRDefault="00A24057" w:rsidP="00EF2D2C">
            <w:pPr>
              <w:rPr>
                <w:b w:val="0"/>
                <w:bCs w:val="0"/>
                <w:sz w:val="20"/>
                <w:szCs w:val="20"/>
              </w:rPr>
            </w:pPr>
            <w:r w:rsidRPr="00BE637E">
              <w:rPr>
                <w:b w:val="0"/>
                <w:bCs w:val="0"/>
                <w:sz w:val="20"/>
                <w:szCs w:val="20"/>
              </w:rPr>
              <w:t>KPI 4: Prakses vietas uzņēmumos</w:t>
            </w:r>
          </w:p>
        </w:tc>
        <w:tc>
          <w:tcPr>
            <w:tcW w:w="0" w:type="auto"/>
            <w:hideMark/>
          </w:tcPr>
          <w:p w14:paraId="33F6165D"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15</w:t>
            </w:r>
          </w:p>
        </w:tc>
        <w:tc>
          <w:tcPr>
            <w:tcW w:w="0" w:type="auto"/>
            <w:hideMark/>
          </w:tcPr>
          <w:p w14:paraId="02C4CAA0"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11</w:t>
            </w:r>
          </w:p>
        </w:tc>
        <w:tc>
          <w:tcPr>
            <w:tcW w:w="1938" w:type="dxa"/>
            <w:hideMark/>
          </w:tcPr>
          <w:p w14:paraId="529E119F"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73%</w:t>
            </w:r>
          </w:p>
        </w:tc>
      </w:tr>
      <w:tr w:rsidR="00A24057" w:rsidRPr="00BE637E" w14:paraId="6B0438BC"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2CC6C0D7" w14:textId="77777777" w:rsidR="00A24057" w:rsidRPr="00BE637E" w:rsidRDefault="00A24057" w:rsidP="00EF2D2C">
            <w:pPr>
              <w:rPr>
                <w:b w:val="0"/>
                <w:bCs w:val="0"/>
                <w:sz w:val="20"/>
                <w:szCs w:val="20"/>
              </w:rPr>
            </w:pPr>
            <w:r w:rsidRPr="00BE637E">
              <w:rPr>
                <w:b w:val="0"/>
                <w:bCs w:val="0"/>
                <w:sz w:val="20"/>
                <w:szCs w:val="20"/>
              </w:rPr>
              <w:t xml:space="preserve">KPI 5: EKA </w:t>
            </w:r>
            <w:proofErr w:type="spellStart"/>
            <w:r w:rsidRPr="00BE637E">
              <w:rPr>
                <w:b w:val="0"/>
                <w:bCs w:val="0"/>
                <w:sz w:val="20"/>
                <w:szCs w:val="20"/>
              </w:rPr>
              <w:t>atdeves</w:t>
            </w:r>
            <w:proofErr w:type="spellEnd"/>
            <w:r w:rsidRPr="00BE637E">
              <w:rPr>
                <w:b w:val="0"/>
                <w:bCs w:val="0"/>
                <w:sz w:val="20"/>
                <w:szCs w:val="20"/>
              </w:rPr>
              <w:t xml:space="preserve"> koeficients</w:t>
            </w:r>
          </w:p>
        </w:tc>
        <w:tc>
          <w:tcPr>
            <w:tcW w:w="0" w:type="auto"/>
            <w:hideMark/>
          </w:tcPr>
          <w:p w14:paraId="5FE0C761"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0.95</w:t>
            </w:r>
          </w:p>
        </w:tc>
        <w:tc>
          <w:tcPr>
            <w:tcW w:w="0" w:type="auto"/>
            <w:hideMark/>
          </w:tcPr>
          <w:p w14:paraId="4D4DB4D2" w14:textId="6032F02C" w:rsidR="00A24057" w:rsidRPr="00BE637E" w:rsidRDefault="00A07450"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r w:rsidR="001A655E">
              <w:rPr>
                <w:sz w:val="20"/>
                <w:szCs w:val="20"/>
              </w:rPr>
              <w:t>36</w:t>
            </w:r>
          </w:p>
        </w:tc>
        <w:tc>
          <w:tcPr>
            <w:tcW w:w="1938" w:type="dxa"/>
            <w:hideMark/>
          </w:tcPr>
          <w:p w14:paraId="391EBB4D" w14:textId="33A8025C" w:rsidR="00A24057" w:rsidRPr="00BE637E" w:rsidRDefault="00A07450"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A07450">
              <w:rPr>
                <w:sz w:val="20"/>
                <w:szCs w:val="20"/>
              </w:rPr>
              <w:t>≥</w:t>
            </w:r>
            <w:r w:rsidR="00A24057" w:rsidRPr="00BE637E">
              <w:rPr>
                <w:sz w:val="20"/>
                <w:szCs w:val="20"/>
              </w:rPr>
              <w:t>100%</w:t>
            </w:r>
          </w:p>
        </w:tc>
      </w:tr>
      <w:tr w:rsidR="00A24057" w:rsidRPr="00BE637E" w14:paraId="5228CC46"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1C01743E" w14:textId="77777777" w:rsidR="00A24057" w:rsidRPr="00BE637E" w:rsidRDefault="00A24057" w:rsidP="00EF2D2C">
            <w:pPr>
              <w:rPr>
                <w:b w:val="0"/>
                <w:bCs w:val="0"/>
                <w:sz w:val="20"/>
                <w:szCs w:val="20"/>
              </w:rPr>
            </w:pPr>
            <w:r w:rsidRPr="00BE637E">
              <w:rPr>
                <w:b w:val="0"/>
                <w:bCs w:val="0"/>
                <w:sz w:val="20"/>
                <w:szCs w:val="20"/>
              </w:rPr>
              <w:t>KPI 6: Jaunie dalībnieki EKA iepirkumos</w:t>
            </w:r>
          </w:p>
        </w:tc>
        <w:tc>
          <w:tcPr>
            <w:tcW w:w="0" w:type="auto"/>
            <w:hideMark/>
          </w:tcPr>
          <w:p w14:paraId="7ED53062"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15</w:t>
            </w:r>
          </w:p>
        </w:tc>
        <w:tc>
          <w:tcPr>
            <w:tcW w:w="0" w:type="auto"/>
            <w:hideMark/>
          </w:tcPr>
          <w:p w14:paraId="53AE12D7"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18</w:t>
            </w:r>
          </w:p>
        </w:tc>
        <w:tc>
          <w:tcPr>
            <w:tcW w:w="1938" w:type="dxa"/>
            <w:hideMark/>
          </w:tcPr>
          <w:p w14:paraId="5815AA08"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≥100%</w:t>
            </w:r>
          </w:p>
        </w:tc>
      </w:tr>
      <w:tr w:rsidR="00A24057" w:rsidRPr="00BE637E" w14:paraId="180D7837"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02316B55" w14:textId="77777777" w:rsidR="00A24057" w:rsidRPr="00BE637E" w:rsidRDefault="00A24057" w:rsidP="00EF2D2C">
            <w:pPr>
              <w:rPr>
                <w:b w:val="0"/>
                <w:bCs w:val="0"/>
                <w:sz w:val="20"/>
                <w:szCs w:val="20"/>
              </w:rPr>
            </w:pPr>
            <w:r w:rsidRPr="00BE637E">
              <w:rPr>
                <w:b w:val="0"/>
                <w:bCs w:val="0"/>
                <w:sz w:val="20"/>
                <w:szCs w:val="20"/>
              </w:rPr>
              <w:t xml:space="preserve">KPI 7: EKA BIC </w:t>
            </w:r>
            <w:proofErr w:type="spellStart"/>
            <w:r w:rsidRPr="00BE637E">
              <w:rPr>
                <w:b w:val="0"/>
                <w:bCs w:val="0"/>
                <w:sz w:val="20"/>
                <w:szCs w:val="20"/>
              </w:rPr>
              <w:t>jaunuzņēmumi</w:t>
            </w:r>
            <w:proofErr w:type="spellEnd"/>
          </w:p>
        </w:tc>
        <w:tc>
          <w:tcPr>
            <w:tcW w:w="0" w:type="auto"/>
            <w:hideMark/>
          </w:tcPr>
          <w:p w14:paraId="3CEF3D73"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15</w:t>
            </w:r>
          </w:p>
        </w:tc>
        <w:tc>
          <w:tcPr>
            <w:tcW w:w="0" w:type="auto"/>
            <w:hideMark/>
          </w:tcPr>
          <w:p w14:paraId="411526A4"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5</w:t>
            </w:r>
          </w:p>
        </w:tc>
        <w:tc>
          <w:tcPr>
            <w:tcW w:w="1938" w:type="dxa"/>
            <w:hideMark/>
          </w:tcPr>
          <w:p w14:paraId="63784575"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33%</w:t>
            </w:r>
          </w:p>
        </w:tc>
      </w:tr>
      <w:tr w:rsidR="00A24057" w:rsidRPr="00BE637E" w14:paraId="224E3A44"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57C9A03C" w14:textId="77777777" w:rsidR="00A24057" w:rsidRPr="00BE637E" w:rsidRDefault="00A24057" w:rsidP="00EF2D2C">
            <w:pPr>
              <w:rPr>
                <w:b w:val="0"/>
                <w:bCs w:val="0"/>
                <w:sz w:val="20"/>
                <w:szCs w:val="20"/>
              </w:rPr>
            </w:pPr>
            <w:r w:rsidRPr="00BE637E">
              <w:rPr>
                <w:b w:val="0"/>
                <w:bCs w:val="0"/>
                <w:sz w:val="20"/>
                <w:szCs w:val="20"/>
              </w:rPr>
              <w:t>KPI 8: Ārpus EKA un ES līgumi</w:t>
            </w:r>
          </w:p>
        </w:tc>
        <w:tc>
          <w:tcPr>
            <w:tcW w:w="0" w:type="auto"/>
            <w:hideMark/>
          </w:tcPr>
          <w:p w14:paraId="6D14F7DC"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€9m</w:t>
            </w:r>
          </w:p>
        </w:tc>
        <w:tc>
          <w:tcPr>
            <w:tcW w:w="0" w:type="auto"/>
            <w:hideMark/>
          </w:tcPr>
          <w:p w14:paraId="5875997F"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€15m</w:t>
            </w:r>
          </w:p>
        </w:tc>
        <w:tc>
          <w:tcPr>
            <w:tcW w:w="1938" w:type="dxa"/>
            <w:hideMark/>
          </w:tcPr>
          <w:p w14:paraId="328E909A"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≥100%</w:t>
            </w:r>
          </w:p>
        </w:tc>
      </w:tr>
      <w:tr w:rsidR="00A24057" w:rsidRPr="00BE637E" w14:paraId="52027B7C"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2E1DFFC5" w14:textId="77777777" w:rsidR="00A24057" w:rsidRPr="00BE637E" w:rsidRDefault="00A24057" w:rsidP="00EF2D2C">
            <w:pPr>
              <w:rPr>
                <w:b w:val="0"/>
                <w:bCs w:val="0"/>
                <w:sz w:val="20"/>
                <w:szCs w:val="20"/>
              </w:rPr>
            </w:pPr>
            <w:r w:rsidRPr="00BE637E">
              <w:rPr>
                <w:b w:val="0"/>
                <w:bCs w:val="0"/>
                <w:sz w:val="20"/>
                <w:szCs w:val="20"/>
              </w:rPr>
              <w:t>KPI 9: LSI partnerības</w:t>
            </w:r>
          </w:p>
        </w:tc>
        <w:tc>
          <w:tcPr>
            <w:tcW w:w="0" w:type="auto"/>
            <w:hideMark/>
          </w:tcPr>
          <w:p w14:paraId="4FEA03D4"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10</w:t>
            </w:r>
          </w:p>
        </w:tc>
        <w:tc>
          <w:tcPr>
            <w:tcW w:w="0" w:type="auto"/>
            <w:hideMark/>
          </w:tcPr>
          <w:p w14:paraId="5FA1BEFF"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3</w:t>
            </w:r>
          </w:p>
        </w:tc>
        <w:tc>
          <w:tcPr>
            <w:tcW w:w="1938" w:type="dxa"/>
            <w:hideMark/>
          </w:tcPr>
          <w:p w14:paraId="5B291474"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33%</w:t>
            </w:r>
          </w:p>
        </w:tc>
      </w:tr>
      <w:tr w:rsidR="00A24057" w:rsidRPr="00BE637E" w14:paraId="5F4B15FD"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4448199D" w14:textId="77777777" w:rsidR="00A24057" w:rsidRPr="00BE637E" w:rsidRDefault="00A24057" w:rsidP="00EF2D2C">
            <w:pPr>
              <w:rPr>
                <w:b w:val="0"/>
                <w:bCs w:val="0"/>
                <w:sz w:val="20"/>
                <w:szCs w:val="20"/>
              </w:rPr>
            </w:pPr>
            <w:r w:rsidRPr="00BE637E">
              <w:rPr>
                <w:b w:val="0"/>
                <w:bCs w:val="0"/>
                <w:sz w:val="20"/>
                <w:szCs w:val="20"/>
              </w:rPr>
              <w:t xml:space="preserve">KPI 10: Apvārsnis Eiropas </w:t>
            </w:r>
            <w:proofErr w:type="spellStart"/>
            <w:r w:rsidRPr="00BE637E">
              <w:rPr>
                <w:b w:val="0"/>
                <w:bCs w:val="0"/>
                <w:sz w:val="20"/>
                <w:szCs w:val="20"/>
              </w:rPr>
              <w:t>virsslieksņa</w:t>
            </w:r>
            <w:proofErr w:type="spellEnd"/>
            <w:r w:rsidRPr="00BE637E">
              <w:rPr>
                <w:b w:val="0"/>
                <w:bCs w:val="0"/>
                <w:sz w:val="20"/>
                <w:szCs w:val="20"/>
              </w:rPr>
              <w:t xml:space="preserve"> projekti </w:t>
            </w:r>
          </w:p>
        </w:tc>
        <w:tc>
          <w:tcPr>
            <w:tcW w:w="0" w:type="auto"/>
            <w:hideMark/>
          </w:tcPr>
          <w:p w14:paraId="1D0B8683"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40</w:t>
            </w:r>
          </w:p>
        </w:tc>
        <w:tc>
          <w:tcPr>
            <w:tcW w:w="0" w:type="auto"/>
            <w:hideMark/>
          </w:tcPr>
          <w:p w14:paraId="5E340756"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15</w:t>
            </w:r>
          </w:p>
        </w:tc>
        <w:tc>
          <w:tcPr>
            <w:tcW w:w="1938" w:type="dxa"/>
            <w:hideMark/>
          </w:tcPr>
          <w:p w14:paraId="0D0A4D7B"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38%</w:t>
            </w:r>
          </w:p>
        </w:tc>
      </w:tr>
      <w:tr w:rsidR="00A24057" w:rsidRPr="00BE637E" w14:paraId="19270D4A"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5E976E7D" w14:textId="77777777" w:rsidR="00A24057" w:rsidRPr="00BE637E" w:rsidRDefault="00A24057" w:rsidP="00EF2D2C">
            <w:pPr>
              <w:rPr>
                <w:b w:val="0"/>
                <w:bCs w:val="0"/>
                <w:sz w:val="20"/>
                <w:szCs w:val="20"/>
              </w:rPr>
            </w:pPr>
            <w:r w:rsidRPr="00BE637E">
              <w:rPr>
                <w:b w:val="0"/>
                <w:bCs w:val="0"/>
                <w:sz w:val="20"/>
                <w:szCs w:val="20"/>
              </w:rPr>
              <w:t xml:space="preserve">KPI 11: Apvārsnis Eiropas u.c. programmu finansētie projekti </w:t>
            </w:r>
          </w:p>
        </w:tc>
        <w:tc>
          <w:tcPr>
            <w:tcW w:w="0" w:type="auto"/>
            <w:hideMark/>
          </w:tcPr>
          <w:p w14:paraId="72769A9B"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20</w:t>
            </w:r>
          </w:p>
        </w:tc>
        <w:tc>
          <w:tcPr>
            <w:tcW w:w="0" w:type="auto"/>
            <w:hideMark/>
          </w:tcPr>
          <w:p w14:paraId="4B162D69"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16</w:t>
            </w:r>
          </w:p>
        </w:tc>
        <w:tc>
          <w:tcPr>
            <w:tcW w:w="1938" w:type="dxa"/>
            <w:hideMark/>
          </w:tcPr>
          <w:p w14:paraId="2CD8EDC9"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80%</w:t>
            </w:r>
          </w:p>
        </w:tc>
      </w:tr>
      <w:tr w:rsidR="00A24057" w:rsidRPr="00BE637E" w14:paraId="16CF1C63"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0A359E7C" w14:textId="77777777" w:rsidR="00A24057" w:rsidRPr="00BE637E" w:rsidRDefault="00A24057" w:rsidP="00EF2D2C">
            <w:pPr>
              <w:rPr>
                <w:b w:val="0"/>
                <w:bCs w:val="0"/>
                <w:sz w:val="20"/>
                <w:szCs w:val="20"/>
              </w:rPr>
            </w:pPr>
            <w:r w:rsidRPr="00BE637E">
              <w:rPr>
                <w:b w:val="0"/>
                <w:bCs w:val="0"/>
                <w:sz w:val="20"/>
                <w:szCs w:val="20"/>
              </w:rPr>
              <w:t>KPI 12: EKA zinātnieku grupas</w:t>
            </w:r>
          </w:p>
        </w:tc>
        <w:tc>
          <w:tcPr>
            <w:tcW w:w="0" w:type="auto"/>
            <w:hideMark/>
          </w:tcPr>
          <w:p w14:paraId="460DC347"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w:t>
            </w:r>
          </w:p>
        </w:tc>
        <w:tc>
          <w:tcPr>
            <w:tcW w:w="0" w:type="auto"/>
            <w:hideMark/>
          </w:tcPr>
          <w:p w14:paraId="19095888"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0</w:t>
            </w:r>
          </w:p>
        </w:tc>
        <w:tc>
          <w:tcPr>
            <w:tcW w:w="1938" w:type="dxa"/>
            <w:hideMark/>
          </w:tcPr>
          <w:p w14:paraId="169615CD"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0%</w:t>
            </w:r>
          </w:p>
        </w:tc>
      </w:tr>
      <w:tr w:rsidR="00A24057" w:rsidRPr="00BE637E" w14:paraId="4B013CB2"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2280BD4F" w14:textId="77777777" w:rsidR="00A24057" w:rsidRPr="00BE637E" w:rsidRDefault="00A24057" w:rsidP="00EF2D2C">
            <w:pPr>
              <w:rPr>
                <w:b w:val="0"/>
                <w:bCs w:val="0"/>
                <w:sz w:val="20"/>
                <w:szCs w:val="20"/>
              </w:rPr>
            </w:pPr>
            <w:r w:rsidRPr="00BE637E">
              <w:rPr>
                <w:b w:val="0"/>
                <w:bCs w:val="0"/>
                <w:sz w:val="20"/>
                <w:szCs w:val="20"/>
              </w:rPr>
              <w:t>KPI 13: EKA datu zinātniskās publikācijas</w:t>
            </w:r>
          </w:p>
        </w:tc>
        <w:tc>
          <w:tcPr>
            <w:tcW w:w="0" w:type="auto"/>
            <w:hideMark/>
          </w:tcPr>
          <w:p w14:paraId="3FEB5425"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3</w:t>
            </w:r>
          </w:p>
        </w:tc>
        <w:tc>
          <w:tcPr>
            <w:tcW w:w="0" w:type="auto"/>
            <w:hideMark/>
          </w:tcPr>
          <w:p w14:paraId="4207DE1E"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2</w:t>
            </w:r>
          </w:p>
        </w:tc>
        <w:tc>
          <w:tcPr>
            <w:tcW w:w="1938" w:type="dxa"/>
            <w:hideMark/>
          </w:tcPr>
          <w:p w14:paraId="42E0F419"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77%</w:t>
            </w:r>
          </w:p>
        </w:tc>
      </w:tr>
      <w:tr w:rsidR="00A24057" w:rsidRPr="00BE637E" w14:paraId="3173E2C6" w14:textId="77777777" w:rsidTr="00EF2D2C">
        <w:tc>
          <w:tcPr>
            <w:cnfStyle w:val="001000000000" w:firstRow="0" w:lastRow="0" w:firstColumn="1" w:lastColumn="0" w:oddVBand="0" w:evenVBand="0" w:oddHBand="0" w:evenHBand="0" w:firstRowFirstColumn="0" w:firstRowLastColumn="0" w:lastRowFirstColumn="0" w:lastRowLastColumn="0"/>
            <w:tcW w:w="3762" w:type="dxa"/>
            <w:hideMark/>
          </w:tcPr>
          <w:p w14:paraId="09825BCC" w14:textId="77777777" w:rsidR="00A24057" w:rsidRPr="00BE637E" w:rsidRDefault="00A24057" w:rsidP="00EF2D2C">
            <w:pPr>
              <w:rPr>
                <w:b w:val="0"/>
                <w:bCs w:val="0"/>
                <w:sz w:val="20"/>
                <w:szCs w:val="20"/>
              </w:rPr>
            </w:pPr>
            <w:r w:rsidRPr="00BE637E">
              <w:rPr>
                <w:b w:val="0"/>
                <w:bCs w:val="0"/>
                <w:sz w:val="20"/>
                <w:szCs w:val="20"/>
              </w:rPr>
              <w:t>KPI 14: Zemes novērošanas pakalpojumi</w:t>
            </w:r>
          </w:p>
        </w:tc>
        <w:tc>
          <w:tcPr>
            <w:tcW w:w="0" w:type="auto"/>
            <w:hideMark/>
          </w:tcPr>
          <w:p w14:paraId="6908607F"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5</w:t>
            </w:r>
          </w:p>
        </w:tc>
        <w:tc>
          <w:tcPr>
            <w:tcW w:w="0" w:type="auto"/>
            <w:hideMark/>
          </w:tcPr>
          <w:p w14:paraId="016ADB9B"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16</w:t>
            </w:r>
          </w:p>
        </w:tc>
        <w:tc>
          <w:tcPr>
            <w:tcW w:w="1938" w:type="dxa"/>
            <w:hideMark/>
          </w:tcPr>
          <w:p w14:paraId="7B777942" w14:textId="77777777" w:rsidR="00A24057" w:rsidRPr="00BE637E" w:rsidRDefault="00A24057" w:rsidP="00EF2D2C">
            <w:pPr>
              <w:jc w:val="center"/>
              <w:cnfStyle w:val="000000000000" w:firstRow="0" w:lastRow="0" w:firstColumn="0" w:lastColumn="0" w:oddVBand="0" w:evenVBand="0" w:oddHBand="0" w:evenHBand="0" w:firstRowFirstColumn="0" w:firstRowLastColumn="0" w:lastRowFirstColumn="0" w:lastRowLastColumn="0"/>
              <w:rPr>
                <w:sz w:val="20"/>
                <w:szCs w:val="20"/>
              </w:rPr>
            </w:pPr>
            <w:r w:rsidRPr="00BE637E">
              <w:rPr>
                <w:sz w:val="20"/>
                <w:szCs w:val="20"/>
              </w:rPr>
              <w:t>≥100%</w:t>
            </w:r>
          </w:p>
        </w:tc>
      </w:tr>
      <w:tr w:rsidR="00A24057" w:rsidRPr="00BE637E" w14:paraId="3AE1A6CF" w14:textId="77777777" w:rsidTr="00EF2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2" w:type="dxa"/>
            <w:hideMark/>
          </w:tcPr>
          <w:p w14:paraId="45CF8671" w14:textId="77777777" w:rsidR="00A24057" w:rsidRPr="00BE637E" w:rsidRDefault="00A24057" w:rsidP="00EF2D2C">
            <w:pPr>
              <w:rPr>
                <w:b w:val="0"/>
                <w:bCs w:val="0"/>
                <w:sz w:val="20"/>
                <w:szCs w:val="20"/>
              </w:rPr>
            </w:pPr>
            <w:r w:rsidRPr="00BE637E">
              <w:rPr>
                <w:b w:val="0"/>
                <w:bCs w:val="0"/>
                <w:sz w:val="20"/>
                <w:szCs w:val="20"/>
              </w:rPr>
              <w:t>KPI 15: kompānijas lieto kosmosa datu pakalpojumus</w:t>
            </w:r>
          </w:p>
        </w:tc>
        <w:tc>
          <w:tcPr>
            <w:tcW w:w="0" w:type="auto"/>
            <w:hideMark/>
          </w:tcPr>
          <w:p w14:paraId="456585F3"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5</w:t>
            </w:r>
          </w:p>
        </w:tc>
        <w:tc>
          <w:tcPr>
            <w:tcW w:w="0" w:type="auto"/>
            <w:hideMark/>
          </w:tcPr>
          <w:p w14:paraId="62D0A081"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4</w:t>
            </w:r>
          </w:p>
        </w:tc>
        <w:tc>
          <w:tcPr>
            <w:tcW w:w="1938" w:type="dxa"/>
            <w:hideMark/>
          </w:tcPr>
          <w:p w14:paraId="78AA5DE9" w14:textId="77777777" w:rsidR="00A24057" w:rsidRPr="00BE637E" w:rsidRDefault="00A24057" w:rsidP="00EF2D2C">
            <w:pPr>
              <w:jc w:val="center"/>
              <w:cnfStyle w:val="000000100000" w:firstRow="0" w:lastRow="0" w:firstColumn="0" w:lastColumn="0" w:oddVBand="0" w:evenVBand="0" w:oddHBand="1" w:evenHBand="0" w:firstRowFirstColumn="0" w:firstRowLastColumn="0" w:lastRowFirstColumn="0" w:lastRowLastColumn="0"/>
              <w:rPr>
                <w:sz w:val="20"/>
                <w:szCs w:val="20"/>
              </w:rPr>
            </w:pPr>
            <w:r w:rsidRPr="00BE637E">
              <w:rPr>
                <w:sz w:val="20"/>
                <w:szCs w:val="20"/>
              </w:rPr>
              <w:t>80%</w:t>
            </w:r>
          </w:p>
        </w:tc>
      </w:tr>
    </w:tbl>
    <w:p w14:paraId="5C1BF7A9" w14:textId="77777777" w:rsidR="006E17FC" w:rsidRDefault="006E17FC" w:rsidP="009D174B">
      <w:pPr>
        <w:jc w:val="both"/>
      </w:pPr>
    </w:p>
    <w:p w14:paraId="67D47F36" w14:textId="7B64D1B7" w:rsidR="006E17FC" w:rsidRDefault="006E17FC" w:rsidP="00FA0CCB">
      <w:pPr>
        <w:pStyle w:val="Heading2"/>
        <w:jc w:val="center"/>
      </w:pPr>
      <w:bookmarkStart w:id="40" w:name="_Toc232689910"/>
      <w:r>
        <w:t>Politikas rekomendācijas</w:t>
      </w:r>
      <w:bookmarkEnd w:id="40"/>
    </w:p>
    <w:p w14:paraId="526D35AB" w14:textId="41C98ED6" w:rsidR="002F61D1" w:rsidRPr="002F61D1" w:rsidRDefault="006E17FC" w:rsidP="002F61D1">
      <w:pPr>
        <w:jc w:val="both"/>
        <w:rPr>
          <w:lang w:val="lv"/>
        </w:rPr>
      </w:pPr>
      <w:r>
        <w:rPr>
          <w:lang w:val="lv"/>
        </w:rPr>
        <w:tab/>
      </w:r>
      <w:r w:rsidR="002F61D1" w:rsidRPr="002F61D1">
        <w:rPr>
          <w:lang w:val="lv"/>
        </w:rPr>
        <w:t>2025.</w:t>
      </w:r>
      <w:r w:rsidR="00FA0CCB">
        <w:rPr>
          <w:lang w:val="lv"/>
        </w:rPr>
        <w:t> </w:t>
      </w:r>
      <w:r w:rsidR="002F61D1" w:rsidRPr="002F61D1">
        <w:rPr>
          <w:lang w:val="lv"/>
        </w:rPr>
        <w:t>gad</w:t>
      </w:r>
      <w:r w:rsidR="00123350">
        <w:rPr>
          <w:lang w:val="lv"/>
        </w:rPr>
        <w:t>ā (informācija uz 2025.</w:t>
      </w:r>
      <w:r w:rsidR="001727FD">
        <w:rPr>
          <w:lang w:val="lv"/>
        </w:rPr>
        <w:t xml:space="preserve"> </w:t>
      </w:r>
      <w:r w:rsidR="00123350">
        <w:rPr>
          <w:lang w:val="lv"/>
        </w:rPr>
        <w:t xml:space="preserve">gada </w:t>
      </w:r>
      <w:r w:rsidR="007A374F">
        <w:rPr>
          <w:lang w:val="lv"/>
        </w:rPr>
        <w:t>jūniju</w:t>
      </w:r>
      <w:r w:rsidR="00123350">
        <w:rPr>
          <w:lang w:val="lv"/>
        </w:rPr>
        <w:t>)</w:t>
      </w:r>
      <w:r w:rsidR="002F61D1" w:rsidRPr="002F61D1">
        <w:rPr>
          <w:lang w:val="lv"/>
        </w:rPr>
        <w:t xml:space="preserve"> ir sasniegti 68% no 2027.</w:t>
      </w:r>
      <w:r w:rsidR="00FA0CCB">
        <w:rPr>
          <w:lang w:val="lv"/>
        </w:rPr>
        <w:t> </w:t>
      </w:r>
      <w:r w:rsidR="002F61D1" w:rsidRPr="002F61D1">
        <w:rPr>
          <w:lang w:val="lv"/>
        </w:rPr>
        <w:t xml:space="preserve">gadā </w:t>
      </w:r>
      <w:r w:rsidR="00CA41DC">
        <w:rPr>
          <w:lang w:val="lv"/>
        </w:rPr>
        <w:t xml:space="preserve">kosmosa </w:t>
      </w:r>
      <w:r w:rsidR="009D174B">
        <w:rPr>
          <w:lang w:val="lv"/>
        </w:rPr>
        <w:t xml:space="preserve">stratēģijas </w:t>
      </w:r>
      <w:r w:rsidR="00F37A62" w:rsidRPr="0087053D">
        <w:rPr>
          <w:lang w:val="lv"/>
        </w:rPr>
        <w:t>noteiktajiem</w:t>
      </w:r>
      <w:r w:rsidR="002F61D1" w:rsidRPr="002F61D1">
        <w:rPr>
          <w:lang w:val="lv"/>
        </w:rPr>
        <w:t xml:space="preserve"> mērķiem. Novērtējuma rezultāti rāda, ka dažās jomās plānotie rādītāji pat ir pārsniegti, savukārt citās joprojām pastāv būtiski izaicinājumi, piemēram, augsta līmeņa talantu piesaiste EKA izglītības programmām vai tehnoloģiju </w:t>
      </w:r>
      <w:r w:rsidR="002F61D1">
        <w:rPr>
          <w:lang w:val="lv"/>
        </w:rPr>
        <w:t>komerciāla</w:t>
      </w:r>
      <w:r w:rsidR="009D174B">
        <w:rPr>
          <w:lang w:val="lv"/>
        </w:rPr>
        <w:t>s</w:t>
      </w:r>
      <w:r w:rsidR="002F61D1">
        <w:rPr>
          <w:lang w:val="lv"/>
        </w:rPr>
        <w:t xml:space="preserve"> </w:t>
      </w:r>
      <w:r w:rsidR="002F61D1" w:rsidRPr="002F61D1">
        <w:rPr>
          <w:lang w:val="lv"/>
        </w:rPr>
        <w:t xml:space="preserve">gatavības nodrošināšana. Lai gan Latvijas kosmosa nozare un kopējā ekosistēma turpina attīstīties, ir nepieciešama mērķtiecīga rīcība, lai veicinātu turpmāku izaugsmi un virzību uz </w:t>
      </w:r>
      <w:proofErr w:type="spellStart"/>
      <w:r w:rsidR="002F61D1" w:rsidRPr="002F61D1">
        <w:rPr>
          <w:lang w:val="lv"/>
        </w:rPr>
        <w:t>komercializāciju</w:t>
      </w:r>
      <w:proofErr w:type="spellEnd"/>
      <w:r w:rsidR="002F61D1" w:rsidRPr="002F61D1">
        <w:rPr>
          <w:lang w:val="lv"/>
        </w:rPr>
        <w:t xml:space="preserve"> starptautiskos tirgos.</w:t>
      </w:r>
    </w:p>
    <w:p w14:paraId="2084609E" w14:textId="48651ED0" w:rsidR="005039D0" w:rsidRDefault="002F61D1" w:rsidP="002F61D1">
      <w:pPr>
        <w:ind w:firstLine="720"/>
        <w:jc w:val="both"/>
        <w:rPr>
          <w:lang w:val="lv"/>
        </w:rPr>
      </w:pPr>
      <w:r w:rsidRPr="002F61D1">
        <w:rPr>
          <w:lang w:val="lv"/>
        </w:rPr>
        <w:t>Latvijas kosmosa nozare pēdējos gados piedzīvo strauju izaugsmi, ko veicina dalība EKA, kā arī aktīva zinātnisko institūciju un uzņēmumu iesaiste starptautiskos projektos. Lai nostiprinātu sasniegto un nodrošinātu ilgtspējīgu attīstību, ir nepieciešams mērķtiecīgi palielināt ieguldījumus</w:t>
      </w:r>
      <w:r>
        <w:rPr>
          <w:lang w:val="lv"/>
        </w:rPr>
        <w:t xml:space="preserve"> EKA</w:t>
      </w:r>
      <w:r w:rsidRPr="002F61D1">
        <w:rPr>
          <w:lang w:val="lv"/>
        </w:rPr>
        <w:t xml:space="preserve">, uzlabot industriālo bāzi un stiprināt </w:t>
      </w:r>
      <w:proofErr w:type="spellStart"/>
      <w:r w:rsidRPr="002F61D1">
        <w:rPr>
          <w:lang w:val="lv"/>
        </w:rPr>
        <w:t>cilvēkkapitālu</w:t>
      </w:r>
      <w:proofErr w:type="spellEnd"/>
      <w:r w:rsidRPr="002F61D1">
        <w:rPr>
          <w:lang w:val="lv"/>
        </w:rPr>
        <w:t xml:space="preserve">. Šajā kontekstā </w:t>
      </w:r>
      <w:r w:rsidRPr="002F61D1">
        <w:rPr>
          <w:lang w:val="lv"/>
        </w:rPr>
        <w:lastRenderedPageBreak/>
        <w:t>politikas rekomendācijas ir izstrādātas, balstoties uz</w:t>
      </w:r>
      <w:r>
        <w:rPr>
          <w:lang w:val="lv"/>
        </w:rPr>
        <w:t xml:space="preserve"> EKA ekspertu ieteikumiem, gan piesaistot neatkarīgus vietējos un ārvalstu ekspertus.</w:t>
      </w:r>
    </w:p>
    <w:p w14:paraId="503234C0" w14:textId="77777777" w:rsidR="002F61D1" w:rsidRDefault="002F61D1" w:rsidP="002F61D1">
      <w:pPr>
        <w:ind w:firstLine="720"/>
        <w:jc w:val="both"/>
      </w:pPr>
    </w:p>
    <w:p w14:paraId="117B5C9A" w14:textId="2065D3C3" w:rsidR="005039D0" w:rsidRPr="00B82FC2" w:rsidRDefault="005039D0" w:rsidP="005039D0">
      <w:pPr>
        <w:pStyle w:val="Heading4"/>
        <w:rPr>
          <w:rFonts w:ascii="Times New Roman" w:hAnsi="Times New Roman" w:cs="Times New Roman"/>
          <w:sz w:val="24"/>
          <w:szCs w:val="24"/>
        </w:rPr>
      </w:pPr>
      <w:r w:rsidRPr="00B82FC2">
        <w:rPr>
          <w:rFonts w:ascii="Times New Roman" w:hAnsi="Times New Roman" w:cs="Times New Roman"/>
          <w:color w:val="000000" w:themeColor="text1"/>
          <w:sz w:val="24"/>
          <w:szCs w:val="24"/>
        </w:rPr>
        <w:t xml:space="preserve">1. Palielināt finansiālo atbalstu kosmosa </w:t>
      </w:r>
      <w:r w:rsidR="002F61D1" w:rsidRPr="00B82FC2">
        <w:rPr>
          <w:rFonts w:ascii="Times New Roman" w:hAnsi="Times New Roman" w:cs="Times New Roman"/>
          <w:color w:val="000000" w:themeColor="text1"/>
          <w:sz w:val="24"/>
          <w:szCs w:val="24"/>
        </w:rPr>
        <w:t>aktivitātēm</w:t>
      </w:r>
    </w:p>
    <w:p w14:paraId="33486723" w14:textId="05F44891" w:rsidR="00821227" w:rsidRDefault="005039D0" w:rsidP="00821227">
      <w:pPr>
        <w:pStyle w:val="NormalWeb"/>
        <w:spacing w:after="0" w:afterAutospacing="0"/>
        <w:ind w:firstLine="720"/>
        <w:jc w:val="both"/>
      </w:pPr>
      <w:r>
        <w:t xml:space="preserve">Latvijas uzņēmumi un zinātniskās institūcijas jau pierādījuši spēju radīt starptautiskā līmenī konkurētspējīgus produktus. Tomēr, lai nodrošinātu </w:t>
      </w:r>
      <w:r w:rsidR="002F61D1">
        <w:t>turpmāku izaugsmi</w:t>
      </w:r>
      <w:r>
        <w:t xml:space="preserve"> EKA</w:t>
      </w:r>
      <w:r w:rsidR="00364BCC">
        <w:t xml:space="preserve"> un citās starptautisko programmu </w:t>
      </w:r>
      <w:r>
        <w:t xml:space="preserve"> aktivitātēs un atbalstītu jaunu tehnoloģiju izstrādi, ir būtiski palielināt finansējumu</w:t>
      </w:r>
      <w:r w:rsidR="00B82FC2">
        <w:t xml:space="preserve"> vismaz līdz 6,1 milj</w:t>
      </w:r>
      <w:r w:rsidR="007855D4">
        <w:t>.</w:t>
      </w:r>
      <w:r w:rsidR="00B82FC2">
        <w:t xml:space="preserve"> </w:t>
      </w:r>
      <w:proofErr w:type="spellStart"/>
      <w:r w:rsidR="00B82FC2" w:rsidRPr="0087053D">
        <w:rPr>
          <w:i/>
          <w:iCs/>
        </w:rPr>
        <w:t>euro</w:t>
      </w:r>
      <w:proofErr w:type="spellEnd"/>
      <w:r w:rsidR="00B82FC2">
        <w:t xml:space="preserve"> apmēram gadā</w:t>
      </w:r>
      <w:r>
        <w:t xml:space="preserve">. </w:t>
      </w:r>
      <w:r w:rsidR="00DB52DF" w:rsidRPr="00DB52DF">
        <w:t>Starptautiskā pieredze, tostarp Igaunijā un Somijā, liecina, ka ilgtermiņa un prognozējami ieguldījumi kosmosa nozares attīstībā un dalībā EKA programmās var veicināt uzņēmumu kompetenču attīstību, starptautisko sadarbību un eksportspējīgu produktu veidošanos</w:t>
      </w:r>
      <w:r w:rsidR="00DB52DF">
        <w:t>.</w:t>
      </w:r>
    </w:p>
    <w:p w14:paraId="7A7E848A" w14:textId="77777777" w:rsidR="005A0080" w:rsidRDefault="00821227" w:rsidP="005A0080">
      <w:pPr>
        <w:pStyle w:val="NormalWeb"/>
        <w:spacing w:before="0" w:beforeAutospacing="0" w:after="0" w:afterAutospacing="0"/>
        <w:ind w:firstLine="720"/>
        <w:jc w:val="both"/>
      </w:pPr>
      <w:r>
        <w:t>L</w:t>
      </w:r>
      <w:r w:rsidRPr="00821227">
        <w:t>ai nodrošinātu finansiālu stabilitāti un noturīgu industriālo izaugsmi Latvijas</w:t>
      </w:r>
      <w:r>
        <w:t xml:space="preserve"> uzņēmumiem, ir būtiski nodrošināt daudzgadu budžetu EKA programmās.</w:t>
      </w:r>
      <w:r w:rsidRPr="00821227">
        <w:t xml:space="preserve"> </w:t>
      </w:r>
      <w:r>
        <w:t xml:space="preserve">Kosmosa nozarei </w:t>
      </w:r>
      <w:r w:rsidRPr="00821227">
        <w:t xml:space="preserve">ir nepieciešami 6 līdz 12 gadi </w:t>
      </w:r>
      <w:r>
        <w:t xml:space="preserve">tehnoloģiskai </w:t>
      </w:r>
      <w:r w:rsidRPr="00821227">
        <w:t xml:space="preserve">attīstībai, vairāku gadu </w:t>
      </w:r>
      <w:r w:rsidR="00364BCC">
        <w:t>budžeta</w:t>
      </w:r>
      <w:r>
        <w:t xml:space="preserve"> </w:t>
      </w:r>
      <w:r w:rsidRPr="00821227">
        <w:t xml:space="preserve">plānošana </w:t>
      </w:r>
      <w:r>
        <w:t xml:space="preserve">ir </w:t>
      </w:r>
      <w:r w:rsidRPr="00821227">
        <w:t xml:space="preserve">būtisks priekšnoteikums, lai </w:t>
      </w:r>
      <w:r>
        <w:t>attīstītu tirgum gatavus produktus.</w:t>
      </w:r>
    </w:p>
    <w:p w14:paraId="52C7FAB9" w14:textId="047B2B72" w:rsidR="005A0080" w:rsidRPr="005A0080" w:rsidRDefault="005A0080" w:rsidP="005A0080">
      <w:pPr>
        <w:pStyle w:val="NormalWeb"/>
        <w:spacing w:before="0" w:beforeAutospacing="0" w:after="0" w:afterAutospacing="0"/>
        <w:ind w:firstLine="720"/>
        <w:jc w:val="both"/>
      </w:pPr>
      <w:r w:rsidRPr="005A0080">
        <w:t xml:space="preserve">Vienlaikus jāņem vērā, ka Latvijas kosmosa nozares attīstības nākamajā posmā līdztekus pētniecības un attīstības kapacitātes stiprināšanai nepieciešams lielāku uzmanību pievērst tehnoloģiju demonstrācijai, kvalifikācijai un </w:t>
      </w:r>
      <w:proofErr w:type="spellStart"/>
      <w:r w:rsidRPr="005A0080">
        <w:t>komercializācijai</w:t>
      </w:r>
      <w:proofErr w:type="spellEnd"/>
      <w:r w:rsidRPr="005A0080">
        <w:t xml:space="preserve">, sekmējot tehnoloģiju virzību uz augstākiem tehnoloģiju gatavības līmeņiem (TRL), klientu piesaisti un Latvijas organizāciju integrāciju starptautiskajās piegādes un vērtību ķēdēs. Šim mērķim būtiski izmantot arī Eiropas Kosmosa aģentūras programmas un iniciatīvas, kas vērstas uz </w:t>
      </w:r>
      <w:proofErr w:type="spellStart"/>
      <w:r w:rsidRPr="005A0080">
        <w:t>komercializāciju</w:t>
      </w:r>
      <w:proofErr w:type="spellEnd"/>
      <w:r w:rsidRPr="005A0080">
        <w:t xml:space="preserve"> un piekļuvi tirgum, tostarp ACCESS, BASS, </w:t>
      </w:r>
      <w:proofErr w:type="spellStart"/>
      <w:r w:rsidRPr="005A0080">
        <w:t>InCubed</w:t>
      </w:r>
      <w:proofErr w:type="spellEnd"/>
      <w:r w:rsidRPr="005A0080">
        <w:t xml:space="preserve"> un ESA Marketplace</w:t>
      </w:r>
      <w:r>
        <w:t xml:space="preserve">. </w:t>
      </w:r>
    </w:p>
    <w:p w14:paraId="692A771F" w14:textId="77777777" w:rsidR="005A0080" w:rsidRDefault="005A0080" w:rsidP="00821227">
      <w:pPr>
        <w:pStyle w:val="NormalWeb"/>
        <w:spacing w:before="0" w:beforeAutospacing="0" w:after="0" w:afterAutospacing="0"/>
        <w:ind w:firstLine="720"/>
        <w:jc w:val="both"/>
      </w:pPr>
    </w:p>
    <w:p w14:paraId="03DDDD41" w14:textId="77777777" w:rsidR="00821227" w:rsidRDefault="00821227" w:rsidP="00821227">
      <w:pPr>
        <w:pStyle w:val="NormalWeb"/>
        <w:spacing w:before="0" w:beforeAutospacing="0" w:after="0" w:afterAutospacing="0"/>
        <w:ind w:firstLine="720"/>
        <w:jc w:val="both"/>
      </w:pPr>
    </w:p>
    <w:p w14:paraId="1DF01746" w14:textId="7B017B71" w:rsidR="005039D0" w:rsidRPr="00B82FC2" w:rsidRDefault="002F61D1" w:rsidP="005039D0">
      <w:pPr>
        <w:pStyle w:val="Heading4"/>
        <w:rPr>
          <w:rFonts w:ascii="Times New Roman" w:hAnsi="Times New Roman" w:cs="Times New Roman"/>
          <w:color w:val="000000" w:themeColor="text1"/>
          <w:sz w:val="24"/>
          <w:szCs w:val="24"/>
        </w:rPr>
      </w:pPr>
      <w:r w:rsidRPr="00B82FC2">
        <w:rPr>
          <w:rFonts w:ascii="Times New Roman" w:hAnsi="Times New Roman" w:cs="Times New Roman"/>
          <w:color w:val="000000" w:themeColor="text1"/>
          <w:sz w:val="24"/>
          <w:szCs w:val="24"/>
        </w:rPr>
        <w:t>2</w:t>
      </w:r>
      <w:r w:rsidR="005039D0" w:rsidRPr="00B82FC2">
        <w:rPr>
          <w:rFonts w:ascii="Times New Roman" w:hAnsi="Times New Roman" w:cs="Times New Roman"/>
          <w:color w:val="000000" w:themeColor="text1"/>
          <w:sz w:val="24"/>
          <w:szCs w:val="24"/>
        </w:rPr>
        <w:t>. Atbalsts uzņēmumiem produktu izstrādē pēc ECSS standartiem</w:t>
      </w:r>
    </w:p>
    <w:p w14:paraId="0C09DB1E" w14:textId="63E37E5E" w:rsidR="005039D0" w:rsidRPr="00B82FC2" w:rsidRDefault="005039D0" w:rsidP="00B82FC2">
      <w:pPr>
        <w:pStyle w:val="NormalWeb"/>
        <w:ind w:firstLine="720"/>
        <w:jc w:val="both"/>
        <w:rPr>
          <w:sz w:val="28"/>
          <w:szCs w:val="28"/>
        </w:rPr>
      </w:pPr>
      <w:r>
        <w:t xml:space="preserve">Lai Latvijas uzņēmumi varētu veiksmīgi iekļauties globālajās piegādes ķēdēs, tiem nepieciešams attīstīt produktus atbilstoši </w:t>
      </w:r>
      <w:r w:rsidR="002F61D1">
        <w:t xml:space="preserve">Eiropas kosmosa nozares </w:t>
      </w:r>
      <w:r w:rsidRPr="00B82FC2">
        <w:rPr>
          <w:rStyle w:val="Strong"/>
          <w:b w:val="0"/>
          <w:bCs w:val="0"/>
        </w:rPr>
        <w:t>ECSS</w:t>
      </w:r>
      <w:r w:rsidR="00B82FC2">
        <w:rPr>
          <w:rStyle w:val="FootnoteReference"/>
        </w:rPr>
        <w:footnoteReference w:id="22"/>
      </w:r>
      <w:r w:rsidRPr="00B82FC2">
        <w:rPr>
          <w:rStyle w:val="Strong"/>
          <w:b w:val="0"/>
          <w:bCs w:val="0"/>
        </w:rPr>
        <w:t xml:space="preserve"> standartiem</w:t>
      </w:r>
      <w:r>
        <w:t xml:space="preserve">, kas ir obligāti kosmosa industrijā. Valstij jāsniedz atbalsts, lai paaugstinātu tehnoloģiju </w:t>
      </w:r>
      <w:r w:rsidRPr="00B82FC2">
        <w:rPr>
          <w:rStyle w:val="Strong"/>
          <w:b w:val="0"/>
          <w:bCs w:val="0"/>
        </w:rPr>
        <w:t>TRL līmeni</w:t>
      </w:r>
      <w:r>
        <w:t xml:space="preserve"> (</w:t>
      </w:r>
      <w:proofErr w:type="spellStart"/>
      <w:r w:rsidRPr="002F61D1">
        <w:rPr>
          <w:i/>
          <w:iCs/>
        </w:rPr>
        <w:t>Technology</w:t>
      </w:r>
      <w:proofErr w:type="spellEnd"/>
      <w:r w:rsidRPr="002F61D1">
        <w:rPr>
          <w:i/>
          <w:iCs/>
        </w:rPr>
        <w:t xml:space="preserve"> </w:t>
      </w:r>
      <w:proofErr w:type="spellStart"/>
      <w:r w:rsidRPr="002F61D1">
        <w:rPr>
          <w:i/>
          <w:iCs/>
        </w:rPr>
        <w:t>Readiness</w:t>
      </w:r>
      <w:proofErr w:type="spellEnd"/>
      <w:r w:rsidRPr="002F61D1">
        <w:rPr>
          <w:i/>
          <w:iCs/>
        </w:rPr>
        <w:t xml:space="preserve"> </w:t>
      </w:r>
      <w:proofErr w:type="spellStart"/>
      <w:r w:rsidRPr="002F61D1">
        <w:rPr>
          <w:i/>
          <w:iCs/>
        </w:rPr>
        <w:t>Level</w:t>
      </w:r>
      <w:proofErr w:type="spellEnd"/>
      <w:r>
        <w:t>), kā arī jāveicina pieeja testu lidojumiem.</w:t>
      </w:r>
      <w:r>
        <w:br/>
      </w:r>
      <w:r w:rsidR="002F61D1" w:rsidRPr="00364BCC">
        <w:rPr>
          <w:rStyle w:val="Emphasis"/>
          <w:i w:val="0"/>
          <w:iCs w:val="0"/>
        </w:rPr>
        <w:t>Piemēram, ja</w:t>
      </w:r>
      <w:r w:rsidR="002F61D1">
        <w:rPr>
          <w:rStyle w:val="Emphasis"/>
        </w:rPr>
        <w:t xml:space="preserve"> </w:t>
      </w:r>
      <w:r>
        <w:t>uzņēmums, kas izstrādā satelīta komponent</w:t>
      </w:r>
      <w:r w:rsidR="00B82FC2">
        <w:t>es</w:t>
      </w:r>
      <w:r>
        <w:t xml:space="preserve">, </w:t>
      </w:r>
      <w:r w:rsidR="001727FD">
        <w:t xml:space="preserve">saņemtu </w:t>
      </w:r>
      <w:r>
        <w:t>atbalst</w:t>
      </w:r>
      <w:r w:rsidR="001727FD">
        <w:t>u</w:t>
      </w:r>
      <w:r>
        <w:t xml:space="preserve"> sertifikācijai un testēšanai</w:t>
      </w:r>
      <w:r w:rsidR="001727FD">
        <w:t>, tas</w:t>
      </w:r>
      <w:r>
        <w:t xml:space="preserve"> ļautu produktu piegādāt tālāk lielajiem sistēmu integratoriem (</w:t>
      </w:r>
      <w:proofErr w:type="spellStart"/>
      <w:r w:rsidRPr="002F61D1">
        <w:rPr>
          <w:i/>
          <w:iCs/>
        </w:rPr>
        <w:t>Airbus</w:t>
      </w:r>
      <w:proofErr w:type="spellEnd"/>
      <w:r w:rsidRPr="002F61D1">
        <w:rPr>
          <w:i/>
          <w:iCs/>
        </w:rPr>
        <w:t>, Thales</w:t>
      </w:r>
      <w:r w:rsidR="002F61D1" w:rsidRPr="002F61D1">
        <w:rPr>
          <w:i/>
          <w:iCs/>
        </w:rPr>
        <w:t xml:space="preserve"> </w:t>
      </w:r>
      <w:proofErr w:type="spellStart"/>
      <w:r w:rsidR="002F61D1" w:rsidRPr="002F61D1">
        <w:rPr>
          <w:i/>
          <w:iCs/>
        </w:rPr>
        <w:t>Alenia</w:t>
      </w:r>
      <w:proofErr w:type="spellEnd"/>
      <w:r w:rsidR="002F61D1" w:rsidRPr="002F61D1">
        <w:rPr>
          <w:i/>
          <w:iCs/>
        </w:rPr>
        <w:t xml:space="preserve"> </w:t>
      </w:r>
      <w:proofErr w:type="spellStart"/>
      <w:r w:rsidR="002F61D1" w:rsidRPr="002F61D1">
        <w:rPr>
          <w:i/>
          <w:iCs/>
        </w:rPr>
        <w:t>Space</w:t>
      </w:r>
      <w:proofErr w:type="spellEnd"/>
      <w:r w:rsidR="00364BCC">
        <w:rPr>
          <w:i/>
          <w:iCs/>
        </w:rPr>
        <w:t xml:space="preserve">, OHB AG </w:t>
      </w:r>
      <w:r w:rsidRPr="002F61D1">
        <w:rPr>
          <w:i/>
          <w:iCs/>
        </w:rPr>
        <w:t>u.c</w:t>
      </w:r>
      <w:r>
        <w:t>.).</w:t>
      </w:r>
    </w:p>
    <w:p w14:paraId="7127D201" w14:textId="2CB5DA3A" w:rsidR="005039D0" w:rsidRDefault="003052CC" w:rsidP="005039D0">
      <w:pPr>
        <w:pStyle w:val="Heading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5039D0" w:rsidRPr="00B82FC2">
        <w:rPr>
          <w:rFonts w:ascii="Times New Roman" w:hAnsi="Times New Roman" w:cs="Times New Roman"/>
          <w:color w:val="000000" w:themeColor="text1"/>
          <w:sz w:val="24"/>
          <w:szCs w:val="24"/>
        </w:rPr>
        <w:t>. Kosmosa infrastruktūras attīstība Latvijā</w:t>
      </w:r>
    </w:p>
    <w:p w14:paraId="783ABA86" w14:textId="77777777" w:rsidR="00821227" w:rsidRPr="00821227" w:rsidRDefault="00821227" w:rsidP="00821227"/>
    <w:p w14:paraId="569CA721" w14:textId="77777777" w:rsidR="007E3830" w:rsidRDefault="005039D0" w:rsidP="007E3830">
      <w:pPr>
        <w:pStyle w:val="NormalWeb"/>
        <w:spacing w:before="0" w:beforeAutospacing="0" w:after="0" w:afterAutospacing="0"/>
        <w:ind w:firstLine="720"/>
        <w:jc w:val="both"/>
      </w:pPr>
      <w:r>
        <w:t xml:space="preserve">Lai atbalstītu augstāku tehnoloģisko gatavību, Latvijā jāattīsta specializēta infrastruktūra </w:t>
      </w:r>
      <w:r w:rsidR="00B82FC2">
        <w:t xml:space="preserve"> kosmosa nozarei </w:t>
      </w:r>
      <w:r>
        <w:t xml:space="preserve">– </w:t>
      </w:r>
      <w:r w:rsidRPr="00B82FC2">
        <w:rPr>
          <w:rStyle w:val="Strong"/>
          <w:b w:val="0"/>
          <w:bCs w:val="0"/>
        </w:rPr>
        <w:t>tīrās telpas un testēšanas iekārtas</w:t>
      </w:r>
      <w:r>
        <w:t xml:space="preserve"> (termiskā vakuuma kameras, vibrācijas galdi</w:t>
      </w:r>
      <w:r w:rsidR="00B82FC2">
        <w:t xml:space="preserve"> </w:t>
      </w:r>
      <w:proofErr w:type="spellStart"/>
      <w:r w:rsidR="00B82FC2">
        <w:t>utt</w:t>
      </w:r>
      <w:proofErr w:type="spellEnd"/>
      <w:r>
        <w:t>). Šāda infrastruktūra nodrošinās, ka vietējie uzņēmumi un zinātniskās institūcijas var pilnvērtīgi attīstīt un testēt lidojuma aparatūru uz vietas, nepaļaujoties tikai uz ārvalstu infrastruktūru.</w:t>
      </w:r>
    </w:p>
    <w:p w14:paraId="5F2A15B7" w14:textId="37ACDF03" w:rsidR="0011173D" w:rsidRDefault="00821227" w:rsidP="007E3830">
      <w:pPr>
        <w:pStyle w:val="NormalWeb"/>
        <w:spacing w:before="0" w:beforeAutospacing="0" w:after="0" w:afterAutospacing="0"/>
        <w:ind w:firstLine="720"/>
        <w:jc w:val="both"/>
      </w:pPr>
      <w:r>
        <w:t>Irbenes radioteleskopu komplekss</w:t>
      </w:r>
      <w:r w:rsidR="00E55AD5">
        <w:rPr>
          <w:rStyle w:val="FootnoteReference"/>
        </w:rPr>
        <w:footnoteReference w:id="23"/>
      </w:r>
      <w:r>
        <w:t xml:space="preserve"> ar pilnībā manevrējamām RT-32 un RT-16 antenām</w:t>
      </w:r>
      <w:r w:rsidR="009545C7">
        <w:t>,</w:t>
      </w:r>
      <w:r w:rsidR="009545C7" w:rsidRPr="009545C7">
        <w:t xml:space="preserve"> saistīto aparatūru un inženiertehnisko komandu</w:t>
      </w:r>
      <w:r>
        <w:t xml:space="preserve"> ir unikālākais un vērtīgākais Latvijas kosmosa infrastruktūras resurss</w:t>
      </w:r>
      <w:r w:rsidR="007E3830">
        <w:t xml:space="preserve"> ar milzīgu komerciālo un zinātnisko potenciālo, kas vēl nav pilnībā apgūts. </w:t>
      </w:r>
      <w:r w:rsidR="009545C7" w:rsidRPr="00C829C2">
        <w:t>Sadarbībā ar Zviedrijas Kosmosa korporāciju (SSC) notiek darbs, lai pievienotos globāla</w:t>
      </w:r>
      <w:r w:rsidR="009545C7">
        <w:t>m</w:t>
      </w:r>
      <w:r w:rsidR="009545C7" w:rsidRPr="00C829C2">
        <w:t xml:space="preserve"> </w:t>
      </w:r>
      <w:r w:rsidR="009545C7">
        <w:t>Z</w:t>
      </w:r>
      <w:r w:rsidR="009545C7" w:rsidRPr="00C829C2">
        <w:t xml:space="preserve">emes </w:t>
      </w:r>
      <w:r w:rsidR="009545C7">
        <w:t xml:space="preserve">bāzes </w:t>
      </w:r>
      <w:r w:rsidR="009545C7" w:rsidRPr="00C829C2">
        <w:t>staciju tīklam un sniegtu komerciālus pakalpojumus. Tas ļaus Latvijai nodrošināt telemetrijas, sekošanas un komandu (TT&amp;C)</w:t>
      </w:r>
      <w:r w:rsidR="009545C7">
        <w:t>, kā arī mērogošanas (</w:t>
      </w:r>
      <w:proofErr w:type="spellStart"/>
      <w:r w:rsidR="009545C7" w:rsidRPr="009545C7">
        <w:rPr>
          <w:i/>
          <w:iCs/>
        </w:rPr>
        <w:t>ranging</w:t>
      </w:r>
      <w:proofErr w:type="spellEnd"/>
      <w:r w:rsidR="009545C7">
        <w:t xml:space="preserve">), derīgo datu </w:t>
      </w:r>
      <w:proofErr w:type="spellStart"/>
      <w:r w:rsidR="009545C7">
        <w:t>izguves</w:t>
      </w:r>
      <w:proofErr w:type="spellEnd"/>
      <w:r w:rsidR="009545C7">
        <w:t xml:space="preserve"> un citus</w:t>
      </w:r>
      <w:r w:rsidR="009545C7" w:rsidRPr="00C829C2">
        <w:t xml:space="preserve"> pakalpojumus Mēness un </w:t>
      </w:r>
      <w:r w:rsidR="009545C7">
        <w:t>tālajām</w:t>
      </w:r>
      <w:r w:rsidR="009545C7" w:rsidRPr="00C829C2">
        <w:t xml:space="preserve"> kosmosa misijām, </w:t>
      </w:r>
      <w:r w:rsidR="009545C7" w:rsidRPr="00C829C2">
        <w:lastRenderedPageBreak/>
        <w:t>veidojot vietējo kompetenci antenu tehnoloģiju</w:t>
      </w:r>
      <w:r w:rsidR="009545C7">
        <w:t xml:space="preserve"> (apstarotāju antenas, dzesējami uztvērēji u.c.)</w:t>
      </w:r>
      <w:r w:rsidR="009545C7" w:rsidRPr="00C829C2">
        <w:t xml:space="preserve"> izstrādē un radot iespējas pielietojumam arī kosmosa</w:t>
      </w:r>
      <w:r w:rsidR="007E3830">
        <w:t>,</w:t>
      </w:r>
      <w:r w:rsidR="009545C7" w:rsidRPr="00C829C2">
        <w:t xml:space="preserve"> drošības un aizsardzības nozarēs. Kopā ar Ventspils </w:t>
      </w:r>
      <w:r w:rsidR="009545C7">
        <w:t>A</w:t>
      </w:r>
      <w:r w:rsidR="009545C7" w:rsidRPr="00C829C2">
        <w:t xml:space="preserve">ugstskolas izveidoto atvasināto uzņēmumu SIA VIRATEC tas sniedz iespēju </w:t>
      </w:r>
      <w:r w:rsidR="009545C7">
        <w:t>kļūt</w:t>
      </w:r>
      <w:r w:rsidR="009545C7" w:rsidRPr="00C829C2">
        <w:t xml:space="preserve"> par daļu no globālā antenu tīkla un sniegt Mēness un tālā kosmosa sakaru</w:t>
      </w:r>
      <w:r w:rsidR="009545C7">
        <w:t>, kā arī kosmosa drošības</w:t>
      </w:r>
      <w:r w:rsidR="009545C7" w:rsidRPr="00C829C2">
        <w:t xml:space="preserve"> pakalpojumus, kuru vērtība</w:t>
      </w:r>
      <w:r w:rsidR="009545C7">
        <w:t xml:space="preserve"> pārskatāmā nākotnē</w:t>
      </w:r>
      <w:r w:rsidR="009545C7" w:rsidRPr="00C829C2">
        <w:t xml:space="preserve"> var sasniegt 3–4 milj. </w:t>
      </w:r>
      <w:proofErr w:type="spellStart"/>
      <w:r w:rsidR="009545C7" w:rsidRPr="001727FD">
        <w:rPr>
          <w:i/>
          <w:iCs/>
        </w:rPr>
        <w:t>euro</w:t>
      </w:r>
      <w:proofErr w:type="spellEnd"/>
      <w:r w:rsidR="009545C7" w:rsidRPr="00C829C2">
        <w:t xml:space="preserve"> gadā</w:t>
      </w:r>
      <w:r w:rsidR="00E74124">
        <w:rPr>
          <w:rStyle w:val="FootnoteReference"/>
        </w:rPr>
        <w:footnoteReference w:id="24"/>
      </w:r>
      <w:r w:rsidR="009545C7" w:rsidRPr="00C829C2">
        <w:t>.</w:t>
      </w:r>
    </w:p>
    <w:p w14:paraId="0F827842" w14:textId="394F753B" w:rsidR="00AD34A1" w:rsidRDefault="00AD34A1" w:rsidP="0011173D">
      <w:pPr>
        <w:pStyle w:val="NormalWeb"/>
        <w:spacing w:before="0" w:beforeAutospacing="0" w:after="0" w:afterAutospacing="0"/>
        <w:ind w:firstLine="720"/>
        <w:jc w:val="both"/>
      </w:pPr>
      <w:r w:rsidRPr="00AD34A1">
        <w:t>Irbenes radioteleskopu komplekss</w:t>
      </w:r>
      <w:r>
        <w:t xml:space="preserve"> ir iesaistīts virknē starptautisko platformu un turpina attīstīt starptautiski konkurētspējīgu pētniecību, piemēram, JIV-ERIC</w:t>
      </w:r>
      <w:r w:rsidR="00600210">
        <w:rPr>
          <w:rStyle w:val="FootnoteReference"/>
        </w:rPr>
        <w:footnoteReference w:id="25"/>
      </w:r>
      <w:r>
        <w:t>, LOFAR</w:t>
      </w:r>
      <w:r w:rsidR="00600210">
        <w:t>-</w:t>
      </w:r>
      <w:r>
        <w:t>ERIC</w:t>
      </w:r>
      <w:r w:rsidR="00600210">
        <w:rPr>
          <w:rStyle w:val="FootnoteReference"/>
        </w:rPr>
        <w:footnoteReference w:id="26"/>
      </w:r>
      <w:r>
        <w:t>,</w:t>
      </w:r>
      <w:r w:rsidR="00600210">
        <w:t xml:space="preserve"> </w:t>
      </w:r>
      <w:r w:rsidR="00600210" w:rsidRPr="00600210">
        <w:t>NATO Zinātnes un tehnoloģiju organizācijas</w:t>
      </w:r>
      <w:r>
        <w:t xml:space="preserve">, </w:t>
      </w:r>
      <w:r w:rsidR="00600210" w:rsidRPr="00600210">
        <w:t>Eiropas Kodolpētniecības organizācija</w:t>
      </w:r>
      <w:r w:rsidR="001727FD">
        <w:t xml:space="preserve"> (CERN)</w:t>
      </w:r>
      <w:r>
        <w:t xml:space="preserve"> un citās pētniecības infrastruktūras platformās, kā arī starptautiskos kosmosa industrijas un privātā sektora tīklos, piemēram, EKA ESTRACK</w:t>
      </w:r>
      <w:r w:rsidR="00600210">
        <w:rPr>
          <w:rStyle w:val="FootnoteReference"/>
        </w:rPr>
        <w:footnoteReference w:id="27"/>
      </w:r>
      <w:r>
        <w:t xml:space="preserve"> un </w:t>
      </w:r>
      <w:r w:rsidR="00600210" w:rsidRPr="00600210">
        <w:t>Zviedrijas Kosmosa korporācij</w:t>
      </w:r>
      <w:r w:rsidR="00600210">
        <w:t>as</w:t>
      </w:r>
      <w:r w:rsidR="00600210" w:rsidRPr="00600210">
        <w:t xml:space="preserve"> </w:t>
      </w:r>
      <w:proofErr w:type="spellStart"/>
      <w:r w:rsidRPr="00600210">
        <w:rPr>
          <w:i/>
          <w:iCs/>
        </w:rPr>
        <w:t>Lunar</w:t>
      </w:r>
      <w:proofErr w:type="spellEnd"/>
      <w:r w:rsidRPr="00600210">
        <w:rPr>
          <w:i/>
          <w:iCs/>
        </w:rPr>
        <w:t xml:space="preserve"> </w:t>
      </w:r>
      <w:proofErr w:type="spellStart"/>
      <w:r w:rsidRPr="00600210">
        <w:rPr>
          <w:i/>
          <w:iCs/>
        </w:rPr>
        <w:t>Connect</w:t>
      </w:r>
      <w:proofErr w:type="spellEnd"/>
      <w:r w:rsidR="00600210">
        <w:rPr>
          <w:rStyle w:val="FootnoteReference"/>
          <w:i/>
          <w:iCs/>
        </w:rPr>
        <w:footnoteReference w:id="28"/>
      </w:r>
      <w:r>
        <w:t xml:space="preserve"> tīklos</w:t>
      </w:r>
      <w:r w:rsidR="00600210">
        <w:t>.</w:t>
      </w:r>
      <w:r w:rsidR="004F0412" w:rsidRPr="004F0412">
        <w:t xml:space="preserve"> Vienlaikus </w:t>
      </w:r>
      <w:r w:rsidR="006078DD" w:rsidRPr="006078DD">
        <w:t>Irbenes radioteleskopu kompleks</w:t>
      </w:r>
      <w:r w:rsidR="006078DD">
        <w:t>a</w:t>
      </w:r>
      <w:r w:rsidR="004F0412" w:rsidRPr="004F0412">
        <w:t xml:space="preserve"> infrastruktūrai ir nozīme ne tikai pētniecības un inovāciju attīstībā, bet arī valsts drošības, aizsardzības un kosmosa spēju attīstības kontekstā.</w:t>
      </w:r>
    </w:p>
    <w:p w14:paraId="1A2C37DC" w14:textId="70EDC72D" w:rsidR="009545C7" w:rsidRDefault="009545C7" w:rsidP="009545C7">
      <w:pPr>
        <w:ind w:firstLine="720"/>
        <w:jc w:val="both"/>
      </w:pPr>
      <w:r w:rsidRPr="00C829C2">
        <w:t>Lai uzturētu augstu pakalpojumu kvalitāti un attīstību ir nepieciešams ikgadējs finansējums ap 0,5 milj</w:t>
      </w:r>
      <w:r w:rsidR="001727FD">
        <w:t>.</w:t>
      </w:r>
      <w:r w:rsidRPr="00C829C2">
        <w:t xml:space="preserve"> </w:t>
      </w:r>
      <w:proofErr w:type="spellStart"/>
      <w:r w:rsidRPr="001727FD">
        <w:rPr>
          <w:i/>
          <w:iCs/>
        </w:rPr>
        <w:t>euro</w:t>
      </w:r>
      <w:proofErr w:type="spellEnd"/>
      <w:r w:rsidR="00E74124">
        <w:rPr>
          <w:rStyle w:val="FootnoteReference"/>
          <w:i/>
          <w:iCs/>
        </w:rPr>
        <w:footnoteReference w:id="29"/>
      </w:r>
      <w:r w:rsidRPr="00C829C2">
        <w:t xml:space="preserve"> gadā infrastruktūras uzturēšanai un darbības nodrošināšanai. Ņemot vērā, ka Ventspils Augstskola ar sev pieejamo finansējumu nevar nodrošināt tik apjomīgas infrastruktūras attīstību un uzturēšanu, ir jāveido cits attīstības modelis</w:t>
      </w:r>
      <w:r>
        <w:t>, iespējams,</w:t>
      </w:r>
      <w:r w:rsidRPr="00C829C2">
        <w:t xml:space="preserve"> kopā ar citām Latvijas universitātēm un partneriem, lai nodrošinātu, ka Irbenes radioteleskopu kompleks</w:t>
      </w:r>
      <w:r>
        <w:t>a</w:t>
      </w:r>
      <w:r w:rsidRPr="00C829C2">
        <w:t xml:space="preserve"> infrastruktūra </w:t>
      </w:r>
      <w:r>
        <w:t xml:space="preserve">tiek </w:t>
      </w:r>
      <w:r w:rsidRPr="00C829C2">
        <w:t>uztur</w:t>
      </w:r>
      <w:r>
        <w:t>ēta konkurētspējīgā līmenī un tās sniegtās spējas ir pieejamas</w:t>
      </w:r>
      <w:r w:rsidRPr="00C829C2">
        <w:t xml:space="preserve">, </w:t>
      </w:r>
      <w:r>
        <w:t xml:space="preserve">tāpat, lai nodrošinātu </w:t>
      </w:r>
      <w:r w:rsidRPr="00C829C2">
        <w:t xml:space="preserve">attīstību un </w:t>
      </w:r>
      <w:r>
        <w:t xml:space="preserve">kompleksa </w:t>
      </w:r>
      <w:r w:rsidRPr="00C829C2">
        <w:t xml:space="preserve">modernizēšanu atbilstoši mūsdienu </w:t>
      </w:r>
      <w:r>
        <w:t>tehnoloģiju nemitīgajai attīstībai</w:t>
      </w:r>
      <w:r w:rsidRPr="00C829C2">
        <w:t>, kas sniegtu pasaules līmeņa ieguldījumu zinātnē, kā arī aizsardzības un kosmosa nozarēs</w:t>
      </w:r>
      <w:r>
        <w:t>.</w:t>
      </w:r>
    </w:p>
    <w:p w14:paraId="65028292" w14:textId="71CFED4F" w:rsidR="007E3830" w:rsidRPr="00C829C2" w:rsidRDefault="007E3830" w:rsidP="009545C7">
      <w:pPr>
        <w:ind w:firstLine="720"/>
        <w:jc w:val="both"/>
      </w:pPr>
      <w:bookmarkStart w:id="41" w:name="_Hlk230358713"/>
      <w:r>
        <w:t xml:space="preserve">IZM sadarbībā ar EKA ir pasūtījusi </w:t>
      </w:r>
      <w:r w:rsidRPr="007E3830">
        <w:t>pētījumu par Irbenes radioastronomijas centra turpmāko pārvaldības un attīstības modeli, lai izvērtētu, kā nodrošināt infrastruktūras ilgtspējīgu darbību un attīstību nākotnē. Pētījumā tiks analizēti iespējamie pārvaldības, finansēšanas un attīstības risinājumi, ņemot vērā centra nozīmi zinātnē,</w:t>
      </w:r>
      <w:r>
        <w:t xml:space="preserve"> </w:t>
      </w:r>
      <w:r w:rsidRPr="007E3830">
        <w:t>kosmosa tehnoloģiju attīstībā, satelītu sakaru un kosmisko aparātu vadības pakalpojumu nodrošināšanā, kā arī valsts drošības vajadzībās. Pētījuma rezultāti kalpos par pamatu turpmākajiem lēmumiem par Irbenes infrastruktūras ilgtermiņa attīstību</w:t>
      </w:r>
      <w:r>
        <w:t>.</w:t>
      </w:r>
      <w:r w:rsidR="004F0412">
        <w:t xml:space="preserve"> Pētījuma izstrādē tiks iesaistītas Izglītības un zinātnes ministrija un Aizsardzības ministrija. </w:t>
      </w:r>
    </w:p>
    <w:bookmarkEnd w:id="41"/>
    <w:p w14:paraId="6FC76B21" w14:textId="7049DA1F" w:rsidR="00821227" w:rsidRDefault="00821227" w:rsidP="00821227">
      <w:pPr>
        <w:pStyle w:val="NormalWeb"/>
        <w:spacing w:before="0" w:beforeAutospacing="0" w:after="0" w:afterAutospacing="0"/>
        <w:ind w:firstLine="720"/>
        <w:jc w:val="both"/>
      </w:pPr>
      <w:r>
        <w:t>Savukārt L</w:t>
      </w:r>
      <w:r w:rsidR="001727FD">
        <w:t>U</w:t>
      </w:r>
      <w:r>
        <w:t xml:space="preserve"> Satelītu </w:t>
      </w:r>
      <w:proofErr w:type="spellStart"/>
      <w:r>
        <w:t>lāzerlokācijas</w:t>
      </w:r>
      <w:proofErr w:type="spellEnd"/>
      <w:r>
        <w:t xml:space="preserve"> (SLR) stacijai, kurai ir potenciāls iesaistīties</w:t>
      </w:r>
      <w:r w:rsidRPr="00821227">
        <w:t xml:space="preserve"> kosmisko objektu novērošanas un uzraudzības pakalpojum</w:t>
      </w:r>
      <w:r>
        <w:t>os,</w:t>
      </w:r>
      <w:r w:rsidR="00364BCC">
        <w:t xml:space="preserve"> ir</w:t>
      </w:r>
      <w:r>
        <w:t xml:space="preserve"> nepieciešami infrastruktūras tehniski uzlabojumi.</w:t>
      </w:r>
    </w:p>
    <w:p w14:paraId="70922058" w14:textId="77777777" w:rsidR="00821227" w:rsidRDefault="00821227" w:rsidP="00821227">
      <w:pPr>
        <w:pStyle w:val="NormalWeb"/>
        <w:spacing w:before="0" w:beforeAutospacing="0" w:after="0" w:afterAutospacing="0"/>
        <w:ind w:firstLine="720"/>
        <w:jc w:val="both"/>
      </w:pPr>
    </w:p>
    <w:p w14:paraId="59548F7D" w14:textId="24E60317" w:rsidR="005039D0" w:rsidRPr="00B82FC2" w:rsidRDefault="003052CC" w:rsidP="005039D0">
      <w:pPr>
        <w:pStyle w:val="Heading4"/>
        <w:rPr>
          <w:color w:val="000000" w:themeColor="text1"/>
        </w:rPr>
      </w:pPr>
      <w:r>
        <w:rPr>
          <w:color w:val="000000" w:themeColor="text1"/>
        </w:rPr>
        <w:t>4</w:t>
      </w:r>
      <w:r w:rsidR="005039D0" w:rsidRPr="00B82FC2">
        <w:rPr>
          <w:color w:val="000000" w:themeColor="text1"/>
        </w:rPr>
        <w:t xml:space="preserve">. </w:t>
      </w:r>
      <w:proofErr w:type="spellStart"/>
      <w:r w:rsidR="005039D0" w:rsidRPr="00364BCC">
        <w:rPr>
          <w:rFonts w:ascii="Times New Roman" w:hAnsi="Times New Roman" w:cs="Times New Roman"/>
          <w:color w:val="000000" w:themeColor="text1"/>
          <w:sz w:val="24"/>
          <w:szCs w:val="24"/>
        </w:rPr>
        <w:t>Cilvēkkapitāls</w:t>
      </w:r>
      <w:proofErr w:type="spellEnd"/>
      <w:r w:rsidR="005039D0" w:rsidRPr="00364BCC">
        <w:rPr>
          <w:rFonts w:ascii="Times New Roman" w:hAnsi="Times New Roman" w:cs="Times New Roman"/>
          <w:color w:val="000000" w:themeColor="text1"/>
          <w:sz w:val="24"/>
          <w:szCs w:val="24"/>
        </w:rPr>
        <w:t xml:space="preserve"> un izglītība</w:t>
      </w:r>
    </w:p>
    <w:p w14:paraId="691A801B" w14:textId="029AB4B4" w:rsidR="005039D0" w:rsidRDefault="005039D0" w:rsidP="00514A70">
      <w:pPr>
        <w:pStyle w:val="NormalWeb"/>
        <w:ind w:firstLine="720"/>
        <w:jc w:val="both"/>
      </w:pPr>
      <w:r>
        <w:t>Kosmosa</w:t>
      </w:r>
      <w:r w:rsidR="00821227">
        <w:t xml:space="preserve"> nozares</w:t>
      </w:r>
      <w:r>
        <w:t xml:space="preserve"> izglītības un </w:t>
      </w:r>
      <w:proofErr w:type="spellStart"/>
      <w:r>
        <w:t>cilvēkkapitāla</w:t>
      </w:r>
      <w:proofErr w:type="spellEnd"/>
      <w:r>
        <w:t xml:space="preserve"> stiprināšana ir priekšnoteikums ilgtermiņa attīstībai. Nepieciešams palielināt </w:t>
      </w:r>
      <w:r w:rsidR="00821227">
        <w:t xml:space="preserve">un stiprināt </w:t>
      </w:r>
      <w:r>
        <w:t xml:space="preserve">studiju un pētniecības iespējas kosmosa tehnoloģijās, kā arī piesaistīt </w:t>
      </w:r>
      <w:r w:rsidR="00821227">
        <w:t xml:space="preserve">perspektīvus </w:t>
      </w:r>
      <w:r>
        <w:t>jauniešus šai nozarei.</w:t>
      </w:r>
      <w:r w:rsidR="00B82FC2">
        <w:t xml:space="preserve"> </w:t>
      </w:r>
      <w:r w:rsidR="00514A70">
        <w:t xml:space="preserve">Latvijas augstskolām aktīvāk </w:t>
      </w:r>
      <w:r w:rsidR="00514A70">
        <w:lastRenderedPageBreak/>
        <w:t>ir jāveido jaunas studiju programmas un kursi specializējoties kosmosa tematikā</w:t>
      </w:r>
      <w:r w:rsidR="008D4818">
        <w:t>, kas sekmēs to, ka uzņēmumiem būs pieejams kvalificēts darbaspēks, kā arī lielākas spējas studentiem stažēties EKA tehnoloģiju centros.</w:t>
      </w:r>
      <w:r w:rsidR="00821227">
        <w:t xml:space="preserve"> Būtiski ir arī pēc iespējas ātrāk uzsākt </w:t>
      </w:r>
      <w:r w:rsidR="00821227" w:rsidRPr="00821227">
        <w:t xml:space="preserve">EKA </w:t>
      </w:r>
      <w:r w:rsidR="00821227">
        <w:t>n</w:t>
      </w:r>
      <w:r w:rsidR="00821227" w:rsidRPr="00821227">
        <w:t xml:space="preserve">acionālā </w:t>
      </w:r>
      <w:r w:rsidR="00821227">
        <w:t>prakses</w:t>
      </w:r>
      <w:r w:rsidR="00821227" w:rsidRPr="00821227">
        <w:t xml:space="preserve"> programma Latvijā</w:t>
      </w:r>
      <w:r w:rsidR="00821227">
        <w:t>, kas sniegs</w:t>
      </w:r>
      <w:r w:rsidR="00821227" w:rsidRPr="00821227">
        <w:t xml:space="preserve"> maģistra un doktora līmeņa studentiem vērtīgu praktisko pieredzi EKA </w:t>
      </w:r>
      <w:r w:rsidR="00821227">
        <w:t xml:space="preserve">tehnoloģiju </w:t>
      </w:r>
      <w:r w:rsidR="00821227" w:rsidRPr="00821227">
        <w:t>centros</w:t>
      </w:r>
      <w:r w:rsidR="00821227">
        <w:t xml:space="preserve">. </w:t>
      </w:r>
    </w:p>
    <w:p w14:paraId="38B18CE9" w14:textId="5CA21A2D" w:rsidR="005039D0" w:rsidRDefault="003052CC" w:rsidP="005039D0">
      <w:pPr>
        <w:pStyle w:val="Heading4"/>
      </w:pPr>
      <w:r>
        <w:rPr>
          <w:color w:val="000000" w:themeColor="text1"/>
        </w:rPr>
        <w:t>5</w:t>
      </w:r>
      <w:r w:rsidR="005039D0" w:rsidRPr="00364BCC">
        <w:rPr>
          <w:rFonts w:ascii="Times New Roman" w:hAnsi="Times New Roman" w:cs="Times New Roman"/>
          <w:color w:val="000000" w:themeColor="text1"/>
          <w:sz w:val="24"/>
          <w:szCs w:val="24"/>
        </w:rPr>
        <w:t>. Zinātnes un industrijas sadarbība</w:t>
      </w:r>
    </w:p>
    <w:p w14:paraId="1E23A8EB" w14:textId="3C3331FA" w:rsidR="005039D0" w:rsidRPr="008D4818" w:rsidRDefault="005039D0" w:rsidP="008D4818">
      <w:pPr>
        <w:pStyle w:val="NormalWeb"/>
        <w:ind w:firstLine="720"/>
        <w:jc w:val="both"/>
      </w:pPr>
      <w:r w:rsidRPr="008D4818">
        <w:t xml:space="preserve">Lai veicinātu inovācijas, būtiski vēl vairāk stiprināt saikni starp </w:t>
      </w:r>
      <w:r w:rsidRPr="008D4818">
        <w:rPr>
          <w:rStyle w:val="Strong"/>
          <w:b w:val="0"/>
          <w:bCs w:val="0"/>
        </w:rPr>
        <w:t>zinātniskajām institūcijām un industriju</w:t>
      </w:r>
      <w:r w:rsidRPr="008D4818">
        <w:rPr>
          <w:b/>
          <w:bCs/>
        </w:rPr>
        <w:t>,</w:t>
      </w:r>
      <w:r w:rsidRPr="008D4818">
        <w:t xml:space="preserve"> veicinot industrijas iesaisti pētniecības projektos. </w:t>
      </w:r>
      <w:r w:rsidR="00821227" w:rsidRPr="00821227">
        <w:t>Vienlaikus jāattīsta industriālā maģistra un doktora programmas Latvijas augstskolās</w:t>
      </w:r>
      <w:r w:rsidR="00821227">
        <w:t xml:space="preserve">, kas sekmētu industrijas un pētniecības sasaisti. Tādejādi </w:t>
      </w:r>
      <w:r w:rsidR="00364BCC">
        <w:t>sekmējot</w:t>
      </w:r>
      <w:r w:rsidR="00821227">
        <w:t xml:space="preserve">, ka </w:t>
      </w:r>
      <w:r w:rsidRPr="008D4818">
        <w:t>pētījumu rezultāti</w:t>
      </w:r>
      <w:r w:rsidR="00364BCC">
        <w:t>, agrīnās izstrādnes</w:t>
      </w:r>
      <w:r w:rsidR="00821227">
        <w:t xml:space="preserve"> un prototipi</w:t>
      </w:r>
      <w:r w:rsidRPr="008D4818">
        <w:t xml:space="preserve"> tiek pārvērsti tirgus produktos un pakalpojumos.</w:t>
      </w:r>
    </w:p>
    <w:p w14:paraId="59141217" w14:textId="2BE0DB14" w:rsidR="005039D0" w:rsidRPr="00514A70" w:rsidRDefault="003052CC" w:rsidP="005039D0">
      <w:pPr>
        <w:pStyle w:val="Heading4"/>
        <w:rPr>
          <w:color w:val="000000" w:themeColor="text1"/>
        </w:rPr>
      </w:pPr>
      <w:r>
        <w:rPr>
          <w:color w:val="000000" w:themeColor="text1"/>
        </w:rPr>
        <w:t>6</w:t>
      </w:r>
      <w:r w:rsidR="005039D0" w:rsidRPr="00514A70">
        <w:rPr>
          <w:color w:val="000000" w:themeColor="text1"/>
        </w:rPr>
        <w:t xml:space="preserve">. Tehnoloģiju </w:t>
      </w:r>
      <w:proofErr w:type="spellStart"/>
      <w:r w:rsidR="005039D0" w:rsidRPr="00514A70">
        <w:rPr>
          <w:color w:val="000000" w:themeColor="text1"/>
        </w:rPr>
        <w:t>komercializācija</w:t>
      </w:r>
      <w:proofErr w:type="spellEnd"/>
      <w:r w:rsidR="005039D0" w:rsidRPr="00514A70">
        <w:rPr>
          <w:color w:val="000000" w:themeColor="text1"/>
        </w:rPr>
        <w:t xml:space="preserve"> un atkārtota izmantošana</w:t>
      </w:r>
    </w:p>
    <w:p w14:paraId="0E61EAAA" w14:textId="1E74D835" w:rsidR="005039D0" w:rsidRDefault="005039D0" w:rsidP="003052CC">
      <w:pPr>
        <w:pStyle w:val="NormalWeb"/>
        <w:ind w:firstLine="720"/>
        <w:jc w:val="both"/>
      </w:pPr>
      <w:r>
        <w:t>Īpaša uzmanība jāpievērš tām</w:t>
      </w:r>
      <w:r w:rsidR="00364BCC">
        <w:t xml:space="preserve"> Latvijā radītajām</w:t>
      </w:r>
      <w:r>
        <w:t xml:space="preserve"> tehnoloģijām, kurām ir augsts </w:t>
      </w:r>
      <w:proofErr w:type="spellStart"/>
      <w:r>
        <w:t>komercializācijas</w:t>
      </w:r>
      <w:proofErr w:type="spellEnd"/>
      <w:r>
        <w:t xml:space="preserve"> potenciāls un kuras iespējams atkārtoti izmantot dažād</w:t>
      </w:r>
      <w:r w:rsidR="00364BCC">
        <w:t>ā</w:t>
      </w:r>
      <w:r>
        <w:t>s</w:t>
      </w:r>
      <w:r w:rsidR="00364BCC">
        <w:t>, misijās,</w:t>
      </w:r>
      <w:r>
        <w:t xml:space="preserve"> projektos un nozarēs. Tas ļaus efektīvāk izmantot ieguldījumus un palielinās eksporta potenciālu.</w:t>
      </w:r>
      <w:r w:rsidR="00364BCC">
        <w:t xml:space="preserve"> </w:t>
      </w:r>
      <w:r w:rsidR="00E567FA">
        <w:t>L</w:t>
      </w:r>
      <w:r w:rsidR="00364BCC">
        <w:t>ai</w:t>
      </w:r>
      <w:r w:rsidR="00364BCC" w:rsidRPr="00364BCC">
        <w:t xml:space="preserve"> </w:t>
      </w:r>
      <w:r w:rsidR="00364BCC">
        <w:t xml:space="preserve">sekmētu </w:t>
      </w:r>
      <w:r w:rsidR="00364BCC" w:rsidRPr="00364BCC">
        <w:t>Zemes novēro</w:t>
      </w:r>
      <w:r w:rsidR="00364BCC">
        <w:t>šanas datu integrēšanu un izmantošanu publiskā sektora funkcijās</w:t>
      </w:r>
      <w:r w:rsidR="00364BCC" w:rsidRPr="00364BCC">
        <w:t>, nepieciešams veikt sistemātisk</w:t>
      </w:r>
      <w:r w:rsidR="00364BCC">
        <w:t xml:space="preserve">u izvērtēšanu </w:t>
      </w:r>
      <w:r w:rsidR="00364BCC" w:rsidRPr="00364BCC">
        <w:t xml:space="preserve">visās publiskā sektora organizācijās, noskaidrojot vajadzības un mērķtiecīgi ieviešot </w:t>
      </w:r>
      <w:r w:rsidR="00364BCC">
        <w:t>zemes novērošanas</w:t>
      </w:r>
      <w:r w:rsidR="00364BCC" w:rsidRPr="00364BCC">
        <w:t xml:space="preserve"> datus ikdienas darbā, valsts pārvaldē, politikas veidošanā un publisko pakalpojumu sniegšanā</w:t>
      </w:r>
      <w:r w:rsidR="00364BCC">
        <w:t xml:space="preserve">. </w:t>
      </w:r>
    </w:p>
    <w:p w14:paraId="5D74268A" w14:textId="24B3C070" w:rsidR="005039D0" w:rsidRPr="003052CC" w:rsidRDefault="003052CC" w:rsidP="005039D0">
      <w:pPr>
        <w:pStyle w:val="Heading4"/>
        <w:rPr>
          <w:color w:val="000000" w:themeColor="text1"/>
        </w:rPr>
      </w:pPr>
      <w:r w:rsidRPr="003052CC">
        <w:rPr>
          <w:color w:val="000000" w:themeColor="text1"/>
        </w:rPr>
        <w:t>7</w:t>
      </w:r>
      <w:r w:rsidR="005039D0" w:rsidRPr="003052CC">
        <w:rPr>
          <w:color w:val="000000" w:themeColor="text1"/>
        </w:rPr>
        <w:t xml:space="preserve">. </w:t>
      </w:r>
      <w:r w:rsidR="005039D0" w:rsidRPr="00364BCC">
        <w:rPr>
          <w:rFonts w:ascii="Times New Roman" w:hAnsi="Times New Roman" w:cs="Times New Roman"/>
          <w:color w:val="000000" w:themeColor="text1"/>
          <w:sz w:val="24"/>
          <w:szCs w:val="24"/>
        </w:rPr>
        <w:t>Latvijas uzņēmumu starptautiskās atpazīstamības veicināšana</w:t>
      </w:r>
    </w:p>
    <w:p w14:paraId="4BF77178" w14:textId="4A5138A3" w:rsidR="005039D0" w:rsidRPr="003052CC" w:rsidRDefault="00821227" w:rsidP="001727FD">
      <w:pPr>
        <w:pStyle w:val="NormalWeb"/>
        <w:ind w:firstLine="720"/>
        <w:contextualSpacing/>
        <w:jc w:val="both"/>
      </w:pPr>
      <w:r w:rsidRPr="00821227">
        <w:t>Lai gan sadarbība ar LSI jau tiek veidota, daudzas partnerības pašlaik ir koncentrētas EKA programmās un atrodas zemā tehnoloģiju gatavības līmenī (TRL), vairāk balstoties uz pētniecības un attīstības projektiem, nevis tirgum gataviem produktiem. Tas ierobežo to veiksmīgu integrāciju lielo starptautisko spēlētāju piegādes ķēdēs, kurās parasti tiek prasītas augstāka</w:t>
      </w:r>
      <w:r w:rsidR="00364BCC">
        <w:t>s</w:t>
      </w:r>
      <w:r w:rsidRPr="00821227">
        <w:t xml:space="preserve"> TRL tehnoloģijas, sistēmu līmeņa integrācija, demons</w:t>
      </w:r>
      <w:r>
        <w:t>trāciju projekti</w:t>
      </w:r>
      <w:r w:rsidRPr="00821227">
        <w:t xml:space="preserve"> vai </w:t>
      </w:r>
      <w:proofErr w:type="spellStart"/>
      <w:r w:rsidRPr="00821227">
        <w:t>pilotpakalpojumi</w:t>
      </w:r>
      <w:proofErr w:type="spellEnd"/>
      <w:r w:rsidRPr="00821227">
        <w:t>.</w:t>
      </w:r>
      <w:r>
        <w:t xml:space="preserve"> </w:t>
      </w:r>
      <w:r w:rsidR="005039D0" w:rsidRPr="003052CC">
        <w:t xml:space="preserve">Lai iekļūtu LSI un vidējo uzņēmumu piegādes ķēdēs, nepieciešams veicināt Latvijas uzņēmumu </w:t>
      </w:r>
      <w:r>
        <w:t xml:space="preserve">integrāciju </w:t>
      </w:r>
      <w:r w:rsidR="005039D0" w:rsidRPr="003052CC">
        <w:t>starptautiskajā tirgū</w:t>
      </w:r>
      <w:r>
        <w:t xml:space="preserve"> un virzību uz straujāku tehnoloģiju gatavības sasniegšanu</w:t>
      </w:r>
      <w:r w:rsidR="005039D0" w:rsidRPr="003052CC">
        <w:t xml:space="preserve">. Tas ietver </w:t>
      </w:r>
      <w:r w:rsidR="005039D0" w:rsidRPr="003052CC">
        <w:rPr>
          <w:rStyle w:val="Strong"/>
          <w:b w:val="0"/>
          <w:bCs w:val="0"/>
        </w:rPr>
        <w:t>industrijas dienu rīkošanu</w:t>
      </w:r>
      <w:r w:rsidR="005039D0" w:rsidRPr="003052CC">
        <w:rPr>
          <w:b/>
          <w:bCs/>
        </w:rPr>
        <w:t>,</w:t>
      </w:r>
      <w:r w:rsidR="005039D0" w:rsidRPr="003052CC">
        <w:t xml:space="preserve"> ārvalstu uzņēmumu vizīšu organizēšanu Latvijā, kā arī </w:t>
      </w:r>
      <w:r w:rsidR="005039D0" w:rsidRPr="003052CC">
        <w:rPr>
          <w:rStyle w:val="Strong"/>
          <w:b w:val="0"/>
          <w:bCs w:val="0"/>
        </w:rPr>
        <w:t>divpusējo vienošanos</w:t>
      </w:r>
      <w:r w:rsidR="005039D0" w:rsidRPr="003052CC">
        <w:t xml:space="preserve"> noslēgšanu ar jauniem partneriem.</w:t>
      </w:r>
    </w:p>
    <w:p w14:paraId="1116068D" w14:textId="2D0B3236" w:rsidR="00A24057" w:rsidRPr="00DB7EB2" w:rsidRDefault="003052CC" w:rsidP="00DB7EB2">
      <w:pPr>
        <w:pStyle w:val="NormalWeb"/>
        <w:ind w:firstLine="720"/>
        <w:jc w:val="both"/>
        <w:rPr>
          <w:b/>
          <w:bCs/>
        </w:rPr>
      </w:pPr>
      <w:r>
        <w:t>Strādājot pie</w:t>
      </w:r>
      <w:r w:rsidR="005039D0">
        <w:t xml:space="preserve"> šī</w:t>
      </w:r>
      <w:r>
        <w:t>m</w:t>
      </w:r>
      <w:r w:rsidR="005039D0">
        <w:t xml:space="preserve"> </w:t>
      </w:r>
      <w:r>
        <w:t xml:space="preserve">politikas </w:t>
      </w:r>
      <w:r w:rsidR="005039D0">
        <w:t>rekomendācij</w:t>
      </w:r>
      <w:r>
        <w:t>ām</w:t>
      </w:r>
      <w:r w:rsidR="005039D0">
        <w:t>, Latvija varēs ne tikai nostiprināt savas pozīcijas Eiropas un globālajā kosmosa tirgū, bet arī radīt jaunas darba vietas, attīstīt augstas pievienotās vērtības tehnoloģijas un stiprināt zinātnes un industrijas sadarbību. Tas būtiski veicinās Latvijas ekonomikas transformāciju uz inovāciju un zināšanu ietilpīgu attīstību.</w:t>
      </w:r>
    </w:p>
    <w:p w14:paraId="7A504A58" w14:textId="4E920139" w:rsidR="009A17E3" w:rsidRDefault="009A17E3" w:rsidP="009A17E3">
      <w:pPr>
        <w:pStyle w:val="Heading2"/>
      </w:pPr>
      <w:bookmarkStart w:id="42" w:name="_Toc232689911"/>
      <w:r>
        <w:t xml:space="preserve">Kosmosa nozares aktivitāšu sociālekonomiskā </w:t>
      </w:r>
      <w:proofErr w:type="spellStart"/>
      <w:r>
        <w:t>atdeve</w:t>
      </w:r>
      <w:bookmarkEnd w:id="42"/>
      <w:proofErr w:type="spellEnd"/>
      <w:r>
        <w:t xml:space="preserve"> </w:t>
      </w:r>
    </w:p>
    <w:p w14:paraId="3F3A269F" w14:textId="77777777" w:rsidR="001727FD" w:rsidRDefault="009A17E3" w:rsidP="001727FD">
      <w:pPr>
        <w:jc w:val="both"/>
      </w:pPr>
      <w:r>
        <w:rPr>
          <w:lang w:val="lv"/>
        </w:rPr>
        <w:tab/>
        <w:t xml:space="preserve">Lai izvērtētu īstenoto kosmosa aktivitāšu ietekmi uz tautsaimniecību, IZM </w:t>
      </w:r>
      <w:r w:rsidR="00DF4FE9">
        <w:rPr>
          <w:lang w:val="lv"/>
        </w:rPr>
        <w:t xml:space="preserve">pasūtīja </w:t>
      </w:r>
      <w:proofErr w:type="spellStart"/>
      <w:r w:rsidR="00DF4FE9" w:rsidRPr="007876D4">
        <w:rPr>
          <w:rStyle w:val="Strong"/>
          <w:i/>
          <w:iCs/>
        </w:rPr>
        <w:t>Oxford</w:t>
      </w:r>
      <w:proofErr w:type="spellEnd"/>
      <w:r w:rsidR="007876D4" w:rsidRPr="007876D4">
        <w:rPr>
          <w:rStyle w:val="Strong"/>
          <w:i/>
          <w:iCs/>
        </w:rPr>
        <w:t xml:space="preserve"> </w:t>
      </w:r>
      <w:proofErr w:type="spellStart"/>
      <w:r w:rsidR="00DF4FE9" w:rsidRPr="007876D4">
        <w:rPr>
          <w:rStyle w:val="Strong"/>
          <w:i/>
          <w:iCs/>
        </w:rPr>
        <w:t>Economics</w:t>
      </w:r>
      <w:proofErr w:type="spellEnd"/>
      <w:r w:rsidR="00DF4FE9" w:rsidRPr="001727FD">
        <w:rPr>
          <w:rStyle w:val="FootnoteReference"/>
        </w:rPr>
        <w:footnoteReference w:id="30"/>
      </w:r>
      <w:r w:rsidR="00DF4FE9">
        <w:t xml:space="preserve"> EKA finansēto projektu ekonomiskās ietekmes novērtējumu. Novērtējums veidots par periodu no 2021. līdz 2025. gada</w:t>
      </w:r>
      <w:r w:rsidR="007E3830">
        <w:t xml:space="preserve"> vidum</w:t>
      </w:r>
      <w:r w:rsidR="00DF4FE9">
        <w:t xml:space="preserve"> un sniedz analīzi par ieguldījumu Latvijas ekonomikā, nodarbinātībā un pētniecības un attīstības kapacitātē.</w:t>
      </w:r>
      <w:r w:rsidR="00C736C2" w:rsidRPr="00C736C2">
        <w:t xml:space="preserve"> Š</w:t>
      </w:r>
      <w:r w:rsidR="00C736C2">
        <w:t xml:space="preserve">is novērtējums </w:t>
      </w:r>
      <w:r w:rsidR="00C736C2" w:rsidRPr="00C736C2">
        <w:t xml:space="preserve">kvantificē </w:t>
      </w:r>
      <w:r w:rsidR="00C736C2">
        <w:t xml:space="preserve">EKA </w:t>
      </w:r>
      <w:r w:rsidR="00C736C2" w:rsidRPr="00C736C2">
        <w:t xml:space="preserve">līgumu ekonomisko ieguldījumu, izmantojot standarta analīzes </w:t>
      </w:r>
      <w:r w:rsidR="00C736C2" w:rsidRPr="00C736C2">
        <w:lastRenderedPageBreak/>
        <w:t xml:space="preserve">metodi, ko sauc par ekonomiskās ietekmes novērtējumu. </w:t>
      </w:r>
      <w:r w:rsidR="00C736C2">
        <w:t>Novērtējums</w:t>
      </w:r>
      <w:r w:rsidR="00C736C2" w:rsidRPr="00C736C2">
        <w:t xml:space="preserve"> atspoguļo </w:t>
      </w:r>
      <w:r w:rsidR="00C736C2">
        <w:t>ietekmi</w:t>
      </w:r>
      <w:r w:rsidR="00C736C2" w:rsidRPr="00C736C2">
        <w:t xml:space="preserve">, ko šīs aktivitātes atstāj Latvijas ekonomikā, koncentrējoties tikai uz pašu finansēto aktivitāšu ekonomisko ietekmi. Tas neaplūko papildu ekonomisko ietekmi, kas var rasties no kosmosa </w:t>
      </w:r>
      <w:r w:rsidR="00A9291E">
        <w:t xml:space="preserve">produktu </w:t>
      </w:r>
      <w:r w:rsidR="00C736C2" w:rsidRPr="00C736C2">
        <w:t>izmantošanas, kas izstrādāti šo projektu ietvaros</w:t>
      </w:r>
      <w:r w:rsidR="00A9291E">
        <w:t>.</w:t>
      </w:r>
    </w:p>
    <w:p w14:paraId="7620974B" w14:textId="51AB99DA" w:rsidR="00DF4FE9" w:rsidRPr="001727FD" w:rsidRDefault="00DF4FE9" w:rsidP="001727FD">
      <w:pPr>
        <w:ind w:firstLine="720"/>
        <w:jc w:val="both"/>
      </w:pPr>
      <w:r>
        <w:t xml:space="preserve">Analīzē izmantota </w:t>
      </w:r>
      <w:r w:rsidRPr="00DF4FE9">
        <w:rPr>
          <w:rStyle w:val="Strong"/>
          <w:b w:val="0"/>
          <w:bCs w:val="0"/>
        </w:rPr>
        <w:t>starptautiski atzīta ekonomiskās ietekmes novērtēšanas metodoloģija</w:t>
      </w:r>
      <w:r>
        <w:t xml:space="preserve">, kas ietver </w:t>
      </w:r>
      <w:r w:rsidR="002D34BE">
        <w:t>četras</w:t>
      </w:r>
      <w:r>
        <w:t xml:space="preserve"> galvenās komponentes:</w:t>
      </w:r>
    </w:p>
    <w:p w14:paraId="5B590710" w14:textId="77777777" w:rsidR="00DF4FE9" w:rsidRDefault="00DF4FE9" w:rsidP="00E55801">
      <w:pPr>
        <w:pStyle w:val="NormalWeb"/>
        <w:numPr>
          <w:ilvl w:val="0"/>
          <w:numId w:val="38"/>
        </w:numPr>
        <w:jc w:val="both"/>
      </w:pPr>
      <w:r>
        <w:rPr>
          <w:rStyle w:val="Strong"/>
        </w:rPr>
        <w:t>Tiešā ietekme</w:t>
      </w:r>
      <w:r>
        <w:t xml:space="preserve"> – Latvijas organizāciju darbība EKA projektos: nodarbinātība, izdevumi un radītā pievienotā vērtība.</w:t>
      </w:r>
    </w:p>
    <w:p w14:paraId="0170E388" w14:textId="77777777" w:rsidR="00DF4FE9" w:rsidRDefault="00DF4FE9" w:rsidP="00E55801">
      <w:pPr>
        <w:pStyle w:val="NormalWeb"/>
        <w:numPr>
          <w:ilvl w:val="0"/>
          <w:numId w:val="38"/>
        </w:numPr>
        <w:jc w:val="both"/>
      </w:pPr>
      <w:r>
        <w:rPr>
          <w:rStyle w:val="Strong"/>
        </w:rPr>
        <w:t>Netiešā ietekme</w:t>
      </w:r>
      <w:r>
        <w:t xml:space="preserve"> – piegādes ķēdes efekts: pasūtījumi un pakalpojumi, kas radušies Latvijas organizācijām sadarbojoties ar vietējiem uzņēmumiem.</w:t>
      </w:r>
    </w:p>
    <w:p w14:paraId="62D58F67" w14:textId="3A9C0372" w:rsidR="00DF4FE9" w:rsidRPr="002D34BE" w:rsidRDefault="00DF4FE9" w:rsidP="00E55801">
      <w:pPr>
        <w:pStyle w:val="NormalWeb"/>
        <w:numPr>
          <w:ilvl w:val="0"/>
          <w:numId w:val="38"/>
        </w:numPr>
        <w:jc w:val="both"/>
        <w:rPr>
          <w:b/>
          <w:bCs/>
        </w:rPr>
      </w:pPr>
      <w:r>
        <w:rPr>
          <w:rStyle w:val="Strong"/>
        </w:rPr>
        <w:t>Inducētā ietekme</w:t>
      </w:r>
      <w:r>
        <w:t xml:space="preserve"> – ekonomiskā aktivitāte, ko ģenerē darbinieku atalgojuma izlietojums Latvijas ekonomikā</w:t>
      </w:r>
      <w:r w:rsidR="002D34BE">
        <w:t xml:space="preserve">, </w:t>
      </w:r>
      <w:r w:rsidR="002D34BE" w:rsidRPr="002D34BE">
        <w:t>radītā pievienotā vērtība</w:t>
      </w:r>
      <w:r w:rsidR="002D34BE">
        <w:t xml:space="preserve"> un jaunas darbavietas</w:t>
      </w:r>
      <w:r w:rsidR="00693677">
        <w:t>.</w:t>
      </w:r>
    </w:p>
    <w:p w14:paraId="51520A0C" w14:textId="23700DE6" w:rsidR="002D34BE" w:rsidRPr="00DF4FE9" w:rsidRDefault="002D34BE" w:rsidP="00E55801">
      <w:pPr>
        <w:pStyle w:val="NormalWeb"/>
        <w:numPr>
          <w:ilvl w:val="0"/>
          <w:numId w:val="38"/>
        </w:numPr>
        <w:spacing w:before="0" w:beforeAutospacing="0" w:after="0" w:afterAutospacing="0"/>
        <w:jc w:val="both"/>
        <w:rPr>
          <w:b/>
          <w:bCs/>
        </w:rPr>
      </w:pPr>
      <w:r>
        <w:rPr>
          <w:rStyle w:val="Strong"/>
        </w:rPr>
        <w:t xml:space="preserve">Kopējā ietekme  </w:t>
      </w:r>
      <w:r w:rsidRPr="002D34BE">
        <w:t>-</w:t>
      </w:r>
      <w:r>
        <w:rPr>
          <w:b/>
          <w:bCs/>
        </w:rPr>
        <w:t xml:space="preserve"> </w:t>
      </w:r>
      <w:r w:rsidRPr="002D34BE">
        <w:t>Visu trīs iepriekšminēto – tiešā, netiešā un inducētā ietekme veido kopējo ekonomisko ietekmi.</w:t>
      </w:r>
      <w:r>
        <w:rPr>
          <w:b/>
          <w:bCs/>
        </w:rPr>
        <w:t xml:space="preserve"> </w:t>
      </w:r>
    </w:p>
    <w:p w14:paraId="35EB48B2" w14:textId="7E02485A" w:rsidR="00DF4FE9" w:rsidRDefault="00DF4FE9" w:rsidP="002D34BE">
      <w:pPr>
        <w:pStyle w:val="NormalWeb"/>
        <w:spacing w:before="0" w:beforeAutospacing="0" w:after="0" w:afterAutospacing="0"/>
        <w:ind w:firstLine="360"/>
        <w:jc w:val="both"/>
      </w:pPr>
      <w:r w:rsidRPr="00DF4FE9">
        <w:t>Metodoloģija ir balstīta uz</w:t>
      </w:r>
      <w:r w:rsidRPr="00DF4FE9">
        <w:rPr>
          <w:b/>
          <w:bCs/>
        </w:rPr>
        <w:t xml:space="preserve"> </w:t>
      </w:r>
      <w:r w:rsidRPr="00DF4FE9">
        <w:rPr>
          <w:rStyle w:val="Strong"/>
          <w:b w:val="0"/>
          <w:bCs w:val="0"/>
        </w:rPr>
        <w:t>ievades–izvades  (</w:t>
      </w:r>
      <w:proofErr w:type="spellStart"/>
      <w:r w:rsidRPr="00DF4FE9">
        <w:rPr>
          <w:rStyle w:val="Strong"/>
          <w:b w:val="0"/>
          <w:bCs w:val="0"/>
          <w:i/>
          <w:iCs/>
        </w:rPr>
        <w:t>Input</w:t>
      </w:r>
      <w:proofErr w:type="spellEnd"/>
      <w:r w:rsidRPr="00DF4FE9">
        <w:rPr>
          <w:rStyle w:val="Strong"/>
          <w:b w:val="0"/>
          <w:bCs w:val="0"/>
          <w:i/>
          <w:iCs/>
        </w:rPr>
        <w:t xml:space="preserve"> - </w:t>
      </w:r>
      <w:proofErr w:type="spellStart"/>
      <w:r w:rsidRPr="00DF4FE9">
        <w:rPr>
          <w:rStyle w:val="Strong"/>
          <w:b w:val="0"/>
          <w:bCs w:val="0"/>
          <w:i/>
          <w:iCs/>
        </w:rPr>
        <w:t>output</w:t>
      </w:r>
      <w:proofErr w:type="spellEnd"/>
      <w:r w:rsidRPr="00DF4FE9">
        <w:rPr>
          <w:rStyle w:val="Strong"/>
          <w:b w:val="0"/>
          <w:bCs w:val="0"/>
        </w:rPr>
        <w:t xml:space="preserve">) </w:t>
      </w:r>
      <w:r>
        <w:rPr>
          <w:rStyle w:val="Strong"/>
          <w:b w:val="0"/>
          <w:bCs w:val="0"/>
        </w:rPr>
        <w:t>datiem</w:t>
      </w:r>
      <w:r>
        <w:t xml:space="preserve"> un </w:t>
      </w:r>
      <w:r w:rsidRPr="002D34BE">
        <w:rPr>
          <w:rStyle w:val="Strong"/>
          <w:b w:val="0"/>
          <w:bCs w:val="0"/>
        </w:rPr>
        <w:t>makroekonomiskiem modeļiem</w:t>
      </w:r>
      <w:r w:rsidRPr="002D34BE">
        <w:rPr>
          <w:b/>
          <w:bCs/>
        </w:rPr>
        <w:t>,</w:t>
      </w:r>
      <w:r>
        <w:t xml:space="preserve"> kas ļauj novērtēt multiplikatora efektu (papildu vērtību, ko ģenerē katrs EKA ieguldītais eiro).</w:t>
      </w:r>
    </w:p>
    <w:p w14:paraId="1E50B7A6" w14:textId="08C02914" w:rsidR="00DF4FE9" w:rsidRDefault="00A67D49" w:rsidP="001727FD">
      <w:pPr>
        <w:ind w:firstLine="360"/>
        <w:contextualSpacing/>
      </w:pPr>
      <w:proofErr w:type="spellStart"/>
      <w:r w:rsidRPr="00A67D49">
        <w:rPr>
          <w:i/>
          <w:iCs/>
        </w:rPr>
        <w:t>Oxford</w:t>
      </w:r>
      <w:proofErr w:type="spellEnd"/>
      <w:r w:rsidRPr="00A67D49">
        <w:rPr>
          <w:i/>
          <w:iCs/>
        </w:rPr>
        <w:t xml:space="preserve"> </w:t>
      </w:r>
      <w:proofErr w:type="spellStart"/>
      <w:r w:rsidRPr="00A67D49">
        <w:rPr>
          <w:i/>
          <w:iCs/>
        </w:rPr>
        <w:t>Economics</w:t>
      </w:r>
      <w:proofErr w:type="spellEnd"/>
      <w:r>
        <w:t xml:space="preserve"> novērtējum</w:t>
      </w:r>
      <w:r w:rsidR="003B37F8">
        <w:t>ā</w:t>
      </w:r>
      <w:r>
        <w:t xml:space="preserve"> tika vērtēti šādi </w:t>
      </w:r>
      <w:r w:rsidR="00DF4FE9">
        <w:t>rādītāji</w:t>
      </w:r>
      <w:r>
        <w:t xml:space="preserve">: </w:t>
      </w:r>
    </w:p>
    <w:p w14:paraId="23E12B43" w14:textId="27A49CB7" w:rsidR="00A67D49" w:rsidRDefault="00DF4FE9" w:rsidP="001727FD">
      <w:pPr>
        <w:pStyle w:val="NormalWeb"/>
        <w:numPr>
          <w:ilvl w:val="0"/>
          <w:numId w:val="6"/>
        </w:numPr>
        <w:spacing w:before="0" w:beforeAutospacing="0" w:after="0" w:afterAutospacing="0"/>
        <w:contextualSpacing/>
        <w:jc w:val="both"/>
      </w:pPr>
      <w:r>
        <w:t>Projekta aktivitāšu struktūra (</w:t>
      </w:r>
      <w:r w:rsidR="00A9291E">
        <w:t>P</w:t>
      </w:r>
      <w:r>
        <w:t>&amp;</w:t>
      </w:r>
      <w:r w:rsidR="00A9291E">
        <w:t>A</w:t>
      </w:r>
      <w:r>
        <w:t>, konsultācijas, testēšana u.c.).</w:t>
      </w:r>
    </w:p>
    <w:p w14:paraId="4F77CC06" w14:textId="77777777" w:rsidR="00A67D49" w:rsidRDefault="00DF4FE9" w:rsidP="00541D0E">
      <w:pPr>
        <w:pStyle w:val="NormalWeb"/>
        <w:numPr>
          <w:ilvl w:val="0"/>
          <w:numId w:val="6"/>
        </w:numPr>
        <w:jc w:val="both"/>
      </w:pPr>
      <w:r>
        <w:t>Nodarbinātība (tiešās, netiešās un inducētās darbvietas, darba gadu skaits).</w:t>
      </w:r>
    </w:p>
    <w:p w14:paraId="07ED808C" w14:textId="77777777" w:rsidR="00A67D49" w:rsidRDefault="00DF4FE9" w:rsidP="00541D0E">
      <w:pPr>
        <w:pStyle w:val="NormalWeb"/>
        <w:numPr>
          <w:ilvl w:val="0"/>
          <w:numId w:val="6"/>
        </w:numPr>
        <w:jc w:val="both"/>
      </w:pPr>
      <w:r>
        <w:t>Ietekme uz IKP (tiešā, netiešā un inducētā pievienotā vērtība).</w:t>
      </w:r>
    </w:p>
    <w:p w14:paraId="09A42CF6" w14:textId="33C7E43C" w:rsidR="008A45DB" w:rsidRDefault="00DF4FE9" w:rsidP="00541D0E">
      <w:pPr>
        <w:pStyle w:val="NormalWeb"/>
        <w:numPr>
          <w:ilvl w:val="0"/>
          <w:numId w:val="6"/>
        </w:numPr>
        <w:jc w:val="both"/>
      </w:pPr>
      <w:r>
        <w:t>Multiplikatora efekts (ekonomiskās ietekmes papildu vērtība attiecībā pret tiešo pienesumu).</w:t>
      </w:r>
    </w:p>
    <w:p w14:paraId="4FEDB33C" w14:textId="614F4676" w:rsidR="008A45DB" w:rsidRDefault="008A45DB" w:rsidP="008A45DB">
      <w:pPr>
        <w:pStyle w:val="NormalWeb"/>
        <w:ind w:left="720" w:hanging="578"/>
        <w:jc w:val="right"/>
      </w:pPr>
      <w:r>
        <w:rPr>
          <w:b/>
          <w:bCs/>
          <w:noProof/>
        </w:rPr>
        <w:drawing>
          <wp:inline distT="0" distB="0" distL="0" distR="0" wp14:anchorId="7CA43AED" wp14:editId="4E2FF7B6">
            <wp:extent cx="5664200" cy="2972254"/>
            <wp:effectExtent l="0" t="0" r="0" b="0"/>
            <wp:docPr id="363698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9133" cy="2990585"/>
                    </a:xfrm>
                    <a:prstGeom prst="rect">
                      <a:avLst/>
                    </a:prstGeom>
                    <a:noFill/>
                  </pic:spPr>
                </pic:pic>
              </a:graphicData>
            </a:graphic>
          </wp:inline>
        </w:drawing>
      </w:r>
    </w:p>
    <w:p w14:paraId="0D8ED662" w14:textId="2EEDA371" w:rsidR="00F37A62" w:rsidRDefault="00F37A62" w:rsidP="0087053D">
      <w:pPr>
        <w:pStyle w:val="NormalWeb"/>
        <w:ind w:left="720" w:hanging="578"/>
        <w:jc w:val="right"/>
      </w:pPr>
      <w:r w:rsidRPr="008A45DB">
        <w:t xml:space="preserve">Attēls </w:t>
      </w:r>
      <w:r>
        <w:t xml:space="preserve">Nr. </w:t>
      </w:r>
      <w:r w:rsidRPr="008A45DB">
        <w:t xml:space="preserve">3 </w:t>
      </w:r>
      <w:r>
        <w:t>EKA projektu t</w:t>
      </w:r>
      <w:r w:rsidRPr="008A45DB">
        <w:t xml:space="preserve">iešā, netiešā, </w:t>
      </w:r>
      <w:r>
        <w:t>inducētā</w:t>
      </w:r>
      <w:r w:rsidRPr="008A45DB">
        <w:t xml:space="preserve"> un kopējās ekonomiskās ietekme</w:t>
      </w:r>
    </w:p>
    <w:p w14:paraId="05658DA1" w14:textId="2EB5BFE1" w:rsidR="00DF4FE9" w:rsidRDefault="00DF4FE9" w:rsidP="008E390E">
      <w:pPr>
        <w:pStyle w:val="Heading3"/>
      </w:pPr>
      <w:bookmarkStart w:id="43" w:name="_Toc232689912"/>
      <w:r>
        <w:t>Finansējums un aktivitātes</w:t>
      </w:r>
      <w:bookmarkEnd w:id="43"/>
    </w:p>
    <w:p w14:paraId="03A96E77" w14:textId="77777777" w:rsidR="001727FD" w:rsidRPr="001727FD" w:rsidRDefault="001727FD" w:rsidP="001727FD"/>
    <w:p w14:paraId="54DE9370" w14:textId="3A017638" w:rsidR="00DF4FE9" w:rsidRPr="00A67D49" w:rsidRDefault="00364BCC" w:rsidP="001727FD">
      <w:pPr>
        <w:pStyle w:val="NormalWeb"/>
        <w:spacing w:before="0" w:beforeAutospacing="0" w:after="0" w:afterAutospacing="0"/>
        <w:ind w:firstLine="714"/>
        <w:contextualSpacing/>
        <w:jc w:val="both"/>
      </w:pPr>
      <w:r>
        <w:t xml:space="preserve">No </w:t>
      </w:r>
      <w:r w:rsidR="00DF4FE9" w:rsidRPr="00A67D49">
        <w:t>2021.</w:t>
      </w:r>
      <w:r>
        <w:t xml:space="preserve">gada līdz </w:t>
      </w:r>
      <w:r w:rsidR="00DF4FE9" w:rsidRPr="00A67D49">
        <w:t>2025. gad</w:t>
      </w:r>
      <w:r w:rsidR="003B37F8">
        <w:t>a jūnij</w:t>
      </w:r>
      <w:r>
        <w:t>am</w:t>
      </w:r>
      <w:r w:rsidR="00DF4FE9" w:rsidRPr="00A67D49">
        <w:t xml:space="preserve"> Latvijas </w:t>
      </w:r>
      <w:r w:rsidR="00A67D49">
        <w:t xml:space="preserve">organizācijām </w:t>
      </w:r>
      <w:r w:rsidR="00DF4FE9" w:rsidRPr="00A67D49">
        <w:t xml:space="preserve">piešķirtais finansējums </w:t>
      </w:r>
      <w:r w:rsidR="00A67D49">
        <w:t xml:space="preserve">EKA ietvaros </w:t>
      </w:r>
      <w:r w:rsidR="00DF4FE9" w:rsidRPr="00A67D49">
        <w:t xml:space="preserve">sasniedza </w:t>
      </w:r>
      <w:r w:rsidR="00DF4FE9" w:rsidRPr="00A67D49">
        <w:rPr>
          <w:rStyle w:val="Strong"/>
          <w:b w:val="0"/>
          <w:bCs w:val="0"/>
        </w:rPr>
        <w:t>12,1 milj</w:t>
      </w:r>
      <w:r w:rsidR="001727FD">
        <w:rPr>
          <w:rStyle w:val="Strong"/>
          <w:b w:val="0"/>
          <w:bCs w:val="0"/>
        </w:rPr>
        <w:t xml:space="preserve">. </w:t>
      </w:r>
      <w:proofErr w:type="spellStart"/>
      <w:r w:rsidRPr="0087053D">
        <w:rPr>
          <w:rStyle w:val="Strong"/>
          <w:b w:val="0"/>
          <w:bCs w:val="0"/>
          <w:i/>
          <w:iCs/>
        </w:rPr>
        <w:t>euro</w:t>
      </w:r>
      <w:proofErr w:type="spellEnd"/>
      <w:r w:rsidR="001727FD">
        <w:rPr>
          <w:rStyle w:val="FootnoteReference"/>
        </w:rPr>
        <w:footnoteReference w:id="31"/>
      </w:r>
      <w:r w:rsidR="001727FD">
        <w:rPr>
          <w:rStyle w:val="Strong"/>
          <w:b w:val="0"/>
          <w:bCs w:val="0"/>
        </w:rPr>
        <w:t xml:space="preserve"> </w:t>
      </w:r>
      <w:r w:rsidR="00DF4FE9" w:rsidRPr="00A67D49">
        <w:t>(2025. gada cenās)</w:t>
      </w:r>
      <w:r w:rsidR="00645FF5">
        <w:t>, kā rezultāti k</w:t>
      </w:r>
      <w:r w:rsidR="00DF4FE9" w:rsidRPr="00A67D49">
        <w:t xml:space="preserve">opumā īstenoti </w:t>
      </w:r>
      <w:r w:rsidR="00DF4FE9" w:rsidRPr="00A67D49">
        <w:rPr>
          <w:rStyle w:val="Strong"/>
          <w:b w:val="0"/>
          <w:bCs w:val="0"/>
        </w:rPr>
        <w:t>73 projekti</w:t>
      </w:r>
      <w:r w:rsidR="00645FF5">
        <w:t xml:space="preserve"> EKA programmās.</w:t>
      </w:r>
      <w:r w:rsidR="001727FD">
        <w:t xml:space="preserve"> </w:t>
      </w:r>
      <w:r w:rsidR="00645FF5">
        <w:rPr>
          <w:rStyle w:val="Strong"/>
          <w:b w:val="0"/>
          <w:bCs w:val="0"/>
        </w:rPr>
        <w:t>Īstenoto a</w:t>
      </w:r>
      <w:r w:rsidR="00DF4FE9" w:rsidRPr="00A67D49">
        <w:rPr>
          <w:rStyle w:val="Strong"/>
          <w:b w:val="0"/>
          <w:bCs w:val="0"/>
        </w:rPr>
        <w:t>ktivitāšu sadalījum</w:t>
      </w:r>
      <w:r w:rsidR="00A67D49">
        <w:rPr>
          <w:rStyle w:val="Strong"/>
          <w:b w:val="0"/>
          <w:bCs w:val="0"/>
        </w:rPr>
        <w:t>a struktūra</w:t>
      </w:r>
      <w:r w:rsidR="00DF4FE9" w:rsidRPr="00A67D49">
        <w:t>:</w:t>
      </w:r>
    </w:p>
    <w:p w14:paraId="79CB167C" w14:textId="21D2FF6A" w:rsidR="00DF4FE9" w:rsidRPr="00A67D49" w:rsidRDefault="00DF4FE9" w:rsidP="00E55801">
      <w:pPr>
        <w:pStyle w:val="NormalWeb"/>
        <w:numPr>
          <w:ilvl w:val="0"/>
          <w:numId w:val="40"/>
        </w:numPr>
        <w:spacing w:before="0" w:beforeAutospacing="0" w:after="0" w:afterAutospacing="0"/>
        <w:ind w:left="714" w:hanging="357"/>
        <w:contextualSpacing/>
        <w:jc w:val="both"/>
      </w:pPr>
      <w:r w:rsidRPr="00A67D49">
        <w:t>84% –</w:t>
      </w:r>
      <w:r w:rsidR="00A9291E">
        <w:t xml:space="preserve"> </w:t>
      </w:r>
      <w:r w:rsidRPr="00A67D49">
        <w:t>pētniecība un attīstība (</w:t>
      </w:r>
      <w:r w:rsidR="00645FF5">
        <w:t>P</w:t>
      </w:r>
      <w:r w:rsidRPr="00A67D49">
        <w:t>&amp;</w:t>
      </w:r>
      <w:r w:rsidR="00645FF5">
        <w:t>A</w:t>
      </w:r>
      <w:r w:rsidRPr="00A67D49">
        <w:t>)</w:t>
      </w:r>
      <w:r w:rsidR="001727FD">
        <w:t>;</w:t>
      </w:r>
    </w:p>
    <w:p w14:paraId="7F2A9B57" w14:textId="4BB669A7" w:rsidR="00DF4FE9" w:rsidRPr="00A67D49" w:rsidRDefault="00DF4FE9" w:rsidP="00E55801">
      <w:pPr>
        <w:pStyle w:val="NormalWeb"/>
        <w:numPr>
          <w:ilvl w:val="0"/>
          <w:numId w:val="40"/>
        </w:numPr>
        <w:spacing w:before="0" w:beforeAutospacing="0" w:after="0" w:afterAutospacing="0"/>
        <w:ind w:left="714" w:hanging="357"/>
        <w:contextualSpacing/>
        <w:jc w:val="both"/>
      </w:pPr>
      <w:r w:rsidRPr="00A67D49">
        <w:lastRenderedPageBreak/>
        <w:t>10% – biznesa konsultācijas</w:t>
      </w:r>
      <w:r w:rsidR="001727FD">
        <w:t>;</w:t>
      </w:r>
    </w:p>
    <w:p w14:paraId="20964208" w14:textId="0E726049" w:rsidR="00DF4FE9" w:rsidRDefault="00DF4FE9" w:rsidP="00E55801">
      <w:pPr>
        <w:pStyle w:val="NormalWeb"/>
        <w:numPr>
          <w:ilvl w:val="0"/>
          <w:numId w:val="40"/>
        </w:numPr>
        <w:jc w:val="both"/>
      </w:pPr>
      <w:r>
        <w:t>4% – inženiertehniskās konsultācijas</w:t>
      </w:r>
      <w:r w:rsidR="001727FD">
        <w:t>;</w:t>
      </w:r>
    </w:p>
    <w:p w14:paraId="45473B83" w14:textId="4507E164" w:rsidR="00DF4FE9" w:rsidRDefault="00DF4FE9" w:rsidP="00E55801">
      <w:pPr>
        <w:pStyle w:val="NormalWeb"/>
        <w:numPr>
          <w:ilvl w:val="0"/>
          <w:numId w:val="40"/>
        </w:numPr>
        <w:jc w:val="both"/>
      </w:pPr>
      <w:r>
        <w:t>2% – tehniskā testēšana un analīze.</w:t>
      </w:r>
    </w:p>
    <w:p w14:paraId="0031939C" w14:textId="06FAA35A" w:rsidR="00036806" w:rsidRDefault="00036806" w:rsidP="00036806">
      <w:pPr>
        <w:pStyle w:val="NormalWeb"/>
        <w:ind w:firstLine="720"/>
        <w:jc w:val="both"/>
      </w:pPr>
      <w:r w:rsidRPr="00036806">
        <w:t>Laikā no 2021. līdz 2025. gada</w:t>
      </w:r>
      <w:r w:rsidR="002459F8">
        <w:t xml:space="preserve"> jūnijam</w:t>
      </w:r>
      <w:r w:rsidRPr="00036806">
        <w:t xml:space="preserve"> 84% no EKA projektu finansējuma Latvijā tika piešķirti ar kosmosu saistītiem pētniecības un attīstības projektiem.</w:t>
      </w:r>
      <w:r>
        <w:t xml:space="preserve"> Latvijas kosmosa nozare demonstrē spēcīgu fokusu uz pētniecību un attīstību, kas ir būtiski, lai virzītos augstāk vērtību ķēdē – no tehnoloģiju izstrādes līdz tirgum gataviem produktiem. Lielākā daļa EKA finansējuma tiek novirzīta inovāciju attīstībai. </w:t>
      </w:r>
    </w:p>
    <w:p w14:paraId="58C2DBE4" w14:textId="7143FD14" w:rsidR="00DF4FE9" w:rsidRDefault="00DF4FE9" w:rsidP="00CF08F3">
      <w:pPr>
        <w:jc w:val="both"/>
      </w:pPr>
      <w:r w:rsidRPr="001727FD">
        <w:rPr>
          <w:b/>
          <w:bCs/>
        </w:rPr>
        <w:t>Ietekme uz nodarbinātību</w:t>
      </w:r>
      <w:r w:rsidR="00CF08F3" w:rsidRPr="001727FD">
        <w:rPr>
          <w:b/>
          <w:bCs/>
        </w:rPr>
        <w:t>.</w:t>
      </w:r>
      <w:r w:rsidR="00CF08F3">
        <w:t xml:space="preserve"> Kopumā no 2021. līdz 2025. gada</w:t>
      </w:r>
      <w:r w:rsidR="00BA4C9E">
        <w:t xml:space="preserve"> vidum</w:t>
      </w:r>
      <w:r w:rsidR="00CF08F3">
        <w:t xml:space="preserve"> EKA projektu finansējums Latvijā nodrošināja 185 darba gadus</w:t>
      </w:r>
      <w:r w:rsidR="00CF08F3">
        <w:rPr>
          <w:rStyle w:val="FootnoteReference"/>
        </w:rPr>
        <w:footnoteReference w:id="32"/>
      </w:r>
      <w:r w:rsidR="00CF08F3">
        <w:t>: 115 darba gadus tieši projekta aktivitātēs, 30 darba gadus piegādes ķēdēs, 40 darba gadus caur inducēto efektu (darbinieku patēriņu). Tas nozīmē, ka katriem 100 tiešajiem darba gadiem kopumā Latvijas ekonomikā tiek atbalstīti 160 darba gadi</w:t>
      </w:r>
      <w:r w:rsidR="00580BE6">
        <w:t xml:space="preserve"> (skatīt grafiku Nr.</w:t>
      </w:r>
      <w:r w:rsidR="002967E2">
        <w:t>7</w:t>
      </w:r>
      <w:r w:rsidR="00580BE6">
        <w:t>).</w:t>
      </w:r>
    </w:p>
    <w:p w14:paraId="04B69555" w14:textId="108FBA75" w:rsidR="00036806" w:rsidRDefault="00036806" w:rsidP="00CF08F3">
      <w:pPr>
        <w:jc w:val="both"/>
      </w:pPr>
      <w:r>
        <w:tab/>
      </w:r>
      <w:r w:rsidRPr="00036806">
        <w:t>Latvijas kosmosa nozares darbaspēku raksturo augsta kvalifikācija un plaša pieredze. Darbaspēks ir augsti izglītots – 58% ir ieguvuši augstāka līmeņa grādus (maģistra vai doktora)</w:t>
      </w:r>
      <w:r>
        <w:t>, kā arī l</w:t>
      </w:r>
      <w:r w:rsidRPr="00036806">
        <w:t>ielākā daļa darbinieku ir ar ilggadēju pieredzi – 46%</w:t>
      </w:r>
      <w:r>
        <w:t xml:space="preserve"> </w:t>
      </w:r>
      <w:r w:rsidRPr="00036806">
        <w:t xml:space="preserve">ar vairāk nekā 7 gadu pieredzi. </w:t>
      </w:r>
    </w:p>
    <w:p w14:paraId="2AAD086D" w14:textId="77777777" w:rsidR="00F37A62" w:rsidRDefault="00F37A62" w:rsidP="00CF08F3">
      <w:pPr>
        <w:jc w:val="both"/>
        <w:rPr>
          <w:i/>
          <w:iCs/>
        </w:rPr>
      </w:pPr>
    </w:p>
    <w:p w14:paraId="74F024FF" w14:textId="797C0BD9" w:rsidR="00B63823" w:rsidRDefault="00B63823" w:rsidP="00CF08F3">
      <w:pPr>
        <w:jc w:val="both"/>
        <w:rPr>
          <w:i/>
          <w:iCs/>
        </w:rPr>
      </w:pPr>
      <w:r>
        <w:rPr>
          <w:noProof/>
        </w:rPr>
        <w:drawing>
          <wp:inline distT="0" distB="0" distL="0" distR="0" wp14:anchorId="26DF793F" wp14:editId="36973D23">
            <wp:extent cx="5740842" cy="3200400"/>
            <wp:effectExtent l="0" t="0" r="1270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725688" w14:textId="4F6E6E4D" w:rsidR="003F2474" w:rsidRPr="0087053D" w:rsidRDefault="003F2474" w:rsidP="00BA598E">
      <w:pPr>
        <w:jc w:val="center"/>
      </w:pPr>
      <w:r w:rsidRPr="0087053D">
        <w:t>Grafiks Nr.</w:t>
      </w:r>
      <w:r w:rsidR="002967E2">
        <w:t>7</w:t>
      </w:r>
      <w:r w:rsidRPr="0087053D">
        <w:t>. EKA aktivitāšu tiešais, netiešais un inducētais ieguldījums nodarbinātībā Latvijā, 2021–2025</w:t>
      </w:r>
    </w:p>
    <w:p w14:paraId="0905A377" w14:textId="77777777" w:rsidR="00B63823" w:rsidRDefault="00B63823" w:rsidP="00CF08F3">
      <w:pPr>
        <w:jc w:val="both"/>
        <w:rPr>
          <w:i/>
          <w:iCs/>
        </w:rPr>
      </w:pPr>
    </w:p>
    <w:p w14:paraId="24CD54E6" w14:textId="56C658EF" w:rsidR="00DF4FE9" w:rsidRDefault="00DF4FE9" w:rsidP="00CF08F3">
      <w:pPr>
        <w:jc w:val="both"/>
        <w:rPr>
          <w:lang w:val="lv"/>
        </w:rPr>
      </w:pPr>
      <w:r w:rsidRPr="001727FD">
        <w:rPr>
          <w:b/>
          <w:bCs/>
        </w:rPr>
        <w:t>Ietekme uz IKP</w:t>
      </w:r>
      <w:r w:rsidR="00CF08F3" w:rsidRPr="001727FD">
        <w:rPr>
          <w:b/>
          <w:bCs/>
        </w:rPr>
        <w:t>.</w:t>
      </w:r>
      <w:r w:rsidR="00CF08F3" w:rsidRPr="00CF08F3">
        <w:rPr>
          <w:i/>
          <w:iCs/>
        </w:rPr>
        <w:t xml:space="preserve"> </w:t>
      </w:r>
      <w:r w:rsidR="00CF08F3" w:rsidRPr="00CF08F3">
        <w:t>Laika posmā no 2021. līdz 2025. gada</w:t>
      </w:r>
      <w:r w:rsidR="007876D4">
        <w:t xml:space="preserve"> vidum</w:t>
      </w:r>
      <w:r w:rsidR="00CF08F3" w:rsidRPr="00CF08F3">
        <w:t xml:space="preserve"> </w:t>
      </w:r>
      <w:r w:rsidR="00530F73">
        <w:rPr>
          <w:lang w:val="lv"/>
        </w:rPr>
        <w:t xml:space="preserve">īstenotie </w:t>
      </w:r>
      <w:r w:rsidR="00530F73" w:rsidRPr="00530F73">
        <w:rPr>
          <w:lang w:val="lv"/>
        </w:rPr>
        <w:t>EKA projekti nodrošināja kopējo IKP pienesumu 13,4 milj.</w:t>
      </w:r>
      <w:r w:rsidR="007855D4">
        <w:rPr>
          <w:lang w:val="lv"/>
        </w:rPr>
        <w:t xml:space="preserve"> </w:t>
      </w:r>
      <w:proofErr w:type="spellStart"/>
      <w:r w:rsidR="00364BCC" w:rsidRPr="0087053D">
        <w:rPr>
          <w:i/>
          <w:iCs/>
          <w:lang w:val="lv"/>
        </w:rPr>
        <w:t>euro</w:t>
      </w:r>
      <w:proofErr w:type="spellEnd"/>
      <w:r w:rsidR="007855D4">
        <w:rPr>
          <w:lang w:val="lv"/>
        </w:rPr>
        <w:t xml:space="preserve"> </w:t>
      </w:r>
      <w:r w:rsidR="00530F73" w:rsidRPr="00530F73">
        <w:rPr>
          <w:lang w:val="lv"/>
        </w:rPr>
        <w:t>apmērā Latvijā</w:t>
      </w:r>
      <w:r w:rsidR="00530F73">
        <w:rPr>
          <w:lang w:val="lv"/>
        </w:rPr>
        <w:t xml:space="preserve">, no kuriem </w:t>
      </w:r>
      <w:r w:rsidR="00530F73" w:rsidRPr="00530F73">
        <w:rPr>
          <w:lang w:val="lv"/>
        </w:rPr>
        <w:t>9,4 milj.</w:t>
      </w:r>
      <w:r w:rsidR="007855D4">
        <w:rPr>
          <w:lang w:val="lv"/>
        </w:rPr>
        <w:t xml:space="preserve"> </w:t>
      </w:r>
      <w:proofErr w:type="spellStart"/>
      <w:r w:rsidR="00364BCC" w:rsidRPr="0087053D">
        <w:rPr>
          <w:i/>
          <w:iCs/>
          <w:lang w:val="lv"/>
        </w:rPr>
        <w:t>euro</w:t>
      </w:r>
      <w:proofErr w:type="spellEnd"/>
      <w:r w:rsidR="007855D4">
        <w:rPr>
          <w:lang w:val="lv"/>
        </w:rPr>
        <w:t xml:space="preserve"> </w:t>
      </w:r>
      <w:r w:rsidR="00530F73" w:rsidRPr="00530F73">
        <w:rPr>
          <w:lang w:val="lv"/>
        </w:rPr>
        <w:t>bija tiešais pienesums,</w:t>
      </w:r>
      <w:r w:rsidR="00530F73">
        <w:rPr>
          <w:lang w:val="lv"/>
        </w:rPr>
        <w:t xml:space="preserve"> </w:t>
      </w:r>
      <w:r w:rsidR="00530F73" w:rsidRPr="00530F73">
        <w:rPr>
          <w:lang w:val="lv"/>
        </w:rPr>
        <w:t>1</w:t>
      </w:r>
      <w:r w:rsidR="002967E2">
        <w:rPr>
          <w:lang w:val="lv"/>
        </w:rPr>
        <w:t>,</w:t>
      </w:r>
      <w:r w:rsidR="00530F73" w:rsidRPr="00530F73">
        <w:rPr>
          <w:lang w:val="lv"/>
        </w:rPr>
        <w:t xml:space="preserve">8 milj. </w:t>
      </w:r>
      <w:proofErr w:type="spellStart"/>
      <w:r w:rsidR="00530F73" w:rsidRPr="0087053D">
        <w:rPr>
          <w:i/>
          <w:iCs/>
          <w:lang w:val="lv"/>
        </w:rPr>
        <w:t>euro</w:t>
      </w:r>
      <w:proofErr w:type="spellEnd"/>
      <w:r w:rsidR="00530F73" w:rsidRPr="00530F73">
        <w:rPr>
          <w:lang w:val="lv"/>
        </w:rPr>
        <w:t xml:space="preserve"> piegādes ķēžu darījumu rezultātā</w:t>
      </w:r>
      <w:r w:rsidR="00530F73">
        <w:rPr>
          <w:lang w:val="lv"/>
        </w:rPr>
        <w:t xml:space="preserve"> un </w:t>
      </w:r>
      <w:r w:rsidR="00530F73" w:rsidRPr="00530F73">
        <w:rPr>
          <w:lang w:val="lv"/>
        </w:rPr>
        <w:t>2,2 milj.</w:t>
      </w:r>
      <w:r w:rsidR="007855D4">
        <w:rPr>
          <w:lang w:val="lv"/>
        </w:rPr>
        <w:t xml:space="preserve"> </w:t>
      </w:r>
      <w:proofErr w:type="spellStart"/>
      <w:r w:rsidR="00364BCC" w:rsidRPr="0087053D">
        <w:rPr>
          <w:i/>
          <w:iCs/>
          <w:lang w:val="lv"/>
        </w:rPr>
        <w:t>euro</w:t>
      </w:r>
      <w:proofErr w:type="spellEnd"/>
      <w:r w:rsidR="00530F73" w:rsidRPr="00530F73">
        <w:rPr>
          <w:lang w:val="lv"/>
        </w:rPr>
        <w:t xml:space="preserve"> iedzīvotāju patēriņa rezultātā</w:t>
      </w:r>
      <w:r w:rsidR="00530F73">
        <w:rPr>
          <w:lang w:val="lv"/>
        </w:rPr>
        <w:t xml:space="preserve"> </w:t>
      </w:r>
      <w:r w:rsidR="00580BE6">
        <w:rPr>
          <w:lang w:val="lv"/>
        </w:rPr>
        <w:t xml:space="preserve">(skatīt grafiku Nr. </w:t>
      </w:r>
      <w:r w:rsidR="002967E2">
        <w:rPr>
          <w:lang w:val="lv"/>
        </w:rPr>
        <w:t>8</w:t>
      </w:r>
      <w:r w:rsidR="00580BE6">
        <w:rPr>
          <w:lang w:val="lv"/>
        </w:rPr>
        <w:t xml:space="preserve">). </w:t>
      </w:r>
      <w:r w:rsidR="00530F73" w:rsidRPr="00530F73">
        <w:rPr>
          <w:lang w:val="lv"/>
        </w:rPr>
        <w:t>Tas nozīmē, ka</w:t>
      </w:r>
      <w:r w:rsidR="00530F73">
        <w:rPr>
          <w:lang w:val="lv"/>
        </w:rPr>
        <w:t xml:space="preserve"> no</w:t>
      </w:r>
      <w:r w:rsidR="00530F73" w:rsidRPr="00530F73">
        <w:rPr>
          <w:lang w:val="lv"/>
        </w:rPr>
        <w:t xml:space="preserve"> katriem 100 eiro tiešās pievienotās vērtības, ko radījuši EKA projekti, Latvijas ekonomikā kopumā tiek ģenerēti 140 </w:t>
      </w:r>
      <w:proofErr w:type="spellStart"/>
      <w:r w:rsidR="00530F73" w:rsidRPr="006D1137">
        <w:rPr>
          <w:i/>
          <w:iCs/>
          <w:lang w:val="lv"/>
        </w:rPr>
        <w:t>euro</w:t>
      </w:r>
      <w:proofErr w:type="spellEnd"/>
      <w:r w:rsidR="00530F73" w:rsidRPr="00530F73">
        <w:rPr>
          <w:lang w:val="lv"/>
        </w:rPr>
        <w:t>.</w:t>
      </w:r>
      <w:r w:rsidR="007855D4">
        <w:rPr>
          <w:lang w:val="lv"/>
        </w:rPr>
        <w:t xml:space="preserve"> </w:t>
      </w:r>
      <w:r w:rsidR="007855D4" w:rsidRPr="007855D4">
        <w:rPr>
          <w:lang w:val="lv"/>
        </w:rPr>
        <w:t>Latvijai ieguldījums 12,1 milj</w:t>
      </w:r>
      <w:r w:rsidR="006D1137">
        <w:rPr>
          <w:lang w:val="lv"/>
        </w:rPr>
        <w:t>.</w:t>
      </w:r>
      <w:r w:rsidR="007855D4" w:rsidRPr="007855D4">
        <w:rPr>
          <w:lang w:val="lv"/>
        </w:rPr>
        <w:t xml:space="preserve"> </w:t>
      </w:r>
      <w:proofErr w:type="spellStart"/>
      <w:r w:rsidR="007855D4" w:rsidRPr="006D1137">
        <w:rPr>
          <w:i/>
          <w:iCs/>
          <w:lang w:val="lv"/>
        </w:rPr>
        <w:t>euro</w:t>
      </w:r>
      <w:proofErr w:type="spellEnd"/>
      <w:r w:rsidR="007855D4" w:rsidRPr="007855D4">
        <w:rPr>
          <w:lang w:val="lv"/>
        </w:rPr>
        <w:t xml:space="preserve"> apmērā kosmosa nozarē EKA programm</w:t>
      </w:r>
      <w:r w:rsidR="007855D4">
        <w:rPr>
          <w:lang w:val="lv"/>
        </w:rPr>
        <w:t>u ietvaros</w:t>
      </w:r>
      <w:r w:rsidR="007855D4" w:rsidRPr="007855D4">
        <w:rPr>
          <w:lang w:val="lv"/>
        </w:rPr>
        <w:t xml:space="preserve"> ir atnesis 13,4 mi</w:t>
      </w:r>
      <w:r w:rsidR="006D1137">
        <w:rPr>
          <w:lang w:val="lv"/>
        </w:rPr>
        <w:t>lj.</w:t>
      </w:r>
      <w:r w:rsidR="007855D4" w:rsidRPr="007855D4">
        <w:rPr>
          <w:lang w:val="lv"/>
        </w:rPr>
        <w:t xml:space="preserve"> </w:t>
      </w:r>
      <w:proofErr w:type="spellStart"/>
      <w:r w:rsidR="007855D4" w:rsidRPr="0087053D">
        <w:rPr>
          <w:i/>
          <w:iCs/>
          <w:lang w:val="lv"/>
        </w:rPr>
        <w:t>euro</w:t>
      </w:r>
      <w:proofErr w:type="spellEnd"/>
      <w:r w:rsidR="007855D4" w:rsidRPr="007855D4">
        <w:rPr>
          <w:lang w:val="lv"/>
        </w:rPr>
        <w:t xml:space="preserve"> Latvijas iekšzemes kopproduktā</w:t>
      </w:r>
      <w:r w:rsidR="007855D4">
        <w:rPr>
          <w:lang w:val="lv"/>
        </w:rPr>
        <w:t xml:space="preserve">, kas veido ietekmes koeficientu 1,4. </w:t>
      </w:r>
    </w:p>
    <w:p w14:paraId="5E162428" w14:textId="4F0137E5" w:rsidR="00821227" w:rsidRDefault="00821227" w:rsidP="00CF08F3">
      <w:pPr>
        <w:jc w:val="both"/>
        <w:rPr>
          <w:lang w:val="lv"/>
        </w:rPr>
      </w:pPr>
      <w:r>
        <w:rPr>
          <w:lang w:val="lv"/>
        </w:rPr>
        <w:lastRenderedPageBreak/>
        <w:tab/>
      </w:r>
      <w:r w:rsidR="007855D4">
        <w:rPr>
          <w:lang w:val="lv"/>
        </w:rPr>
        <w:t xml:space="preserve">Papildus </w:t>
      </w:r>
      <w:r w:rsidR="007855D4">
        <w:t>d</w:t>
      </w:r>
      <w:r>
        <w:t xml:space="preserve">alība EKA un citās programmās ir ļāvusi Latvijas uzņēmumiem attīstīt jaunas kompetences un iegūt nozīmīgus līgumus globālajā komerciālajā tirgū. Līdz 2025. gada jūlijam Latvijas uzņēmumi bija ieguvuši komerclīgumus 15 milj. </w:t>
      </w:r>
      <w:proofErr w:type="spellStart"/>
      <w:r w:rsidRPr="0087053D">
        <w:rPr>
          <w:i/>
          <w:iCs/>
        </w:rPr>
        <w:t>euro</w:t>
      </w:r>
      <w:proofErr w:type="spellEnd"/>
      <w:r>
        <w:t xml:space="preserve"> apmērā. </w:t>
      </w:r>
    </w:p>
    <w:p w14:paraId="1E94F122" w14:textId="77777777" w:rsidR="00BA4C9E" w:rsidRDefault="00BA4C9E" w:rsidP="00CF08F3">
      <w:pPr>
        <w:jc w:val="both"/>
        <w:rPr>
          <w:lang w:val="lv"/>
        </w:rPr>
      </w:pPr>
    </w:p>
    <w:p w14:paraId="2F715232" w14:textId="167762F4" w:rsidR="00944B6D" w:rsidRDefault="00944B6D" w:rsidP="00CF08F3">
      <w:pPr>
        <w:jc w:val="both"/>
        <w:rPr>
          <w:lang w:val="lv"/>
        </w:rPr>
      </w:pPr>
    </w:p>
    <w:p w14:paraId="50799A87" w14:textId="31BD9094" w:rsidR="003F2474" w:rsidRDefault="003F2474">
      <w:pPr>
        <w:jc w:val="center"/>
        <w:rPr>
          <w:lang w:val="lv"/>
        </w:rPr>
      </w:pPr>
      <w:r>
        <w:rPr>
          <w:noProof/>
          <w:lang w:val="lv"/>
        </w:rPr>
        <w:drawing>
          <wp:inline distT="0" distB="0" distL="0" distR="0" wp14:anchorId="546247C3" wp14:editId="3AEAC07B">
            <wp:extent cx="5669280" cy="3200400"/>
            <wp:effectExtent l="0" t="0" r="762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330E7F5" w14:textId="1913D58D" w:rsidR="00B64C7B" w:rsidRPr="00B64C7B" w:rsidRDefault="00B64C7B" w:rsidP="0087053D">
      <w:pPr>
        <w:jc w:val="right"/>
      </w:pPr>
      <w:r w:rsidRPr="00B64C7B">
        <w:t xml:space="preserve">Grafiks Nr. </w:t>
      </w:r>
      <w:r w:rsidR="002967E2">
        <w:t>8</w:t>
      </w:r>
      <w:r w:rsidRPr="00B64C7B">
        <w:t xml:space="preserve">. EKA aktivitāšu tiešais, netiešais un inducētais ieguldījums Latvijas IKP, 2021–2025. milj. </w:t>
      </w:r>
      <w:proofErr w:type="spellStart"/>
      <w:r w:rsidRPr="002967E2">
        <w:rPr>
          <w:i/>
          <w:iCs/>
        </w:rPr>
        <w:t>euro</w:t>
      </w:r>
      <w:proofErr w:type="spellEnd"/>
      <w:r w:rsidRPr="00F2327D">
        <w:rPr>
          <w:lang w:val="lv"/>
        </w:rPr>
        <w:t>, 2025</w:t>
      </w:r>
      <w:r w:rsidRPr="00B64C7B">
        <w:t>.</w:t>
      </w:r>
      <w:r w:rsidR="002967E2">
        <w:t xml:space="preserve"> </w:t>
      </w:r>
      <w:r w:rsidRPr="00B64C7B">
        <w:t>gada cenās</w:t>
      </w:r>
    </w:p>
    <w:p w14:paraId="69C43B28" w14:textId="77777777" w:rsidR="003F2474" w:rsidRDefault="003F2474" w:rsidP="0087053D">
      <w:pPr>
        <w:jc w:val="center"/>
        <w:rPr>
          <w:lang w:val="lv"/>
        </w:rPr>
      </w:pPr>
    </w:p>
    <w:p w14:paraId="0E888C17" w14:textId="6EC5A665" w:rsidR="00944B6D" w:rsidRPr="009A17E3" w:rsidRDefault="00944B6D" w:rsidP="0087053D">
      <w:pPr>
        <w:ind w:firstLine="720"/>
        <w:jc w:val="both"/>
        <w:rPr>
          <w:lang w:val="lv"/>
        </w:rPr>
      </w:pPr>
      <w:r>
        <w:rPr>
          <w:lang w:val="lv"/>
        </w:rPr>
        <w:t xml:space="preserve">Kopumā var secināt, ka </w:t>
      </w:r>
      <w:r w:rsidRPr="00944B6D">
        <w:rPr>
          <w:lang w:val="lv"/>
        </w:rPr>
        <w:t>Latvijas dalība EK</w:t>
      </w:r>
      <w:r>
        <w:rPr>
          <w:lang w:val="lv"/>
        </w:rPr>
        <w:t>A</w:t>
      </w:r>
      <w:r w:rsidRPr="00944B6D">
        <w:rPr>
          <w:lang w:val="lv"/>
        </w:rPr>
        <w:t xml:space="preserve"> sniedz būtisku ieguldījumu valsts ekonomikā, veicinot </w:t>
      </w:r>
      <w:r>
        <w:rPr>
          <w:lang w:val="lv"/>
        </w:rPr>
        <w:t xml:space="preserve">jaunu augsti kvalificētu </w:t>
      </w:r>
      <w:r w:rsidRPr="00944B6D">
        <w:rPr>
          <w:lang w:val="lv"/>
        </w:rPr>
        <w:t>darba vietu radīšanu un pievienotās vērtības palielināšanu. Vairāk nekā 80% no EKA finansējuma tiek novirzīti pētniecībai un attīstībai (</w:t>
      </w:r>
      <w:r w:rsidR="00432DB4">
        <w:rPr>
          <w:lang w:val="lv"/>
        </w:rPr>
        <w:t>P</w:t>
      </w:r>
      <w:r w:rsidRPr="00944B6D">
        <w:rPr>
          <w:lang w:val="lv"/>
        </w:rPr>
        <w:t>&amp;</w:t>
      </w:r>
      <w:r w:rsidR="00432DB4">
        <w:rPr>
          <w:lang w:val="lv"/>
        </w:rPr>
        <w:t>A</w:t>
      </w:r>
      <w:r w:rsidRPr="00944B6D">
        <w:rPr>
          <w:lang w:val="lv"/>
        </w:rPr>
        <w:t>), kas kalpo kā spēcīgs dzinējspēks inovāciju un jaunu tehnoloģiju attīstībai. Šis ieguldījums zināšanu ietilpīgās nozarēs ne tikai stiprina Latvijas konkurētspēju, bet arī veicina augsti kvalificētu speciālistu pieejamību, tādējādi radot pamatu ilgtspējīgai ekonomiskai izaugsmei.</w:t>
      </w:r>
    </w:p>
    <w:p w14:paraId="65DBEA00" w14:textId="77777777" w:rsidR="003D0367" w:rsidRDefault="003D0367" w:rsidP="003D0367">
      <w:pPr>
        <w:pStyle w:val="Heading1"/>
        <w:rPr>
          <w:rFonts w:eastAsia="Times New Roman"/>
        </w:rPr>
      </w:pPr>
      <w:bookmarkStart w:id="44" w:name="_Toc232689913"/>
      <w:r w:rsidRPr="002773B5">
        <w:rPr>
          <w:rFonts w:eastAsia="Times New Roman"/>
        </w:rPr>
        <w:t>Starptautiskā sadarbība</w:t>
      </w:r>
      <w:bookmarkEnd w:id="44"/>
    </w:p>
    <w:p w14:paraId="40ACF012" w14:textId="77777777" w:rsidR="003D0367" w:rsidRPr="00F9270F" w:rsidRDefault="003D0367" w:rsidP="003D0367"/>
    <w:p w14:paraId="4582B5DC" w14:textId="77777777" w:rsidR="003D0367" w:rsidRPr="00E95375" w:rsidRDefault="003D0367" w:rsidP="00BA598E">
      <w:pPr>
        <w:pStyle w:val="Heading2"/>
        <w:jc w:val="center"/>
        <w:rPr>
          <w:rFonts w:eastAsia="Times New Roman"/>
        </w:rPr>
      </w:pPr>
      <w:bookmarkStart w:id="45" w:name="_Toc232689914"/>
      <w:r w:rsidRPr="00832B08">
        <w:rPr>
          <w:rFonts w:eastAsia="Times New Roman"/>
        </w:rPr>
        <w:t>Sadarbība ar Itālijas Kosmosa Aģentūru (ASI)</w:t>
      </w:r>
      <w:bookmarkEnd w:id="45"/>
    </w:p>
    <w:p w14:paraId="42879229" w14:textId="77777777" w:rsidR="003D0367" w:rsidRPr="00863C46" w:rsidRDefault="003D0367" w:rsidP="003D0367">
      <w:pPr>
        <w:ind w:firstLine="720"/>
        <w:jc w:val="both"/>
      </w:pPr>
      <w:r w:rsidRPr="00863C46">
        <w:t>2023.</w:t>
      </w:r>
      <w:r>
        <w:t xml:space="preserve"> </w:t>
      </w:r>
      <w:r w:rsidRPr="00863C46">
        <w:t>gada 6.</w:t>
      </w:r>
      <w:r>
        <w:t xml:space="preserve"> </w:t>
      </w:r>
      <w:r w:rsidRPr="00863C46">
        <w:t xml:space="preserve">novembrī Seviljā, Spānijā </w:t>
      </w:r>
      <w:r>
        <w:t>EKA</w:t>
      </w:r>
      <w:r w:rsidRPr="00863C46">
        <w:t xml:space="preserve"> rīkotā “</w:t>
      </w:r>
      <w:proofErr w:type="spellStart"/>
      <w:r w:rsidRPr="0009001D">
        <w:rPr>
          <w:i/>
          <w:iCs/>
        </w:rPr>
        <w:t>Space</w:t>
      </w:r>
      <w:proofErr w:type="spellEnd"/>
      <w:r w:rsidRPr="0009001D">
        <w:rPr>
          <w:i/>
          <w:iCs/>
        </w:rPr>
        <w:t xml:space="preserve"> </w:t>
      </w:r>
      <w:proofErr w:type="spellStart"/>
      <w:r w:rsidRPr="0009001D">
        <w:rPr>
          <w:i/>
          <w:iCs/>
        </w:rPr>
        <w:t>Summit</w:t>
      </w:r>
      <w:proofErr w:type="spellEnd"/>
      <w:r w:rsidRPr="00863C46">
        <w:t xml:space="preserve">” ietvaros </w:t>
      </w:r>
      <w:r>
        <w:t>IZM</w:t>
      </w:r>
      <w:r w:rsidRPr="00863C46">
        <w:t xml:space="preserve"> parakstīja saprašanās memorandu (</w:t>
      </w:r>
      <w:proofErr w:type="spellStart"/>
      <w:r w:rsidRPr="00863C46">
        <w:t>MoU</w:t>
      </w:r>
      <w:proofErr w:type="spellEnd"/>
      <w:r w:rsidRPr="00863C46">
        <w:t>) ar Itālijas kosmosa aģentūru (ASI) ar mērķi veicināt efektīvāku sadarbību kosmosa jomā starp Latviju un Itāliju</w:t>
      </w:r>
      <w:r>
        <w:t xml:space="preserve"> </w:t>
      </w:r>
      <w:r w:rsidRPr="00863C46">
        <w:t>– kopīg</w:t>
      </w:r>
      <w:r>
        <w:t>u</w:t>
      </w:r>
      <w:r w:rsidRPr="00863C46">
        <w:t xml:space="preserve"> tehnoloģiju izstrāde un testēšana. Memorands paredz arī sadarbību </w:t>
      </w:r>
      <w:r>
        <w:t>Z</w:t>
      </w:r>
      <w:r w:rsidRPr="00863C46">
        <w:t xml:space="preserve">emes novērošanas tehnoloģiju attīstībā un aplikāciju izveidē ar potenciālu to izmantošanu; dalīšanos pieredzē </w:t>
      </w:r>
      <w:r>
        <w:t>g</w:t>
      </w:r>
      <w:r w:rsidRPr="00863C46">
        <w:t>lobālās satelītu navigācijas sistēmas jomā (GNSS) un lietu interneta (</w:t>
      </w:r>
      <w:r w:rsidRPr="00863C46">
        <w:rPr>
          <w:i/>
          <w:iCs/>
        </w:rPr>
        <w:t xml:space="preserve">internet </w:t>
      </w:r>
      <w:proofErr w:type="spellStart"/>
      <w:r w:rsidRPr="00863C46">
        <w:rPr>
          <w:i/>
          <w:iCs/>
        </w:rPr>
        <w:t>of</w:t>
      </w:r>
      <w:proofErr w:type="spellEnd"/>
      <w:r w:rsidRPr="00863C46">
        <w:rPr>
          <w:i/>
          <w:iCs/>
        </w:rPr>
        <w:t xml:space="preserve"> </w:t>
      </w:r>
      <w:proofErr w:type="spellStart"/>
      <w:r w:rsidRPr="00863C46">
        <w:rPr>
          <w:i/>
          <w:iCs/>
        </w:rPr>
        <w:t>things</w:t>
      </w:r>
      <w:proofErr w:type="spellEnd"/>
      <w:r w:rsidRPr="00863C46">
        <w:rPr>
          <w:i/>
          <w:iCs/>
        </w:rPr>
        <w:t xml:space="preserve">, </w:t>
      </w:r>
      <w:proofErr w:type="spellStart"/>
      <w:r w:rsidRPr="00863C46">
        <w:rPr>
          <w:i/>
          <w:iCs/>
        </w:rPr>
        <w:t>IoT</w:t>
      </w:r>
      <w:proofErr w:type="spellEnd"/>
      <w:r w:rsidRPr="00863C46">
        <w:rPr>
          <w:rStyle w:val="FootnoteReference"/>
        </w:rPr>
        <w:footnoteReference w:id="33"/>
      </w:r>
      <w:r w:rsidRPr="00863C46">
        <w:t>) sakaru risinājumos kosmosā. Saprašanās memorands paredz arī kopīgu projektu izveidi akadēmiskajā un industriālajā sadarbībā.</w:t>
      </w:r>
      <w:r w:rsidRPr="00863C46">
        <w:rPr>
          <w:rStyle w:val="FootnoteReference"/>
        </w:rPr>
        <w:footnoteReference w:id="34"/>
      </w:r>
      <w:r w:rsidRPr="00863C46">
        <w:t xml:space="preserve"> </w:t>
      </w:r>
    </w:p>
    <w:p w14:paraId="65FF158B" w14:textId="77777777" w:rsidR="003D0367" w:rsidRPr="00863C46" w:rsidRDefault="003D0367" w:rsidP="003D0367">
      <w:pPr>
        <w:ind w:firstLine="720"/>
        <w:jc w:val="both"/>
      </w:pPr>
      <w:r w:rsidRPr="00863C46">
        <w:t xml:space="preserve">Sadarbība rezultējusies ar praktiskiem sasniegumiem – izveidota </w:t>
      </w:r>
      <w:r>
        <w:t>RTU</w:t>
      </w:r>
      <w:r w:rsidRPr="00863C46">
        <w:t xml:space="preserve"> </w:t>
      </w:r>
      <w:r>
        <w:t>–</w:t>
      </w:r>
      <w:r w:rsidRPr="00863C46">
        <w:t xml:space="preserve"> Itālijas universitāšu un pētniecības iestāžu partnerība (RTU paplašinājusi sadarbību ar Itālijas </w:t>
      </w:r>
      <w:r w:rsidRPr="00863C46">
        <w:lastRenderedPageBreak/>
        <w:t xml:space="preserve">universitātēm – </w:t>
      </w:r>
      <w:proofErr w:type="spellStart"/>
      <w:r w:rsidRPr="0009001D">
        <w:rPr>
          <w:i/>
          <w:iCs/>
        </w:rPr>
        <w:t>Politecnico</w:t>
      </w:r>
      <w:proofErr w:type="spellEnd"/>
      <w:r w:rsidRPr="0009001D">
        <w:rPr>
          <w:i/>
          <w:iCs/>
        </w:rPr>
        <w:t xml:space="preserve"> di </w:t>
      </w:r>
      <w:proofErr w:type="spellStart"/>
      <w:r w:rsidRPr="0009001D">
        <w:rPr>
          <w:i/>
          <w:iCs/>
        </w:rPr>
        <w:t>Torino</w:t>
      </w:r>
      <w:proofErr w:type="spellEnd"/>
      <w:r w:rsidRPr="0009001D">
        <w:rPr>
          <w:i/>
          <w:iCs/>
        </w:rPr>
        <w:t xml:space="preserve">, </w:t>
      </w:r>
      <w:proofErr w:type="spellStart"/>
      <w:r w:rsidRPr="0009001D">
        <w:rPr>
          <w:i/>
          <w:iCs/>
        </w:rPr>
        <w:t>La</w:t>
      </w:r>
      <w:proofErr w:type="spellEnd"/>
      <w:r w:rsidRPr="0009001D">
        <w:rPr>
          <w:i/>
          <w:iCs/>
        </w:rPr>
        <w:t xml:space="preserve"> </w:t>
      </w:r>
      <w:proofErr w:type="spellStart"/>
      <w:r w:rsidRPr="0009001D">
        <w:rPr>
          <w:i/>
          <w:iCs/>
        </w:rPr>
        <w:t>Sapienza</w:t>
      </w:r>
      <w:proofErr w:type="spellEnd"/>
      <w:r w:rsidRPr="0009001D">
        <w:rPr>
          <w:i/>
          <w:iCs/>
        </w:rPr>
        <w:t>)</w:t>
      </w:r>
      <w:r w:rsidRPr="0009001D">
        <w:rPr>
          <w:rStyle w:val="FootnoteReference"/>
          <w:i/>
          <w:iCs/>
        </w:rPr>
        <w:footnoteReference w:id="35"/>
      </w:r>
      <w:r w:rsidRPr="0009001D">
        <w:rPr>
          <w:i/>
          <w:iCs/>
        </w:rPr>
        <w:t>;</w:t>
      </w:r>
      <w:r w:rsidRPr="00863C46">
        <w:t xml:space="preserve"> Latvijas uzņēmums </w:t>
      </w:r>
      <w:r>
        <w:t xml:space="preserve">SIA </w:t>
      </w:r>
      <w:proofErr w:type="spellStart"/>
      <w:r w:rsidRPr="00863C46">
        <w:t>Allatherm</w:t>
      </w:r>
      <w:proofErr w:type="spellEnd"/>
      <w:r w:rsidRPr="00863C46">
        <w:t xml:space="preserve">, kas specializējas kosmosa augsto tehnoloģiju </w:t>
      </w:r>
      <w:proofErr w:type="spellStart"/>
      <w:r w:rsidRPr="00863C46">
        <w:t>siltumvadības</w:t>
      </w:r>
      <w:proofErr w:type="spellEnd"/>
      <w:r w:rsidRPr="00863C46">
        <w:t xml:space="preserve"> tehnoloģiju izstrādē kosmosa sistēmām, kopš 2023. gada ir uzsācis sadarbību ar </w:t>
      </w:r>
      <w:r w:rsidRPr="00D55DC8">
        <w:t xml:space="preserve">Thales </w:t>
      </w:r>
      <w:proofErr w:type="spellStart"/>
      <w:r w:rsidRPr="00D55DC8">
        <w:t>Alenia</w:t>
      </w:r>
      <w:proofErr w:type="spellEnd"/>
      <w:r w:rsidRPr="00D55DC8">
        <w:t xml:space="preserve"> </w:t>
      </w:r>
      <w:proofErr w:type="spellStart"/>
      <w:r w:rsidRPr="00D55DC8">
        <w:t>Space</w:t>
      </w:r>
      <w:proofErr w:type="spellEnd"/>
      <w:r w:rsidRPr="00D55DC8">
        <w:t xml:space="preserve"> Italia</w:t>
      </w:r>
      <w:r w:rsidRPr="00863C46">
        <w:t xml:space="preserve"> </w:t>
      </w:r>
      <w:r>
        <w:t>–</w:t>
      </w:r>
      <w:r w:rsidRPr="00863C46">
        <w:t xml:space="preserve"> tehnoloģiju piegādi </w:t>
      </w:r>
      <w:r>
        <w:t>starptautiskajai Mēness stacijai – “</w:t>
      </w:r>
      <w:proofErr w:type="spellStart"/>
      <w:r w:rsidRPr="00F839BE">
        <w:t>Lunar</w:t>
      </w:r>
      <w:proofErr w:type="spellEnd"/>
      <w:r w:rsidRPr="00F839BE">
        <w:t xml:space="preserve"> </w:t>
      </w:r>
      <w:proofErr w:type="spellStart"/>
      <w:r w:rsidRPr="00F839BE">
        <w:t>Gateway</w:t>
      </w:r>
      <w:proofErr w:type="spellEnd"/>
      <w:r>
        <w:t>”</w:t>
      </w:r>
      <w:r w:rsidRPr="00863C46">
        <w:t xml:space="preserve"> modulim</w:t>
      </w:r>
      <w:r w:rsidRPr="00863C46">
        <w:rPr>
          <w:rStyle w:val="FootnoteReference"/>
        </w:rPr>
        <w:footnoteReference w:id="36"/>
      </w:r>
      <w:r w:rsidRPr="00863C46">
        <w:t xml:space="preserve">.  </w:t>
      </w:r>
    </w:p>
    <w:p w14:paraId="05EA6FDC" w14:textId="77777777" w:rsidR="003D0367" w:rsidRPr="00863C46" w:rsidRDefault="003D0367" w:rsidP="003D0367">
      <w:pPr>
        <w:ind w:firstLine="720"/>
        <w:jc w:val="both"/>
      </w:pPr>
      <w:r>
        <w:t>Sadarbība ar ASI var palīdzēt Latvijas uzņēmumiem veidot kontaktus ar lielajiem Itālijas kosmosa uzņēmumiem, kā rezultātā Latvijas uzņēmumi un pētnieki var piedalīties projektos kā tehnoloģiju izstrādātāji, datu lietotāji un partneri starptautisku projektu ietvaros.</w:t>
      </w:r>
    </w:p>
    <w:p w14:paraId="0DD1EFCA" w14:textId="77777777" w:rsidR="003D0367" w:rsidRDefault="003D0367" w:rsidP="003D0367">
      <w:pPr>
        <w:ind w:firstLine="720"/>
        <w:jc w:val="both"/>
      </w:pPr>
    </w:p>
    <w:p w14:paraId="04FDF049" w14:textId="7698B2D6" w:rsidR="003D0367" w:rsidRPr="00432DB4" w:rsidRDefault="003D0367" w:rsidP="00BA598E">
      <w:pPr>
        <w:pStyle w:val="Heading2"/>
        <w:jc w:val="center"/>
        <w:rPr>
          <w:rFonts w:eastAsia="Times New Roman"/>
        </w:rPr>
      </w:pPr>
      <w:bookmarkStart w:id="46" w:name="_Toc232689915"/>
      <w:r w:rsidRPr="00832B08">
        <w:rPr>
          <w:rFonts w:eastAsia="Times New Roman"/>
        </w:rPr>
        <w:t xml:space="preserve">Sadarbība ar </w:t>
      </w:r>
      <w:r>
        <w:rPr>
          <w:rFonts w:eastAsia="Times New Roman"/>
        </w:rPr>
        <w:t>Ukrainas Valsts Kosmosa aģentūru</w:t>
      </w:r>
      <w:bookmarkEnd w:id="46"/>
    </w:p>
    <w:p w14:paraId="1CF7CC0E" w14:textId="77777777" w:rsidR="003D0367" w:rsidRPr="00832B08" w:rsidRDefault="003D0367" w:rsidP="003D0367">
      <w:pPr>
        <w:ind w:firstLine="720"/>
        <w:jc w:val="both"/>
      </w:pPr>
      <w:r w:rsidRPr="00832B08">
        <w:t>2025. gada 26. martā Rīgā, Latvijas–Ukrainas Starpvaldību komisijas 11. sēdes ietvaros tika parakstīts E</w:t>
      </w:r>
      <w:r>
        <w:t>M</w:t>
      </w:r>
      <w:r w:rsidRPr="00832B08">
        <w:t>, I</w:t>
      </w:r>
      <w:r>
        <w:t>ZM</w:t>
      </w:r>
      <w:r w:rsidRPr="00832B08">
        <w:t xml:space="preserve"> un Ukrainas Valsts Kosmosa aģentūras saprašanās memorandu par sadarbību kosmosa izpētes un izmantošanas jomā.</w:t>
      </w:r>
      <w:r>
        <w:t xml:space="preserve"> </w:t>
      </w:r>
      <w:r w:rsidRPr="00832B08">
        <w:t>Memoranda sagatavošana uzsākta pēc Ukrainas ierosinājuma 2024.</w:t>
      </w:r>
      <w:r>
        <w:t xml:space="preserve"> </w:t>
      </w:r>
      <w:r w:rsidRPr="00832B08">
        <w:t>gada 22.</w:t>
      </w:r>
      <w:r>
        <w:t xml:space="preserve"> </w:t>
      </w:r>
      <w:r w:rsidRPr="00832B08">
        <w:t xml:space="preserve">maijā notikušajā Latvijas–Ukrainas Starpvaldību komisijas 10. sēdē </w:t>
      </w:r>
      <w:proofErr w:type="spellStart"/>
      <w:r w:rsidRPr="00832B08">
        <w:t>Kijivā</w:t>
      </w:r>
      <w:proofErr w:type="spellEnd"/>
      <w:r w:rsidRPr="00832B08">
        <w:t>. Latvijas puse priekšlikumu atbalstīja, un puses vienojās par teksta projektu.</w:t>
      </w:r>
    </w:p>
    <w:p w14:paraId="695BFD04" w14:textId="77777777" w:rsidR="003D0367" w:rsidRPr="00832B08" w:rsidRDefault="003D0367" w:rsidP="003D0367">
      <w:pPr>
        <w:ind w:firstLine="720"/>
        <w:jc w:val="both"/>
      </w:pPr>
      <w:r w:rsidRPr="00832B08">
        <w:t>Memoranda galven</w:t>
      </w:r>
      <w:r>
        <w:t>ais</w:t>
      </w:r>
      <w:r w:rsidRPr="00832B08">
        <w:t xml:space="preserve"> mērķi</w:t>
      </w:r>
      <w:r>
        <w:t xml:space="preserve">s ir </w:t>
      </w:r>
      <w:r w:rsidRPr="00832B08">
        <w:t>veicināt Latvijas un Ukrainas kosmosa nozares kapacitātes attīstību miermīlīgiem mērķiem un noteikt sadarbības virzienus:</w:t>
      </w:r>
    </w:p>
    <w:p w14:paraId="09066AAF" w14:textId="77777777" w:rsidR="003D0367" w:rsidRPr="00832B08" w:rsidRDefault="003D0367" w:rsidP="003D0367">
      <w:pPr>
        <w:ind w:firstLine="720"/>
        <w:jc w:val="both"/>
      </w:pPr>
      <w:r w:rsidRPr="00832B08">
        <w:t>a) kosmosa tehnoloģijas un infrastruktūra,</w:t>
      </w:r>
    </w:p>
    <w:p w14:paraId="56376216" w14:textId="77777777" w:rsidR="003D0367" w:rsidRPr="00832B08" w:rsidRDefault="003D0367" w:rsidP="003D0367">
      <w:pPr>
        <w:ind w:firstLine="720"/>
        <w:jc w:val="both"/>
      </w:pPr>
      <w:r w:rsidRPr="00832B08">
        <w:t>b) kosmosa dati,</w:t>
      </w:r>
    </w:p>
    <w:p w14:paraId="25BACDC5" w14:textId="77777777" w:rsidR="003D0367" w:rsidRPr="00832B08" w:rsidRDefault="003D0367" w:rsidP="003D0367">
      <w:pPr>
        <w:ind w:firstLine="720"/>
        <w:jc w:val="both"/>
      </w:pPr>
      <w:r w:rsidRPr="00832B08">
        <w:t>c) zinātne un izglītība,</w:t>
      </w:r>
    </w:p>
    <w:p w14:paraId="0A74C800" w14:textId="77777777" w:rsidR="003D0367" w:rsidRPr="00832B08" w:rsidRDefault="003D0367" w:rsidP="003D0367">
      <w:pPr>
        <w:ind w:firstLine="720"/>
        <w:jc w:val="both"/>
      </w:pPr>
      <w:r w:rsidRPr="00832B08">
        <w:t>d) uzņēmējdarbības atbalsts,</w:t>
      </w:r>
    </w:p>
    <w:p w14:paraId="3D295BC7" w14:textId="77777777" w:rsidR="003D0367" w:rsidRPr="00832B08" w:rsidRDefault="003D0367" w:rsidP="003D0367">
      <w:pPr>
        <w:ind w:firstLine="720"/>
        <w:jc w:val="both"/>
      </w:pPr>
      <w:r w:rsidRPr="00832B08">
        <w:t xml:space="preserve">e) </w:t>
      </w:r>
      <w:proofErr w:type="spellStart"/>
      <w:r w:rsidRPr="00832B08">
        <w:t>digitalizācija</w:t>
      </w:r>
      <w:proofErr w:type="spellEnd"/>
      <w:r w:rsidRPr="00832B08">
        <w:t xml:space="preserve"> un </w:t>
      </w:r>
      <w:proofErr w:type="spellStart"/>
      <w:r w:rsidRPr="00832B08">
        <w:t>zinātņietilpīgo</w:t>
      </w:r>
      <w:proofErr w:type="spellEnd"/>
      <w:r w:rsidRPr="00832B08">
        <w:t xml:space="preserve"> tehnoloģiju inovācijas.</w:t>
      </w:r>
    </w:p>
    <w:p w14:paraId="76B2A879" w14:textId="77777777" w:rsidR="003D0367" w:rsidRDefault="003D0367" w:rsidP="003D0367">
      <w:pPr>
        <w:ind w:firstLine="720"/>
        <w:jc w:val="both"/>
      </w:pPr>
      <w:r w:rsidRPr="00832B08">
        <w:t>Memorands paredz pieredzes apmaiņu starp institūcijām, sadarbības attīstīšanu ar starptautiskām organizācijām un programmām (t.sk. E</w:t>
      </w:r>
      <w:r>
        <w:t>K</w:t>
      </w:r>
      <w:r w:rsidRPr="00832B08">
        <w:t xml:space="preserve">A un </w:t>
      </w:r>
      <w:r>
        <w:t>“</w:t>
      </w:r>
      <w:r w:rsidRPr="00832B08">
        <w:t>Apvārsnis Eiropa</w:t>
      </w:r>
      <w:r>
        <w:t>”</w:t>
      </w:r>
      <w:r w:rsidRPr="00832B08">
        <w:t>), kopīgu projektu un pasākumu īstenošanu. Izmaksas tiks segtas katrai pusei no esošajiem budžeta līdzekļiem. Par memoranda īstenošanu atbildīgā ministrija ir I</w:t>
      </w:r>
      <w:r>
        <w:t>ZM</w:t>
      </w:r>
      <w:r w:rsidRPr="00832B08">
        <w:t>, līdzatbildīgā – E</w:t>
      </w:r>
      <w:r>
        <w:t>M</w:t>
      </w:r>
      <w:r w:rsidRPr="00832B08">
        <w:t>.</w:t>
      </w:r>
      <w:r>
        <w:t xml:space="preserve"> </w:t>
      </w:r>
    </w:p>
    <w:p w14:paraId="3EF6193A" w14:textId="5046C4F6" w:rsidR="003D0367" w:rsidRDefault="003D0367" w:rsidP="003D0367">
      <w:pPr>
        <w:ind w:firstLine="720"/>
        <w:jc w:val="both"/>
      </w:pPr>
      <w:r>
        <w:t>202</w:t>
      </w:r>
      <w:r w:rsidR="000C55EB">
        <w:t>6</w:t>
      </w:r>
      <w:r>
        <w:t xml:space="preserve">. gada beigās ir paredzēts organizēt pirmo Latvijas – Ukrainas kosmosa industrijas </w:t>
      </w:r>
      <w:proofErr w:type="spellStart"/>
      <w:r>
        <w:t>vebināru</w:t>
      </w:r>
      <w:proofErr w:type="spellEnd"/>
      <w:r>
        <w:t>.</w:t>
      </w:r>
    </w:p>
    <w:p w14:paraId="023295DF" w14:textId="77777777" w:rsidR="003D0367" w:rsidRPr="00832B08" w:rsidRDefault="003D0367" w:rsidP="003D0367">
      <w:pPr>
        <w:ind w:firstLine="720"/>
      </w:pPr>
    </w:p>
    <w:p w14:paraId="129EB279" w14:textId="26A4A633" w:rsidR="003D0367" w:rsidRPr="00A24057" w:rsidRDefault="003D0367" w:rsidP="00BA598E">
      <w:pPr>
        <w:pStyle w:val="Heading2"/>
        <w:jc w:val="center"/>
        <w:rPr>
          <w:rFonts w:eastAsia="Times New Roman"/>
        </w:rPr>
      </w:pPr>
      <w:bookmarkStart w:id="47" w:name="_Toc232689916"/>
      <w:r w:rsidRPr="00863C46">
        <w:rPr>
          <w:rFonts w:eastAsia="Times New Roman"/>
        </w:rPr>
        <w:t>Sadarbība ANO COPUOS ietvarā</w:t>
      </w:r>
      <w:bookmarkEnd w:id="47"/>
    </w:p>
    <w:p w14:paraId="6D317EFB" w14:textId="55D488B7" w:rsidR="003D0367" w:rsidRPr="00863C46" w:rsidRDefault="003D0367" w:rsidP="003D0367">
      <w:pPr>
        <w:ind w:firstLine="720"/>
        <w:jc w:val="both"/>
      </w:pPr>
      <w:r w:rsidRPr="00863C46">
        <w:t>ANO Komiteja par kosmosa izmantošanu miermīlīgiem mērķiem (COPUOS) ir galvenais ANO forums kosmosa politikas veidošanai, kurā piedalās 104 dalībvalstis. Tā tika izveidota 1959. gadā kā ANO Ģenerālās asamblejas pastāvīgā komiteja ar mērķi veicināt starptautisku sadarbību kosmosa izpētē un izmantošanā miermīlīgiem mērķiem,  kā arī juridisku un zinātnisku normu izstrādi, tostarp par kosmosa objektu reģistrāciju, atbildību un satiksmes pārvaldību.</w:t>
      </w:r>
      <w:r w:rsidR="00FA59CE">
        <w:t xml:space="preserve"> </w:t>
      </w:r>
      <w:r w:rsidR="00FA59CE" w:rsidRPr="00FA59CE">
        <w:t>Latvija pievienojās ANO Komitejai par kosmosa izmantošanu miermīlīgiem mērķiem (COPUOS) 2024. gada decembrī</w:t>
      </w:r>
      <w:r w:rsidR="00FA59CE">
        <w:t>.</w:t>
      </w:r>
    </w:p>
    <w:p w14:paraId="1EE157C6" w14:textId="14DD84DC" w:rsidR="003D0367" w:rsidRPr="00863C46" w:rsidRDefault="003D0367" w:rsidP="003D0367">
      <w:pPr>
        <w:ind w:firstLine="720"/>
        <w:jc w:val="both"/>
      </w:pPr>
      <w:bookmarkStart w:id="48" w:name="_Hlk208495564"/>
      <w:r>
        <w:t xml:space="preserve">2025. </w:t>
      </w:r>
      <w:r w:rsidRPr="00863C46">
        <w:t>gada 23.</w:t>
      </w:r>
      <w:r>
        <w:t xml:space="preserve"> </w:t>
      </w:r>
      <w:r w:rsidRPr="00863C46">
        <w:t xml:space="preserve">maijā </w:t>
      </w:r>
      <w:r w:rsidR="00FA59CE" w:rsidRPr="00FA59CE">
        <w:t>Latvija oficiāli ratificēja Līgumu par valstu darbības principiem kosmosa, tostarp mēness un citu debess ķermeņu, izpētē un izmantošanā, un tas ir būtisks solis valsts starptautiskās sadarbības paplašināšanā kosmosa nozarē</w:t>
      </w:r>
      <w:r w:rsidRPr="00863C46">
        <w:t>. Līdz ar Latvijas iestāšanos visas Eiropas Savienības dalībvalstis ir ratificējušas šo līgumu un apņemas ievērot starptautiski noteiktus principus par:</w:t>
      </w:r>
    </w:p>
    <w:p w14:paraId="45F112AF" w14:textId="77777777" w:rsidR="003D0367" w:rsidRPr="00727811" w:rsidRDefault="003D0367" w:rsidP="00E55801">
      <w:pPr>
        <w:pStyle w:val="ListParagraph"/>
        <w:numPr>
          <w:ilvl w:val="0"/>
          <w:numId w:val="27"/>
        </w:numPr>
        <w:jc w:val="both"/>
        <w:rPr>
          <w:rFonts w:ascii="Times New Roman" w:hAnsi="Times New Roman"/>
          <w:b/>
          <w:bCs/>
          <w:sz w:val="24"/>
          <w:szCs w:val="24"/>
        </w:rPr>
      </w:pPr>
      <w:r w:rsidRPr="00727811">
        <w:rPr>
          <w:rStyle w:val="Strong"/>
          <w:rFonts w:ascii="Times New Roman" w:hAnsi="Times New Roman"/>
          <w:b w:val="0"/>
          <w:bCs w:val="0"/>
          <w:sz w:val="24"/>
          <w:szCs w:val="24"/>
        </w:rPr>
        <w:t>kosmosa izmantošanu tikai miermīlīgiem mērķiem</w:t>
      </w:r>
      <w:r>
        <w:rPr>
          <w:rStyle w:val="Strong"/>
          <w:rFonts w:ascii="Times New Roman" w:hAnsi="Times New Roman"/>
          <w:b w:val="0"/>
          <w:bCs w:val="0"/>
          <w:sz w:val="24"/>
          <w:szCs w:val="24"/>
        </w:rPr>
        <w:t>,</w:t>
      </w:r>
    </w:p>
    <w:p w14:paraId="4C668F8D" w14:textId="78EBB825" w:rsidR="003D0367" w:rsidRPr="00727811" w:rsidRDefault="003D0367" w:rsidP="00E55801">
      <w:pPr>
        <w:pStyle w:val="ListParagraph"/>
        <w:numPr>
          <w:ilvl w:val="0"/>
          <w:numId w:val="27"/>
        </w:numPr>
        <w:jc w:val="both"/>
        <w:rPr>
          <w:rFonts w:ascii="Times New Roman" w:hAnsi="Times New Roman"/>
          <w:b/>
          <w:bCs/>
          <w:sz w:val="24"/>
          <w:szCs w:val="24"/>
        </w:rPr>
      </w:pPr>
      <w:r w:rsidRPr="00727811">
        <w:rPr>
          <w:rStyle w:val="Strong"/>
          <w:rFonts w:ascii="Times New Roman" w:hAnsi="Times New Roman"/>
          <w:b w:val="0"/>
          <w:bCs w:val="0"/>
          <w:sz w:val="24"/>
          <w:szCs w:val="24"/>
        </w:rPr>
        <w:t>valstu atbildību par darbībām kosmosā</w:t>
      </w:r>
      <w:r>
        <w:rPr>
          <w:rStyle w:val="Strong"/>
          <w:rFonts w:ascii="Times New Roman" w:hAnsi="Times New Roman"/>
          <w:b w:val="0"/>
          <w:bCs w:val="0"/>
          <w:sz w:val="24"/>
          <w:szCs w:val="24"/>
        </w:rPr>
        <w:t>,</w:t>
      </w:r>
    </w:p>
    <w:p w14:paraId="159DF51C" w14:textId="06046A3E" w:rsidR="003D0367" w:rsidRPr="00727811" w:rsidRDefault="003D0367" w:rsidP="00E55801">
      <w:pPr>
        <w:pStyle w:val="ListParagraph"/>
        <w:numPr>
          <w:ilvl w:val="0"/>
          <w:numId w:val="27"/>
        </w:numPr>
        <w:jc w:val="both"/>
        <w:rPr>
          <w:rFonts w:ascii="Times New Roman" w:hAnsi="Times New Roman"/>
          <w:b/>
          <w:bCs/>
          <w:sz w:val="24"/>
          <w:szCs w:val="24"/>
        </w:rPr>
      </w:pPr>
      <w:r w:rsidRPr="00727811">
        <w:rPr>
          <w:rStyle w:val="Strong"/>
          <w:rFonts w:ascii="Times New Roman" w:hAnsi="Times New Roman"/>
          <w:b w:val="0"/>
          <w:bCs w:val="0"/>
          <w:sz w:val="24"/>
          <w:szCs w:val="24"/>
        </w:rPr>
        <w:t>kosmosa pieejamību visām valstīm</w:t>
      </w:r>
      <w:r>
        <w:rPr>
          <w:rStyle w:val="Strong"/>
          <w:rFonts w:ascii="Times New Roman" w:hAnsi="Times New Roman"/>
          <w:b w:val="0"/>
          <w:bCs w:val="0"/>
          <w:sz w:val="24"/>
          <w:szCs w:val="24"/>
        </w:rPr>
        <w:t>,</w:t>
      </w:r>
    </w:p>
    <w:p w14:paraId="67D0E153" w14:textId="726C774E" w:rsidR="003D0367" w:rsidRPr="00727811" w:rsidRDefault="003D0367" w:rsidP="00E55801">
      <w:pPr>
        <w:pStyle w:val="ListParagraph"/>
        <w:numPr>
          <w:ilvl w:val="0"/>
          <w:numId w:val="27"/>
        </w:numPr>
        <w:jc w:val="both"/>
        <w:rPr>
          <w:rFonts w:ascii="Times New Roman" w:hAnsi="Times New Roman"/>
          <w:b/>
          <w:bCs/>
          <w:sz w:val="24"/>
          <w:szCs w:val="24"/>
        </w:rPr>
      </w:pPr>
      <w:r w:rsidRPr="00727811">
        <w:rPr>
          <w:rStyle w:val="Strong"/>
          <w:rFonts w:ascii="Times New Roman" w:hAnsi="Times New Roman"/>
          <w:b w:val="0"/>
          <w:bCs w:val="0"/>
          <w:sz w:val="24"/>
          <w:szCs w:val="24"/>
        </w:rPr>
        <w:t>kosmosa objektu reģistrāciju un pārraudzību</w:t>
      </w:r>
      <w:r>
        <w:rPr>
          <w:rStyle w:val="Strong"/>
          <w:rFonts w:ascii="Times New Roman" w:hAnsi="Times New Roman"/>
          <w:b w:val="0"/>
          <w:bCs w:val="0"/>
          <w:sz w:val="24"/>
          <w:szCs w:val="24"/>
        </w:rPr>
        <w:t>,</w:t>
      </w:r>
    </w:p>
    <w:p w14:paraId="53612928" w14:textId="4629E0AC" w:rsidR="003D0367" w:rsidRPr="00727811" w:rsidRDefault="003D0367" w:rsidP="00E55801">
      <w:pPr>
        <w:pStyle w:val="ListParagraph"/>
        <w:numPr>
          <w:ilvl w:val="0"/>
          <w:numId w:val="27"/>
        </w:numPr>
        <w:jc w:val="both"/>
        <w:rPr>
          <w:rFonts w:ascii="Times New Roman" w:hAnsi="Times New Roman"/>
          <w:b/>
          <w:bCs/>
          <w:sz w:val="24"/>
          <w:szCs w:val="24"/>
        </w:rPr>
      </w:pPr>
      <w:r w:rsidRPr="00727811">
        <w:rPr>
          <w:rStyle w:val="Strong"/>
          <w:rFonts w:ascii="Times New Roman" w:hAnsi="Times New Roman"/>
          <w:b w:val="0"/>
          <w:bCs w:val="0"/>
          <w:sz w:val="24"/>
          <w:szCs w:val="24"/>
        </w:rPr>
        <w:lastRenderedPageBreak/>
        <w:t>aizsardzību pret kodolieroču izvietošanu kosmosā</w:t>
      </w:r>
      <w:bookmarkEnd w:id="48"/>
      <w:r>
        <w:rPr>
          <w:rStyle w:val="Strong"/>
          <w:rFonts w:ascii="Times New Roman" w:hAnsi="Times New Roman"/>
          <w:b w:val="0"/>
          <w:bCs w:val="0"/>
          <w:sz w:val="24"/>
          <w:szCs w:val="24"/>
        </w:rPr>
        <w:t>.</w:t>
      </w:r>
    </w:p>
    <w:p w14:paraId="0A1B2E73" w14:textId="0E922B8C" w:rsidR="003D0367" w:rsidRPr="00863C46" w:rsidRDefault="003D0367" w:rsidP="005C62DF">
      <w:pPr>
        <w:ind w:firstLine="720"/>
        <w:jc w:val="both"/>
      </w:pPr>
      <w:r w:rsidRPr="00863C46">
        <w:t xml:space="preserve">Līguma ratifikācija </w:t>
      </w:r>
      <w:r>
        <w:t>sniedz iespēju</w:t>
      </w:r>
      <w:r w:rsidRPr="00863C46">
        <w:t xml:space="preserve"> Latvijai ietekmēt starptautiskos procesus, kuros līdz šim Latvija bijusi tikai novērotāja. Līguma ratifikācija palielina sadarbības potenciālu ar ASV, Japānu, Indiju, Franciju, Vāciju un citām valstīm, kurām ir prasības, lai partneri ievērotu ANO kosmosa tiesību principus. Tas ir svarīgs pirmais solis, lai pievienotos citiem līgumiem (piem., Reģistrācijas konvencijai, Atbildības konvencijai).</w:t>
      </w:r>
    </w:p>
    <w:p w14:paraId="4FD1AB06" w14:textId="36F31EC4" w:rsidR="003D0367" w:rsidRPr="00863C46" w:rsidRDefault="003D0367" w:rsidP="003D0367">
      <w:pPr>
        <w:ind w:firstLine="720"/>
        <w:jc w:val="both"/>
      </w:pPr>
      <w:r w:rsidRPr="00863C46">
        <w:t xml:space="preserve">Dalība COPUOS ļauj Latvijas zinātniekiem un industrijai piekļūt Apvienoto Nāciju Organizācijas Kosmosa lietu biroja (UNOOSA) kapacitātes palielināšanas programmām, piemēram, UN‑SPIDER (katastrofu pārvaldība) un </w:t>
      </w:r>
      <w:r>
        <w:t>“</w:t>
      </w:r>
      <w:r w:rsidRPr="00863C46">
        <w:rPr>
          <w:i/>
          <w:iCs/>
        </w:rPr>
        <w:t xml:space="preserve">Access to </w:t>
      </w:r>
      <w:proofErr w:type="spellStart"/>
      <w:r w:rsidRPr="00863C46">
        <w:rPr>
          <w:i/>
          <w:iCs/>
        </w:rPr>
        <w:t>Space</w:t>
      </w:r>
      <w:proofErr w:type="spellEnd"/>
      <w:r w:rsidRPr="00863C46">
        <w:rPr>
          <w:i/>
          <w:iCs/>
        </w:rPr>
        <w:t xml:space="preserve"> </w:t>
      </w:r>
      <w:proofErr w:type="spellStart"/>
      <w:r w:rsidRPr="00863C46">
        <w:rPr>
          <w:i/>
          <w:iCs/>
        </w:rPr>
        <w:t>for</w:t>
      </w:r>
      <w:proofErr w:type="spellEnd"/>
      <w:r w:rsidRPr="00863C46">
        <w:rPr>
          <w:i/>
          <w:iCs/>
        </w:rPr>
        <w:t xml:space="preserve"> </w:t>
      </w:r>
      <w:proofErr w:type="spellStart"/>
      <w:r w:rsidRPr="00863C46">
        <w:rPr>
          <w:i/>
          <w:iCs/>
        </w:rPr>
        <w:t>All</w:t>
      </w:r>
      <w:proofErr w:type="spellEnd"/>
      <w:r>
        <w:t>”</w:t>
      </w:r>
      <w:r w:rsidRPr="00863C46">
        <w:t xml:space="preserve"> (mazāku valstu atbalsta programmas). Latvijas </w:t>
      </w:r>
      <w:r>
        <w:t>gūst</w:t>
      </w:r>
      <w:r w:rsidRPr="00863C46">
        <w:t xml:space="preserve"> iespēju piedalīties COPUOS darba grupās un pasākumos, piemēram, Zinātnes un tehniskajā </w:t>
      </w:r>
      <w:r w:rsidR="008C31FE" w:rsidRPr="00863C46">
        <w:t>apakškomitejā</w:t>
      </w:r>
      <w:r w:rsidRPr="00863C46">
        <w:t xml:space="preserve"> (STSC) un Juridiskajā apakškomitejā (LSC). </w:t>
      </w:r>
    </w:p>
    <w:p w14:paraId="399AD654" w14:textId="77777777" w:rsidR="003D0367" w:rsidRDefault="003D0367" w:rsidP="003D0367">
      <w:pPr>
        <w:ind w:firstLine="720"/>
      </w:pPr>
      <w:r w:rsidRPr="00863C46">
        <w:t xml:space="preserve">COPUOS dalība paplašina iespējas iesaistīties izstrādēs saistībā ar </w:t>
      </w:r>
      <w:proofErr w:type="spellStart"/>
      <w:r w:rsidRPr="00863C46">
        <w:t>satelītdatu</w:t>
      </w:r>
      <w:proofErr w:type="spellEnd"/>
      <w:r w:rsidRPr="00863C46">
        <w:t xml:space="preserve"> izmantošanu klimata, katastrofu un vides monitoringa jomās, jo UNOOSA un COPUOS aktīvi veicina</w:t>
      </w:r>
      <w:r>
        <w:t xml:space="preserve"> </w:t>
      </w:r>
      <w:r w:rsidRPr="00863C46">
        <w:t>integrāciju arī jaun</w:t>
      </w:r>
      <w:r>
        <w:t>aj</w:t>
      </w:r>
      <w:r w:rsidRPr="00863C46">
        <w:t>ām valstīm.</w:t>
      </w:r>
    </w:p>
    <w:p w14:paraId="4CEC34D2" w14:textId="77777777" w:rsidR="00EA2539" w:rsidRDefault="00EA2539" w:rsidP="003D0367">
      <w:pPr>
        <w:ind w:firstLine="720"/>
      </w:pPr>
    </w:p>
    <w:p w14:paraId="22ABFC1A" w14:textId="64D9B361" w:rsidR="00EA2539" w:rsidRPr="00EA2539" w:rsidRDefault="00EA2539" w:rsidP="00EA2539">
      <w:pPr>
        <w:pStyle w:val="Heading2"/>
        <w:jc w:val="center"/>
        <w:rPr>
          <w:rFonts w:eastAsia="Times New Roman"/>
        </w:rPr>
      </w:pPr>
      <w:r w:rsidRPr="00EA2539">
        <w:rPr>
          <w:rFonts w:eastAsia="Times New Roman"/>
        </w:rPr>
        <w:t>Sadarbība ar Eiropas Meteoroloģisko satelītu izmantošanas organizāciju (EUMETSAT)</w:t>
      </w:r>
    </w:p>
    <w:p w14:paraId="38846DA8" w14:textId="77777777" w:rsidR="00EA2539" w:rsidRDefault="00EA2539" w:rsidP="00EA2539">
      <w:pPr>
        <w:ind w:firstLine="720"/>
        <w:jc w:val="both"/>
      </w:pPr>
      <w:r>
        <w:t xml:space="preserve">Latvija kopš 2009. gada ir pilntiesīga Eiropas Meteoroloģisko satelītu izmantošanas organizācijas jeb EUMETSAT dalībvalsts, kuru pārstāv LVĢMC. Dalība EUMETSAT nodrošina Latvijai piekļuvi operacionāliem meteoroloģisko satelītu datiem, produktiem un pakalpojumiem, kas tiek izmantoti laika prognozēšanā, klimata monitoringā, agrīnajā brīdināšanā, hidroloģisko un meteoroloģisko risku novērtēšanā, kā arī jūras, atmosfēras, sniega un ledus stāvokļa monitoringā. </w:t>
      </w:r>
    </w:p>
    <w:p w14:paraId="4B6FAA0F" w14:textId="72B56D95" w:rsidR="00EA2539" w:rsidRDefault="00EA2539" w:rsidP="00EA2539">
      <w:pPr>
        <w:ind w:firstLine="720"/>
        <w:jc w:val="both"/>
      </w:pPr>
      <w:r>
        <w:t xml:space="preserve">Pēdējo piecu gadu laikā EUMETSAT īstenotās un uzsāktās programmas būtiski paplašina šādu pakalpojumu attīstības iespējas. </w:t>
      </w:r>
      <w:proofErr w:type="spellStart"/>
      <w:r>
        <w:t>Meteosat</w:t>
      </w:r>
      <w:proofErr w:type="spellEnd"/>
      <w:r>
        <w:t xml:space="preserve"> </w:t>
      </w:r>
      <w:proofErr w:type="spellStart"/>
      <w:r>
        <w:t>Third</w:t>
      </w:r>
      <w:proofErr w:type="spellEnd"/>
      <w:r>
        <w:t xml:space="preserve"> </w:t>
      </w:r>
      <w:proofErr w:type="spellStart"/>
      <w:r>
        <w:t>Generation</w:t>
      </w:r>
      <w:proofErr w:type="spellEnd"/>
      <w:r>
        <w:t xml:space="preserve"> </w:t>
      </w:r>
      <w:proofErr w:type="spellStart"/>
      <w:r>
        <w:t>Imager</w:t>
      </w:r>
      <w:proofErr w:type="spellEnd"/>
      <w:r>
        <w:t xml:space="preserve"> jeb MTG-I1, kas palaists 2022. gadā, nodrošina biežākus un detalizētākus ģeostacionāros novērojumus, tostarp zibens novērojumus bīstamu laikapstākļu monitoringam. Savukārt MTG-S1 kopā ar </w:t>
      </w:r>
      <w:proofErr w:type="spellStart"/>
      <w:r>
        <w:t>Copernicus</w:t>
      </w:r>
      <w:proofErr w:type="spellEnd"/>
      <w:r>
        <w:t xml:space="preserve"> Sentinel-4 instrumentu stiprina atmosfēras stāvokļa, sarežģītu laikapstākļu un gaisa piesārņojuma novērošanas iespējas virs Eiropas. </w:t>
      </w:r>
    </w:p>
    <w:p w14:paraId="15DBEE19" w14:textId="77777777" w:rsidR="00EA2539" w:rsidRDefault="00EA2539" w:rsidP="00EA2539">
      <w:pPr>
        <w:ind w:firstLine="720"/>
        <w:jc w:val="both"/>
      </w:pPr>
      <w:r>
        <w:t xml:space="preserve">Nozīmīga ir arī EUMETSAT loma </w:t>
      </w:r>
      <w:proofErr w:type="spellStart"/>
      <w:r>
        <w:t>Copernicus</w:t>
      </w:r>
      <w:proofErr w:type="spellEnd"/>
      <w:r>
        <w:t xml:space="preserve"> Sentinel-6 okeāna </w:t>
      </w:r>
      <w:proofErr w:type="spellStart"/>
      <w:r>
        <w:t>altimetrijas</w:t>
      </w:r>
      <w:proofErr w:type="spellEnd"/>
      <w:r>
        <w:t xml:space="preserve"> misijā, kas kopš 2020. gada nodrošina jūras līmeņa, okeāna virsmas, viļņu un ar klimata pārmaiņām saistītu parametru novērojumus. Savukārt EUMETSAT </w:t>
      </w:r>
      <w:proofErr w:type="spellStart"/>
      <w:r w:rsidRPr="00571FCD">
        <w:rPr>
          <w:i/>
          <w:iCs/>
        </w:rPr>
        <w:t>Polar</w:t>
      </w:r>
      <w:proofErr w:type="spellEnd"/>
      <w:r w:rsidRPr="00571FCD">
        <w:rPr>
          <w:i/>
          <w:iCs/>
        </w:rPr>
        <w:t xml:space="preserve"> </w:t>
      </w:r>
      <w:proofErr w:type="spellStart"/>
      <w:r w:rsidRPr="00571FCD">
        <w:rPr>
          <w:i/>
          <w:iCs/>
        </w:rPr>
        <w:t>System</w:t>
      </w:r>
      <w:proofErr w:type="spellEnd"/>
      <w:r w:rsidRPr="00571FCD">
        <w:rPr>
          <w:i/>
          <w:iCs/>
        </w:rPr>
        <w:t xml:space="preserve"> – </w:t>
      </w:r>
      <w:proofErr w:type="spellStart"/>
      <w:r w:rsidRPr="00571FCD">
        <w:rPr>
          <w:i/>
          <w:iCs/>
        </w:rPr>
        <w:t>Second</w:t>
      </w:r>
      <w:proofErr w:type="spellEnd"/>
      <w:r w:rsidRPr="00571FCD">
        <w:rPr>
          <w:i/>
          <w:iCs/>
        </w:rPr>
        <w:t xml:space="preserve"> </w:t>
      </w:r>
      <w:proofErr w:type="spellStart"/>
      <w:r w:rsidRPr="00571FCD">
        <w:rPr>
          <w:i/>
          <w:iCs/>
        </w:rPr>
        <w:t>Generation</w:t>
      </w:r>
      <w:proofErr w:type="spellEnd"/>
      <w:r w:rsidRPr="00571FCD">
        <w:rPr>
          <w:i/>
          <w:iCs/>
        </w:rPr>
        <w:t xml:space="preserve"> un </w:t>
      </w:r>
      <w:proofErr w:type="spellStart"/>
      <w:r w:rsidRPr="00571FCD">
        <w:rPr>
          <w:i/>
          <w:iCs/>
        </w:rPr>
        <w:t>Metop</w:t>
      </w:r>
      <w:proofErr w:type="spellEnd"/>
      <w:r w:rsidRPr="00571FCD">
        <w:rPr>
          <w:i/>
          <w:iCs/>
        </w:rPr>
        <w:t xml:space="preserve"> </w:t>
      </w:r>
      <w:proofErr w:type="spellStart"/>
      <w:r w:rsidRPr="00571FCD">
        <w:rPr>
          <w:i/>
          <w:iCs/>
        </w:rPr>
        <w:t>Second</w:t>
      </w:r>
      <w:proofErr w:type="spellEnd"/>
      <w:r w:rsidRPr="00571FCD">
        <w:rPr>
          <w:i/>
          <w:iCs/>
        </w:rPr>
        <w:t xml:space="preserve"> </w:t>
      </w:r>
      <w:proofErr w:type="spellStart"/>
      <w:r w:rsidRPr="00571FCD">
        <w:rPr>
          <w:i/>
          <w:iCs/>
        </w:rPr>
        <w:t>Generation</w:t>
      </w:r>
      <w:proofErr w:type="spellEnd"/>
      <w:r>
        <w:t xml:space="preserve"> programma nodrošinās novērojumu nepārtrauktību vismaz līdz 2040. gadam, sniedzot augstākas kvalitātes datus skaitliskajai laika prognozēšanai, klimata, nokrišņu, mākoņu, okeāna vēju, sniega, ledus un atmosfēras sastāva monitoringam. </w:t>
      </w:r>
    </w:p>
    <w:p w14:paraId="3149F718" w14:textId="77777777" w:rsidR="00EA2539" w:rsidRDefault="00EA2539" w:rsidP="00EA2539">
      <w:pPr>
        <w:ind w:firstLine="720"/>
        <w:jc w:val="both"/>
      </w:pPr>
      <w:r>
        <w:t xml:space="preserve">Turpmākais LVĢMC uzdevums ir palielināt EUMETSAT datu praktisko atdevi Latvijai, integrējot tos ar nacionālajiem novērojumiem, meteoroloģiskajiem un hidroloģiskajiem modeļiem, klimata datu kopām un ģeotelpisko informāciju. Tas ļaus attīstīt precīzākus pakalpojumus tautsaimniecības nozarēm un stiprināt Latvijas agrīnās brīdināšanas, klimata noturības un civilās aizsardzības spējas. </w:t>
      </w:r>
    </w:p>
    <w:p w14:paraId="041D237E" w14:textId="7D992E87" w:rsidR="003D0367" w:rsidRDefault="00EA2539" w:rsidP="00EA2539">
      <w:pPr>
        <w:ind w:firstLine="720"/>
        <w:jc w:val="both"/>
      </w:pPr>
      <w:r>
        <w:t xml:space="preserve">Būtiska loma LVĢMC sadarbībā ar EUMETSAT ir arī starptautiskā pieredzes apmaiņa, tajā skaitā meteoroloģisko satelītu datu lietotāju apmācību apmeklēšana un organizēšana. LVĢMC speciālisti regulāri piedalās EUMETSAT un Eiropas </w:t>
      </w:r>
      <w:proofErr w:type="spellStart"/>
      <w:r>
        <w:t>meteodienestu</w:t>
      </w:r>
      <w:proofErr w:type="spellEnd"/>
      <w:r>
        <w:t xml:space="preserve"> kopīgi organizētās apmācībās Eiropā vadošo speciālistu pavadībā. Tāpat šīs sadarbības ietvaros LVĢMC ar EUMETSAT atbalstu ir vairākkārt rīkojusi un plāno arī turpmākus apmācību un pieredzes apmaiņas pasākumus Latvijā. Šie pasākumi kalpo par būtisku atbalstu LVĢMC speciālistu starptautiski noteikto kompetenču atbilstībai satelītu meteoroloģijas jomā, kā arī sekmē Valsts civilās aizsardzības plānā noteikto funkciju pildīšanu saistībā ar brīdināšanu par bīstamiem hidrometeoroloģiskajiem apstākļiem Latvijā.  </w:t>
      </w:r>
    </w:p>
    <w:p w14:paraId="6C0045CD" w14:textId="77777777" w:rsidR="00EA2539" w:rsidRDefault="00EA2539" w:rsidP="00EA2539">
      <w:pPr>
        <w:ind w:firstLine="720"/>
        <w:jc w:val="both"/>
      </w:pPr>
    </w:p>
    <w:p w14:paraId="02FA272E" w14:textId="659EEFD2" w:rsidR="003D0367" w:rsidRPr="0070352C" w:rsidRDefault="003D0367" w:rsidP="00BA598E">
      <w:pPr>
        <w:pStyle w:val="Heading2"/>
        <w:jc w:val="center"/>
        <w:rPr>
          <w:rFonts w:eastAsia="Times New Roman"/>
        </w:rPr>
      </w:pPr>
      <w:bookmarkStart w:id="49" w:name="_Toc232689917"/>
      <w:r>
        <w:rPr>
          <w:rFonts w:eastAsia="Times New Roman"/>
        </w:rPr>
        <w:lastRenderedPageBreak/>
        <w:t>S</w:t>
      </w:r>
      <w:r w:rsidRPr="00F9270F">
        <w:rPr>
          <w:rFonts w:eastAsia="Times New Roman"/>
        </w:rPr>
        <w:t>adarbība</w:t>
      </w:r>
      <w:r>
        <w:rPr>
          <w:rFonts w:eastAsia="Times New Roman"/>
        </w:rPr>
        <w:t xml:space="preserve"> ar NASA un </w:t>
      </w:r>
      <w:proofErr w:type="spellStart"/>
      <w:r>
        <w:rPr>
          <w:rFonts w:eastAsia="Times New Roman"/>
        </w:rPr>
        <w:t>Artemis</w:t>
      </w:r>
      <w:proofErr w:type="spellEnd"/>
      <w:r>
        <w:rPr>
          <w:rFonts w:eastAsia="Times New Roman"/>
        </w:rPr>
        <w:t xml:space="preserve"> </w:t>
      </w:r>
      <w:proofErr w:type="spellStart"/>
      <w:r>
        <w:rPr>
          <w:rFonts w:eastAsia="Times New Roman"/>
        </w:rPr>
        <w:t>Accords</w:t>
      </w:r>
      <w:bookmarkEnd w:id="49"/>
      <w:proofErr w:type="spellEnd"/>
    </w:p>
    <w:p w14:paraId="152D2CB8" w14:textId="77777777" w:rsidR="00C86A54" w:rsidRDefault="00C86A54" w:rsidP="00C86A54">
      <w:pPr>
        <w:ind w:firstLine="720"/>
        <w:jc w:val="both"/>
      </w:pPr>
      <w:r>
        <w:t>Latvijas un Amerikas Savienoto Valstu (ASV) sadarbība kosmosa jomā 2024. gadā ieguva jaunu stratēģisku dimensiju, nostiprinot divpusējos kontaktus un veicinot Latvijas zinātnisko un industriālo spēju starptautisku atpazīstamību. Nozīmīgs pavērsiena punkts bija Latvijas Valsts prezidenta Edgara Rinkēviča vizīte Nacionālās aeronautikas un kosmosa administrācijas (NASA) “</w:t>
      </w:r>
      <w:proofErr w:type="spellStart"/>
      <w:r>
        <w:t>Ames</w:t>
      </w:r>
      <w:proofErr w:type="spellEnd"/>
      <w:r>
        <w:t xml:space="preserve"> </w:t>
      </w:r>
      <w:proofErr w:type="spellStart"/>
      <w:r>
        <w:t>Research</w:t>
      </w:r>
      <w:proofErr w:type="spellEnd"/>
      <w:r>
        <w:t xml:space="preserve"> </w:t>
      </w:r>
      <w:proofErr w:type="spellStart"/>
      <w:r>
        <w:t>Center</w:t>
      </w:r>
      <w:proofErr w:type="spellEnd"/>
      <w:r>
        <w:t>” Kalifornijas Silīcija ielejā 2024. gada 18. septembrī, kur tika uzsvērts Latvijas potenciāls inovāciju, mākslīgā intelekta, satelītu datu apstrādes un bezpilota sistēmu attīstībā. Īpaša uzmanība tika pievērsta arī NASA laboratoriju tehnoloģijām, tostarp “</w:t>
      </w:r>
      <w:proofErr w:type="spellStart"/>
      <w:r w:rsidRPr="00C86A54">
        <w:rPr>
          <w:i/>
          <w:iCs/>
        </w:rPr>
        <w:t>Future</w:t>
      </w:r>
      <w:proofErr w:type="spellEnd"/>
      <w:r w:rsidRPr="00C86A54">
        <w:rPr>
          <w:i/>
          <w:iCs/>
        </w:rPr>
        <w:t xml:space="preserve"> </w:t>
      </w:r>
      <w:proofErr w:type="spellStart"/>
      <w:r w:rsidRPr="00C86A54">
        <w:rPr>
          <w:i/>
          <w:iCs/>
        </w:rPr>
        <w:t>Flight</w:t>
      </w:r>
      <w:proofErr w:type="spellEnd"/>
      <w:r w:rsidRPr="00C86A54">
        <w:rPr>
          <w:i/>
          <w:iCs/>
        </w:rPr>
        <w:t xml:space="preserve"> </w:t>
      </w:r>
      <w:proofErr w:type="spellStart"/>
      <w:r w:rsidRPr="00C86A54">
        <w:rPr>
          <w:i/>
          <w:iCs/>
        </w:rPr>
        <w:t>Central</w:t>
      </w:r>
      <w:proofErr w:type="spellEnd"/>
      <w:r>
        <w:t>” un “</w:t>
      </w:r>
      <w:proofErr w:type="spellStart"/>
      <w:r w:rsidRPr="00C86A54">
        <w:rPr>
          <w:i/>
          <w:iCs/>
        </w:rPr>
        <w:t>Airspace</w:t>
      </w:r>
      <w:proofErr w:type="spellEnd"/>
      <w:r w:rsidRPr="00C86A54">
        <w:rPr>
          <w:i/>
          <w:iCs/>
        </w:rPr>
        <w:t xml:space="preserve"> </w:t>
      </w:r>
      <w:proofErr w:type="spellStart"/>
      <w:r w:rsidRPr="00C86A54">
        <w:rPr>
          <w:i/>
          <w:iCs/>
        </w:rPr>
        <w:t>Operations</w:t>
      </w:r>
      <w:proofErr w:type="spellEnd"/>
      <w:r w:rsidRPr="00C86A54">
        <w:rPr>
          <w:i/>
          <w:iCs/>
        </w:rPr>
        <w:t xml:space="preserve"> </w:t>
      </w:r>
      <w:proofErr w:type="spellStart"/>
      <w:r w:rsidRPr="00C86A54">
        <w:rPr>
          <w:i/>
          <w:iCs/>
        </w:rPr>
        <w:t>Lab</w:t>
      </w:r>
      <w:proofErr w:type="spellEnd"/>
      <w:r>
        <w:t xml:space="preserve">”, kurās attīstītie simulācijas un gaisa satiksmes pārvaldības risinājumi potenciāli ir izmantojami arī Latvijas zinātniskajās un inženiertehniskajās iniciatīvās, piemēram, satiksmes modelēšanā, katastrofu pārvaldībā vai </w:t>
      </w:r>
      <w:proofErr w:type="spellStart"/>
      <w:r>
        <w:t>dronu</w:t>
      </w:r>
      <w:proofErr w:type="spellEnd"/>
      <w:r>
        <w:t xml:space="preserve"> pārraudzībā.</w:t>
      </w:r>
    </w:p>
    <w:p w14:paraId="68D95F70" w14:textId="05026F58" w:rsidR="00C86A54" w:rsidRDefault="00C86A54" w:rsidP="00C86A54">
      <w:pPr>
        <w:ind w:firstLine="720"/>
        <w:jc w:val="both"/>
      </w:pPr>
      <w:r>
        <w:t>2026. gada 20.</w:t>
      </w:r>
      <w:r w:rsidR="006D1137">
        <w:t xml:space="preserve"> </w:t>
      </w:r>
      <w:r>
        <w:t>aprīlī Latvija ir parakstījusi vienošanos ar NASA un pievienojusies “</w:t>
      </w:r>
      <w:proofErr w:type="spellStart"/>
      <w:r>
        <w:t>Artemis</w:t>
      </w:r>
      <w:proofErr w:type="spellEnd"/>
      <w:r>
        <w:t xml:space="preserve"> </w:t>
      </w:r>
      <w:proofErr w:type="spellStart"/>
      <w:r>
        <w:t>Accords</w:t>
      </w:r>
      <w:proofErr w:type="spellEnd"/>
      <w:r>
        <w:t>” – starptautiskam sadarbības ietvaram, kas nosaka kopīgus principus Mēness, Marsa un citu debess ķermeņu izpētei, balstoties uz miermīlīgu izmantošanu, caurskatāmību un atbildību. “</w:t>
      </w:r>
      <w:proofErr w:type="spellStart"/>
      <w:r>
        <w:t>Artemis</w:t>
      </w:r>
      <w:proofErr w:type="spellEnd"/>
      <w:r>
        <w:t xml:space="preserve"> </w:t>
      </w:r>
      <w:proofErr w:type="spellStart"/>
      <w:r>
        <w:t>Accords</w:t>
      </w:r>
      <w:proofErr w:type="spellEnd"/>
      <w:r>
        <w:t>” iniciatīva papildina ANO kosmosa tiesību pamatprincipus ar mūsdienīgiem sadarbības mehānismiem, kas ir būtiski gan zinātnisku, gan komerciālu misiju īstenošanai. Pievienošanās šim ietvaram stiprina Latvijas reputāciju kā uzticamam partnerim starptautiskajās kosmosa iniciatīvās un paplašina sadarbības iespējas ar ASV kosmosa politikas, pētniecības un industrijas attīstības jomās.</w:t>
      </w:r>
    </w:p>
    <w:p w14:paraId="762F3E1A" w14:textId="77777777" w:rsidR="00C86A54" w:rsidRDefault="00C86A54" w:rsidP="00C86A54"/>
    <w:p w14:paraId="2CB31A75" w14:textId="23EAF06B" w:rsidR="003D0367" w:rsidRPr="002D5C65" w:rsidRDefault="003D0367" w:rsidP="00BA598E">
      <w:pPr>
        <w:pStyle w:val="Heading2"/>
        <w:jc w:val="center"/>
        <w:rPr>
          <w:rFonts w:eastAsia="Times New Roman"/>
        </w:rPr>
      </w:pPr>
      <w:bookmarkStart w:id="50" w:name="_Toc232689918"/>
      <w:r w:rsidRPr="00863C46">
        <w:rPr>
          <w:rFonts w:eastAsia="Times New Roman"/>
        </w:rPr>
        <w:t>NATO</w:t>
      </w:r>
      <w:r w:rsidR="008F0711">
        <w:rPr>
          <w:rFonts w:eastAsia="Times New Roman"/>
        </w:rPr>
        <w:t xml:space="preserve"> kosmosa politikas principi</w:t>
      </w:r>
      <w:bookmarkEnd w:id="50"/>
    </w:p>
    <w:p w14:paraId="6E0AB937" w14:textId="2B1925AF" w:rsidR="003D0367" w:rsidRDefault="003D0367" w:rsidP="003D0367">
      <w:pPr>
        <w:ind w:firstLine="720"/>
        <w:jc w:val="both"/>
      </w:pPr>
      <w:r w:rsidRPr="00863C46">
        <w:t>NATO jau kopš 2019. gada ir atzinusi kosmosu par operacionālu domēnu — līdzās sauszemes, jūras, gaisa un kibertelpai</w:t>
      </w:r>
      <w:r>
        <w:t>, kā arī apstiprinājusi vispārējos NATO kosmosa politikas principus</w:t>
      </w:r>
      <w:r w:rsidRPr="00863C46">
        <w:t>.</w:t>
      </w:r>
      <w:r>
        <w:rPr>
          <w:rStyle w:val="FootnoteReference"/>
        </w:rPr>
        <w:footnoteReference w:id="37"/>
      </w:r>
      <w:r w:rsidRPr="00863C46">
        <w:t xml:space="preserve"> Tas nozīmē, ka kosmosa </w:t>
      </w:r>
      <w:r>
        <w:t>telpa</w:t>
      </w:r>
      <w:r w:rsidRPr="00863C46">
        <w:t xml:space="preserve"> ir svarīga gan NATO kolektīvās aizsardzības, gan informācijas vākšanas un sakaru nodrošināšanas nolūkiem</w:t>
      </w:r>
      <w:r>
        <w:t>.</w:t>
      </w:r>
      <w:r w:rsidRPr="00863C46">
        <w:rPr>
          <w:rStyle w:val="FootnoteReference"/>
        </w:rPr>
        <w:footnoteReference w:id="38"/>
      </w:r>
      <w:r w:rsidRPr="00863C46">
        <w:t xml:space="preserve"> 2025.</w:t>
      </w:r>
      <w:r>
        <w:t xml:space="preserve"> </w:t>
      </w:r>
      <w:r w:rsidRPr="00863C46">
        <w:t>gada 13. februārī NATO aizsardzības ministri apstiprināja NATO komerciālās kosmosa stratēģiju (</w:t>
      </w:r>
      <w:r w:rsidRPr="00EA4CA8">
        <w:rPr>
          <w:i/>
          <w:iCs/>
        </w:rPr>
        <w:t xml:space="preserve">NATO Commercial </w:t>
      </w:r>
      <w:proofErr w:type="spellStart"/>
      <w:r w:rsidRPr="00EA4CA8">
        <w:rPr>
          <w:i/>
          <w:iCs/>
        </w:rPr>
        <w:t>Space</w:t>
      </w:r>
      <w:proofErr w:type="spellEnd"/>
      <w:r w:rsidRPr="00EA4CA8">
        <w:rPr>
          <w:i/>
          <w:iCs/>
        </w:rPr>
        <w:t xml:space="preserve"> </w:t>
      </w:r>
      <w:proofErr w:type="spellStart"/>
      <w:r w:rsidRPr="00EA4CA8">
        <w:rPr>
          <w:i/>
          <w:iCs/>
        </w:rPr>
        <w:t>Strategy</w:t>
      </w:r>
      <w:proofErr w:type="spellEnd"/>
      <w:r w:rsidRPr="00863C46">
        <w:t>), kas paredz ciešāku sadarbību ar privātajiem uzņēmumiem un civilo sektoru, tostarp maziem satelītiem, datu pakalpojumiem un tehnoloģiju piegādi</w:t>
      </w:r>
      <w:r w:rsidR="006D1137">
        <w:t>,</w:t>
      </w:r>
      <w:r w:rsidR="006D1137" w:rsidRPr="006D1137">
        <w:t xml:space="preserve"> </w:t>
      </w:r>
      <w:r w:rsidR="006D1137" w:rsidRPr="00BE637E">
        <w:t>lai palielinātu NATO spēju kapacitāti un noturību</w:t>
      </w:r>
      <w:r>
        <w:t>.</w:t>
      </w:r>
      <w:r w:rsidRPr="00863C46">
        <w:rPr>
          <w:rStyle w:val="FootnoteReference"/>
        </w:rPr>
        <w:footnoteReference w:id="39"/>
      </w:r>
      <w:r w:rsidR="006D1137">
        <w:t xml:space="preserve"> </w:t>
      </w:r>
      <w:r w:rsidR="006D1137" w:rsidRPr="00BE637E">
        <w:t>Tāpēc Latvijas kosmosa nozares uzņēmumiem un zinātniskajām institūcijām ir iespēja piedalīties iepirkumos vai kopprojektos, kas saistīti ar satelītu pakalpojumiem, datu drošību un tehnoloģijām.</w:t>
      </w:r>
    </w:p>
    <w:p w14:paraId="2C707475" w14:textId="77777777" w:rsidR="003D0367" w:rsidRPr="00863C46" w:rsidRDefault="003D0367" w:rsidP="003D0367">
      <w:pPr>
        <w:ind w:firstLine="720"/>
        <w:jc w:val="both"/>
      </w:pPr>
      <w:r>
        <w:t>NATO dalībvalstu industrijai p</w:t>
      </w:r>
      <w:r w:rsidRPr="00863C46">
        <w:t>aredzēta</w:t>
      </w:r>
      <w:r>
        <w:t xml:space="preserve"> arī</w:t>
      </w:r>
      <w:r w:rsidRPr="00863C46">
        <w:t xml:space="preserve"> ciešāka sadarbība ar NATO Kosmosa kompetences centru (</w:t>
      </w:r>
      <w:proofErr w:type="spellStart"/>
      <w:r w:rsidRPr="00C73177">
        <w:rPr>
          <w:i/>
          <w:iCs/>
        </w:rPr>
        <w:t>Space</w:t>
      </w:r>
      <w:proofErr w:type="spellEnd"/>
      <w:r w:rsidRPr="00C73177">
        <w:rPr>
          <w:i/>
          <w:iCs/>
        </w:rPr>
        <w:t xml:space="preserve"> </w:t>
      </w:r>
      <w:proofErr w:type="spellStart"/>
      <w:r w:rsidRPr="00C73177">
        <w:rPr>
          <w:i/>
          <w:iCs/>
        </w:rPr>
        <w:t>Centre</w:t>
      </w:r>
      <w:proofErr w:type="spellEnd"/>
      <w:r w:rsidRPr="00C73177">
        <w:rPr>
          <w:i/>
          <w:iCs/>
        </w:rPr>
        <w:t xml:space="preserve"> </w:t>
      </w:r>
      <w:proofErr w:type="spellStart"/>
      <w:r w:rsidRPr="00C73177">
        <w:rPr>
          <w:i/>
          <w:iCs/>
        </w:rPr>
        <w:t>of</w:t>
      </w:r>
      <w:proofErr w:type="spellEnd"/>
      <w:r w:rsidRPr="00C73177">
        <w:rPr>
          <w:i/>
          <w:iCs/>
        </w:rPr>
        <w:t xml:space="preserve"> </w:t>
      </w:r>
      <w:proofErr w:type="spellStart"/>
      <w:r w:rsidRPr="00C73177">
        <w:rPr>
          <w:i/>
          <w:iCs/>
        </w:rPr>
        <w:t>Excellence</w:t>
      </w:r>
      <w:proofErr w:type="spellEnd"/>
      <w:r w:rsidRPr="00863C46">
        <w:t>, Francijā), kā arī tiek analizētas iespējas sadarboties ar NATO Tehnoloģiju organizāciju (STO), kas izstrādā pētījumus, vadlīnijas un standartus jaunu tehnoloģiju integrēšanai alianses aizsardzībā.</w:t>
      </w:r>
    </w:p>
    <w:p w14:paraId="6CE6B7EA" w14:textId="77777777" w:rsidR="003D0367" w:rsidRPr="00863C46" w:rsidRDefault="003D0367" w:rsidP="003D0367">
      <w:pPr>
        <w:ind w:firstLine="720"/>
        <w:jc w:val="both"/>
      </w:pPr>
      <w:r w:rsidRPr="00863C46">
        <w:t xml:space="preserve">Latvija pēdējo gadu laikā ir kļuvusi par aktīvu dalībnieci NATO iniciatīvās, kas attiecas uz kosmosa tehnoloģiju drošību, inovācijām un </w:t>
      </w:r>
      <w:r>
        <w:t>divejāda</w:t>
      </w:r>
      <w:r w:rsidRPr="00863C46">
        <w:t xml:space="preserve"> lietojuma risinājumiem (</w:t>
      </w:r>
      <w:proofErr w:type="spellStart"/>
      <w:r w:rsidRPr="002D14F5">
        <w:rPr>
          <w:i/>
          <w:iCs/>
        </w:rPr>
        <w:t>dual-use</w:t>
      </w:r>
      <w:proofErr w:type="spellEnd"/>
      <w:r w:rsidRPr="00863C46">
        <w:t>). 2023.</w:t>
      </w:r>
      <w:r>
        <w:t xml:space="preserve"> </w:t>
      </w:r>
      <w:r w:rsidRPr="00863C46">
        <w:t>gada 28. jūnijā Latvijas valdība pieņēma lēmumu pievienoties NATO Inovāciju fondam (</w:t>
      </w:r>
      <w:r w:rsidRPr="002D14F5">
        <w:rPr>
          <w:i/>
          <w:iCs/>
        </w:rPr>
        <w:t xml:space="preserve">NATO </w:t>
      </w:r>
      <w:proofErr w:type="spellStart"/>
      <w:r w:rsidRPr="002D14F5">
        <w:rPr>
          <w:i/>
          <w:iCs/>
        </w:rPr>
        <w:t>Innovation</w:t>
      </w:r>
      <w:proofErr w:type="spellEnd"/>
      <w:r w:rsidRPr="002D14F5">
        <w:rPr>
          <w:i/>
          <w:iCs/>
        </w:rPr>
        <w:t xml:space="preserve"> </w:t>
      </w:r>
      <w:proofErr w:type="spellStart"/>
      <w:r w:rsidRPr="002D14F5">
        <w:rPr>
          <w:i/>
          <w:iCs/>
        </w:rPr>
        <w:t>Fund</w:t>
      </w:r>
      <w:proofErr w:type="spellEnd"/>
      <w:r w:rsidRPr="00863C46">
        <w:t>), kura ietvaros tiek atbalstīti arī kosmosa tehnoloģiju attīstības projekti.</w:t>
      </w:r>
      <w:r>
        <w:rPr>
          <w:rStyle w:val="FootnoteReference"/>
        </w:rPr>
        <w:footnoteReference w:id="40"/>
      </w:r>
      <w:r w:rsidRPr="00863C46">
        <w:t xml:space="preserve"> Tas ir pirmais NATO instruments, kas piesaista privātās investīcijas, lai finansētu tehnoloģiju </w:t>
      </w:r>
      <w:proofErr w:type="spellStart"/>
      <w:r w:rsidRPr="00863C46">
        <w:t>jaunuzņēmumus</w:t>
      </w:r>
      <w:proofErr w:type="spellEnd"/>
      <w:r w:rsidRPr="00863C46">
        <w:t xml:space="preserve"> un pētniecības risinājumus NATO prioritārajās jomās</w:t>
      </w:r>
      <w:r>
        <w:t xml:space="preserve">, </w:t>
      </w:r>
      <w:r w:rsidRPr="00863C46">
        <w:t>tostarp kosmosā, mākslīgajā intelektā un drošajos sakaros.</w:t>
      </w:r>
    </w:p>
    <w:p w14:paraId="51B4E99A" w14:textId="77777777" w:rsidR="007E3830" w:rsidRDefault="003D0367" w:rsidP="003D0367">
      <w:pPr>
        <w:ind w:firstLine="720"/>
        <w:jc w:val="both"/>
      </w:pPr>
      <w:r w:rsidRPr="00863C46">
        <w:t>Latvija ir arī aktīva NATO DIANA (</w:t>
      </w:r>
      <w:proofErr w:type="spellStart"/>
      <w:r w:rsidRPr="00A52148">
        <w:rPr>
          <w:i/>
          <w:iCs/>
        </w:rPr>
        <w:t>Defence</w:t>
      </w:r>
      <w:proofErr w:type="spellEnd"/>
      <w:r w:rsidRPr="00A52148">
        <w:rPr>
          <w:i/>
          <w:iCs/>
        </w:rPr>
        <w:t xml:space="preserve"> </w:t>
      </w:r>
      <w:proofErr w:type="spellStart"/>
      <w:r w:rsidRPr="00A52148">
        <w:rPr>
          <w:i/>
          <w:iCs/>
        </w:rPr>
        <w:t>Innovation</w:t>
      </w:r>
      <w:proofErr w:type="spellEnd"/>
      <w:r w:rsidRPr="00A52148">
        <w:rPr>
          <w:i/>
          <w:iCs/>
        </w:rPr>
        <w:t xml:space="preserve"> </w:t>
      </w:r>
      <w:proofErr w:type="spellStart"/>
      <w:r w:rsidRPr="00A52148">
        <w:rPr>
          <w:i/>
          <w:iCs/>
        </w:rPr>
        <w:t>Accelerator</w:t>
      </w:r>
      <w:proofErr w:type="spellEnd"/>
      <w:r w:rsidRPr="00A52148">
        <w:rPr>
          <w:i/>
          <w:iCs/>
        </w:rPr>
        <w:t xml:space="preserve"> </w:t>
      </w:r>
      <w:proofErr w:type="spellStart"/>
      <w:r w:rsidRPr="00A52148">
        <w:rPr>
          <w:i/>
          <w:iCs/>
        </w:rPr>
        <w:t>for</w:t>
      </w:r>
      <w:proofErr w:type="spellEnd"/>
      <w:r w:rsidRPr="00A52148">
        <w:rPr>
          <w:i/>
          <w:iCs/>
        </w:rPr>
        <w:t xml:space="preserve"> </w:t>
      </w:r>
      <w:proofErr w:type="spellStart"/>
      <w:r w:rsidRPr="00A52148">
        <w:rPr>
          <w:i/>
          <w:iCs/>
        </w:rPr>
        <w:t>the</w:t>
      </w:r>
      <w:proofErr w:type="spellEnd"/>
      <w:r w:rsidRPr="00A52148">
        <w:rPr>
          <w:i/>
          <w:iCs/>
        </w:rPr>
        <w:t xml:space="preserve"> North </w:t>
      </w:r>
      <w:proofErr w:type="spellStart"/>
      <w:r w:rsidRPr="00A52148">
        <w:rPr>
          <w:i/>
          <w:iCs/>
        </w:rPr>
        <w:t>Atlantic</w:t>
      </w:r>
      <w:proofErr w:type="spellEnd"/>
      <w:r w:rsidRPr="00863C46">
        <w:t xml:space="preserve">) programmas dalībniece. Šī iniciatīva apvieno civilās un militārās inovācijas, testējot </w:t>
      </w:r>
      <w:r w:rsidRPr="00863C46">
        <w:lastRenderedPageBreak/>
        <w:t>tehnoloģijas, kas piemērotas NATO operacionālajām vajadzībām</w:t>
      </w:r>
      <w:r>
        <w:t>.</w:t>
      </w:r>
      <w:r w:rsidRPr="00863C46">
        <w:rPr>
          <w:rStyle w:val="FootnoteReference"/>
        </w:rPr>
        <w:footnoteReference w:id="41"/>
      </w:r>
      <w:r>
        <w:t xml:space="preserve"> Viens no 2026. gada NATO DIANA piedāvātajiem izaicinājumiem bija n</w:t>
      </w:r>
      <w:r w:rsidRPr="00A52148">
        <w:t>oturīgas kosmosa operācijas (</w:t>
      </w:r>
      <w:proofErr w:type="spellStart"/>
      <w:r w:rsidRPr="00691624">
        <w:rPr>
          <w:i/>
          <w:iCs/>
        </w:rPr>
        <w:t>Resilient</w:t>
      </w:r>
      <w:proofErr w:type="spellEnd"/>
      <w:r w:rsidRPr="00691624">
        <w:rPr>
          <w:i/>
          <w:iCs/>
        </w:rPr>
        <w:t xml:space="preserve"> </w:t>
      </w:r>
      <w:proofErr w:type="spellStart"/>
      <w:r w:rsidRPr="00691624">
        <w:rPr>
          <w:i/>
          <w:iCs/>
        </w:rPr>
        <w:t>Space</w:t>
      </w:r>
      <w:proofErr w:type="spellEnd"/>
      <w:r w:rsidRPr="00691624">
        <w:rPr>
          <w:i/>
          <w:iCs/>
        </w:rPr>
        <w:t xml:space="preserve"> </w:t>
      </w:r>
      <w:proofErr w:type="spellStart"/>
      <w:r w:rsidRPr="00691624">
        <w:rPr>
          <w:i/>
          <w:iCs/>
        </w:rPr>
        <w:t>Operations</w:t>
      </w:r>
      <w:proofErr w:type="spellEnd"/>
      <w:r w:rsidRPr="00A52148">
        <w:t>)</w:t>
      </w:r>
      <w:r>
        <w:rPr>
          <w:rStyle w:val="FootnoteReference"/>
        </w:rPr>
        <w:footnoteReference w:id="42"/>
      </w:r>
      <w:r>
        <w:t xml:space="preserve"> Latvijā. </w:t>
      </w:r>
      <w:r w:rsidRPr="00691624">
        <w:t>“</w:t>
      </w:r>
      <w:proofErr w:type="spellStart"/>
      <w:r w:rsidRPr="00691624">
        <w:t>UniLab</w:t>
      </w:r>
      <w:proofErr w:type="spellEnd"/>
      <w:r w:rsidRPr="00691624">
        <w:t xml:space="preserve"> </w:t>
      </w:r>
      <w:proofErr w:type="spellStart"/>
      <w:r w:rsidRPr="00691624">
        <w:t>Defence</w:t>
      </w:r>
      <w:proofErr w:type="spellEnd"/>
      <w:r w:rsidRPr="00691624">
        <w:t xml:space="preserve">” oficiāli ir kļuvis par NATO Ziemeļatlantijas reģiona aizsardzības inovāciju </w:t>
      </w:r>
      <w:proofErr w:type="spellStart"/>
      <w:r w:rsidRPr="00691624">
        <w:t>akceleratora</w:t>
      </w:r>
      <w:proofErr w:type="spellEnd"/>
      <w:r w:rsidRPr="00691624">
        <w:t xml:space="preserve"> DIANA centru Latvijā</w:t>
      </w:r>
      <w:r>
        <w:t xml:space="preserve">, kas sniegs atbalstu Latvijas </w:t>
      </w:r>
      <w:proofErr w:type="spellStart"/>
      <w:r>
        <w:t>jaunuzņēmumiem</w:t>
      </w:r>
      <w:proofErr w:type="spellEnd"/>
      <w:r>
        <w:t xml:space="preserve"> </w:t>
      </w:r>
      <w:r w:rsidRPr="00820124">
        <w:t>akcelerācijas programmas laikā</w:t>
      </w:r>
      <w:r>
        <w:t>.</w:t>
      </w:r>
      <w:r w:rsidR="007E3830">
        <w:t xml:space="preserve"> </w:t>
      </w:r>
    </w:p>
    <w:p w14:paraId="6A2A871D" w14:textId="68F38B47" w:rsidR="003D0367" w:rsidRPr="00863C46" w:rsidRDefault="007E3830" w:rsidP="003D0367">
      <w:pPr>
        <w:ind w:firstLine="720"/>
        <w:jc w:val="both"/>
      </w:pPr>
      <w:r>
        <w:t xml:space="preserve">2025.gada beigās </w:t>
      </w:r>
      <w:r w:rsidRPr="007E3830">
        <w:t xml:space="preserve">Latvijas </w:t>
      </w:r>
      <w:proofErr w:type="spellStart"/>
      <w:r w:rsidRPr="007E3830">
        <w:t>jaunuzņēmums</w:t>
      </w:r>
      <w:proofErr w:type="spellEnd"/>
      <w:r w:rsidRPr="007E3830">
        <w:t xml:space="preserve"> </w:t>
      </w:r>
      <w:proofErr w:type="spellStart"/>
      <w:r w:rsidRPr="007E3830">
        <w:t>Deep</w:t>
      </w:r>
      <w:proofErr w:type="spellEnd"/>
      <w:r w:rsidRPr="007E3830">
        <w:t xml:space="preserve"> </w:t>
      </w:r>
      <w:proofErr w:type="spellStart"/>
      <w:r w:rsidRPr="007E3830">
        <w:t>Space</w:t>
      </w:r>
      <w:proofErr w:type="spellEnd"/>
      <w:r w:rsidRPr="007E3830">
        <w:t xml:space="preserve"> </w:t>
      </w:r>
      <w:proofErr w:type="spellStart"/>
      <w:r w:rsidRPr="007E3830">
        <w:t>Energy</w:t>
      </w:r>
      <w:proofErr w:type="spellEnd"/>
      <w:r w:rsidRPr="007E3830">
        <w:t xml:space="preserve"> ir kļuvis par pirmo Latvijas uzņēmumu, kas uzņemts NATO DIANA inovāciju programmā kategorijā “Noturīgas darbības kosmosā”. Uzņēmums izstrādā mērogojamas radioizotopu enerģijas sistēmas stabilas elektroapgādes nodrošināšanai kosmosa misijās. Dalība programmā nodrošina sākotnējo finansējumu 100 000 eiro apmērā ar iespēju to palielināt līdz 300 000 eiro, kā arī piekļuvi </w:t>
      </w:r>
      <w:proofErr w:type="spellStart"/>
      <w:r w:rsidRPr="007E3830">
        <w:t>mentoringam</w:t>
      </w:r>
      <w:proofErr w:type="spellEnd"/>
      <w:r w:rsidRPr="007E3830">
        <w:t>, testēšanas infrastruktūrai un sadarbības iespējām ar aizsardzības nozares partneriem.</w:t>
      </w:r>
    </w:p>
    <w:p w14:paraId="7C8E4E28" w14:textId="77777777" w:rsidR="003D0367" w:rsidRDefault="003D0367" w:rsidP="003D0367">
      <w:pPr>
        <w:ind w:firstLine="720"/>
        <w:jc w:val="both"/>
      </w:pPr>
      <w:r w:rsidRPr="00863C46">
        <w:t>2023.</w:t>
      </w:r>
      <w:r>
        <w:t xml:space="preserve"> </w:t>
      </w:r>
      <w:r w:rsidRPr="00863C46">
        <w:t xml:space="preserve">gadā Ādažos tika izveidots DIANA testēšanas centrs, kurā tiek attīstīti risinājumi 5G, mākslīgā intelekta un lielo datu jomā, ar iespējamu pielietojumu arī </w:t>
      </w:r>
      <w:proofErr w:type="spellStart"/>
      <w:r w:rsidRPr="00863C46">
        <w:t>satelītdatu</w:t>
      </w:r>
      <w:proofErr w:type="spellEnd"/>
      <w:r w:rsidRPr="00863C46">
        <w:t xml:space="preserve"> apstrādē un kosmosa drošības risinājumos. Centrs sadarbojas ar platformām, kas saistītas ar </w:t>
      </w:r>
      <w:proofErr w:type="spellStart"/>
      <w:r w:rsidRPr="00863C46">
        <w:t>satelītnovērošanu</w:t>
      </w:r>
      <w:proofErr w:type="spellEnd"/>
      <w:r w:rsidRPr="00863C46">
        <w:t>, datu analītiku un komerciāliem kosmosa pakalpojumiem.</w:t>
      </w:r>
      <w:r>
        <w:tab/>
      </w:r>
    </w:p>
    <w:p w14:paraId="7A594093" w14:textId="77777777" w:rsidR="003D0367" w:rsidRDefault="003D0367" w:rsidP="003D0367">
      <w:pPr>
        <w:ind w:firstLine="720"/>
        <w:jc w:val="both"/>
      </w:pPr>
      <w:r w:rsidRPr="009D362E">
        <w:t>Lai gan šobrīd Latvijas organizācijas vēl nav iesaistījušās NATO kosmosa iniciatīvās</w:t>
      </w:r>
      <w:r>
        <w:t xml:space="preserve"> un projektos</w:t>
      </w:r>
      <w:r w:rsidRPr="009D362E">
        <w:t>, attīstot Latvijas kosmosa nozares kapacitāti, uzlabojot industrijas spējas, paplašinot zināšanas un veidojot starptautiskos sakarus, pastāv būtisks potenciāls aktīvai dalībai nākotnē. Tas ļautu Latvijai gan stiprināt savu lomu starptautiskajā kosmosa ekosistēmā, gan sekmēt valsts drošības un aizsardzības kapacitātes attīstību.</w:t>
      </w:r>
    </w:p>
    <w:p w14:paraId="4D0F44E8" w14:textId="77777777" w:rsidR="003D0367" w:rsidRDefault="003D0367" w:rsidP="003D0367"/>
    <w:p w14:paraId="5DD35BB6" w14:textId="77777777" w:rsidR="003D0367" w:rsidRDefault="003D0367" w:rsidP="00BB3B5B">
      <w:pPr>
        <w:pStyle w:val="Heading2"/>
        <w:jc w:val="center"/>
        <w:rPr>
          <w:rFonts w:eastAsia="Times New Roman"/>
        </w:rPr>
      </w:pPr>
      <w:bookmarkStart w:id="51" w:name="_Toc232689919"/>
      <w:r>
        <w:rPr>
          <w:rFonts w:eastAsia="Times New Roman"/>
        </w:rPr>
        <w:t>Sadarbība ar Eiropas Kosmosa aģentūru</w:t>
      </w:r>
      <w:bookmarkEnd w:id="51"/>
    </w:p>
    <w:p w14:paraId="10723062" w14:textId="77777777" w:rsidR="003D0367" w:rsidRPr="00925F16" w:rsidRDefault="003D0367" w:rsidP="003D0367">
      <w:pPr>
        <w:tabs>
          <w:tab w:val="left" w:pos="720"/>
        </w:tabs>
        <w:spacing w:after="120"/>
        <w:contextualSpacing/>
        <w:jc w:val="both"/>
        <w:rPr>
          <w:color w:val="000000" w:themeColor="text1"/>
        </w:rPr>
      </w:pPr>
      <w:r>
        <w:rPr>
          <w:color w:val="000000" w:themeColor="text1"/>
        </w:rPr>
        <w:tab/>
      </w:r>
      <w:r w:rsidRPr="0078170A">
        <w:rPr>
          <w:color w:val="000000" w:themeColor="text1"/>
        </w:rPr>
        <w:t xml:space="preserve">Latvijai kosmosa </w:t>
      </w:r>
      <w:r>
        <w:rPr>
          <w:color w:val="000000" w:themeColor="text1"/>
        </w:rPr>
        <w:t>nozares attīstības</w:t>
      </w:r>
      <w:r w:rsidRPr="0078170A">
        <w:rPr>
          <w:color w:val="000000" w:themeColor="text1"/>
        </w:rPr>
        <w:t xml:space="preserve"> kontekstā ir būtisks starptautiskās sadarbības faktors, kur dalībai Eiropas Kosmosa aģentūrā ir </w:t>
      </w:r>
      <w:r>
        <w:rPr>
          <w:color w:val="000000" w:themeColor="text1"/>
        </w:rPr>
        <w:t xml:space="preserve">nozīmīga un </w:t>
      </w:r>
      <w:r w:rsidRPr="0078170A">
        <w:rPr>
          <w:color w:val="000000" w:themeColor="text1"/>
        </w:rPr>
        <w:t>centrāl</w:t>
      </w:r>
      <w:r>
        <w:rPr>
          <w:color w:val="000000" w:themeColor="text1"/>
        </w:rPr>
        <w:t>a</w:t>
      </w:r>
      <w:r w:rsidRPr="0078170A">
        <w:rPr>
          <w:color w:val="000000" w:themeColor="text1"/>
        </w:rPr>
        <w:t xml:space="preserve"> loma.</w:t>
      </w:r>
      <w:r w:rsidRPr="002B5917">
        <w:rPr>
          <w:color w:val="000000" w:themeColor="text1"/>
        </w:rPr>
        <w:t xml:space="preserve"> </w:t>
      </w:r>
      <w:r w:rsidRPr="002B5917">
        <w:rPr>
          <w:bCs/>
          <w:color w:val="000000" w:themeColor="text1"/>
        </w:rPr>
        <w:t xml:space="preserve">EKA ir </w:t>
      </w:r>
      <w:r>
        <w:rPr>
          <w:bCs/>
          <w:color w:val="000000" w:themeColor="text1"/>
        </w:rPr>
        <w:t xml:space="preserve">neatkarīga </w:t>
      </w:r>
      <w:r w:rsidRPr="002B5917">
        <w:rPr>
          <w:bCs/>
          <w:color w:val="000000" w:themeColor="text1"/>
        </w:rPr>
        <w:t>starptautiska organizācija, kuras sastāvā ir 23 dalībvalstis</w:t>
      </w:r>
      <w:r>
        <w:rPr>
          <w:bCs/>
          <w:color w:val="000000" w:themeColor="text1"/>
        </w:rPr>
        <w:t>,</w:t>
      </w:r>
      <w:r w:rsidRPr="002B5917">
        <w:rPr>
          <w:bCs/>
          <w:color w:val="000000" w:themeColor="text1"/>
        </w:rPr>
        <w:t xml:space="preserve"> trīs asociētās dalībvalstis</w:t>
      </w:r>
      <w:r>
        <w:rPr>
          <w:bCs/>
          <w:color w:val="000000" w:themeColor="text1"/>
        </w:rPr>
        <w:t>, tai skaitā Latvija,</w:t>
      </w:r>
      <w:r w:rsidRPr="002B5917">
        <w:rPr>
          <w:bCs/>
          <w:color w:val="000000" w:themeColor="text1"/>
        </w:rPr>
        <w:t xml:space="preserve"> un četras Sadarbības valsts līguma valstis. </w:t>
      </w:r>
    </w:p>
    <w:p w14:paraId="07B6DC39" w14:textId="6C55220B" w:rsidR="003D0367" w:rsidRPr="002B5917" w:rsidRDefault="003D0367" w:rsidP="003D0367">
      <w:pPr>
        <w:tabs>
          <w:tab w:val="left" w:pos="720"/>
        </w:tabs>
        <w:spacing w:after="120"/>
        <w:contextualSpacing/>
        <w:jc w:val="both"/>
        <w:rPr>
          <w:bCs/>
          <w:color w:val="000000" w:themeColor="text1"/>
        </w:rPr>
      </w:pPr>
      <w:r w:rsidRPr="002B5917">
        <w:rPr>
          <w:bCs/>
          <w:color w:val="000000" w:themeColor="text1"/>
        </w:rPr>
        <w:tab/>
        <w:t xml:space="preserve">EKA misija ir veidot un attīstīt Eiropas kosmosa kapacitāti un nodrošināt, ka investīcijas kosmosa nozarē nodrošina </w:t>
      </w:r>
      <w:r>
        <w:rPr>
          <w:bCs/>
          <w:color w:val="000000" w:themeColor="text1"/>
        </w:rPr>
        <w:t>pienesumu</w:t>
      </w:r>
      <w:r w:rsidRPr="002B5917">
        <w:rPr>
          <w:bCs/>
          <w:color w:val="000000" w:themeColor="text1"/>
        </w:rPr>
        <w:t xml:space="preserve"> Eiropas iedzīvotājiem un industrijai. EKA ir izveidojusi astoņus tehnoloģiju centrus dažādās EKA dalībvalstīs ar galveno mītni Parīzē, Francijā. EKA nodarbina ap 2200 zinātniekus, inženierus, informāciju tehnoloģiju speciālistus un administratīvo personālu no visām EKA dalībvalstīm. EKA budžets 202</w:t>
      </w:r>
      <w:r w:rsidR="007E3830">
        <w:rPr>
          <w:bCs/>
          <w:color w:val="000000" w:themeColor="text1"/>
        </w:rPr>
        <w:t>6</w:t>
      </w:r>
      <w:r w:rsidRPr="002B5917">
        <w:rPr>
          <w:bCs/>
          <w:color w:val="000000" w:themeColor="text1"/>
        </w:rPr>
        <w:t xml:space="preserve">. gadā ir </w:t>
      </w:r>
      <w:r w:rsidR="007E3830">
        <w:rPr>
          <w:bCs/>
          <w:color w:val="000000" w:themeColor="text1"/>
        </w:rPr>
        <w:t>8,6</w:t>
      </w:r>
      <w:r>
        <w:rPr>
          <w:bCs/>
          <w:color w:val="000000" w:themeColor="text1"/>
        </w:rPr>
        <w:t xml:space="preserve"> </w:t>
      </w:r>
      <w:r w:rsidRPr="002B5917">
        <w:rPr>
          <w:bCs/>
          <w:color w:val="000000" w:themeColor="text1"/>
        </w:rPr>
        <w:t xml:space="preserve">miljardi </w:t>
      </w:r>
      <w:proofErr w:type="spellStart"/>
      <w:r w:rsidRPr="002B5917">
        <w:rPr>
          <w:bCs/>
          <w:i/>
          <w:color w:val="000000" w:themeColor="text1"/>
        </w:rPr>
        <w:t>euro</w:t>
      </w:r>
      <w:proofErr w:type="spellEnd"/>
      <w:r w:rsidRPr="002B5917">
        <w:rPr>
          <w:bCs/>
          <w:color w:val="000000" w:themeColor="text1"/>
        </w:rPr>
        <w:t xml:space="preserve">. </w:t>
      </w:r>
    </w:p>
    <w:p w14:paraId="0D2B282A" w14:textId="77777777" w:rsidR="003D0367" w:rsidRPr="002B5917" w:rsidRDefault="003D0367" w:rsidP="003D0367">
      <w:pPr>
        <w:tabs>
          <w:tab w:val="left" w:pos="720"/>
        </w:tabs>
        <w:spacing w:after="120"/>
        <w:contextualSpacing/>
        <w:jc w:val="both"/>
        <w:rPr>
          <w:bCs/>
          <w:color w:val="000000" w:themeColor="text1"/>
        </w:rPr>
      </w:pPr>
      <w:r w:rsidRPr="002B5917">
        <w:rPr>
          <w:bCs/>
          <w:color w:val="000000" w:themeColor="text1"/>
        </w:rPr>
        <w:tab/>
        <w:t>Kopš EKA izveides 1975.</w:t>
      </w:r>
      <w:r>
        <w:rPr>
          <w:bCs/>
          <w:color w:val="000000" w:themeColor="text1"/>
        </w:rPr>
        <w:t xml:space="preserve"> </w:t>
      </w:r>
      <w:r w:rsidRPr="002B5917">
        <w:rPr>
          <w:bCs/>
          <w:color w:val="000000" w:themeColor="text1"/>
        </w:rPr>
        <w:t>gadā EKA ir nepārtraukti paplašinājusies. EKA konvencijas (EKA pamatdokuments) XIV pants definē dažādus sadarbības mehānismus ar valstīm</w:t>
      </w:r>
      <w:r w:rsidRPr="002B5917">
        <w:t xml:space="preserve">, </w:t>
      </w:r>
      <w:r w:rsidRPr="002B5917">
        <w:rPr>
          <w:bCs/>
          <w:color w:val="000000" w:themeColor="text1"/>
        </w:rPr>
        <w:t>kas nav EKA dalībvalstis specifisku līgumu veidā, savukārt EKA konvencijas XIV panta trešā daļa nosaka iespēju pievienoties EKA asociētās dalībvalsts statusā.</w:t>
      </w:r>
      <w:r w:rsidRPr="002B5917">
        <w:rPr>
          <w:bCs/>
          <w:color w:val="000000" w:themeColor="text1"/>
          <w:vertAlign w:val="superscript"/>
        </w:rPr>
        <w:footnoteReference w:id="43"/>
      </w:r>
      <w:r w:rsidRPr="002B5917">
        <w:rPr>
          <w:bCs/>
          <w:color w:val="000000" w:themeColor="text1"/>
        </w:rPr>
        <w:t xml:space="preserve"> 2001.</w:t>
      </w:r>
      <w:r>
        <w:rPr>
          <w:bCs/>
          <w:color w:val="000000" w:themeColor="text1"/>
        </w:rPr>
        <w:t xml:space="preserve"> </w:t>
      </w:r>
      <w:r w:rsidRPr="002B5917">
        <w:rPr>
          <w:bCs/>
          <w:color w:val="000000" w:themeColor="text1"/>
        </w:rPr>
        <w:t>gadā EKA Padome saskaņā ar EKA konvencijas XIV</w:t>
      </w:r>
      <w:r>
        <w:rPr>
          <w:bCs/>
          <w:color w:val="000000" w:themeColor="text1"/>
        </w:rPr>
        <w:t xml:space="preserve"> panta</w:t>
      </w:r>
      <w:r w:rsidRPr="002B5917">
        <w:rPr>
          <w:bCs/>
          <w:color w:val="000000" w:themeColor="text1"/>
        </w:rPr>
        <w:t xml:space="preserve"> pirmo daļu apstiprināja sadarbības mehānismus ar Eiropas valstīm, kas nav EKA dalībvalstis vai asociētās valstis. Pirmais sadarbības mehānisms ir sadarbības līgums, kas paredz piedalīšanos EKA pārvaldības struktūrās novērotāja veidā, bet neparedz finanšu investīcijas no valsts puses.</w:t>
      </w:r>
      <w:r w:rsidRPr="002B5917">
        <w:rPr>
          <w:bCs/>
          <w:color w:val="000000" w:themeColor="text1"/>
          <w:vertAlign w:val="superscript"/>
        </w:rPr>
        <w:footnoteReference w:id="44"/>
      </w:r>
      <w:r w:rsidRPr="002B5917">
        <w:rPr>
          <w:bCs/>
          <w:color w:val="000000" w:themeColor="text1"/>
        </w:rPr>
        <w:t xml:space="preserve"> Otrs sadarbības mehānisms ir Eiropas Sadarbības valsts līgums</w:t>
      </w:r>
      <w:r w:rsidRPr="002B5917">
        <w:rPr>
          <w:bCs/>
          <w:color w:val="000000" w:themeColor="text1"/>
          <w:vertAlign w:val="superscript"/>
        </w:rPr>
        <w:footnoteReference w:id="45"/>
      </w:r>
      <w:r w:rsidRPr="002B5917">
        <w:rPr>
          <w:bCs/>
          <w:color w:val="000000" w:themeColor="text1"/>
        </w:rPr>
        <w:t xml:space="preserve">, kas paredz valstij veikt ikgadējas investīcijas 1 milj. </w:t>
      </w:r>
      <w:proofErr w:type="spellStart"/>
      <w:r w:rsidRPr="002B5917">
        <w:rPr>
          <w:bCs/>
          <w:i/>
          <w:color w:val="000000" w:themeColor="text1"/>
        </w:rPr>
        <w:t>euro</w:t>
      </w:r>
      <w:proofErr w:type="spellEnd"/>
      <w:r w:rsidRPr="002B5917">
        <w:rPr>
          <w:bCs/>
          <w:color w:val="000000" w:themeColor="text1"/>
        </w:rPr>
        <w:t xml:space="preserve"> apmērā 2001. gada ekonomiskajos apstākļos un īstenot nacionālā kosmosa sektora attīstības pasākumus. Trešais sadarbības mehānisms ir asociētā dalībvalsts. </w:t>
      </w:r>
      <w:r>
        <w:rPr>
          <w:bCs/>
          <w:color w:val="000000" w:themeColor="text1"/>
        </w:rPr>
        <w:t>Tā formāts</w:t>
      </w:r>
      <w:r w:rsidRPr="002B5917">
        <w:rPr>
          <w:bCs/>
          <w:color w:val="000000" w:themeColor="text1"/>
        </w:rPr>
        <w:t xml:space="preserve"> tika uzlabots un apstiprināts 2018.</w:t>
      </w:r>
      <w:r>
        <w:rPr>
          <w:bCs/>
          <w:color w:val="000000" w:themeColor="text1"/>
        </w:rPr>
        <w:t xml:space="preserve"> </w:t>
      </w:r>
      <w:r w:rsidRPr="002B5917">
        <w:rPr>
          <w:bCs/>
          <w:color w:val="000000" w:themeColor="text1"/>
        </w:rPr>
        <w:t xml:space="preserve">gada EKA Padomē, lai nodrošinātu Eiropas sadarbības valsts līguma valstīm </w:t>
      </w:r>
      <w:r w:rsidRPr="002B5917">
        <w:rPr>
          <w:bCs/>
          <w:color w:val="000000" w:themeColor="text1"/>
        </w:rPr>
        <w:lastRenderedPageBreak/>
        <w:t>plūstošāku pāreju uz EKA dalībvalsts statusu. Galvenie ieguvumi no asociētās dalībvalsts statusa ir samazināta iemaksa EKA obligātajā programmā, kas sastāda 70% no EKA dalībvalsts iemaksas, un iespēja veidot savu nacionālo kosmosa programmu.</w:t>
      </w:r>
      <w:r>
        <w:rPr>
          <w:bCs/>
          <w:color w:val="000000" w:themeColor="text1"/>
        </w:rPr>
        <w:t xml:space="preserve"> </w:t>
      </w:r>
      <w:r w:rsidRPr="002B5917">
        <w:rPr>
          <w:bCs/>
          <w:color w:val="000000" w:themeColor="text1"/>
        </w:rPr>
        <w:t xml:space="preserve">Visbeidzot ceturtais sadarbības mehānisms ir pilntiesīgs EKA dalībvalsts statuss. </w:t>
      </w:r>
    </w:p>
    <w:p w14:paraId="03B6F7E8" w14:textId="01D1D0C8" w:rsidR="00EB6440" w:rsidRDefault="003D0367" w:rsidP="003D0367">
      <w:pPr>
        <w:tabs>
          <w:tab w:val="left" w:pos="720"/>
        </w:tabs>
        <w:spacing w:after="120"/>
        <w:contextualSpacing/>
        <w:jc w:val="both"/>
      </w:pPr>
      <w:r w:rsidRPr="002B5917">
        <w:rPr>
          <w:bCs/>
          <w:color w:val="000000" w:themeColor="text1"/>
        </w:rPr>
        <w:tab/>
        <w:t xml:space="preserve">Būtiski ir norādīt, ka </w:t>
      </w:r>
      <w:r w:rsidRPr="002B5917">
        <w:t>EKA</w:t>
      </w:r>
      <w:r>
        <w:t xml:space="preserve"> atšķirībā no ES</w:t>
      </w:r>
      <w:r w:rsidRPr="002B5917">
        <w:t xml:space="preserve"> īsteno industriālo iepirkumu politik</w:t>
      </w:r>
      <w:r>
        <w:t>u</w:t>
      </w:r>
      <w:r w:rsidRPr="002B5917">
        <w:t xml:space="preserve"> – </w:t>
      </w:r>
      <w:proofErr w:type="spellStart"/>
      <w:r w:rsidRPr="002B5917">
        <w:rPr>
          <w:i/>
        </w:rPr>
        <w:t>geo-return</w:t>
      </w:r>
      <w:proofErr w:type="spellEnd"/>
      <w:r w:rsidRPr="002B5917">
        <w:t xml:space="preserve">  (taisnīgas </w:t>
      </w:r>
      <w:proofErr w:type="spellStart"/>
      <w:r>
        <w:t>atdeves</w:t>
      </w:r>
      <w:proofErr w:type="spellEnd"/>
      <w:r w:rsidRPr="002B5917">
        <w:t xml:space="preserve"> politika). Praksē tas nozīmē, ka EKA garantē, ka dalībvalstu iemaksas tiek atgrieztas kā finansējums līgumos ar šo valstu </w:t>
      </w:r>
      <w:r>
        <w:t>industriju</w:t>
      </w:r>
      <w:r w:rsidRPr="002B5917">
        <w:t xml:space="preserve">. Garantētais industriālais </w:t>
      </w:r>
      <w:proofErr w:type="spellStart"/>
      <w:r w:rsidRPr="002B5917">
        <w:t>atdeves</w:t>
      </w:r>
      <w:proofErr w:type="spellEnd"/>
      <w:r w:rsidRPr="002B5917">
        <w:t xml:space="preserve"> procents (pēc EKA iekšējo izmaksu segšanas) ir aptuveni 85% no katras atsevišķas programmas izmaksām un 95% no kopējā industrijas apgrozījuma pēc visu noslēgto līgumu izpildes.</w:t>
      </w:r>
    </w:p>
    <w:p w14:paraId="5307DA4B" w14:textId="77777777" w:rsidR="005D2E0D" w:rsidRDefault="005D2E0D" w:rsidP="003D0367">
      <w:pPr>
        <w:tabs>
          <w:tab w:val="left" w:pos="720"/>
        </w:tabs>
        <w:spacing w:after="120"/>
        <w:contextualSpacing/>
        <w:jc w:val="both"/>
      </w:pPr>
    </w:p>
    <w:p w14:paraId="06DB0CC0" w14:textId="17E443DB" w:rsidR="003D0367" w:rsidRDefault="003D0367" w:rsidP="00EB6440">
      <w:pPr>
        <w:pStyle w:val="Heading1"/>
        <w:rPr>
          <w:rFonts w:eastAsia="Times New Roman"/>
        </w:rPr>
      </w:pPr>
      <w:bookmarkStart w:id="52" w:name="_Toc232689920"/>
      <w:r w:rsidRPr="083AD97B">
        <w:rPr>
          <w:rFonts w:eastAsia="Times New Roman"/>
        </w:rPr>
        <w:t xml:space="preserve">Nepieciešamais finansējums dalībai </w:t>
      </w:r>
      <w:r>
        <w:rPr>
          <w:rFonts w:eastAsia="Times New Roman"/>
        </w:rPr>
        <w:t>EKA</w:t>
      </w:r>
      <w:r w:rsidRPr="083AD97B">
        <w:rPr>
          <w:rFonts w:eastAsia="Times New Roman"/>
        </w:rPr>
        <w:t xml:space="preserve"> no 202</w:t>
      </w:r>
      <w:r w:rsidR="00BA096A">
        <w:rPr>
          <w:rFonts w:eastAsia="Times New Roman"/>
        </w:rPr>
        <w:t>7</w:t>
      </w:r>
      <w:r w:rsidRPr="083AD97B">
        <w:rPr>
          <w:rFonts w:eastAsia="Times New Roman"/>
        </w:rPr>
        <w:t>. gada</w:t>
      </w:r>
      <w:bookmarkEnd w:id="52"/>
    </w:p>
    <w:p w14:paraId="1C84C7D1" w14:textId="77777777" w:rsidR="003D0367" w:rsidRPr="00F9270F" w:rsidRDefault="003D0367" w:rsidP="003D0367"/>
    <w:p w14:paraId="2CF25AE5" w14:textId="4EE0FD22" w:rsidR="003D0367" w:rsidRPr="00A43C24" w:rsidRDefault="003D0367" w:rsidP="007E3830">
      <w:pPr>
        <w:jc w:val="both"/>
      </w:pPr>
      <w:r>
        <w:tab/>
      </w:r>
      <w:r w:rsidRPr="00A43C24">
        <w:t>2027.</w:t>
      </w:r>
      <w:r>
        <w:t xml:space="preserve"> </w:t>
      </w:r>
      <w:r w:rsidRPr="00A43C24">
        <w:t>gada 26.</w:t>
      </w:r>
      <w:r>
        <w:t xml:space="preserve"> </w:t>
      </w:r>
      <w:r w:rsidRPr="00A43C24">
        <w:t>jūlijā beidzas Latvijas Republikas valdības un E</w:t>
      </w:r>
      <w:r>
        <w:t>KA</w:t>
      </w:r>
      <w:r w:rsidRPr="00A43C24">
        <w:t xml:space="preserve"> A</w:t>
      </w:r>
      <w:r w:rsidR="007E3830">
        <w:t>sociētās dalībvalsts</w:t>
      </w:r>
      <w:r w:rsidR="00EB6440">
        <w:t xml:space="preserve"> (AD)</w:t>
      </w:r>
      <w:r w:rsidRPr="00A43C24">
        <w:t xml:space="preserve"> līgums, kurš stājas spēkā 2020.</w:t>
      </w:r>
      <w:r>
        <w:t xml:space="preserve"> </w:t>
      </w:r>
      <w:r w:rsidRPr="00A43C24">
        <w:t>gada 27.</w:t>
      </w:r>
      <w:r>
        <w:t xml:space="preserve"> </w:t>
      </w:r>
      <w:r w:rsidRPr="00A43C24">
        <w:t>jūlijā.</w:t>
      </w:r>
      <w:r>
        <w:t xml:space="preserve"> </w:t>
      </w:r>
      <w:r w:rsidRPr="00A43C24">
        <w:t xml:space="preserve">Saskaņā ar </w:t>
      </w:r>
      <w:r w:rsidR="007E3830" w:rsidRPr="007E3830">
        <w:t>A</w:t>
      </w:r>
      <w:r w:rsidR="00EB6440">
        <w:t>D</w:t>
      </w:r>
      <w:r w:rsidRPr="00A43C24">
        <w:t xml:space="preserve"> līguma 18.</w:t>
      </w:r>
      <w:r>
        <w:t xml:space="preserve"> </w:t>
      </w:r>
      <w:r w:rsidRPr="00A43C24">
        <w:t>panta 5.</w:t>
      </w:r>
      <w:r>
        <w:t xml:space="preserve"> </w:t>
      </w:r>
      <w:r w:rsidRPr="00A43C24">
        <w:t>punktu</w:t>
      </w:r>
      <w:r>
        <w:t xml:space="preserve"> to </w:t>
      </w:r>
      <w:r w:rsidR="005D2E0D">
        <w:t>“</w:t>
      </w:r>
      <w:r w:rsidRPr="00A43C24">
        <w:rPr>
          <w:shd w:val="clear" w:color="auto" w:fill="FFFFFF"/>
        </w:rPr>
        <w:t>var pagarināt uz turpmākiem periodiem, savstarpēji rakstiski vienojoties. Šis līgums paliek spēkā tik ilgi, cik vajadzīgs, lai pabeigtu šādas atjaunošanas procedūras</w:t>
      </w:r>
      <w:r w:rsidRPr="00A43C24">
        <w:t>”</w:t>
      </w:r>
      <w:r>
        <w:t>.</w:t>
      </w:r>
      <w:r w:rsidRPr="00A43C24">
        <w:rPr>
          <w:rStyle w:val="FootnoteReference"/>
          <w:color w:val="000000" w:themeColor="text1"/>
        </w:rPr>
        <w:footnoteReference w:id="46"/>
      </w:r>
      <w:r>
        <w:t xml:space="preserve"> </w:t>
      </w:r>
      <w:r w:rsidRPr="00A43C24">
        <w:t>Pēc AD līguma noslēguma Latvijas valdībai ir divas iespējas:</w:t>
      </w:r>
    </w:p>
    <w:p w14:paraId="6895BEFB" w14:textId="03DA5861" w:rsidR="003D0367" w:rsidRPr="00A43C24" w:rsidRDefault="005D2E0D" w:rsidP="00E55801">
      <w:pPr>
        <w:pStyle w:val="ListParagraph"/>
        <w:numPr>
          <w:ilvl w:val="0"/>
          <w:numId w:val="41"/>
        </w:numPr>
        <w:jc w:val="both"/>
        <w:rPr>
          <w:rFonts w:ascii="Times New Roman" w:hAnsi="Times New Roman"/>
          <w:color w:val="000000" w:themeColor="text1"/>
          <w:sz w:val="24"/>
          <w:szCs w:val="24"/>
        </w:rPr>
      </w:pPr>
      <w:r>
        <w:rPr>
          <w:rFonts w:ascii="Times New Roman" w:hAnsi="Times New Roman"/>
          <w:color w:val="000000" w:themeColor="text1"/>
          <w:sz w:val="24"/>
          <w:szCs w:val="24"/>
        </w:rPr>
        <w:t>t</w:t>
      </w:r>
      <w:r w:rsidR="003D0367" w:rsidRPr="00A43C24">
        <w:rPr>
          <w:rFonts w:ascii="Times New Roman" w:hAnsi="Times New Roman"/>
          <w:color w:val="000000" w:themeColor="text1"/>
          <w:sz w:val="24"/>
          <w:szCs w:val="24"/>
        </w:rPr>
        <w:t>urpināt AD līgumu uz nākamo 7 gadu periodu</w:t>
      </w:r>
      <w:r w:rsidR="007E3830">
        <w:rPr>
          <w:rFonts w:ascii="Times New Roman" w:hAnsi="Times New Roman"/>
          <w:color w:val="000000" w:themeColor="text1"/>
          <w:sz w:val="24"/>
          <w:szCs w:val="24"/>
        </w:rPr>
        <w:t xml:space="preserve"> vai </w:t>
      </w:r>
      <w:r w:rsidR="00F075D9">
        <w:rPr>
          <w:rFonts w:ascii="Times New Roman" w:hAnsi="Times New Roman"/>
          <w:color w:val="000000" w:themeColor="text1"/>
          <w:sz w:val="24"/>
          <w:szCs w:val="24"/>
        </w:rPr>
        <w:t>14 gadu</w:t>
      </w:r>
      <w:r w:rsidR="007E3830">
        <w:rPr>
          <w:rFonts w:ascii="Times New Roman" w:hAnsi="Times New Roman"/>
          <w:color w:val="000000" w:themeColor="text1"/>
          <w:sz w:val="24"/>
          <w:szCs w:val="24"/>
        </w:rPr>
        <w:t xml:space="preserve"> periodu;</w:t>
      </w:r>
      <w:r w:rsidR="003D0367" w:rsidRPr="00A43C24">
        <w:rPr>
          <w:rFonts w:ascii="Times New Roman" w:hAnsi="Times New Roman"/>
          <w:color w:val="000000" w:themeColor="text1"/>
          <w:sz w:val="24"/>
          <w:szCs w:val="24"/>
        </w:rPr>
        <w:t xml:space="preserve"> </w:t>
      </w:r>
    </w:p>
    <w:p w14:paraId="53CCA170" w14:textId="1E7C97BA" w:rsidR="003D0367" w:rsidRPr="00A43C24" w:rsidRDefault="005D2E0D" w:rsidP="00E55801">
      <w:pPr>
        <w:pStyle w:val="ListParagraph"/>
        <w:numPr>
          <w:ilvl w:val="0"/>
          <w:numId w:val="41"/>
        </w:numPr>
        <w:jc w:val="both"/>
        <w:rPr>
          <w:rFonts w:ascii="Times New Roman" w:hAnsi="Times New Roman"/>
          <w:color w:val="000000" w:themeColor="text1"/>
          <w:sz w:val="24"/>
          <w:szCs w:val="24"/>
        </w:rPr>
      </w:pPr>
      <w:r>
        <w:rPr>
          <w:rFonts w:ascii="Times New Roman" w:hAnsi="Times New Roman"/>
          <w:color w:val="000000" w:themeColor="text1"/>
          <w:sz w:val="24"/>
          <w:szCs w:val="24"/>
        </w:rPr>
        <w:t>p</w:t>
      </w:r>
      <w:r w:rsidR="003D0367" w:rsidRPr="00A43C24">
        <w:rPr>
          <w:rFonts w:ascii="Times New Roman" w:hAnsi="Times New Roman"/>
          <w:color w:val="000000" w:themeColor="text1"/>
          <w:sz w:val="24"/>
          <w:szCs w:val="24"/>
        </w:rPr>
        <w:t xml:space="preserve">ievienoties EKA konvencijai un kļūt par pilntiesīgu EKA dalībvalsti. </w:t>
      </w:r>
    </w:p>
    <w:p w14:paraId="08530327" w14:textId="77777777" w:rsidR="005D2E0D" w:rsidRDefault="003D0367" w:rsidP="005D2E0D">
      <w:pPr>
        <w:ind w:firstLine="720"/>
        <w:jc w:val="both"/>
        <w:rPr>
          <w:color w:val="000000" w:themeColor="text1"/>
        </w:rPr>
      </w:pPr>
      <w:r w:rsidRPr="00A43C24">
        <w:rPr>
          <w:color w:val="000000" w:themeColor="text1"/>
        </w:rPr>
        <w:t>Lai novērtētu asociētās dalībvalsts gatavību, EKA Padome 2018.</w:t>
      </w:r>
      <w:r>
        <w:rPr>
          <w:color w:val="000000" w:themeColor="text1"/>
        </w:rPr>
        <w:t xml:space="preserve"> </w:t>
      </w:r>
      <w:r w:rsidRPr="00A43C24">
        <w:rPr>
          <w:color w:val="000000" w:themeColor="text1"/>
        </w:rPr>
        <w:t>gada 13.</w:t>
      </w:r>
      <w:r>
        <w:rPr>
          <w:color w:val="000000" w:themeColor="text1"/>
        </w:rPr>
        <w:t xml:space="preserve"> </w:t>
      </w:r>
      <w:r w:rsidRPr="00A43C24">
        <w:rPr>
          <w:color w:val="000000" w:themeColor="text1"/>
        </w:rPr>
        <w:t>decembrī pieņēma rezolūciju par industriālās politikas pasākumiem Eiropas valstu integrācijai EKA ietvarā (ESA/C/R(2018)5)</w:t>
      </w:r>
      <w:r>
        <w:rPr>
          <w:color w:val="000000" w:themeColor="text1"/>
        </w:rPr>
        <w:t>. Šajā rezolūcijā</w:t>
      </w:r>
      <w:r w:rsidRPr="00A43C24">
        <w:rPr>
          <w:color w:val="000000" w:themeColor="text1"/>
        </w:rPr>
        <w:t xml:space="preserve"> ir noteikti vairāki rādītāji, kurus </w:t>
      </w:r>
      <w:r w:rsidR="00432DB4">
        <w:rPr>
          <w:color w:val="000000" w:themeColor="text1"/>
        </w:rPr>
        <w:t xml:space="preserve">nepieciešams </w:t>
      </w:r>
      <w:r w:rsidRPr="00A43C24">
        <w:rPr>
          <w:color w:val="000000" w:themeColor="text1"/>
        </w:rPr>
        <w:t>izpildīt, lai tiktu apsvērta pievienošanās E</w:t>
      </w:r>
      <w:r>
        <w:rPr>
          <w:color w:val="000000" w:themeColor="text1"/>
        </w:rPr>
        <w:t>K</w:t>
      </w:r>
      <w:r w:rsidRPr="00A43C24">
        <w:rPr>
          <w:color w:val="000000" w:themeColor="text1"/>
        </w:rPr>
        <w:t>A Konvencijai.</w:t>
      </w:r>
      <w:r>
        <w:rPr>
          <w:color w:val="000000" w:themeColor="text1"/>
        </w:rPr>
        <w:t xml:space="preserve"> </w:t>
      </w:r>
      <w:r w:rsidRPr="00BE637E">
        <w:rPr>
          <w:color w:val="000000" w:themeColor="text1"/>
        </w:rPr>
        <w:t>Šie rādītāji ir:</w:t>
      </w:r>
    </w:p>
    <w:p w14:paraId="75D9846E" w14:textId="77777777" w:rsidR="005D2E0D" w:rsidRPr="005D2E0D" w:rsidRDefault="003D0367" w:rsidP="00E55801">
      <w:pPr>
        <w:pStyle w:val="ListParagraph"/>
        <w:numPr>
          <w:ilvl w:val="0"/>
          <w:numId w:val="42"/>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valsts ir bijusi asociētā dalībvalsts vismaz 7 gadus;</w:t>
      </w:r>
    </w:p>
    <w:p w14:paraId="759FCA73" w14:textId="77777777" w:rsidR="005D2E0D" w:rsidRPr="005D2E0D" w:rsidRDefault="003D0367" w:rsidP="00E55801">
      <w:pPr>
        <w:pStyle w:val="ListParagraph"/>
        <w:numPr>
          <w:ilvl w:val="0"/>
          <w:numId w:val="42"/>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 xml:space="preserve">sasniegts ģeogrāfiskais </w:t>
      </w:r>
      <w:proofErr w:type="spellStart"/>
      <w:r w:rsidRPr="005D2E0D">
        <w:rPr>
          <w:rFonts w:ascii="Times New Roman" w:hAnsi="Times New Roman"/>
          <w:color w:val="000000" w:themeColor="text1"/>
          <w:sz w:val="24"/>
          <w:szCs w:val="24"/>
        </w:rPr>
        <w:t>atdeves</w:t>
      </w:r>
      <w:proofErr w:type="spellEnd"/>
      <w:r w:rsidRPr="005D2E0D">
        <w:rPr>
          <w:rFonts w:ascii="Times New Roman" w:hAnsi="Times New Roman"/>
          <w:color w:val="000000" w:themeColor="text1"/>
          <w:sz w:val="24"/>
          <w:szCs w:val="24"/>
        </w:rPr>
        <w:t xml:space="preserve"> koeficients izvēles programmās vismaz 0,85;</w:t>
      </w:r>
    </w:p>
    <w:p w14:paraId="26C5BE52" w14:textId="77777777" w:rsidR="005D2E0D" w:rsidRPr="005D2E0D" w:rsidRDefault="003D0367" w:rsidP="00E55801">
      <w:pPr>
        <w:pStyle w:val="ListParagraph"/>
        <w:numPr>
          <w:ilvl w:val="0"/>
          <w:numId w:val="42"/>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industrijas un akadēmijas līdzdalības attiecība izvēles programmās pārsniedz 75 %;</w:t>
      </w:r>
    </w:p>
    <w:p w14:paraId="692F3919" w14:textId="1790BD95" w:rsidR="003D0367" w:rsidRPr="005D2E0D" w:rsidRDefault="003D0367" w:rsidP="00E55801">
      <w:pPr>
        <w:pStyle w:val="ListParagraph"/>
        <w:numPr>
          <w:ilvl w:val="0"/>
          <w:numId w:val="42"/>
        </w:numPr>
        <w:jc w:val="both"/>
        <w:rPr>
          <w:color w:val="000000" w:themeColor="text1"/>
        </w:rPr>
      </w:pPr>
      <w:r w:rsidRPr="005D2E0D">
        <w:rPr>
          <w:rFonts w:ascii="Times New Roman" w:hAnsi="Times New Roman"/>
          <w:color w:val="000000" w:themeColor="text1"/>
          <w:sz w:val="24"/>
          <w:szCs w:val="24"/>
        </w:rPr>
        <w:t xml:space="preserve">publicēta nacionālā kosmosa stratēģija, kurā noteiktas gan EKA, gan ārpus EKA pieejamās finansējuma shēmas. </w:t>
      </w:r>
    </w:p>
    <w:p w14:paraId="53AE68E5" w14:textId="2CBB3C85" w:rsidR="003D0367" w:rsidRDefault="003D0367" w:rsidP="00F075D9">
      <w:pPr>
        <w:ind w:firstLine="720"/>
        <w:jc w:val="both"/>
        <w:rPr>
          <w:color w:val="000000" w:themeColor="text1"/>
        </w:rPr>
      </w:pPr>
      <w:r>
        <w:rPr>
          <w:color w:val="000000" w:themeColor="text1"/>
        </w:rPr>
        <w:t xml:space="preserve">IZM ieskatā </w:t>
      </w:r>
      <w:r w:rsidRPr="00BE637E">
        <w:rPr>
          <w:b/>
          <w:bCs/>
          <w:color w:val="000000" w:themeColor="text1"/>
        </w:rPr>
        <w:t>Latvijai būtu jāturpina dalība asociētās dalībvalsts statusā</w:t>
      </w:r>
      <w:r>
        <w:rPr>
          <w:color w:val="000000" w:themeColor="text1"/>
        </w:rPr>
        <w:t xml:space="preserve"> </w:t>
      </w:r>
      <w:r w:rsidR="007E3830">
        <w:rPr>
          <w:b/>
          <w:bCs/>
          <w:color w:val="000000" w:themeColor="text1"/>
        </w:rPr>
        <w:t xml:space="preserve">uz </w:t>
      </w:r>
      <w:r w:rsidR="00F075D9">
        <w:rPr>
          <w:b/>
          <w:bCs/>
          <w:color w:val="000000" w:themeColor="text1"/>
        </w:rPr>
        <w:t>14 gadu</w:t>
      </w:r>
      <w:r w:rsidR="007E3830">
        <w:rPr>
          <w:b/>
          <w:bCs/>
          <w:color w:val="000000" w:themeColor="text1"/>
        </w:rPr>
        <w:t xml:space="preserve"> periodu </w:t>
      </w:r>
      <w:r>
        <w:rPr>
          <w:color w:val="000000" w:themeColor="text1"/>
        </w:rPr>
        <w:t xml:space="preserve">šādu iemeslu dēļ: </w:t>
      </w:r>
    </w:p>
    <w:p w14:paraId="6AD45EEF" w14:textId="77777777" w:rsidR="005D2E0D" w:rsidRPr="005D2E0D" w:rsidRDefault="005D2E0D" w:rsidP="00E55801">
      <w:pPr>
        <w:pStyle w:val="ListParagraph"/>
        <w:numPr>
          <w:ilvl w:val="0"/>
          <w:numId w:val="43"/>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L</w:t>
      </w:r>
      <w:r w:rsidR="003D0367" w:rsidRPr="005D2E0D">
        <w:rPr>
          <w:rFonts w:ascii="Times New Roman" w:hAnsi="Times New Roman"/>
          <w:color w:val="000000" w:themeColor="text1"/>
          <w:sz w:val="24"/>
          <w:szCs w:val="24"/>
        </w:rPr>
        <w:t xml:space="preserve">ai arī Latvija atbilst visiem EKA rezolūcijā noteiktajiem kritērijiem, </w:t>
      </w:r>
      <w:r w:rsidR="004C5F24" w:rsidRPr="005D2E0D">
        <w:rPr>
          <w:rFonts w:ascii="Times New Roman" w:hAnsi="Times New Roman"/>
          <w:color w:val="000000" w:themeColor="text1"/>
          <w:sz w:val="24"/>
          <w:szCs w:val="24"/>
        </w:rPr>
        <w:t xml:space="preserve">šobrīd </w:t>
      </w:r>
      <w:r w:rsidR="003D0367" w:rsidRPr="005D2E0D">
        <w:rPr>
          <w:rFonts w:ascii="Times New Roman" w:hAnsi="Times New Roman"/>
          <w:color w:val="000000" w:themeColor="text1"/>
          <w:sz w:val="24"/>
          <w:szCs w:val="24"/>
        </w:rPr>
        <w:t xml:space="preserve">finansiāli </w:t>
      </w:r>
      <w:r w:rsidR="00BA598E" w:rsidRPr="005D2E0D">
        <w:rPr>
          <w:rFonts w:ascii="Times New Roman" w:hAnsi="Times New Roman"/>
          <w:color w:val="000000" w:themeColor="text1"/>
          <w:sz w:val="24"/>
          <w:szCs w:val="24"/>
        </w:rPr>
        <w:t>optimālais risinājums ir Latvijas</w:t>
      </w:r>
      <w:r w:rsidR="003D0367" w:rsidRPr="005D2E0D">
        <w:rPr>
          <w:rFonts w:ascii="Times New Roman" w:hAnsi="Times New Roman"/>
          <w:color w:val="000000" w:themeColor="text1"/>
          <w:sz w:val="24"/>
          <w:szCs w:val="24"/>
        </w:rPr>
        <w:t xml:space="preserve"> dalība </w:t>
      </w:r>
      <w:r w:rsidR="00BA598E" w:rsidRPr="005D2E0D">
        <w:rPr>
          <w:rFonts w:ascii="Times New Roman" w:hAnsi="Times New Roman"/>
          <w:color w:val="000000" w:themeColor="text1"/>
          <w:sz w:val="24"/>
          <w:szCs w:val="24"/>
        </w:rPr>
        <w:t xml:space="preserve">EKA </w:t>
      </w:r>
      <w:r w:rsidR="003D0367" w:rsidRPr="005D2E0D">
        <w:rPr>
          <w:rFonts w:ascii="Times New Roman" w:hAnsi="Times New Roman"/>
          <w:color w:val="000000" w:themeColor="text1"/>
          <w:sz w:val="24"/>
          <w:szCs w:val="24"/>
        </w:rPr>
        <w:t xml:space="preserve">asociētās dalībvalsts statusā. Atšķirībā no pilntiesīgajām EKA dalībvalstīm, asociētās dalībvalsts veic iemaksu tikai EKA obligātajā programmā, kas </w:t>
      </w:r>
      <w:r w:rsidR="004C5F24" w:rsidRPr="005D2E0D">
        <w:rPr>
          <w:rFonts w:ascii="Times New Roman" w:hAnsi="Times New Roman"/>
          <w:color w:val="000000" w:themeColor="text1"/>
          <w:sz w:val="24"/>
          <w:szCs w:val="24"/>
        </w:rPr>
        <w:t>veido</w:t>
      </w:r>
      <w:r w:rsidR="008F0711" w:rsidRPr="005D2E0D">
        <w:rPr>
          <w:rFonts w:ascii="Times New Roman" w:hAnsi="Times New Roman"/>
          <w:color w:val="000000" w:themeColor="text1"/>
          <w:sz w:val="24"/>
          <w:szCs w:val="24"/>
        </w:rPr>
        <w:t xml:space="preserve"> </w:t>
      </w:r>
      <w:r w:rsidR="003D0367" w:rsidRPr="005D2E0D">
        <w:rPr>
          <w:rFonts w:ascii="Times New Roman" w:hAnsi="Times New Roman"/>
          <w:color w:val="000000" w:themeColor="text1"/>
          <w:sz w:val="24"/>
          <w:szCs w:val="24"/>
        </w:rPr>
        <w:t>70% no pilntiesīgās dalībvalsts iemaksas. Dalībvalstis veic papildu iemaksas zinātnes programmā un EKA kosmodroma Franču Gviānā uzturēšanā</w:t>
      </w:r>
      <w:r w:rsidR="003D0367" w:rsidRPr="005D2E0D">
        <w:rPr>
          <w:rStyle w:val="FootnoteReference"/>
          <w:rFonts w:ascii="Times New Roman" w:hAnsi="Times New Roman"/>
          <w:color w:val="000000" w:themeColor="text1"/>
          <w:sz w:val="24"/>
          <w:szCs w:val="24"/>
        </w:rPr>
        <w:footnoteReference w:id="47"/>
      </w:r>
      <w:r w:rsidR="003D0367" w:rsidRPr="005D2E0D">
        <w:rPr>
          <w:rFonts w:ascii="Times New Roman" w:hAnsi="Times New Roman"/>
          <w:color w:val="000000" w:themeColor="text1"/>
          <w:sz w:val="24"/>
          <w:szCs w:val="24"/>
        </w:rPr>
        <w:t>, ko neveic asociētās dalībvalstis. Lai kļūtu par pilntiesīgu EKA dalībvalsti, nepieciešama arī vienreizēja iemaksa 1,7 milj. </w:t>
      </w:r>
      <w:proofErr w:type="spellStart"/>
      <w:r w:rsidR="003D0367" w:rsidRPr="005D2E0D">
        <w:rPr>
          <w:rFonts w:ascii="Times New Roman" w:hAnsi="Times New Roman"/>
          <w:i/>
          <w:iCs/>
          <w:color w:val="000000" w:themeColor="text1"/>
          <w:sz w:val="24"/>
          <w:szCs w:val="24"/>
        </w:rPr>
        <w:t>euro</w:t>
      </w:r>
      <w:proofErr w:type="spellEnd"/>
      <w:r w:rsidR="003D0367" w:rsidRPr="005D2E0D">
        <w:rPr>
          <w:rFonts w:ascii="Times New Roman" w:hAnsi="Times New Roman"/>
          <w:color w:val="000000" w:themeColor="text1"/>
          <w:sz w:val="24"/>
          <w:szCs w:val="24"/>
        </w:rPr>
        <w:t xml:space="preserve"> apmērā.</w:t>
      </w:r>
    </w:p>
    <w:p w14:paraId="224AAE8B" w14:textId="77777777" w:rsidR="005D2E0D" w:rsidRPr="005D2E0D" w:rsidRDefault="003D0367" w:rsidP="00E55801">
      <w:pPr>
        <w:pStyle w:val="ListParagraph"/>
        <w:numPr>
          <w:ilvl w:val="0"/>
          <w:numId w:val="43"/>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 xml:space="preserve">EKA dalībvalsts statuss dod iespēju nacionālai delegācijai EKA balsot visās EKA struktūrās un labāk ietekmēt EKA pieņemtos lēmumus. Vienlaikus tas uzliek lielāku slogu EKA nacionālajai delegācijai un pielielinās EKA komiteju un grupu skaits, kurās Latvijai obligāti jāpiedalās. </w:t>
      </w:r>
      <w:r w:rsidR="008F0711" w:rsidRPr="005D2E0D">
        <w:rPr>
          <w:rFonts w:ascii="Times New Roman" w:hAnsi="Times New Roman"/>
          <w:color w:val="000000" w:themeColor="text1"/>
          <w:sz w:val="24"/>
          <w:szCs w:val="24"/>
        </w:rPr>
        <w:t>Kosmosa politikas jomas profesionāļu ierobežotās pieejamības dēļ Latvijā</w:t>
      </w:r>
      <w:r w:rsidRPr="005D2E0D">
        <w:rPr>
          <w:rFonts w:ascii="Times New Roman" w:hAnsi="Times New Roman"/>
          <w:color w:val="000000" w:themeColor="text1"/>
          <w:sz w:val="24"/>
          <w:szCs w:val="24"/>
        </w:rPr>
        <w:t xml:space="preserve"> būtu apgrūtināti piedalīties visās EKA darba grupās un komitejās. </w:t>
      </w:r>
    </w:p>
    <w:p w14:paraId="3988B557" w14:textId="77777777" w:rsidR="005D2E0D" w:rsidRPr="005D2E0D" w:rsidRDefault="003D0367" w:rsidP="00E55801">
      <w:pPr>
        <w:pStyle w:val="ListParagraph"/>
        <w:numPr>
          <w:ilvl w:val="0"/>
          <w:numId w:val="43"/>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Asociētai dalībvalstij ir pieejamas visas EKA izvēles programmas, tāpat kā EKA dalībvalstīm, izņemot zinātnes programmu, kurās tiek izstrādātas zinātnes misijas.</w:t>
      </w:r>
    </w:p>
    <w:p w14:paraId="16F64B0B" w14:textId="6150C783" w:rsidR="001B1B98" w:rsidRDefault="007E3830" w:rsidP="00F075D9">
      <w:pPr>
        <w:pStyle w:val="ListParagraph"/>
        <w:numPr>
          <w:ilvl w:val="0"/>
          <w:numId w:val="43"/>
        </w:numPr>
        <w:jc w:val="both"/>
        <w:rPr>
          <w:rFonts w:ascii="Times New Roman" w:hAnsi="Times New Roman"/>
          <w:color w:val="000000" w:themeColor="text1"/>
          <w:sz w:val="24"/>
          <w:szCs w:val="24"/>
        </w:rPr>
      </w:pPr>
      <w:r w:rsidRPr="005D2E0D">
        <w:rPr>
          <w:rFonts w:ascii="Times New Roman" w:hAnsi="Times New Roman"/>
          <w:color w:val="000000" w:themeColor="text1"/>
          <w:sz w:val="24"/>
          <w:szCs w:val="24"/>
        </w:rPr>
        <w:t>A</w:t>
      </w:r>
      <w:r w:rsidR="005D2E0D">
        <w:rPr>
          <w:rFonts w:ascii="Times New Roman" w:hAnsi="Times New Roman"/>
          <w:color w:val="000000" w:themeColor="text1"/>
          <w:sz w:val="24"/>
          <w:szCs w:val="24"/>
        </w:rPr>
        <w:t>D</w:t>
      </w:r>
      <w:r w:rsidRPr="005D2E0D">
        <w:rPr>
          <w:rFonts w:ascii="Times New Roman" w:hAnsi="Times New Roman"/>
          <w:color w:val="000000" w:themeColor="text1"/>
          <w:sz w:val="24"/>
          <w:szCs w:val="24"/>
        </w:rPr>
        <w:t xml:space="preserve"> līguma pagarināšana uz</w:t>
      </w:r>
      <w:r w:rsidR="00F075D9">
        <w:rPr>
          <w:rFonts w:ascii="Times New Roman" w:hAnsi="Times New Roman"/>
          <w:color w:val="000000" w:themeColor="text1"/>
          <w:sz w:val="24"/>
          <w:szCs w:val="24"/>
        </w:rPr>
        <w:t xml:space="preserve"> 14 gadu periodu</w:t>
      </w:r>
      <w:r w:rsidRPr="005D2E0D">
        <w:rPr>
          <w:rFonts w:ascii="Times New Roman" w:hAnsi="Times New Roman"/>
          <w:color w:val="000000" w:themeColor="text1"/>
          <w:sz w:val="24"/>
          <w:szCs w:val="24"/>
        </w:rPr>
        <w:t xml:space="preserve"> </w:t>
      </w:r>
      <w:r w:rsidR="00F075D9">
        <w:rPr>
          <w:rFonts w:ascii="Times New Roman" w:hAnsi="Times New Roman"/>
          <w:color w:val="000000" w:themeColor="text1"/>
          <w:sz w:val="24"/>
          <w:szCs w:val="24"/>
        </w:rPr>
        <w:t>nodrošinātu</w:t>
      </w:r>
      <w:r w:rsidR="00F075D9" w:rsidRPr="00F075D9">
        <w:rPr>
          <w:rFonts w:ascii="Aptos" w:hAnsi="Aptos"/>
          <w:color w:val="000000"/>
        </w:rPr>
        <w:t xml:space="preserve"> </w:t>
      </w:r>
      <w:r w:rsidR="00F075D9" w:rsidRPr="00F075D9">
        <w:rPr>
          <w:rFonts w:ascii="Times New Roman" w:hAnsi="Times New Roman"/>
          <w:color w:val="000000" w:themeColor="text1"/>
          <w:sz w:val="24"/>
          <w:szCs w:val="24"/>
        </w:rPr>
        <w:t xml:space="preserve">juridisku stabilitāti un sadarbības nepārtrauktību </w:t>
      </w:r>
      <w:r w:rsidRPr="00F075D9">
        <w:rPr>
          <w:rFonts w:ascii="Times New Roman" w:hAnsi="Times New Roman"/>
          <w:color w:val="000000" w:themeColor="text1"/>
          <w:sz w:val="24"/>
          <w:szCs w:val="24"/>
        </w:rPr>
        <w:t>ļau</w:t>
      </w:r>
      <w:r w:rsidR="00F075D9" w:rsidRPr="00F075D9">
        <w:rPr>
          <w:rFonts w:ascii="Times New Roman" w:hAnsi="Times New Roman"/>
          <w:color w:val="000000" w:themeColor="text1"/>
          <w:sz w:val="24"/>
          <w:szCs w:val="24"/>
        </w:rPr>
        <w:t>jot</w:t>
      </w:r>
      <w:r w:rsidRPr="00F075D9">
        <w:rPr>
          <w:rFonts w:ascii="Times New Roman" w:hAnsi="Times New Roman"/>
          <w:color w:val="000000" w:themeColor="text1"/>
          <w:sz w:val="24"/>
          <w:szCs w:val="24"/>
        </w:rPr>
        <w:t xml:space="preserve"> Latvijai </w:t>
      </w:r>
      <w:r w:rsidR="00F075D9" w:rsidRPr="00F075D9">
        <w:rPr>
          <w:rFonts w:ascii="Times New Roman" w:hAnsi="Times New Roman"/>
          <w:color w:val="000000" w:themeColor="text1"/>
          <w:sz w:val="24"/>
          <w:szCs w:val="24"/>
        </w:rPr>
        <w:t xml:space="preserve">labāk </w:t>
      </w:r>
      <w:r w:rsidRPr="00F075D9">
        <w:rPr>
          <w:rFonts w:ascii="Times New Roman" w:hAnsi="Times New Roman"/>
          <w:color w:val="000000" w:themeColor="text1"/>
          <w:sz w:val="24"/>
          <w:szCs w:val="24"/>
        </w:rPr>
        <w:t>pielāgotie</w:t>
      </w:r>
      <w:r w:rsidR="005D2E0D" w:rsidRPr="00F075D9">
        <w:rPr>
          <w:rFonts w:ascii="Times New Roman" w:hAnsi="Times New Roman"/>
          <w:color w:val="000000" w:themeColor="text1"/>
          <w:sz w:val="24"/>
          <w:szCs w:val="24"/>
        </w:rPr>
        <w:t>s</w:t>
      </w:r>
      <w:r w:rsidRPr="00F075D9">
        <w:rPr>
          <w:rFonts w:ascii="Times New Roman" w:hAnsi="Times New Roman"/>
          <w:color w:val="000000" w:themeColor="text1"/>
          <w:sz w:val="24"/>
          <w:szCs w:val="24"/>
        </w:rPr>
        <w:t xml:space="preserve"> EKA ministru padomes </w:t>
      </w:r>
      <w:r w:rsidRPr="00F075D9">
        <w:rPr>
          <w:rFonts w:ascii="Times New Roman" w:hAnsi="Times New Roman"/>
          <w:color w:val="000000" w:themeColor="text1"/>
          <w:sz w:val="24"/>
          <w:szCs w:val="24"/>
        </w:rPr>
        <w:lastRenderedPageBreak/>
        <w:t>budžeta veidošanas principam, kas paredz, ka EKA dalībvalstis veido budžetu trīs gadu periodam. Esošais periods ir no 2026</w:t>
      </w:r>
      <w:r w:rsidR="005D2E0D" w:rsidRPr="00F075D9">
        <w:rPr>
          <w:rFonts w:ascii="Times New Roman" w:hAnsi="Times New Roman"/>
          <w:color w:val="000000" w:themeColor="text1"/>
          <w:sz w:val="24"/>
          <w:szCs w:val="24"/>
        </w:rPr>
        <w:t>.–</w:t>
      </w:r>
      <w:r w:rsidRPr="00F075D9">
        <w:rPr>
          <w:rFonts w:ascii="Times New Roman" w:hAnsi="Times New Roman"/>
          <w:color w:val="000000" w:themeColor="text1"/>
          <w:sz w:val="24"/>
          <w:szCs w:val="24"/>
        </w:rPr>
        <w:t>2028.</w:t>
      </w:r>
      <w:r w:rsidR="005D2E0D" w:rsidRPr="00F075D9">
        <w:rPr>
          <w:rFonts w:ascii="Times New Roman" w:hAnsi="Times New Roman"/>
          <w:color w:val="000000" w:themeColor="text1"/>
          <w:sz w:val="24"/>
          <w:szCs w:val="24"/>
        </w:rPr>
        <w:t xml:space="preserve"> </w:t>
      </w:r>
      <w:r w:rsidRPr="00F075D9">
        <w:rPr>
          <w:rFonts w:ascii="Times New Roman" w:hAnsi="Times New Roman"/>
          <w:color w:val="000000" w:themeColor="text1"/>
          <w:sz w:val="24"/>
          <w:szCs w:val="24"/>
        </w:rPr>
        <w:t xml:space="preserve">gadam. </w:t>
      </w:r>
    </w:p>
    <w:p w14:paraId="6A275E89" w14:textId="53A117CA" w:rsidR="00F075D9" w:rsidRPr="00F075D9" w:rsidRDefault="00F075D9" w:rsidP="00F075D9">
      <w:pPr>
        <w:pStyle w:val="ListParagraph"/>
        <w:numPr>
          <w:ilvl w:val="0"/>
          <w:numId w:val="43"/>
        </w:numPr>
        <w:jc w:val="both"/>
        <w:rPr>
          <w:rFonts w:ascii="Times New Roman" w:hAnsi="Times New Roman"/>
          <w:color w:val="000000" w:themeColor="text1"/>
          <w:sz w:val="24"/>
          <w:szCs w:val="24"/>
        </w:rPr>
      </w:pPr>
      <w:r>
        <w:rPr>
          <w:rFonts w:ascii="Times New Roman" w:hAnsi="Times New Roman"/>
          <w:color w:val="000000" w:themeColor="text1"/>
          <w:sz w:val="24"/>
          <w:szCs w:val="24"/>
        </w:rPr>
        <w:t>B</w:t>
      </w:r>
      <w:r w:rsidRPr="00F075D9">
        <w:rPr>
          <w:rFonts w:ascii="Times New Roman" w:hAnsi="Times New Roman"/>
          <w:color w:val="000000" w:themeColor="text1"/>
          <w:sz w:val="24"/>
          <w:szCs w:val="24"/>
        </w:rPr>
        <w:t>ūtiski atzīmēt, ka asociētās dalībvalsts līguma pagarināšana uz ilgāku termiņu neizslēdz iespēju Latvijai nākotnē izbeigt dalību, ievērojot līgumā paredzēto kārtību. Attiecīgi, ja pēc 2028. gada Latvija nespētu nodrošināt nepieciešamo finansējumu vai pieņemtu citu politisku lēmumu, pastāv iespēja lemt par turpmāko dalību atbilstoši līguma nosacījumiem.</w:t>
      </w:r>
    </w:p>
    <w:p w14:paraId="5231CA94" w14:textId="77777777" w:rsidR="005D2E0D" w:rsidRPr="005D2E0D" w:rsidRDefault="005D2E0D" w:rsidP="005D2E0D">
      <w:pPr>
        <w:pStyle w:val="ListParagraph"/>
        <w:ind w:left="1080"/>
        <w:jc w:val="both"/>
        <w:rPr>
          <w:rFonts w:ascii="Times New Roman" w:hAnsi="Times New Roman"/>
          <w:color w:val="000000" w:themeColor="text1"/>
          <w:sz w:val="24"/>
          <w:szCs w:val="24"/>
        </w:rPr>
      </w:pPr>
    </w:p>
    <w:p w14:paraId="09297ED0" w14:textId="00C7CF45" w:rsidR="003D0367" w:rsidRDefault="003D0367" w:rsidP="00102358">
      <w:pPr>
        <w:ind w:firstLine="720"/>
        <w:jc w:val="both"/>
        <w:rPr>
          <w:color w:val="000000" w:themeColor="text1"/>
        </w:rPr>
      </w:pPr>
      <w:r>
        <w:rPr>
          <w:color w:val="000000" w:themeColor="text1"/>
        </w:rPr>
        <w:t>Lai turpinātu dalību EKA asociētās dalībvalsts statusā</w:t>
      </w:r>
      <w:r w:rsidR="00364BCC">
        <w:rPr>
          <w:color w:val="000000" w:themeColor="text1"/>
        </w:rPr>
        <w:t xml:space="preserve"> no 2027.</w:t>
      </w:r>
      <w:r w:rsidR="005D2E0D">
        <w:rPr>
          <w:color w:val="000000" w:themeColor="text1"/>
        </w:rPr>
        <w:t xml:space="preserve"> </w:t>
      </w:r>
      <w:r w:rsidR="00364BCC">
        <w:rPr>
          <w:color w:val="000000" w:themeColor="text1"/>
        </w:rPr>
        <w:t>gada</w:t>
      </w:r>
      <w:r>
        <w:rPr>
          <w:color w:val="000000" w:themeColor="text1"/>
        </w:rPr>
        <w:t xml:space="preserve"> ir jāuzņemas finanšu saistības</w:t>
      </w:r>
      <w:r w:rsidR="007E3830">
        <w:rPr>
          <w:color w:val="000000" w:themeColor="text1"/>
        </w:rPr>
        <w:t xml:space="preserve"> uz diviem gadiem līdz nākamajai EKA Ministru padomei</w:t>
      </w:r>
      <w:r>
        <w:rPr>
          <w:color w:val="000000" w:themeColor="text1"/>
        </w:rPr>
        <w:t xml:space="preserve"> </w:t>
      </w:r>
      <w:r w:rsidR="007E3830">
        <w:rPr>
          <w:color w:val="000000" w:themeColor="text1"/>
        </w:rPr>
        <w:t>2028.</w:t>
      </w:r>
      <w:r w:rsidR="005D2E0D">
        <w:rPr>
          <w:color w:val="000000" w:themeColor="text1"/>
        </w:rPr>
        <w:t xml:space="preserve"> </w:t>
      </w:r>
      <w:r w:rsidR="007E3830">
        <w:rPr>
          <w:color w:val="000000" w:themeColor="text1"/>
        </w:rPr>
        <w:t>gada novembrī</w:t>
      </w:r>
      <w:r w:rsidR="004C5F24">
        <w:rPr>
          <w:color w:val="000000" w:themeColor="text1"/>
        </w:rPr>
        <w:t xml:space="preserve">: kopsummā </w:t>
      </w:r>
      <w:r w:rsidR="007E3830">
        <w:rPr>
          <w:color w:val="000000" w:themeColor="text1"/>
        </w:rPr>
        <w:t>12 2</w:t>
      </w:r>
      <w:r w:rsidRPr="0041176D">
        <w:rPr>
          <w:color w:val="000000" w:themeColor="text1"/>
        </w:rPr>
        <w:t>00</w:t>
      </w:r>
      <w:r w:rsidR="007E3830">
        <w:rPr>
          <w:color w:val="000000" w:themeColor="text1"/>
        </w:rPr>
        <w:t xml:space="preserve"> </w:t>
      </w:r>
      <w:r w:rsidRPr="0041176D">
        <w:rPr>
          <w:color w:val="000000" w:themeColor="text1"/>
        </w:rPr>
        <w:t>0</w:t>
      </w:r>
      <w:r w:rsidR="007E3830">
        <w:rPr>
          <w:color w:val="000000" w:themeColor="text1"/>
        </w:rPr>
        <w:t>00</w:t>
      </w:r>
      <w:r>
        <w:rPr>
          <w:color w:val="000000" w:themeColor="text1"/>
        </w:rPr>
        <w:t xml:space="preserve"> </w:t>
      </w:r>
      <w:proofErr w:type="spellStart"/>
      <w:r w:rsidRPr="00BE637E">
        <w:rPr>
          <w:i/>
          <w:iCs/>
          <w:color w:val="000000" w:themeColor="text1"/>
        </w:rPr>
        <w:t>euro</w:t>
      </w:r>
      <w:proofErr w:type="spellEnd"/>
      <w:r>
        <w:rPr>
          <w:color w:val="000000" w:themeColor="text1"/>
        </w:rPr>
        <w:t>.</w:t>
      </w:r>
    </w:p>
    <w:p w14:paraId="2D110AA3" w14:textId="77777777" w:rsidR="005D2E0D" w:rsidRPr="0041176D" w:rsidRDefault="005D2E0D" w:rsidP="003D0367">
      <w:pPr>
        <w:rPr>
          <w:color w:val="000000" w:themeColor="text1"/>
        </w:rPr>
      </w:pPr>
    </w:p>
    <w:p w14:paraId="3EA7B9D3" w14:textId="62052A86" w:rsidR="001B65C2" w:rsidRPr="00BC7869" w:rsidRDefault="003D0367" w:rsidP="00817143">
      <w:pPr>
        <w:contextualSpacing/>
        <w:jc w:val="right"/>
        <w:rPr>
          <w:sz w:val="20"/>
          <w:szCs w:val="22"/>
        </w:rPr>
      </w:pPr>
      <w:bookmarkStart w:id="53" w:name="_Hlk215482053"/>
      <w:r w:rsidRPr="00BC7869">
        <w:rPr>
          <w:sz w:val="20"/>
          <w:szCs w:val="22"/>
        </w:rPr>
        <w:t>Tabula Nr.</w:t>
      </w:r>
      <w:r w:rsidR="0079671E" w:rsidRPr="00BC7869">
        <w:rPr>
          <w:sz w:val="20"/>
          <w:szCs w:val="22"/>
        </w:rPr>
        <w:t>9</w:t>
      </w:r>
      <w:r w:rsidRPr="00BC7869">
        <w:rPr>
          <w:sz w:val="20"/>
          <w:szCs w:val="22"/>
        </w:rPr>
        <w:t xml:space="preserve"> Pieejamais un papildus nepieciešamais </w:t>
      </w:r>
    </w:p>
    <w:p w14:paraId="51539215" w14:textId="5A4FC1EA" w:rsidR="003D0367" w:rsidRPr="00BC7869" w:rsidRDefault="003D0367" w:rsidP="001B1B98">
      <w:pPr>
        <w:contextualSpacing/>
        <w:jc w:val="right"/>
        <w:rPr>
          <w:sz w:val="20"/>
          <w:szCs w:val="22"/>
        </w:rPr>
      </w:pPr>
      <w:r w:rsidRPr="00BC7869">
        <w:rPr>
          <w:sz w:val="20"/>
          <w:szCs w:val="22"/>
        </w:rPr>
        <w:t xml:space="preserve">finansējums dalībai EKA </w:t>
      </w:r>
      <w:r w:rsidR="00817143" w:rsidRPr="00BC7869">
        <w:rPr>
          <w:sz w:val="20"/>
          <w:szCs w:val="22"/>
        </w:rPr>
        <w:t>2026 - 20</w:t>
      </w:r>
      <w:r w:rsidR="007E3830" w:rsidRPr="00BC7869">
        <w:rPr>
          <w:sz w:val="20"/>
          <w:szCs w:val="22"/>
        </w:rPr>
        <w:t>28</w:t>
      </w:r>
      <w:r w:rsidR="00817143" w:rsidRPr="00BC7869">
        <w:rPr>
          <w:sz w:val="20"/>
          <w:szCs w:val="22"/>
        </w:rPr>
        <w:t>.gadam</w:t>
      </w:r>
    </w:p>
    <w:tbl>
      <w:tblPr>
        <w:tblStyle w:val="ListTable3-Accent4"/>
        <w:tblW w:w="5000" w:type="pct"/>
        <w:tblLook w:val="04A0" w:firstRow="1" w:lastRow="0" w:firstColumn="1" w:lastColumn="0" w:noHBand="0" w:noVBand="1"/>
      </w:tblPr>
      <w:tblGrid>
        <w:gridCol w:w="1040"/>
        <w:gridCol w:w="3119"/>
        <w:gridCol w:w="4902"/>
      </w:tblGrid>
      <w:tr w:rsidR="003D0367" w14:paraId="704234AD" w14:textId="77777777" w:rsidTr="001B1B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4" w:type="pct"/>
            <w:hideMark/>
          </w:tcPr>
          <w:bookmarkEnd w:id="53"/>
          <w:p w14:paraId="0E180D11" w14:textId="77777777" w:rsidR="003D0367" w:rsidRPr="0041176D" w:rsidRDefault="003D0367" w:rsidP="00EF2D2C">
            <w:pPr>
              <w:jc w:val="center"/>
              <w:rPr>
                <w:sz w:val="22"/>
              </w:rPr>
            </w:pPr>
            <w:r w:rsidRPr="0041176D">
              <w:rPr>
                <w:sz w:val="22"/>
              </w:rPr>
              <w:t>Gads</w:t>
            </w:r>
          </w:p>
        </w:tc>
        <w:tc>
          <w:tcPr>
            <w:tcW w:w="1721" w:type="pct"/>
            <w:hideMark/>
          </w:tcPr>
          <w:p w14:paraId="4BBA0C0F" w14:textId="77777777" w:rsidR="003D0367" w:rsidRPr="0041176D" w:rsidRDefault="003D0367" w:rsidP="00EF2D2C">
            <w:pPr>
              <w:cnfStyle w:val="100000000000" w:firstRow="1" w:lastRow="0" w:firstColumn="0" w:lastColumn="0" w:oddVBand="0" w:evenVBand="0" w:oddHBand="0" w:evenHBand="0" w:firstRowFirstColumn="0" w:firstRowLastColumn="0" w:lastRowFirstColumn="0" w:lastRowLastColumn="0"/>
              <w:rPr>
                <w:sz w:val="22"/>
              </w:rPr>
            </w:pPr>
            <w:r w:rsidRPr="0041176D">
              <w:rPr>
                <w:sz w:val="22"/>
              </w:rPr>
              <w:t xml:space="preserve">Pieejamais finansējums, </w:t>
            </w:r>
            <w:proofErr w:type="spellStart"/>
            <w:r w:rsidRPr="0041176D">
              <w:rPr>
                <w:i/>
                <w:iCs/>
                <w:sz w:val="22"/>
                <w:u w:val="single"/>
              </w:rPr>
              <w:t>euro</w:t>
            </w:r>
            <w:proofErr w:type="spellEnd"/>
          </w:p>
        </w:tc>
        <w:tc>
          <w:tcPr>
            <w:tcW w:w="2705" w:type="pct"/>
            <w:hideMark/>
          </w:tcPr>
          <w:p w14:paraId="3B6D6ED8" w14:textId="69EF4708" w:rsidR="003D0367" w:rsidRPr="0041176D" w:rsidRDefault="003D0367" w:rsidP="00EF2D2C">
            <w:pPr>
              <w:cnfStyle w:val="100000000000" w:firstRow="1" w:lastRow="0" w:firstColumn="0" w:lastColumn="0" w:oddVBand="0" w:evenVBand="0" w:oddHBand="0" w:evenHBand="0" w:firstRowFirstColumn="0" w:firstRowLastColumn="0" w:lastRowFirstColumn="0" w:lastRowLastColumn="0"/>
              <w:rPr>
                <w:sz w:val="22"/>
              </w:rPr>
            </w:pPr>
            <w:r w:rsidRPr="0041176D">
              <w:rPr>
                <w:sz w:val="22"/>
              </w:rPr>
              <w:t>Papildu</w:t>
            </w:r>
            <w:r w:rsidR="00364BCC">
              <w:rPr>
                <w:sz w:val="22"/>
              </w:rPr>
              <w:t>s</w:t>
            </w:r>
            <w:r>
              <w:rPr>
                <w:sz w:val="22"/>
              </w:rPr>
              <w:t xml:space="preserve"> </w:t>
            </w:r>
            <w:r w:rsidRPr="0041176D">
              <w:rPr>
                <w:sz w:val="22"/>
              </w:rPr>
              <w:t xml:space="preserve">nepieciešamais finansējums, </w:t>
            </w:r>
            <w:proofErr w:type="spellStart"/>
            <w:r w:rsidRPr="0041176D">
              <w:rPr>
                <w:i/>
                <w:iCs/>
                <w:sz w:val="22"/>
              </w:rPr>
              <w:t>euro</w:t>
            </w:r>
            <w:proofErr w:type="spellEnd"/>
          </w:p>
        </w:tc>
      </w:tr>
      <w:tr w:rsidR="003D0367" w14:paraId="620BD273" w14:textId="77777777" w:rsidTr="001B1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36EBB361" w14:textId="77777777" w:rsidR="003D0367" w:rsidRPr="0041176D" w:rsidRDefault="003D0367" w:rsidP="00EF2D2C">
            <w:pPr>
              <w:jc w:val="center"/>
              <w:rPr>
                <w:sz w:val="22"/>
              </w:rPr>
            </w:pPr>
            <w:r w:rsidRPr="0041176D">
              <w:rPr>
                <w:sz w:val="22"/>
              </w:rPr>
              <w:t>2026</w:t>
            </w:r>
          </w:p>
        </w:tc>
        <w:tc>
          <w:tcPr>
            <w:tcW w:w="1721" w:type="pct"/>
          </w:tcPr>
          <w:p w14:paraId="0B4D64B0" w14:textId="77777777" w:rsidR="003D0367" w:rsidRPr="0041176D" w:rsidRDefault="003D0367" w:rsidP="00EF2D2C">
            <w:pPr>
              <w:jc w:val="center"/>
              <w:cnfStyle w:val="000000100000" w:firstRow="0" w:lastRow="0" w:firstColumn="0" w:lastColumn="0" w:oddVBand="0" w:evenVBand="0" w:oddHBand="1" w:evenHBand="0" w:firstRowFirstColumn="0" w:firstRowLastColumn="0" w:lastRowFirstColumn="0" w:lastRowLastColumn="0"/>
              <w:rPr>
                <w:sz w:val="22"/>
              </w:rPr>
            </w:pPr>
            <w:r w:rsidRPr="0041176D">
              <w:rPr>
                <w:sz w:val="22"/>
              </w:rPr>
              <w:t>6 010 610</w:t>
            </w:r>
          </w:p>
        </w:tc>
        <w:tc>
          <w:tcPr>
            <w:tcW w:w="2705" w:type="pct"/>
          </w:tcPr>
          <w:p w14:paraId="331C5C40" w14:textId="77777777" w:rsidR="003D0367" w:rsidRPr="0041176D" w:rsidRDefault="003D0367" w:rsidP="00EF2D2C">
            <w:pPr>
              <w:jc w:val="center"/>
              <w:cnfStyle w:val="000000100000" w:firstRow="0" w:lastRow="0" w:firstColumn="0" w:lastColumn="0" w:oddVBand="0" w:evenVBand="0" w:oddHBand="1" w:evenHBand="0" w:firstRowFirstColumn="0" w:firstRowLastColumn="0" w:lastRowFirstColumn="0" w:lastRowLastColumn="0"/>
              <w:rPr>
                <w:sz w:val="22"/>
              </w:rPr>
            </w:pPr>
            <w:r w:rsidRPr="0041176D">
              <w:rPr>
                <w:sz w:val="22"/>
              </w:rPr>
              <w:t>0</w:t>
            </w:r>
          </w:p>
        </w:tc>
      </w:tr>
      <w:tr w:rsidR="003D0367" w14:paraId="1B2378F3" w14:textId="77777777" w:rsidTr="001B1B98">
        <w:tc>
          <w:tcPr>
            <w:cnfStyle w:val="001000000000" w:firstRow="0" w:lastRow="0" w:firstColumn="1" w:lastColumn="0" w:oddVBand="0" w:evenVBand="0" w:oddHBand="0" w:evenHBand="0" w:firstRowFirstColumn="0" w:firstRowLastColumn="0" w:lastRowFirstColumn="0" w:lastRowLastColumn="0"/>
            <w:tcW w:w="574" w:type="pct"/>
            <w:hideMark/>
          </w:tcPr>
          <w:p w14:paraId="7A955F63" w14:textId="77777777" w:rsidR="003D0367" w:rsidRPr="0041176D" w:rsidRDefault="003D0367" w:rsidP="00EF2D2C">
            <w:pPr>
              <w:jc w:val="center"/>
              <w:rPr>
                <w:sz w:val="22"/>
              </w:rPr>
            </w:pPr>
            <w:r w:rsidRPr="0041176D">
              <w:rPr>
                <w:sz w:val="22"/>
              </w:rPr>
              <w:t>2027</w:t>
            </w:r>
          </w:p>
        </w:tc>
        <w:tc>
          <w:tcPr>
            <w:tcW w:w="1721" w:type="pct"/>
          </w:tcPr>
          <w:p w14:paraId="4F796275" w14:textId="77777777" w:rsidR="003D0367" w:rsidRPr="0041176D" w:rsidRDefault="003D0367" w:rsidP="00EF2D2C">
            <w:pPr>
              <w:jc w:val="center"/>
              <w:cnfStyle w:val="000000000000" w:firstRow="0" w:lastRow="0" w:firstColumn="0" w:lastColumn="0" w:oddVBand="0" w:evenVBand="0" w:oddHBand="0" w:evenHBand="0" w:firstRowFirstColumn="0" w:firstRowLastColumn="0" w:lastRowFirstColumn="0" w:lastRowLastColumn="0"/>
              <w:rPr>
                <w:sz w:val="22"/>
              </w:rPr>
            </w:pPr>
            <w:r w:rsidRPr="0041176D">
              <w:rPr>
                <w:sz w:val="22"/>
              </w:rPr>
              <w:t>0</w:t>
            </w:r>
          </w:p>
        </w:tc>
        <w:tc>
          <w:tcPr>
            <w:tcW w:w="2705" w:type="pct"/>
          </w:tcPr>
          <w:p w14:paraId="7EC30854" w14:textId="77777777" w:rsidR="003D0367" w:rsidRPr="0041176D" w:rsidRDefault="003D0367" w:rsidP="00EF2D2C">
            <w:pPr>
              <w:jc w:val="center"/>
              <w:cnfStyle w:val="000000000000" w:firstRow="0" w:lastRow="0" w:firstColumn="0" w:lastColumn="0" w:oddVBand="0" w:evenVBand="0" w:oddHBand="0" w:evenHBand="0" w:firstRowFirstColumn="0" w:firstRowLastColumn="0" w:lastRowFirstColumn="0" w:lastRowLastColumn="0"/>
              <w:rPr>
                <w:sz w:val="22"/>
              </w:rPr>
            </w:pPr>
            <w:r w:rsidRPr="0041176D">
              <w:rPr>
                <w:sz w:val="22"/>
              </w:rPr>
              <w:t>6 100 000</w:t>
            </w:r>
          </w:p>
        </w:tc>
      </w:tr>
      <w:tr w:rsidR="003D0367" w14:paraId="0B82A3EA" w14:textId="77777777" w:rsidTr="001B1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pct"/>
            <w:hideMark/>
          </w:tcPr>
          <w:p w14:paraId="3AE3D4A0" w14:textId="77777777" w:rsidR="003D0367" w:rsidRPr="0041176D" w:rsidRDefault="003D0367" w:rsidP="00EF2D2C">
            <w:pPr>
              <w:jc w:val="center"/>
              <w:rPr>
                <w:sz w:val="22"/>
              </w:rPr>
            </w:pPr>
            <w:r w:rsidRPr="0041176D">
              <w:rPr>
                <w:sz w:val="22"/>
              </w:rPr>
              <w:t>2028</w:t>
            </w:r>
          </w:p>
        </w:tc>
        <w:tc>
          <w:tcPr>
            <w:tcW w:w="1721" w:type="pct"/>
          </w:tcPr>
          <w:p w14:paraId="5160C981" w14:textId="77777777" w:rsidR="003D0367" w:rsidRPr="0041176D" w:rsidRDefault="003D0367" w:rsidP="00EF2D2C">
            <w:pPr>
              <w:jc w:val="center"/>
              <w:cnfStyle w:val="000000100000" w:firstRow="0" w:lastRow="0" w:firstColumn="0" w:lastColumn="0" w:oddVBand="0" w:evenVBand="0" w:oddHBand="1" w:evenHBand="0" w:firstRowFirstColumn="0" w:firstRowLastColumn="0" w:lastRowFirstColumn="0" w:lastRowLastColumn="0"/>
              <w:rPr>
                <w:sz w:val="22"/>
              </w:rPr>
            </w:pPr>
            <w:r w:rsidRPr="0041176D">
              <w:rPr>
                <w:sz w:val="22"/>
              </w:rPr>
              <w:t>0</w:t>
            </w:r>
          </w:p>
        </w:tc>
        <w:tc>
          <w:tcPr>
            <w:tcW w:w="2705" w:type="pct"/>
          </w:tcPr>
          <w:p w14:paraId="091F295E" w14:textId="77777777" w:rsidR="003D0367" w:rsidRPr="0041176D" w:rsidRDefault="003D0367" w:rsidP="00EF2D2C">
            <w:pPr>
              <w:jc w:val="center"/>
              <w:cnfStyle w:val="000000100000" w:firstRow="0" w:lastRow="0" w:firstColumn="0" w:lastColumn="0" w:oddVBand="0" w:evenVBand="0" w:oddHBand="1" w:evenHBand="0" w:firstRowFirstColumn="0" w:firstRowLastColumn="0" w:lastRowFirstColumn="0" w:lastRowLastColumn="0"/>
              <w:rPr>
                <w:sz w:val="22"/>
              </w:rPr>
            </w:pPr>
            <w:r w:rsidRPr="0041176D">
              <w:rPr>
                <w:sz w:val="22"/>
              </w:rPr>
              <w:t>6 100 000</w:t>
            </w:r>
          </w:p>
        </w:tc>
      </w:tr>
      <w:tr w:rsidR="003D0367" w14:paraId="5DF6EE06" w14:textId="77777777" w:rsidTr="001B1B98">
        <w:tc>
          <w:tcPr>
            <w:cnfStyle w:val="001000000000" w:firstRow="0" w:lastRow="0" w:firstColumn="1" w:lastColumn="0" w:oddVBand="0" w:evenVBand="0" w:oddHBand="0" w:evenHBand="0" w:firstRowFirstColumn="0" w:firstRowLastColumn="0" w:lastRowFirstColumn="0" w:lastRowLastColumn="0"/>
            <w:tcW w:w="574" w:type="pct"/>
          </w:tcPr>
          <w:p w14:paraId="6B97BF88" w14:textId="77777777" w:rsidR="003D0367" w:rsidRPr="0041176D" w:rsidRDefault="003D0367" w:rsidP="00EF2D2C">
            <w:pPr>
              <w:jc w:val="center"/>
              <w:rPr>
                <w:sz w:val="22"/>
              </w:rPr>
            </w:pPr>
            <w:r w:rsidRPr="0041176D">
              <w:rPr>
                <w:sz w:val="22"/>
              </w:rPr>
              <w:t xml:space="preserve">Kopā </w:t>
            </w:r>
          </w:p>
        </w:tc>
        <w:tc>
          <w:tcPr>
            <w:tcW w:w="1721" w:type="pct"/>
          </w:tcPr>
          <w:p w14:paraId="379BA48A" w14:textId="77777777" w:rsidR="003D0367" w:rsidRPr="0041176D" w:rsidRDefault="003D0367" w:rsidP="00EF2D2C">
            <w:pPr>
              <w:jc w:val="center"/>
              <w:cnfStyle w:val="000000000000" w:firstRow="0" w:lastRow="0" w:firstColumn="0" w:lastColumn="0" w:oddVBand="0" w:evenVBand="0" w:oddHBand="0" w:evenHBand="0" w:firstRowFirstColumn="0" w:firstRowLastColumn="0" w:lastRowFirstColumn="0" w:lastRowLastColumn="0"/>
              <w:rPr>
                <w:sz w:val="22"/>
              </w:rPr>
            </w:pPr>
          </w:p>
        </w:tc>
        <w:tc>
          <w:tcPr>
            <w:tcW w:w="2705" w:type="pct"/>
          </w:tcPr>
          <w:p w14:paraId="69041DC5" w14:textId="54BD321C" w:rsidR="003D0367" w:rsidRPr="0041176D" w:rsidRDefault="007E3830" w:rsidP="00EF2D2C">
            <w:pPr>
              <w:jc w:val="center"/>
              <w:cnfStyle w:val="000000000000" w:firstRow="0" w:lastRow="0" w:firstColumn="0" w:lastColumn="0" w:oddVBand="0" w:evenVBand="0" w:oddHBand="0" w:evenHBand="0" w:firstRowFirstColumn="0" w:firstRowLastColumn="0" w:lastRowFirstColumn="0" w:lastRowLastColumn="0"/>
              <w:rPr>
                <w:b/>
                <w:bCs/>
                <w:sz w:val="22"/>
              </w:rPr>
            </w:pPr>
            <w:r>
              <w:rPr>
                <w:b/>
                <w:bCs/>
                <w:sz w:val="22"/>
              </w:rPr>
              <w:t>12</w:t>
            </w:r>
            <w:r w:rsidR="003D0367" w:rsidRPr="0041176D">
              <w:rPr>
                <w:b/>
                <w:bCs/>
                <w:sz w:val="22"/>
              </w:rPr>
              <w:t> </w:t>
            </w:r>
            <w:r>
              <w:rPr>
                <w:b/>
                <w:bCs/>
                <w:sz w:val="22"/>
              </w:rPr>
              <w:t>2</w:t>
            </w:r>
            <w:r w:rsidR="003D0367" w:rsidRPr="0041176D">
              <w:rPr>
                <w:b/>
                <w:bCs/>
                <w:sz w:val="22"/>
              </w:rPr>
              <w:t>00 000</w:t>
            </w:r>
          </w:p>
        </w:tc>
      </w:tr>
    </w:tbl>
    <w:p w14:paraId="651645C0" w14:textId="77777777" w:rsidR="003D0367" w:rsidRDefault="003D0367" w:rsidP="003D0367">
      <w:pPr>
        <w:rPr>
          <w:i/>
          <w:iCs/>
        </w:rPr>
      </w:pPr>
    </w:p>
    <w:p w14:paraId="1D87ED1C" w14:textId="1AB25921" w:rsidR="00AB1062" w:rsidRDefault="00AB1062" w:rsidP="00AB1062">
      <w:pPr>
        <w:jc w:val="both"/>
      </w:pPr>
      <w:r>
        <w:rPr>
          <w:i/>
          <w:iCs/>
        </w:rPr>
        <w:tab/>
      </w:r>
      <w:r w:rsidRPr="00AB1062">
        <w:t>Šāds finansējuma apjoms nodrošinā</w:t>
      </w:r>
      <w:r w:rsidR="001B65C2">
        <w:t>s</w:t>
      </w:r>
      <w:r w:rsidRPr="00AB1062">
        <w:t xml:space="preserve"> turpmāku Latvijas kosmosa tehnoloģiju, risinājumu </w:t>
      </w:r>
      <w:r>
        <w:t xml:space="preserve">un </w:t>
      </w:r>
      <w:r w:rsidRPr="00AB1062">
        <w:t xml:space="preserve">speciālistu izaugsmi un attīstību. Ņemot vērā Latvijas organizāciju sekmīgo dalību </w:t>
      </w:r>
      <w:r>
        <w:t>EKA</w:t>
      </w:r>
      <w:r w:rsidRPr="00AB1062">
        <w:t xml:space="preserve"> programmās, kā arī Latvijas kosmosa nozares attīstību un tehnoloģiju briedumu, nepieciešamo finansējumu Latvijas dalībai EKA asociētās dalībvalsts statusā</w:t>
      </w:r>
      <w:r>
        <w:t xml:space="preserve"> ir </w:t>
      </w:r>
      <w:r w:rsidRPr="00AB1062">
        <w:t>6,</w:t>
      </w:r>
      <w:r>
        <w:t>1</w:t>
      </w:r>
      <w:r w:rsidRPr="00AB1062">
        <w:t xml:space="preserve"> milj</w:t>
      </w:r>
      <w:r w:rsidR="001B65C2">
        <w:t>.</w:t>
      </w:r>
      <w:r w:rsidRPr="00AB1062">
        <w:t xml:space="preserve"> </w:t>
      </w:r>
      <w:proofErr w:type="spellStart"/>
      <w:r w:rsidRPr="005D2E0D">
        <w:rPr>
          <w:i/>
          <w:iCs/>
        </w:rPr>
        <w:t>euro</w:t>
      </w:r>
      <w:proofErr w:type="spellEnd"/>
      <w:r w:rsidRPr="00AB1062">
        <w:t xml:space="preserve"> gadā. Š</w:t>
      </w:r>
      <w:r w:rsidR="001B65C2">
        <w:t>āds</w:t>
      </w:r>
      <w:r w:rsidRPr="00AB1062">
        <w:t xml:space="preserve"> finansējums nodrošinās optimālu ieguldījumu EKA obligātajā programmā, EKA izvēles programmās un EKA </w:t>
      </w:r>
      <w:r>
        <w:t>RPA</w:t>
      </w:r>
      <w:r w:rsidRPr="00AB1062">
        <w:t xml:space="preserve"> programmā</w:t>
      </w:r>
      <w:r>
        <w:t xml:space="preserve">. </w:t>
      </w:r>
    </w:p>
    <w:p w14:paraId="6F10F5AB" w14:textId="77777777" w:rsidR="00970167" w:rsidRPr="00970167" w:rsidRDefault="00970167" w:rsidP="00970167">
      <w:pPr>
        <w:jc w:val="both"/>
      </w:pPr>
      <w:r>
        <w:tab/>
      </w:r>
      <w:r w:rsidRPr="00970167">
        <w:t xml:space="preserve">Pamatojoties uz pašreiz pieejamo informāciju, secināms, ka Latvijas pilnvērtīgai dalībai Eiropas Kosmosa aģentūras programmās arī pēc 2028. gada būs nepieciešams vismaz 6,1 milj. </w:t>
      </w:r>
      <w:proofErr w:type="spellStart"/>
      <w:r w:rsidRPr="00970167">
        <w:t>euro</w:t>
      </w:r>
      <w:proofErr w:type="spellEnd"/>
      <w:r w:rsidRPr="00970167">
        <w:t xml:space="preserve"> finansējums gadā. Tomēr precīzu finansējuma sadalījumu pa programmām pēc 2028. gada šobrīd nav iespējams noteikt, jo nav zināms nākamā EKA Ministru padomes cikla programmu saturs, dalībvalstu prioritātes un Latvijas organizāciju vajadzības attiecīgajā periodā. Tādēļ precizēts finansējuma pieprasījums periodam no 2029. gada tiks sagatavots un iesniegts Ministru kabinetā 2028. gadā, gatavojoties nākamajai EKA Ministru padomes sanāksmei.</w:t>
      </w:r>
    </w:p>
    <w:p w14:paraId="01E9828C" w14:textId="77777777" w:rsidR="00102358" w:rsidRDefault="00102358" w:rsidP="00AB1062">
      <w:pPr>
        <w:jc w:val="both"/>
      </w:pPr>
    </w:p>
    <w:p w14:paraId="596C3B5F" w14:textId="77D6D6EF" w:rsidR="00102358" w:rsidRDefault="00102358" w:rsidP="00102358">
      <w:pPr>
        <w:jc w:val="both"/>
      </w:pPr>
      <w:r>
        <w:tab/>
        <w:t>EKA</w:t>
      </w:r>
      <w:r w:rsidR="00995759">
        <w:t xml:space="preserve"> </w:t>
      </w:r>
      <w:r w:rsidR="00A46490">
        <w:t>asociētās dalībvalsts</w:t>
      </w:r>
      <w:r w:rsidR="00970167">
        <w:t xml:space="preserve"> ieguldījumus</w:t>
      </w:r>
      <w:r>
        <w:t xml:space="preserve"> 2027. gadam un daļēji arī 2028. gadam </w:t>
      </w:r>
      <w:r w:rsidR="00A46490">
        <w:t>IZM</w:t>
      </w:r>
      <w:r>
        <w:t xml:space="preserve"> </w:t>
      </w:r>
      <w:r w:rsidR="00A46490">
        <w:t>plāno</w:t>
      </w:r>
      <w:r>
        <w:t xml:space="preserve"> nodrošināt no</w:t>
      </w:r>
      <w:r w:rsidR="00A46490">
        <w:t xml:space="preserve"> šādiem avotiem</w:t>
      </w:r>
      <w:r>
        <w:t>:</w:t>
      </w:r>
    </w:p>
    <w:p w14:paraId="54C771B5" w14:textId="77777777" w:rsidR="00102358" w:rsidRDefault="00102358" w:rsidP="00102358">
      <w:pPr>
        <w:ind w:left="1440" w:hanging="720"/>
        <w:jc w:val="both"/>
      </w:pPr>
      <w:r>
        <w:t xml:space="preserve">1) Eiropas Savienības kohēzijas politikas programmas 2021.–2027. gadam 1.1.1. specifiskā atbalsta mērķa "Pētniecības un inovāciju kapacitātes stiprināšana un progresīvu tehnoloģiju ieviešana kopējā P&amp;A sistēmā" 1.1.1.1. pasākumam "Zinātnes politikas ieviešana, vadība un kapacitātes stiprināšana" paredzētā elastības finansējuma </w:t>
      </w:r>
      <w:r w:rsidRPr="00A46490">
        <w:rPr>
          <w:b/>
          <w:bCs/>
        </w:rPr>
        <w:t xml:space="preserve">2 271 077 </w:t>
      </w:r>
      <w:proofErr w:type="spellStart"/>
      <w:r w:rsidRPr="00A46490">
        <w:rPr>
          <w:b/>
          <w:bCs/>
          <w:i/>
          <w:iCs/>
        </w:rPr>
        <w:t>euro</w:t>
      </w:r>
      <w:proofErr w:type="spellEnd"/>
      <w:r>
        <w:t xml:space="preserve"> apmērā, tai skaitā 1 930 416 </w:t>
      </w:r>
      <w:proofErr w:type="spellStart"/>
      <w:r w:rsidRPr="00A46490">
        <w:rPr>
          <w:i/>
          <w:iCs/>
        </w:rPr>
        <w:t>euro</w:t>
      </w:r>
      <w:proofErr w:type="spellEnd"/>
      <w:r>
        <w:t xml:space="preserve"> apmērā no Eiropas Reģionālās attīstības fonda līdzekļiem un 340 661 </w:t>
      </w:r>
      <w:proofErr w:type="spellStart"/>
      <w:r w:rsidRPr="00A46490">
        <w:rPr>
          <w:i/>
          <w:iCs/>
        </w:rPr>
        <w:t>euro</w:t>
      </w:r>
      <w:proofErr w:type="spellEnd"/>
      <w:r>
        <w:t xml:space="preserve"> apmērā no valsts budžeta līdzekļiem;</w:t>
      </w:r>
    </w:p>
    <w:p w14:paraId="49883448" w14:textId="7F462FA5" w:rsidR="00102358" w:rsidRDefault="00102358" w:rsidP="00102358">
      <w:pPr>
        <w:ind w:left="1440" w:hanging="720"/>
        <w:jc w:val="both"/>
      </w:pPr>
      <w:r>
        <w:t>2) Eiropas Savienības kohēzijas politikas programmas 2021.–2027.</w:t>
      </w:r>
      <w:r w:rsidR="00A46490">
        <w:t> </w:t>
      </w:r>
      <w:r>
        <w:t>gadam 1.1.1.</w:t>
      </w:r>
      <w:r w:rsidR="00A46490">
        <w:t> </w:t>
      </w:r>
      <w:r>
        <w:t>specifiskā atbalsta mērķa "Pētniecības un inovāciju kapacitātes stiprināšana un progresīvu tehnoloģiju ieviešana kopējā P&amp;A sistēmā" 1.1.1.9. pasākumam "</w:t>
      </w:r>
      <w:proofErr w:type="spellStart"/>
      <w:r>
        <w:t>Pēcdoktorantūras</w:t>
      </w:r>
      <w:proofErr w:type="spellEnd"/>
      <w:r>
        <w:t xml:space="preserve"> pētījumi" paredzētā elastības finansējuma </w:t>
      </w:r>
      <w:r w:rsidRPr="00A46490">
        <w:rPr>
          <w:b/>
          <w:bCs/>
        </w:rPr>
        <w:t>6</w:t>
      </w:r>
      <w:r w:rsidR="00A46490" w:rsidRPr="00A46490">
        <w:rPr>
          <w:b/>
          <w:bCs/>
        </w:rPr>
        <w:t> </w:t>
      </w:r>
      <w:r w:rsidRPr="00A46490">
        <w:rPr>
          <w:b/>
          <w:bCs/>
        </w:rPr>
        <w:t>449</w:t>
      </w:r>
      <w:r w:rsidR="00A46490" w:rsidRPr="00A46490">
        <w:rPr>
          <w:b/>
          <w:bCs/>
        </w:rPr>
        <w:t> </w:t>
      </w:r>
      <w:r w:rsidRPr="00A46490">
        <w:rPr>
          <w:b/>
          <w:bCs/>
        </w:rPr>
        <w:t xml:space="preserve">389 </w:t>
      </w:r>
      <w:proofErr w:type="spellStart"/>
      <w:r w:rsidRPr="00A46490">
        <w:rPr>
          <w:b/>
          <w:bCs/>
          <w:i/>
          <w:iCs/>
        </w:rPr>
        <w:t>euro</w:t>
      </w:r>
      <w:proofErr w:type="spellEnd"/>
      <w:r>
        <w:t xml:space="preserve"> apmērā, tai skaitā 5</w:t>
      </w:r>
      <w:r w:rsidR="00A46490">
        <w:t> </w:t>
      </w:r>
      <w:r>
        <w:t>481</w:t>
      </w:r>
      <w:r w:rsidR="00A46490">
        <w:t> </w:t>
      </w:r>
      <w:r>
        <w:t xml:space="preserve">981 </w:t>
      </w:r>
      <w:proofErr w:type="spellStart"/>
      <w:r w:rsidRPr="00A46490">
        <w:rPr>
          <w:i/>
          <w:iCs/>
        </w:rPr>
        <w:t>euro</w:t>
      </w:r>
      <w:proofErr w:type="spellEnd"/>
      <w:r>
        <w:t xml:space="preserve"> apmērā no Eiropas Reģionālās attīstības fonda līdzekļiem un 967</w:t>
      </w:r>
      <w:r w:rsidR="00A46490">
        <w:t> </w:t>
      </w:r>
      <w:r>
        <w:t xml:space="preserve">408 </w:t>
      </w:r>
      <w:proofErr w:type="spellStart"/>
      <w:r w:rsidRPr="00A46490">
        <w:rPr>
          <w:i/>
          <w:iCs/>
        </w:rPr>
        <w:t>euro</w:t>
      </w:r>
      <w:proofErr w:type="spellEnd"/>
      <w:r>
        <w:t xml:space="preserve"> apmērā no valsts budžeta līdzekļiem;</w:t>
      </w:r>
    </w:p>
    <w:p w14:paraId="094A9A95" w14:textId="37DEF5C6" w:rsidR="00102358" w:rsidRDefault="00102358" w:rsidP="00102358">
      <w:pPr>
        <w:ind w:left="1440" w:hanging="720"/>
        <w:jc w:val="both"/>
      </w:pPr>
      <w:r>
        <w:t xml:space="preserve">3) Izglītības un zinātnes ministrijai nodrošināt </w:t>
      </w:r>
      <w:r w:rsidR="00635A48" w:rsidRPr="00635A48">
        <w:rPr>
          <w:b/>
          <w:bCs/>
        </w:rPr>
        <w:t>880</w:t>
      </w:r>
      <w:r w:rsidR="00635A48">
        <w:rPr>
          <w:b/>
          <w:bCs/>
        </w:rPr>
        <w:t> </w:t>
      </w:r>
      <w:r w:rsidR="00635A48" w:rsidRPr="00635A48">
        <w:rPr>
          <w:b/>
          <w:bCs/>
        </w:rPr>
        <w:t>800</w:t>
      </w:r>
      <w:r w:rsidR="00635A48">
        <w:rPr>
          <w:b/>
          <w:bCs/>
        </w:rPr>
        <w:t xml:space="preserve"> </w:t>
      </w:r>
      <w:proofErr w:type="spellStart"/>
      <w:r w:rsidRPr="00A46490">
        <w:rPr>
          <w:b/>
          <w:bCs/>
          <w:i/>
          <w:iCs/>
        </w:rPr>
        <w:t>euro</w:t>
      </w:r>
      <w:proofErr w:type="spellEnd"/>
      <w:r>
        <w:t xml:space="preserve"> nepieciešamo valsts budžeta maksājumu Eiropas Kosmosa aģentūras obligātajai programmai</w:t>
      </w:r>
      <w:r w:rsidR="0094656D" w:rsidRPr="0094656D">
        <w:t xml:space="preserve"> </w:t>
      </w:r>
      <w:r w:rsidR="0094656D" w:rsidRPr="0094656D">
        <w:t xml:space="preserve">ik gadu 440 400 </w:t>
      </w:r>
      <w:proofErr w:type="spellStart"/>
      <w:r w:rsidR="0094656D" w:rsidRPr="0094656D">
        <w:t>euro</w:t>
      </w:r>
      <w:proofErr w:type="spellEnd"/>
      <w:r w:rsidR="0065188C">
        <w:t xml:space="preserve">, </w:t>
      </w:r>
      <w:r w:rsidR="0065188C" w:rsidRPr="0065188C">
        <w:t>sedzot</w:t>
      </w:r>
      <w:r>
        <w:t xml:space="preserve"> no 05.01.00 Zinātniskās darbības nodrošināšana.</w:t>
      </w:r>
    </w:p>
    <w:p w14:paraId="131DD79A" w14:textId="77777777" w:rsidR="00256D84" w:rsidRDefault="00256D84" w:rsidP="00256D84">
      <w:pPr>
        <w:jc w:val="both"/>
      </w:pPr>
    </w:p>
    <w:p w14:paraId="2D62B83B" w14:textId="403BC2C0" w:rsidR="00117242" w:rsidRDefault="00A46490" w:rsidP="00117242">
      <w:pPr>
        <w:ind w:firstLine="720"/>
        <w:jc w:val="both"/>
      </w:pPr>
      <w:r>
        <w:t>Attiecībā uz EKA obligāto programmu, p</w:t>
      </w:r>
      <w:r w:rsidR="00117242">
        <w:t>rovizorisk</w:t>
      </w:r>
      <w:r>
        <w:t>i</w:t>
      </w:r>
      <w:r w:rsidR="00117242">
        <w:t xml:space="preserve"> nepieciešamais finansējums 2027. un 2028.</w:t>
      </w:r>
      <w:r>
        <w:t> </w:t>
      </w:r>
      <w:r w:rsidR="00117242">
        <w:t xml:space="preserve">gadam ir aptuveni </w:t>
      </w:r>
      <w:r w:rsidR="00635A48" w:rsidRPr="00635A48">
        <w:t>880</w:t>
      </w:r>
      <w:r w:rsidR="00635A48">
        <w:t> </w:t>
      </w:r>
      <w:r w:rsidR="00635A48" w:rsidRPr="00635A48">
        <w:t>800</w:t>
      </w:r>
      <w:r w:rsidR="00635A48">
        <w:t xml:space="preserve"> </w:t>
      </w:r>
      <w:proofErr w:type="spellStart"/>
      <w:r w:rsidR="00117242" w:rsidRPr="00A46490">
        <w:rPr>
          <w:i/>
          <w:iCs/>
        </w:rPr>
        <w:t>euro</w:t>
      </w:r>
      <w:proofErr w:type="spellEnd"/>
      <w:r w:rsidR="00117242">
        <w:t>, kas atbilst Latvijas iemaksām, kuras tiek aprēķinātas atbilstoši dalībvalsts ekonomiskajiem rādītājiem (IKP). Līdz ar to faktiskā iemaksas summa var mainīties katru gadu</w:t>
      </w:r>
      <w:r>
        <w:t>, jo tās apjoms ir sasaistīts ar IKP.</w:t>
      </w:r>
    </w:p>
    <w:p w14:paraId="5573F4DF" w14:textId="46D4AD82" w:rsidR="00117242" w:rsidRDefault="00117242" w:rsidP="00117242">
      <w:pPr>
        <w:ind w:firstLine="720"/>
        <w:jc w:val="both"/>
      </w:pPr>
      <w:r>
        <w:t xml:space="preserve">Ņemot vērā minēto, finansējuma apmērs jāuzskata par indikatīvu un precizējamu katru gadu atbilstoši EKA noteiktajām iemaksām un Latvijas ekonomiskajiem rādītājiem. Būtiski uzsvērt, ka no ERAF finansējuma nevar finansēt </w:t>
      </w:r>
      <w:r w:rsidR="0065188C">
        <w:t xml:space="preserve">iemaksas EKA obligātajā programmā. </w:t>
      </w:r>
    </w:p>
    <w:p w14:paraId="3417D0EE" w14:textId="77777777" w:rsidR="0092621A" w:rsidRDefault="0092621A" w:rsidP="0092621A">
      <w:pPr>
        <w:spacing w:line="300" w:lineRule="atLeast"/>
        <w:jc w:val="right"/>
        <w:rPr>
          <w:rFonts w:ascii="Segoe UI" w:hAnsi="Segoe UI" w:cs="Segoe UI"/>
          <w:sz w:val="21"/>
          <w:szCs w:val="21"/>
        </w:rPr>
      </w:pPr>
    </w:p>
    <w:p w14:paraId="4E566AE4" w14:textId="44A92CB3" w:rsidR="00A73BF3" w:rsidRDefault="00A73BF3" w:rsidP="00A73BF3">
      <w:pPr>
        <w:spacing w:line="300" w:lineRule="atLeast"/>
        <w:ind w:firstLine="720"/>
        <w:jc w:val="both"/>
      </w:pPr>
      <w:r w:rsidRPr="00A73BF3">
        <w:t>Tabulā 1</w:t>
      </w:r>
      <w:r w:rsidR="00DF0230">
        <w:t>0</w:t>
      </w:r>
      <w:r w:rsidRPr="00A73BF3">
        <w:t>. ietvertais EKA programmu portfelis ir indikatīvs un atspoguļo Latvijas kosmosa nozares pašreizējās prioritātes, EKA ekspertu rekomendācijas, Latvijas organizāciju līdzšinējās kompetences un identificētās attīstības iespējas</w:t>
      </w:r>
      <w:r w:rsidR="0049295A">
        <w:t>, ar pieņēmumu, ka citas nozares ministrijas neiesaistās ar savu finansējumu.</w:t>
      </w:r>
      <w:r w:rsidRPr="00A73BF3">
        <w:t xml:space="preserve"> Programmu portfelis veidots tā, lai aptvertu visu inovāciju ciklu – no pētniecības un </w:t>
      </w:r>
      <w:proofErr w:type="spellStart"/>
      <w:r w:rsidRPr="00A73BF3">
        <w:t>cilvēkkapitāla</w:t>
      </w:r>
      <w:proofErr w:type="spellEnd"/>
      <w:r w:rsidRPr="00A73BF3">
        <w:t xml:space="preserve"> attīstības, tehnoloģiju attīstības un kvalifikācijas (GSTP, </w:t>
      </w:r>
      <w:proofErr w:type="spellStart"/>
      <w:r w:rsidRPr="00A73BF3">
        <w:t>FutureEO</w:t>
      </w:r>
      <w:proofErr w:type="spellEnd"/>
      <w:r w:rsidRPr="00A73BF3">
        <w:t xml:space="preserve">), līdz demonstrācijai, </w:t>
      </w:r>
      <w:proofErr w:type="spellStart"/>
      <w:r w:rsidRPr="00A73BF3">
        <w:t>komercializācijai</w:t>
      </w:r>
      <w:proofErr w:type="spellEnd"/>
      <w:r w:rsidRPr="00A73BF3">
        <w:t xml:space="preserve"> un integrācijai starptautiskajās piegādes ķēdēs (ACCESS, ARTES, E3P, ALPSTAR). Vienlaikus programmu portfelis nodrošina atbalstu drošības un divējāda lietojuma tehnoloģijām, </w:t>
      </w:r>
      <w:proofErr w:type="spellStart"/>
      <w:r w:rsidRPr="00A73BF3">
        <w:t>satelītsakariem</w:t>
      </w:r>
      <w:proofErr w:type="spellEnd"/>
      <w:r w:rsidRPr="00A73BF3">
        <w:t>, navigācijai un Zemes novērošanai.</w:t>
      </w:r>
    </w:p>
    <w:p w14:paraId="575F5F1F" w14:textId="33486825" w:rsidR="00A73BF3" w:rsidRPr="00A73BF3" w:rsidRDefault="00A73BF3" w:rsidP="00A73BF3">
      <w:pPr>
        <w:spacing w:line="300" w:lineRule="atLeast"/>
        <w:ind w:firstLine="720"/>
        <w:jc w:val="both"/>
      </w:pPr>
      <w:r w:rsidRPr="00A73BF3">
        <w:t xml:space="preserve">Finansējuma sadalījums balstīts uz Latvijas organizāciju līdzšinējo sniegumu </w:t>
      </w:r>
      <w:r w:rsidR="00770C6E">
        <w:t>EKA</w:t>
      </w:r>
      <w:r w:rsidRPr="00A73BF3">
        <w:t xml:space="preserve"> programmās, kur īpaši augsts potenciāls identificēts GSTP, </w:t>
      </w:r>
      <w:proofErr w:type="spellStart"/>
      <w:r w:rsidRPr="00A73BF3">
        <w:t>FutureEO</w:t>
      </w:r>
      <w:proofErr w:type="spellEnd"/>
      <w:r w:rsidRPr="00A73BF3">
        <w:t xml:space="preserve"> un E3P programmās. E</w:t>
      </w:r>
      <w:r w:rsidR="00770C6E">
        <w:t>K</w:t>
      </w:r>
      <w:r w:rsidRPr="00A73BF3">
        <w:t xml:space="preserve">A </w:t>
      </w:r>
      <w:proofErr w:type="spellStart"/>
      <w:r w:rsidRPr="00A73BF3">
        <w:t>izvērtējums</w:t>
      </w:r>
      <w:proofErr w:type="spellEnd"/>
      <w:r w:rsidRPr="00A73BF3">
        <w:t xml:space="preserve"> norāda, ka Latvijas industrijai un zinātniskajām institūcijām ir potenciāls būtiski palielināt dalību šajās programmās, ja tiek nodrošināts prognozējams daudzgadu finansējums. </w:t>
      </w:r>
    </w:p>
    <w:p w14:paraId="313E56AC" w14:textId="51D3217F" w:rsidR="0092621A" w:rsidRPr="00BC7869" w:rsidRDefault="00A73BF3" w:rsidP="00BC7869">
      <w:pPr>
        <w:spacing w:line="300" w:lineRule="atLeast"/>
        <w:ind w:firstLine="720"/>
        <w:jc w:val="both"/>
      </w:pPr>
      <w:r w:rsidRPr="00A73BF3">
        <w:t>Vienlaikus jāņem vērā, ka tehnoloģiju attīstības prioritātes, industrijas pieprasījums, EKA programmu saturs un ģeopolitiskā situācija var mainīties. Tādēļ Izglītības un zinātnes ministrija, sadarbojoties ar iesaistītajām institūcijām, saglabā iespēju precizēt ieguldījumu sadalījumu starp programmām, parādoties jaunām iespējām vai mainoties Latvijas interesēm un vajadzībām.</w:t>
      </w:r>
    </w:p>
    <w:p w14:paraId="1EB3F62F" w14:textId="2924A0DA" w:rsidR="0092621A" w:rsidRPr="001D7FDB" w:rsidRDefault="0092621A" w:rsidP="00BC7869">
      <w:pPr>
        <w:spacing w:line="300" w:lineRule="atLeast"/>
        <w:jc w:val="right"/>
        <w:rPr>
          <w:sz w:val="20"/>
          <w:szCs w:val="20"/>
        </w:rPr>
      </w:pPr>
      <w:r w:rsidRPr="001D7FDB">
        <w:rPr>
          <w:sz w:val="20"/>
          <w:szCs w:val="20"/>
        </w:rPr>
        <w:t>Tabula 1</w:t>
      </w:r>
      <w:r w:rsidR="00BC7869">
        <w:rPr>
          <w:sz w:val="20"/>
          <w:szCs w:val="20"/>
        </w:rPr>
        <w:t>0</w:t>
      </w:r>
      <w:r w:rsidRPr="001D7FDB">
        <w:rPr>
          <w:sz w:val="20"/>
          <w:szCs w:val="20"/>
        </w:rPr>
        <w:t>. Indikatīvais Latvijas EKA programmu portfelis 2027.–2028. gadam</w:t>
      </w:r>
      <w:r w:rsidR="00DF0230">
        <w:rPr>
          <w:rStyle w:val="FootnoteReference"/>
          <w:sz w:val="20"/>
          <w:szCs w:val="20"/>
        </w:rPr>
        <w:footnoteReference w:id="48"/>
      </w:r>
    </w:p>
    <w:p w14:paraId="12598D5C" w14:textId="77777777" w:rsidR="0092621A" w:rsidRDefault="0092621A" w:rsidP="00117242">
      <w:pPr>
        <w:ind w:firstLine="720"/>
        <w:jc w:val="both"/>
      </w:pPr>
    </w:p>
    <w:tbl>
      <w:tblPr>
        <w:tblStyle w:val="GridTable4-Accent4"/>
        <w:tblW w:w="0" w:type="auto"/>
        <w:tblLook w:val="04A0" w:firstRow="1" w:lastRow="0" w:firstColumn="1" w:lastColumn="0" w:noHBand="0" w:noVBand="1"/>
      </w:tblPr>
      <w:tblGrid>
        <w:gridCol w:w="2405"/>
        <w:gridCol w:w="1300"/>
        <w:gridCol w:w="2772"/>
        <w:gridCol w:w="2584"/>
      </w:tblGrid>
      <w:tr w:rsidR="00A73BF3" w:rsidRPr="0092621A" w14:paraId="068759A4" w14:textId="77777777" w:rsidTr="009055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53ABF3BE" w14:textId="77777777" w:rsidR="0092621A" w:rsidRPr="0092621A" w:rsidRDefault="0092621A" w:rsidP="00BC7869">
            <w:pPr>
              <w:jc w:val="center"/>
              <w:rPr>
                <w:sz w:val="20"/>
                <w:szCs w:val="20"/>
              </w:rPr>
            </w:pPr>
            <w:r w:rsidRPr="0092621A">
              <w:rPr>
                <w:sz w:val="20"/>
                <w:szCs w:val="20"/>
              </w:rPr>
              <w:t>EKA programma</w:t>
            </w:r>
          </w:p>
        </w:tc>
        <w:tc>
          <w:tcPr>
            <w:tcW w:w="1212" w:type="dxa"/>
            <w:hideMark/>
          </w:tcPr>
          <w:p w14:paraId="06B2AD59" w14:textId="77777777" w:rsidR="0092621A" w:rsidRPr="0092621A" w:rsidRDefault="0092621A" w:rsidP="00BC7869">
            <w:pPr>
              <w:jc w:val="center"/>
              <w:cnfStyle w:val="100000000000" w:firstRow="1" w:lastRow="0" w:firstColumn="0" w:lastColumn="0" w:oddVBand="0" w:evenVBand="0" w:oddHBand="0" w:evenHBand="0" w:firstRowFirstColumn="0" w:firstRowLastColumn="0" w:lastRowFirstColumn="0" w:lastRowLastColumn="0"/>
              <w:rPr>
                <w:sz w:val="20"/>
                <w:szCs w:val="20"/>
              </w:rPr>
            </w:pPr>
            <w:r w:rsidRPr="0092621A">
              <w:rPr>
                <w:sz w:val="20"/>
                <w:szCs w:val="20"/>
              </w:rPr>
              <w:t>Indikatīvais finansējums, EUR</w:t>
            </w:r>
          </w:p>
        </w:tc>
        <w:tc>
          <w:tcPr>
            <w:tcW w:w="2772" w:type="dxa"/>
            <w:hideMark/>
          </w:tcPr>
          <w:p w14:paraId="0FB0E356" w14:textId="77777777" w:rsidR="0092621A" w:rsidRPr="0092621A" w:rsidRDefault="0092621A" w:rsidP="00BC7869">
            <w:pPr>
              <w:jc w:val="center"/>
              <w:cnfStyle w:val="100000000000" w:firstRow="1" w:lastRow="0" w:firstColumn="0" w:lastColumn="0" w:oddVBand="0" w:evenVBand="0" w:oddHBand="0" w:evenHBand="0" w:firstRowFirstColumn="0" w:firstRowLastColumn="0" w:lastRowFirstColumn="0" w:lastRowLastColumn="0"/>
              <w:rPr>
                <w:sz w:val="20"/>
                <w:szCs w:val="20"/>
              </w:rPr>
            </w:pPr>
            <w:r w:rsidRPr="0092621A">
              <w:rPr>
                <w:sz w:val="20"/>
                <w:szCs w:val="20"/>
              </w:rPr>
              <w:t>Mērķis</w:t>
            </w:r>
          </w:p>
        </w:tc>
        <w:tc>
          <w:tcPr>
            <w:tcW w:w="0" w:type="auto"/>
            <w:hideMark/>
          </w:tcPr>
          <w:p w14:paraId="100E0FF8" w14:textId="77777777" w:rsidR="0092621A" w:rsidRPr="0092621A" w:rsidRDefault="0092621A" w:rsidP="00BC7869">
            <w:pPr>
              <w:jc w:val="center"/>
              <w:cnfStyle w:val="100000000000" w:firstRow="1" w:lastRow="0" w:firstColumn="0" w:lastColumn="0" w:oddVBand="0" w:evenVBand="0" w:oddHBand="0" w:evenHBand="0" w:firstRowFirstColumn="0" w:firstRowLastColumn="0" w:lastRowFirstColumn="0" w:lastRowLastColumn="0"/>
              <w:rPr>
                <w:sz w:val="20"/>
                <w:szCs w:val="20"/>
              </w:rPr>
            </w:pPr>
            <w:r w:rsidRPr="0092621A">
              <w:rPr>
                <w:sz w:val="20"/>
                <w:szCs w:val="20"/>
              </w:rPr>
              <w:t>Potenciālie Latvijas dalībnieki un absorbcijas potenciāls</w:t>
            </w:r>
          </w:p>
        </w:tc>
      </w:tr>
      <w:tr w:rsidR="00A73BF3" w:rsidRPr="0092621A" w14:paraId="556143CB" w14:textId="77777777" w:rsidTr="0090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11869311" w14:textId="77777777" w:rsidR="0092621A" w:rsidRPr="0092621A" w:rsidRDefault="0092621A" w:rsidP="0049295A">
            <w:pPr>
              <w:jc w:val="both"/>
              <w:rPr>
                <w:sz w:val="20"/>
                <w:szCs w:val="20"/>
              </w:rPr>
            </w:pPr>
            <w:r w:rsidRPr="0092621A">
              <w:rPr>
                <w:sz w:val="20"/>
                <w:szCs w:val="20"/>
              </w:rPr>
              <w:t>Obligātā programma</w:t>
            </w:r>
          </w:p>
        </w:tc>
        <w:tc>
          <w:tcPr>
            <w:tcW w:w="1212" w:type="dxa"/>
            <w:hideMark/>
          </w:tcPr>
          <w:p w14:paraId="72C4A646" w14:textId="77777777" w:rsidR="0092621A" w:rsidRPr="0092621A" w:rsidRDefault="0092621A" w:rsidP="00102BE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859 200</w:t>
            </w:r>
          </w:p>
        </w:tc>
        <w:tc>
          <w:tcPr>
            <w:tcW w:w="2772" w:type="dxa"/>
            <w:hideMark/>
          </w:tcPr>
          <w:p w14:paraId="7D2BC6FC" w14:textId="0AF62DF7"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Dalība EKA pārvaldībā, piekļuve EKA ekspert</w:t>
            </w:r>
            <w:r w:rsidR="0049295A">
              <w:rPr>
                <w:sz w:val="20"/>
                <w:szCs w:val="20"/>
              </w:rPr>
              <w:t>īzei un atbalstam</w:t>
            </w:r>
            <w:r w:rsidRPr="0092621A">
              <w:rPr>
                <w:sz w:val="20"/>
                <w:szCs w:val="20"/>
              </w:rPr>
              <w:t>, industrijas koordinators, ESERO, mācības un ekspertu atbalsts</w:t>
            </w:r>
            <w:r w:rsidR="0049295A">
              <w:rPr>
                <w:sz w:val="20"/>
                <w:szCs w:val="20"/>
              </w:rPr>
              <w:t xml:space="preserve">. </w:t>
            </w:r>
          </w:p>
        </w:tc>
        <w:tc>
          <w:tcPr>
            <w:tcW w:w="0" w:type="auto"/>
            <w:hideMark/>
          </w:tcPr>
          <w:p w14:paraId="137D9F9F" w14:textId="77777777"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Visi Latvijas kosmosa ekosistēmas dalībnieki</w:t>
            </w:r>
          </w:p>
        </w:tc>
      </w:tr>
      <w:tr w:rsidR="00A73BF3" w:rsidRPr="0092621A" w14:paraId="7B0E0198" w14:textId="77777777" w:rsidTr="0090553F">
        <w:tc>
          <w:tcPr>
            <w:cnfStyle w:val="001000000000" w:firstRow="0" w:lastRow="0" w:firstColumn="1" w:lastColumn="0" w:oddVBand="0" w:evenVBand="0" w:oddHBand="0" w:evenHBand="0" w:firstRowFirstColumn="0" w:firstRowLastColumn="0" w:lastRowFirstColumn="0" w:lastRowLastColumn="0"/>
            <w:tcW w:w="2405" w:type="dxa"/>
            <w:hideMark/>
          </w:tcPr>
          <w:p w14:paraId="0F72A2F5" w14:textId="16AFD3CA" w:rsidR="0092621A" w:rsidRPr="0092621A" w:rsidRDefault="0049295A" w:rsidP="0049295A">
            <w:pPr>
              <w:jc w:val="both"/>
              <w:rPr>
                <w:sz w:val="20"/>
                <w:szCs w:val="20"/>
              </w:rPr>
            </w:pPr>
            <w:r>
              <w:rPr>
                <w:sz w:val="20"/>
                <w:szCs w:val="20"/>
              </w:rPr>
              <w:t xml:space="preserve">Vispārējo tehnoloģiju attīstības programma - </w:t>
            </w:r>
            <w:r w:rsidR="0092621A" w:rsidRPr="0092621A">
              <w:rPr>
                <w:sz w:val="20"/>
                <w:szCs w:val="20"/>
              </w:rPr>
              <w:t>GSTP</w:t>
            </w:r>
          </w:p>
        </w:tc>
        <w:tc>
          <w:tcPr>
            <w:tcW w:w="1212" w:type="dxa"/>
            <w:hideMark/>
          </w:tcPr>
          <w:p w14:paraId="3BE24D2C" w14:textId="77777777" w:rsidR="0092621A" w:rsidRPr="0092621A" w:rsidRDefault="0092621A" w:rsidP="00102BEA">
            <w:pPr>
              <w:jc w:val="cente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1 550 000</w:t>
            </w:r>
          </w:p>
        </w:tc>
        <w:tc>
          <w:tcPr>
            <w:tcW w:w="2772" w:type="dxa"/>
            <w:hideMark/>
          </w:tcPr>
          <w:p w14:paraId="73B7655A" w14:textId="37C85A04"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Tehnoloģiju attīstība TRL 3–7, produktu kvalifikācija un sagatavošana E</w:t>
            </w:r>
            <w:r w:rsidR="00770C6E">
              <w:rPr>
                <w:sz w:val="20"/>
                <w:szCs w:val="20"/>
              </w:rPr>
              <w:t>K</w:t>
            </w:r>
            <w:r w:rsidRPr="0092621A">
              <w:rPr>
                <w:sz w:val="20"/>
                <w:szCs w:val="20"/>
              </w:rPr>
              <w:t xml:space="preserve">A </w:t>
            </w:r>
            <w:r w:rsidR="00770C6E">
              <w:rPr>
                <w:sz w:val="20"/>
                <w:szCs w:val="20"/>
              </w:rPr>
              <w:t>misiju programmām.</w:t>
            </w:r>
          </w:p>
        </w:tc>
        <w:tc>
          <w:tcPr>
            <w:tcW w:w="0" w:type="auto"/>
            <w:hideMark/>
          </w:tcPr>
          <w:p w14:paraId="5DB81BC3" w14:textId="60DDE6AD"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2621A">
              <w:rPr>
                <w:sz w:val="20"/>
                <w:szCs w:val="20"/>
              </w:rPr>
              <w:t>Allatherm</w:t>
            </w:r>
            <w:proofErr w:type="spellEnd"/>
            <w:r w:rsidRPr="0092621A">
              <w:rPr>
                <w:sz w:val="20"/>
                <w:szCs w:val="20"/>
              </w:rPr>
              <w:t xml:space="preserve">, </w:t>
            </w:r>
            <w:proofErr w:type="spellStart"/>
            <w:r w:rsidRPr="0092621A">
              <w:rPr>
                <w:sz w:val="20"/>
                <w:szCs w:val="20"/>
              </w:rPr>
              <w:t>Eventech</w:t>
            </w:r>
            <w:proofErr w:type="spellEnd"/>
            <w:r w:rsidRPr="0092621A">
              <w:rPr>
                <w:sz w:val="20"/>
                <w:szCs w:val="20"/>
              </w:rPr>
              <w:t>, RD Alfa</w:t>
            </w:r>
            <w:r w:rsidR="00EE443D">
              <w:rPr>
                <w:sz w:val="20"/>
                <w:szCs w:val="20"/>
              </w:rPr>
              <w:t xml:space="preserve"> </w:t>
            </w:r>
            <w:proofErr w:type="spellStart"/>
            <w:r w:rsidR="00EE443D">
              <w:rPr>
                <w:sz w:val="20"/>
                <w:szCs w:val="20"/>
              </w:rPr>
              <w:t>Micrelectroics</w:t>
            </w:r>
            <w:proofErr w:type="spellEnd"/>
            <w:r w:rsidRPr="0092621A">
              <w:rPr>
                <w:sz w:val="20"/>
                <w:szCs w:val="20"/>
              </w:rPr>
              <w:t xml:space="preserve">, </w:t>
            </w:r>
            <w:proofErr w:type="spellStart"/>
            <w:r w:rsidRPr="0092621A">
              <w:rPr>
                <w:sz w:val="20"/>
                <w:szCs w:val="20"/>
              </w:rPr>
              <w:t>Naco</w:t>
            </w:r>
            <w:proofErr w:type="spellEnd"/>
            <w:r w:rsidRPr="0092621A">
              <w:rPr>
                <w:sz w:val="20"/>
                <w:szCs w:val="20"/>
              </w:rPr>
              <w:t xml:space="preserve"> Technologies, </w:t>
            </w:r>
            <w:proofErr w:type="spellStart"/>
            <w:r w:rsidRPr="0092621A">
              <w:rPr>
                <w:sz w:val="20"/>
                <w:szCs w:val="20"/>
              </w:rPr>
              <w:t>Qubalt</w:t>
            </w:r>
            <w:proofErr w:type="spellEnd"/>
            <w:r w:rsidRPr="0092621A">
              <w:rPr>
                <w:sz w:val="20"/>
                <w:szCs w:val="20"/>
              </w:rPr>
              <w:t xml:space="preserve">, </w:t>
            </w:r>
            <w:proofErr w:type="spellStart"/>
            <w:r w:rsidRPr="0092621A">
              <w:rPr>
                <w:sz w:val="20"/>
                <w:szCs w:val="20"/>
              </w:rPr>
              <w:t>BitLake</w:t>
            </w:r>
            <w:proofErr w:type="spellEnd"/>
            <w:r w:rsidRPr="0092621A">
              <w:rPr>
                <w:sz w:val="20"/>
                <w:szCs w:val="20"/>
              </w:rPr>
              <w:t xml:space="preserve">, </w:t>
            </w:r>
            <w:proofErr w:type="spellStart"/>
            <w:r w:rsidRPr="0092621A">
              <w:rPr>
                <w:sz w:val="20"/>
                <w:szCs w:val="20"/>
              </w:rPr>
              <w:t>Baltic</w:t>
            </w:r>
            <w:proofErr w:type="spellEnd"/>
            <w:r w:rsidRPr="0092621A">
              <w:rPr>
                <w:sz w:val="20"/>
                <w:szCs w:val="20"/>
              </w:rPr>
              <w:t xml:space="preserve"> </w:t>
            </w:r>
            <w:proofErr w:type="spellStart"/>
            <w:r w:rsidRPr="0092621A">
              <w:rPr>
                <w:sz w:val="20"/>
                <w:szCs w:val="20"/>
              </w:rPr>
              <w:t>Scientific</w:t>
            </w:r>
            <w:proofErr w:type="spellEnd"/>
            <w:r w:rsidRPr="0092621A">
              <w:rPr>
                <w:sz w:val="20"/>
                <w:szCs w:val="20"/>
              </w:rPr>
              <w:t xml:space="preserve"> Instruments, FOS u.c. </w:t>
            </w:r>
          </w:p>
        </w:tc>
      </w:tr>
      <w:tr w:rsidR="00A73BF3" w:rsidRPr="0092621A" w14:paraId="0766C0FB" w14:textId="77777777" w:rsidTr="0090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63602ACA" w14:textId="657C1775" w:rsidR="0092621A" w:rsidRPr="0092621A" w:rsidRDefault="00EE443D" w:rsidP="0049295A">
            <w:pPr>
              <w:jc w:val="both"/>
              <w:rPr>
                <w:sz w:val="20"/>
                <w:szCs w:val="20"/>
              </w:rPr>
            </w:pPr>
            <w:r>
              <w:rPr>
                <w:sz w:val="20"/>
                <w:szCs w:val="20"/>
              </w:rPr>
              <w:t xml:space="preserve">Zemes novērošanas programma </w:t>
            </w:r>
            <w:r w:rsidR="0049295A">
              <w:rPr>
                <w:sz w:val="20"/>
                <w:szCs w:val="20"/>
              </w:rPr>
              <w:t xml:space="preserve">- </w:t>
            </w:r>
            <w:proofErr w:type="spellStart"/>
            <w:r w:rsidR="0092621A" w:rsidRPr="0092621A">
              <w:rPr>
                <w:sz w:val="20"/>
                <w:szCs w:val="20"/>
              </w:rPr>
              <w:t>FutureEO</w:t>
            </w:r>
            <w:proofErr w:type="spellEnd"/>
          </w:p>
        </w:tc>
        <w:tc>
          <w:tcPr>
            <w:tcW w:w="1212" w:type="dxa"/>
            <w:hideMark/>
          </w:tcPr>
          <w:p w14:paraId="7B5669E9" w14:textId="77777777" w:rsidR="0092621A" w:rsidRPr="0092621A" w:rsidRDefault="0092621A" w:rsidP="00102BE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750 000</w:t>
            </w:r>
          </w:p>
        </w:tc>
        <w:tc>
          <w:tcPr>
            <w:tcW w:w="2772" w:type="dxa"/>
            <w:hideMark/>
          </w:tcPr>
          <w:p w14:paraId="3D2A0A61" w14:textId="77777777"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Zemes novērošanas tehnoloģiju un pakalpojumu attīstība, EO datu izmantošana publiskajā un privātajā sektorā</w:t>
            </w:r>
          </w:p>
        </w:tc>
        <w:tc>
          <w:tcPr>
            <w:tcW w:w="0" w:type="auto"/>
            <w:hideMark/>
          </w:tcPr>
          <w:p w14:paraId="10DCF319" w14:textId="215B528E"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2621A">
              <w:rPr>
                <w:sz w:val="20"/>
                <w:szCs w:val="20"/>
              </w:rPr>
              <w:t>Baltic</w:t>
            </w:r>
            <w:proofErr w:type="spellEnd"/>
            <w:r w:rsidRPr="0092621A">
              <w:rPr>
                <w:sz w:val="20"/>
                <w:szCs w:val="20"/>
              </w:rPr>
              <w:t xml:space="preserve"> </w:t>
            </w:r>
            <w:proofErr w:type="spellStart"/>
            <w:r w:rsidRPr="0092621A">
              <w:rPr>
                <w:sz w:val="20"/>
                <w:szCs w:val="20"/>
              </w:rPr>
              <w:t>Satellite</w:t>
            </w:r>
            <w:proofErr w:type="spellEnd"/>
            <w:r w:rsidRPr="0092621A">
              <w:rPr>
                <w:sz w:val="20"/>
                <w:szCs w:val="20"/>
              </w:rPr>
              <w:t xml:space="preserve"> </w:t>
            </w:r>
            <w:proofErr w:type="spellStart"/>
            <w:r w:rsidRPr="0092621A">
              <w:rPr>
                <w:sz w:val="20"/>
                <w:szCs w:val="20"/>
              </w:rPr>
              <w:t>Service</w:t>
            </w:r>
            <w:proofErr w:type="spellEnd"/>
            <w:r w:rsidRPr="0092621A">
              <w:rPr>
                <w:sz w:val="20"/>
                <w:szCs w:val="20"/>
              </w:rPr>
              <w:t>, Vides Risinājumu institūts, NRG Solutions, mežsaimniecības un klimata tehnoloģiju uzņēmumi</w:t>
            </w:r>
          </w:p>
        </w:tc>
      </w:tr>
      <w:tr w:rsidR="00A73BF3" w:rsidRPr="0092621A" w14:paraId="1578A222" w14:textId="77777777" w:rsidTr="0090553F">
        <w:tc>
          <w:tcPr>
            <w:cnfStyle w:val="001000000000" w:firstRow="0" w:lastRow="0" w:firstColumn="1" w:lastColumn="0" w:oddVBand="0" w:evenVBand="0" w:oddHBand="0" w:evenHBand="0" w:firstRowFirstColumn="0" w:firstRowLastColumn="0" w:lastRowFirstColumn="0" w:lastRowLastColumn="0"/>
            <w:tcW w:w="2405" w:type="dxa"/>
            <w:hideMark/>
          </w:tcPr>
          <w:p w14:paraId="0C0607D2" w14:textId="0B143005" w:rsidR="0092621A" w:rsidRPr="0092621A" w:rsidRDefault="0049295A" w:rsidP="0049295A">
            <w:pPr>
              <w:jc w:val="both"/>
              <w:rPr>
                <w:sz w:val="20"/>
                <w:szCs w:val="20"/>
              </w:rPr>
            </w:pPr>
            <w:r w:rsidRPr="0049295A">
              <w:rPr>
                <w:sz w:val="20"/>
                <w:szCs w:val="20"/>
              </w:rPr>
              <w:lastRenderedPageBreak/>
              <w:t xml:space="preserve">Nākotnes navigācijas programma </w:t>
            </w:r>
            <w:r>
              <w:rPr>
                <w:sz w:val="20"/>
                <w:szCs w:val="20"/>
              </w:rPr>
              <w:t xml:space="preserve">- </w:t>
            </w:r>
            <w:proofErr w:type="spellStart"/>
            <w:r w:rsidR="0092621A" w:rsidRPr="0092621A">
              <w:rPr>
                <w:sz w:val="20"/>
                <w:szCs w:val="20"/>
              </w:rPr>
              <w:t>NovaMoon</w:t>
            </w:r>
            <w:proofErr w:type="spellEnd"/>
            <w:r w:rsidR="0092621A" w:rsidRPr="0092621A">
              <w:rPr>
                <w:sz w:val="20"/>
                <w:szCs w:val="20"/>
              </w:rPr>
              <w:t xml:space="preserve"> </w:t>
            </w:r>
            <w:proofErr w:type="spellStart"/>
            <w:r w:rsidR="0092621A" w:rsidRPr="0092621A">
              <w:rPr>
                <w:sz w:val="20"/>
                <w:szCs w:val="20"/>
              </w:rPr>
              <w:t>Demonstrator</w:t>
            </w:r>
            <w:proofErr w:type="spellEnd"/>
          </w:p>
        </w:tc>
        <w:tc>
          <w:tcPr>
            <w:tcW w:w="1212" w:type="dxa"/>
            <w:hideMark/>
          </w:tcPr>
          <w:p w14:paraId="5E66C453" w14:textId="77777777" w:rsidR="0092621A" w:rsidRPr="0092621A" w:rsidRDefault="0092621A" w:rsidP="00102BEA">
            <w:pPr>
              <w:jc w:val="cente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150 000</w:t>
            </w:r>
          </w:p>
        </w:tc>
        <w:tc>
          <w:tcPr>
            <w:tcW w:w="2772" w:type="dxa"/>
            <w:hideMark/>
          </w:tcPr>
          <w:p w14:paraId="27869778" w14:textId="381096CB"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Latvijas iesaiste Eiropas Mēness navigācijas</w:t>
            </w:r>
            <w:r w:rsidR="00EE443D">
              <w:rPr>
                <w:sz w:val="20"/>
                <w:szCs w:val="20"/>
              </w:rPr>
              <w:t xml:space="preserve"> sistēmas demonstrēšana</w:t>
            </w:r>
            <w:r w:rsidRPr="0092621A">
              <w:rPr>
                <w:sz w:val="20"/>
                <w:szCs w:val="20"/>
              </w:rPr>
              <w:t xml:space="preserve">, </w:t>
            </w:r>
            <w:r w:rsidR="0049295A">
              <w:rPr>
                <w:sz w:val="20"/>
                <w:szCs w:val="20"/>
              </w:rPr>
              <w:t>l</w:t>
            </w:r>
            <w:r w:rsidR="00EE443D">
              <w:rPr>
                <w:sz w:val="20"/>
                <w:szCs w:val="20"/>
              </w:rPr>
              <w:t xml:space="preserve">idojuma pieredzes </w:t>
            </w:r>
            <w:r w:rsidRPr="0092621A">
              <w:rPr>
                <w:sz w:val="20"/>
                <w:szCs w:val="20"/>
              </w:rPr>
              <w:t>iegūšana</w:t>
            </w:r>
            <w:r w:rsidR="00BC7869">
              <w:rPr>
                <w:sz w:val="20"/>
                <w:szCs w:val="20"/>
              </w:rPr>
              <w:t>.</w:t>
            </w:r>
          </w:p>
        </w:tc>
        <w:tc>
          <w:tcPr>
            <w:tcW w:w="0" w:type="auto"/>
            <w:hideMark/>
          </w:tcPr>
          <w:p w14:paraId="716D9EF9" w14:textId="7E3B4D68"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2621A">
              <w:rPr>
                <w:sz w:val="20"/>
                <w:szCs w:val="20"/>
              </w:rPr>
              <w:t>Eventech</w:t>
            </w:r>
            <w:proofErr w:type="spellEnd"/>
            <w:r w:rsidRPr="0092621A">
              <w:rPr>
                <w:sz w:val="20"/>
                <w:szCs w:val="20"/>
              </w:rPr>
              <w:t>,</w:t>
            </w:r>
            <w:r w:rsidR="00102BEA">
              <w:rPr>
                <w:sz w:val="20"/>
                <w:szCs w:val="20"/>
              </w:rPr>
              <w:t xml:space="preserve"> </w:t>
            </w:r>
            <w:r w:rsidR="00EE443D">
              <w:rPr>
                <w:sz w:val="20"/>
                <w:szCs w:val="20"/>
              </w:rPr>
              <w:t>SIA VIRATEC</w:t>
            </w:r>
            <w:r w:rsidRPr="0092621A">
              <w:rPr>
                <w:sz w:val="20"/>
                <w:szCs w:val="20"/>
              </w:rPr>
              <w:t>, universitātes</w:t>
            </w:r>
          </w:p>
        </w:tc>
      </w:tr>
      <w:tr w:rsidR="00A73BF3" w:rsidRPr="0092621A" w14:paraId="7D4C669D" w14:textId="77777777" w:rsidTr="0090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4FF0A693" w14:textId="11AEC90C" w:rsidR="0092621A" w:rsidRPr="0092621A" w:rsidRDefault="00A73BF3" w:rsidP="0049295A">
            <w:pPr>
              <w:jc w:val="both"/>
              <w:rPr>
                <w:sz w:val="20"/>
                <w:szCs w:val="20"/>
              </w:rPr>
            </w:pPr>
            <w:r w:rsidRPr="00A73BF3">
              <w:rPr>
                <w:sz w:val="20"/>
                <w:szCs w:val="20"/>
              </w:rPr>
              <w:t>Divejāda lietojuma programma</w:t>
            </w:r>
            <w:r w:rsidR="00BE2D23">
              <w:rPr>
                <w:sz w:val="20"/>
                <w:szCs w:val="20"/>
              </w:rPr>
              <w:t xml:space="preserve"> (ERS</w:t>
            </w:r>
            <w:r w:rsidR="00901DC3">
              <w:rPr>
                <w:sz w:val="20"/>
                <w:szCs w:val="20"/>
              </w:rPr>
              <w:t xml:space="preserve"> elements </w:t>
            </w:r>
            <w:r w:rsidR="00BE2D23">
              <w:rPr>
                <w:sz w:val="20"/>
                <w:szCs w:val="20"/>
              </w:rPr>
              <w:t xml:space="preserve">2) </w:t>
            </w:r>
            <w:r w:rsidR="0092621A" w:rsidRPr="0092621A">
              <w:rPr>
                <w:sz w:val="20"/>
                <w:szCs w:val="20"/>
              </w:rPr>
              <w:t>ALPSTAR</w:t>
            </w:r>
            <w:r w:rsidR="00EE443D">
              <w:rPr>
                <w:sz w:val="20"/>
                <w:szCs w:val="20"/>
              </w:rPr>
              <w:t>/ Kosmosa noturības mezgls</w:t>
            </w:r>
          </w:p>
        </w:tc>
        <w:tc>
          <w:tcPr>
            <w:tcW w:w="1212" w:type="dxa"/>
            <w:hideMark/>
          </w:tcPr>
          <w:p w14:paraId="5E334665" w14:textId="77777777" w:rsidR="0092621A" w:rsidRPr="0092621A" w:rsidRDefault="0092621A" w:rsidP="00102BE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1 500 000</w:t>
            </w:r>
          </w:p>
        </w:tc>
        <w:tc>
          <w:tcPr>
            <w:tcW w:w="2772" w:type="dxa"/>
            <w:hideMark/>
          </w:tcPr>
          <w:p w14:paraId="7020673B" w14:textId="7D982FA8"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 xml:space="preserve">Divējāda lietojuma tehnoloģijas, drošība, </w:t>
            </w:r>
            <w:r w:rsidR="00BC7869" w:rsidRPr="00BC7869">
              <w:rPr>
                <w:sz w:val="20"/>
                <w:szCs w:val="20"/>
              </w:rPr>
              <w:t xml:space="preserve">izlūkošana, novērošana un </w:t>
            </w:r>
            <w:proofErr w:type="spellStart"/>
            <w:r w:rsidR="00BC7869" w:rsidRPr="00BC7869">
              <w:rPr>
                <w:sz w:val="20"/>
                <w:szCs w:val="20"/>
              </w:rPr>
              <w:t>izlūkdatu</w:t>
            </w:r>
            <w:proofErr w:type="spellEnd"/>
            <w:r w:rsidR="00BC7869" w:rsidRPr="00BC7869">
              <w:rPr>
                <w:sz w:val="20"/>
                <w:szCs w:val="20"/>
              </w:rPr>
              <w:t xml:space="preserve"> iegūšana</w:t>
            </w:r>
            <w:r w:rsidR="00BC7869">
              <w:rPr>
                <w:sz w:val="20"/>
                <w:szCs w:val="20"/>
              </w:rPr>
              <w:t>s (ISR)</w:t>
            </w:r>
            <w:r w:rsidRPr="0092621A">
              <w:rPr>
                <w:sz w:val="20"/>
                <w:szCs w:val="20"/>
              </w:rPr>
              <w:t xml:space="preserve"> spējas, satelītu dati, sensori un datu analītika</w:t>
            </w:r>
            <w:r w:rsidR="00BC7869">
              <w:rPr>
                <w:sz w:val="20"/>
                <w:szCs w:val="20"/>
              </w:rPr>
              <w:t>.</w:t>
            </w:r>
          </w:p>
        </w:tc>
        <w:tc>
          <w:tcPr>
            <w:tcW w:w="0" w:type="auto"/>
            <w:hideMark/>
          </w:tcPr>
          <w:p w14:paraId="26253AC5" w14:textId="74E5F748"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2621A">
              <w:rPr>
                <w:sz w:val="20"/>
                <w:szCs w:val="20"/>
              </w:rPr>
              <w:t>Eventech</w:t>
            </w:r>
            <w:proofErr w:type="spellEnd"/>
            <w:r w:rsidRPr="0092621A">
              <w:rPr>
                <w:sz w:val="20"/>
                <w:szCs w:val="20"/>
              </w:rPr>
              <w:t xml:space="preserve">, </w:t>
            </w:r>
            <w:proofErr w:type="spellStart"/>
            <w:r w:rsidRPr="0092621A">
              <w:rPr>
                <w:sz w:val="20"/>
                <w:szCs w:val="20"/>
              </w:rPr>
              <w:t>Allatherm</w:t>
            </w:r>
            <w:proofErr w:type="spellEnd"/>
            <w:r w:rsidRPr="0092621A">
              <w:rPr>
                <w:sz w:val="20"/>
                <w:szCs w:val="20"/>
              </w:rPr>
              <w:t xml:space="preserve">, </w:t>
            </w:r>
            <w:proofErr w:type="spellStart"/>
            <w:r w:rsidRPr="0092621A">
              <w:rPr>
                <w:sz w:val="20"/>
                <w:szCs w:val="20"/>
              </w:rPr>
              <w:t>Bit</w:t>
            </w:r>
            <w:r w:rsidR="00BE2D23">
              <w:rPr>
                <w:sz w:val="20"/>
                <w:szCs w:val="20"/>
              </w:rPr>
              <w:t>l</w:t>
            </w:r>
            <w:r w:rsidRPr="0092621A">
              <w:rPr>
                <w:sz w:val="20"/>
                <w:szCs w:val="20"/>
              </w:rPr>
              <w:t>ake</w:t>
            </w:r>
            <w:proofErr w:type="spellEnd"/>
            <w:r w:rsidRPr="0092621A">
              <w:rPr>
                <w:sz w:val="20"/>
                <w:szCs w:val="20"/>
              </w:rPr>
              <w:t>, Tilde, VIRATEC, FOS</w:t>
            </w:r>
            <w:r w:rsidR="00770C6E">
              <w:rPr>
                <w:sz w:val="20"/>
                <w:szCs w:val="20"/>
              </w:rPr>
              <w:t xml:space="preserve">, </w:t>
            </w:r>
            <w:proofErr w:type="spellStart"/>
            <w:r w:rsidR="00770C6E">
              <w:rPr>
                <w:sz w:val="20"/>
                <w:szCs w:val="20"/>
              </w:rPr>
              <w:t>Baltic</w:t>
            </w:r>
            <w:proofErr w:type="spellEnd"/>
            <w:r w:rsidR="00770C6E">
              <w:rPr>
                <w:sz w:val="20"/>
                <w:szCs w:val="20"/>
              </w:rPr>
              <w:t xml:space="preserve"> </w:t>
            </w:r>
            <w:proofErr w:type="spellStart"/>
            <w:r w:rsidR="00770C6E">
              <w:rPr>
                <w:sz w:val="20"/>
                <w:szCs w:val="20"/>
              </w:rPr>
              <w:t>Satellite</w:t>
            </w:r>
            <w:proofErr w:type="spellEnd"/>
            <w:r w:rsidR="00770C6E">
              <w:rPr>
                <w:sz w:val="20"/>
                <w:szCs w:val="20"/>
              </w:rPr>
              <w:t xml:space="preserve"> </w:t>
            </w:r>
            <w:proofErr w:type="spellStart"/>
            <w:r w:rsidR="00770C6E">
              <w:rPr>
                <w:sz w:val="20"/>
                <w:szCs w:val="20"/>
              </w:rPr>
              <w:t>Service</w:t>
            </w:r>
            <w:proofErr w:type="spellEnd"/>
            <w:r w:rsidRPr="0092621A">
              <w:rPr>
                <w:sz w:val="20"/>
                <w:szCs w:val="20"/>
              </w:rPr>
              <w:t xml:space="preserve"> un citi uzņēmumi</w:t>
            </w:r>
            <w:r w:rsidR="00770C6E">
              <w:rPr>
                <w:sz w:val="20"/>
                <w:szCs w:val="20"/>
              </w:rPr>
              <w:t>.</w:t>
            </w:r>
          </w:p>
        </w:tc>
      </w:tr>
      <w:tr w:rsidR="00A73BF3" w:rsidRPr="0092621A" w14:paraId="3872BA35" w14:textId="77777777" w:rsidTr="0090553F">
        <w:tc>
          <w:tcPr>
            <w:cnfStyle w:val="001000000000" w:firstRow="0" w:lastRow="0" w:firstColumn="1" w:lastColumn="0" w:oddVBand="0" w:evenVBand="0" w:oddHBand="0" w:evenHBand="0" w:firstRowFirstColumn="0" w:firstRowLastColumn="0" w:lastRowFirstColumn="0" w:lastRowLastColumn="0"/>
            <w:tcW w:w="2405" w:type="dxa"/>
            <w:hideMark/>
          </w:tcPr>
          <w:p w14:paraId="77098713" w14:textId="0405936E" w:rsidR="0092621A" w:rsidRPr="0092621A" w:rsidRDefault="00A73BF3" w:rsidP="0049295A">
            <w:pPr>
              <w:jc w:val="both"/>
              <w:rPr>
                <w:sz w:val="20"/>
                <w:szCs w:val="20"/>
              </w:rPr>
            </w:pPr>
            <w:r>
              <w:rPr>
                <w:sz w:val="20"/>
                <w:szCs w:val="20"/>
              </w:rPr>
              <w:t>Sakaru programmas -</w:t>
            </w:r>
            <w:r w:rsidR="0092621A" w:rsidRPr="0092621A">
              <w:rPr>
                <w:sz w:val="20"/>
                <w:szCs w:val="20"/>
              </w:rPr>
              <w:t xml:space="preserve">ARTES / </w:t>
            </w:r>
            <w:r w:rsidR="00EE443D">
              <w:rPr>
                <w:sz w:val="20"/>
                <w:szCs w:val="20"/>
              </w:rPr>
              <w:t>drošas savienojamības programmas</w:t>
            </w:r>
            <w:r w:rsidR="0092621A" w:rsidRPr="0092621A">
              <w:rPr>
                <w:sz w:val="20"/>
                <w:szCs w:val="20"/>
              </w:rPr>
              <w:t xml:space="preserve"> / 5G–6G</w:t>
            </w:r>
          </w:p>
        </w:tc>
        <w:tc>
          <w:tcPr>
            <w:tcW w:w="1212" w:type="dxa"/>
            <w:hideMark/>
          </w:tcPr>
          <w:p w14:paraId="438FCF6D" w14:textId="6607B622" w:rsidR="0092621A" w:rsidRPr="0092621A" w:rsidRDefault="0092621A" w:rsidP="00102BEA">
            <w:pPr>
              <w:jc w:val="cente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500 000</w:t>
            </w:r>
          </w:p>
        </w:tc>
        <w:tc>
          <w:tcPr>
            <w:tcW w:w="2772" w:type="dxa"/>
            <w:hideMark/>
          </w:tcPr>
          <w:p w14:paraId="7F15553F" w14:textId="6F75C29C"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2621A">
              <w:rPr>
                <w:sz w:val="20"/>
                <w:szCs w:val="20"/>
              </w:rPr>
              <w:t>Satelītsakari</w:t>
            </w:r>
            <w:proofErr w:type="spellEnd"/>
            <w:r w:rsidRPr="0092621A">
              <w:rPr>
                <w:sz w:val="20"/>
                <w:szCs w:val="20"/>
              </w:rPr>
              <w:t>, 5G/6G integrācija, droši sakari</w:t>
            </w:r>
            <w:r w:rsidR="00BC7869">
              <w:rPr>
                <w:sz w:val="20"/>
                <w:szCs w:val="20"/>
              </w:rPr>
              <w:t>.</w:t>
            </w:r>
          </w:p>
        </w:tc>
        <w:tc>
          <w:tcPr>
            <w:tcW w:w="0" w:type="auto"/>
            <w:hideMark/>
          </w:tcPr>
          <w:p w14:paraId="70744B1E" w14:textId="5B70D033" w:rsidR="0092621A" w:rsidRPr="0092621A" w:rsidRDefault="0092621A" w:rsidP="0049295A">
            <w:pPr>
              <w:jc w:val="both"/>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LMT, Mikrotīkls,</w:t>
            </w:r>
            <w:r w:rsidR="00770C6E">
              <w:rPr>
                <w:sz w:val="20"/>
                <w:szCs w:val="20"/>
              </w:rPr>
              <w:t xml:space="preserve"> ISP </w:t>
            </w:r>
            <w:proofErr w:type="spellStart"/>
            <w:r w:rsidR="00770C6E">
              <w:rPr>
                <w:sz w:val="20"/>
                <w:szCs w:val="20"/>
              </w:rPr>
              <w:t>Optics</w:t>
            </w:r>
            <w:proofErr w:type="spellEnd"/>
            <w:r w:rsidR="00770C6E">
              <w:rPr>
                <w:sz w:val="20"/>
                <w:szCs w:val="20"/>
              </w:rPr>
              <w:t xml:space="preserve"> Latvia,</w:t>
            </w:r>
            <w:r w:rsidR="00EE443D">
              <w:rPr>
                <w:sz w:val="20"/>
                <w:szCs w:val="20"/>
              </w:rPr>
              <w:t xml:space="preserve"> telekomunikāciju un</w:t>
            </w:r>
            <w:r w:rsidRPr="0092621A">
              <w:rPr>
                <w:sz w:val="20"/>
                <w:szCs w:val="20"/>
              </w:rPr>
              <w:t xml:space="preserve"> IKT uzņēmumi</w:t>
            </w:r>
          </w:p>
        </w:tc>
      </w:tr>
      <w:tr w:rsidR="00A73BF3" w:rsidRPr="0092621A" w14:paraId="04B84B50" w14:textId="77777777" w:rsidTr="0090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245E43EB" w14:textId="3DD9E253" w:rsidR="0092621A" w:rsidRPr="0092621A" w:rsidRDefault="00901DC3" w:rsidP="0049295A">
            <w:pPr>
              <w:jc w:val="both"/>
              <w:rPr>
                <w:sz w:val="20"/>
                <w:szCs w:val="20"/>
              </w:rPr>
            </w:pPr>
            <w:r w:rsidRPr="00901DC3">
              <w:rPr>
                <w:sz w:val="20"/>
                <w:szCs w:val="20"/>
              </w:rPr>
              <w:t>EKA izvēles programma kosmosa izpētes jomā “E3P”</w:t>
            </w:r>
          </w:p>
        </w:tc>
        <w:tc>
          <w:tcPr>
            <w:tcW w:w="1212" w:type="dxa"/>
            <w:hideMark/>
          </w:tcPr>
          <w:p w14:paraId="4F605ED8" w14:textId="50E32851" w:rsidR="0092621A" w:rsidRPr="0092621A" w:rsidRDefault="0092621A" w:rsidP="00102BE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1 400 000</w:t>
            </w:r>
          </w:p>
        </w:tc>
        <w:tc>
          <w:tcPr>
            <w:tcW w:w="2772" w:type="dxa"/>
            <w:hideMark/>
          </w:tcPr>
          <w:p w14:paraId="3F236175" w14:textId="13B7C4D9"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Mēness un kosmosa izpētes tehnoloģijas, augstu TRL produktu attīstība</w:t>
            </w:r>
            <w:r w:rsidR="00BC7869">
              <w:rPr>
                <w:sz w:val="20"/>
                <w:szCs w:val="20"/>
              </w:rPr>
              <w:t>.</w:t>
            </w:r>
          </w:p>
        </w:tc>
        <w:tc>
          <w:tcPr>
            <w:tcW w:w="0" w:type="auto"/>
            <w:hideMark/>
          </w:tcPr>
          <w:p w14:paraId="4B5E88F0" w14:textId="05AFC77D" w:rsidR="0092621A" w:rsidRPr="0092621A" w:rsidRDefault="0092621A" w:rsidP="0049295A">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2621A">
              <w:rPr>
                <w:sz w:val="20"/>
                <w:szCs w:val="20"/>
              </w:rPr>
              <w:t>Allatherm</w:t>
            </w:r>
            <w:proofErr w:type="spellEnd"/>
            <w:r w:rsidRPr="0092621A">
              <w:rPr>
                <w:sz w:val="20"/>
                <w:szCs w:val="20"/>
              </w:rPr>
              <w:t xml:space="preserve">, </w:t>
            </w:r>
            <w:proofErr w:type="spellStart"/>
            <w:r w:rsidRPr="0092621A">
              <w:rPr>
                <w:sz w:val="20"/>
                <w:szCs w:val="20"/>
              </w:rPr>
              <w:t>Deep</w:t>
            </w:r>
            <w:proofErr w:type="spellEnd"/>
            <w:r w:rsidRPr="0092621A">
              <w:rPr>
                <w:sz w:val="20"/>
                <w:szCs w:val="20"/>
              </w:rPr>
              <w:t xml:space="preserve"> </w:t>
            </w:r>
            <w:proofErr w:type="spellStart"/>
            <w:r w:rsidRPr="0092621A">
              <w:rPr>
                <w:sz w:val="20"/>
                <w:szCs w:val="20"/>
              </w:rPr>
              <w:t>Space</w:t>
            </w:r>
            <w:proofErr w:type="spellEnd"/>
            <w:r w:rsidRPr="0092621A">
              <w:rPr>
                <w:sz w:val="20"/>
                <w:szCs w:val="20"/>
              </w:rPr>
              <w:t xml:space="preserve"> </w:t>
            </w:r>
            <w:proofErr w:type="spellStart"/>
            <w:r w:rsidRPr="0092621A">
              <w:rPr>
                <w:sz w:val="20"/>
                <w:szCs w:val="20"/>
              </w:rPr>
              <w:t>Energy</w:t>
            </w:r>
            <w:proofErr w:type="spellEnd"/>
            <w:r w:rsidRPr="0092621A">
              <w:rPr>
                <w:sz w:val="20"/>
                <w:szCs w:val="20"/>
              </w:rPr>
              <w:t xml:space="preserve">, 2AM, </w:t>
            </w:r>
            <w:proofErr w:type="spellStart"/>
            <w:r w:rsidRPr="0092621A">
              <w:rPr>
                <w:sz w:val="20"/>
                <w:szCs w:val="20"/>
              </w:rPr>
              <w:t>BitLake</w:t>
            </w:r>
            <w:proofErr w:type="spellEnd"/>
            <w:r w:rsidRPr="0092621A">
              <w:rPr>
                <w:sz w:val="20"/>
                <w:szCs w:val="20"/>
              </w:rPr>
              <w:t xml:space="preserve">, </w:t>
            </w:r>
            <w:proofErr w:type="spellStart"/>
            <w:r w:rsidRPr="0092621A">
              <w:rPr>
                <w:sz w:val="20"/>
                <w:szCs w:val="20"/>
              </w:rPr>
              <w:t>Eventech</w:t>
            </w:r>
            <w:proofErr w:type="spellEnd"/>
            <w:r w:rsidRPr="0092621A">
              <w:rPr>
                <w:sz w:val="20"/>
                <w:szCs w:val="20"/>
              </w:rPr>
              <w:t xml:space="preserve">, Latvijas zinātniskās institūcijas </w:t>
            </w:r>
          </w:p>
        </w:tc>
      </w:tr>
      <w:tr w:rsidR="00901DC3" w:rsidRPr="0092621A" w14:paraId="1103A9A9" w14:textId="77777777" w:rsidTr="0090553F">
        <w:tc>
          <w:tcPr>
            <w:cnfStyle w:val="001000000000" w:firstRow="0" w:lastRow="0" w:firstColumn="1" w:lastColumn="0" w:oddVBand="0" w:evenVBand="0" w:oddHBand="0" w:evenHBand="0" w:firstRowFirstColumn="0" w:firstRowLastColumn="0" w:lastRowFirstColumn="0" w:lastRowLastColumn="0"/>
            <w:tcW w:w="2405" w:type="dxa"/>
            <w:hideMark/>
          </w:tcPr>
          <w:p w14:paraId="2D2DF3A9" w14:textId="05AFCB3A" w:rsidR="00901DC3" w:rsidRPr="0092621A" w:rsidRDefault="00901DC3" w:rsidP="00901DC3">
            <w:pPr>
              <w:rPr>
                <w:sz w:val="20"/>
                <w:szCs w:val="20"/>
              </w:rPr>
            </w:pPr>
            <w:r w:rsidRPr="00102BEA">
              <w:rPr>
                <w:sz w:val="20"/>
                <w:szCs w:val="20"/>
              </w:rPr>
              <w:t>EKA izvēles programma biznesa attīstības jomā “Access”</w:t>
            </w:r>
          </w:p>
        </w:tc>
        <w:tc>
          <w:tcPr>
            <w:tcW w:w="1212" w:type="dxa"/>
            <w:hideMark/>
          </w:tcPr>
          <w:p w14:paraId="56E96BB1" w14:textId="77777777" w:rsidR="00901DC3" w:rsidRPr="0092621A" w:rsidRDefault="00901DC3" w:rsidP="00102BEA">
            <w:pPr>
              <w:jc w:val="cente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1 200 000</w:t>
            </w:r>
          </w:p>
        </w:tc>
        <w:tc>
          <w:tcPr>
            <w:tcW w:w="2772" w:type="dxa"/>
            <w:hideMark/>
          </w:tcPr>
          <w:p w14:paraId="53D54236" w14:textId="77777777" w:rsidR="00901DC3" w:rsidRPr="0092621A" w:rsidRDefault="00901DC3" w:rsidP="00901DC3">
            <w:pP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 xml:space="preserve">ESA BIC Latvia darbības turpinājums, </w:t>
            </w:r>
            <w:proofErr w:type="spellStart"/>
            <w:r w:rsidRPr="0092621A">
              <w:rPr>
                <w:sz w:val="20"/>
                <w:szCs w:val="20"/>
              </w:rPr>
              <w:t>komercializācija</w:t>
            </w:r>
            <w:proofErr w:type="spellEnd"/>
            <w:r w:rsidRPr="0092621A">
              <w:rPr>
                <w:sz w:val="20"/>
                <w:szCs w:val="20"/>
              </w:rPr>
              <w:t xml:space="preserve"> un </w:t>
            </w:r>
            <w:proofErr w:type="spellStart"/>
            <w:r w:rsidRPr="0092621A">
              <w:rPr>
                <w:sz w:val="20"/>
                <w:szCs w:val="20"/>
              </w:rPr>
              <w:t>jaunuzņēmumu</w:t>
            </w:r>
            <w:proofErr w:type="spellEnd"/>
            <w:r w:rsidRPr="0092621A">
              <w:rPr>
                <w:sz w:val="20"/>
                <w:szCs w:val="20"/>
              </w:rPr>
              <w:t xml:space="preserve"> attīstība</w:t>
            </w:r>
          </w:p>
        </w:tc>
        <w:tc>
          <w:tcPr>
            <w:tcW w:w="0" w:type="auto"/>
            <w:hideMark/>
          </w:tcPr>
          <w:p w14:paraId="3759F473" w14:textId="2CAD0BF0" w:rsidR="00901DC3" w:rsidRPr="0092621A" w:rsidRDefault="00901DC3" w:rsidP="00901DC3">
            <w:pPr>
              <w:cnfStyle w:val="000000000000" w:firstRow="0" w:lastRow="0" w:firstColumn="0" w:lastColumn="0" w:oddVBand="0" w:evenVBand="0" w:oddHBand="0" w:evenHBand="0" w:firstRowFirstColumn="0" w:firstRowLastColumn="0" w:lastRowFirstColumn="0" w:lastRowLastColumn="0"/>
              <w:rPr>
                <w:sz w:val="20"/>
                <w:szCs w:val="20"/>
              </w:rPr>
            </w:pPr>
            <w:r w:rsidRPr="0092621A">
              <w:rPr>
                <w:sz w:val="20"/>
                <w:szCs w:val="20"/>
              </w:rPr>
              <w:t xml:space="preserve">ESA BIC Latvia, </w:t>
            </w:r>
            <w:proofErr w:type="spellStart"/>
            <w:r w:rsidRPr="0092621A">
              <w:rPr>
                <w:sz w:val="20"/>
                <w:szCs w:val="20"/>
              </w:rPr>
              <w:t>jaunuzņēmumi</w:t>
            </w:r>
            <w:proofErr w:type="spellEnd"/>
            <w:r w:rsidRPr="0092621A">
              <w:rPr>
                <w:sz w:val="20"/>
                <w:szCs w:val="20"/>
              </w:rPr>
              <w:t xml:space="preserve">, </w:t>
            </w:r>
            <w:proofErr w:type="spellStart"/>
            <w:r w:rsidRPr="0092621A">
              <w:rPr>
                <w:sz w:val="20"/>
                <w:szCs w:val="20"/>
              </w:rPr>
              <w:t>spin-off</w:t>
            </w:r>
            <w:proofErr w:type="spellEnd"/>
            <w:r w:rsidRPr="0092621A">
              <w:rPr>
                <w:sz w:val="20"/>
                <w:szCs w:val="20"/>
              </w:rPr>
              <w:t xml:space="preserve"> uzņēmumi </w:t>
            </w:r>
          </w:p>
        </w:tc>
      </w:tr>
      <w:tr w:rsidR="00901DC3" w:rsidRPr="0092621A" w14:paraId="646D2934" w14:textId="77777777" w:rsidTr="0090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hideMark/>
          </w:tcPr>
          <w:p w14:paraId="54906F9E" w14:textId="79052901" w:rsidR="00901DC3" w:rsidRPr="0092621A" w:rsidRDefault="00901DC3" w:rsidP="00901DC3">
            <w:pPr>
              <w:rPr>
                <w:sz w:val="20"/>
                <w:szCs w:val="20"/>
              </w:rPr>
            </w:pPr>
            <w:r>
              <w:rPr>
                <w:sz w:val="20"/>
                <w:szCs w:val="20"/>
              </w:rPr>
              <w:t xml:space="preserve">Latvijas Nacionālā programma - </w:t>
            </w:r>
            <w:r w:rsidRPr="0092621A">
              <w:rPr>
                <w:sz w:val="20"/>
                <w:szCs w:val="20"/>
              </w:rPr>
              <w:t>RPA</w:t>
            </w:r>
          </w:p>
        </w:tc>
        <w:tc>
          <w:tcPr>
            <w:tcW w:w="1212" w:type="dxa"/>
            <w:hideMark/>
          </w:tcPr>
          <w:p w14:paraId="4416D538" w14:textId="77777777" w:rsidR="00901DC3" w:rsidRPr="0092621A" w:rsidRDefault="00901DC3" w:rsidP="00102BE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4 290 800</w:t>
            </w:r>
          </w:p>
        </w:tc>
        <w:tc>
          <w:tcPr>
            <w:tcW w:w="2772" w:type="dxa"/>
            <w:hideMark/>
          </w:tcPr>
          <w:p w14:paraId="3AFE907F" w14:textId="1072E16B" w:rsidR="00901DC3" w:rsidRPr="0092621A" w:rsidRDefault="00901DC3" w:rsidP="00901DC3">
            <w:pP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 xml:space="preserve">Pētniecība, izglītība, doktorantūra, </w:t>
            </w:r>
            <w:proofErr w:type="spellStart"/>
            <w:r w:rsidRPr="0092621A">
              <w:rPr>
                <w:sz w:val="20"/>
                <w:szCs w:val="20"/>
              </w:rPr>
              <w:t>cilvēkkapitāls</w:t>
            </w:r>
            <w:proofErr w:type="spellEnd"/>
            <w:r w:rsidRPr="0092621A">
              <w:rPr>
                <w:sz w:val="20"/>
                <w:szCs w:val="20"/>
              </w:rPr>
              <w:t>, TRL 1–3 attīstība,</w:t>
            </w:r>
            <w:r>
              <w:rPr>
                <w:sz w:val="20"/>
                <w:szCs w:val="20"/>
              </w:rPr>
              <w:t xml:space="preserve"> </w:t>
            </w:r>
            <w:r w:rsidR="00770C6E">
              <w:rPr>
                <w:sz w:val="20"/>
                <w:szCs w:val="20"/>
              </w:rPr>
              <w:t xml:space="preserve">zemes novērošanas pakalpojumi, </w:t>
            </w:r>
            <w:r w:rsidRPr="0092621A">
              <w:rPr>
                <w:sz w:val="20"/>
                <w:szCs w:val="20"/>
              </w:rPr>
              <w:t>praktikanti</w:t>
            </w:r>
            <w:r>
              <w:rPr>
                <w:sz w:val="20"/>
                <w:szCs w:val="20"/>
              </w:rPr>
              <w:t xml:space="preserve"> EKA tehnoloģiju centros</w:t>
            </w:r>
          </w:p>
        </w:tc>
        <w:tc>
          <w:tcPr>
            <w:tcW w:w="0" w:type="auto"/>
            <w:hideMark/>
          </w:tcPr>
          <w:p w14:paraId="52FA3918" w14:textId="7BFCBA06" w:rsidR="00901DC3" w:rsidRPr="0092621A" w:rsidRDefault="00901DC3" w:rsidP="00901DC3">
            <w:pPr>
              <w:cnfStyle w:val="000000100000" w:firstRow="0" w:lastRow="0" w:firstColumn="0" w:lastColumn="0" w:oddVBand="0" w:evenVBand="0" w:oddHBand="1" w:evenHBand="0" w:firstRowFirstColumn="0" w:firstRowLastColumn="0" w:lastRowFirstColumn="0" w:lastRowLastColumn="0"/>
              <w:rPr>
                <w:sz w:val="20"/>
                <w:szCs w:val="20"/>
              </w:rPr>
            </w:pPr>
            <w:r w:rsidRPr="0092621A">
              <w:rPr>
                <w:sz w:val="20"/>
                <w:szCs w:val="20"/>
              </w:rPr>
              <w:t>Universitātes, zinātniskie institūti, MVU, studenti, doktoranti</w:t>
            </w:r>
            <w:r>
              <w:rPr>
                <w:sz w:val="20"/>
                <w:szCs w:val="20"/>
              </w:rPr>
              <w:t xml:space="preserve">, </w:t>
            </w:r>
            <w:proofErr w:type="spellStart"/>
            <w:r w:rsidR="00770C6E">
              <w:rPr>
                <w:sz w:val="20"/>
                <w:szCs w:val="20"/>
              </w:rPr>
              <w:t>jaunuzņēmumi</w:t>
            </w:r>
            <w:proofErr w:type="spellEnd"/>
            <w:r w:rsidR="00770C6E">
              <w:rPr>
                <w:sz w:val="20"/>
                <w:szCs w:val="20"/>
              </w:rPr>
              <w:t xml:space="preserve">, </w:t>
            </w:r>
            <w:r>
              <w:rPr>
                <w:sz w:val="20"/>
                <w:szCs w:val="20"/>
              </w:rPr>
              <w:t>ESERO centrs</w:t>
            </w:r>
          </w:p>
        </w:tc>
      </w:tr>
      <w:tr w:rsidR="00901DC3" w:rsidRPr="0092621A" w14:paraId="6A725855" w14:textId="77777777" w:rsidTr="0090553F">
        <w:tc>
          <w:tcPr>
            <w:cnfStyle w:val="001000000000" w:firstRow="0" w:lastRow="0" w:firstColumn="1" w:lastColumn="0" w:oddVBand="0" w:evenVBand="0" w:oddHBand="0" w:evenHBand="0" w:firstRowFirstColumn="0" w:firstRowLastColumn="0" w:lastRowFirstColumn="0" w:lastRowLastColumn="0"/>
            <w:tcW w:w="2405" w:type="dxa"/>
            <w:hideMark/>
          </w:tcPr>
          <w:p w14:paraId="4AD2A7C7" w14:textId="77777777" w:rsidR="00901DC3" w:rsidRPr="0092621A" w:rsidRDefault="00901DC3" w:rsidP="00901DC3">
            <w:pPr>
              <w:rPr>
                <w:sz w:val="20"/>
                <w:szCs w:val="20"/>
              </w:rPr>
            </w:pPr>
            <w:r w:rsidRPr="0092621A">
              <w:rPr>
                <w:sz w:val="20"/>
                <w:szCs w:val="20"/>
              </w:rPr>
              <w:t>Kopā</w:t>
            </w:r>
          </w:p>
        </w:tc>
        <w:tc>
          <w:tcPr>
            <w:tcW w:w="1212" w:type="dxa"/>
            <w:hideMark/>
          </w:tcPr>
          <w:p w14:paraId="0E7B48C0" w14:textId="77777777" w:rsidR="00901DC3" w:rsidRPr="0092621A" w:rsidRDefault="00901DC3" w:rsidP="00102BEA">
            <w:pPr>
              <w:jc w:val="center"/>
              <w:cnfStyle w:val="000000000000" w:firstRow="0" w:lastRow="0" w:firstColumn="0" w:lastColumn="0" w:oddVBand="0" w:evenVBand="0" w:oddHBand="0" w:evenHBand="0" w:firstRowFirstColumn="0" w:firstRowLastColumn="0" w:lastRowFirstColumn="0" w:lastRowLastColumn="0"/>
              <w:rPr>
                <w:sz w:val="20"/>
                <w:szCs w:val="20"/>
              </w:rPr>
            </w:pPr>
            <w:r w:rsidRPr="0092621A">
              <w:rPr>
                <w:b/>
                <w:bCs/>
                <w:sz w:val="20"/>
                <w:szCs w:val="20"/>
              </w:rPr>
              <w:t>12 200 000</w:t>
            </w:r>
          </w:p>
        </w:tc>
        <w:tc>
          <w:tcPr>
            <w:tcW w:w="2772" w:type="dxa"/>
            <w:hideMark/>
          </w:tcPr>
          <w:p w14:paraId="2AA29DDB" w14:textId="77777777" w:rsidR="00901DC3" w:rsidRPr="0092621A" w:rsidRDefault="00901DC3" w:rsidP="00901DC3">
            <w:pPr>
              <w:jc w:val="right"/>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hideMark/>
          </w:tcPr>
          <w:p w14:paraId="3B8EA590" w14:textId="77777777" w:rsidR="00901DC3" w:rsidRPr="0092621A" w:rsidRDefault="00901DC3" w:rsidP="00901DC3">
            <w:pPr>
              <w:cnfStyle w:val="000000000000" w:firstRow="0" w:lastRow="0" w:firstColumn="0" w:lastColumn="0" w:oddVBand="0" w:evenVBand="0" w:oddHBand="0" w:evenHBand="0" w:firstRowFirstColumn="0" w:firstRowLastColumn="0" w:lastRowFirstColumn="0" w:lastRowLastColumn="0"/>
              <w:rPr>
                <w:sz w:val="20"/>
                <w:szCs w:val="20"/>
              </w:rPr>
            </w:pPr>
          </w:p>
        </w:tc>
      </w:tr>
    </w:tbl>
    <w:p w14:paraId="046C5CF2" w14:textId="77777777" w:rsidR="000108CB" w:rsidRDefault="000108CB" w:rsidP="00117242">
      <w:pPr>
        <w:ind w:firstLine="720"/>
        <w:jc w:val="both"/>
      </w:pPr>
    </w:p>
    <w:p w14:paraId="79AECF27" w14:textId="1C273BE5" w:rsidR="003F7EA4" w:rsidRPr="003F7EA4" w:rsidRDefault="003F7EA4" w:rsidP="003F7EA4">
      <w:pPr>
        <w:ind w:firstLine="720"/>
        <w:jc w:val="both"/>
      </w:pPr>
      <w:r w:rsidRPr="003F7EA4">
        <w:t>Tabulā</w:t>
      </w:r>
      <w:r>
        <w:t xml:space="preserve"> 10.</w:t>
      </w:r>
      <w:r w:rsidRPr="003F7EA4">
        <w:t xml:space="preserve"> ietvertais finansējuma sadalījums atspoguļo Latvijas plānoto dalību Eiropas Kosmosa aģentūras programmās pašreizējā EKA Ministru padomes plānošanas cikla ietvaros un balstās uz šobrīd pieejamo EKA programmu piedāvājumu, Latvijas organizāciju identificētajām vajadzībām un EKA ekspertu rekomendācijām. Vienlaikus jāņem vērā, ka nākamais EKA Ministru padomes cikls sāksies 2029. gadā, kad būs pieejams jauns programmu piedāvājums un tiks pārskatītas Latvijas prioritātes. Tādēļ finansējuma </w:t>
      </w:r>
      <w:r>
        <w:t xml:space="preserve">nepieciešamība vismaz 6,1 milj., EUR </w:t>
      </w:r>
      <w:r w:rsidRPr="003F7EA4">
        <w:t>pēc 2028. gada šobrīd ir uzskatāms par indikatīvu.</w:t>
      </w:r>
    </w:p>
    <w:p w14:paraId="3E672726" w14:textId="77777777" w:rsidR="00AB1062" w:rsidRPr="00AB1062" w:rsidRDefault="00AB1062" w:rsidP="00AB1062">
      <w:pPr>
        <w:jc w:val="both"/>
      </w:pPr>
    </w:p>
    <w:p w14:paraId="227ED455" w14:textId="4E71AD20" w:rsidR="003D0367" w:rsidRDefault="003D0367" w:rsidP="00BB3B5B">
      <w:pPr>
        <w:pStyle w:val="Heading2"/>
        <w:jc w:val="center"/>
      </w:pPr>
      <w:bookmarkStart w:id="54" w:name="_Toc232689921"/>
      <w:r w:rsidRPr="00C40848">
        <w:t>EKA Ministru padome 2025.</w:t>
      </w:r>
      <w:r w:rsidR="00A46490">
        <w:t> </w:t>
      </w:r>
      <w:r w:rsidRPr="00C40848">
        <w:t>gadā</w:t>
      </w:r>
      <w:bookmarkEnd w:id="54"/>
    </w:p>
    <w:p w14:paraId="76A484D6" w14:textId="3DB63A2B" w:rsidR="003D0367" w:rsidRPr="00211FDD" w:rsidRDefault="003D0367" w:rsidP="003D0367">
      <w:pPr>
        <w:pStyle w:val="NormalWeb"/>
        <w:ind w:firstLine="720"/>
        <w:jc w:val="both"/>
      </w:pPr>
      <w:r>
        <w:t xml:space="preserve">Reizi trīs gados EKA notiek ministru padomes, kā ietvaros ministri pieņem EKA budžetu uz nākamajiem trīs gadiem, kā arī nosaka galvenās prioritātes un mērķus. </w:t>
      </w:r>
      <w:r w:rsidRPr="00DC7C03">
        <w:t>E</w:t>
      </w:r>
      <w:r>
        <w:t>K</w:t>
      </w:r>
      <w:r w:rsidRPr="00DC7C03">
        <w:t>A Ministru padomes sanāksmē 2025.</w:t>
      </w:r>
      <w:r w:rsidR="00A46490">
        <w:t> </w:t>
      </w:r>
      <w:r w:rsidRPr="00DC7C03">
        <w:t>gada 26.–27. novembrī Brēmenē, Vācijā (</w:t>
      </w:r>
      <w:r>
        <w:t>saīsināti lieto apzīmējumu</w:t>
      </w:r>
      <w:r w:rsidR="005D2E0D">
        <w:t xml:space="preserve"> </w:t>
      </w:r>
      <w:r w:rsidR="00A46490">
        <w:t>“</w:t>
      </w:r>
      <w:r w:rsidRPr="00DC7C03">
        <w:t>CM25</w:t>
      </w:r>
      <w:r w:rsidR="00A46490">
        <w:t>”</w:t>
      </w:r>
      <w:r w:rsidRPr="00DC7C03">
        <w:t xml:space="preserve">) </w:t>
      </w:r>
      <w:r w:rsidR="002A5096">
        <w:t xml:space="preserve">tika </w:t>
      </w:r>
      <w:r>
        <w:t xml:space="preserve">izvirzīti </w:t>
      </w:r>
      <w:r w:rsidRPr="00211FDD">
        <w:t>šādi</w:t>
      </w:r>
      <w:r w:rsidRPr="00DC7C03">
        <w:t xml:space="preserve"> galvenie mērķi un uzdevumi</w:t>
      </w:r>
      <w:r w:rsidRPr="00211FDD">
        <w:t xml:space="preserve">: </w:t>
      </w:r>
    </w:p>
    <w:p w14:paraId="2088FC48" w14:textId="77777777" w:rsidR="003D0367" w:rsidRPr="0077039E" w:rsidRDefault="003D0367" w:rsidP="00E55801">
      <w:pPr>
        <w:pStyle w:val="ListParagraph"/>
        <w:numPr>
          <w:ilvl w:val="0"/>
          <w:numId w:val="35"/>
        </w:numPr>
        <w:spacing w:before="100" w:beforeAutospacing="1" w:after="100" w:afterAutospacing="1"/>
        <w:jc w:val="both"/>
        <w:rPr>
          <w:rFonts w:ascii="Times New Roman" w:hAnsi="Times New Roman"/>
          <w:sz w:val="24"/>
          <w:szCs w:val="24"/>
        </w:rPr>
      </w:pPr>
      <w:r w:rsidRPr="0077039E">
        <w:rPr>
          <w:rFonts w:ascii="Times New Roman" w:hAnsi="Times New Roman"/>
          <w:b/>
          <w:bCs/>
          <w:sz w:val="24"/>
          <w:szCs w:val="24"/>
        </w:rPr>
        <w:t>Aizsargāt mūsu planētu un klimatu</w:t>
      </w:r>
      <w:r w:rsidRPr="0077039E">
        <w:rPr>
          <w:rFonts w:ascii="Times New Roman" w:hAnsi="Times New Roman"/>
          <w:sz w:val="24"/>
          <w:szCs w:val="24"/>
        </w:rPr>
        <w:t>: Attīstīt un īstenot Zemes novērošanas un vides uzraudzības programmas, lai veicinātu ilgtspējīgu attīstību un klimata pārmaiņu mazināšanu.</w:t>
      </w:r>
    </w:p>
    <w:p w14:paraId="4243176B" w14:textId="77777777" w:rsidR="003D0367" w:rsidRPr="0077039E" w:rsidRDefault="003D0367" w:rsidP="00E55801">
      <w:pPr>
        <w:pStyle w:val="ListParagraph"/>
        <w:numPr>
          <w:ilvl w:val="0"/>
          <w:numId w:val="35"/>
        </w:numPr>
        <w:spacing w:before="100" w:beforeAutospacing="1" w:after="100" w:afterAutospacing="1"/>
        <w:jc w:val="both"/>
        <w:rPr>
          <w:rFonts w:ascii="Times New Roman" w:hAnsi="Times New Roman"/>
          <w:sz w:val="24"/>
          <w:szCs w:val="24"/>
        </w:rPr>
      </w:pPr>
      <w:r w:rsidRPr="0077039E">
        <w:rPr>
          <w:rFonts w:ascii="Times New Roman" w:hAnsi="Times New Roman"/>
          <w:b/>
          <w:bCs/>
          <w:sz w:val="24"/>
          <w:szCs w:val="24"/>
        </w:rPr>
        <w:t>Izpētīt un atklāt</w:t>
      </w:r>
      <w:r w:rsidRPr="0077039E">
        <w:rPr>
          <w:rFonts w:ascii="Times New Roman" w:hAnsi="Times New Roman"/>
          <w:sz w:val="24"/>
          <w:szCs w:val="24"/>
        </w:rPr>
        <w:t>: Veicināt zinātniskās izpētes misijas, tostarp sadarbību ar NASA un citām starptautiskām organizācijām, lai paplašinātu cilvēces zināšanas par Visumu.</w:t>
      </w:r>
    </w:p>
    <w:p w14:paraId="22E645BB" w14:textId="77777777" w:rsidR="003D0367" w:rsidRPr="0077039E" w:rsidRDefault="003D0367" w:rsidP="00E55801">
      <w:pPr>
        <w:pStyle w:val="ListParagraph"/>
        <w:numPr>
          <w:ilvl w:val="0"/>
          <w:numId w:val="35"/>
        </w:numPr>
        <w:spacing w:before="100" w:beforeAutospacing="1" w:after="100" w:afterAutospacing="1"/>
        <w:jc w:val="both"/>
        <w:rPr>
          <w:rFonts w:ascii="Times New Roman" w:hAnsi="Times New Roman"/>
          <w:sz w:val="24"/>
          <w:szCs w:val="24"/>
        </w:rPr>
      </w:pPr>
      <w:r w:rsidRPr="0077039E">
        <w:rPr>
          <w:rFonts w:ascii="Times New Roman" w:hAnsi="Times New Roman"/>
          <w:b/>
          <w:bCs/>
          <w:sz w:val="24"/>
          <w:szCs w:val="24"/>
        </w:rPr>
        <w:t>Stiprināt Eiropas autonomiju un izturību</w:t>
      </w:r>
      <w:r w:rsidRPr="0077039E">
        <w:rPr>
          <w:rFonts w:ascii="Times New Roman" w:hAnsi="Times New Roman"/>
          <w:sz w:val="24"/>
          <w:szCs w:val="24"/>
        </w:rPr>
        <w:t>: Attīstīt divejādas izmantošanas satelītu infrastruktūru, tostarp augstas izšķirtspējas Zemes novērošanas sistēmas ar mākslīgā intelekta atbalstu, lai nodrošinātu Eiropas stratēģisko neatkarību un drošību.</w:t>
      </w:r>
    </w:p>
    <w:p w14:paraId="770DD2F3" w14:textId="77777777" w:rsidR="003D0367" w:rsidRPr="0077039E" w:rsidRDefault="003D0367" w:rsidP="00E55801">
      <w:pPr>
        <w:pStyle w:val="ListParagraph"/>
        <w:numPr>
          <w:ilvl w:val="0"/>
          <w:numId w:val="35"/>
        </w:numPr>
        <w:spacing w:before="100" w:beforeAutospacing="1" w:after="100" w:afterAutospacing="1"/>
        <w:jc w:val="both"/>
        <w:rPr>
          <w:rFonts w:ascii="Times New Roman" w:hAnsi="Times New Roman"/>
          <w:sz w:val="24"/>
          <w:szCs w:val="24"/>
        </w:rPr>
      </w:pPr>
      <w:r w:rsidRPr="0077039E">
        <w:rPr>
          <w:rFonts w:ascii="Times New Roman" w:hAnsi="Times New Roman"/>
          <w:b/>
          <w:bCs/>
          <w:sz w:val="24"/>
          <w:szCs w:val="24"/>
        </w:rPr>
        <w:t>Veicināt izaugsmi un konkurētspēju</w:t>
      </w:r>
      <w:r w:rsidRPr="0077039E">
        <w:rPr>
          <w:rFonts w:ascii="Times New Roman" w:hAnsi="Times New Roman"/>
          <w:sz w:val="24"/>
          <w:szCs w:val="24"/>
        </w:rPr>
        <w:t xml:space="preserve">: Atbalstīt Eiropas kosmosa industrijas attīstību, veicinot </w:t>
      </w:r>
      <w:proofErr w:type="spellStart"/>
      <w:r w:rsidRPr="0077039E">
        <w:rPr>
          <w:rFonts w:ascii="Times New Roman" w:hAnsi="Times New Roman"/>
          <w:sz w:val="24"/>
          <w:szCs w:val="24"/>
        </w:rPr>
        <w:t>komercializāciju</w:t>
      </w:r>
      <w:proofErr w:type="spellEnd"/>
      <w:r w:rsidRPr="0077039E">
        <w:rPr>
          <w:rFonts w:ascii="Times New Roman" w:hAnsi="Times New Roman"/>
          <w:sz w:val="24"/>
          <w:szCs w:val="24"/>
        </w:rPr>
        <w:t xml:space="preserve"> un inovācijas, lai nostiprinātu Eiropas konkurētspēju globālajā tirgū.</w:t>
      </w:r>
    </w:p>
    <w:p w14:paraId="6862A112" w14:textId="77777777" w:rsidR="003D0367" w:rsidRPr="0077039E" w:rsidRDefault="003D0367" w:rsidP="00E55801">
      <w:pPr>
        <w:pStyle w:val="ListParagraph"/>
        <w:numPr>
          <w:ilvl w:val="0"/>
          <w:numId w:val="35"/>
        </w:numPr>
        <w:contextualSpacing/>
        <w:jc w:val="both"/>
        <w:rPr>
          <w:rFonts w:ascii="Times New Roman" w:hAnsi="Times New Roman"/>
          <w:sz w:val="24"/>
          <w:szCs w:val="24"/>
        </w:rPr>
      </w:pPr>
      <w:r w:rsidRPr="0077039E">
        <w:rPr>
          <w:rFonts w:ascii="Times New Roman" w:hAnsi="Times New Roman"/>
          <w:b/>
          <w:bCs/>
          <w:sz w:val="24"/>
          <w:szCs w:val="24"/>
        </w:rPr>
        <w:lastRenderedPageBreak/>
        <w:t>Iedvesmot Eiropu</w:t>
      </w:r>
      <w:r w:rsidRPr="0077039E">
        <w:rPr>
          <w:rFonts w:ascii="Times New Roman" w:hAnsi="Times New Roman"/>
          <w:sz w:val="24"/>
          <w:szCs w:val="24"/>
        </w:rPr>
        <w:t>: Veicināt sabiedrības izpratni un interesi par kosmosa zinātni un tehnoloģijām, lai iedvesmotu jauno paaudzi un veidotu sabiedrības atbalstu kosmosa misijām.</w:t>
      </w:r>
    </w:p>
    <w:p w14:paraId="2ACA25DA" w14:textId="0FD8E727" w:rsidR="003D0367" w:rsidRDefault="003D0367" w:rsidP="005D2E0D">
      <w:pPr>
        <w:ind w:firstLine="720"/>
        <w:contextualSpacing/>
        <w:jc w:val="both"/>
      </w:pPr>
      <w:r>
        <w:t>CM25 s</w:t>
      </w:r>
      <w:r w:rsidRPr="00DC7C03">
        <w:t xml:space="preserve">anāksmē </w:t>
      </w:r>
      <w:r w:rsidR="002A5096" w:rsidRPr="00DC7C03">
        <w:t>piedal</w:t>
      </w:r>
      <w:r w:rsidR="002A5096">
        <w:t>ījās</w:t>
      </w:r>
      <w:r w:rsidRPr="00DC7C03">
        <w:t xml:space="preserve"> E</w:t>
      </w:r>
      <w:r>
        <w:t>K</w:t>
      </w:r>
      <w:r w:rsidRPr="00DC7C03">
        <w:t xml:space="preserve">A dalībvalstu </w:t>
      </w:r>
      <w:r>
        <w:t xml:space="preserve">un asociēto dalībvalstu </w:t>
      </w:r>
      <w:r w:rsidRPr="00DC7C03">
        <w:t xml:space="preserve">ministri, kas </w:t>
      </w:r>
      <w:r w:rsidR="002A5096" w:rsidRPr="00DC7C03">
        <w:t>pieņēm</w:t>
      </w:r>
      <w:r w:rsidR="002A5096">
        <w:t>a</w:t>
      </w:r>
      <w:r w:rsidRPr="00DC7C03">
        <w:t xml:space="preserve"> lēmumus par nākotnes Eiropas kosmosa projektiem un to finansējumu</w:t>
      </w:r>
      <w:r>
        <w:t>. Katra</w:t>
      </w:r>
      <w:r w:rsidR="002A5096">
        <w:t xml:space="preserve"> EKA dalībvalsts un asociētā dalībvalsts </w:t>
      </w:r>
      <w:r>
        <w:t>pierakstī</w:t>
      </w:r>
      <w:r w:rsidR="002A5096">
        <w:t>jās</w:t>
      </w:r>
      <w:r>
        <w:t xml:space="preserve"> EKA izvēles programmām uz nākamo trīs gadu (2026–2028) periodu. Latvija CM25 sanāksmē </w:t>
      </w:r>
      <w:r w:rsidR="002A5096">
        <w:t>pierakstījās</w:t>
      </w:r>
      <w:r>
        <w:t xml:space="preserve"> EKA izvēles programmām ar šobrīd pieejamo finansējuma apjomu </w:t>
      </w:r>
      <w:r w:rsidRPr="006058BF">
        <w:t>6 010</w:t>
      </w:r>
      <w:r>
        <w:t> </w:t>
      </w:r>
      <w:r w:rsidRPr="006058BF">
        <w:t>610</w:t>
      </w:r>
      <w:r>
        <w:t xml:space="preserve"> </w:t>
      </w:r>
      <w:proofErr w:type="spellStart"/>
      <w:r w:rsidRPr="00BE637E">
        <w:rPr>
          <w:i/>
          <w:iCs/>
        </w:rPr>
        <w:t>euro</w:t>
      </w:r>
      <w:proofErr w:type="spellEnd"/>
      <w:r w:rsidR="00364BCC">
        <w:rPr>
          <w:i/>
          <w:iCs/>
        </w:rPr>
        <w:t xml:space="preserve"> </w:t>
      </w:r>
      <w:r w:rsidR="00364BCC" w:rsidRPr="00364BCC">
        <w:t>apmērā</w:t>
      </w:r>
      <w:r>
        <w:t>, kuru nodrošina IZM no valsts budžeta piešķirtā finansējuma</w:t>
      </w:r>
      <w:r w:rsidRPr="00BF0206">
        <w:t xml:space="preserve"> 1 102</w:t>
      </w:r>
      <w:r>
        <w:t> </w:t>
      </w:r>
      <w:r w:rsidRPr="00BF0206">
        <w:t>366</w:t>
      </w:r>
      <w:r>
        <w:t xml:space="preserve"> </w:t>
      </w:r>
      <w:proofErr w:type="spellStart"/>
      <w:r w:rsidRPr="00BE637E">
        <w:rPr>
          <w:i/>
          <w:iCs/>
        </w:rPr>
        <w:t>euro</w:t>
      </w:r>
      <w:proofErr w:type="spellEnd"/>
      <w:r>
        <w:t xml:space="preserve"> apmērā un </w:t>
      </w:r>
      <w:r w:rsidRPr="002479BE">
        <w:t>4 908</w:t>
      </w:r>
      <w:r>
        <w:t> </w:t>
      </w:r>
      <w:r w:rsidRPr="002479BE">
        <w:t>244</w:t>
      </w:r>
      <w:r>
        <w:t xml:space="preserve"> </w:t>
      </w:r>
      <w:proofErr w:type="spellStart"/>
      <w:r w:rsidRPr="00BE637E">
        <w:rPr>
          <w:i/>
          <w:iCs/>
        </w:rPr>
        <w:t>euro</w:t>
      </w:r>
      <w:proofErr w:type="spellEnd"/>
      <w:r>
        <w:t xml:space="preserve"> ERAF finansējuma. </w:t>
      </w:r>
    </w:p>
    <w:p w14:paraId="1885209E" w14:textId="54F84BAF" w:rsidR="002A5096" w:rsidRDefault="002A5096" w:rsidP="005D2E0D">
      <w:pPr>
        <w:ind w:firstLine="720"/>
        <w:contextualSpacing/>
        <w:jc w:val="both"/>
      </w:pPr>
      <w:r>
        <w:t xml:space="preserve">Kopumā EKA dalībvalstis </w:t>
      </w:r>
      <w:r w:rsidR="00133C83">
        <w:t>pierakstījās</w:t>
      </w:r>
      <w:r>
        <w:t xml:space="preserve"> EKA programmām par kopējo summu </w:t>
      </w:r>
      <w:r w:rsidR="00133C83">
        <w:t xml:space="preserve">22,1 miljardi </w:t>
      </w:r>
      <w:proofErr w:type="spellStart"/>
      <w:r w:rsidR="00133C83" w:rsidRPr="005D2E0D">
        <w:rPr>
          <w:i/>
          <w:iCs/>
        </w:rPr>
        <w:t>euro</w:t>
      </w:r>
      <w:proofErr w:type="spellEnd"/>
      <w:r w:rsidR="00133C83">
        <w:t xml:space="preserve"> un nākamo trīs gadu periodu</w:t>
      </w:r>
      <w:r w:rsidR="004A680D">
        <w:t>, būtiski palielinot ieguldījumus zinātnē, tehnoloģijās, Zemes novērošanā, drošībā un palaišanas sistēmās, kā arī EKA pirmo reizi tika piešķirts mandāts aizsardzības aktivitātēm, nostiprinot Eiropas kosmosa autonomiju un noturību.</w:t>
      </w:r>
      <w:r w:rsidR="00133C83">
        <w:t xml:space="preserve"> </w:t>
      </w:r>
      <w:r w:rsidR="004A680D" w:rsidRPr="004A680D">
        <w:t>E</w:t>
      </w:r>
      <w:r w:rsidR="009A73DA">
        <w:t>K</w:t>
      </w:r>
      <w:r w:rsidR="004A680D" w:rsidRPr="004A680D">
        <w:t>A dalībvalstu jaunās saistības nozīmē 32% budžeta pieaugumu (vai 17%, ņemot vērā inflācijas korekciju), salīdzinot ar 2022. gada Ministru padomi.</w:t>
      </w:r>
      <w:r w:rsidR="004A680D">
        <w:t xml:space="preserve"> </w:t>
      </w:r>
    </w:p>
    <w:p w14:paraId="33D98A42" w14:textId="473C2B53" w:rsidR="009460B7" w:rsidRDefault="009460B7" w:rsidP="00D21080">
      <w:pPr>
        <w:ind w:firstLine="720"/>
        <w:jc w:val="both"/>
      </w:pPr>
      <w:r>
        <w:t>Lielākie ieguldītāji</w:t>
      </w:r>
      <w:r w:rsidR="009A73DA">
        <w:t xml:space="preserve"> EKA</w:t>
      </w:r>
      <w:r>
        <w:t xml:space="preserve"> paliek Vācija ar 5,7 miljardu </w:t>
      </w:r>
      <w:proofErr w:type="spellStart"/>
      <w:r>
        <w:t>euro</w:t>
      </w:r>
      <w:proofErr w:type="spellEnd"/>
      <w:r>
        <w:t xml:space="preserve"> (23.11% no visiem ieguldījumiem) lielu ieguldījumu, Francija ar 3.6 </w:t>
      </w:r>
      <w:r w:rsidRPr="009460B7">
        <w:t xml:space="preserve">miljardiem </w:t>
      </w:r>
      <w:proofErr w:type="spellStart"/>
      <w:r w:rsidRPr="009460B7">
        <w:t>euro</w:t>
      </w:r>
      <w:proofErr w:type="spellEnd"/>
      <w:r>
        <w:t xml:space="preserve"> </w:t>
      </w:r>
      <w:r w:rsidRPr="009460B7">
        <w:t>(16.42%)</w:t>
      </w:r>
      <w:r>
        <w:t xml:space="preserve"> un Itālija ar 3,46 </w:t>
      </w:r>
      <w:r w:rsidRPr="009460B7">
        <w:t xml:space="preserve">miljardiem </w:t>
      </w:r>
      <w:proofErr w:type="spellStart"/>
      <w:r w:rsidRPr="00111D78">
        <w:rPr>
          <w:i/>
          <w:iCs/>
        </w:rPr>
        <w:t>euro</w:t>
      </w:r>
      <w:proofErr w:type="spellEnd"/>
      <w:r w:rsidRPr="009460B7">
        <w:t xml:space="preserve"> (15.79%)</w:t>
      </w:r>
      <w:r>
        <w:t>. Mazākās Eiropas valstis arī ir būtiski palielinājušās savus ieguldījumus</w:t>
      </w:r>
      <w:r w:rsidR="009A73DA">
        <w:t xml:space="preserve">: </w:t>
      </w:r>
      <w:r>
        <w:t xml:space="preserve">Slovēnija </w:t>
      </w:r>
      <w:r w:rsidR="00111D78">
        <w:t xml:space="preserve">– </w:t>
      </w:r>
      <w:r>
        <w:t xml:space="preserve">46 </w:t>
      </w:r>
      <w:r w:rsidR="00D21080">
        <w:t xml:space="preserve">milj. </w:t>
      </w:r>
      <w:proofErr w:type="spellStart"/>
      <w:r w:rsidR="00D21080" w:rsidRPr="00111D78">
        <w:rPr>
          <w:i/>
          <w:iCs/>
        </w:rPr>
        <w:t>euro</w:t>
      </w:r>
      <w:proofErr w:type="spellEnd"/>
      <w:r w:rsidR="00D21080">
        <w:t xml:space="preserve"> </w:t>
      </w:r>
      <w:r>
        <w:t xml:space="preserve">(0.21%), Igaunija </w:t>
      </w:r>
      <w:r w:rsidR="00111D78">
        <w:t>–</w:t>
      </w:r>
      <w:r>
        <w:t xml:space="preserve"> 58 </w:t>
      </w:r>
      <w:r w:rsidR="00D21080" w:rsidRPr="00D21080">
        <w:t xml:space="preserve">milj. </w:t>
      </w:r>
      <w:proofErr w:type="spellStart"/>
      <w:r w:rsidR="00D21080" w:rsidRPr="00D21080">
        <w:t>euro</w:t>
      </w:r>
      <w:proofErr w:type="spellEnd"/>
      <w:r w:rsidR="00D21080" w:rsidRPr="00D21080">
        <w:t xml:space="preserve"> </w:t>
      </w:r>
      <w:r>
        <w:t>(0.27%)</w:t>
      </w:r>
      <w:r w:rsidR="00D21080">
        <w:t xml:space="preserve">, </w:t>
      </w:r>
      <w:r>
        <w:t xml:space="preserve">Slovākija </w:t>
      </w:r>
      <w:r w:rsidR="00111D78">
        <w:t>–</w:t>
      </w:r>
      <w:r>
        <w:t xml:space="preserve"> 14 </w:t>
      </w:r>
      <w:r w:rsidR="00D21080" w:rsidRPr="00D21080">
        <w:t xml:space="preserve">milj. </w:t>
      </w:r>
      <w:proofErr w:type="spellStart"/>
      <w:r w:rsidR="00D21080" w:rsidRPr="00111D78">
        <w:rPr>
          <w:i/>
          <w:iCs/>
        </w:rPr>
        <w:t>euro</w:t>
      </w:r>
      <w:proofErr w:type="spellEnd"/>
      <w:r w:rsidR="00D21080" w:rsidRPr="00D21080">
        <w:t xml:space="preserve"> </w:t>
      </w:r>
      <w:r>
        <w:t>(0.06%)</w:t>
      </w:r>
      <w:r w:rsidR="00D21080">
        <w:t xml:space="preserve"> un </w:t>
      </w:r>
      <w:r>
        <w:t xml:space="preserve">Lietuva </w:t>
      </w:r>
      <w:r w:rsidR="00111D78">
        <w:t>–</w:t>
      </w:r>
      <w:r>
        <w:t xml:space="preserve"> </w:t>
      </w:r>
      <w:r w:rsidR="009A73DA">
        <w:t xml:space="preserve">13 </w:t>
      </w:r>
      <w:r w:rsidR="00D21080" w:rsidRPr="00D21080">
        <w:t xml:space="preserve">milj. </w:t>
      </w:r>
      <w:proofErr w:type="spellStart"/>
      <w:r w:rsidR="00D21080" w:rsidRPr="00111D78">
        <w:rPr>
          <w:i/>
          <w:iCs/>
        </w:rPr>
        <w:t>euro</w:t>
      </w:r>
      <w:proofErr w:type="spellEnd"/>
      <w:r w:rsidR="00D21080" w:rsidRPr="00D21080">
        <w:t xml:space="preserve"> </w:t>
      </w:r>
      <w:r>
        <w:t>(0.06%)</w:t>
      </w:r>
      <w:r w:rsidR="00D21080">
        <w:t xml:space="preserve">. Savukārt </w:t>
      </w:r>
      <w:r>
        <w:t xml:space="preserve">Latvija </w:t>
      </w:r>
      <w:r w:rsidR="00D21080">
        <w:t xml:space="preserve">veica vismazākos ieguldījumus </w:t>
      </w:r>
      <w:r>
        <w:t xml:space="preserve">6 </w:t>
      </w:r>
      <w:r w:rsidR="00111D78">
        <w:t xml:space="preserve">milj. </w:t>
      </w:r>
      <w:proofErr w:type="spellStart"/>
      <w:r w:rsidR="00111D78" w:rsidRPr="00111D78">
        <w:rPr>
          <w:i/>
          <w:iCs/>
        </w:rPr>
        <w:t>euro</w:t>
      </w:r>
      <w:proofErr w:type="spellEnd"/>
      <w:r>
        <w:t xml:space="preserve"> (0.03%)</w:t>
      </w:r>
      <w:r w:rsidR="00D21080">
        <w:t xml:space="preserve"> apmērā. </w:t>
      </w:r>
    </w:p>
    <w:p w14:paraId="5ED5A8CE" w14:textId="5270DE5E" w:rsidR="00294B7E" w:rsidRDefault="00294B7E" w:rsidP="00294B7E">
      <w:pPr>
        <w:ind w:firstLine="720"/>
        <w:jc w:val="both"/>
      </w:pPr>
      <w:r>
        <w:t xml:space="preserve">Latvija pierakstījās EKA programmām, </w:t>
      </w:r>
      <w:r w:rsidR="00552D33">
        <w:t>kas</w:t>
      </w:r>
      <w:r>
        <w:t xml:space="preserve"> nodrošin</w:t>
      </w:r>
      <w:r w:rsidR="00552D33">
        <w:t>a</w:t>
      </w:r>
      <w:r>
        <w:t xml:space="preserve"> līdzsvarotu augšupējo (</w:t>
      </w:r>
      <w:proofErr w:type="spellStart"/>
      <w:r w:rsidRPr="00552D33">
        <w:rPr>
          <w:i/>
          <w:iCs/>
        </w:rPr>
        <w:t>upstream</w:t>
      </w:r>
      <w:proofErr w:type="spellEnd"/>
      <w:r>
        <w:t>) un lejupējo (</w:t>
      </w:r>
      <w:proofErr w:type="spellStart"/>
      <w:r w:rsidRPr="00552D33">
        <w:rPr>
          <w:i/>
          <w:iCs/>
        </w:rPr>
        <w:t>downstream</w:t>
      </w:r>
      <w:proofErr w:type="spellEnd"/>
      <w:r>
        <w:t xml:space="preserve">) sektoru attīstību, veicinātu zinātnes </w:t>
      </w:r>
      <w:proofErr w:type="spellStart"/>
      <w:r>
        <w:t>komercializāciju</w:t>
      </w:r>
      <w:proofErr w:type="spellEnd"/>
      <w:r>
        <w:t xml:space="preserve"> un privātās investīcijas, kā arī stiprinātu izglītību un kvalificētu speciālistu sagatavošanu. Sadarbībā Aizsardzības ministriju Latvijas iesaistījās EKA divējāda lietojuma programmā</w:t>
      </w:r>
      <w:r w:rsidR="00111D78">
        <w:t xml:space="preserve"> </w:t>
      </w:r>
      <w:r w:rsidR="00552D33">
        <w:t xml:space="preserve"> ERS</w:t>
      </w:r>
      <w:r>
        <w:t>, stiprinot valsts kosmosa spējas drošības jomā. Tāpat Latvija turpinās dalību vairākās nozīmīgās EKA programmās, kas stiprina industrijas kompetences</w:t>
      </w:r>
      <w:r w:rsidR="009A73DA">
        <w:t xml:space="preserve">, </w:t>
      </w:r>
      <w:r>
        <w:t>veicina jaunu tehnoloģiju attīstību</w:t>
      </w:r>
      <w:r w:rsidR="009A73DA">
        <w:t xml:space="preserve"> un sekmē Latvijas iesaisti Eiropas vērtību ķēdēs un misijās</w:t>
      </w:r>
      <w:r>
        <w:t>.</w:t>
      </w:r>
    </w:p>
    <w:p w14:paraId="12D1C7AD" w14:textId="77777777" w:rsidR="00294B7E" w:rsidRDefault="00294B7E" w:rsidP="00294B7E">
      <w:pPr>
        <w:contextualSpacing/>
        <w:jc w:val="right"/>
        <w:rPr>
          <w:szCs w:val="28"/>
        </w:rPr>
      </w:pPr>
    </w:p>
    <w:p w14:paraId="64EFD4BA" w14:textId="38EE94E6" w:rsidR="00294B7E" w:rsidRDefault="00294B7E" w:rsidP="00294B7E">
      <w:pPr>
        <w:contextualSpacing/>
        <w:jc w:val="right"/>
        <w:rPr>
          <w:szCs w:val="28"/>
        </w:rPr>
      </w:pPr>
      <w:r w:rsidRPr="00364BCC">
        <w:rPr>
          <w:szCs w:val="28"/>
        </w:rPr>
        <w:t>Tabula Nr.</w:t>
      </w:r>
      <w:r>
        <w:rPr>
          <w:szCs w:val="28"/>
        </w:rPr>
        <w:t>1</w:t>
      </w:r>
      <w:r w:rsidR="00DF0230">
        <w:rPr>
          <w:szCs w:val="28"/>
        </w:rPr>
        <w:t>1</w:t>
      </w:r>
      <w:r w:rsidRPr="00364BCC">
        <w:rPr>
          <w:szCs w:val="28"/>
        </w:rPr>
        <w:t xml:space="preserve"> </w:t>
      </w:r>
      <w:r>
        <w:rPr>
          <w:szCs w:val="28"/>
        </w:rPr>
        <w:t xml:space="preserve">EKA programmas, kurām Latvija </w:t>
      </w:r>
    </w:p>
    <w:p w14:paraId="52375604" w14:textId="33EFA727" w:rsidR="00294B7E" w:rsidRPr="00294B7E" w:rsidRDefault="00294B7E" w:rsidP="00294B7E">
      <w:pPr>
        <w:contextualSpacing/>
        <w:jc w:val="right"/>
        <w:rPr>
          <w:szCs w:val="28"/>
        </w:rPr>
      </w:pPr>
      <w:r>
        <w:rPr>
          <w:szCs w:val="28"/>
        </w:rPr>
        <w:t xml:space="preserve">pierakstījās EKA Ministru Padomes laikā </w:t>
      </w:r>
      <w:r w:rsidR="00E32A52">
        <w:rPr>
          <w:rStyle w:val="FootnoteReference"/>
          <w:szCs w:val="28"/>
        </w:rPr>
        <w:footnoteReference w:id="49"/>
      </w:r>
    </w:p>
    <w:tbl>
      <w:tblPr>
        <w:tblStyle w:val="ListTable4-Accent4"/>
        <w:tblW w:w="0" w:type="auto"/>
        <w:tblLook w:val="04A0" w:firstRow="1" w:lastRow="0" w:firstColumn="1" w:lastColumn="0" w:noHBand="0" w:noVBand="1"/>
      </w:tblPr>
      <w:tblGrid>
        <w:gridCol w:w="7083"/>
        <w:gridCol w:w="1978"/>
      </w:tblGrid>
      <w:tr w:rsidR="00294B7E" w14:paraId="25D8B826" w14:textId="77777777" w:rsidTr="00026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6623DB37" w14:textId="2ACC6430" w:rsidR="00294B7E" w:rsidRPr="000573A4" w:rsidRDefault="00294B7E" w:rsidP="00294B7E">
            <w:pPr>
              <w:jc w:val="both"/>
              <w:rPr>
                <w:b w:val="0"/>
                <w:bCs w:val="0"/>
              </w:rPr>
            </w:pPr>
            <w:r w:rsidRPr="00111D78">
              <w:t>Programma</w:t>
            </w:r>
          </w:p>
        </w:tc>
        <w:tc>
          <w:tcPr>
            <w:tcW w:w="1978" w:type="dxa"/>
          </w:tcPr>
          <w:p w14:paraId="089DB941" w14:textId="7E2C3E3B" w:rsidR="00294B7E" w:rsidRDefault="00294B7E" w:rsidP="00294B7E">
            <w:pPr>
              <w:jc w:val="both"/>
              <w:cnfStyle w:val="100000000000" w:firstRow="1" w:lastRow="0" w:firstColumn="0" w:lastColumn="0" w:oddVBand="0" w:evenVBand="0" w:oddHBand="0" w:evenHBand="0" w:firstRowFirstColumn="0" w:firstRowLastColumn="0" w:lastRowFirstColumn="0" w:lastRowLastColumn="0"/>
            </w:pPr>
            <w:r w:rsidRPr="00AD32A8">
              <w:t>Summa (€)</w:t>
            </w:r>
          </w:p>
        </w:tc>
      </w:tr>
      <w:tr w:rsidR="00026083" w14:paraId="68F6F2EA"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061D52DD" w14:textId="025C5180" w:rsidR="00026083" w:rsidRPr="00111D78" w:rsidRDefault="00026083" w:rsidP="00026083">
            <w:pPr>
              <w:jc w:val="both"/>
              <w:rPr>
                <w:b w:val="0"/>
                <w:bCs w:val="0"/>
                <w:sz w:val="20"/>
                <w:szCs w:val="20"/>
              </w:rPr>
            </w:pPr>
            <w:r w:rsidRPr="00111D78">
              <w:rPr>
                <w:b w:val="0"/>
                <w:bCs w:val="0"/>
                <w:sz w:val="20"/>
                <w:szCs w:val="20"/>
              </w:rPr>
              <w:t>Obligātā programma</w:t>
            </w:r>
          </w:p>
        </w:tc>
        <w:tc>
          <w:tcPr>
            <w:tcW w:w="1978" w:type="dxa"/>
          </w:tcPr>
          <w:p w14:paraId="2E009F95" w14:textId="35C8AB2D"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sz w:val="20"/>
                <w:szCs w:val="20"/>
              </w:rPr>
            </w:pPr>
            <w:r w:rsidRPr="00111D78">
              <w:rPr>
                <w:color w:val="000000"/>
                <w:sz w:val="20"/>
                <w:szCs w:val="20"/>
              </w:rPr>
              <w:t>429 600</w:t>
            </w:r>
          </w:p>
        </w:tc>
      </w:tr>
      <w:tr w:rsidR="00026083" w14:paraId="6169D5B7" w14:textId="77777777" w:rsidTr="00026083">
        <w:tc>
          <w:tcPr>
            <w:cnfStyle w:val="001000000000" w:firstRow="0" w:lastRow="0" w:firstColumn="1" w:lastColumn="0" w:oddVBand="0" w:evenVBand="0" w:oddHBand="0" w:evenHBand="0" w:firstRowFirstColumn="0" w:firstRowLastColumn="0" w:lastRowFirstColumn="0" w:lastRowLastColumn="0"/>
            <w:tcW w:w="7083" w:type="dxa"/>
          </w:tcPr>
          <w:p w14:paraId="64D1E867" w14:textId="4BA44AFC" w:rsidR="00026083" w:rsidRPr="00111D78" w:rsidRDefault="00026083" w:rsidP="00026083">
            <w:pPr>
              <w:jc w:val="both"/>
              <w:rPr>
                <w:b w:val="0"/>
                <w:bCs w:val="0"/>
                <w:sz w:val="20"/>
                <w:szCs w:val="20"/>
              </w:rPr>
            </w:pPr>
            <w:r w:rsidRPr="00111D78">
              <w:rPr>
                <w:b w:val="0"/>
                <w:bCs w:val="0"/>
                <w:sz w:val="20"/>
                <w:szCs w:val="20"/>
              </w:rPr>
              <w:t xml:space="preserve">EKA izvēles programma tehnoloģiju attīstībā jomā </w:t>
            </w:r>
            <w:r w:rsidR="00111D78" w:rsidRPr="00111D78">
              <w:rPr>
                <w:b w:val="0"/>
                <w:bCs w:val="0"/>
                <w:sz w:val="20"/>
                <w:szCs w:val="20"/>
              </w:rPr>
              <w:t>“</w:t>
            </w:r>
            <w:r w:rsidRPr="00111D78">
              <w:rPr>
                <w:b w:val="0"/>
                <w:bCs w:val="0"/>
                <w:sz w:val="20"/>
                <w:szCs w:val="20"/>
              </w:rPr>
              <w:t>GSTP</w:t>
            </w:r>
            <w:r w:rsidR="00111D78" w:rsidRPr="00111D78">
              <w:rPr>
                <w:b w:val="0"/>
                <w:bCs w:val="0"/>
                <w:sz w:val="20"/>
                <w:szCs w:val="20"/>
              </w:rPr>
              <w:t>”</w:t>
            </w:r>
          </w:p>
        </w:tc>
        <w:tc>
          <w:tcPr>
            <w:tcW w:w="1978" w:type="dxa"/>
          </w:tcPr>
          <w:p w14:paraId="63CD98BF" w14:textId="4EC3674A" w:rsidR="00026083" w:rsidRPr="00111D78" w:rsidRDefault="00026083" w:rsidP="00026083">
            <w:pPr>
              <w:jc w:val="both"/>
              <w:cnfStyle w:val="000000000000" w:firstRow="0" w:lastRow="0" w:firstColumn="0" w:lastColumn="0" w:oddVBand="0" w:evenVBand="0" w:oddHBand="0" w:evenHBand="0" w:firstRowFirstColumn="0" w:firstRowLastColumn="0" w:lastRowFirstColumn="0" w:lastRowLastColumn="0"/>
              <w:rPr>
                <w:sz w:val="20"/>
                <w:szCs w:val="20"/>
              </w:rPr>
            </w:pPr>
            <w:r w:rsidRPr="00111D78">
              <w:rPr>
                <w:color w:val="000000"/>
                <w:sz w:val="20"/>
                <w:szCs w:val="20"/>
              </w:rPr>
              <w:t>600 000</w:t>
            </w:r>
          </w:p>
        </w:tc>
      </w:tr>
      <w:tr w:rsidR="00026083" w14:paraId="60AD947B"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3438B0C3" w14:textId="4D4BDAD5" w:rsidR="00026083" w:rsidRPr="00111D78" w:rsidRDefault="00026083" w:rsidP="00026083">
            <w:pPr>
              <w:jc w:val="both"/>
              <w:rPr>
                <w:b w:val="0"/>
                <w:bCs w:val="0"/>
                <w:sz w:val="20"/>
                <w:szCs w:val="20"/>
              </w:rPr>
            </w:pPr>
            <w:r w:rsidRPr="00111D78">
              <w:rPr>
                <w:b w:val="0"/>
                <w:bCs w:val="0"/>
                <w:sz w:val="20"/>
                <w:szCs w:val="20"/>
              </w:rPr>
              <w:t xml:space="preserve">EKA izvēles programmas zemes novērošanas jomā </w:t>
            </w:r>
            <w:r w:rsidR="00111D78" w:rsidRPr="00111D78">
              <w:rPr>
                <w:b w:val="0"/>
                <w:bCs w:val="0"/>
                <w:sz w:val="20"/>
                <w:szCs w:val="20"/>
              </w:rPr>
              <w:t>“</w:t>
            </w:r>
            <w:proofErr w:type="spellStart"/>
            <w:r w:rsidRPr="00111D78">
              <w:rPr>
                <w:b w:val="0"/>
                <w:bCs w:val="0"/>
                <w:sz w:val="20"/>
                <w:szCs w:val="20"/>
              </w:rPr>
              <w:t>Future</w:t>
            </w:r>
            <w:proofErr w:type="spellEnd"/>
            <w:r w:rsidRPr="00111D78">
              <w:rPr>
                <w:b w:val="0"/>
                <w:bCs w:val="0"/>
                <w:sz w:val="20"/>
                <w:szCs w:val="20"/>
              </w:rPr>
              <w:t xml:space="preserve"> EO</w:t>
            </w:r>
            <w:r w:rsidR="00111D78" w:rsidRPr="00111D78">
              <w:rPr>
                <w:b w:val="0"/>
                <w:bCs w:val="0"/>
                <w:sz w:val="20"/>
                <w:szCs w:val="20"/>
              </w:rPr>
              <w:t>”</w:t>
            </w:r>
          </w:p>
        </w:tc>
        <w:tc>
          <w:tcPr>
            <w:tcW w:w="1978" w:type="dxa"/>
          </w:tcPr>
          <w:p w14:paraId="7DE1F62A" w14:textId="777DF102"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sz w:val="20"/>
                <w:szCs w:val="20"/>
              </w:rPr>
            </w:pPr>
            <w:r w:rsidRPr="00111D78">
              <w:rPr>
                <w:color w:val="000000"/>
                <w:sz w:val="20"/>
                <w:szCs w:val="20"/>
              </w:rPr>
              <w:t>600 000</w:t>
            </w:r>
          </w:p>
        </w:tc>
      </w:tr>
      <w:tr w:rsidR="00026083" w14:paraId="6D066C2B" w14:textId="77777777" w:rsidTr="00026083">
        <w:tc>
          <w:tcPr>
            <w:cnfStyle w:val="001000000000" w:firstRow="0" w:lastRow="0" w:firstColumn="1" w:lastColumn="0" w:oddVBand="0" w:evenVBand="0" w:oddHBand="0" w:evenHBand="0" w:firstRowFirstColumn="0" w:firstRowLastColumn="0" w:lastRowFirstColumn="0" w:lastRowLastColumn="0"/>
            <w:tcW w:w="7083" w:type="dxa"/>
          </w:tcPr>
          <w:p w14:paraId="7E2609D2" w14:textId="2B518217" w:rsidR="00026083" w:rsidRPr="00111D78" w:rsidRDefault="00026083" w:rsidP="00026083">
            <w:pPr>
              <w:jc w:val="both"/>
              <w:rPr>
                <w:b w:val="0"/>
                <w:bCs w:val="0"/>
                <w:sz w:val="20"/>
                <w:szCs w:val="20"/>
              </w:rPr>
            </w:pPr>
            <w:r w:rsidRPr="00111D78">
              <w:rPr>
                <w:b w:val="0"/>
                <w:bCs w:val="0"/>
                <w:sz w:val="20"/>
                <w:szCs w:val="20"/>
              </w:rPr>
              <w:t xml:space="preserve">Nākotnes navigācijas programma </w:t>
            </w:r>
            <w:r w:rsidR="00111D78" w:rsidRPr="00111D78">
              <w:rPr>
                <w:sz w:val="20"/>
                <w:szCs w:val="20"/>
              </w:rPr>
              <w:t>–</w:t>
            </w:r>
            <w:r w:rsidRPr="00111D78">
              <w:rPr>
                <w:b w:val="0"/>
                <w:bCs w:val="0"/>
                <w:sz w:val="20"/>
                <w:szCs w:val="20"/>
              </w:rPr>
              <w:t xml:space="preserve"> </w:t>
            </w:r>
            <w:proofErr w:type="spellStart"/>
            <w:r w:rsidRPr="00111D78">
              <w:rPr>
                <w:b w:val="0"/>
                <w:bCs w:val="0"/>
                <w:i/>
                <w:iCs/>
                <w:sz w:val="20"/>
                <w:szCs w:val="20"/>
              </w:rPr>
              <w:t>NovaMoon</w:t>
            </w:r>
            <w:proofErr w:type="spellEnd"/>
            <w:r w:rsidRPr="00111D78">
              <w:rPr>
                <w:b w:val="0"/>
                <w:bCs w:val="0"/>
                <w:i/>
                <w:iCs/>
                <w:sz w:val="20"/>
                <w:szCs w:val="20"/>
              </w:rPr>
              <w:t xml:space="preserve"> </w:t>
            </w:r>
            <w:proofErr w:type="spellStart"/>
            <w:r w:rsidRPr="00111D78">
              <w:rPr>
                <w:b w:val="0"/>
                <w:bCs w:val="0"/>
                <w:i/>
                <w:iCs/>
                <w:sz w:val="20"/>
                <w:szCs w:val="20"/>
              </w:rPr>
              <w:t>Demonstrator</w:t>
            </w:r>
            <w:proofErr w:type="spellEnd"/>
          </w:p>
        </w:tc>
        <w:tc>
          <w:tcPr>
            <w:tcW w:w="1978" w:type="dxa"/>
          </w:tcPr>
          <w:p w14:paraId="1453C703" w14:textId="045B8E5E" w:rsidR="00026083" w:rsidRPr="00111D78" w:rsidRDefault="00026083" w:rsidP="00026083">
            <w:pPr>
              <w:jc w:val="both"/>
              <w:cnfStyle w:val="000000000000" w:firstRow="0" w:lastRow="0" w:firstColumn="0" w:lastColumn="0" w:oddVBand="0" w:evenVBand="0" w:oddHBand="0" w:evenHBand="0" w:firstRowFirstColumn="0" w:firstRowLastColumn="0" w:lastRowFirstColumn="0" w:lastRowLastColumn="0"/>
              <w:rPr>
                <w:sz w:val="20"/>
                <w:szCs w:val="20"/>
              </w:rPr>
            </w:pPr>
            <w:r w:rsidRPr="00111D78">
              <w:rPr>
                <w:color w:val="000000"/>
                <w:sz w:val="20"/>
                <w:szCs w:val="20"/>
              </w:rPr>
              <w:t>300 000</w:t>
            </w:r>
          </w:p>
        </w:tc>
      </w:tr>
      <w:tr w:rsidR="00026083" w14:paraId="7918EC92"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A70A2A9" w14:textId="3A7C8338" w:rsidR="00026083" w:rsidRPr="00111D78" w:rsidRDefault="00026083" w:rsidP="00026083">
            <w:pPr>
              <w:jc w:val="both"/>
              <w:rPr>
                <w:b w:val="0"/>
                <w:bCs w:val="0"/>
                <w:sz w:val="20"/>
                <w:szCs w:val="20"/>
              </w:rPr>
            </w:pPr>
            <w:r w:rsidRPr="00111D78">
              <w:rPr>
                <w:b w:val="0"/>
                <w:bCs w:val="0"/>
                <w:sz w:val="20"/>
                <w:szCs w:val="20"/>
              </w:rPr>
              <w:t xml:space="preserve">Divejāda lietojuma programma </w:t>
            </w:r>
            <w:r w:rsidR="00111D78" w:rsidRPr="00111D78">
              <w:rPr>
                <w:sz w:val="20"/>
                <w:szCs w:val="20"/>
              </w:rPr>
              <w:t>–</w:t>
            </w:r>
            <w:r w:rsidRPr="00111D78">
              <w:rPr>
                <w:b w:val="0"/>
                <w:bCs w:val="0"/>
                <w:sz w:val="20"/>
                <w:szCs w:val="20"/>
              </w:rPr>
              <w:t xml:space="preserve"> ERS elements 2</w:t>
            </w:r>
          </w:p>
        </w:tc>
        <w:tc>
          <w:tcPr>
            <w:tcW w:w="1978" w:type="dxa"/>
          </w:tcPr>
          <w:p w14:paraId="3E1CFCBE" w14:textId="6251BB99"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sz w:val="20"/>
                <w:szCs w:val="20"/>
              </w:rPr>
            </w:pPr>
            <w:r w:rsidRPr="00111D78">
              <w:rPr>
                <w:color w:val="000000"/>
                <w:sz w:val="20"/>
                <w:szCs w:val="20"/>
              </w:rPr>
              <w:t>150 000</w:t>
            </w:r>
          </w:p>
        </w:tc>
      </w:tr>
      <w:tr w:rsidR="00026083" w14:paraId="097D72E6" w14:textId="77777777" w:rsidTr="00026083">
        <w:tc>
          <w:tcPr>
            <w:cnfStyle w:val="001000000000" w:firstRow="0" w:lastRow="0" w:firstColumn="1" w:lastColumn="0" w:oddVBand="0" w:evenVBand="0" w:oddHBand="0" w:evenHBand="0" w:firstRowFirstColumn="0" w:firstRowLastColumn="0" w:lastRowFirstColumn="0" w:lastRowLastColumn="0"/>
            <w:tcW w:w="7083" w:type="dxa"/>
          </w:tcPr>
          <w:p w14:paraId="4C389E4A" w14:textId="4523162E" w:rsidR="00026083" w:rsidRPr="00111D78" w:rsidRDefault="00026083" w:rsidP="00026083">
            <w:pPr>
              <w:jc w:val="both"/>
              <w:rPr>
                <w:sz w:val="20"/>
                <w:szCs w:val="20"/>
              </w:rPr>
            </w:pPr>
            <w:r w:rsidRPr="00111D78">
              <w:rPr>
                <w:b w:val="0"/>
                <w:bCs w:val="0"/>
                <w:sz w:val="20"/>
                <w:szCs w:val="20"/>
              </w:rPr>
              <w:t>Drošo sakaru (</w:t>
            </w:r>
            <w:proofErr w:type="spellStart"/>
            <w:r w:rsidRPr="00111D78">
              <w:rPr>
                <w:b w:val="0"/>
                <w:bCs w:val="0"/>
                <w:i/>
                <w:iCs/>
                <w:sz w:val="20"/>
                <w:szCs w:val="20"/>
              </w:rPr>
              <w:t>Secure</w:t>
            </w:r>
            <w:proofErr w:type="spellEnd"/>
            <w:r w:rsidRPr="00111D78">
              <w:rPr>
                <w:b w:val="0"/>
                <w:bCs w:val="0"/>
                <w:i/>
                <w:iCs/>
                <w:sz w:val="20"/>
                <w:szCs w:val="20"/>
              </w:rPr>
              <w:t xml:space="preserve"> </w:t>
            </w:r>
            <w:proofErr w:type="spellStart"/>
            <w:r w:rsidRPr="00111D78">
              <w:rPr>
                <w:b w:val="0"/>
                <w:bCs w:val="0"/>
                <w:i/>
                <w:iCs/>
                <w:sz w:val="20"/>
                <w:szCs w:val="20"/>
              </w:rPr>
              <w:t>Connectivity</w:t>
            </w:r>
            <w:proofErr w:type="spellEnd"/>
            <w:r w:rsidRPr="00111D78">
              <w:rPr>
                <w:b w:val="0"/>
                <w:bCs w:val="0"/>
                <w:sz w:val="20"/>
                <w:szCs w:val="20"/>
              </w:rPr>
              <w:t>) programmas elements 3</w:t>
            </w:r>
          </w:p>
        </w:tc>
        <w:tc>
          <w:tcPr>
            <w:tcW w:w="1978" w:type="dxa"/>
          </w:tcPr>
          <w:p w14:paraId="331D6376" w14:textId="587615A6" w:rsidR="00026083" w:rsidRPr="00111D78" w:rsidRDefault="00026083" w:rsidP="00026083">
            <w:pPr>
              <w:jc w:val="both"/>
              <w:cnfStyle w:val="000000000000" w:firstRow="0" w:lastRow="0" w:firstColumn="0" w:lastColumn="0" w:oddVBand="0" w:evenVBand="0" w:oddHBand="0" w:evenHBand="0" w:firstRowFirstColumn="0" w:firstRowLastColumn="0" w:lastRowFirstColumn="0" w:lastRowLastColumn="0"/>
              <w:rPr>
                <w:sz w:val="20"/>
                <w:szCs w:val="20"/>
              </w:rPr>
            </w:pPr>
            <w:r w:rsidRPr="00111D78">
              <w:rPr>
                <w:color w:val="000000"/>
                <w:sz w:val="20"/>
                <w:szCs w:val="20"/>
              </w:rPr>
              <w:t>250 000</w:t>
            </w:r>
          </w:p>
        </w:tc>
      </w:tr>
      <w:tr w:rsidR="00026083" w14:paraId="1B9B8F77"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CAD8A8B" w14:textId="03247773" w:rsidR="00026083" w:rsidRPr="00111D78" w:rsidRDefault="00026083" w:rsidP="00026083">
            <w:pPr>
              <w:jc w:val="both"/>
              <w:rPr>
                <w:b w:val="0"/>
                <w:bCs w:val="0"/>
                <w:sz w:val="20"/>
                <w:szCs w:val="20"/>
              </w:rPr>
            </w:pPr>
            <w:r w:rsidRPr="00111D78">
              <w:rPr>
                <w:b w:val="0"/>
                <w:bCs w:val="0"/>
                <w:sz w:val="20"/>
                <w:szCs w:val="20"/>
              </w:rPr>
              <w:t xml:space="preserve">EKA izvēles programma kosmosa izpētes jomā </w:t>
            </w:r>
            <w:r w:rsidR="00111D78" w:rsidRPr="00111D78">
              <w:rPr>
                <w:b w:val="0"/>
                <w:bCs w:val="0"/>
                <w:sz w:val="20"/>
                <w:szCs w:val="20"/>
              </w:rPr>
              <w:t>“</w:t>
            </w:r>
            <w:r w:rsidRPr="00111D78">
              <w:rPr>
                <w:b w:val="0"/>
                <w:bCs w:val="0"/>
                <w:sz w:val="20"/>
                <w:szCs w:val="20"/>
              </w:rPr>
              <w:t>E3P</w:t>
            </w:r>
            <w:r w:rsidR="00111D78" w:rsidRPr="00111D78">
              <w:rPr>
                <w:b w:val="0"/>
                <w:bCs w:val="0"/>
                <w:sz w:val="20"/>
                <w:szCs w:val="20"/>
              </w:rPr>
              <w:t>”</w:t>
            </w:r>
          </w:p>
        </w:tc>
        <w:tc>
          <w:tcPr>
            <w:tcW w:w="1978" w:type="dxa"/>
          </w:tcPr>
          <w:p w14:paraId="18A8B7B0" w14:textId="62C1FC43"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sz w:val="20"/>
                <w:szCs w:val="20"/>
              </w:rPr>
            </w:pPr>
            <w:r w:rsidRPr="00111D78">
              <w:rPr>
                <w:color w:val="000000"/>
                <w:sz w:val="20"/>
                <w:szCs w:val="20"/>
              </w:rPr>
              <w:t>1 500 000</w:t>
            </w:r>
          </w:p>
        </w:tc>
      </w:tr>
      <w:tr w:rsidR="00026083" w14:paraId="0C6F7BDF" w14:textId="77777777" w:rsidTr="00026083">
        <w:tc>
          <w:tcPr>
            <w:cnfStyle w:val="001000000000" w:firstRow="0" w:lastRow="0" w:firstColumn="1" w:lastColumn="0" w:oddVBand="0" w:evenVBand="0" w:oddHBand="0" w:evenHBand="0" w:firstRowFirstColumn="0" w:firstRowLastColumn="0" w:lastRowFirstColumn="0" w:lastRowLastColumn="0"/>
            <w:tcW w:w="7083" w:type="dxa"/>
          </w:tcPr>
          <w:p w14:paraId="7811A201" w14:textId="566CEF66" w:rsidR="00026083" w:rsidRPr="00111D78" w:rsidRDefault="00026083" w:rsidP="00026083">
            <w:pPr>
              <w:jc w:val="both"/>
              <w:rPr>
                <w:b w:val="0"/>
                <w:bCs w:val="0"/>
                <w:sz w:val="20"/>
                <w:szCs w:val="20"/>
              </w:rPr>
            </w:pPr>
            <w:r w:rsidRPr="00111D78">
              <w:rPr>
                <w:b w:val="0"/>
                <w:bCs w:val="0"/>
                <w:sz w:val="20"/>
                <w:szCs w:val="20"/>
              </w:rPr>
              <w:t xml:space="preserve">EKA izvēles programma biznesa attīstības jomā </w:t>
            </w:r>
            <w:r w:rsidR="00111D78" w:rsidRPr="00111D78">
              <w:rPr>
                <w:b w:val="0"/>
                <w:bCs w:val="0"/>
                <w:sz w:val="20"/>
                <w:szCs w:val="20"/>
              </w:rPr>
              <w:t>“</w:t>
            </w:r>
            <w:r w:rsidRPr="00111D78">
              <w:rPr>
                <w:b w:val="0"/>
                <w:bCs w:val="0"/>
                <w:sz w:val="20"/>
                <w:szCs w:val="20"/>
              </w:rPr>
              <w:t>Access</w:t>
            </w:r>
            <w:r w:rsidR="00111D78" w:rsidRPr="00111D78">
              <w:rPr>
                <w:b w:val="0"/>
                <w:bCs w:val="0"/>
                <w:sz w:val="20"/>
                <w:szCs w:val="20"/>
              </w:rPr>
              <w:t>”</w:t>
            </w:r>
          </w:p>
        </w:tc>
        <w:tc>
          <w:tcPr>
            <w:tcW w:w="1978" w:type="dxa"/>
          </w:tcPr>
          <w:p w14:paraId="57810A28" w14:textId="1EFBD659" w:rsidR="00026083" w:rsidRPr="00111D78" w:rsidRDefault="00026083" w:rsidP="00026083">
            <w:pPr>
              <w:jc w:val="both"/>
              <w:cnfStyle w:val="000000000000" w:firstRow="0" w:lastRow="0" w:firstColumn="0" w:lastColumn="0" w:oddVBand="0" w:evenVBand="0" w:oddHBand="0" w:evenHBand="0" w:firstRowFirstColumn="0" w:firstRowLastColumn="0" w:lastRowFirstColumn="0" w:lastRowLastColumn="0"/>
              <w:rPr>
                <w:sz w:val="20"/>
                <w:szCs w:val="20"/>
              </w:rPr>
            </w:pPr>
            <w:r w:rsidRPr="00111D78">
              <w:rPr>
                <w:color w:val="000000"/>
                <w:sz w:val="20"/>
                <w:szCs w:val="20"/>
              </w:rPr>
              <w:t>70 000</w:t>
            </w:r>
          </w:p>
        </w:tc>
      </w:tr>
      <w:tr w:rsidR="00026083" w14:paraId="31FD3D15"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3E381B83" w14:textId="0481148B" w:rsidR="00026083" w:rsidRPr="00111D78" w:rsidRDefault="00026083" w:rsidP="00026083">
            <w:pPr>
              <w:jc w:val="both"/>
              <w:rPr>
                <w:b w:val="0"/>
                <w:bCs w:val="0"/>
                <w:sz w:val="20"/>
                <w:szCs w:val="20"/>
              </w:rPr>
            </w:pPr>
            <w:r w:rsidRPr="00111D78">
              <w:rPr>
                <w:b w:val="0"/>
                <w:bCs w:val="0"/>
                <w:sz w:val="20"/>
                <w:szCs w:val="20"/>
              </w:rPr>
              <w:t xml:space="preserve">EKA nacionālā programma </w:t>
            </w:r>
            <w:r w:rsidR="00111D78" w:rsidRPr="00111D78">
              <w:rPr>
                <w:sz w:val="20"/>
                <w:szCs w:val="20"/>
              </w:rPr>
              <w:t>–</w:t>
            </w:r>
            <w:r w:rsidRPr="00111D78">
              <w:rPr>
                <w:b w:val="0"/>
                <w:bCs w:val="0"/>
                <w:sz w:val="20"/>
                <w:szCs w:val="20"/>
              </w:rPr>
              <w:t xml:space="preserve"> RPA</w:t>
            </w:r>
          </w:p>
        </w:tc>
        <w:tc>
          <w:tcPr>
            <w:tcW w:w="1978" w:type="dxa"/>
          </w:tcPr>
          <w:p w14:paraId="098442A4" w14:textId="3F8735A4"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sz w:val="20"/>
                <w:szCs w:val="20"/>
              </w:rPr>
            </w:pPr>
            <w:r w:rsidRPr="00111D78">
              <w:rPr>
                <w:color w:val="000000"/>
                <w:sz w:val="20"/>
                <w:szCs w:val="20"/>
              </w:rPr>
              <w:t>1 955 424</w:t>
            </w:r>
          </w:p>
        </w:tc>
      </w:tr>
      <w:tr w:rsidR="00026083" w14:paraId="5FBA4D33" w14:textId="77777777" w:rsidTr="00026083">
        <w:tc>
          <w:tcPr>
            <w:cnfStyle w:val="001000000000" w:firstRow="0" w:lastRow="0" w:firstColumn="1" w:lastColumn="0" w:oddVBand="0" w:evenVBand="0" w:oddHBand="0" w:evenHBand="0" w:firstRowFirstColumn="0" w:firstRowLastColumn="0" w:lastRowFirstColumn="0" w:lastRowLastColumn="0"/>
            <w:tcW w:w="7083" w:type="dxa"/>
          </w:tcPr>
          <w:p w14:paraId="677BAFC4" w14:textId="3A1551BB" w:rsidR="00026083" w:rsidRPr="00111D78" w:rsidRDefault="00026083" w:rsidP="00026083">
            <w:pPr>
              <w:jc w:val="both"/>
              <w:rPr>
                <w:b w:val="0"/>
                <w:bCs w:val="0"/>
                <w:sz w:val="20"/>
                <w:szCs w:val="20"/>
              </w:rPr>
            </w:pPr>
            <w:r w:rsidRPr="00111D78">
              <w:rPr>
                <w:b w:val="0"/>
                <w:bCs w:val="0"/>
                <w:sz w:val="20"/>
                <w:szCs w:val="20"/>
              </w:rPr>
              <w:t>Saistības no iepriekšējā perioda</w:t>
            </w:r>
          </w:p>
        </w:tc>
        <w:tc>
          <w:tcPr>
            <w:tcW w:w="1978" w:type="dxa"/>
          </w:tcPr>
          <w:p w14:paraId="0F12CFCB" w14:textId="6DEDE9C7" w:rsidR="00026083" w:rsidRPr="00111D78" w:rsidRDefault="00026083" w:rsidP="00026083">
            <w:pPr>
              <w:jc w:val="both"/>
              <w:cnfStyle w:val="000000000000" w:firstRow="0" w:lastRow="0" w:firstColumn="0" w:lastColumn="0" w:oddVBand="0" w:evenVBand="0" w:oddHBand="0" w:evenHBand="0" w:firstRowFirstColumn="0" w:firstRowLastColumn="0" w:lastRowFirstColumn="0" w:lastRowLastColumn="0"/>
              <w:rPr>
                <w:sz w:val="20"/>
                <w:szCs w:val="20"/>
              </w:rPr>
            </w:pPr>
            <w:r w:rsidRPr="00111D78">
              <w:rPr>
                <w:rFonts w:cstheme="minorBidi"/>
                <w:color w:val="000000"/>
                <w:sz w:val="20"/>
                <w:szCs w:val="20"/>
              </w:rPr>
              <w:t>155 586</w:t>
            </w:r>
          </w:p>
        </w:tc>
      </w:tr>
      <w:tr w:rsidR="00026083" w14:paraId="3A366D0B" w14:textId="77777777" w:rsidTr="000260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90F6120" w14:textId="50A9F979" w:rsidR="00026083" w:rsidRPr="00111D78" w:rsidRDefault="00026083" w:rsidP="00026083">
            <w:pPr>
              <w:jc w:val="both"/>
              <w:rPr>
                <w:sz w:val="20"/>
                <w:szCs w:val="20"/>
              </w:rPr>
            </w:pPr>
            <w:r w:rsidRPr="00111D78">
              <w:rPr>
                <w:sz w:val="20"/>
                <w:szCs w:val="20"/>
              </w:rPr>
              <w:t>Kopā</w:t>
            </w:r>
          </w:p>
        </w:tc>
        <w:tc>
          <w:tcPr>
            <w:tcW w:w="1978" w:type="dxa"/>
          </w:tcPr>
          <w:p w14:paraId="3E0E0083" w14:textId="5E2C8B6E" w:rsidR="00026083" w:rsidRPr="00111D78" w:rsidRDefault="00026083" w:rsidP="00026083">
            <w:pPr>
              <w:jc w:val="both"/>
              <w:cnfStyle w:val="000000100000" w:firstRow="0" w:lastRow="0" w:firstColumn="0" w:lastColumn="0" w:oddVBand="0" w:evenVBand="0" w:oddHBand="1" w:evenHBand="0" w:firstRowFirstColumn="0" w:firstRowLastColumn="0" w:lastRowFirstColumn="0" w:lastRowLastColumn="0"/>
              <w:rPr>
                <w:b/>
                <w:bCs/>
                <w:sz w:val="20"/>
                <w:szCs w:val="20"/>
              </w:rPr>
            </w:pPr>
            <w:r w:rsidRPr="00111D78">
              <w:rPr>
                <w:rFonts w:cstheme="minorBidi"/>
                <w:b/>
                <w:bCs/>
                <w:color w:val="000000"/>
                <w:sz w:val="20"/>
                <w:szCs w:val="20"/>
              </w:rPr>
              <w:t>6 010 610</w:t>
            </w:r>
          </w:p>
        </w:tc>
      </w:tr>
    </w:tbl>
    <w:p w14:paraId="2CAEB295" w14:textId="77777777" w:rsidR="009460B7" w:rsidRDefault="009460B7" w:rsidP="00111D78">
      <w:pPr>
        <w:jc w:val="both"/>
      </w:pPr>
    </w:p>
    <w:p w14:paraId="2C46B57D" w14:textId="242BF375" w:rsidR="003D0367" w:rsidRPr="00A24057" w:rsidRDefault="003D0367" w:rsidP="00111D78">
      <w:pPr>
        <w:pStyle w:val="Heading2"/>
        <w:jc w:val="center"/>
      </w:pPr>
      <w:bookmarkStart w:id="55" w:name="_Toc232689922"/>
      <w:r w:rsidRPr="00211FDD">
        <w:lastRenderedPageBreak/>
        <w:t>EKA divējāda lietojuma programmas</w:t>
      </w:r>
      <w:bookmarkEnd w:id="55"/>
    </w:p>
    <w:p w14:paraId="597D168F" w14:textId="0F3CBFA8" w:rsidR="00AE5341" w:rsidRPr="00587535" w:rsidRDefault="00AE5341" w:rsidP="00AE5341">
      <w:pPr>
        <w:pStyle w:val="NormalWeb"/>
        <w:spacing w:before="0" w:beforeAutospacing="0" w:after="0" w:afterAutospacing="0" w:line="300" w:lineRule="atLeast"/>
        <w:ind w:firstLine="720"/>
        <w:jc w:val="both"/>
      </w:pPr>
      <w:r w:rsidRPr="00587535">
        <w:t>Mainoties drošības situācijai Eiropā, EKA no 2026.</w:t>
      </w:r>
      <w:r w:rsidR="00A46490">
        <w:t> </w:t>
      </w:r>
      <w:r w:rsidRPr="00587535">
        <w:t xml:space="preserve">gada ir būtiski </w:t>
      </w:r>
      <w:r w:rsidR="00553871">
        <w:t>mainījusi</w:t>
      </w:r>
      <w:r w:rsidRPr="00587535">
        <w:t xml:space="preserve"> savu pieeju, piedāvājot dalībvalstīm attīstīt </w:t>
      </w:r>
      <w:r w:rsidRPr="00587535">
        <w:rPr>
          <w:rStyle w:val="Strong"/>
          <w:b w:val="0"/>
          <w:bCs w:val="0"/>
        </w:rPr>
        <w:t>divējāda lietojuma kosmosa</w:t>
      </w:r>
      <w:r w:rsidRPr="00587535">
        <w:rPr>
          <w:rStyle w:val="Strong"/>
        </w:rPr>
        <w:t xml:space="preserve"> </w:t>
      </w:r>
      <w:r w:rsidRPr="00587535">
        <w:rPr>
          <w:rStyle w:val="Strong"/>
          <w:b w:val="0"/>
          <w:bCs w:val="0"/>
        </w:rPr>
        <w:t>tehnoloģijas un sistēmas</w:t>
      </w:r>
      <w:r w:rsidRPr="00587535">
        <w:t xml:space="preserve">, kas stiprina gan aizsardzības, gan civilās drošības spējas. Īpašs uzsvars tiek likts uz </w:t>
      </w:r>
      <w:r w:rsidRPr="00587535">
        <w:rPr>
          <w:rStyle w:val="Strong"/>
          <w:b w:val="0"/>
          <w:bCs w:val="0"/>
        </w:rPr>
        <w:t xml:space="preserve">augstas izšķirtspējas </w:t>
      </w:r>
      <w:proofErr w:type="spellStart"/>
      <w:r w:rsidRPr="00587535">
        <w:rPr>
          <w:rStyle w:val="Strong"/>
          <w:b w:val="0"/>
          <w:bCs w:val="0"/>
        </w:rPr>
        <w:t>ģeoizlūkošanas</w:t>
      </w:r>
      <w:proofErr w:type="spellEnd"/>
      <w:r w:rsidRPr="00587535">
        <w:rPr>
          <w:rStyle w:val="Strong"/>
          <w:b w:val="0"/>
          <w:bCs w:val="0"/>
        </w:rPr>
        <w:t xml:space="preserve"> (ISR – izlūkošana, novērošana un situācijas izpratne) spēju attīstību</w:t>
      </w:r>
      <w:r w:rsidRPr="00587535">
        <w:rPr>
          <w:b/>
          <w:bCs/>
        </w:rPr>
        <w:t xml:space="preserve">, </w:t>
      </w:r>
      <w:r w:rsidRPr="00587535">
        <w:t>kas ir kritiski svarīgas mūsdienu drošības vidē.</w:t>
      </w:r>
    </w:p>
    <w:p w14:paraId="62E0FA0F" w14:textId="164EACC7" w:rsidR="00AE5341" w:rsidRPr="00587535" w:rsidRDefault="00AE5341" w:rsidP="00587535">
      <w:pPr>
        <w:pStyle w:val="NormalWeb"/>
        <w:spacing w:before="0" w:beforeAutospacing="0" w:after="0" w:afterAutospacing="0" w:line="300" w:lineRule="atLeast"/>
        <w:ind w:firstLine="720"/>
        <w:jc w:val="both"/>
      </w:pPr>
      <w:r w:rsidRPr="00587535">
        <w:t xml:space="preserve">Šajā kontekstā EKA CM25 dalībvalstīm tika piedāvāta iespēja iesaistīties programmā </w:t>
      </w:r>
      <w:r w:rsidR="00587535" w:rsidRPr="00587535">
        <w:rPr>
          <w:rStyle w:val="Strong"/>
          <w:b w:val="0"/>
          <w:bCs w:val="0"/>
        </w:rPr>
        <w:t>Eiropas Noturība no kosmosa</w:t>
      </w:r>
      <w:r w:rsidRPr="00587535">
        <w:rPr>
          <w:rStyle w:val="Strong"/>
          <w:b w:val="0"/>
          <w:bCs w:val="0"/>
        </w:rPr>
        <w:t xml:space="preserve"> (ERS)</w:t>
      </w:r>
      <w:r w:rsidRPr="00587535">
        <w:rPr>
          <w:b/>
          <w:bCs/>
        </w:rPr>
        <w:t xml:space="preserve"> </w:t>
      </w:r>
      <w:r w:rsidRPr="00587535">
        <w:t xml:space="preserve">un </w:t>
      </w:r>
      <w:r w:rsidRPr="00587535">
        <w:rPr>
          <w:rStyle w:val="Strong"/>
          <w:b w:val="0"/>
          <w:bCs w:val="0"/>
        </w:rPr>
        <w:t>GSTP programmas komponentē “Noturība un drošība”</w:t>
      </w:r>
      <w:r w:rsidRPr="00111D78">
        <w:t>.</w:t>
      </w:r>
      <w:r w:rsidRPr="00587535">
        <w:t xml:space="preserve"> Šo programmu ietvaros iespējams attīstīt gan vispārējas tehnoloģijas aizsardzības vajadzībām (Zemes novērošana, satelītu sakari, </w:t>
      </w:r>
      <w:proofErr w:type="spellStart"/>
      <w:r w:rsidRPr="00587535">
        <w:t>prettraucējumu</w:t>
      </w:r>
      <w:proofErr w:type="spellEnd"/>
      <w:r w:rsidRPr="00587535">
        <w:t xml:space="preserve"> risinājumi, </w:t>
      </w:r>
      <w:proofErr w:type="spellStart"/>
      <w:r w:rsidRPr="00587535">
        <w:t>kiberdrošība</w:t>
      </w:r>
      <w:proofErr w:type="spellEnd"/>
      <w:r w:rsidRPr="00587535">
        <w:t xml:space="preserve"> un precīza navigācija), gan arī reģionālas Zemes novērošanas sistēmas, kas pielāgotas konkrētām vajadzībām, tostarp </w:t>
      </w:r>
      <w:proofErr w:type="spellStart"/>
      <w:r w:rsidRPr="00587535">
        <w:t>robežuzraudzībai</w:t>
      </w:r>
      <w:proofErr w:type="spellEnd"/>
      <w:r w:rsidRPr="00587535">
        <w:t xml:space="preserve">, kritiskās infrastruktūras aizsardzībai un situācijas </w:t>
      </w:r>
      <w:proofErr w:type="spellStart"/>
      <w:r w:rsidRPr="00587535">
        <w:t>monitorēšanai</w:t>
      </w:r>
      <w:proofErr w:type="spellEnd"/>
      <w:r w:rsidRPr="00587535">
        <w:t>.</w:t>
      </w:r>
    </w:p>
    <w:p w14:paraId="6BE5F746" w14:textId="6556A86C" w:rsidR="00AE5341" w:rsidRPr="00587535" w:rsidRDefault="00AE5341" w:rsidP="00587535">
      <w:pPr>
        <w:pStyle w:val="NormalWeb"/>
        <w:spacing w:before="0" w:beforeAutospacing="0" w:after="0" w:afterAutospacing="0" w:line="300" w:lineRule="atLeast"/>
        <w:ind w:firstLine="720"/>
        <w:jc w:val="both"/>
      </w:pPr>
      <w:r w:rsidRPr="00587535">
        <w:t xml:space="preserve">Dalība šādās programmās ļautu Latvijai attīstīt </w:t>
      </w:r>
      <w:r w:rsidRPr="00587535">
        <w:rPr>
          <w:rStyle w:val="Strong"/>
          <w:b w:val="0"/>
          <w:bCs w:val="0"/>
        </w:rPr>
        <w:t>suverēnas kosmosa datu izmantošanas un sakaru spējas</w:t>
      </w:r>
      <w:r w:rsidRPr="00111D78">
        <w:t xml:space="preserve">, </w:t>
      </w:r>
      <w:r w:rsidRPr="00587535">
        <w:t xml:space="preserve">nodrošinot, ka sistēmas tiek pārvaldītas atbilstoši nacionālajām vajadzībām un drošības prasībām. </w:t>
      </w:r>
      <w:r w:rsidR="00E567FA">
        <w:t>I</w:t>
      </w:r>
      <w:r w:rsidRPr="00587535">
        <w:t>eguldījumi EKA divējāda lietojuma programmās var tikt ieskaitīti arī NATO aizsardzības izdevumu struktūrā, tādējādi stiprinot Latvijas ieguldījumu kolektīvajā drošībā.</w:t>
      </w:r>
    </w:p>
    <w:p w14:paraId="738E3FE2" w14:textId="77777777" w:rsidR="000D6497" w:rsidRDefault="00AE5341" w:rsidP="000D6497">
      <w:pPr>
        <w:pStyle w:val="NormalWeb"/>
        <w:spacing w:before="0" w:beforeAutospacing="0" w:after="0" w:afterAutospacing="0" w:line="300" w:lineRule="atLeast"/>
        <w:ind w:firstLine="720"/>
        <w:jc w:val="both"/>
      </w:pPr>
      <w:r w:rsidRPr="00587535">
        <w:t xml:space="preserve">Mūsdienu drošības apstākļos efektīva aizsardzība nav iespējama bez savlaicīgas telpiskās informācijas, drošiem sakariem un precīzas navigācijas. Ja šie pakalpojumi tiek traucēti vai pārņemti, tiek apdraudēta valsts spēja reaģēt uz krīzēm un nodrošināt aizsardzību. Tādēļ ieguldījumi kosmosa tehnoloģijās vienlaikus stiprina gan militāro, gan civilo jomu </w:t>
      </w:r>
      <w:r w:rsidR="00111D78" w:rsidRPr="00587535">
        <w:rPr>
          <w:rStyle w:val="Strong"/>
          <w:b w:val="0"/>
          <w:bCs w:val="0"/>
        </w:rPr>
        <w:t>–</w:t>
      </w:r>
      <w:r w:rsidRPr="00587535">
        <w:t xml:space="preserve"> </w:t>
      </w:r>
      <w:proofErr w:type="spellStart"/>
      <w:r w:rsidRPr="00587535">
        <w:t>robežapsardzi</w:t>
      </w:r>
      <w:proofErr w:type="spellEnd"/>
      <w:r w:rsidRPr="00587535">
        <w:t xml:space="preserve">, katastrofu pārvaldību, </w:t>
      </w:r>
      <w:proofErr w:type="spellStart"/>
      <w:r w:rsidRPr="00587535">
        <w:t>kiberdrošību</w:t>
      </w:r>
      <w:proofErr w:type="spellEnd"/>
      <w:r w:rsidRPr="00587535">
        <w:t xml:space="preserve"> un citas kritiskas spējas.</w:t>
      </w:r>
    </w:p>
    <w:p w14:paraId="5E8FD13C" w14:textId="3335A9A1" w:rsidR="000D6497" w:rsidRPr="00587535" w:rsidRDefault="000D6497" w:rsidP="000D6497">
      <w:pPr>
        <w:pStyle w:val="NormalWeb"/>
        <w:spacing w:before="0" w:beforeAutospacing="0" w:after="0" w:afterAutospacing="0" w:line="300" w:lineRule="atLeast"/>
        <w:ind w:firstLine="720"/>
        <w:jc w:val="both"/>
      </w:pPr>
      <w:r w:rsidRPr="000D6497">
        <w:t xml:space="preserve">Mūsdienu drošības un aizsardzības risinājumos arvien </w:t>
      </w:r>
      <w:r>
        <w:t>vairāk</w:t>
      </w:r>
      <w:r w:rsidRPr="000D6497">
        <w:t xml:space="preserve"> integrējas </w:t>
      </w:r>
      <w:proofErr w:type="spellStart"/>
      <w:r w:rsidRPr="000D6497">
        <w:t>satelītsakari</w:t>
      </w:r>
      <w:proofErr w:type="spellEnd"/>
      <w:r w:rsidRPr="000D6497">
        <w:t>, globālās navigācijas satelītu sistēmas (GNSS), Zemes novērošanas dati un drošas datu pārraides risinājumi. Šie kosmosa infrastruktūras pakalpojumi nodrošina būtisku atbalstu autonomajām sistēmām, bezpilota tehnoloģijām, situācijas apzināšanai, navigācijai, kritiskās infrastruktūras uzraudzībai un citiem valsts drošības uzdevumiem.</w:t>
      </w:r>
    </w:p>
    <w:p w14:paraId="0468567A" w14:textId="0CDDFEF6" w:rsidR="00535622" w:rsidRDefault="00535622" w:rsidP="00535622">
      <w:pPr>
        <w:ind w:firstLine="709"/>
        <w:jc w:val="both"/>
      </w:pPr>
      <w:r>
        <w:t>I</w:t>
      </w:r>
      <w:r w:rsidR="00111D78">
        <w:t>ZM</w:t>
      </w:r>
      <w:r>
        <w:t xml:space="preserve"> sadarbībā ar </w:t>
      </w:r>
      <w:proofErr w:type="spellStart"/>
      <w:r>
        <w:t>Aiz</w:t>
      </w:r>
      <w:r w:rsidR="00111D78">
        <w:t>M</w:t>
      </w:r>
      <w:proofErr w:type="spellEnd"/>
      <w:r>
        <w:t xml:space="preserve"> un Ie</w:t>
      </w:r>
      <w:r w:rsidR="00111D78">
        <w:t>M</w:t>
      </w:r>
      <w:r>
        <w:t xml:space="preserve"> ir iesaistījusies jaunajā EKA divejāda lietojuma programmā </w:t>
      </w:r>
      <w:r w:rsidR="00A46490">
        <w:softHyphen/>
        <w:t xml:space="preserve">– </w:t>
      </w:r>
      <w:r>
        <w:t>ALPSTAR, kas paredz izveidot Eiropas mēroga savietojamu kosmosa izlūkošanas un novērošanas sistēmu. ALPSTAR mērķis ir savienot dalībvalstu satelītus, zemes infrastruktūru un datu apmaiņas risinājumus vienotā sistēmā, nodrošinot kosmosa datu izmantošanu aizsardzības, drošības un civilās aizsardzības vajadzībām. ALPSTAR programmā ir iesaistīta</w:t>
      </w:r>
      <w:r w:rsidRPr="00535622">
        <w:t xml:space="preserve"> Nacionālie bruņotie spēki, Valsts ugunsdzēsības un glābšanas dienests, Valsts policija un Valsts robežsardze, ņemot vērā kosmosa datu pieaugošo nozīmi situācijas apzināšanā, robežu drošības nodrošināšanā, kritiskās infrastruktūras aizsardzībā un krīžu pārvaldībā.</w:t>
      </w:r>
    </w:p>
    <w:p w14:paraId="7C3FF255" w14:textId="0472A5F8" w:rsidR="00C96138" w:rsidRPr="00C96138" w:rsidRDefault="00C96138" w:rsidP="00C96138">
      <w:pPr>
        <w:ind w:firstLine="709"/>
        <w:jc w:val="both"/>
      </w:pPr>
      <w:r w:rsidRPr="00C96138">
        <w:t>ALPSTAR ietvarā arvien būtiskāka nozīme ir tā sauktajam kosmosa noturības mezglam</w:t>
      </w:r>
      <w:r>
        <w:t xml:space="preserve"> (</w:t>
      </w:r>
      <w:proofErr w:type="spellStart"/>
      <w:r w:rsidRPr="00C96138">
        <w:rPr>
          <w:i/>
          <w:iCs/>
        </w:rPr>
        <w:t>Space</w:t>
      </w:r>
      <w:proofErr w:type="spellEnd"/>
      <w:r w:rsidRPr="00C96138">
        <w:rPr>
          <w:i/>
          <w:iCs/>
        </w:rPr>
        <w:t xml:space="preserve"> </w:t>
      </w:r>
      <w:proofErr w:type="spellStart"/>
      <w:r w:rsidRPr="00C96138">
        <w:rPr>
          <w:i/>
          <w:iCs/>
        </w:rPr>
        <w:t>Resiel</w:t>
      </w:r>
      <w:r>
        <w:rPr>
          <w:i/>
          <w:iCs/>
        </w:rPr>
        <w:t>e</w:t>
      </w:r>
      <w:r w:rsidRPr="00C96138">
        <w:rPr>
          <w:i/>
          <w:iCs/>
        </w:rPr>
        <w:t>nce</w:t>
      </w:r>
      <w:proofErr w:type="spellEnd"/>
      <w:r w:rsidRPr="00C96138">
        <w:rPr>
          <w:i/>
          <w:iCs/>
        </w:rPr>
        <w:t xml:space="preserve"> </w:t>
      </w:r>
      <w:proofErr w:type="spellStart"/>
      <w:r w:rsidRPr="00C96138">
        <w:rPr>
          <w:i/>
          <w:iCs/>
        </w:rPr>
        <w:t>Node</w:t>
      </w:r>
      <w:proofErr w:type="spellEnd"/>
      <w:r>
        <w:t>)</w:t>
      </w:r>
      <w:r w:rsidRPr="00C96138">
        <w:t>, kas veido atsevišķu funkcionālu slāni kopējā sistēmas arhitektūrā. Kosmosa noturības mezgls ir risinājumu kopums, kura mērķis ir nodrošināt kosmosa datu un ar tiem saistīto pakalpojumu nepārtrauktību, pieejamību un aizsardzību arī traucējumu, krīžu vai apdraudējumu apstākļos.</w:t>
      </w:r>
    </w:p>
    <w:p w14:paraId="3C4095D9" w14:textId="77777777" w:rsidR="00C96138" w:rsidRPr="00C96138" w:rsidRDefault="00C96138" w:rsidP="00C96138">
      <w:pPr>
        <w:ind w:firstLine="709"/>
        <w:jc w:val="both"/>
      </w:pPr>
      <w:r w:rsidRPr="00C96138">
        <w:t>Praktiski tas nozīmē, ka šis slānis apvieno vairākus elementus:</w:t>
      </w:r>
    </w:p>
    <w:p w14:paraId="14C18020" w14:textId="77777777" w:rsidR="00C96138" w:rsidRPr="00C96138" w:rsidRDefault="00C96138" w:rsidP="00E55801">
      <w:pPr>
        <w:numPr>
          <w:ilvl w:val="0"/>
          <w:numId w:val="44"/>
        </w:numPr>
        <w:jc w:val="both"/>
      </w:pPr>
      <w:r w:rsidRPr="00C96138">
        <w:t>alternatīvus un savstarpēji aizvietojamus datu avotus (piemēram, dažādu valstu satelītu sistēmas);</w:t>
      </w:r>
    </w:p>
    <w:p w14:paraId="5E5CFA61" w14:textId="77777777" w:rsidR="00C96138" w:rsidRPr="00C96138" w:rsidRDefault="00C96138" w:rsidP="00E55801">
      <w:pPr>
        <w:numPr>
          <w:ilvl w:val="0"/>
          <w:numId w:val="44"/>
        </w:numPr>
        <w:jc w:val="both"/>
      </w:pPr>
      <w:r w:rsidRPr="00C96138">
        <w:t>rezerves datu apstrādes un uzglabāšanas infrastruktūru;</w:t>
      </w:r>
    </w:p>
    <w:p w14:paraId="2FFE4244" w14:textId="3D55C74D" w:rsidR="00C96138" w:rsidRPr="00C96138" w:rsidRDefault="00C96138" w:rsidP="00E55801">
      <w:pPr>
        <w:numPr>
          <w:ilvl w:val="0"/>
          <w:numId w:val="44"/>
        </w:numPr>
        <w:jc w:val="both"/>
      </w:pPr>
      <w:r w:rsidRPr="00C96138">
        <w:t>drošus datu pārraides ceļus, tostarp satelītu sakarus;</w:t>
      </w:r>
    </w:p>
    <w:p w14:paraId="4840FB2D" w14:textId="77777777" w:rsidR="00C96138" w:rsidRPr="00C96138" w:rsidRDefault="00C96138" w:rsidP="00E55801">
      <w:pPr>
        <w:numPr>
          <w:ilvl w:val="0"/>
          <w:numId w:val="44"/>
        </w:numPr>
        <w:jc w:val="both"/>
      </w:pPr>
      <w:r w:rsidRPr="00C96138">
        <w:t>mehānismus ātrai datu pieejamības atjaunošanai pēc traucējumiem;</w:t>
      </w:r>
    </w:p>
    <w:p w14:paraId="7FF0CA55" w14:textId="77777777" w:rsidR="00C96138" w:rsidRPr="00C96138" w:rsidRDefault="00C96138" w:rsidP="00E55801">
      <w:pPr>
        <w:numPr>
          <w:ilvl w:val="0"/>
          <w:numId w:val="44"/>
        </w:numPr>
        <w:jc w:val="both"/>
      </w:pPr>
      <w:r w:rsidRPr="00C96138">
        <w:t xml:space="preserve">risinājumus darbībai elektroniskās ietekmes un </w:t>
      </w:r>
      <w:proofErr w:type="spellStart"/>
      <w:r w:rsidRPr="00C96138">
        <w:t>kiberapdraudējumu</w:t>
      </w:r>
      <w:proofErr w:type="spellEnd"/>
      <w:r w:rsidRPr="00C96138">
        <w:t xml:space="preserve"> apstākļos.</w:t>
      </w:r>
    </w:p>
    <w:p w14:paraId="538F08AD" w14:textId="77777777" w:rsidR="00C96138" w:rsidRPr="00C96138" w:rsidRDefault="00C96138" w:rsidP="00C96138">
      <w:pPr>
        <w:ind w:firstLine="709"/>
        <w:jc w:val="both"/>
      </w:pPr>
      <w:r w:rsidRPr="00C96138">
        <w:lastRenderedPageBreak/>
        <w:t>Kosmosa noturības mezgla galvenais ieguvums ir spēja nodrošināt, ka kritiskie kosmosa dati (piemēram, Zemes novērošanas informācija vai sakaru kanāli) paliek pieejami arī tad, ja daļa infrastruktūras tiek traucēta, bojāta vai mērķtiecīgi ietekmēta. Tas ļauj saglabāt nepārtrauktu situācijas apzināšanos, lēmumu pieņemšanu un operatīvo vadību gan militārajās, gan civilās aizsardzības vajadzībās.</w:t>
      </w:r>
    </w:p>
    <w:p w14:paraId="314CC0F8" w14:textId="77777777" w:rsidR="00C96138" w:rsidRPr="00C96138" w:rsidRDefault="00C96138" w:rsidP="00C96138">
      <w:pPr>
        <w:ind w:firstLine="709"/>
        <w:jc w:val="both"/>
      </w:pPr>
      <w:r w:rsidRPr="00C96138">
        <w:t>ALPSTAR kontekstā kosmosa noturības mezgls dod šādus praktiskus ieguvumus:</w:t>
      </w:r>
    </w:p>
    <w:p w14:paraId="0AB5556C" w14:textId="2FE7D457"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nodrošina operacionāli izmantojamu informāciju, apvienojot un nepārtraukti atjaunojot datus no dažādiem avotiem arī traucējumu un apdraudējumu apstākļos;</w:t>
      </w:r>
    </w:p>
    <w:p w14:paraId="699AC6B4" w14:textId="7FD922AD"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ļauj veikt datu apstrādi un analīzi tuvu reāllaikam, nodrošinot savlaicīgu situācijas izvērtēšanu un lēmumu pieņemšanu;</w:t>
      </w:r>
    </w:p>
    <w:p w14:paraId="71C5E99D" w14:textId="5C2CBA35"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garantē kritisko datu pieejamību augsta riska situācijās, vienlaikus uzturot to integritāti un uzticamību;</w:t>
      </w:r>
    </w:p>
    <w:p w14:paraId="50A02066" w14:textId="5D53B4A6"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nodrošina elastīgu datu un sakaru plūsmu pārvaldību, ļaujot nepārtraukti pārslēgties starp dažādiem avotiem un apstrādes punktiem;</w:t>
      </w:r>
    </w:p>
    <w:p w14:paraId="2A07C658" w14:textId="1C061C16"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stiprina spēju patstāvīgi iegūt, apstrādāt un izmantot operacionālo informāciju, mazinot atkarību no ārējiem pakalpojumu sniedzējiem;</w:t>
      </w:r>
    </w:p>
    <w:p w14:paraId="2F0C5B67" w14:textId="0B51E006" w:rsidR="00C96138" w:rsidRPr="00E32A52" w:rsidRDefault="00C96138" w:rsidP="00E32A52">
      <w:pPr>
        <w:pStyle w:val="ListParagraph"/>
        <w:numPr>
          <w:ilvl w:val="0"/>
          <w:numId w:val="46"/>
        </w:numPr>
        <w:jc w:val="both"/>
        <w:rPr>
          <w:rFonts w:ascii="Times New Roman" w:hAnsi="Times New Roman"/>
          <w:sz w:val="24"/>
          <w:szCs w:val="24"/>
        </w:rPr>
      </w:pPr>
      <w:r w:rsidRPr="00E32A52">
        <w:rPr>
          <w:rFonts w:ascii="Times New Roman" w:hAnsi="Times New Roman"/>
          <w:sz w:val="24"/>
          <w:szCs w:val="24"/>
        </w:rPr>
        <w:t>veicina savietojamu datu apstrādi un apmaiņu starp valstīm, ļaujot efektīvi koplietot analītiskos rezultātus un situācijas novērtējumus.</w:t>
      </w:r>
    </w:p>
    <w:p w14:paraId="52BC7D2C" w14:textId="081B41A2" w:rsidR="00C96138" w:rsidRDefault="00C96138" w:rsidP="00C96138">
      <w:pPr>
        <w:ind w:firstLine="709"/>
        <w:jc w:val="both"/>
      </w:pPr>
      <w:r w:rsidRPr="00C96138">
        <w:t>Tādējādi kosmosa noturības mezgls nav tikai tehnisks papildinājums, bet būtisks arhitektūras slānis, kas nodrošina, ka ALPSTAR sistēma spēj funkcionēt arī sarežģītos apdraudējuma apstākļos, garantējot kritisko kosmosa pakalpojumu nepārtrauktību un uzticamību</w:t>
      </w:r>
    </w:p>
    <w:p w14:paraId="6842F526" w14:textId="7F81C505" w:rsidR="00535622" w:rsidRDefault="00535622" w:rsidP="00535622">
      <w:pPr>
        <w:ind w:firstLine="709"/>
        <w:jc w:val="both"/>
      </w:pPr>
      <w:r>
        <w:t xml:space="preserve">Lai Latvija varētu pilnvērtīgi piedalīties ALPSTAR </w:t>
      </w:r>
      <w:r w:rsidR="00C96138">
        <w:t xml:space="preserve">un Kosmosa noturības mezgla </w:t>
      </w:r>
      <w:r>
        <w:t xml:space="preserve">programmā un nodrošināt praktisku šo spēju ieviešanu nacionālajā drošības sistēmā, </w:t>
      </w:r>
      <w:r w:rsidR="00E32A52">
        <w:t xml:space="preserve">turpmākajos gados </w:t>
      </w:r>
      <w:r>
        <w:t xml:space="preserve">būs nepieciešams mērķtiecīgs finansējuma palielinājums, īpaši no </w:t>
      </w:r>
      <w:proofErr w:type="spellStart"/>
      <w:r>
        <w:t>Aiz</w:t>
      </w:r>
      <w:r w:rsidR="00111D78">
        <w:t>M</w:t>
      </w:r>
      <w:proofErr w:type="spellEnd"/>
      <w:r>
        <w:t xml:space="preserve"> puses. Bez atbilstoša finansējuma Latvija varēs izmantot programmu tikai ierobežotā apjomā, savukārt ar aktīvu iesaisti būtu iespējams nodrošināt prioritāru piekļuvi datiem un efektīvi integrēt kosmosa tehnoloģijas aizsardzības un drošības struktūru darbā. Dalība programmā līdz ar to ir ne tikai tehnoloģiska iespēja, bet arī stratēģisks ieguldījums valsts drošībā un noturībā.</w:t>
      </w:r>
    </w:p>
    <w:p w14:paraId="35B36385" w14:textId="27F7CB67" w:rsidR="00553871" w:rsidRDefault="00553871" w:rsidP="00535622">
      <w:pPr>
        <w:ind w:firstLine="709"/>
        <w:jc w:val="both"/>
      </w:pPr>
      <w:r w:rsidRPr="00553871">
        <w:t xml:space="preserve">Papildus Zemes novērošanai arvien lielāka nozīme tiek piešķirta arī </w:t>
      </w:r>
      <w:r w:rsidRPr="00553871">
        <w:rPr>
          <w:rStyle w:val="Strong"/>
          <w:b w:val="0"/>
          <w:bCs w:val="0"/>
        </w:rPr>
        <w:t>drošiem un noturīgiem sakariem kosmosā</w:t>
      </w:r>
      <w:r w:rsidRPr="00553871">
        <w:t xml:space="preserve">, kas ir kritisks elements valsts aizsardzības spējās. Šim nolūkam EKA no 2027. gada uzsāk programmu </w:t>
      </w:r>
      <w:r w:rsidRPr="00553871">
        <w:rPr>
          <w:rStyle w:val="Strong"/>
          <w:b w:val="0"/>
          <w:bCs w:val="0"/>
        </w:rPr>
        <w:t>R4GOV</w:t>
      </w:r>
      <w:r w:rsidRPr="00553871">
        <w:t xml:space="preserve">, kuras mērķis ir attīstīt jaunas paaudzes valdības un aizsardzības sakaru risinājumus, kas nodrošina darbību arī situācijās, kad tradicionālā sakaru infrastruktūra ir traucēta vai nedarbojas. Ņemot vērā programmas būtību un tiešo saistību ar aizsardzības un nacionālās drošības jautājumiem, </w:t>
      </w:r>
      <w:r w:rsidRPr="00553871">
        <w:rPr>
          <w:rStyle w:val="Strong"/>
          <w:b w:val="0"/>
          <w:bCs w:val="0"/>
        </w:rPr>
        <w:t>Aizsardzības ministrijai būtu jāizvērtē iespēja nodrošināt mērķtiecīgu iesaisti un finansējumu šajā programmā</w:t>
      </w:r>
      <w:r w:rsidRPr="00553871">
        <w:t>, lai Latvija spētu attīstīt sev nepieciešamas, kontrolējamas un noturīgas sakaru spējas. Dalība R4GOV ļautu ne tikai izmantot Eiropas līmeņa risinājumus, bet arī veidot nacionālu kompetenci un saglabāt kontroli pār kritisko sakaru infrastruktūru, kas ir būtiska gan militārajās, gan krīžu vadības situācijās.</w:t>
      </w:r>
    </w:p>
    <w:p w14:paraId="639BB02F" w14:textId="30F39B2C" w:rsidR="00535622" w:rsidRPr="00587535" w:rsidRDefault="00535622" w:rsidP="00535622">
      <w:pPr>
        <w:pStyle w:val="NormalWeb"/>
        <w:spacing w:before="0" w:beforeAutospacing="0" w:after="0" w:afterAutospacing="0" w:line="300" w:lineRule="atLeast"/>
        <w:ind w:firstLine="709"/>
        <w:jc w:val="both"/>
        <w:rPr>
          <w:b/>
          <w:bCs/>
        </w:rPr>
      </w:pPr>
      <w:r w:rsidRPr="00587535">
        <w:t xml:space="preserve">Pašlaik Latvijai nav pietiekama finansējuma, lai pilnvērtīgi izmantotu EKA piedāvātās divējāda lietojuma programmas. Līdz ar to </w:t>
      </w:r>
      <w:proofErr w:type="spellStart"/>
      <w:r w:rsidRPr="00587535">
        <w:t>Aiz</w:t>
      </w:r>
      <w:r w:rsidR="00111D78">
        <w:t>M</w:t>
      </w:r>
      <w:proofErr w:type="spellEnd"/>
      <w:r w:rsidRPr="00587535">
        <w:t xml:space="preserve"> būtu lietderīgi izvērtēt iespēju tuvākajos gados paredzēt mērķtiecīgus ieguldījumus atsevišķos virzienos, īpaši </w:t>
      </w:r>
      <w:r w:rsidRPr="00587535">
        <w:rPr>
          <w:rStyle w:val="Strong"/>
          <w:b w:val="0"/>
          <w:bCs w:val="0"/>
        </w:rPr>
        <w:t>GSTP “Noturība un drošība” komponentē, ERS programmā un saistītajās sakaru iniciatīvās, tostarp R4GOV</w:t>
      </w:r>
      <w:r w:rsidRPr="00111D78">
        <w:t>.</w:t>
      </w:r>
    </w:p>
    <w:p w14:paraId="5B521155" w14:textId="77777777" w:rsidR="00535622" w:rsidRPr="00553871" w:rsidRDefault="00535622" w:rsidP="00535622">
      <w:pPr>
        <w:ind w:firstLine="709"/>
        <w:jc w:val="both"/>
      </w:pPr>
    </w:p>
    <w:p w14:paraId="3067871C" w14:textId="2A35D3EA" w:rsidR="004C71DF" w:rsidRDefault="004C71DF" w:rsidP="001B1B98">
      <w:pPr>
        <w:pStyle w:val="Heading1"/>
        <w:ind w:right="424" w:firstLine="709"/>
      </w:pPr>
      <w:bookmarkStart w:id="56" w:name="_Toc232689923"/>
      <w:r w:rsidRPr="004C71DF">
        <w:t>Sekas, ja nepieciešamais finansējums sadarbībai ar EKA netiek nodrošināts</w:t>
      </w:r>
      <w:bookmarkEnd w:id="56"/>
    </w:p>
    <w:p w14:paraId="2799ECF2" w14:textId="77777777" w:rsidR="00111D78" w:rsidRPr="00111D78" w:rsidRDefault="00111D78" w:rsidP="00111D78"/>
    <w:p w14:paraId="0EB6FE5D" w14:textId="3874D42B" w:rsidR="004C71DF" w:rsidRPr="004C71DF" w:rsidRDefault="004C71DF" w:rsidP="00111D78">
      <w:pPr>
        <w:ind w:firstLine="720"/>
        <w:jc w:val="both"/>
      </w:pPr>
      <w:r w:rsidRPr="004C71DF">
        <w:t>Ja nepieciešamais papildu finansējums EKA programmās netiek nodrošināts šajā ziņojumā norādītajā apmērā, tas radīs būtiskas un nevēlamas sekas</w:t>
      </w:r>
      <w:r w:rsidR="00111D78">
        <w:t>.</w:t>
      </w:r>
    </w:p>
    <w:p w14:paraId="481EB211" w14:textId="487A382D" w:rsidR="004C71DF" w:rsidRDefault="004C71DF" w:rsidP="00111D78">
      <w:pPr>
        <w:ind w:firstLine="720"/>
        <w:jc w:val="both"/>
      </w:pPr>
      <w:r w:rsidRPr="004C71DF">
        <w:rPr>
          <w:b/>
          <w:bCs/>
        </w:rPr>
        <w:lastRenderedPageBreak/>
        <w:t>Nacionālās kosmosa politikas mērķu apdraudējums</w:t>
      </w:r>
      <w:r>
        <w:t xml:space="preserve">. </w:t>
      </w:r>
      <w:r w:rsidRPr="004C71DF">
        <w:t>Tiks vājināta Latvijas kosmosa nozares uzticamība valsts ilgtermiņa mērķiem attīstīt kosmosa ekosistēmu.</w:t>
      </w:r>
      <w:r>
        <w:t xml:space="preserve"> Tāpat p</w:t>
      </w:r>
      <w:r w:rsidRPr="004C71DF">
        <w:t>alēnināsies vai apstāsies līdz šim A</w:t>
      </w:r>
      <w:r w:rsidR="00111D78">
        <w:t>D</w:t>
      </w:r>
      <w:r w:rsidRPr="004C71DF">
        <w:t xml:space="preserve"> līguma ietvaros izstrādāto tehnoloģiju tālāka attīstība</w:t>
      </w:r>
      <w:r>
        <w:t xml:space="preserve"> un </w:t>
      </w:r>
      <w:proofErr w:type="spellStart"/>
      <w:r>
        <w:t>komercializācija</w:t>
      </w:r>
      <w:proofErr w:type="spellEnd"/>
      <w:r>
        <w:t>.</w:t>
      </w:r>
    </w:p>
    <w:p w14:paraId="0638D7D2" w14:textId="456F0ED7" w:rsidR="004C71DF" w:rsidRDefault="004C71DF" w:rsidP="00111D78">
      <w:pPr>
        <w:ind w:firstLine="720"/>
        <w:jc w:val="both"/>
        <w:rPr>
          <w:b/>
          <w:bCs/>
        </w:rPr>
      </w:pPr>
      <w:r w:rsidRPr="004C71DF">
        <w:rPr>
          <w:b/>
          <w:bCs/>
        </w:rPr>
        <w:t xml:space="preserve">Kompetences un </w:t>
      </w:r>
      <w:proofErr w:type="spellStart"/>
      <w:r w:rsidRPr="004C71DF">
        <w:rPr>
          <w:b/>
          <w:bCs/>
        </w:rPr>
        <w:t>cilvēkkapitāla</w:t>
      </w:r>
      <w:proofErr w:type="spellEnd"/>
      <w:r w:rsidRPr="004C71DF">
        <w:rPr>
          <w:b/>
          <w:bCs/>
        </w:rPr>
        <w:t xml:space="preserve"> zudums</w:t>
      </w:r>
      <w:r>
        <w:t xml:space="preserve">. </w:t>
      </w:r>
      <w:r w:rsidRPr="004C71DF">
        <w:t xml:space="preserve">Kosmosa nozare ir globāli augoša un </w:t>
      </w:r>
      <w:r>
        <w:t>izteikti</w:t>
      </w:r>
      <w:r w:rsidRPr="004C71DF">
        <w:t xml:space="preserve"> konkurētspējīga, tajā darbojas augsti kvalificēti speciālisti.</w:t>
      </w:r>
      <w:r>
        <w:t xml:space="preserve"> </w:t>
      </w:r>
      <w:r w:rsidRPr="004C71DF">
        <w:t>Nekonsekventa nozares atbalstīšana var novest pie unikālu kompetenču un kapacitātes zuduma.</w:t>
      </w:r>
      <w:r>
        <w:t xml:space="preserve"> Vienlaikus </w:t>
      </w:r>
      <w:r w:rsidR="00111D78">
        <w:t>p</w:t>
      </w:r>
      <w:r w:rsidRPr="004C71DF">
        <w:t xml:space="preserve">astāv risks, ka augsti kvalificētais darbaspēks aizplūdīs uz </w:t>
      </w:r>
      <w:r>
        <w:t xml:space="preserve">citām </w:t>
      </w:r>
      <w:r w:rsidRPr="004C71DF">
        <w:t>valstīm ar stabilāku finansējumu vai arī pāries uz citām nozarēm.</w:t>
      </w:r>
    </w:p>
    <w:p w14:paraId="2EB8A928" w14:textId="509938F4" w:rsidR="004C71DF" w:rsidRDefault="004C71DF" w:rsidP="00111D78">
      <w:pPr>
        <w:ind w:firstLine="720"/>
        <w:jc w:val="both"/>
        <w:rPr>
          <w:b/>
          <w:bCs/>
        </w:rPr>
      </w:pPr>
      <w:r w:rsidRPr="004C71DF">
        <w:rPr>
          <w:b/>
          <w:bCs/>
        </w:rPr>
        <w:t>Starptautiskās sadarbības un uzkrāto investīciju zaudējums</w:t>
      </w:r>
      <w:r>
        <w:rPr>
          <w:b/>
          <w:bCs/>
        </w:rPr>
        <w:t xml:space="preserve">. </w:t>
      </w:r>
      <w:r w:rsidRPr="004C71DF">
        <w:t xml:space="preserve">Latvijas organizāciju interese un iesaiste EKA aktivitātēs pakāpeniski augusi: no 30 reģistrētām organizācijām 2013. gadā līdz </w:t>
      </w:r>
      <w:r>
        <w:t>1</w:t>
      </w:r>
      <w:r w:rsidR="00A02F1C">
        <w:t>31</w:t>
      </w:r>
      <w:r w:rsidRPr="004C71DF">
        <w:t xml:space="preserve"> organizācijām 202</w:t>
      </w:r>
      <w:r w:rsidR="00A02F1C">
        <w:t>6</w:t>
      </w:r>
      <w:r w:rsidRPr="004C71DF">
        <w:t>.</w:t>
      </w:r>
      <w:r w:rsidR="00111D78">
        <w:t xml:space="preserve"> </w:t>
      </w:r>
      <w:r w:rsidRPr="004C71DF">
        <w:t>gadā.</w:t>
      </w:r>
      <w:r>
        <w:rPr>
          <w:b/>
          <w:bCs/>
        </w:rPr>
        <w:t xml:space="preserve"> </w:t>
      </w:r>
      <w:r w:rsidRPr="004C71DF">
        <w:t>IZM un partneri ieguldījuši nozīmīgus resursus, lai apmācītu industrijas personālu, veicinātu uzņēmumu iesaisti un starptautisko sadarbību.</w:t>
      </w:r>
      <w:r>
        <w:rPr>
          <w:b/>
          <w:bCs/>
        </w:rPr>
        <w:t xml:space="preserve"> </w:t>
      </w:r>
      <w:r w:rsidRPr="004C71DF">
        <w:t xml:space="preserve">Finansējuma trūkums nozīmētu, ka šīs investīcijas kļūtu </w:t>
      </w:r>
      <w:proofErr w:type="spellStart"/>
      <w:r w:rsidRPr="004C71DF">
        <w:t>mazefektīvas</w:t>
      </w:r>
      <w:proofErr w:type="spellEnd"/>
      <w:r w:rsidRPr="004C71DF">
        <w:t xml:space="preserve"> vai pat zaudētas.</w:t>
      </w:r>
    </w:p>
    <w:p w14:paraId="2470C088" w14:textId="77777777" w:rsidR="004C71DF" w:rsidRDefault="004C71DF" w:rsidP="00111D78">
      <w:pPr>
        <w:ind w:firstLine="720"/>
        <w:jc w:val="both"/>
        <w:rPr>
          <w:b/>
          <w:bCs/>
        </w:rPr>
      </w:pPr>
      <w:r w:rsidRPr="004C71DF">
        <w:rPr>
          <w:b/>
          <w:bCs/>
        </w:rPr>
        <w:t>Tehnoloģiju un inovāciju attīstības risks</w:t>
      </w:r>
      <w:r>
        <w:rPr>
          <w:b/>
          <w:bCs/>
        </w:rPr>
        <w:t xml:space="preserve">. </w:t>
      </w:r>
      <w:r w:rsidRPr="004C71DF">
        <w:t>Izstrādātās tehnoloģijas un pielietojumi varētu netikt turpināti vai tikt pārņemti citās valstīs. Pastāv risks, ka Latvijas uzņēmēji pārvietos savas aktivitātes uz valstīm, kur pieejams EKA vai līdzvērtīgs atbalsts.</w:t>
      </w:r>
      <w:r>
        <w:rPr>
          <w:b/>
          <w:bCs/>
        </w:rPr>
        <w:t xml:space="preserve"> </w:t>
      </w:r>
      <w:r w:rsidRPr="004C71DF">
        <w:t>Latvijas uzņēmumi riskē zaudēt konkurētspēju, jo citu valstu industrija apsteigs analogas tehnoloģijas.</w:t>
      </w:r>
    </w:p>
    <w:p w14:paraId="60646938" w14:textId="1DF01043" w:rsidR="004C71DF" w:rsidRDefault="004C71DF" w:rsidP="00111D78">
      <w:pPr>
        <w:ind w:firstLine="720"/>
        <w:jc w:val="both"/>
      </w:pPr>
      <w:r w:rsidRPr="004C71DF">
        <w:rPr>
          <w:b/>
          <w:bCs/>
        </w:rPr>
        <w:t>Stratēģisko mērķu neizpilde</w:t>
      </w:r>
      <w:r>
        <w:rPr>
          <w:b/>
          <w:bCs/>
        </w:rPr>
        <w:t xml:space="preserve">. </w:t>
      </w:r>
      <w:r w:rsidRPr="004C71DF">
        <w:t>Latvijas Kosmosa stratēģijas 2021–2027 mērķus un rādītājus nebūs iespējams sasniegt.</w:t>
      </w:r>
      <w:r>
        <w:rPr>
          <w:b/>
          <w:bCs/>
        </w:rPr>
        <w:t xml:space="preserve"> </w:t>
      </w:r>
      <w:r w:rsidRPr="004C71DF">
        <w:t>Nozares straujā attīstība, kas pēdējos gados bijusi vērojama, apstāsies un regresēs.</w:t>
      </w:r>
      <w:r>
        <w:rPr>
          <w:b/>
          <w:bCs/>
        </w:rPr>
        <w:t xml:space="preserve"> </w:t>
      </w:r>
      <w:r w:rsidRPr="004C71DF">
        <w:t>Valsts pozīcijas starptautiskajā kosmosa kopienā vājināsies, un tiks apdraudēta Latvijas kā uzticama partnera reputācija.</w:t>
      </w:r>
    </w:p>
    <w:p w14:paraId="0162B63C" w14:textId="212AC33B" w:rsidR="00215482" w:rsidRDefault="00215482" w:rsidP="00111D78">
      <w:pPr>
        <w:ind w:firstLine="720"/>
        <w:jc w:val="both"/>
      </w:pPr>
      <w:r w:rsidRPr="00215482">
        <w:rPr>
          <w:b/>
          <w:bCs/>
        </w:rPr>
        <w:t xml:space="preserve">Ierobežota pieejamība brīvpieejas </w:t>
      </w:r>
      <w:proofErr w:type="spellStart"/>
      <w:r w:rsidRPr="00215482">
        <w:rPr>
          <w:b/>
          <w:bCs/>
        </w:rPr>
        <w:t>satelītdatiem</w:t>
      </w:r>
      <w:proofErr w:type="spellEnd"/>
      <w:r w:rsidRPr="00215482">
        <w:rPr>
          <w:b/>
          <w:bCs/>
        </w:rPr>
        <w:t xml:space="preserve">. </w:t>
      </w:r>
      <w:r w:rsidRPr="00215482">
        <w:t>Tas nozīmētu ierobežotas iespējas izmantot</w:t>
      </w:r>
      <w:r>
        <w:t xml:space="preserve"> un radīt jaunus risinājumus, kas balstīti uz</w:t>
      </w:r>
      <w:r w:rsidRPr="00215482">
        <w:t xml:space="preserve"> brīvi pieejam</w:t>
      </w:r>
      <w:r>
        <w:t>iem</w:t>
      </w:r>
      <w:r w:rsidRPr="00215482">
        <w:t xml:space="preserve"> </w:t>
      </w:r>
      <w:proofErr w:type="spellStart"/>
      <w:r w:rsidRPr="00215482">
        <w:t>satelītdat</w:t>
      </w:r>
      <w:r>
        <w:t>iem</w:t>
      </w:r>
      <w:proofErr w:type="spellEnd"/>
      <w:r>
        <w:t xml:space="preserve">. </w:t>
      </w:r>
      <w:r w:rsidRPr="00215482">
        <w:t xml:space="preserve">Bez  sadarbības </w:t>
      </w:r>
      <w:r>
        <w:t xml:space="preserve">ar EKA </w:t>
      </w:r>
      <w:r w:rsidRPr="00215482">
        <w:t>Latvijas institūcijām un uzņēmumiem būtu grūtāk iesaistīties starptautiskos pētniecības un inovāciju projektos, tādējādi samazinot mūsu spēju attīstīt lokālus risinājumus lauksaimniecības, mežsaimniecības, klimata pārmaiņu, drošības un infrastruktūras pārvaldības jomās. Rezultātā mūsu valsts riskētu kļūt par datu patērētāju, nevis līdzvērtīgu partneri</w:t>
      </w:r>
      <w:r w:rsidR="00364BCC">
        <w:t xml:space="preserve"> vai jaunu inovāciju radītāju</w:t>
      </w:r>
      <w:r w:rsidRPr="00215482">
        <w:t xml:space="preserve">, zaudējot gan pieeju modernākajiem rīkiem un pakalpojumiem, gan iespēju veidot augstas pievienotās vērtības ekonomiku uz </w:t>
      </w:r>
      <w:proofErr w:type="spellStart"/>
      <w:r w:rsidR="00364BCC">
        <w:t>satelīt</w:t>
      </w:r>
      <w:r w:rsidRPr="00215482">
        <w:t>datu</w:t>
      </w:r>
      <w:proofErr w:type="spellEnd"/>
      <w:r w:rsidRPr="00215482">
        <w:t xml:space="preserve"> izmantošanas pamata.</w:t>
      </w:r>
    </w:p>
    <w:p w14:paraId="0C5A7125" w14:textId="300A2154" w:rsidR="004C71DF" w:rsidRDefault="00535622" w:rsidP="008A09B8">
      <w:pPr>
        <w:ind w:firstLine="720"/>
        <w:jc w:val="both"/>
      </w:pPr>
      <w:r>
        <w:rPr>
          <w:b/>
          <w:bCs/>
        </w:rPr>
        <w:t xml:space="preserve">Riski aizsardzībai un drošībai. </w:t>
      </w:r>
      <w:r w:rsidRPr="00535622">
        <w:t xml:space="preserve">No aizsardzības un nacionālās drošības viedokļa kosmosa spējas kļūst par neatņemamu operacionālo kapacitāšu daļu. Savlaicīga piekļuve uzticamai satelītu informācijai, drošiem sakariem un precīzai navigācijai tieši ietekmē Nacionālo bruņoto spēku, </w:t>
      </w:r>
      <w:r w:rsidR="00DC6C78" w:rsidRPr="00DC6C78">
        <w:t xml:space="preserve">Valsts robežsardzes, </w:t>
      </w:r>
      <w:proofErr w:type="spellStart"/>
      <w:r w:rsidR="00DC6C78" w:rsidRPr="00DC6C78">
        <w:t>Iekšlietu</w:t>
      </w:r>
      <w:proofErr w:type="spellEnd"/>
      <w:r w:rsidR="00DC6C78" w:rsidRPr="00DC6C78">
        <w:t xml:space="preserve"> ministrijas sistēmas iestāžu un citu valsts drošības institūciju </w:t>
      </w:r>
      <w:r w:rsidRPr="00535622">
        <w:t>spēju pieņemt ātrus un pamatotus lēmumus. Bez šīm spējām palielinās risks, ka krīžu vai militāra apdraudējuma situācijās Latvijai nebūs pieejama pilnīga un savlaicīga situācijas izpratne, kas var apgrūtināt efektīvu reaģēšanu un koordināciju ar sabiedrotajiem. Tādēļ ieguldījumi kosmosa tehnoloģijās ir būtiski ne tikai ilgtermiņa attīstībai, bet arī tūlītējai valsts aizsardzības spēju stiprināšanai.</w:t>
      </w:r>
    </w:p>
    <w:p w14:paraId="02188324" w14:textId="77777777" w:rsidR="008A09B8" w:rsidRDefault="008A09B8" w:rsidP="008A09B8">
      <w:pPr>
        <w:ind w:firstLine="720"/>
        <w:jc w:val="both"/>
      </w:pPr>
    </w:p>
    <w:p w14:paraId="103655AA" w14:textId="68C489A1" w:rsidR="00D73685" w:rsidRPr="00103FF4" w:rsidRDefault="00D73685" w:rsidP="00F9270F">
      <w:pPr>
        <w:pStyle w:val="Heading1"/>
      </w:pPr>
      <w:bookmarkStart w:id="57" w:name="_Toc232689924"/>
      <w:r w:rsidRPr="00103FF4">
        <w:t>Turpmākā rīcība</w:t>
      </w:r>
      <w:bookmarkEnd w:id="57"/>
    </w:p>
    <w:p w14:paraId="009EC736" w14:textId="77777777" w:rsidR="000125F4" w:rsidRPr="00145801" w:rsidRDefault="000125F4" w:rsidP="00D73685">
      <w:pPr>
        <w:jc w:val="center"/>
        <w:rPr>
          <w:b/>
        </w:rPr>
      </w:pPr>
    </w:p>
    <w:p w14:paraId="0FEEC252" w14:textId="0F790A15" w:rsidR="00F93CE6" w:rsidRPr="00F93CE6" w:rsidRDefault="00F93CE6" w:rsidP="00995759">
      <w:pPr>
        <w:pStyle w:val="ListParagraph"/>
        <w:numPr>
          <w:ilvl w:val="0"/>
          <w:numId w:val="5"/>
        </w:numPr>
        <w:jc w:val="both"/>
        <w:rPr>
          <w:rFonts w:ascii="Times New Roman" w:hAnsi="Times New Roman"/>
          <w:sz w:val="24"/>
          <w:szCs w:val="24"/>
          <w:lang w:bidi="lo-LA"/>
        </w:rPr>
      </w:pPr>
      <w:r w:rsidRPr="00F93CE6">
        <w:rPr>
          <w:rFonts w:ascii="Times New Roman" w:hAnsi="Times New Roman"/>
          <w:sz w:val="24"/>
          <w:szCs w:val="24"/>
          <w:lang w:bidi="lo-LA"/>
        </w:rPr>
        <w:t>Atbalstīt informatīvajā ziņojumā ietverto turpmāko rīcību Latvijas kosmosa nozares attīstībai.</w:t>
      </w:r>
    </w:p>
    <w:p w14:paraId="53FC859C" w14:textId="69ABE5D8" w:rsidR="00A02F1C" w:rsidRPr="00F075D9" w:rsidRDefault="00F075D9" w:rsidP="00F075D9">
      <w:pPr>
        <w:pStyle w:val="ListParagraph"/>
        <w:numPr>
          <w:ilvl w:val="0"/>
          <w:numId w:val="5"/>
        </w:numPr>
        <w:rPr>
          <w:rFonts w:ascii="Times New Roman" w:hAnsi="Times New Roman"/>
          <w:sz w:val="24"/>
          <w:szCs w:val="24"/>
          <w:lang w:bidi="lo-LA"/>
        </w:rPr>
      </w:pPr>
      <w:r w:rsidRPr="00F075D9">
        <w:rPr>
          <w:rFonts w:ascii="Times New Roman" w:hAnsi="Times New Roman"/>
          <w:sz w:val="24"/>
          <w:szCs w:val="24"/>
          <w:lang w:bidi="lo-LA"/>
        </w:rPr>
        <w:t xml:space="preserve">Atbalstīt Latvijas Republikas valdības un Eiropas Kosmosa aģentūras asociētās dalībvalsts līguma pagarināšanu no 2027 līdz 2041.gadam. </w:t>
      </w:r>
    </w:p>
    <w:p w14:paraId="66EC38AA" w14:textId="53E22613" w:rsidR="00A02F1C" w:rsidRPr="00A02F1C" w:rsidRDefault="00A02F1C" w:rsidP="00A02F1C">
      <w:pPr>
        <w:pStyle w:val="BodyText2"/>
        <w:numPr>
          <w:ilvl w:val="0"/>
          <w:numId w:val="5"/>
        </w:numPr>
        <w:contextualSpacing/>
        <w:jc w:val="both"/>
        <w:rPr>
          <w:rFonts w:cs="Times New Roman"/>
          <w:sz w:val="24"/>
        </w:rPr>
      </w:pPr>
      <w:r w:rsidRPr="00A02F1C">
        <w:rPr>
          <w:sz w:val="24"/>
        </w:rPr>
        <w:t>Izglītības un zinātnes ministrijai sagatavot un nosūtīt Eiropas Kosmosa aģentūrai vēstuli Latvijas Republikas valdības vārdā ar lūgumu uzsākt procedūru par Latvijas Republikas un E</w:t>
      </w:r>
      <w:r w:rsidR="008A09B8">
        <w:rPr>
          <w:sz w:val="24"/>
        </w:rPr>
        <w:t>KA</w:t>
      </w:r>
      <w:r w:rsidRPr="00A02F1C">
        <w:rPr>
          <w:sz w:val="24"/>
        </w:rPr>
        <w:t xml:space="preserve"> asociētās dalībvalsts līguma pagarināšanu</w:t>
      </w:r>
      <w:r w:rsidR="00F075D9">
        <w:rPr>
          <w:sz w:val="24"/>
        </w:rPr>
        <w:t>.</w:t>
      </w:r>
    </w:p>
    <w:p w14:paraId="15CB00DC" w14:textId="6A627484" w:rsidR="00241EA8" w:rsidRPr="00A02F1C" w:rsidRDefault="00241EA8" w:rsidP="00A02F1C">
      <w:pPr>
        <w:pStyle w:val="ListParagraph"/>
        <w:numPr>
          <w:ilvl w:val="0"/>
          <w:numId w:val="5"/>
        </w:numPr>
        <w:contextualSpacing/>
        <w:jc w:val="both"/>
        <w:rPr>
          <w:rFonts w:ascii="Times New Roman" w:hAnsi="Times New Roman"/>
          <w:sz w:val="24"/>
          <w:szCs w:val="24"/>
        </w:rPr>
      </w:pPr>
      <w:r w:rsidRPr="00A02F1C">
        <w:rPr>
          <w:rFonts w:ascii="Times New Roman" w:hAnsi="Times New Roman"/>
          <w:sz w:val="24"/>
          <w:szCs w:val="24"/>
        </w:rPr>
        <w:t>Pieņemt zināšanai, ka kopējais nepieciešamais finansējuma apmērs dalībai E</w:t>
      </w:r>
      <w:r w:rsidR="006C02DB" w:rsidRPr="00A02F1C">
        <w:rPr>
          <w:rFonts w:ascii="Times New Roman" w:hAnsi="Times New Roman"/>
          <w:sz w:val="24"/>
          <w:szCs w:val="24"/>
        </w:rPr>
        <w:t>KA</w:t>
      </w:r>
      <w:r w:rsidRPr="00A02F1C">
        <w:rPr>
          <w:rFonts w:ascii="Times New Roman" w:hAnsi="Times New Roman"/>
          <w:sz w:val="24"/>
          <w:szCs w:val="24"/>
        </w:rPr>
        <w:t xml:space="preserve"> asociētās dalībvalsts statusā </w:t>
      </w:r>
      <w:r w:rsidR="00AE00CA" w:rsidRPr="00A02F1C">
        <w:rPr>
          <w:rFonts w:ascii="Times New Roman" w:hAnsi="Times New Roman"/>
          <w:sz w:val="24"/>
          <w:szCs w:val="24"/>
        </w:rPr>
        <w:t xml:space="preserve">no </w:t>
      </w:r>
      <w:r w:rsidR="006A5940" w:rsidRPr="00A02F1C">
        <w:rPr>
          <w:rFonts w:ascii="Times New Roman" w:hAnsi="Times New Roman"/>
          <w:sz w:val="24"/>
          <w:szCs w:val="24"/>
        </w:rPr>
        <w:t>2027.</w:t>
      </w:r>
      <w:r w:rsidR="008A09B8" w:rsidRPr="00A02F1C">
        <w:rPr>
          <w:rFonts w:ascii="Times New Roman" w:hAnsi="Times New Roman"/>
          <w:sz w:val="24"/>
          <w:szCs w:val="24"/>
          <w:lang w:bidi="lo-LA"/>
        </w:rPr>
        <w:t>–</w:t>
      </w:r>
      <w:r w:rsidR="006A5940" w:rsidRPr="00A02F1C">
        <w:rPr>
          <w:rFonts w:ascii="Times New Roman" w:hAnsi="Times New Roman"/>
          <w:sz w:val="24"/>
          <w:szCs w:val="24"/>
        </w:rPr>
        <w:t xml:space="preserve">2028.gadam ir 12 200 000 </w:t>
      </w:r>
      <w:proofErr w:type="spellStart"/>
      <w:r w:rsidR="006A5940" w:rsidRPr="008A09B8">
        <w:rPr>
          <w:rFonts w:ascii="Times New Roman" w:hAnsi="Times New Roman"/>
          <w:i/>
          <w:iCs/>
          <w:sz w:val="24"/>
          <w:szCs w:val="24"/>
        </w:rPr>
        <w:t>euro</w:t>
      </w:r>
      <w:proofErr w:type="spellEnd"/>
      <w:r w:rsidR="006A5940" w:rsidRPr="00A02F1C">
        <w:rPr>
          <w:rFonts w:ascii="Times New Roman" w:hAnsi="Times New Roman"/>
          <w:sz w:val="24"/>
          <w:szCs w:val="24"/>
        </w:rPr>
        <w:t>.</w:t>
      </w:r>
    </w:p>
    <w:p w14:paraId="55368EC6" w14:textId="26EDF2F5" w:rsidR="00590DF7" w:rsidRPr="00590DF7" w:rsidRDefault="00590DF7" w:rsidP="00590DF7">
      <w:pPr>
        <w:pStyle w:val="BodyText2"/>
        <w:numPr>
          <w:ilvl w:val="0"/>
          <w:numId w:val="5"/>
        </w:numPr>
        <w:contextualSpacing/>
        <w:jc w:val="both"/>
        <w:rPr>
          <w:rFonts w:cs="Times New Roman"/>
          <w:sz w:val="24"/>
          <w:lang w:bidi="ar-SA"/>
        </w:rPr>
      </w:pPr>
      <w:r w:rsidRPr="00590DF7">
        <w:rPr>
          <w:rFonts w:cs="Times New Roman"/>
          <w:sz w:val="24"/>
          <w:lang w:bidi="ar-SA"/>
        </w:rPr>
        <w:lastRenderedPageBreak/>
        <w:t xml:space="preserve">Izglītības un zinātnes ministrijai nepieciešamo finansējumu </w:t>
      </w:r>
      <w:r w:rsidR="00E55801" w:rsidRPr="00E55801">
        <w:rPr>
          <w:rFonts w:cs="Times New Roman"/>
          <w:sz w:val="24"/>
          <w:lang w:bidi="ar-SA"/>
        </w:rPr>
        <w:t>8</w:t>
      </w:r>
      <w:r w:rsidR="00A46490">
        <w:rPr>
          <w:rFonts w:cs="Times New Roman"/>
          <w:sz w:val="24"/>
          <w:lang w:bidi="ar-SA"/>
        </w:rPr>
        <w:t> </w:t>
      </w:r>
      <w:r w:rsidR="00E55801" w:rsidRPr="00E55801">
        <w:rPr>
          <w:rFonts w:cs="Times New Roman"/>
          <w:sz w:val="24"/>
          <w:lang w:bidi="ar-SA"/>
        </w:rPr>
        <w:t>720</w:t>
      </w:r>
      <w:r w:rsidR="00A46490">
        <w:rPr>
          <w:rFonts w:cs="Times New Roman"/>
          <w:sz w:val="24"/>
          <w:lang w:bidi="ar-SA"/>
        </w:rPr>
        <w:t> </w:t>
      </w:r>
      <w:r w:rsidR="00E55801" w:rsidRPr="00E55801">
        <w:rPr>
          <w:rFonts w:cs="Times New Roman"/>
          <w:sz w:val="24"/>
          <w:lang w:bidi="ar-SA"/>
        </w:rPr>
        <w:t xml:space="preserve">466 </w:t>
      </w:r>
      <w:proofErr w:type="spellStart"/>
      <w:r w:rsidRPr="00A46490">
        <w:rPr>
          <w:rFonts w:cs="Times New Roman"/>
          <w:i/>
          <w:iCs/>
          <w:sz w:val="24"/>
          <w:lang w:bidi="ar-SA"/>
        </w:rPr>
        <w:t>euro</w:t>
      </w:r>
      <w:proofErr w:type="spellEnd"/>
      <w:r w:rsidRPr="00590DF7">
        <w:rPr>
          <w:rFonts w:cs="Times New Roman"/>
          <w:sz w:val="24"/>
          <w:lang w:bidi="ar-SA"/>
        </w:rPr>
        <w:t xml:space="preserve"> apmērā nodrošināt no</w:t>
      </w:r>
      <w:r w:rsidR="00995759" w:rsidRPr="00995759">
        <w:rPr>
          <w:rFonts w:cs="Times New Roman"/>
          <w:sz w:val="24"/>
          <w:lang w:bidi="ar-SA"/>
        </w:rPr>
        <w:t xml:space="preserve"> Eiropas Savienības fondu 2021.–2027.</w:t>
      </w:r>
      <w:r w:rsidR="00A46490">
        <w:rPr>
          <w:rFonts w:cs="Times New Roman"/>
          <w:sz w:val="24"/>
          <w:lang w:bidi="ar-SA"/>
        </w:rPr>
        <w:t> </w:t>
      </w:r>
      <w:r w:rsidR="00995759" w:rsidRPr="00995759">
        <w:rPr>
          <w:rFonts w:cs="Times New Roman"/>
          <w:sz w:val="24"/>
          <w:lang w:bidi="ar-SA"/>
        </w:rPr>
        <w:t>gada plānošanas perioda 1.1. prioritātes "Pētniecība un prasmes" 1.1.1. specifiskā atbalsta mērķa "Pētniecības un inovāciju kapacitātes stiprināšana un progresīvu tehnoloģiju ieviešana kopējā P&amp;A sistēmā" 1.1.1.5.</w:t>
      </w:r>
      <w:r w:rsidR="00A46490">
        <w:rPr>
          <w:rFonts w:cs="Times New Roman"/>
          <w:sz w:val="24"/>
          <w:lang w:bidi="ar-SA"/>
        </w:rPr>
        <w:t> </w:t>
      </w:r>
      <w:r w:rsidR="00995759" w:rsidRPr="00995759">
        <w:rPr>
          <w:rFonts w:cs="Times New Roman"/>
          <w:sz w:val="24"/>
          <w:lang w:bidi="ar-SA"/>
        </w:rPr>
        <w:t>pasākuma "Latvijas pilnvērtīga dalība Apvārsnis Eiropa programmā, tajā skaitā nodrošinot kompleksu atbalsta instrumentu klāstu un sasaisti ar RIS3 specializācijas jomu attīstīšanu" pirmajai projektu iesniegumu atlases kārtai pieejamā finansējuma, pārdalot finansējumu no</w:t>
      </w:r>
      <w:r w:rsidRPr="00590DF7">
        <w:rPr>
          <w:rFonts w:cs="Times New Roman"/>
          <w:sz w:val="24"/>
          <w:lang w:bidi="ar-SA"/>
        </w:rPr>
        <w:t>:</w:t>
      </w:r>
    </w:p>
    <w:p w14:paraId="0B45A906" w14:textId="6209A2B2" w:rsidR="00590DF7" w:rsidRDefault="00590DF7" w:rsidP="00590DF7">
      <w:pPr>
        <w:pStyle w:val="BodyText2"/>
        <w:numPr>
          <w:ilvl w:val="1"/>
          <w:numId w:val="5"/>
        </w:numPr>
        <w:contextualSpacing/>
        <w:jc w:val="both"/>
        <w:rPr>
          <w:rFonts w:cs="Times New Roman"/>
          <w:sz w:val="24"/>
          <w:lang w:bidi="ar-SA"/>
        </w:rPr>
      </w:pPr>
      <w:r w:rsidRPr="00590DF7">
        <w:rPr>
          <w:rFonts w:cs="Times New Roman"/>
          <w:sz w:val="24"/>
          <w:lang w:bidi="ar-SA"/>
        </w:rPr>
        <w:t>Eiropas Savienības kohēzijas politikas programmas 2021.–2027. gadam 1.1.1. specifiskā atbalsta mērķa "Pētniecības un inovāciju kapacitātes stiprināšana un progresīvu tehnoloģiju ieviešana kopējā P&amp;A sistēmā" 1.1.1.1.</w:t>
      </w:r>
      <w:r>
        <w:rPr>
          <w:rFonts w:cs="Times New Roman"/>
          <w:sz w:val="24"/>
          <w:lang w:bidi="ar-SA"/>
        </w:rPr>
        <w:t> </w:t>
      </w:r>
      <w:r w:rsidRPr="00590DF7">
        <w:rPr>
          <w:rFonts w:cs="Times New Roman"/>
          <w:sz w:val="24"/>
          <w:lang w:bidi="ar-SA"/>
        </w:rPr>
        <w:t xml:space="preserve">pasākumam "Zinātnes politikas ieviešana, vadība un kapacitātes stiprināšana" paredzētā elastības finansējuma 2 271 077 </w:t>
      </w:r>
      <w:proofErr w:type="spellStart"/>
      <w:r w:rsidRPr="00590DF7">
        <w:rPr>
          <w:rFonts w:cs="Times New Roman"/>
          <w:i/>
          <w:iCs/>
          <w:sz w:val="24"/>
          <w:lang w:bidi="ar-SA"/>
        </w:rPr>
        <w:t>euro</w:t>
      </w:r>
      <w:proofErr w:type="spellEnd"/>
      <w:r w:rsidRPr="00590DF7">
        <w:rPr>
          <w:rFonts w:cs="Times New Roman"/>
          <w:sz w:val="24"/>
          <w:lang w:bidi="ar-SA"/>
        </w:rPr>
        <w:t xml:space="preserve"> apmērā, tai skaitā 1 930 416 </w:t>
      </w:r>
      <w:proofErr w:type="spellStart"/>
      <w:r w:rsidRPr="00590DF7">
        <w:rPr>
          <w:rFonts w:cs="Times New Roman"/>
          <w:i/>
          <w:iCs/>
          <w:sz w:val="24"/>
          <w:lang w:bidi="ar-SA"/>
        </w:rPr>
        <w:t>euro</w:t>
      </w:r>
      <w:proofErr w:type="spellEnd"/>
      <w:r w:rsidRPr="00590DF7">
        <w:rPr>
          <w:rFonts w:cs="Times New Roman"/>
          <w:sz w:val="24"/>
          <w:lang w:bidi="ar-SA"/>
        </w:rPr>
        <w:t xml:space="preserve"> apmērā no Eiropas Reģionālās attīstības fonda līdzekļiem un 340 661</w:t>
      </w:r>
      <w:r w:rsidRPr="00590DF7">
        <w:rPr>
          <w:rFonts w:cs="Times New Roman"/>
          <w:i/>
          <w:iCs/>
          <w:sz w:val="24"/>
          <w:lang w:bidi="ar-SA"/>
        </w:rPr>
        <w:t xml:space="preserve"> </w:t>
      </w:r>
      <w:proofErr w:type="spellStart"/>
      <w:r w:rsidRPr="00590DF7">
        <w:rPr>
          <w:rFonts w:cs="Times New Roman"/>
          <w:i/>
          <w:iCs/>
          <w:sz w:val="24"/>
          <w:lang w:bidi="ar-SA"/>
        </w:rPr>
        <w:t>euro</w:t>
      </w:r>
      <w:proofErr w:type="spellEnd"/>
      <w:r w:rsidRPr="00590DF7">
        <w:rPr>
          <w:rFonts w:cs="Times New Roman"/>
          <w:sz w:val="24"/>
          <w:lang w:bidi="ar-SA"/>
        </w:rPr>
        <w:t xml:space="preserve"> apmērā no valsts budžeta līdzekļiem;</w:t>
      </w:r>
    </w:p>
    <w:p w14:paraId="412EF421" w14:textId="77777777" w:rsidR="00590DF7" w:rsidRDefault="00590DF7" w:rsidP="00590DF7">
      <w:pPr>
        <w:pStyle w:val="BodyText2"/>
        <w:numPr>
          <w:ilvl w:val="1"/>
          <w:numId w:val="5"/>
        </w:numPr>
        <w:contextualSpacing/>
        <w:jc w:val="both"/>
        <w:rPr>
          <w:rFonts w:cs="Times New Roman"/>
          <w:sz w:val="24"/>
          <w:lang w:bidi="ar-SA"/>
        </w:rPr>
      </w:pPr>
      <w:r w:rsidRPr="00590DF7">
        <w:rPr>
          <w:rFonts w:cs="Times New Roman"/>
          <w:sz w:val="24"/>
          <w:lang w:bidi="ar-SA"/>
        </w:rPr>
        <w:t>Eiropas Savienības kohēzijas politikas programmas 2021.–2027. gadam 1.1.1. specifiskā atbalsta mērķa "Pētniecības un inovāciju kapacitātes stiprināšana un progresīvu tehnoloģiju ieviešana kopējā P&amp;A sistēmā" 1.1.1.9. pasākumam "</w:t>
      </w:r>
      <w:proofErr w:type="spellStart"/>
      <w:r w:rsidRPr="00590DF7">
        <w:rPr>
          <w:rFonts w:cs="Times New Roman"/>
          <w:sz w:val="24"/>
          <w:lang w:bidi="ar-SA"/>
        </w:rPr>
        <w:t>Pēcdoktorantūras</w:t>
      </w:r>
      <w:proofErr w:type="spellEnd"/>
      <w:r w:rsidRPr="00590DF7">
        <w:rPr>
          <w:rFonts w:cs="Times New Roman"/>
          <w:sz w:val="24"/>
          <w:lang w:bidi="ar-SA"/>
        </w:rPr>
        <w:t xml:space="preserve"> pētījumi" paredzētā elastības finansējuma 6 449 389 </w:t>
      </w:r>
      <w:proofErr w:type="spellStart"/>
      <w:r w:rsidRPr="00590DF7">
        <w:rPr>
          <w:rFonts w:cs="Times New Roman"/>
          <w:i/>
          <w:iCs/>
          <w:sz w:val="24"/>
          <w:lang w:bidi="ar-SA"/>
        </w:rPr>
        <w:t>euro</w:t>
      </w:r>
      <w:proofErr w:type="spellEnd"/>
      <w:r w:rsidRPr="00590DF7">
        <w:rPr>
          <w:rFonts w:cs="Times New Roman"/>
          <w:sz w:val="24"/>
          <w:lang w:bidi="ar-SA"/>
        </w:rPr>
        <w:t xml:space="preserve"> apmērā, tai skaitā 5 481 981</w:t>
      </w:r>
      <w:r w:rsidRPr="00590DF7">
        <w:rPr>
          <w:rFonts w:cs="Times New Roman"/>
          <w:i/>
          <w:iCs/>
          <w:sz w:val="24"/>
          <w:lang w:bidi="ar-SA"/>
        </w:rPr>
        <w:t xml:space="preserve"> </w:t>
      </w:r>
      <w:proofErr w:type="spellStart"/>
      <w:r w:rsidRPr="00590DF7">
        <w:rPr>
          <w:rFonts w:cs="Times New Roman"/>
          <w:i/>
          <w:iCs/>
          <w:sz w:val="24"/>
          <w:lang w:bidi="ar-SA"/>
        </w:rPr>
        <w:t>euro</w:t>
      </w:r>
      <w:proofErr w:type="spellEnd"/>
      <w:r w:rsidRPr="00590DF7">
        <w:rPr>
          <w:rFonts w:cs="Times New Roman"/>
          <w:sz w:val="24"/>
          <w:lang w:bidi="ar-SA"/>
        </w:rPr>
        <w:t xml:space="preserve"> apmērā no Eiropas Reģionālās attīstības fonda līdzekļiem un 967 408 </w:t>
      </w:r>
      <w:proofErr w:type="spellStart"/>
      <w:r w:rsidRPr="00590DF7">
        <w:rPr>
          <w:rFonts w:cs="Times New Roman"/>
          <w:i/>
          <w:iCs/>
          <w:sz w:val="24"/>
          <w:lang w:bidi="ar-SA"/>
        </w:rPr>
        <w:t>euro</w:t>
      </w:r>
      <w:proofErr w:type="spellEnd"/>
      <w:r w:rsidRPr="00590DF7">
        <w:rPr>
          <w:rFonts w:cs="Times New Roman"/>
          <w:sz w:val="24"/>
          <w:lang w:bidi="ar-SA"/>
        </w:rPr>
        <w:t xml:space="preserve"> apmērā no valsts budžeta līdzekļiem;</w:t>
      </w:r>
    </w:p>
    <w:p w14:paraId="09091B64" w14:textId="50E15835" w:rsidR="0065188C" w:rsidRDefault="00990CC0" w:rsidP="00A02F1C">
      <w:pPr>
        <w:pStyle w:val="BodyText2"/>
        <w:numPr>
          <w:ilvl w:val="0"/>
          <w:numId w:val="5"/>
        </w:numPr>
        <w:contextualSpacing/>
        <w:jc w:val="both"/>
        <w:rPr>
          <w:rFonts w:cs="Times New Roman"/>
          <w:sz w:val="24"/>
        </w:rPr>
      </w:pPr>
      <w:r w:rsidRPr="00990CC0">
        <w:rPr>
          <w:rFonts w:cs="Times New Roman"/>
          <w:sz w:val="24"/>
          <w:lang w:bidi="ar-SA"/>
        </w:rPr>
        <w:t xml:space="preserve">Izglītības un zinātnes ministrijai nodrošināt valsts budžeta maksājumu 880 800 </w:t>
      </w:r>
      <w:proofErr w:type="spellStart"/>
      <w:r w:rsidRPr="00990CC0">
        <w:rPr>
          <w:rFonts w:cs="Times New Roman"/>
          <w:sz w:val="24"/>
          <w:lang w:bidi="ar-SA"/>
        </w:rPr>
        <w:t>euro</w:t>
      </w:r>
      <w:proofErr w:type="spellEnd"/>
      <w:r w:rsidRPr="00990CC0">
        <w:rPr>
          <w:rFonts w:cs="Times New Roman"/>
          <w:sz w:val="24"/>
          <w:lang w:bidi="ar-SA"/>
        </w:rPr>
        <w:t xml:space="preserve"> apmērā Eiropas Kosmosa aģentūras obligātās programmas finansēšanai 2027. un 2028. gadā, ik gadu 440 400 </w:t>
      </w:r>
      <w:proofErr w:type="spellStart"/>
      <w:r w:rsidRPr="00990CC0">
        <w:rPr>
          <w:rFonts w:cs="Times New Roman"/>
          <w:sz w:val="24"/>
          <w:lang w:bidi="ar-SA"/>
        </w:rPr>
        <w:t>euro</w:t>
      </w:r>
      <w:proofErr w:type="spellEnd"/>
      <w:r w:rsidRPr="00990CC0">
        <w:rPr>
          <w:rFonts w:cs="Times New Roman"/>
          <w:sz w:val="24"/>
          <w:lang w:bidi="ar-SA"/>
        </w:rPr>
        <w:t xml:space="preserve"> sedzot no budžeta apakšprogrammas 05.01.00 "Zinātniskās darbības nodrošināšana".</w:t>
      </w:r>
    </w:p>
    <w:p w14:paraId="6FB30EF3" w14:textId="6730A3F2" w:rsidR="00970167" w:rsidRPr="00970167" w:rsidRDefault="00970167" w:rsidP="00970167">
      <w:pPr>
        <w:pStyle w:val="ListParagraph"/>
        <w:numPr>
          <w:ilvl w:val="0"/>
          <w:numId w:val="5"/>
        </w:numPr>
        <w:jc w:val="both"/>
        <w:rPr>
          <w:rFonts w:ascii="Times New Roman" w:hAnsi="Times New Roman"/>
          <w:sz w:val="24"/>
          <w:szCs w:val="24"/>
          <w:lang w:bidi="lo-LA"/>
        </w:rPr>
      </w:pPr>
      <w:r w:rsidRPr="00970167">
        <w:rPr>
          <w:rFonts w:ascii="Times New Roman" w:hAnsi="Times New Roman"/>
          <w:sz w:val="24"/>
          <w:szCs w:val="24"/>
          <w:lang w:bidi="lo-LA"/>
        </w:rPr>
        <w:t>Jautājumu</w:t>
      </w:r>
      <w:r w:rsidR="00990CC0" w:rsidRPr="00990CC0">
        <w:rPr>
          <w:rFonts w:ascii="Times New Roman" w:hAnsi="Times New Roman"/>
          <w:sz w:val="24"/>
          <w:szCs w:val="24"/>
          <w:lang w:bidi="lo-LA"/>
        </w:rPr>
        <w:t xml:space="preserve"> par nepieciešamo papildu finansējumu 2028. gadā 2 598 734 </w:t>
      </w:r>
      <w:proofErr w:type="spellStart"/>
      <w:r w:rsidR="00990CC0" w:rsidRPr="00990CC0">
        <w:rPr>
          <w:rFonts w:ascii="Times New Roman" w:hAnsi="Times New Roman"/>
          <w:sz w:val="24"/>
          <w:szCs w:val="24"/>
          <w:lang w:bidi="lo-LA"/>
        </w:rPr>
        <w:t>euro</w:t>
      </w:r>
      <w:proofErr w:type="spellEnd"/>
      <w:r w:rsidR="00990CC0" w:rsidRPr="00990CC0">
        <w:rPr>
          <w:rFonts w:ascii="Times New Roman" w:hAnsi="Times New Roman"/>
          <w:sz w:val="24"/>
          <w:szCs w:val="24"/>
          <w:lang w:bidi="lo-LA"/>
        </w:rPr>
        <w:t xml:space="preserve"> apmērā, 2029.gadā un turpmāk ik gadu 6 100 000 </w:t>
      </w:r>
      <w:proofErr w:type="spellStart"/>
      <w:r w:rsidR="00990CC0" w:rsidRPr="00990CC0">
        <w:rPr>
          <w:rFonts w:ascii="Times New Roman" w:hAnsi="Times New Roman"/>
          <w:sz w:val="24"/>
          <w:szCs w:val="24"/>
          <w:lang w:bidi="lo-LA"/>
        </w:rPr>
        <w:t>euro</w:t>
      </w:r>
      <w:proofErr w:type="spellEnd"/>
      <w:r w:rsidR="00990CC0" w:rsidRPr="00990CC0">
        <w:rPr>
          <w:rFonts w:ascii="Times New Roman" w:hAnsi="Times New Roman"/>
          <w:sz w:val="24"/>
          <w:szCs w:val="24"/>
          <w:lang w:bidi="lo-LA"/>
        </w:rPr>
        <w:t xml:space="preserve"> izskatīt likumprojekta "Par valsts budžetu 2027. gadam un budžeta ietvaru 2028., 2029. un 2030. gadam" sagatavošanas procesā vai Eiropas Reģionālā attīstības fonda līdzekļiem</w:t>
      </w:r>
      <w:r w:rsidR="00CB6078">
        <w:rPr>
          <w:rFonts w:ascii="Times New Roman" w:hAnsi="Times New Roman"/>
          <w:sz w:val="24"/>
          <w:szCs w:val="24"/>
          <w:lang w:bidi="lo-LA"/>
        </w:rPr>
        <w:t xml:space="preserve">, </w:t>
      </w:r>
      <w:r w:rsidR="00CB6078" w:rsidRPr="00CB6078">
        <w:rPr>
          <w:rFonts w:ascii="Times New Roman" w:hAnsi="Times New Roman"/>
          <w:sz w:val="24"/>
          <w:szCs w:val="24"/>
          <w:lang w:bidi="lo-LA"/>
        </w:rPr>
        <w:t>par to lemjot Eiropas Savienības fondu tematiskajā komitejā.</w:t>
      </w:r>
    </w:p>
    <w:p w14:paraId="596E0E78" w14:textId="77777777" w:rsidR="00BA3D4E" w:rsidRDefault="00BA3D4E" w:rsidP="00A02F1C">
      <w:pPr>
        <w:pStyle w:val="ListParagraph"/>
        <w:numPr>
          <w:ilvl w:val="0"/>
          <w:numId w:val="5"/>
        </w:numPr>
        <w:jc w:val="both"/>
        <w:rPr>
          <w:rFonts w:ascii="Times New Roman" w:hAnsi="Times New Roman"/>
          <w:sz w:val="24"/>
          <w:szCs w:val="24"/>
          <w:lang w:bidi="lo-LA"/>
        </w:rPr>
      </w:pPr>
      <w:r w:rsidRPr="00BA3D4E">
        <w:rPr>
          <w:rFonts w:ascii="Times New Roman" w:hAnsi="Times New Roman"/>
          <w:sz w:val="24"/>
          <w:szCs w:val="24"/>
          <w:lang w:bidi="lo-LA"/>
        </w:rPr>
        <w:t>Aizsardzības ministrijai izvērtēt iespēju ieguldīt ar aizsardzības spēju attīstību saistītās Eiropas Kosmosa aģentūras divejādas lietojamības programmās.</w:t>
      </w:r>
    </w:p>
    <w:p w14:paraId="50004BD4" w14:textId="4CA10C9F" w:rsidR="00604C33" w:rsidRPr="00A02F1C" w:rsidRDefault="00604C33" w:rsidP="00A02F1C">
      <w:pPr>
        <w:pStyle w:val="ListParagraph"/>
        <w:numPr>
          <w:ilvl w:val="0"/>
          <w:numId w:val="5"/>
        </w:numPr>
        <w:jc w:val="both"/>
        <w:rPr>
          <w:rFonts w:ascii="Times New Roman" w:hAnsi="Times New Roman"/>
          <w:sz w:val="24"/>
          <w:szCs w:val="24"/>
          <w:lang w:bidi="lo-LA"/>
        </w:rPr>
      </w:pPr>
      <w:r w:rsidRPr="00A02F1C">
        <w:rPr>
          <w:rFonts w:ascii="Times New Roman" w:hAnsi="Times New Roman"/>
          <w:sz w:val="24"/>
          <w:szCs w:val="24"/>
          <w:lang w:bidi="lo-LA"/>
        </w:rPr>
        <w:t>Izglītības un zinātnes ministrijai līdz 2027</w:t>
      </w:r>
      <w:r w:rsidR="00590DF7">
        <w:rPr>
          <w:rFonts w:ascii="Times New Roman" w:hAnsi="Times New Roman"/>
          <w:sz w:val="24"/>
          <w:szCs w:val="24"/>
          <w:lang w:bidi="lo-LA"/>
        </w:rPr>
        <w:t>. </w:t>
      </w:r>
      <w:r w:rsidRPr="00A02F1C">
        <w:rPr>
          <w:rFonts w:ascii="Times New Roman" w:hAnsi="Times New Roman"/>
          <w:sz w:val="24"/>
          <w:szCs w:val="24"/>
          <w:lang w:bidi="lo-LA"/>
        </w:rPr>
        <w:t xml:space="preserve">gada </w:t>
      </w:r>
      <w:r w:rsidR="008519D3">
        <w:rPr>
          <w:rFonts w:ascii="Times New Roman" w:hAnsi="Times New Roman"/>
          <w:sz w:val="24"/>
          <w:szCs w:val="24"/>
          <w:lang w:bidi="lo-LA"/>
        </w:rPr>
        <w:t>1.oktobrim</w:t>
      </w:r>
      <w:r w:rsidRPr="00A02F1C">
        <w:rPr>
          <w:rFonts w:ascii="Times New Roman" w:hAnsi="Times New Roman"/>
          <w:sz w:val="24"/>
          <w:szCs w:val="24"/>
          <w:lang w:bidi="lo-LA"/>
        </w:rPr>
        <w:t xml:space="preserve"> sadarbībā ar Ekonomikas ministriju</w:t>
      </w:r>
      <w:r w:rsidR="004368E8">
        <w:rPr>
          <w:rFonts w:ascii="Times New Roman" w:hAnsi="Times New Roman"/>
          <w:sz w:val="24"/>
          <w:szCs w:val="24"/>
          <w:lang w:bidi="lo-LA"/>
        </w:rPr>
        <w:t>, Satiksmes ministriju</w:t>
      </w:r>
      <w:r w:rsidRPr="00A02F1C">
        <w:rPr>
          <w:rFonts w:ascii="Times New Roman" w:hAnsi="Times New Roman"/>
          <w:sz w:val="24"/>
          <w:szCs w:val="24"/>
          <w:lang w:bidi="lo-LA"/>
        </w:rPr>
        <w:t xml:space="preserve"> un Aizsardzības ministriju iesniegt izskatīšanai Ministru kabinetā Latvijas Kosmosa nozares attīstības stratēģiju 2028–2034.</w:t>
      </w:r>
      <w:r w:rsidR="008A09B8">
        <w:rPr>
          <w:rFonts w:ascii="Times New Roman" w:hAnsi="Times New Roman"/>
          <w:sz w:val="24"/>
          <w:szCs w:val="24"/>
          <w:lang w:bidi="lo-LA"/>
        </w:rPr>
        <w:t xml:space="preserve"> </w:t>
      </w:r>
      <w:r w:rsidRPr="00A02F1C">
        <w:rPr>
          <w:rFonts w:ascii="Times New Roman" w:hAnsi="Times New Roman"/>
          <w:sz w:val="24"/>
          <w:szCs w:val="24"/>
          <w:lang w:bidi="lo-LA"/>
        </w:rPr>
        <w:t xml:space="preserve">gadam. </w:t>
      </w:r>
    </w:p>
    <w:p w14:paraId="14B71B35" w14:textId="77777777" w:rsidR="00604C33" w:rsidRPr="00145801" w:rsidRDefault="00604C33" w:rsidP="00604C33">
      <w:pPr>
        <w:pStyle w:val="BodyText2"/>
        <w:spacing w:after="120"/>
        <w:ind w:left="357"/>
        <w:contextualSpacing/>
        <w:rPr>
          <w:rFonts w:cs="Times New Roman"/>
          <w:sz w:val="24"/>
        </w:rPr>
      </w:pPr>
    </w:p>
    <w:p w14:paraId="35BA9AD0" w14:textId="77777777" w:rsidR="0069483A" w:rsidRDefault="0069483A" w:rsidP="000F47DB"/>
    <w:p w14:paraId="628C98AD" w14:textId="0EE65795" w:rsidR="000F47DB" w:rsidRPr="00B83AD3" w:rsidRDefault="000F47DB" w:rsidP="000F47DB">
      <w:r w:rsidRPr="00B83AD3">
        <w:t>Iesniedzējs:</w:t>
      </w:r>
    </w:p>
    <w:p w14:paraId="46CA202E" w14:textId="46CCBA97" w:rsidR="000F47DB" w:rsidRPr="00B83AD3" w:rsidRDefault="000F47DB" w:rsidP="000F47DB">
      <w:pPr>
        <w:ind w:right="1133"/>
      </w:pPr>
      <w:r w:rsidRPr="00B83AD3">
        <w:t>Izglītības un zinātnes ministre</w:t>
      </w:r>
      <w:r w:rsidRPr="00B83AD3">
        <w:tab/>
      </w:r>
      <w:r w:rsidRPr="00B83AD3">
        <w:tab/>
      </w:r>
      <w:r w:rsidRPr="00B83AD3">
        <w:tab/>
      </w:r>
      <w:r w:rsidRPr="00B83AD3">
        <w:tab/>
      </w:r>
      <w:r w:rsidRPr="00B83AD3">
        <w:tab/>
      </w:r>
      <w:proofErr w:type="spellStart"/>
      <w:r w:rsidR="00773611">
        <w:t>I.Indriksone</w:t>
      </w:r>
      <w:proofErr w:type="spellEnd"/>
    </w:p>
    <w:p w14:paraId="53415DCD" w14:textId="77777777" w:rsidR="000F47DB" w:rsidRPr="00B83AD3" w:rsidRDefault="000F47DB" w:rsidP="000F47DB">
      <w:pPr>
        <w:ind w:right="1133"/>
      </w:pPr>
    </w:p>
    <w:p w14:paraId="0DB85A31" w14:textId="77777777" w:rsidR="000F47DB" w:rsidRPr="00B83AD3" w:rsidRDefault="000F47DB" w:rsidP="000F47DB">
      <w:pPr>
        <w:ind w:right="1133"/>
      </w:pPr>
    </w:p>
    <w:p w14:paraId="7468BFAC" w14:textId="77777777" w:rsidR="000F47DB" w:rsidRPr="00B83AD3" w:rsidRDefault="000F47DB" w:rsidP="000F47DB">
      <w:pPr>
        <w:ind w:right="1133"/>
      </w:pPr>
      <w:r w:rsidRPr="00B83AD3">
        <w:t>Vizē:</w:t>
      </w:r>
    </w:p>
    <w:p w14:paraId="3B08E17E" w14:textId="370622F0" w:rsidR="00780872" w:rsidRDefault="000F47DB" w:rsidP="001B1B98">
      <w:pPr>
        <w:ind w:right="1416"/>
      </w:pPr>
      <w:r w:rsidRPr="00B83AD3">
        <w:t>Valsts sekretār</w:t>
      </w:r>
      <w:r w:rsidR="0069483A">
        <w:t>s</w:t>
      </w:r>
      <w:r w:rsidRPr="00B83AD3">
        <w:tab/>
      </w:r>
      <w:r w:rsidRPr="00B83AD3">
        <w:tab/>
      </w:r>
      <w:r w:rsidRPr="00B83AD3">
        <w:tab/>
      </w:r>
      <w:r w:rsidRPr="00B83AD3">
        <w:tab/>
      </w:r>
      <w:r w:rsidRPr="00B83AD3">
        <w:tab/>
      </w:r>
      <w:r w:rsidRPr="00B83AD3">
        <w:tab/>
      </w:r>
      <w:r w:rsidRPr="00B83AD3">
        <w:tab/>
      </w:r>
      <w:proofErr w:type="spellStart"/>
      <w:r w:rsidR="0069483A">
        <w:t>J.Paiders</w:t>
      </w:r>
      <w:proofErr w:type="spellEnd"/>
    </w:p>
    <w:p w14:paraId="5FE5A42D" w14:textId="77777777" w:rsidR="001B1B98" w:rsidRPr="001B1B98" w:rsidRDefault="001B1B98" w:rsidP="001B1B98">
      <w:pPr>
        <w:ind w:right="1416"/>
      </w:pPr>
    </w:p>
    <w:p w14:paraId="7221351A" w14:textId="77777777" w:rsidR="00780872" w:rsidRDefault="00780872">
      <w:pPr>
        <w:rPr>
          <w:sz w:val="20"/>
          <w:szCs w:val="20"/>
        </w:rPr>
      </w:pPr>
    </w:p>
    <w:p w14:paraId="1B6997DA" w14:textId="77777777" w:rsidR="00780872" w:rsidRDefault="00780872">
      <w:pPr>
        <w:rPr>
          <w:sz w:val="20"/>
          <w:szCs w:val="20"/>
        </w:rPr>
      </w:pPr>
    </w:p>
    <w:p w14:paraId="1EA45954" w14:textId="24BB4649" w:rsidR="00FE2F03" w:rsidRPr="00B83AD3" w:rsidRDefault="00364BCC" w:rsidP="083AD97B">
      <w:pPr>
        <w:rPr>
          <w:smallCaps/>
          <w:sz w:val="20"/>
          <w:szCs w:val="20"/>
        </w:rPr>
      </w:pPr>
      <w:proofErr w:type="spellStart"/>
      <w:r>
        <w:rPr>
          <w:sz w:val="20"/>
          <w:szCs w:val="20"/>
        </w:rPr>
        <w:t>K.</w:t>
      </w:r>
      <w:r w:rsidR="00FE2F03" w:rsidRPr="083AD97B">
        <w:rPr>
          <w:sz w:val="20"/>
          <w:szCs w:val="20"/>
        </w:rPr>
        <w:t>Karolis</w:t>
      </w:r>
      <w:proofErr w:type="spellEnd"/>
      <w:r w:rsidR="00267909" w:rsidRPr="083AD97B">
        <w:rPr>
          <w:sz w:val="20"/>
          <w:szCs w:val="20"/>
        </w:rPr>
        <w:t xml:space="preserve"> </w:t>
      </w:r>
      <w:r w:rsidR="00BD3BA7" w:rsidRPr="083AD97B">
        <w:rPr>
          <w:sz w:val="20"/>
          <w:szCs w:val="20"/>
        </w:rPr>
        <w:t>67047996</w:t>
      </w:r>
    </w:p>
    <w:p w14:paraId="312325E9" w14:textId="3A96880D" w:rsidR="00863C46" w:rsidRPr="00B83AD3" w:rsidRDefault="00863C46">
      <w:pPr>
        <w:rPr>
          <w:sz w:val="20"/>
          <w:szCs w:val="20"/>
        </w:rPr>
      </w:pPr>
    </w:p>
    <w:sectPr w:rsidR="00863C46" w:rsidRPr="00B83AD3" w:rsidSect="00DC7F54">
      <w:headerReference w:type="default" r:id="rId20"/>
      <w:footerReference w:type="default" r:id="rId21"/>
      <w:headerReference w:type="first" r:id="rId22"/>
      <w:footerReference w:type="first" r:id="rId23"/>
      <w:pgSz w:w="11906" w:h="16838"/>
      <w:pgMar w:top="1134" w:right="1134" w:bottom="63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9A4E" w14:textId="77777777" w:rsidR="00730546" w:rsidRDefault="00730546" w:rsidP="001302DC">
      <w:r>
        <w:separator/>
      </w:r>
    </w:p>
  </w:endnote>
  <w:endnote w:type="continuationSeparator" w:id="0">
    <w:p w14:paraId="666AA44B" w14:textId="77777777" w:rsidR="00730546" w:rsidRDefault="00730546" w:rsidP="0013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789626"/>
      <w:docPartObj>
        <w:docPartGallery w:val="Page Numbers (Bottom of Page)"/>
        <w:docPartUnique/>
      </w:docPartObj>
    </w:sdtPr>
    <w:sdtEndPr>
      <w:rPr>
        <w:noProof/>
        <w:sz w:val="22"/>
        <w:szCs w:val="22"/>
      </w:rPr>
    </w:sdtEndPr>
    <w:sdtContent>
      <w:p w14:paraId="07CF6743" w14:textId="32C10A06" w:rsidR="004F79B3" w:rsidRPr="00780872" w:rsidRDefault="004F79B3" w:rsidP="00780872">
        <w:pPr>
          <w:pStyle w:val="Header"/>
        </w:pPr>
        <w:r>
          <w:rPr>
            <w:noProof/>
            <w:sz w:val="22"/>
          </w:rPr>
          <w:t>IZMZino_</w:t>
        </w:r>
        <w:r w:rsidR="00196847">
          <w:rPr>
            <w:noProof/>
            <w:sz w:val="22"/>
          </w:rPr>
          <w:t>2409</w:t>
        </w:r>
        <w:r w:rsidR="00A11704" w:rsidRPr="00A11704">
          <w:rPr>
            <w:noProof/>
            <w:sz w:val="22"/>
          </w:rPr>
          <w:t>26</w:t>
        </w:r>
        <w:r>
          <w:rPr>
            <w:noProof/>
            <w:sz w:val="22"/>
          </w:rPr>
          <w:t>_EKA202</w:t>
        </w:r>
        <w:r w:rsidR="00780872">
          <w:rPr>
            <w:noProof/>
            <w:sz w:val="22"/>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CB42" w14:textId="372A93AA" w:rsidR="004F79B3" w:rsidRDefault="00780872">
    <w:pPr>
      <w:pStyle w:val="Footer"/>
    </w:pPr>
    <w:r w:rsidRPr="00780872">
      <w:rPr>
        <w:noProof/>
        <w:sz w:val="22"/>
      </w:rPr>
      <w:t>IZMZino_</w:t>
    </w:r>
    <w:r w:rsidR="00A11704">
      <w:rPr>
        <w:noProof/>
        <w:sz w:val="22"/>
      </w:rPr>
      <w:t>180526</w:t>
    </w:r>
    <w:r w:rsidRPr="00780872">
      <w:rPr>
        <w:noProof/>
        <w:sz w:val="22"/>
      </w:rPr>
      <w:t>_EKA2025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2270F" w14:textId="77777777" w:rsidR="00730546" w:rsidRDefault="00730546" w:rsidP="001302DC">
      <w:r>
        <w:separator/>
      </w:r>
    </w:p>
  </w:footnote>
  <w:footnote w:type="continuationSeparator" w:id="0">
    <w:p w14:paraId="74299AB0" w14:textId="77777777" w:rsidR="00730546" w:rsidRDefault="00730546" w:rsidP="001302DC">
      <w:r>
        <w:continuationSeparator/>
      </w:r>
    </w:p>
  </w:footnote>
  <w:footnote w:id="1">
    <w:p w14:paraId="2F1B460E" w14:textId="0A5E1F16" w:rsidR="0009001D" w:rsidRPr="004E1302" w:rsidRDefault="0009001D"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https://www.oecd.org/en/topics/policy-issues/space-economy.html?utm_source</w:t>
      </w:r>
    </w:p>
  </w:footnote>
  <w:footnote w:id="2">
    <w:p w14:paraId="696482BF" w14:textId="4454F595" w:rsidR="00CD5E56" w:rsidRPr="004E1302" w:rsidRDefault="00CD5E56">
      <w:pPr>
        <w:pStyle w:val="FootnoteText"/>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https://www.izm.gov.lv/lv/media/22137/download?attachment</w:t>
      </w:r>
    </w:p>
  </w:footnote>
  <w:footnote w:id="3">
    <w:p w14:paraId="30318A32" w14:textId="4A3FDA10" w:rsidR="00F266D5" w:rsidRPr="004E1302" w:rsidRDefault="00F266D5"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https://www.weforum.org/press/2024/04/space-economy-set-to-triple-to-1-8-trillion-by-2035-new-research-reveals</w:t>
      </w:r>
    </w:p>
  </w:footnote>
  <w:footnote w:id="4">
    <w:p w14:paraId="4B5EEA50" w14:textId="7B12196D" w:rsidR="00A960F0" w:rsidRPr="004E1302" w:rsidRDefault="00A960F0">
      <w:pPr>
        <w:pStyle w:val="FootnoteText"/>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https://eur-lex.europa.eu/EN/legal-content/summary/eu-space-programme-2021-2027-european-union-agency-for-the-space-programme.html</w:t>
      </w:r>
    </w:p>
  </w:footnote>
  <w:footnote w:id="5">
    <w:p w14:paraId="35BBD309" w14:textId="46374673" w:rsidR="000675C5" w:rsidRPr="004E1302" w:rsidRDefault="000675C5" w:rsidP="000675C5">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Latvija ir pilntiesīga EUMETSAT dalībvalsts kopš 2009. gada. Latvijas dalība EUMETSAT tiek koordinēta un pārvaldīta </w:t>
      </w:r>
      <w:r w:rsidR="003D6FF8">
        <w:rPr>
          <w:rFonts w:ascii="Times New Roman" w:hAnsi="Times New Roman"/>
        </w:rPr>
        <w:t xml:space="preserve">Klimata un enerģētikas ministrijas </w:t>
      </w:r>
      <w:r w:rsidRPr="004E1302">
        <w:rPr>
          <w:rFonts w:ascii="Times New Roman" w:hAnsi="Times New Roman"/>
        </w:rPr>
        <w:t>pārraudzībā. Latvijas kontaktpunkts EUMETSAT ir valsts akciju sabiedrība “Latvijas Vides, ģeoloģijas un meteoroloģijas centrs” (LVĢMC), kas ir tieši atbildīga par sadarbību ar EUMETSAT un citiem starptautiskajiem partneriem meteoroloģijas un klimata novērošanas jomā.</w:t>
      </w:r>
    </w:p>
  </w:footnote>
  <w:footnote w:id="6">
    <w:p w14:paraId="7C389535" w14:textId="76B2EF0F" w:rsidR="00F8046B" w:rsidRDefault="00F8046B">
      <w:pPr>
        <w:pStyle w:val="FootnoteText"/>
      </w:pPr>
      <w:r>
        <w:rPr>
          <w:rStyle w:val="FootnoteReference"/>
        </w:rPr>
        <w:footnoteRef/>
      </w:r>
      <w:r>
        <w:t xml:space="preserve"> </w:t>
      </w:r>
      <w:r w:rsidRPr="00F8046B">
        <w:rPr>
          <w:rFonts w:ascii="Times New Roman" w:hAnsi="Times New Roman"/>
        </w:rPr>
        <w:t>Ja nav norādīts citādi, KPI progresa novērtējumā izmantotie dati ir fiksēti 2025. gada vasarā, balstoties uz ziņojuma sagatavošanas laikā pieejamo informāciju</w:t>
      </w:r>
    </w:p>
  </w:footnote>
  <w:footnote w:id="7">
    <w:p w14:paraId="2F14D4AE" w14:textId="198A44A7" w:rsidR="00B23E87" w:rsidRPr="004E1302" w:rsidRDefault="00B23E87"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zinātne, tehnoloģijas, inženierzinātnes un matemātika</w:t>
      </w:r>
      <w:r w:rsidR="00E71356" w:rsidRPr="004E1302">
        <w:rPr>
          <w:rFonts w:ascii="Times New Roman" w:hAnsi="Times New Roman"/>
        </w:rPr>
        <w:t>.</w:t>
      </w:r>
    </w:p>
  </w:footnote>
  <w:footnote w:id="8">
    <w:p w14:paraId="671B6034" w14:textId="1E5CDE54" w:rsidR="00DF2DAA" w:rsidRPr="004E1302" w:rsidRDefault="00DF2DAA"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Rezultatīvie rādītāji</w:t>
      </w:r>
      <w:r w:rsidR="004455E3" w:rsidRPr="004E1302">
        <w:rPr>
          <w:rFonts w:ascii="Times New Roman" w:hAnsi="Times New Roman"/>
        </w:rPr>
        <w:t>.</w:t>
      </w:r>
    </w:p>
  </w:footnote>
  <w:footnote w:id="9">
    <w:p w14:paraId="7A1B68F1" w14:textId="090C8114" w:rsidR="00434033" w:rsidRPr="004E1302" w:rsidRDefault="00434033"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Zinātnes, tehnoloģijas, inženierijas un matemātikas tēmas</w:t>
      </w:r>
      <w:r w:rsidR="00693677">
        <w:rPr>
          <w:rFonts w:ascii="Times New Roman" w:hAnsi="Times New Roman"/>
        </w:rPr>
        <w:t>.</w:t>
      </w:r>
      <w:r w:rsidRPr="004E1302">
        <w:rPr>
          <w:rFonts w:ascii="Times New Roman" w:hAnsi="Times New Roman"/>
        </w:rPr>
        <w:t xml:space="preserve"> </w:t>
      </w:r>
    </w:p>
  </w:footnote>
  <w:footnote w:id="10">
    <w:p w14:paraId="1B04655C" w14:textId="79563224" w:rsidR="00203AC6" w:rsidRPr="004E1302" w:rsidRDefault="00203AC6"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r w:rsidR="00A741BD" w:rsidRPr="004E1302">
        <w:rPr>
          <w:rFonts w:ascii="Times New Roman" w:hAnsi="Times New Roman"/>
        </w:rPr>
        <w:t xml:space="preserve">EKA </w:t>
      </w:r>
      <w:r w:rsidR="00B91D42" w:rsidRPr="004E1302">
        <w:rPr>
          <w:rFonts w:ascii="Times New Roman" w:hAnsi="Times New Roman"/>
        </w:rPr>
        <w:t>Atdeves koeficents uz 2025.</w:t>
      </w:r>
      <w:r w:rsidR="00693677">
        <w:rPr>
          <w:rFonts w:ascii="Times New Roman" w:hAnsi="Times New Roman"/>
        </w:rPr>
        <w:t xml:space="preserve"> </w:t>
      </w:r>
      <w:r w:rsidR="00B91D42" w:rsidRPr="004E1302">
        <w:rPr>
          <w:rFonts w:ascii="Times New Roman" w:hAnsi="Times New Roman"/>
        </w:rPr>
        <w:t xml:space="preserve">gada </w:t>
      </w:r>
      <w:r w:rsidR="002A5096">
        <w:rPr>
          <w:rFonts w:ascii="Times New Roman" w:hAnsi="Times New Roman"/>
        </w:rPr>
        <w:t>3</w:t>
      </w:r>
      <w:r w:rsidR="00B91D42" w:rsidRPr="004E1302">
        <w:rPr>
          <w:rFonts w:ascii="Times New Roman" w:hAnsi="Times New Roman"/>
        </w:rPr>
        <w:t>.</w:t>
      </w:r>
      <w:r w:rsidR="00693677">
        <w:rPr>
          <w:rFonts w:ascii="Times New Roman" w:hAnsi="Times New Roman"/>
        </w:rPr>
        <w:t xml:space="preserve"> </w:t>
      </w:r>
      <w:r w:rsidR="00B91D42" w:rsidRPr="004E1302">
        <w:rPr>
          <w:rFonts w:ascii="Times New Roman" w:hAnsi="Times New Roman"/>
        </w:rPr>
        <w:t>ceturksni</w:t>
      </w:r>
      <w:r w:rsidR="00693677">
        <w:rPr>
          <w:rFonts w:ascii="Times New Roman" w:hAnsi="Times New Roman"/>
        </w:rPr>
        <w:t>.</w:t>
      </w:r>
    </w:p>
  </w:footnote>
  <w:footnote w:id="11">
    <w:p w14:paraId="196F6BAE" w14:textId="5F02CA01" w:rsidR="00590217" w:rsidRDefault="00590217">
      <w:pPr>
        <w:pStyle w:val="FootnoteText"/>
      </w:pPr>
      <w:r>
        <w:rPr>
          <w:rStyle w:val="FootnoteReference"/>
        </w:rPr>
        <w:footnoteRef/>
      </w:r>
      <w:r>
        <w:t xml:space="preserve"> </w:t>
      </w:r>
      <w:r w:rsidRPr="00590217">
        <w:rPr>
          <w:rFonts w:ascii="Times New Roman" w:hAnsi="Times New Roman"/>
        </w:rPr>
        <w:t>EKA Sadarbības valsts līgums ar Latviju no 2015</w:t>
      </w:r>
      <w:r w:rsidR="00693677">
        <w:rPr>
          <w:rFonts w:ascii="Times New Roman" w:hAnsi="Times New Roman"/>
        </w:rPr>
        <w:t>.</w:t>
      </w:r>
      <w:r>
        <w:rPr>
          <w:rFonts w:ascii="Times New Roman" w:hAnsi="Times New Roman"/>
        </w:rPr>
        <w:t xml:space="preserve"> </w:t>
      </w:r>
      <w:r w:rsidRPr="00590217">
        <w:rPr>
          <w:rFonts w:ascii="Times New Roman" w:hAnsi="Times New Roman"/>
        </w:rPr>
        <w:t>gadam līdz 2020.</w:t>
      </w:r>
      <w:r w:rsidR="00693677">
        <w:rPr>
          <w:rFonts w:ascii="Times New Roman" w:hAnsi="Times New Roman"/>
        </w:rPr>
        <w:t xml:space="preserve"> </w:t>
      </w:r>
      <w:r w:rsidRPr="00590217">
        <w:rPr>
          <w:rFonts w:ascii="Times New Roman" w:hAnsi="Times New Roman"/>
        </w:rPr>
        <w:t>gadam.</w:t>
      </w:r>
    </w:p>
  </w:footnote>
  <w:footnote w:id="12">
    <w:p w14:paraId="15EAD79C" w14:textId="58AB0530" w:rsidR="00203AC6" w:rsidRPr="004E1302" w:rsidRDefault="00203AC6"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r w:rsidR="00B91D42" w:rsidRPr="004E1302">
        <w:rPr>
          <w:rFonts w:ascii="Times New Roman" w:hAnsi="Times New Roman"/>
        </w:rPr>
        <w:t>Universitāšu institūti nav iekļauti kā atsevišķas institūcijas</w:t>
      </w:r>
      <w:r w:rsidR="0085521C" w:rsidRPr="004E1302">
        <w:rPr>
          <w:rFonts w:ascii="Times New Roman" w:hAnsi="Times New Roman"/>
        </w:rPr>
        <w:t>.</w:t>
      </w:r>
      <w:r w:rsidRPr="004E1302">
        <w:rPr>
          <w:rFonts w:ascii="Times New Roman" w:hAnsi="Times New Roman"/>
        </w:rPr>
        <w:t xml:space="preserve"> </w:t>
      </w:r>
    </w:p>
  </w:footnote>
  <w:footnote w:id="13">
    <w:p w14:paraId="3ABBFA2F" w14:textId="641F73B2" w:rsidR="00773D8B" w:rsidRPr="004E1302" w:rsidRDefault="00773D8B"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Saskaņā ar EKA definīciju lielo sistēmu integrētāji (LSI) ir kompānijas kuru gada apgrozījums ir 200 milj.</w:t>
      </w:r>
      <w:r w:rsidR="00364BCC" w:rsidRPr="004E1302">
        <w:rPr>
          <w:rFonts w:ascii="Times New Roman" w:hAnsi="Times New Roman"/>
        </w:rPr>
        <w:t>euro</w:t>
      </w:r>
      <w:r w:rsidRPr="004E1302">
        <w:rPr>
          <w:rFonts w:ascii="Times New Roman" w:hAnsi="Times New Roman"/>
        </w:rPr>
        <w:t xml:space="preserve"> un ir vismaz viens līgums ar vērtību vismaz 200 milj</w:t>
      </w:r>
      <w:r w:rsidR="0085521C" w:rsidRPr="004E1302">
        <w:rPr>
          <w:rFonts w:ascii="Times New Roman" w:hAnsi="Times New Roman"/>
        </w:rPr>
        <w:t>.</w:t>
      </w:r>
      <w:r w:rsidRPr="004E1302">
        <w:rPr>
          <w:rFonts w:ascii="Times New Roman" w:hAnsi="Times New Roman"/>
        </w:rPr>
        <w:t xml:space="preserve"> E</w:t>
      </w:r>
      <w:r w:rsidR="0085521C" w:rsidRPr="004E1302">
        <w:rPr>
          <w:rFonts w:ascii="Times New Roman" w:hAnsi="Times New Roman"/>
        </w:rPr>
        <w:t>UR</w:t>
      </w:r>
      <w:r w:rsidRPr="004E1302">
        <w:rPr>
          <w:rFonts w:ascii="Times New Roman" w:hAnsi="Times New Roman"/>
        </w:rPr>
        <w:t xml:space="preserve">. Par LSI ir uzskatāmas </w:t>
      </w:r>
      <w:r w:rsidR="0085521C" w:rsidRPr="004E1302">
        <w:rPr>
          <w:rFonts w:ascii="Times New Roman" w:hAnsi="Times New Roman"/>
        </w:rPr>
        <w:t>–</w:t>
      </w:r>
      <w:r w:rsidRPr="004E1302">
        <w:rPr>
          <w:rFonts w:ascii="Times New Roman" w:hAnsi="Times New Roman"/>
        </w:rPr>
        <w:t xml:space="preserve"> Airbus Defence and Space (Francija, UK, Vācija), ArianeGroup SAS, Arianespace, OHB System AG, Thales Alenia Space France (Francija, Itālija), Avio SpA</w:t>
      </w:r>
      <w:r w:rsidR="0085521C" w:rsidRPr="004E1302">
        <w:rPr>
          <w:rFonts w:ascii="Times New Roman" w:hAnsi="Times New Roman"/>
        </w:rPr>
        <w:t>.</w:t>
      </w:r>
    </w:p>
  </w:footnote>
  <w:footnote w:id="14">
    <w:p w14:paraId="332F8A1A" w14:textId="12C505E2" w:rsidR="004E215E" w:rsidRPr="00E81676" w:rsidRDefault="004E215E" w:rsidP="00635AEC">
      <w:pPr>
        <w:pStyle w:val="FootnoteText"/>
        <w:jc w:val="both"/>
        <w:rPr>
          <w:rFonts w:ascii="Times New Roman" w:hAnsi="Times New Roman"/>
        </w:rPr>
      </w:pPr>
      <w:r w:rsidRPr="00E81676">
        <w:rPr>
          <w:rStyle w:val="FootnoteReference"/>
          <w:rFonts w:ascii="Times New Roman" w:hAnsi="Times New Roman"/>
        </w:rPr>
        <w:footnoteRef/>
      </w:r>
      <w:r w:rsidRPr="00E81676">
        <w:rPr>
          <w:rFonts w:ascii="Times New Roman" w:hAnsi="Times New Roman"/>
        </w:rPr>
        <w:t xml:space="preserve"> EKA tiek īstenota industriālā iepirkumu politika – geo-return (taisnīgas kompensācijas politika). Praksē tas nozīmē, ka EKA garantē, ka dalībvalstu iemaksas tiek atgrieztas kā finansējums līgumos ar šo valstu ražotājiem. Garantētais rūpniecības atdeves procents (pēc EKA iekšējo izmaksu segšanas) ir aptuveni 85% no katras atsevišķas programmas izmaksām un 95% no kopējā rūpniecības apgrozījuma pēc visu noslēgto līgumu izpildes.</w:t>
      </w:r>
    </w:p>
  </w:footnote>
  <w:footnote w:id="15">
    <w:p w14:paraId="72F57A36" w14:textId="28F42FB5" w:rsidR="007B199D" w:rsidRPr="004E1302" w:rsidRDefault="007B199D"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Eiropas sadarbība kosmosa standartizācijā</w:t>
      </w:r>
      <w:r w:rsidR="002967E2">
        <w:rPr>
          <w:rFonts w:ascii="Times New Roman" w:hAnsi="Times New Roman"/>
        </w:rPr>
        <w:t>.</w:t>
      </w:r>
    </w:p>
  </w:footnote>
  <w:footnote w:id="16">
    <w:p w14:paraId="4E5E6121" w14:textId="77777777" w:rsidR="007B199D" w:rsidRPr="004E1302" w:rsidRDefault="007B199D"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Eiropas Kosmosa operāciju centrs kalpo kā galvenais Eiropas Kosmosa aģentūras misijas vadības centrs un atrodas Darmštatē, Vācijā.</w:t>
      </w:r>
    </w:p>
  </w:footnote>
  <w:footnote w:id="17">
    <w:p w14:paraId="15C0FE0A" w14:textId="77777777" w:rsidR="007B199D" w:rsidRPr="004E1302" w:rsidRDefault="007B199D" w:rsidP="00635AEC">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B2/C/D/E1 fāzes ir standarta apzīmējums kosmosa industrijā, kas raksturo dažādas projekta attīstības stadijas:</w:t>
      </w:r>
    </w:p>
    <w:p w14:paraId="27DE9150" w14:textId="77777777" w:rsidR="007B199D" w:rsidRPr="004E1302" w:rsidRDefault="007B199D" w:rsidP="00635AEC">
      <w:pPr>
        <w:pStyle w:val="FootnoteText"/>
        <w:jc w:val="both"/>
        <w:rPr>
          <w:rFonts w:ascii="Times New Roman" w:hAnsi="Times New Roman"/>
        </w:rPr>
      </w:pPr>
      <w:r w:rsidRPr="004E1302">
        <w:rPr>
          <w:rFonts w:ascii="Times New Roman" w:hAnsi="Times New Roman"/>
        </w:rPr>
        <w:t>B2 fāze – Detalizētais projektēšanas darbs (Preliminary Design)</w:t>
      </w:r>
    </w:p>
    <w:p w14:paraId="20796F13" w14:textId="77777777" w:rsidR="007B199D" w:rsidRPr="004E1302" w:rsidRDefault="007B199D" w:rsidP="00635AEC">
      <w:pPr>
        <w:pStyle w:val="FootnoteText"/>
        <w:jc w:val="both"/>
        <w:rPr>
          <w:rFonts w:ascii="Times New Roman" w:hAnsi="Times New Roman"/>
        </w:rPr>
      </w:pPr>
      <w:r w:rsidRPr="004E1302">
        <w:rPr>
          <w:rFonts w:ascii="Times New Roman" w:hAnsi="Times New Roman"/>
        </w:rPr>
        <w:t>C fāze – Kritiskais projektēšanas posms (Critical Design)</w:t>
      </w:r>
    </w:p>
    <w:p w14:paraId="6DA6EA8A" w14:textId="77777777" w:rsidR="007B199D" w:rsidRPr="004E1302" w:rsidRDefault="007B199D" w:rsidP="00635AEC">
      <w:pPr>
        <w:pStyle w:val="FootnoteText"/>
        <w:jc w:val="both"/>
        <w:rPr>
          <w:rFonts w:ascii="Times New Roman" w:hAnsi="Times New Roman"/>
        </w:rPr>
      </w:pPr>
      <w:r w:rsidRPr="004E1302">
        <w:rPr>
          <w:rFonts w:ascii="Times New Roman" w:hAnsi="Times New Roman"/>
        </w:rPr>
        <w:t>D fāze – Ražošana, montāža, testēšana un piegāde (Qualification &amp; Production)</w:t>
      </w:r>
    </w:p>
    <w:p w14:paraId="3780AAA4" w14:textId="77777777" w:rsidR="007B199D" w:rsidRPr="004E1302" w:rsidRDefault="007B199D" w:rsidP="00635AEC">
      <w:pPr>
        <w:pStyle w:val="FootnoteText"/>
        <w:jc w:val="both"/>
        <w:rPr>
          <w:rFonts w:ascii="Times New Roman" w:hAnsi="Times New Roman"/>
        </w:rPr>
      </w:pPr>
      <w:r w:rsidRPr="004E1302">
        <w:rPr>
          <w:rFonts w:ascii="Times New Roman" w:hAnsi="Times New Roman"/>
        </w:rPr>
        <w:t>E1 fāze – Ekspluatācijas uzsākšana (Launch &amp; Early Operations)</w:t>
      </w:r>
    </w:p>
  </w:footnote>
  <w:footnote w:id="18">
    <w:p w14:paraId="418DB886" w14:textId="539E90D4" w:rsidR="00301BCF" w:rsidRPr="004E1302" w:rsidRDefault="00301BCF">
      <w:pPr>
        <w:pStyle w:val="FootnoteText"/>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r w:rsidR="00816A4A" w:rsidRPr="004E1302">
        <w:rPr>
          <w:rFonts w:ascii="Times New Roman" w:hAnsi="Times New Roman"/>
        </w:rPr>
        <w:t>Eiropas sadarbība kosmosa standartizācijā.</w:t>
      </w:r>
    </w:p>
  </w:footnote>
  <w:footnote w:id="19">
    <w:p w14:paraId="528A24B4" w14:textId="65E1E4BA" w:rsidR="00816A4A" w:rsidRPr="004E1302" w:rsidRDefault="00816A4A" w:rsidP="00816A4A">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Eiropas Ļoti garas bāzes interferometrijas apvienotais institūts ir Eiropas pētniecības infrastruktūras konsorcijs, ko dibinājušas tā dalībvalstis</w:t>
      </w:r>
    </w:p>
  </w:footnote>
  <w:footnote w:id="20">
    <w:p w14:paraId="30D226FF" w14:textId="77777777" w:rsidR="002825A3" w:rsidRDefault="002825A3" w:rsidP="002825A3">
      <w:pPr>
        <w:pStyle w:val="FootnoteText"/>
        <w:jc w:val="both"/>
      </w:pPr>
      <w:r>
        <w:rPr>
          <w:rStyle w:val="FootnoteReference"/>
        </w:rPr>
        <w:footnoteRef/>
      </w:r>
      <w:r>
        <w:t xml:space="preserve"> </w:t>
      </w:r>
      <w:r w:rsidRPr="002825A3">
        <w:rPr>
          <w:rFonts w:ascii="Times New Roman" w:hAnsi="Times New Roman"/>
        </w:rPr>
        <w:t>Eiropas Parlamenta un Padomes 2021. gada 28. aprīļa Regula (ES) 2021/696, ar ko izveido Savienības kosmosa programmu un Eiropas Savienības Kosmosa programmas aģentūru (EUSPA) un atceļ Regulas (ES) Nr. 912/2010, (ES) Nr. 1285/2013, (ES) Nr. 377/2014 un Lēmumu Nr. 541/2014/ES</w:t>
      </w:r>
      <w:r w:rsidRPr="00773272">
        <w:t>.</w:t>
      </w:r>
    </w:p>
  </w:footnote>
  <w:footnote w:id="21">
    <w:p w14:paraId="033F86E7" w14:textId="5ED50212" w:rsidR="006F0222" w:rsidRDefault="006F0222">
      <w:pPr>
        <w:pStyle w:val="FootnoteText"/>
      </w:pPr>
      <w:r>
        <w:rPr>
          <w:rStyle w:val="FootnoteReference"/>
        </w:rPr>
        <w:footnoteRef/>
      </w:r>
      <w:r>
        <w:t xml:space="preserve"> </w:t>
      </w:r>
      <w:r w:rsidRPr="007E3830">
        <w:rPr>
          <w:rFonts w:ascii="Times New Roman" w:hAnsi="Times New Roman"/>
        </w:rPr>
        <w:t>Plašāks izklāsts par kosmosa stratēģijas rezultatīvajiem rādītājiem pieejams informatīvā ziņojuma pielikumā</w:t>
      </w:r>
    </w:p>
  </w:footnote>
  <w:footnote w:id="22">
    <w:p w14:paraId="40BC494D" w14:textId="35560F11" w:rsidR="00B82FC2" w:rsidRPr="004E1302" w:rsidRDefault="00B82FC2">
      <w:pPr>
        <w:pStyle w:val="FootnoteText"/>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Eiropas sadarbība kosmosa standartizācijā</w:t>
      </w:r>
      <w:r w:rsidR="001727FD">
        <w:rPr>
          <w:rFonts w:ascii="Times New Roman" w:hAnsi="Times New Roman"/>
        </w:rPr>
        <w:t>.</w:t>
      </w:r>
    </w:p>
  </w:footnote>
  <w:footnote w:id="23">
    <w:p w14:paraId="16B8FF9D" w14:textId="1E2C15E9" w:rsidR="00E55AD5" w:rsidRPr="00600210" w:rsidRDefault="00E55AD5">
      <w:pPr>
        <w:pStyle w:val="FootnoteText"/>
        <w:rPr>
          <w:rFonts w:ascii="Times New Roman" w:hAnsi="Times New Roman"/>
        </w:rPr>
      </w:pPr>
      <w:r>
        <w:rPr>
          <w:rStyle w:val="FootnoteReference"/>
        </w:rPr>
        <w:footnoteRef/>
      </w:r>
      <w:r>
        <w:t xml:space="preserve"> </w:t>
      </w:r>
      <w:r w:rsidRPr="00E55AD5">
        <w:rPr>
          <w:rFonts w:ascii="Times New Roman" w:hAnsi="Times New Roman"/>
        </w:rPr>
        <w:t xml:space="preserve">Ventspils Augstskolas Inženierzinātņu institūts </w:t>
      </w:r>
      <w:r w:rsidR="001727FD">
        <w:rPr>
          <w:rFonts w:ascii="Times New Roman" w:hAnsi="Times New Roman"/>
        </w:rPr>
        <w:t>“</w:t>
      </w:r>
      <w:r w:rsidRPr="00600210">
        <w:rPr>
          <w:rFonts w:ascii="Times New Roman" w:hAnsi="Times New Roman"/>
        </w:rPr>
        <w:t>Ventspils Starptautiskais radioastronomijas centrs”</w:t>
      </w:r>
      <w:r w:rsidR="001727FD">
        <w:rPr>
          <w:rFonts w:ascii="Times New Roman" w:hAnsi="Times New Roman"/>
        </w:rPr>
        <w:t>.</w:t>
      </w:r>
    </w:p>
  </w:footnote>
  <w:footnote w:id="24">
    <w:p w14:paraId="7DF4589E" w14:textId="517E2F6A" w:rsidR="00E74124" w:rsidRDefault="00E74124">
      <w:pPr>
        <w:pStyle w:val="FootnoteText"/>
      </w:pPr>
      <w:r>
        <w:rPr>
          <w:rStyle w:val="FootnoteReference"/>
        </w:rPr>
        <w:footnoteRef/>
      </w:r>
      <w:r>
        <w:t xml:space="preserve"> </w:t>
      </w:r>
      <w:r>
        <w:rPr>
          <w:rFonts w:ascii="Times New Roman" w:hAnsi="Times New Roman"/>
        </w:rPr>
        <w:t>M</w:t>
      </w:r>
      <w:r w:rsidRPr="00E74124">
        <w:rPr>
          <w:rFonts w:ascii="Times New Roman" w:hAnsi="Times New Roman"/>
        </w:rPr>
        <w:t xml:space="preserve">inētais potenciālais ieņēmumu apjoms ir balstīts uz </w:t>
      </w:r>
      <w:r>
        <w:rPr>
          <w:rFonts w:ascii="Times New Roman" w:hAnsi="Times New Roman"/>
        </w:rPr>
        <w:t>EKA</w:t>
      </w:r>
      <w:r w:rsidRPr="00E74124">
        <w:rPr>
          <w:rFonts w:ascii="Times New Roman" w:hAnsi="Times New Roman"/>
        </w:rPr>
        <w:t xml:space="preserve"> ekspertu sniegtajām atziņām, starptautiskajām attīstības tendencēm un kosmosa infrastruktūras izmantošanas potenciālu ilgtermiņā. Minētais novērtējums nav uzskatāms par garantētu ieņēmumu prognozi, bet gan par iespējamo attīstības potenciālu pie noteiktiem priekšnosacījumiem.</w:t>
      </w:r>
    </w:p>
  </w:footnote>
  <w:footnote w:id="25">
    <w:p w14:paraId="33F21D31" w14:textId="5DA96228" w:rsidR="00600210" w:rsidRDefault="00600210" w:rsidP="00600210">
      <w:pPr>
        <w:pStyle w:val="FootnoteText"/>
        <w:jc w:val="both"/>
      </w:pPr>
      <w:r>
        <w:rPr>
          <w:rStyle w:val="FootnoteReference"/>
        </w:rPr>
        <w:footnoteRef/>
      </w:r>
      <w:r>
        <w:t xml:space="preserve"> </w:t>
      </w:r>
      <w:r w:rsidRPr="00600210">
        <w:rPr>
          <w:rFonts w:ascii="Times New Roman" w:hAnsi="Times New Roman"/>
        </w:rPr>
        <w:t>Eiropas pētniecības infrastruktūra radioastronomijā, kas koordinē ļoti tālu izvietotu radio teleskopu tīklu (VLBI</w:t>
      </w:r>
      <w:r w:rsidR="001727FD">
        <w:rPr>
          <w:rFonts w:ascii="Times New Roman" w:hAnsi="Times New Roman"/>
        </w:rPr>
        <w:t xml:space="preserve">, </w:t>
      </w:r>
      <w:r w:rsidRPr="001727FD">
        <w:rPr>
          <w:rFonts w:ascii="Times New Roman" w:hAnsi="Times New Roman"/>
          <w:i/>
          <w:iCs/>
        </w:rPr>
        <w:t>Very Long Baseline Interferometry</w:t>
      </w:r>
      <w:r w:rsidRPr="00600210">
        <w:rPr>
          <w:rFonts w:ascii="Times New Roman" w:hAnsi="Times New Roman"/>
        </w:rPr>
        <w:t>) visā Eiropā. Tas ļauj iegūt īpaši augstas izšķirtspējas datus par Visuma objektiem</w:t>
      </w:r>
      <w:r w:rsidR="001727FD">
        <w:rPr>
          <w:rFonts w:ascii="Times New Roman" w:hAnsi="Times New Roman"/>
        </w:rPr>
        <w:t>.</w:t>
      </w:r>
    </w:p>
  </w:footnote>
  <w:footnote w:id="26">
    <w:p w14:paraId="354F6E61" w14:textId="418CCDA0" w:rsidR="00600210" w:rsidRDefault="00600210">
      <w:pPr>
        <w:pStyle w:val="FootnoteText"/>
      </w:pPr>
      <w:r>
        <w:rPr>
          <w:rStyle w:val="FootnoteReference"/>
        </w:rPr>
        <w:footnoteRef/>
      </w:r>
      <w:r>
        <w:t xml:space="preserve"> </w:t>
      </w:r>
      <w:r w:rsidRPr="00600210">
        <w:rPr>
          <w:rFonts w:ascii="Times New Roman" w:hAnsi="Times New Roman"/>
        </w:rPr>
        <w:t>Eiropas zemas frekvences radioteleskopu tīkls, kas pēta Visumu radio diapazonā</w:t>
      </w:r>
      <w:r w:rsidR="001727FD">
        <w:rPr>
          <w:rFonts w:ascii="Times New Roman" w:hAnsi="Times New Roman"/>
        </w:rPr>
        <w:t>.</w:t>
      </w:r>
    </w:p>
  </w:footnote>
  <w:footnote w:id="27">
    <w:p w14:paraId="44F39AC2" w14:textId="7B9E014A" w:rsidR="00600210" w:rsidRDefault="00600210" w:rsidP="00600210">
      <w:pPr>
        <w:pStyle w:val="FootnoteText"/>
        <w:jc w:val="both"/>
      </w:pPr>
      <w:r w:rsidRPr="00600210">
        <w:rPr>
          <w:rStyle w:val="FootnoteReference"/>
          <w:rFonts w:ascii="Times New Roman" w:hAnsi="Times New Roman"/>
        </w:rPr>
        <w:footnoteRef/>
      </w:r>
      <w:r w:rsidRPr="00600210">
        <w:rPr>
          <w:rFonts w:ascii="Times New Roman" w:hAnsi="Times New Roman"/>
        </w:rPr>
        <w:t xml:space="preserve"> ESTRACK (</w:t>
      </w:r>
      <w:r w:rsidRPr="001727FD">
        <w:rPr>
          <w:rFonts w:ascii="Times New Roman" w:hAnsi="Times New Roman"/>
          <w:i/>
          <w:iCs/>
        </w:rPr>
        <w:t>ESA Tracking Network</w:t>
      </w:r>
      <w:r w:rsidRPr="00600210">
        <w:rPr>
          <w:rFonts w:ascii="Times New Roman" w:hAnsi="Times New Roman"/>
        </w:rPr>
        <w:t>) – EKA globālais satelītu sekošanas un datu pārraides staciju tīkls, kas nodrošina sakarus ar EKA un dalībvalstu kosmosa kuģiem.</w:t>
      </w:r>
    </w:p>
  </w:footnote>
  <w:footnote w:id="28">
    <w:p w14:paraId="0912A9E1" w14:textId="0357247C" w:rsidR="00600210" w:rsidRDefault="00600210" w:rsidP="00600210">
      <w:pPr>
        <w:pStyle w:val="FootnoteText"/>
        <w:jc w:val="both"/>
      </w:pPr>
      <w:r>
        <w:rPr>
          <w:rStyle w:val="FootnoteReference"/>
        </w:rPr>
        <w:footnoteRef/>
      </w:r>
      <w:r>
        <w:t xml:space="preserve"> </w:t>
      </w:r>
      <w:r w:rsidRPr="00600210">
        <w:rPr>
          <w:rFonts w:ascii="Times New Roman" w:hAnsi="Times New Roman"/>
        </w:rPr>
        <w:t>Zviedrijas Kosmosa korporācijas izveidots starptautisks tīkls, kas nodrošina Mēness misiju sakaru un datu pārraides pakalpojumus, apvienojot zemes stacijas visā pasaulē.</w:t>
      </w:r>
    </w:p>
  </w:footnote>
  <w:footnote w:id="29">
    <w:p w14:paraId="6CFF0919" w14:textId="3251F7D5" w:rsidR="00E74124" w:rsidRDefault="00E74124" w:rsidP="00E74124">
      <w:pPr>
        <w:pStyle w:val="FootnoteText"/>
        <w:jc w:val="both"/>
      </w:pPr>
      <w:r>
        <w:rPr>
          <w:rStyle w:val="FootnoteReference"/>
        </w:rPr>
        <w:footnoteRef/>
      </w:r>
      <w:r>
        <w:t xml:space="preserve"> </w:t>
      </w:r>
      <w:r w:rsidRPr="00E74124">
        <w:t xml:space="preserve"> </w:t>
      </w:r>
      <w:r w:rsidRPr="00E74124">
        <w:rPr>
          <w:rFonts w:ascii="Times New Roman" w:hAnsi="Times New Roman"/>
        </w:rPr>
        <w:t>Norādītais finansējums ir indikatīvs novērtējums  atbilstoši 2025./2026. gadā piešķirtajiem papildus līdzekļiem un ekonomikas tendencēm.</w:t>
      </w:r>
    </w:p>
  </w:footnote>
  <w:footnote w:id="30">
    <w:p w14:paraId="1944FD48" w14:textId="320458D8" w:rsidR="00DF4FE9" w:rsidRPr="004E1302" w:rsidRDefault="00DF4FE9" w:rsidP="00DF4FE9">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r w:rsidRPr="001727FD">
        <w:rPr>
          <w:rFonts w:ascii="Times New Roman" w:hAnsi="Times New Roman"/>
          <w:i/>
          <w:iCs/>
        </w:rPr>
        <w:t>Oxford Economics</w:t>
      </w:r>
      <w:r w:rsidRPr="004E1302">
        <w:rPr>
          <w:rFonts w:ascii="Times New Roman" w:hAnsi="Times New Roman"/>
        </w:rPr>
        <w:t xml:space="preserve"> ir starptautiski atzīts neatkarīgs ekonomikas izpētes un konsultāciju uzņēmums, kas specializējas ekonomisko, finanšu un politikas analīžu sagatavošanā. Uzņēmums dibināts 1981. gadā Oksfordā (Lielbritānijā) un šobrīd darbojas globāli ar vairāk nekā 400 ekonomistiem un analītiķiem. Tas ir viens no pasaulē vadošajiem makroekonomiskās modelēšanas un ietekmes analīžu sniedzējiem, sadarbojoties ar valdībām, starptautiskām organizācijām un uzņēmumiem.</w:t>
      </w:r>
    </w:p>
  </w:footnote>
  <w:footnote w:id="31">
    <w:p w14:paraId="07F477E3" w14:textId="77777777" w:rsidR="001727FD" w:rsidRPr="004E1302" w:rsidRDefault="001727FD" w:rsidP="001727FD">
      <w:pPr>
        <w:pStyle w:val="FootnoteText"/>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Uz 2025.</w:t>
      </w:r>
      <w:r>
        <w:rPr>
          <w:rFonts w:ascii="Times New Roman" w:hAnsi="Times New Roman"/>
        </w:rPr>
        <w:t xml:space="preserve"> </w:t>
      </w:r>
      <w:r w:rsidRPr="004E1302">
        <w:rPr>
          <w:rFonts w:ascii="Times New Roman" w:hAnsi="Times New Roman"/>
        </w:rPr>
        <w:t>gada jūniju, kad tika iesniegti dati</w:t>
      </w:r>
      <w:r>
        <w:rPr>
          <w:rFonts w:ascii="Times New Roman" w:hAnsi="Times New Roman"/>
        </w:rPr>
        <w:t>.</w:t>
      </w:r>
    </w:p>
  </w:footnote>
  <w:footnote w:id="32">
    <w:p w14:paraId="0F05C806" w14:textId="31E85935" w:rsidR="00CF08F3" w:rsidRPr="004E1302" w:rsidRDefault="00CF08F3" w:rsidP="00CF08F3">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Darba gadi” (angliski </w:t>
      </w:r>
      <w:r w:rsidRPr="004E1302">
        <w:rPr>
          <w:rFonts w:ascii="Times New Roman" w:hAnsi="Times New Roman"/>
          <w:i/>
          <w:iCs/>
        </w:rPr>
        <w:t>job-years</w:t>
      </w:r>
      <w:r w:rsidRPr="004E1302">
        <w:rPr>
          <w:rFonts w:ascii="Times New Roman" w:hAnsi="Times New Roman"/>
        </w:rPr>
        <w:t>) ekonomiskās ietekmes pētījumos nenozīmē kalendāros gadus, bet gan pilna laika darbavietas apjomu noteiktā periodā. Piemērs: Ja viens cilvēks strādā pilnu slodzi vienu gadu – tas ir 1 darba gads. Ja divi cilvēki strādā katrs pusgadu – tas kopā arī ir 1 darba gads.</w:t>
      </w:r>
    </w:p>
  </w:footnote>
  <w:footnote w:id="33">
    <w:p w14:paraId="4D8133BA" w14:textId="77777777" w:rsidR="003D0367" w:rsidRPr="004E1302" w:rsidRDefault="003D0367" w:rsidP="00432DB4">
      <w:pPr>
        <w:pStyle w:val="Footer"/>
        <w:jc w:val="both"/>
        <w:rPr>
          <w:sz w:val="20"/>
          <w:szCs w:val="20"/>
        </w:rPr>
      </w:pPr>
      <w:r w:rsidRPr="004E1302">
        <w:rPr>
          <w:rStyle w:val="FootnoteReference"/>
          <w:sz w:val="20"/>
          <w:szCs w:val="20"/>
        </w:rPr>
        <w:footnoteRef/>
      </w:r>
      <w:r w:rsidRPr="004E1302">
        <w:rPr>
          <w:sz w:val="20"/>
          <w:szCs w:val="20"/>
        </w:rPr>
        <w:t xml:space="preserve"> Lietu internets (IoT, </w:t>
      </w:r>
      <w:r w:rsidRPr="004E1302">
        <w:rPr>
          <w:i/>
          <w:iCs/>
          <w:sz w:val="20"/>
          <w:szCs w:val="20"/>
        </w:rPr>
        <w:t>Internet of Things</w:t>
      </w:r>
      <w:r w:rsidRPr="004E1302">
        <w:rPr>
          <w:sz w:val="20"/>
          <w:szCs w:val="20"/>
        </w:rPr>
        <w:t>) ir tehnoloģija, kur ierīces, sensori un objekti (piemēram, satelīti, automašīnas, lauksaimniecības iekārtas, mājas ierīces) savienojas internetā un automātiski apmainās ar datiem.</w:t>
      </w:r>
    </w:p>
  </w:footnote>
  <w:footnote w:id="34">
    <w:p w14:paraId="70AA510A" w14:textId="219480E0"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hyperlink r:id="rId1" w:history="1">
        <w:r w:rsidR="006B289D" w:rsidRPr="004E1302">
          <w:rPr>
            <w:rStyle w:val="Hyperlink"/>
          </w:rPr>
          <w:t>https://www.asi.it/en/2023/11/space-agreement-signed-between-italy-and-latvia/</w:t>
        </w:r>
      </w:hyperlink>
      <w:r w:rsidR="006B289D" w:rsidRPr="004E1302">
        <w:rPr>
          <w:rFonts w:ascii="Times New Roman" w:hAnsi="Times New Roman"/>
        </w:rPr>
        <w:t xml:space="preserve"> </w:t>
      </w:r>
    </w:p>
  </w:footnote>
  <w:footnote w:id="35">
    <w:p w14:paraId="50F3F11B" w14:textId="5920DCE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hyperlink r:id="rId2" w:history="1">
        <w:r w:rsidR="006B289D" w:rsidRPr="004E1302">
          <w:rPr>
            <w:rStyle w:val="Hyperlink"/>
          </w:rPr>
          <w:t>https://www.rtu.lv/en/university/for-mass-media/news/open/the-rtu-latvian-italian-cooperation-center-is-solemnly-opened-with-a-wide-program-of-events</w:t>
        </w:r>
      </w:hyperlink>
      <w:r w:rsidR="006B289D" w:rsidRPr="004E1302">
        <w:rPr>
          <w:rFonts w:ascii="Times New Roman" w:hAnsi="Times New Roman"/>
        </w:rPr>
        <w:t xml:space="preserve"> </w:t>
      </w:r>
    </w:p>
  </w:footnote>
  <w:footnote w:id="36">
    <w:p w14:paraId="3975780B" w14:textId="5CC7675A"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hyperlink r:id="rId3" w:history="1">
        <w:r w:rsidRPr="004E1302">
          <w:rPr>
            <w:rStyle w:val="Hyperlink"/>
            <w:color w:val="auto"/>
          </w:rPr>
          <w:t>https://www.izm.gov.lv/lv/media/18255/download?attachment=&amp;utm_source</w:t>
        </w:r>
      </w:hyperlink>
      <w:r w:rsidRPr="004E1302">
        <w:rPr>
          <w:rFonts w:ascii="Times New Roman" w:hAnsi="Times New Roman"/>
        </w:rPr>
        <w:t xml:space="preserve">; </w:t>
      </w:r>
      <w:hyperlink r:id="rId4" w:history="1">
        <w:r w:rsidR="006B289D" w:rsidRPr="004E1302">
          <w:rPr>
            <w:rStyle w:val="Hyperlink"/>
          </w:rPr>
          <w:t xml:space="preserve">https://space.sciencelatvia.gov.lv/en/directory/allatherm/ </w:t>
        </w:r>
      </w:hyperlink>
      <w:r w:rsidRPr="004E1302">
        <w:rPr>
          <w:rFonts w:ascii="Times New Roman" w:hAnsi="Times New Roman"/>
        </w:rPr>
        <w:t xml:space="preserve"> </w:t>
      </w:r>
    </w:p>
  </w:footnote>
  <w:footnote w:id="37">
    <w:p w14:paraId="5F5444CA"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https://www.mod.gov.lv/sites/mod/files/document/LATVIJA%20NATO-20_izst%C4%81de.pdf</w:t>
      </w:r>
    </w:p>
  </w:footnote>
  <w:footnote w:id="38">
    <w:p w14:paraId="3EDFD206" w14:textId="067D81AB"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00EB6440">
        <w:rPr>
          <w:rFonts w:ascii="Times New Roman" w:hAnsi="Times New Roman"/>
        </w:rPr>
        <w:t xml:space="preserve"> </w:t>
      </w:r>
      <w:r w:rsidRPr="004E1302">
        <w:rPr>
          <w:rFonts w:ascii="Times New Roman" w:hAnsi="Times New Roman"/>
        </w:rPr>
        <w:t>https://www.defensenews.com/opinion/commentary/2019/12/16/nato-declares-space-operational-domain-but-more-work-remains/</w:t>
      </w:r>
    </w:p>
  </w:footnote>
  <w:footnote w:id="39">
    <w:p w14:paraId="2B890573"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https://www.nato.int/cps/en/natohq/official_texts_236520.htm?</w:t>
      </w:r>
    </w:p>
  </w:footnote>
  <w:footnote w:id="40">
    <w:p w14:paraId="7CC6E077"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https://www.nif.fund/</w:t>
      </w:r>
    </w:p>
  </w:footnote>
  <w:footnote w:id="41">
    <w:p w14:paraId="749E3953"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w:t>
      </w:r>
      <w:hyperlink r:id="rId5" w:history="1">
        <w:r w:rsidRPr="004E1302">
          <w:rPr>
            <w:rStyle w:val="Hyperlink"/>
            <w:color w:val="auto"/>
          </w:rPr>
          <w:t>https://www.mod.gov.lv/en/uznemejiem/useful-news-entrepreneurs</w:t>
        </w:r>
      </w:hyperlink>
      <w:r w:rsidRPr="004E1302">
        <w:rPr>
          <w:rFonts w:ascii="Times New Roman" w:hAnsi="Times New Roman"/>
        </w:rPr>
        <w:t xml:space="preserve">? </w:t>
      </w:r>
    </w:p>
  </w:footnote>
  <w:footnote w:id="42">
    <w:p w14:paraId="750A2E58"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https://www.diana.nato.int/resources/site1/general/challenges/docs/cha-26-08-space-operations.pdf.</w:t>
      </w:r>
    </w:p>
  </w:footnote>
  <w:footnote w:id="43">
    <w:p w14:paraId="22A0D64A"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https://esamultimedia.esa.int/multimedia/publications/SP-1337/SP-1337_EN.pdf.</w:t>
      </w:r>
    </w:p>
  </w:footnote>
  <w:footnote w:id="44">
    <w:p w14:paraId="0F499327" w14:textId="2A1A19DF"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Latvija šādu līgumu parakstīja 2009.</w:t>
      </w:r>
      <w:r w:rsidR="005D2E0D">
        <w:rPr>
          <w:rFonts w:ascii="Times New Roman" w:hAnsi="Times New Roman"/>
        </w:rPr>
        <w:t xml:space="preserve"> </w:t>
      </w:r>
      <w:r w:rsidRPr="004E1302">
        <w:rPr>
          <w:rFonts w:ascii="Times New Roman" w:hAnsi="Times New Roman"/>
        </w:rPr>
        <w:t>gada 23.</w:t>
      </w:r>
      <w:r w:rsidR="005D2E0D">
        <w:rPr>
          <w:rFonts w:ascii="Times New Roman" w:hAnsi="Times New Roman"/>
        </w:rPr>
        <w:t xml:space="preserve"> </w:t>
      </w:r>
      <w:r w:rsidRPr="004E1302">
        <w:rPr>
          <w:rFonts w:ascii="Times New Roman" w:hAnsi="Times New Roman"/>
        </w:rPr>
        <w:t>jūlijā kā Latvijas Republikas valdības un E</w:t>
      </w:r>
      <w:r w:rsidR="00EB6440">
        <w:rPr>
          <w:rFonts w:ascii="Times New Roman" w:hAnsi="Times New Roman"/>
        </w:rPr>
        <w:t>KA</w:t>
      </w:r>
      <w:r w:rsidRPr="004E1302">
        <w:rPr>
          <w:rFonts w:ascii="Times New Roman" w:hAnsi="Times New Roman"/>
        </w:rPr>
        <w:t xml:space="preserve"> līgumu par sadarbību kosmosa jomā miermīlīgiem mērķiem.</w:t>
      </w:r>
    </w:p>
  </w:footnote>
  <w:footnote w:id="45">
    <w:p w14:paraId="149EF079" w14:textId="50C590E9"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Latvija šādu līgumu parakstīja 2013.</w:t>
      </w:r>
      <w:r w:rsidR="00EB6440">
        <w:rPr>
          <w:rFonts w:ascii="Times New Roman" w:hAnsi="Times New Roman"/>
        </w:rPr>
        <w:t xml:space="preserve"> </w:t>
      </w:r>
      <w:r w:rsidRPr="004E1302">
        <w:rPr>
          <w:rFonts w:ascii="Times New Roman" w:hAnsi="Times New Roman"/>
        </w:rPr>
        <w:t>gada 15.</w:t>
      </w:r>
      <w:r w:rsidR="00EB6440">
        <w:rPr>
          <w:rFonts w:ascii="Times New Roman" w:hAnsi="Times New Roman"/>
        </w:rPr>
        <w:t xml:space="preserve"> </w:t>
      </w:r>
      <w:r w:rsidRPr="004E1302">
        <w:rPr>
          <w:rFonts w:ascii="Times New Roman" w:hAnsi="Times New Roman"/>
        </w:rPr>
        <w:t>martā kā Latvijas Republikas valdības un E</w:t>
      </w:r>
      <w:r w:rsidR="00EB6440">
        <w:rPr>
          <w:rFonts w:ascii="Times New Roman" w:hAnsi="Times New Roman"/>
        </w:rPr>
        <w:t>KA</w:t>
      </w:r>
      <w:r w:rsidRPr="004E1302">
        <w:rPr>
          <w:rFonts w:ascii="Times New Roman" w:hAnsi="Times New Roman"/>
        </w:rPr>
        <w:t xml:space="preserve"> Eiropas Sadarbības valsts līgumu, kas stājās spēkā, parakstot hartu 2015.</w:t>
      </w:r>
      <w:r w:rsidR="00EB6440">
        <w:rPr>
          <w:rFonts w:ascii="Times New Roman" w:hAnsi="Times New Roman"/>
        </w:rPr>
        <w:t xml:space="preserve"> </w:t>
      </w:r>
      <w:r w:rsidRPr="004E1302">
        <w:rPr>
          <w:rFonts w:ascii="Times New Roman" w:hAnsi="Times New Roman"/>
        </w:rPr>
        <w:t>gada 30.</w:t>
      </w:r>
      <w:r w:rsidR="00EB6440">
        <w:rPr>
          <w:rFonts w:ascii="Times New Roman" w:hAnsi="Times New Roman"/>
        </w:rPr>
        <w:t xml:space="preserve"> </w:t>
      </w:r>
      <w:r w:rsidRPr="004E1302">
        <w:rPr>
          <w:rFonts w:ascii="Times New Roman" w:hAnsi="Times New Roman"/>
        </w:rPr>
        <w:t xml:space="preserve">janvārī. </w:t>
      </w:r>
    </w:p>
  </w:footnote>
  <w:footnote w:id="46">
    <w:p w14:paraId="5A2C9024"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https://likumi.lv/ta/lv/starptautiskie-ligumi/id/1918</w:t>
      </w:r>
    </w:p>
  </w:footnote>
  <w:footnote w:id="47">
    <w:p w14:paraId="7AA29D9A" w14:textId="77777777" w:rsidR="003D0367" w:rsidRPr="004E1302" w:rsidRDefault="003D0367" w:rsidP="003D0367">
      <w:pPr>
        <w:pStyle w:val="FootnoteText"/>
        <w:jc w:val="both"/>
        <w:rPr>
          <w:rFonts w:ascii="Times New Roman" w:hAnsi="Times New Roman"/>
        </w:rPr>
      </w:pPr>
      <w:r w:rsidRPr="004E1302">
        <w:rPr>
          <w:rStyle w:val="FootnoteReference"/>
          <w:rFonts w:ascii="Times New Roman" w:hAnsi="Times New Roman"/>
        </w:rPr>
        <w:footnoteRef/>
      </w:r>
      <w:r w:rsidRPr="004E1302">
        <w:rPr>
          <w:rFonts w:ascii="Times New Roman" w:hAnsi="Times New Roman"/>
        </w:rPr>
        <w:t xml:space="preserve"> Slovēnija 2025 gadā kļuva par 23 EKA dalībvalsti un tās obligātas iemaksas palielinājās no 0,5 milj euro līdz 2,8 milj euro gadā.</w:t>
      </w:r>
    </w:p>
  </w:footnote>
  <w:footnote w:id="48">
    <w:p w14:paraId="7D3B8C28" w14:textId="5C18EFA7" w:rsidR="00DF0230" w:rsidRDefault="00DF0230" w:rsidP="00DF0230">
      <w:pPr>
        <w:pStyle w:val="FootnoteText"/>
        <w:jc w:val="both"/>
      </w:pPr>
      <w:r>
        <w:rPr>
          <w:rStyle w:val="FootnoteReference"/>
        </w:rPr>
        <w:footnoteRef/>
      </w:r>
      <w:r>
        <w:t xml:space="preserve"> </w:t>
      </w:r>
      <w:r w:rsidRPr="00DF0230">
        <w:rPr>
          <w:rFonts w:ascii="Times New Roman" w:hAnsi="Times New Roman"/>
        </w:rPr>
        <w:t>Tabulā ietvertais finansējuma sadalījums atspoguļo bāzes scenāriju, kurā Latvijas dalība EKA programmās tiek finansēta no Izglītības un zinātnes ministrijas pārvaldītajiem līdzekļiem. Gadījumā, ja nākotnē atsevišķu EKA programmu finansēšanā iesaistās citas nozaru ministrijas (piemēram, Aizsardzības ministrija drošības un divējāda lietojuma tehnoloģiju programmās), attiecīgais programmu portfelis un finansējuma sadalījums var tikt precizēts.</w:t>
      </w:r>
    </w:p>
  </w:footnote>
  <w:footnote w:id="49">
    <w:p w14:paraId="0BEC47F5" w14:textId="388A7A99" w:rsidR="00E32A52" w:rsidRDefault="00E32A52" w:rsidP="00E32A52">
      <w:pPr>
        <w:pStyle w:val="FootnoteText"/>
        <w:jc w:val="both"/>
      </w:pPr>
      <w:r>
        <w:rPr>
          <w:rStyle w:val="FootnoteReference"/>
        </w:rPr>
        <w:footnoteRef/>
      </w:r>
      <w:r>
        <w:t xml:space="preserve"> </w:t>
      </w:r>
      <w:r w:rsidRPr="00E32A52">
        <w:rPr>
          <w:rFonts w:ascii="Times New Roman" w:hAnsi="Times New Roman"/>
        </w:rPr>
        <w:t>Tabulā atspoguļotas Latvijas saistības, kas uzņemtas Eiropas Kosmosa aģentūras Ministru padomes sanāksmē 2025. gadā, ņemot vērā tobrīd pieejamo finansējumu. Finansējuma ierobežojumu dēļ Latvija vairākās programmās veica pierakstīšanos tikai tādā apjomā, kas nodrošina dalību 2026. gada aktivitātēs. Līdz ar to tabulā norādītās summas nav tieši salīdzināmas ar tabulā Nr. 10 ietverto indikatīvo finansējuma sadalījumu 2027.–2028. gadam, kas atspoguļo papildus nepieciešamo finansējumu pilnvērtīgai dalības turpināšanai attiecīgajās programmās nākamajos gados.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2025"/>
      <w:docPartObj>
        <w:docPartGallery w:val="Page Numbers (Top of Page)"/>
        <w:docPartUnique/>
      </w:docPartObj>
    </w:sdtPr>
    <w:sdtEndPr>
      <w:rPr>
        <w:noProof/>
      </w:rPr>
    </w:sdtEndPr>
    <w:sdtContent>
      <w:p w14:paraId="3BF3C3EE" w14:textId="77777777" w:rsidR="004F79B3" w:rsidRDefault="004F79B3">
        <w:pPr>
          <w:pStyle w:val="Header"/>
          <w:jc w:val="center"/>
        </w:pPr>
        <w:r>
          <w:fldChar w:fldCharType="begin"/>
        </w:r>
        <w:r>
          <w:instrText xml:space="preserve"> PAGE   \* MERGEFORMAT </w:instrText>
        </w:r>
        <w:r>
          <w:fldChar w:fldCharType="separate"/>
        </w:r>
        <w:r w:rsidR="00E30525">
          <w:rPr>
            <w:noProof/>
          </w:rPr>
          <w:t>7</w:t>
        </w:r>
        <w:r>
          <w:rPr>
            <w:noProof/>
          </w:rPr>
          <w:fldChar w:fldCharType="end"/>
        </w:r>
      </w:p>
    </w:sdtContent>
  </w:sdt>
  <w:p w14:paraId="11B05F6D" w14:textId="77777777" w:rsidR="004F79B3" w:rsidRDefault="004F7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8B75ED9" w14:paraId="6A9C2714" w14:textId="77777777" w:rsidTr="38B75ED9">
      <w:trPr>
        <w:trHeight w:val="300"/>
      </w:trPr>
      <w:tc>
        <w:tcPr>
          <w:tcW w:w="3020" w:type="dxa"/>
        </w:tcPr>
        <w:p w14:paraId="4EEDE4D1" w14:textId="4E240ED5" w:rsidR="38B75ED9" w:rsidRDefault="38B75ED9" w:rsidP="38B75ED9">
          <w:pPr>
            <w:pStyle w:val="Header"/>
            <w:ind w:left="-115"/>
          </w:pPr>
        </w:p>
      </w:tc>
      <w:tc>
        <w:tcPr>
          <w:tcW w:w="3020" w:type="dxa"/>
        </w:tcPr>
        <w:p w14:paraId="16E89E12" w14:textId="5580E625" w:rsidR="38B75ED9" w:rsidRDefault="38B75ED9" w:rsidP="38B75ED9">
          <w:pPr>
            <w:pStyle w:val="Header"/>
            <w:jc w:val="center"/>
          </w:pPr>
        </w:p>
      </w:tc>
      <w:tc>
        <w:tcPr>
          <w:tcW w:w="3020" w:type="dxa"/>
        </w:tcPr>
        <w:p w14:paraId="7943198A" w14:textId="5C616299" w:rsidR="38B75ED9" w:rsidRDefault="38B75ED9" w:rsidP="38B75ED9">
          <w:pPr>
            <w:pStyle w:val="Header"/>
            <w:ind w:right="-115"/>
            <w:jc w:val="right"/>
          </w:pPr>
        </w:p>
      </w:tc>
    </w:tr>
  </w:tbl>
  <w:p w14:paraId="23CDC6D2" w14:textId="610AC7AB" w:rsidR="38B75ED9" w:rsidRDefault="38B75ED9" w:rsidP="38B75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C9B"/>
    <w:multiLevelType w:val="hybridMultilevel"/>
    <w:tmpl w:val="54F499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CC73E5"/>
    <w:multiLevelType w:val="multilevel"/>
    <w:tmpl w:val="D0BC6EEA"/>
    <w:lvl w:ilvl="0">
      <w:start w:val="1"/>
      <w:numFmt w:val="bullet"/>
      <w:lvlText w:val=""/>
      <w:lvlJc w:val="left"/>
      <w:pPr>
        <w:tabs>
          <w:tab w:val="num" w:pos="720"/>
        </w:tabs>
        <w:ind w:left="720" w:hanging="360"/>
      </w:pPr>
      <w:rPr>
        <w:rFonts w:ascii="Symbol" w:hAnsi="Symbol" w:hint="default"/>
        <w:sz w:val="20"/>
      </w:rPr>
    </w:lvl>
    <w:lvl w:ilvl="1">
      <w:start w:val="202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3822"/>
    <w:multiLevelType w:val="multilevel"/>
    <w:tmpl w:val="44B67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6000F"/>
    <w:multiLevelType w:val="multilevel"/>
    <w:tmpl w:val="BE70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C44A0"/>
    <w:multiLevelType w:val="hybridMultilevel"/>
    <w:tmpl w:val="D20E22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7C7485"/>
    <w:multiLevelType w:val="hybridMultilevel"/>
    <w:tmpl w:val="E1AAF3D6"/>
    <w:lvl w:ilvl="0" w:tplc="17E29644">
      <w:start w:val="1"/>
      <w:numFmt w:val="bullet"/>
      <w:lvlText w:val="•"/>
      <w:lvlJc w:val="left"/>
      <w:pPr>
        <w:tabs>
          <w:tab w:val="num" w:pos="720"/>
        </w:tabs>
        <w:ind w:left="720" w:hanging="360"/>
      </w:pPr>
      <w:rPr>
        <w:rFonts w:ascii="Arial" w:hAnsi="Arial" w:hint="default"/>
      </w:rPr>
    </w:lvl>
    <w:lvl w:ilvl="1" w:tplc="5BC05488" w:tentative="1">
      <w:start w:val="1"/>
      <w:numFmt w:val="bullet"/>
      <w:lvlText w:val="•"/>
      <w:lvlJc w:val="left"/>
      <w:pPr>
        <w:tabs>
          <w:tab w:val="num" w:pos="1440"/>
        </w:tabs>
        <w:ind w:left="1440" w:hanging="360"/>
      </w:pPr>
      <w:rPr>
        <w:rFonts w:ascii="Arial" w:hAnsi="Arial" w:hint="default"/>
      </w:rPr>
    </w:lvl>
    <w:lvl w:ilvl="2" w:tplc="7F5C82C8" w:tentative="1">
      <w:start w:val="1"/>
      <w:numFmt w:val="bullet"/>
      <w:lvlText w:val="•"/>
      <w:lvlJc w:val="left"/>
      <w:pPr>
        <w:tabs>
          <w:tab w:val="num" w:pos="2160"/>
        </w:tabs>
        <w:ind w:left="2160" w:hanging="360"/>
      </w:pPr>
      <w:rPr>
        <w:rFonts w:ascii="Arial" w:hAnsi="Arial" w:hint="default"/>
      </w:rPr>
    </w:lvl>
    <w:lvl w:ilvl="3" w:tplc="ABFA479E" w:tentative="1">
      <w:start w:val="1"/>
      <w:numFmt w:val="bullet"/>
      <w:lvlText w:val="•"/>
      <w:lvlJc w:val="left"/>
      <w:pPr>
        <w:tabs>
          <w:tab w:val="num" w:pos="2880"/>
        </w:tabs>
        <w:ind w:left="2880" w:hanging="360"/>
      </w:pPr>
      <w:rPr>
        <w:rFonts w:ascii="Arial" w:hAnsi="Arial" w:hint="default"/>
      </w:rPr>
    </w:lvl>
    <w:lvl w:ilvl="4" w:tplc="D4346B16" w:tentative="1">
      <w:start w:val="1"/>
      <w:numFmt w:val="bullet"/>
      <w:lvlText w:val="•"/>
      <w:lvlJc w:val="left"/>
      <w:pPr>
        <w:tabs>
          <w:tab w:val="num" w:pos="3600"/>
        </w:tabs>
        <w:ind w:left="3600" w:hanging="360"/>
      </w:pPr>
      <w:rPr>
        <w:rFonts w:ascii="Arial" w:hAnsi="Arial" w:hint="default"/>
      </w:rPr>
    </w:lvl>
    <w:lvl w:ilvl="5" w:tplc="8A58F1C8" w:tentative="1">
      <w:start w:val="1"/>
      <w:numFmt w:val="bullet"/>
      <w:lvlText w:val="•"/>
      <w:lvlJc w:val="left"/>
      <w:pPr>
        <w:tabs>
          <w:tab w:val="num" w:pos="4320"/>
        </w:tabs>
        <w:ind w:left="4320" w:hanging="360"/>
      </w:pPr>
      <w:rPr>
        <w:rFonts w:ascii="Arial" w:hAnsi="Arial" w:hint="default"/>
      </w:rPr>
    </w:lvl>
    <w:lvl w:ilvl="6" w:tplc="36D88AE4" w:tentative="1">
      <w:start w:val="1"/>
      <w:numFmt w:val="bullet"/>
      <w:lvlText w:val="•"/>
      <w:lvlJc w:val="left"/>
      <w:pPr>
        <w:tabs>
          <w:tab w:val="num" w:pos="5040"/>
        </w:tabs>
        <w:ind w:left="5040" w:hanging="360"/>
      </w:pPr>
      <w:rPr>
        <w:rFonts w:ascii="Arial" w:hAnsi="Arial" w:hint="default"/>
      </w:rPr>
    </w:lvl>
    <w:lvl w:ilvl="7" w:tplc="CB68DFAC" w:tentative="1">
      <w:start w:val="1"/>
      <w:numFmt w:val="bullet"/>
      <w:lvlText w:val="•"/>
      <w:lvlJc w:val="left"/>
      <w:pPr>
        <w:tabs>
          <w:tab w:val="num" w:pos="5760"/>
        </w:tabs>
        <w:ind w:left="5760" w:hanging="360"/>
      </w:pPr>
      <w:rPr>
        <w:rFonts w:ascii="Arial" w:hAnsi="Arial" w:hint="default"/>
      </w:rPr>
    </w:lvl>
    <w:lvl w:ilvl="8" w:tplc="8784356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6696F8F"/>
    <w:multiLevelType w:val="hybridMultilevel"/>
    <w:tmpl w:val="582020BC"/>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918697C"/>
    <w:multiLevelType w:val="multilevel"/>
    <w:tmpl w:val="279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D18B0"/>
    <w:multiLevelType w:val="multilevel"/>
    <w:tmpl w:val="5E381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C55F2"/>
    <w:multiLevelType w:val="hybridMultilevel"/>
    <w:tmpl w:val="5B1CB6A2"/>
    <w:lvl w:ilvl="0" w:tplc="D1566C98">
      <w:start w:val="1"/>
      <w:numFmt w:val="bullet"/>
      <w:lvlText w:val="•"/>
      <w:lvlJc w:val="left"/>
      <w:pPr>
        <w:tabs>
          <w:tab w:val="num" w:pos="720"/>
        </w:tabs>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1A4F4B"/>
    <w:multiLevelType w:val="hybridMultilevel"/>
    <w:tmpl w:val="1C2C33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364587"/>
    <w:multiLevelType w:val="hybridMultilevel"/>
    <w:tmpl w:val="E052551E"/>
    <w:lvl w:ilvl="0" w:tplc="0426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E62EB7"/>
    <w:multiLevelType w:val="multilevel"/>
    <w:tmpl w:val="BD32AD1C"/>
    <w:lvl w:ilvl="0">
      <w:start w:val="1"/>
      <w:numFmt w:val="bullet"/>
      <w:lvlText w:val=""/>
      <w:lvlJc w:val="left"/>
      <w:pPr>
        <w:tabs>
          <w:tab w:val="num" w:pos="720"/>
        </w:tabs>
        <w:ind w:left="720" w:hanging="360"/>
      </w:pPr>
      <w:rPr>
        <w:rFonts w:ascii="Symbol" w:hAnsi="Symbol" w:hint="default"/>
        <w:sz w:val="20"/>
      </w:rPr>
    </w:lvl>
    <w:lvl w:ilvl="1">
      <w:start w:val="202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55494"/>
    <w:multiLevelType w:val="hybridMultilevel"/>
    <w:tmpl w:val="01964C80"/>
    <w:lvl w:ilvl="0" w:tplc="38880D74">
      <w:start w:val="1"/>
      <w:numFmt w:val="bullet"/>
      <w:lvlText w:val="•"/>
      <w:lvlJc w:val="left"/>
      <w:pPr>
        <w:tabs>
          <w:tab w:val="num" w:pos="720"/>
        </w:tabs>
        <w:ind w:left="720" w:hanging="360"/>
      </w:pPr>
      <w:rPr>
        <w:rFonts w:ascii="Arial" w:hAnsi="Arial" w:hint="default"/>
      </w:rPr>
    </w:lvl>
    <w:lvl w:ilvl="1" w:tplc="9AC86FD8" w:tentative="1">
      <w:start w:val="1"/>
      <w:numFmt w:val="bullet"/>
      <w:lvlText w:val="•"/>
      <w:lvlJc w:val="left"/>
      <w:pPr>
        <w:tabs>
          <w:tab w:val="num" w:pos="1440"/>
        </w:tabs>
        <w:ind w:left="1440" w:hanging="360"/>
      </w:pPr>
      <w:rPr>
        <w:rFonts w:ascii="Arial" w:hAnsi="Arial" w:hint="default"/>
      </w:rPr>
    </w:lvl>
    <w:lvl w:ilvl="2" w:tplc="45BA3E36" w:tentative="1">
      <w:start w:val="1"/>
      <w:numFmt w:val="bullet"/>
      <w:lvlText w:val="•"/>
      <w:lvlJc w:val="left"/>
      <w:pPr>
        <w:tabs>
          <w:tab w:val="num" w:pos="2160"/>
        </w:tabs>
        <w:ind w:left="2160" w:hanging="360"/>
      </w:pPr>
      <w:rPr>
        <w:rFonts w:ascii="Arial" w:hAnsi="Arial" w:hint="default"/>
      </w:rPr>
    </w:lvl>
    <w:lvl w:ilvl="3" w:tplc="E7DEEAE4" w:tentative="1">
      <w:start w:val="1"/>
      <w:numFmt w:val="bullet"/>
      <w:lvlText w:val="•"/>
      <w:lvlJc w:val="left"/>
      <w:pPr>
        <w:tabs>
          <w:tab w:val="num" w:pos="2880"/>
        </w:tabs>
        <w:ind w:left="2880" w:hanging="360"/>
      </w:pPr>
      <w:rPr>
        <w:rFonts w:ascii="Arial" w:hAnsi="Arial" w:hint="default"/>
      </w:rPr>
    </w:lvl>
    <w:lvl w:ilvl="4" w:tplc="F4BED34C" w:tentative="1">
      <w:start w:val="1"/>
      <w:numFmt w:val="bullet"/>
      <w:lvlText w:val="•"/>
      <w:lvlJc w:val="left"/>
      <w:pPr>
        <w:tabs>
          <w:tab w:val="num" w:pos="3600"/>
        </w:tabs>
        <w:ind w:left="3600" w:hanging="360"/>
      </w:pPr>
      <w:rPr>
        <w:rFonts w:ascii="Arial" w:hAnsi="Arial" w:hint="default"/>
      </w:rPr>
    </w:lvl>
    <w:lvl w:ilvl="5" w:tplc="8DAC7EAA" w:tentative="1">
      <w:start w:val="1"/>
      <w:numFmt w:val="bullet"/>
      <w:lvlText w:val="•"/>
      <w:lvlJc w:val="left"/>
      <w:pPr>
        <w:tabs>
          <w:tab w:val="num" w:pos="4320"/>
        </w:tabs>
        <w:ind w:left="4320" w:hanging="360"/>
      </w:pPr>
      <w:rPr>
        <w:rFonts w:ascii="Arial" w:hAnsi="Arial" w:hint="default"/>
      </w:rPr>
    </w:lvl>
    <w:lvl w:ilvl="6" w:tplc="E440F176" w:tentative="1">
      <w:start w:val="1"/>
      <w:numFmt w:val="bullet"/>
      <w:lvlText w:val="•"/>
      <w:lvlJc w:val="left"/>
      <w:pPr>
        <w:tabs>
          <w:tab w:val="num" w:pos="5040"/>
        </w:tabs>
        <w:ind w:left="5040" w:hanging="360"/>
      </w:pPr>
      <w:rPr>
        <w:rFonts w:ascii="Arial" w:hAnsi="Arial" w:hint="default"/>
      </w:rPr>
    </w:lvl>
    <w:lvl w:ilvl="7" w:tplc="E4CCFFE2" w:tentative="1">
      <w:start w:val="1"/>
      <w:numFmt w:val="bullet"/>
      <w:lvlText w:val="•"/>
      <w:lvlJc w:val="left"/>
      <w:pPr>
        <w:tabs>
          <w:tab w:val="num" w:pos="5760"/>
        </w:tabs>
        <w:ind w:left="5760" w:hanging="360"/>
      </w:pPr>
      <w:rPr>
        <w:rFonts w:ascii="Arial" w:hAnsi="Arial" w:hint="default"/>
      </w:rPr>
    </w:lvl>
    <w:lvl w:ilvl="8" w:tplc="12A21E9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9F7297D"/>
    <w:multiLevelType w:val="hybridMultilevel"/>
    <w:tmpl w:val="CB06499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E2329C4"/>
    <w:multiLevelType w:val="multilevel"/>
    <w:tmpl w:val="13F29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71E31"/>
    <w:multiLevelType w:val="hybridMultilevel"/>
    <w:tmpl w:val="E61C56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31E97829"/>
    <w:multiLevelType w:val="hybridMultilevel"/>
    <w:tmpl w:val="2798807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331C7CB6"/>
    <w:multiLevelType w:val="multilevel"/>
    <w:tmpl w:val="640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5951F7"/>
    <w:multiLevelType w:val="multilevel"/>
    <w:tmpl w:val="5478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9543C"/>
    <w:multiLevelType w:val="multilevel"/>
    <w:tmpl w:val="7C0C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FC7A6A"/>
    <w:multiLevelType w:val="hybridMultilevel"/>
    <w:tmpl w:val="12FC9916"/>
    <w:lvl w:ilvl="0" w:tplc="5BB4601C">
      <w:start w:val="1"/>
      <w:numFmt w:val="bullet"/>
      <w:lvlText w:val="•"/>
      <w:lvlJc w:val="left"/>
      <w:pPr>
        <w:tabs>
          <w:tab w:val="num" w:pos="720"/>
        </w:tabs>
        <w:ind w:left="720" w:hanging="360"/>
      </w:pPr>
      <w:rPr>
        <w:rFonts w:ascii="Arial" w:hAnsi="Arial" w:hint="default"/>
      </w:rPr>
    </w:lvl>
    <w:lvl w:ilvl="1" w:tplc="AB4A9FF6" w:tentative="1">
      <w:start w:val="1"/>
      <w:numFmt w:val="bullet"/>
      <w:lvlText w:val="•"/>
      <w:lvlJc w:val="left"/>
      <w:pPr>
        <w:tabs>
          <w:tab w:val="num" w:pos="1440"/>
        </w:tabs>
        <w:ind w:left="1440" w:hanging="360"/>
      </w:pPr>
      <w:rPr>
        <w:rFonts w:ascii="Arial" w:hAnsi="Arial" w:hint="default"/>
      </w:rPr>
    </w:lvl>
    <w:lvl w:ilvl="2" w:tplc="2752E434" w:tentative="1">
      <w:start w:val="1"/>
      <w:numFmt w:val="bullet"/>
      <w:lvlText w:val="•"/>
      <w:lvlJc w:val="left"/>
      <w:pPr>
        <w:tabs>
          <w:tab w:val="num" w:pos="2160"/>
        </w:tabs>
        <w:ind w:left="2160" w:hanging="360"/>
      </w:pPr>
      <w:rPr>
        <w:rFonts w:ascii="Arial" w:hAnsi="Arial" w:hint="default"/>
      </w:rPr>
    </w:lvl>
    <w:lvl w:ilvl="3" w:tplc="51800442" w:tentative="1">
      <w:start w:val="1"/>
      <w:numFmt w:val="bullet"/>
      <w:lvlText w:val="•"/>
      <w:lvlJc w:val="left"/>
      <w:pPr>
        <w:tabs>
          <w:tab w:val="num" w:pos="2880"/>
        </w:tabs>
        <w:ind w:left="2880" w:hanging="360"/>
      </w:pPr>
      <w:rPr>
        <w:rFonts w:ascii="Arial" w:hAnsi="Arial" w:hint="default"/>
      </w:rPr>
    </w:lvl>
    <w:lvl w:ilvl="4" w:tplc="C0C61E36" w:tentative="1">
      <w:start w:val="1"/>
      <w:numFmt w:val="bullet"/>
      <w:lvlText w:val="•"/>
      <w:lvlJc w:val="left"/>
      <w:pPr>
        <w:tabs>
          <w:tab w:val="num" w:pos="3600"/>
        </w:tabs>
        <w:ind w:left="3600" w:hanging="360"/>
      </w:pPr>
      <w:rPr>
        <w:rFonts w:ascii="Arial" w:hAnsi="Arial" w:hint="default"/>
      </w:rPr>
    </w:lvl>
    <w:lvl w:ilvl="5" w:tplc="7D6CFC4C" w:tentative="1">
      <w:start w:val="1"/>
      <w:numFmt w:val="bullet"/>
      <w:lvlText w:val="•"/>
      <w:lvlJc w:val="left"/>
      <w:pPr>
        <w:tabs>
          <w:tab w:val="num" w:pos="4320"/>
        </w:tabs>
        <w:ind w:left="4320" w:hanging="360"/>
      </w:pPr>
      <w:rPr>
        <w:rFonts w:ascii="Arial" w:hAnsi="Arial" w:hint="default"/>
      </w:rPr>
    </w:lvl>
    <w:lvl w:ilvl="6" w:tplc="756C2C78" w:tentative="1">
      <w:start w:val="1"/>
      <w:numFmt w:val="bullet"/>
      <w:lvlText w:val="•"/>
      <w:lvlJc w:val="left"/>
      <w:pPr>
        <w:tabs>
          <w:tab w:val="num" w:pos="5040"/>
        </w:tabs>
        <w:ind w:left="5040" w:hanging="360"/>
      </w:pPr>
      <w:rPr>
        <w:rFonts w:ascii="Arial" w:hAnsi="Arial" w:hint="default"/>
      </w:rPr>
    </w:lvl>
    <w:lvl w:ilvl="7" w:tplc="76F8ADC6" w:tentative="1">
      <w:start w:val="1"/>
      <w:numFmt w:val="bullet"/>
      <w:lvlText w:val="•"/>
      <w:lvlJc w:val="left"/>
      <w:pPr>
        <w:tabs>
          <w:tab w:val="num" w:pos="5760"/>
        </w:tabs>
        <w:ind w:left="5760" w:hanging="360"/>
      </w:pPr>
      <w:rPr>
        <w:rFonts w:ascii="Arial" w:hAnsi="Arial" w:hint="default"/>
      </w:rPr>
    </w:lvl>
    <w:lvl w:ilvl="8" w:tplc="23F4D12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7C09C4"/>
    <w:multiLevelType w:val="hybridMultilevel"/>
    <w:tmpl w:val="C0E0EDAE"/>
    <w:lvl w:ilvl="0" w:tplc="FFFFFFFF">
      <w:start w:val="1"/>
      <w:numFmt w:val="bullet"/>
      <w:lvlText w:val=""/>
      <w:lvlJc w:val="left"/>
      <w:pPr>
        <w:ind w:left="720" w:hanging="360"/>
      </w:pPr>
      <w:rPr>
        <w:rFonts w:ascii="Wingdings" w:hAnsi="Wingdings" w:hint="default"/>
      </w:rPr>
    </w:lvl>
    <w:lvl w:ilvl="1" w:tplc="0426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D61B9A"/>
    <w:multiLevelType w:val="multilevel"/>
    <w:tmpl w:val="31E0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953595"/>
    <w:multiLevelType w:val="multilevel"/>
    <w:tmpl w:val="B28E5D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E60B1"/>
    <w:multiLevelType w:val="multilevel"/>
    <w:tmpl w:val="7C7E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34493B"/>
    <w:multiLevelType w:val="hybridMultilevel"/>
    <w:tmpl w:val="26EC7DDA"/>
    <w:lvl w:ilvl="0" w:tplc="5F84DF12">
      <w:start w:val="202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226CB0"/>
    <w:multiLevelType w:val="multilevel"/>
    <w:tmpl w:val="C12C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9632B0"/>
    <w:multiLevelType w:val="multilevel"/>
    <w:tmpl w:val="B2748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982D7C"/>
    <w:multiLevelType w:val="multilevel"/>
    <w:tmpl w:val="77C2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14984"/>
    <w:multiLevelType w:val="multilevel"/>
    <w:tmpl w:val="08588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D802BD"/>
    <w:multiLevelType w:val="multilevel"/>
    <w:tmpl w:val="5B703328"/>
    <w:lvl w:ilvl="0">
      <w:start w:val="1"/>
      <w:numFmt w:val="bullet"/>
      <w:lvlText w:val=""/>
      <w:lvlJc w:val="left"/>
      <w:pPr>
        <w:tabs>
          <w:tab w:val="num" w:pos="720"/>
        </w:tabs>
        <w:ind w:left="720" w:hanging="360"/>
      </w:pPr>
      <w:rPr>
        <w:rFonts w:ascii="Symbol" w:hAnsi="Symbol" w:hint="default"/>
        <w:sz w:val="20"/>
      </w:rPr>
    </w:lvl>
    <w:lvl w:ilvl="1">
      <w:start w:val="202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63474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F77F04"/>
    <w:multiLevelType w:val="hybridMultilevel"/>
    <w:tmpl w:val="287EE2F2"/>
    <w:lvl w:ilvl="0" w:tplc="EF367E82">
      <w:start w:val="1"/>
      <w:numFmt w:val="bullet"/>
      <w:lvlText w:val="-"/>
      <w:lvlJc w:val="left"/>
      <w:pPr>
        <w:ind w:left="1440" w:hanging="360"/>
      </w:pPr>
      <w:rPr>
        <w:rFonts w:ascii="Arial" w:eastAsia="Calibri" w:hAnsi="Arial" w:cs="Aria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5D623862"/>
    <w:multiLevelType w:val="hybridMultilevel"/>
    <w:tmpl w:val="A1FE272C"/>
    <w:lvl w:ilvl="0" w:tplc="A044E324">
      <w:start w:val="2023"/>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E6174D7"/>
    <w:multiLevelType w:val="multilevel"/>
    <w:tmpl w:val="4178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8606E"/>
    <w:multiLevelType w:val="multilevel"/>
    <w:tmpl w:val="3E9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A74663"/>
    <w:multiLevelType w:val="hybridMultilevel"/>
    <w:tmpl w:val="088C3280"/>
    <w:lvl w:ilvl="0" w:tplc="D1566C98">
      <w:start w:val="1"/>
      <w:numFmt w:val="bullet"/>
      <w:lvlText w:val="•"/>
      <w:lvlJc w:val="left"/>
      <w:pPr>
        <w:tabs>
          <w:tab w:val="num" w:pos="720"/>
        </w:tabs>
        <w:ind w:left="720" w:hanging="360"/>
      </w:pPr>
      <w:rPr>
        <w:rFonts w:ascii="Arial" w:hAnsi="Arial" w:hint="default"/>
      </w:rPr>
    </w:lvl>
    <w:lvl w:ilvl="1" w:tplc="84EE3AFE" w:tentative="1">
      <w:start w:val="1"/>
      <w:numFmt w:val="bullet"/>
      <w:lvlText w:val="•"/>
      <w:lvlJc w:val="left"/>
      <w:pPr>
        <w:tabs>
          <w:tab w:val="num" w:pos="1440"/>
        </w:tabs>
        <w:ind w:left="1440" w:hanging="360"/>
      </w:pPr>
      <w:rPr>
        <w:rFonts w:ascii="Arial" w:hAnsi="Arial" w:hint="default"/>
      </w:rPr>
    </w:lvl>
    <w:lvl w:ilvl="2" w:tplc="A5288E0A" w:tentative="1">
      <w:start w:val="1"/>
      <w:numFmt w:val="bullet"/>
      <w:lvlText w:val="•"/>
      <w:lvlJc w:val="left"/>
      <w:pPr>
        <w:tabs>
          <w:tab w:val="num" w:pos="2160"/>
        </w:tabs>
        <w:ind w:left="2160" w:hanging="360"/>
      </w:pPr>
      <w:rPr>
        <w:rFonts w:ascii="Arial" w:hAnsi="Arial" w:hint="default"/>
      </w:rPr>
    </w:lvl>
    <w:lvl w:ilvl="3" w:tplc="89A86316" w:tentative="1">
      <w:start w:val="1"/>
      <w:numFmt w:val="bullet"/>
      <w:lvlText w:val="•"/>
      <w:lvlJc w:val="left"/>
      <w:pPr>
        <w:tabs>
          <w:tab w:val="num" w:pos="2880"/>
        </w:tabs>
        <w:ind w:left="2880" w:hanging="360"/>
      </w:pPr>
      <w:rPr>
        <w:rFonts w:ascii="Arial" w:hAnsi="Arial" w:hint="default"/>
      </w:rPr>
    </w:lvl>
    <w:lvl w:ilvl="4" w:tplc="99862E3C" w:tentative="1">
      <w:start w:val="1"/>
      <w:numFmt w:val="bullet"/>
      <w:lvlText w:val="•"/>
      <w:lvlJc w:val="left"/>
      <w:pPr>
        <w:tabs>
          <w:tab w:val="num" w:pos="3600"/>
        </w:tabs>
        <w:ind w:left="3600" w:hanging="360"/>
      </w:pPr>
      <w:rPr>
        <w:rFonts w:ascii="Arial" w:hAnsi="Arial" w:hint="default"/>
      </w:rPr>
    </w:lvl>
    <w:lvl w:ilvl="5" w:tplc="0602ED16" w:tentative="1">
      <w:start w:val="1"/>
      <w:numFmt w:val="bullet"/>
      <w:lvlText w:val="•"/>
      <w:lvlJc w:val="left"/>
      <w:pPr>
        <w:tabs>
          <w:tab w:val="num" w:pos="4320"/>
        </w:tabs>
        <w:ind w:left="4320" w:hanging="360"/>
      </w:pPr>
      <w:rPr>
        <w:rFonts w:ascii="Arial" w:hAnsi="Arial" w:hint="default"/>
      </w:rPr>
    </w:lvl>
    <w:lvl w:ilvl="6" w:tplc="E7E4AE60" w:tentative="1">
      <w:start w:val="1"/>
      <w:numFmt w:val="bullet"/>
      <w:lvlText w:val="•"/>
      <w:lvlJc w:val="left"/>
      <w:pPr>
        <w:tabs>
          <w:tab w:val="num" w:pos="5040"/>
        </w:tabs>
        <w:ind w:left="5040" w:hanging="360"/>
      </w:pPr>
      <w:rPr>
        <w:rFonts w:ascii="Arial" w:hAnsi="Arial" w:hint="default"/>
      </w:rPr>
    </w:lvl>
    <w:lvl w:ilvl="7" w:tplc="482405F6" w:tentative="1">
      <w:start w:val="1"/>
      <w:numFmt w:val="bullet"/>
      <w:lvlText w:val="•"/>
      <w:lvlJc w:val="left"/>
      <w:pPr>
        <w:tabs>
          <w:tab w:val="num" w:pos="5760"/>
        </w:tabs>
        <w:ind w:left="5760" w:hanging="360"/>
      </w:pPr>
      <w:rPr>
        <w:rFonts w:ascii="Arial" w:hAnsi="Arial" w:hint="default"/>
      </w:rPr>
    </w:lvl>
    <w:lvl w:ilvl="8" w:tplc="03180B7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01B2F6B"/>
    <w:multiLevelType w:val="multilevel"/>
    <w:tmpl w:val="8E4A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4813C8"/>
    <w:multiLevelType w:val="hybridMultilevel"/>
    <w:tmpl w:val="0F78C7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0" w15:restartNumberingAfterBreak="0">
    <w:nsid w:val="6679797A"/>
    <w:multiLevelType w:val="multilevel"/>
    <w:tmpl w:val="1130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853F49"/>
    <w:multiLevelType w:val="hybridMultilevel"/>
    <w:tmpl w:val="36048D9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2" w15:restartNumberingAfterBreak="0">
    <w:nsid w:val="6AC96C12"/>
    <w:multiLevelType w:val="hybridMultilevel"/>
    <w:tmpl w:val="549A3086"/>
    <w:lvl w:ilvl="0" w:tplc="0512EB2C">
      <w:start w:val="1"/>
      <w:numFmt w:val="decimal"/>
      <w:lvlText w:val="%1)"/>
      <w:lvlJc w:val="left"/>
      <w:pPr>
        <w:ind w:left="1080" w:hanging="360"/>
      </w:pPr>
      <w:rPr>
        <w:rFonts w:ascii="Times New Roman" w:hAnsi="Times New Roman" w:cs="Times New Roman" w:hint="default"/>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6F347D35"/>
    <w:multiLevelType w:val="hybridMultilevel"/>
    <w:tmpl w:val="4310232E"/>
    <w:lvl w:ilvl="0" w:tplc="F3D83764">
      <w:start w:val="1"/>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4" w15:restartNumberingAfterBreak="0">
    <w:nsid w:val="70CB7EF4"/>
    <w:multiLevelType w:val="multilevel"/>
    <w:tmpl w:val="7BD6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B45DD7"/>
    <w:multiLevelType w:val="multilevel"/>
    <w:tmpl w:val="580E99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194048"/>
    <w:multiLevelType w:val="hybridMultilevel"/>
    <w:tmpl w:val="60143B06"/>
    <w:lvl w:ilvl="0" w:tplc="5F84DF12">
      <w:start w:val="202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90929615">
    <w:abstractNumId w:val="21"/>
  </w:num>
  <w:num w:numId="2" w16cid:durableId="1856380695">
    <w:abstractNumId w:val="13"/>
  </w:num>
  <w:num w:numId="3" w16cid:durableId="1928267055">
    <w:abstractNumId w:val="5"/>
  </w:num>
  <w:num w:numId="4" w16cid:durableId="449664485">
    <w:abstractNumId w:val="37"/>
  </w:num>
  <w:num w:numId="5" w16cid:durableId="1837114427">
    <w:abstractNumId w:val="32"/>
  </w:num>
  <w:num w:numId="6" w16cid:durableId="1816797443">
    <w:abstractNumId w:val="46"/>
  </w:num>
  <w:num w:numId="7" w16cid:durableId="825708932">
    <w:abstractNumId w:val="3"/>
  </w:num>
  <w:num w:numId="8" w16cid:durableId="341593802">
    <w:abstractNumId w:val="29"/>
  </w:num>
  <w:num w:numId="9" w16cid:durableId="1472285548">
    <w:abstractNumId w:val="7"/>
  </w:num>
  <w:num w:numId="10" w16cid:durableId="729502561">
    <w:abstractNumId w:val="36"/>
  </w:num>
  <w:num w:numId="11" w16cid:durableId="1878464762">
    <w:abstractNumId w:val="15"/>
  </w:num>
  <w:num w:numId="12" w16cid:durableId="1655379977">
    <w:abstractNumId w:val="30"/>
  </w:num>
  <w:num w:numId="13" w16cid:durableId="993876079">
    <w:abstractNumId w:val="2"/>
  </w:num>
  <w:num w:numId="14" w16cid:durableId="1434671447">
    <w:abstractNumId w:val="27"/>
  </w:num>
  <w:num w:numId="15" w16cid:durableId="459153463">
    <w:abstractNumId w:val="12"/>
  </w:num>
  <w:num w:numId="16" w16cid:durableId="32074407">
    <w:abstractNumId w:val="1"/>
  </w:num>
  <w:num w:numId="17" w16cid:durableId="322127506">
    <w:abstractNumId w:val="19"/>
  </w:num>
  <w:num w:numId="18" w16cid:durableId="1824203218">
    <w:abstractNumId w:val="38"/>
  </w:num>
  <w:num w:numId="19" w16cid:durableId="809400777">
    <w:abstractNumId w:val="23"/>
  </w:num>
  <w:num w:numId="20" w16cid:durableId="1784029363">
    <w:abstractNumId w:val="31"/>
  </w:num>
  <w:num w:numId="21" w16cid:durableId="1744378340">
    <w:abstractNumId w:val="40"/>
  </w:num>
  <w:num w:numId="22" w16cid:durableId="2094011021">
    <w:abstractNumId w:val="18"/>
  </w:num>
  <w:num w:numId="23" w16cid:durableId="1590771650">
    <w:abstractNumId w:val="35"/>
  </w:num>
  <w:num w:numId="24" w16cid:durableId="1190725788">
    <w:abstractNumId w:val="20"/>
  </w:num>
  <w:num w:numId="25" w16cid:durableId="2133556209">
    <w:abstractNumId w:val="10"/>
  </w:num>
  <w:num w:numId="26" w16cid:durableId="2038696572">
    <w:abstractNumId w:val="25"/>
  </w:num>
  <w:num w:numId="27" w16cid:durableId="1565486166">
    <w:abstractNumId w:val="39"/>
  </w:num>
  <w:num w:numId="28" w16cid:durableId="1137452512">
    <w:abstractNumId w:val="14"/>
  </w:num>
  <w:num w:numId="29" w16cid:durableId="1602762103">
    <w:abstractNumId w:val="24"/>
  </w:num>
  <w:num w:numId="30" w16cid:durableId="1430351294">
    <w:abstractNumId w:val="22"/>
  </w:num>
  <w:num w:numId="31" w16cid:durableId="1578127783">
    <w:abstractNumId w:val="17"/>
  </w:num>
  <w:num w:numId="32" w16cid:durableId="1204251685">
    <w:abstractNumId w:val="0"/>
  </w:num>
  <w:num w:numId="33" w16cid:durableId="266888923">
    <w:abstractNumId w:val="6"/>
  </w:num>
  <w:num w:numId="34" w16cid:durableId="963658024">
    <w:abstractNumId w:val="34"/>
  </w:num>
  <w:num w:numId="35" w16cid:durableId="1722944855">
    <w:abstractNumId w:val="41"/>
  </w:num>
  <w:num w:numId="36" w16cid:durableId="1116603586">
    <w:abstractNumId w:val="45"/>
  </w:num>
  <w:num w:numId="37" w16cid:durableId="1223249024">
    <w:abstractNumId w:val="8"/>
  </w:num>
  <w:num w:numId="38" w16cid:durableId="2126803397">
    <w:abstractNumId w:val="28"/>
  </w:num>
  <w:num w:numId="39" w16cid:durableId="288517786">
    <w:abstractNumId w:val="26"/>
  </w:num>
  <w:num w:numId="40" w16cid:durableId="1294822120">
    <w:abstractNumId w:val="4"/>
  </w:num>
  <w:num w:numId="41" w16cid:durableId="98717994">
    <w:abstractNumId w:val="11"/>
  </w:num>
  <w:num w:numId="42" w16cid:durableId="1475875696">
    <w:abstractNumId w:val="42"/>
  </w:num>
  <w:num w:numId="43" w16cid:durableId="1328554397">
    <w:abstractNumId w:val="16"/>
  </w:num>
  <w:num w:numId="44" w16cid:durableId="2035111698">
    <w:abstractNumId w:val="44"/>
  </w:num>
  <w:num w:numId="45" w16cid:durableId="1567178744">
    <w:abstractNumId w:val="33"/>
  </w:num>
  <w:num w:numId="46" w16cid:durableId="102000729">
    <w:abstractNumId w:val="43"/>
  </w:num>
  <w:num w:numId="47" w16cid:durableId="665330306">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0NzIzNjM3NDY3MDJV0lEKTi0uzszPAykwqgUAEpfDKSwAAAA="/>
  </w:docVars>
  <w:rsids>
    <w:rsidRoot w:val="001302DC"/>
    <w:rsid w:val="00000657"/>
    <w:rsid w:val="000019CC"/>
    <w:rsid w:val="00002084"/>
    <w:rsid w:val="00003083"/>
    <w:rsid w:val="00003315"/>
    <w:rsid w:val="0000355E"/>
    <w:rsid w:val="00003BB7"/>
    <w:rsid w:val="00004DCE"/>
    <w:rsid w:val="000108CB"/>
    <w:rsid w:val="000125F4"/>
    <w:rsid w:val="0001312E"/>
    <w:rsid w:val="00017B9A"/>
    <w:rsid w:val="00020026"/>
    <w:rsid w:val="0002238C"/>
    <w:rsid w:val="00024C8B"/>
    <w:rsid w:val="00026083"/>
    <w:rsid w:val="00026C6F"/>
    <w:rsid w:val="0002753F"/>
    <w:rsid w:val="00030AC0"/>
    <w:rsid w:val="000312EC"/>
    <w:rsid w:val="00031B3A"/>
    <w:rsid w:val="00032754"/>
    <w:rsid w:val="00036806"/>
    <w:rsid w:val="00036AED"/>
    <w:rsid w:val="00037C58"/>
    <w:rsid w:val="00040D5A"/>
    <w:rsid w:val="000414B7"/>
    <w:rsid w:val="00041506"/>
    <w:rsid w:val="00043B13"/>
    <w:rsid w:val="0004418D"/>
    <w:rsid w:val="00050B07"/>
    <w:rsid w:val="000512A3"/>
    <w:rsid w:val="00052386"/>
    <w:rsid w:val="00053DE0"/>
    <w:rsid w:val="0005610E"/>
    <w:rsid w:val="000573A4"/>
    <w:rsid w:val="00061675"/>
    <w:rsid w:val="00061ABD"/>
    <w:rsid w:val="000675C5"/>
    <w:rsid w:val="00076387"/>
    <w:rsid w:val="000808FC"/>
    <w:rsid w:val="00080BE1"/>
    <w:rsid w:val="00082855"/>
    <w:rsid w:val="00084C8F"/>
    <w:rsid w:val="0008518F"/>
    <w:rsid w:val="00086601"/>
    <w:rsid w:val="0009001D"/>
    <w:rsid w:val="000913AB"/>
    <w:rsid w:val="00091B2E"/>
    <w:rsid w:val="00096A59"/>
    <w:rsid w:val="00097393"/>
    <w:rsid w:val="000A006C"/>
    <w:rsid w:val="000A0A67"/>
    <w:rsid w:val="000A3339"/>
    <w:rsid w:val="000A3625"/>
    <w:rsid w:val="000A4173"/>
    <w:rsid w:val="000A73A4"/>
    <w:rsid w:val="000A7A25"/>
    <w:rsid w:val="000B1350"/>
    <w:rsid w:val="000B1D33"/>
    <w:rsid w:val="000B1DCC"/>
    <w:rsid w:val="000B409C"/>
    <w:rsid w:val="000B7420"/>
    <w:rsid w:val="000C0A1D"/>
    <w:rsid w:val="000C11BC"/>
    <w:rsid w:val="000C3814"/>
    <w:rsid w:val="000C4A32"/>
    <w:rsid w:val="000C55EB"/>
    <w:rsid w:val="000C79E4"/>
    <w:rsid w:val="000C7E5A"/>
    <w:rsid w:val="000D3329"/>
    <w:rsid w:val="000D3F1A"/>
    <w:rsid w:val="000D43FC"/>
    <w:rsid w:val="000D4421"/>
    <w:rsid w:val="000D5D48"/>
    <w:rsid w:val="000D6497"/>
    <w:rsid w:val="000D66CC"/>
    <w:rsid w:val="000E1A4E"/>
    <w:rsid w:val="000E438A"/>
    <w:rsid w:val="000E5E7B"/>
    <w:rsid w:val="000E69C9"/>
    <w:rsid w:val="000E6C37"/>
    <w:rsid w:val="000F47DB"/>
    <w:rsid w:val="000F49E6"/>
    <w:rsid w:val="000F4C4C"/>
    <w:rsid w:val="000F60B3"/>
    <w:rsid w:val="000F6A3F"/>
    <w:rsid w:val="00100465"/>
    <w:rsid w:val="001006DB"/>
    <w:rsid w:val="00102358"/>
    <w:rsid w:val="00102BEA"/>
    <w:rsid w:val="0010395A"/>
    <w:rsid w:val="00103FF4"/>
    <w:rsid w:val="001044C4"/>
    <w:rsid w:val="00104FF1"/>
    <w:rsid w:val="0010640B"/>
    <w:rsid w:val="00106B34"/>
    <w:rsid w:val="00107AEC"/>
    <w:rsid w:val="001102D4"/>
    <w:rsid w:val="00110D56"/>
    <w:rsid w:val="0011173D"/>
    <w:rsid w:val="001117B1"/>
    <w:rsid w:val="00111A5F"/>
    <w:rsid w:val="00111C5D"/>
    <w:rsid w:val="00111D78"/>
    <w:rsid w:val="0011350E"/>
    <w:rsid w:val="00115895"/>
    <w:rsid w:val="00117242"/>
    <w:rsid w:val="001178A3"/>
    <w:rsid w:val="00120EDA"/>
    <w:rsid w:val="00123350"/>
    <w:rsid w:val="00125044"/>
    <w:rsid w:val="00125509"/>
    <w:rsid w:val="001270ED"/>
    <w:rsid w:val="001302DC"/>
    <w:rsid w:val="001316E6"/>
    <w:rsid w:val="00132BBE"/>
    <w:rsid w:val="00132FB2"/>
    <w:rsid w:val="00133C83"/>
    <w:rsid w:val="00134183"/>
    <w:rsid w:val="00143F01"/>
    <w:rsid w:val="00144506"/>
    <w:rsid w:val="00145801"/>
    <w:rsid w:val="0014681D"/>
    <w:rsid w:val="00147490"/>
    <w:rsid w:val="00151EED"/>
    <w:rsid w:val="001522FA"/>
    <w:rsid w:val="00156859"/>
    <w:rsid w:val="00157BF1"/>
    <w:rsid w:val="0016146D"/>
    <w:rsid w:val="00163092"/>
    <w:rsid w:val="00165D06"/>
    <w:rsid w:val="0016643C"/>
    <w:rsid w:val="00171E0D"/>
    <w:rsid w:val="001727FD"/>
    <w:rsid w:val="00172F48"/>
    <w:rsid w:val="001734D8"/>
    <w:rsid w:val="00173E43"/>
    <w:rsid w:val="00174545"/>
    <w:rsid w:val="00176428"/>
    <w:rsid w:val="001770BD"/>
    <w:rsid w:val="0018031E"/>
    <w:rsid w:val="00183274"/>
    <w:rsid w:val="00193004"/>
    <w:rsid w:val="001957E7"/>
    <w:rsid w:val="00196847"/>
    <w:rsid w:val="00196D63"/>
    <w:rsid w:val="001A1B6B"/>
    <w:rsid w:val="001A22F8"/>
    <w:rsid w:val="001A261C"/>
    <w:rsid w:val="001A528E"/>
    <w:rsid w:val="001A570F"/>
    <w:rsid w:val="001A655E"/>
    <w:rsid w:val="001B1B98"/>
    <w:rsid w:val="001B1E67"/>
    <w:rsid w:val="001B2B30"/>
    <w:rsid w:val="001B3F66"/>
    <w:rsid w:val="001B40C0"/>
    <w:rsid w:val="001B5065"/>
    <w:rsid w:val="001B65C2"/>
    <w:rsid w:val="001C1B51"/>
    <w:rsid w:val="001C71DE"/>
    <w:rsid w:val="001D1468"/>
    <w:rsid w:val="001D4872"/>
    <w:rsid w:val="001D65A6"/>
    <w:rsid w:val="001D6C43"/>
    <w:rsid w:val="001D7FDB"/>
    <w:rsid w:val="001E10ED"/>
    <w:rsid w:val="001E3182"/>
    <w:rsid w:val="001E3F39"/>
    <w:rsid w:val="001E45ED"/>
    <w:rsid w:val="001E46E0"/>
    <w:rsid w:val="001E5518"/>
    <w:rsid w:val="001F4072"/>
    <w:rsid w:val="001F4331"/>
    <w:rsid w:val="001F4513"/>
    <w:rsid w:val="001F5FB6"/>
    <w:rsid w:val="001F605F"/>
    <w:rsid w:val="0020385A"/>
    <w:rsid w:val="00203AC6"/>
    <w:rsid w:val="00204649"/>
    <w:rsid w:val="00206B2D"/>
    <w:rsid w:val="0020745F"/>
    <w:rsid w:val="00207850"/>
    <w:rsid w:val="00211FDD"/>
    <w:rsid w:val="0021279B"/>
    <w:rsid w:val="00214BBF"/>
    <w:rsid w:val="00215482"/>
    <w:rsid w:val="00216985"/>
    <w:rsid w:val="00216E0E"/>
    <w:rsid w:val="002202AD"/>
    <w:rsid w:val="0022637F"/>
    <w:rsid w:val="002268C0"/>
    <w:rsid w:val="002276E6"/>
    <w:rsid w:val="00231EE6"/>
    <w:rsid w:val="0023248E"/>
    <w:rsid w:val="0023267C"/>
    <w:rsid w:val="00235A65"/>
    <w:rsid w:val="0024042E"/>
    <w:rsid w:val="00241EA8"/>
    <w:rsid w:val="00242357"/>
    <w:rsid w:val="00242686"/>
    <w:rsid w:val="002438C7"/>
    <w:rsid w:val="0024479C"/>
    <w:rsid w:val="002459F8"/>
    <w:rsid w:val="002479BE"/>
    <w:rsid w:val="002506E9"/>
    <w:rsid w:val="00252AF4"/>
    <w:rsid w:val="00256A30"/>
    <w:rsid w:val="00256D84"/>
    <w:rsid w:val="0026452E"/>
    <w:rsid w:val="00264849"/>
    <w:rsid w:val="00265C8F"/>
    <w:rsid w:val="00265F69"/>
    <w:rsid w:val="002662C3"/>
    <w:rsid w:val="00267909"/>
    <w:rsid w:val="00272772"/>
    <w:rsid w:val="0027287D"/>
    <w:rsid w:val="002742D5"/>
    <w:rsid w:val="00275A47"/>
    <w:rsid w:val="002760D9"/>
    <w:rsid w:val="00277350"/>
    <w:rsid w:val="002813F3"/>
    <w:rsid w:val="002825A3"/>
    <w:rsid w:val="002835D2"/>
    <w:rsid w:val="00283EBB"/>
    <w:rsid w:val="0028470A"/>
    <w:rsid w:val="00285E5D"/>
    <w:rsid w:val="00286F50"/>
    <w:rsid w:val="00287914"/>
    <w:rsid w:val="00290EEE"/>
    <w:rsid w:val="002919BF"/>
    <w:rsid w:val="0029413C"/>
    <w:rsid w:val="00294B7E"/>
    <w:rsid w:val="00294E4E"/>
    <w:rsid w:val="002956FE"/>
    <w:rsid w:val="002967E2"/>
    <w:rsid w:val="002A1133"/>
    <w:rsid w:val="002A5096"/>
    <w:rsid w:val="002A7D92"/>
    <w:rsid w:val="002B0DA2"/>
    <w:rsid w:val="002B2ACC"/>
    <w:rsid w:val="002B48AD"/>
    <w:rsid w:val="002B4A49"/>
    <w:rsid w:val="002B5718"/>
    <w:rsid w:val="002B5917"/>
    <w:rsid w:val="002B596F"/>
    <w:rsid w:val="002C0472"/>
    <w:rsid w:val="002C1A31"/>
    <w:rsid w:val="002C418A"/>
    <w:rsid w:val="002D0866"/>
    <w:rsid w:val="002D14F5"/>
    <w:rsid w:val="002D2240"/>
    <w:rsid w:val="002D34BE"/>
    <w:rsid w:val="002D4500"/>
    <w:rsid w:val="002D5C65"/>
    <w:rsid w:val="002E04AB"/>
    <w:rsid w:val="002E06AA"/>
    <w:rsid w:val="002E307F"/>
    <w:rsid w:val="002E5068"/>
    <w:rsid w:val="002E5F54"/>
    <w:rsid w:val="002E75B2"/>
    <w:rsid w:val="002F0E9D"/>
    <w:rsid w:val="002F1DB6"/>
    <w:rsid w:val="002F2574"/>
    <w:rsid w:val="002F3EB7"/>
    <w:rsid w:val="002F4302"/>
    <w:rsid w:val="002F4C14"/>
    <w:rsid w:val="002F61D1"/>
    <w:rsid w:val="002F62B5"/>
    <w:rsid w:val="002F6439"/>
    <w:rsid w:val="002F6890"/>
    <w:rsid w:val="00300007"/>
    <w:rsid w:val="00301BCF"/>
    <w:rsid w:val="00302937"/>
    <w:rsid w:val="0030486A"/>
    <w:rsid w:val="003052CC"/>
    <w:rsid w:val="00311167"/>
    <w:rsid w:val="003117CD"/>
    <w:rsid w:val="00312EE9"/>
    <w:rsid w:val="00314AC9"/>
    <w:rsid w:val="00320A27"/>
    <w:rsid w:val="00322912"/>
    <w:rsid w:val="0032418C"/>
    <w:rsid w:val="00325D9D"/>
    <w:rsid w:val="003262D0"/>
    <w:rsid w:val="003274D0"/>
    <w:rsid w:val="00327A35"/>
    <w:rsid w:val="003317F4"/>
    <w:rsid w:val="003334F8"/>
    <w:rsid w:val="003377AD"/>
    <w:rsid w:val="00343C60"/>
    <w:rsid w:val="00345346"/>
    <w:rsid w:val="00346259"/>
    <w:rsid w:val="0035010A"/>
    <w:rsid w:val="0035185E"/>
    <w:rsid w:val="00353B4B"/>
    <w:rsid w:val="003544B9"/>
    <w:rsid w:val="00354AD3"/>
    <w:rsid w:val="00361DA0"/>
    <w:rsid w:val="00363CA8"/>
    <w:rsid w:val="00364BCC"/>
    <w:rsid w:val="00365259"/>
    <w:rsid w:val="003668A9"/>
    <w:rsid w:val="00366E44"/>
    <w:rsid w:val="00366FCF"/>
    <w:rsid w:val="003670DE"/>
    <w:rsid w:val="0037014F"/>
    <w:rsid w:val="0037157F"/>
    <w:rsid w:val="00372361"/>
    <w:rsid w:val="003724A8"/>
    <w:rsid w:val="00373A8E"/>
    <w:rsid w:val="00374FEC"/>
    <w:rsid w:val="00375348"/>
    <w:rsid w:val="003753B4"/>
    <w:rsid w:val="00382BAA"/>
    <w:rsid w:val="0038432F"/>
    <w:rsid w:val="00384A54"/>
    <w:rsid w:val="00387ED9"/>
    <w:rsid w:val="00387F17"/>
    <w:rsid w:val="003945EB"/>
    <w:rsid w:val="00394E29"/>
    <w:rsid w:val="003A1A4D"/>
    <w:rsid w:val="003A2541"/>
    <w:rsid w:val="003A37D5"/>
    <w:rsid w:val="003A4188"/>
    <w:rsid w:val="003A439D"/>
    <w:rsid w:val="003A5872"/>
    <w:rsid w:val="003B1BE1"/>
    <w:rsid w:val="003B37F8"/>
    <w:rsid w:val="003B5821"/>
    <w:rsid w:val="003B5DFA"/>
    <w:rsid w:val="003B60EB"/>
    <w:rsid w:val="003B704B"/>
    <w:rsid w:val="003C4308"/>
    <w:rsid w:val="003C4510"/>
    <w:rsid w:val="003C7077"/>
    <w:rsid w:val="003C7D6C"/>
    <w:rsid w:val="003D0367"/>
    <w:rsid w:val="003D078B"/>
    <w:rsid w:val="003D2022"/>
    <w:rsid w:val="003D41F8"/>
    <w:rsid w:val="003D50D5"/>
    <w:rsid w:val="003D6FF8"/>
    <w:rsid w:val="003E0D70"/>
    <w:rsid w:val="003E2FF5"/>
    <w:rsid w:val="003E58A1"/>
    <w:rsid w:val="003E68F0"/>
    <w:rsid w:val="003F2474"/>
    <w:rsid w:val="003F377B"/>
    <w:rsid w:val="003F6351"/>
    <w:rsid w:val="003F6D7B"/>
    <w:rsid w:val="003F7E8D"/>
    <w:rsid w:val="003F7EA4"/>
    <w:rsid w:val="004002B9"/>
    <w:rsid w:val="00401CF8"/>
    <w:rsid w:val="0040399E"/>
    <w:rsid w:val="004042F1"/>
    <w:rsid w:val="004059CE"/>
    <w:rsid w:val="00405D83"/>
    <w:rsid w:val="00405EFB"/>
    <w:rsid w:val="00406FFB"/>
    <w:rsid w:val="00407767"/>
    <w:rsid w:val="00410FA3"/>
    <w:rsid w:val="0041176D"/>
    <w:rsid w:val="00421363"/>
    <w:rsid w:val="004224A5"/>
    <w:rsid w:val="00423294"/>
    <w:rsid w:val="00426AFD"/>
    <w:rsid w:val="00426E74"/>
    <w:rsid w:val="004315FA"/>
    <w:rsid w:val="00432DB4"/>
    <w:rsid w:val="00434033"/>
    <w:rsid w:val="00434F92"/>
    <w:rsid w:val="004368E8"/>
    <w:rsid w:val="004418EF"/>
    <w:rsid w:val="0044225D"/>
    <w:rsid w:val="00444EF1"/>
    <w:rsid w:val="004455E3"/>
    <w:rsid w:val="00451B4C"/>
    <w:rsid w:val="00452737"/>
    <w:rsid w:val="0045537D"/>
    <w:rsid w:val="00455407"/>
    <w:rsid w:val="004568FC"/>
    <w:rsid w:val="00456BE6"/>
    <w:rsid w:val="0046020A"/>
    <w:rsid w:val="004620D1"/>
    <w:rsid w:val="00462200"/>
    <w:rsid w:val="0046393E"/>
    <w:rsid w:val="004651C8"/>
    <w:rsid w:val="00467931"/>
    <w:rsid w:val="00470915"/>
    <w:rsid w:val="00470FB5"/>
    <w:rsid w:val="00474184"/>
    <w:rsid w:val="00474753"/>
    <w:rsid w:val="00475F9E"/>
    <w:rsid w:val="00480B09"/>
    <w:rsid w:val="00481017"/>
    <w:rsid w:val="00485489"/>
    <w:rsid w:val="00487C8D"/>
    <w:rsid w:val="0049109B"/>
    <w:rsid w:val="00491F21"/>
    <w:rsid w:val="0049295A"/>
    <w:rsid w:val="00495B1F"/>
    <w:rsid w:val="00496F7B"/>
    <w:rsid w:val="004A1673"/>
    <w:rsid w:val="004A2119"/>
    <w:rsid w:val="004A4210"/>
    <w:rsid w:val="004A5A0B"/>
    <w:rsid w:val="004A680D"/>
    <w:rsid w:val="004A6A8F"/>
    <w:rsid w:val="004B09E3"/>
    <w:rsid w:val="004B09E4"/>
    <w:rsid w:val="004B0BE7"/>
    <w:rsid w:val="004B13BC"/>
    <w:rsid w:val="004B27E1"/>
    <w:rsid w:val="004B2EF8"/>
    <w:rsid w:val="004B5AAE"/>
    <w:rsid w:val="004B5C65"/>
    <w:rsid w:val="004B728D"/>
    <w:rsid w:val="004C191C"/>
    <w:rsid w:val="004C32EA"/>
    <w:rsid w:val="004C428D"/>
    <w:rsid w:val="004C4E90"/>
    <w:rsid w:val="004C5202"/>
    <w:rsid w:val="004C5920"/>
    <w:rsid w:val="004C5F24"/>
    <w:rsid w:val="004C6950"/>
    <w:rsid w:val="004C71DF"/>
    <w:rsid w:val="004D1C2B"/>
    <w:rsid w:val="004D1EAC"/>
    <w:rsid w:val="004D4F1F"/>
    <w:rsid w:val="004E048C"/>
    <w:rsid w:val="004E0FF1"/>
    <w:rsid w:val="004E1302"/>
    <w:rsid w:val="004E215E"/>
    <w:rsid w:val="004E2ED9"/>
    <w:rsid w:val="004E55FA"/>
    <w:rsid w:val="004E5D53"/>
    <w:rsid w:val="004E6BDC"/>
    <w:rsid w:val="004F0412"/>
    <w:rsid w:val="004F09AA"/>
    <w:rsid w:val="004F4374"/>
    <w:rsid w:val="004F46D9"/>
    <w:rsid w:val="004F66DB"/>
    <w:rsid w:val="004F79B3"/>
    <w:rsid w:val="00501D00"/>
    <w:rsid w:val="005039D0"/>
    <w:rsid w:val="0050567E"/>
    <w:rsid w:val="005056CF"/>
    <w:rsid w:val="00512461"/>
    <w:rsid w:val="00514A70"/>
    <w:rsid w:val="00520E23"/>
    <w:rsid w:val="005219E2"/>
    <w:rsid w:val="005236FA"/>
    <w:rsid w:val="00525C08"/>
    <w:rsid w:val="00525CD0"/>
    <w:rsid w:val="00530F73"/>
    <w:rsid w:val="00532227"/>
    <w:rsid w:val="0053248A"/>
    <w:rsid w:val="00535622"/>
    <w:rsid w:val="00540320"/>
    <w:rsid w:val="00541D0E"/>
    <w:rsid w:val="00541F32"/>
    <w:rsid w:val="005438D5"/>
    <w:rsid w:val="00547358"/>
    <w:rsid w:val="00547F8A"/>
    <w:rsid w:val="00550B10"/>
    <w:rsid w:val="00552D33"/>
    <w:rsid w:val="0055335F"/>
    <w:rsid w:val="00553871"/>
    <w:rsid w:val="00554BF8"/>
    <w:rsid w:val="00557FCC"/>
    <w:rsid w:val="00560112"/>
    <w:rsid w:val="00564B59"/>
    <w:rsid w:val="0056504A"/>
    <w:rsid w:val="00566EE5"/>
    <w:rsid w:val="00570487"/>
    <w:rsid w:val="00571027"/>
    <w:rsid w:val="00571FCD"/>
    <w:rsid w:val="00572973"/>
    <w:rsid w:val="00580BE6"/>
    <w:rsid w:val="00581FA6"/>
    <w:rsid w:val="00584DA6"/>
    <w:rsid w:val="00586A94"/>
    <w:rsid w:val="00587535"/>
    <w:rsid w:val="00590217"/>
    <w:rsid w:val="00590DE0"/>
    <w:rsid w:val="00590DF7"/>
    <w:rsid w:val="005A0080"/>
    <w:rsid w:val="005A0A04"/>
    <w:rsid w:val="005A235B"/>
    <w:rsid w:val="005A3CF5"/>
    <w:rsid w:val="005A6705"/>
    <w:rsid w:val="005A6F6F"/>
    <w:rsid w:val="005B0537"/>
    <w:rsid w:val="005B3939"/>
    <w:rsid w:val="005B4516"/>
    <w:rsid w:val="005B6DA0"/>
    <w:rsid w:val="005C269C"/>
    <w:rsid w:val="005C3249"/>
    <w:rsid w:val="005C40CD"/>
    <w:rsid w:val="005C478C"/>
    <w:rsid w:val="005C506E"/>
    <w:rsid w:val="005C62DF"/>
    <w:rsid w:val="005C63E9"/>
    <w:rsid w:val="005D05AB"/>
    <w:rsid w:val="005D0E3A"/>
    <w:rsid w:val="005D20FA"/>
    <w:rsid w:val="005D2E0D"/>
    <w:rsid w:val="005D478D"/>
    <w:rsid w:val="005D6209"/>
    <w:rsid w:val="005D66B9"/>
    <w:rsid w:val="005D6922"/>
    <w:rsid w:val="005E0007"/>
    <w:rsid w:val="005E1B02"/>
    <w:rsid w:val="005E485C"/>
    <w:rsid w:val="005E4A70"/>
    <w:rsid w:val="005E73D9"/>
    <w:rsid w:val="005E7F8E"/>
    <w:rsid w:val="005F101D"/>
    <w:rsid w:val="005F12CC"/>
    <w:rsid w:val="005F2D4A"/>
    <w:rsid w:val="005F37CC"/>
    <w:rsid w:val="00600210"/>
    <w:rsid w:val="0060318D"/>
    <w:rsid w:val="00604C33"/>
    <w:rsid w:val="006058BF"/>
    <w:rsid w:val="006078DD"/>
    <w:rsid w:val="00610A1E"/>
    <w:rsid w:val="00611299"/>
    <w:rsid w:val="00613941"/>
    <w:rsid w:val="00614D88"/>
    <w:rsid w:val="0062284F"/>
    <w:rsid w:val="006237BF"/>
    <w:rsid w:val="0062491D"/>
    <w:rsid w:val="00624CA8"/>
    <w:rsid w:val="006256F8"/>
    <w:rsid w:val="0063205E"/>
    <w:rsid w:val="00635A48"/>
    <w:rsid w:val="00635AEC"/>
    <w:rsid w:val="0063793F"/>
    <w:rsid w:val="006423B1"/>
    <w:rsid w:val="00643A00"/>
    <w:rsid w:val="00643F7D"/>
    <w:rsid w:val="00645FF5"/>
    <w:rsid w:val="00650D16"/>
    <w:rsid w:val="00650E6D"/>
    <w:rsid w:val="0065188C"/>
    <w:rsid w:val="00652825"/>
    <w:rsid w:val="006532F0"/>
    <w:rsid w:val="0066209A"/>
    <w:rsid w:val="00663EFB"/>
    <w:rsid w:val="00664E05"/>
    <w:rsid w:val="00665805"/>
    <w:rsid w:val="006659D4"/>
    <w:rsid w:val="00675FC4"/>
    <w:rsid w:val="00682406"/>
    <w:rsid w:val="00685F7C"/>
    <w:rsid w:val="00687FBC"/>
    <w:rsid w:val="00691624"/>
    <w:rsid w:val="00693677"/>
    <w:rsid w:val="0069483A"/>
    <w:rsid w:val="00694DF7"/>
    <w:rsid w:val="006955C7"/>
    <w:rsid w:val="006A1C6D"/>
    <w:rsid w:val="006A2FC2"/>
    <w:rsid w:val="006A4859"/>
    <w:rsid w:val="006A4A37"/>
    <w:rsid w:val="006A5630"/>
    <w:rsid w:val="006A5940"/>
    <w:rsid w:val="006A5EDF"/>
    <w:rsid w:val="006A651D"/>
    <w:rsid w:val="006B289D"/>
    <w:rsid w:val="006B52E4"/>
    <w:rsid w:val="006B5BFF"/>
    <w:rsid w:val="006B6503"/>
    <w:rsid w:val="006B6C5B"/>
    <w:rsid w:val="006C02DB"/>
    <w:rsid w:val="006C1297"/>
    <w:rsid w:val="006C4C3E"/>
    <w:rsid w:val="006C5665"/>
    <w:rsid w:val="006C5B3E"/>
    <w:rsid w:val="006C691F"/>
    <w:rsid w:val="006C77EB"/>
    <w:rsid w:val="006D1137"/>
    <w:rsid w:val="006D1DD0"/>
    <w:rsid w:val="006D2B2E"/>
    <w:rsid w:val="006D2DB8"/>
    <w:rsid w:val="006D3108"/>
    <w:rsid w:val="006D421C"/>
    <w:rsid w:val="006D59FF"/>
    <w:rsid w:val="006D5FD0"/>
    <w:rsid w:val="006D734E"/>
    <w:rsid w:val="006E17FC"/>
    <w:rsid w:val="006E31D3"/>
    <w:rsid w:val="006E3FD6"/>
    <w:rsid w:val="006E45A7"/>
    <w:rsid w:val="006F0222"/>
    <w:rsid w:val="006F3A15"/>
    <w:rsid w:val="006F61BB"/>
    <w:rsid w:val="006F797B"/>
    <w:rsid w:val="00700116"/>
    <w:rsid w:val="0070301A"/>
    <w:rsid w:val="0070352C"/>
    <w:rsid w:val="007110A8"/>
    <w:rsid w:val="0071300B"/>
    <w:rsid w:val="0071566E"/>
    <w:rsid w:val="00715DA9"/>
    <w:rsid w:val="007179DD"/>
    <w:rsid w:val="007204D6"/>
    <w:rsid w:val="00720B00"/>
    <w:rsid w:val="007217C9"/>
    <w:rsid w:val="0072311E"/>
    <w:rsid w:val="007235EB"/>
    <w:rsid w:val="00725BF3"/>
    <w:rsid w:val="007264E8"/>
    <w:rsid w:val="00726FC3"/>
    <w:rsid w:val="007270F2"/>
    <w:rsid w:val="00727811"/>
    <w:rsid w:val="00730546"/>
    <w:rsid w:val="007320E8"/>
    <w:rsid w:val="00734608"/>
    <w:rsid w:val="0074711C"/>
    <w:rsid w:val="00750A35"/>
    <w:rsid w:val="00750C3F"/>
    <w:rsid w:val="007513B6"/>
    <w:rsid w:val="007517A4"/>
    <w:rsid w:val="0075302A"/>
    <w:rsid w:val="00753FA7"/>
    <w:rsid w:val="0075419F"/>
    <w:rsid w:val="00755F98"/>
    <w:rsid w:val="00756637"/>
    <w:rsid w:val="0075679B"/>
    <w:rsid w:val="00761160"/>
    <w:rsid w:val="007613D1"/>
    <w:rsid w:val="00766848"/>
    <w:rsid w:val="0077039E"/>
    <w:rsid w:val="00770C6E"/>
    <w:rsid w:val="00771BDA"/>
    <w:rsid w:val="00773033"/>
    <w:rsid w:val="00773611"/>
    <w:rsid w:val="00773D8B"/>
    <w:rsid w:val="00774909"/>
    <w:rsid w:val="00774BBE"/>
    <w:rsid w:val="00774C82"/>
    <w:rsid w:val="00780872"/>
    <w:rsid w:val="0078170A"/>
    <w:rsid w:val="00781943"/>
    <w:rsid w:val="00781C35"/>
    <w:rsid w:val="00783D41"/>
    <w:rsid w:val="007847CF"/>
    <w:rsid w:val="007855D4"/>
    <w:rsid w:val="007876D4"/>
    <w:rsid w:val="00787E4C"/>
    <w:rsid w:val="00790385"/>
    <w:rsid w:val="00790AC5"/>
    <w:rsid w:val="007920B4"/>
    <w:rsid w:val="00792C9E"/>
    <w:rsid w:val="00795C92"/>
    <w:rsid w:val="00796453"/>
    <w:rsid w:val="0079671E"/>
    <w:rsid w:val="007A0441"/>
    <w:rsid w:val="007A055A"/>
    <w:rsid w:val="007A278F"/>
    <w:rsid w:val="007A29E0"/>
    <w:rsid w:val="007A327B"/>
    <w:rsid w:val="007A374F"/>
    <w:rsid w:val="007A3894"/>
    <w:rsid w:val="007B00D8"/>
    <w:rsid w:val="007B199D"/>
    <w:rsid w:val="007B19F8"/>
    <w:rsid w:val="007B3EA1"/>
    <w:rsid w:val="007B45D5"/>
    <w:rsid w:val="007B78C7"/>
    <w:rsid w:val="007C0EE9"/>
    <w:rsid w:val="007C5DD5"/>
    <w:rsid w:val="007C6E76"/>
    <w:rsid w:val="007D01B4"/>
    <w:rsid w:val="007D263E"/>
    <w:rsid w:val="007D4C68"/>
    <w:rsid w:val="007D5E88"/>
    <w:rsid w:val="007D76A0"/>
    <w:rsid w:val="007E23CA"/>
    <w:rsid w:val="007E3830"/>
    <w:rsid w:val="007E77D1"/>
    <w:rsid w:val="007F2EFD"/>
    <w:rsid w:val="007F3B45"/>
    <w:rsid w:val="007F65A1"/>
    <w:rsid w:val="008060C6"/>
    <w:rsid w:val="008074A4"/>
    <w:rsid w:val="00807EAC"/>
    <w:rsid w:val="00811AF6"/>
    <w:rsid w:val="00812293"/>
    <w:rsid w:val="008148E5"/>
    <w:rsid w:val="00815C54"/>
    <w:rsid w:val="00816A4A"/>
    <w:rsid w:val="00817143"/>
    <w:rsid w:val="0081765A"/>
    <w:rsid w:val="00817C89"/>
    <w:rsid w:val="00820124"/>
    <w:rsid w:val="00820A82"/>
    <w:rsid w:val="00821227"/>
    <w:rsid w:val="00822140"/>
    <w:rsid w:val="00822E10"/>
    <w:rsid w:val="00824A1C"/>
    <w:rsid w:val="00826042"/>
    <w:rsid w:val="0082650C"/>
    <w:rsid w:val="0082679A"/>
    <w:rsid w:val="008275BE"/>
    <w:rsid w:val="00831027"/>
    <w:rsid w:val="00832B08"/>
    <w:rsid w:val="008345C6"/>
    <w:rsid w:val="0083586E"/>
    <w:rsid w:val="00837E1F"/>
    <w:rsid w:val="00840787"/>
    <w:rsid w:val="00843FDC"/>
    <w:rsid w:val="00845960"/>
    <w:rsid w:val="008513BD"/>
    <w:rsid w:val="008519D3"/>
    <w:rsid w:val="0085521C"/>
    <w:rsid w:val="00863C46"/>
    <w:rsid w:val="0086642E"/>
    <w:rsid w:val="00866BE8"/>
    <w:rsid w:val="008702A7"/>
    <w:rsid w:val="0087053D"/>
    <w:rsid w:val="008747C2"/>
    <w:rsid w:val="00875A10"/>
    <w:rsid w:val="00875A5F"/>
    <w:rsid w:val="008761FF"/>
    <w:rsid w:val="008768C4"/>
    <w:rsid w:val="00880D15"/>
    <w:rsid w:val="00880E1D"/>
    <w:rsid w:val="008813AD"/>
    <w:rsid w:val="0088344E"/>
    <w:rsid w:val="00883C6E"/>
    <w:rsid w:val="00883DA6"/>
    <w:rsid w:val="00884C75"/>
    <w:rsid w:val="00886003"/>
    <w:rsid w:val="0088739E"/>
    <w:rsid w:val="0088784B"/>
    <w:rsid w:val="008923A4"/>
    <w:rsid w:val="008940C6"/>
    <w:rsid w:val="00894F51"/>
    <w:rsid w:val="00895F93"/>
    <w:rsid w:val="00897F94"/>
    <w:rsid w:val="008A09B8"/>
    <w:rsid w:val="008A162D"/>
    <w:rsid w:val="008A331A"/>
    <w:rsid w:val="008A3538"/>
    <w:rsid w:val="008A45DB"/>
    <w:rsid w:val="008A56D2"/>
    <w:rsid w:val="008B1EAF"/>
    <w:rsid w:val="008B3B74"/>
    <w:rsid w:val="008B7A99"/>
    <w:rsid w:val="008B7DC0"/>
    <w:rsid w:val="008C05A3"/>
    <w:rsid w:val="008C0857"/>
    <w:rsid w:val="008C31FE"/>
    <w:rsid w:val="008C38AD"/>
    <w:rsid w:val="008C4F01"/>
    <w:rsid w:val="008D2F04"/>
    <w:rsid w:val="008D4818"/>
    <w:rsid w:val="008D54E8"/>
    <w:rsid w:val="008D6C8F"/>
    <w:rsid w:val="008D761B"/>
    <w:rsid w:val="008E02AB"/>
    <w:rsid w:val="008E0460"/>
    <w:rsid w:val="008E0614"/>
    <w:rsid w:val="008E2A7D"/>
    <w:rsid w:val="008E2F56"/>
    <w:rsid w:val="008E390E"/>
    <w:rsid w:val="008F0152"/>
    <w:rsid w:val="008F0711"/>
    <w:rsid w:val="008F44BD"/>
    <w:rsid w:val="008F5506"/>
    <w:rsid w:val="008F63A4"/>
    <w:rsid w:val="00900281"/>
    <w:rsid w:val="00901DC3"/>
    <w:rsid w:val="00902A97"/>
    <w:rsid w:val="009042ED"/>
    <w:rsid w:val="0090553F"/>
    <w:rsid w:val="00907F12"/>
    <w:rsid w:val="0091253E"/>
    <w:rsid w:val="00913C55"/>
    <w:rsid w:val="00913FDF"/>
    <w:rsid w:val="00915013"/>
    <w:rsid w:val="00915490"/>
    <w:rsid w:val="00915D98"/>
    <w:rsid w:val="00915F58"/>
    <w:rsid w:val="0091646F"/>
    <w:rsid w:val="00917D66"/>
    <w:rsid w:val="00925F16"/>
    <w:rsid w:val="0092621A"/>
    <w:rsid w:val="00927C19"/>
    <w:rsid w:val="00935BE7"/>
    <w:rsid w:val="009376BB"/>
    <w:rsid w:val="00937B1E"/>
    <w:rsid w:val="00940CF3"/>
    <w:rsid w:val="00943A69"/>
    <w:rsid w:val="00944B6D"/>
    <w:rsid w:val="009460B7"/>
    <w:rsid w:val="0094656D"/>
    <w:rsid w:val="00947C6C"/>
    <w:rsid w:val="009545C7"/>
    <w:rsid w:val="009550E4"/>
    <w:rsid w:val="00955310"/>
    <w:rsid w:val="00957022"/>
    <w:rsid w:val="0095799F"/>
    <w:rsid w:val="00962931"/>
    <w:rsid w:val="00962DC8"/>
    <w:rsid w:val="00967455"/>
    <w:rsid w:val="00970167"/>
    <w:rsid w:val="00971DCC"/>
    <w:rsid w:val="00971FEA"/>
    <w:rsid w:val="00972329"/>
    <w:rsid w:val="00973EDD"/>
    <w:rsid w:val="009761E6"/>
    <w:rsid w:val="00976D9B"/>
    <w:rsid w:val="00976DED"/>
    <w:rsid w:val="009839DA"/>
    <w:rsid w:val="00985253"/>
    <w:rsid w:val="00986310"/>
    <w:rsid w:val="009900A6"/>
    <w:rsid w:val="00990CC0"/>
    <w:rsid w:val="009941BE"/>
    <w:rsid w:val="00995759"/>
    <w:rsid w:val="009A132C"/>
    <w:rsid w:val="009A17E3"/>
    <w:rsid w:val="009A2F20"/>
    <w:rsid w:val="009A73DA"/>
    <w:rsid w:val="009A74BB"/>
    <w:rsid w:val="009B1C2D"/>
    <w:rsid w:val="009B201F"/>
    <w:rsid w:val="009B2427"/>
    <w:rsid w:val="009B454A"/>
    <w:rsid w:val="009B79D8"/>
    <w:rsid w:val="009B7D33"/>
    <w:rsid w:val="009C01D3"/>
    <w:rsid w:val="009C1790"/>
    <w:rsid w:val="009C2D5E"/>
    <w:rsid w:val="009C3357"/>
    <w:rsid w:val="009C5BF9"/>
    <w:rsid w:val="009D174B"/>
    <w:rsid w:val="009D2135"/>
    <w:rsid w:val="009D3167"/>
    <w:rsid w:val="009D362E"/>
    <w:rsid w:val="009D4A31"/>
    <w:rsid w:val="009D748A"/>
    <w:rsid w:val="009D784E"/>
    <w:rsid w:val="009D7F95"/>
    <w:rsid w:val="009E08BA"/>
    <w:rsid w:val="009E5836"/>
    <w:rsid w:val="009F0FD7"/>
    <w:rsid w:val="009F29CA"/>
    <w:rsid w:val="009F7254"/>
    <w:rsid w:val="00A010AE"/>
    <w:rsid w:val="00A028F7"/>
    <w:rsid w:val="00A02F1C"/>
    <w:rsid w:val="00A03B78"/>
    <w:rsid w:val="00A06DF9"/>
    <w:rsid w:val="00A07450"/>
    <w:rsid w:val="00A11073"/>
    <w:rsid w:val="00A11704"/>
    <w:rsid w:val="00A162E1"/>
    <w:rsid w:val="00A170C9"/>
    <w:rsid w:val="00A1782A"/>
    <w:rsid w:val="00A200B7"/>
    <w:rsid w:val="00A2108A"/>
    <w:rsid w:val="00A21734"/>
    <w:rsid w:val="00A22748"/>
    <w:rsid w:val="00A24057"/>
    <w:rsid w:val="00A25482"/>
    <w:rsid w:val="00A25AE0"/>
    <w:rsid w:val="00A25BE9"/>
    <w:rsid w:val="00A346CE"/>
    <w:rsid w:val="00A34CDF"/>
    <w:rsid w:val="00A40B50"/>
    <w:rsid w:val="00A41862"/>
    <w:rsid w:val="00A42456"/>
    <w:rsid w:val="00A43C24"/>
    <w:rsid w:val="00A45FC3"/>
    <w:rsid w:val="00A46490"/>
    <w:rsid w:val="00A47596"/>
    <w:rsid w:val="00A51C17"/>
    <w:rsid w:val="00A52148"/>
    <w:rsid w:val="00A543D0"/>
    <w:rsid w:val="00A57E27"/>
    <w:rsid w:val="00A62950"/>
    <w:rsid w:val="00A668A5"/>
    <w:rsid w:val="00A6749B"/>
    <w:rsid w:val="00A67D49"/>
    <w:rsid w:val="00A70355"/>
    <w:rsid w:val="00A73BF3"/>
    <w:rsid w:val="00A73E25"/>
    <w:rsid w:val="00A741BD"/>
    <w:rsid w:val="00A74935"/>
    <w:rsid w:val="00A81C85"/>
    <w:rsid w:val="00A820E0"/>
    <w:rsid w:val="00A90A51"/>
    <w:rsid w:val="00A9291E"/>
    <w:rsid w:val="00A9358A"/>
    <w:rsid w:val="00A957FA"/>
    <w:rsid w:val="00A960F0"/>
    <w:rsid w:val="00A96A3F"/>
    <w:rsid w:val="00AA6349"/>
    <w:rsid w:val="00AB1062"/>
    <w:rsid w:val="00AB58C5"/>
    <w:rsid w:val="00AB6780"/>
    <w:rsid w:val="00AB7607"/>
    <w:rsid w:val="00AC03CC"/>
    <w:rsid w:val="00AC3249"/>
    <w:rsid w:val="00AC436A"/>
    <w:rsid w:val="00AC56CA"/>
    <w:rsid w:val="00AD32B0"/>
    <w:rsid w:val="00AD34A1"/>
    <w:rsid w:val="00AD4470"/>
    <w:rsid w:val="00AD55B0"/>
    <w:rsid w:val="00AD5631"/>
    <w:rsid w:val="00AD7617"/>
    <w:rsid w:val="00AE00CA"/>
    <w:rsid w:val="00AE3A10"/>
    <w:rsid w:val="00AE4D40"/>
    <w:rsid w:val="00AE5341"/>
    <w:rsid w:val="00AE59E7"/>
    <w:rsid w:val="00AE75D9"/>
    <w:rsid w:val="00AE7CE1"/>
    <w:rsid w:val="00AF1CA3"/>
    <w:rsid w:val="00AF1FFC"/>
    <w:rsid w:val="00AF23AD"/>
    <w:rsid w:val="00AF351D"/>
    <w:rsid w:val="00B0047E"/>
    <w:rsid w:val="00B00C1D"/>
    <w:rsid w:val="00B03B1E"/>
    <w:rsid w:val="00B04B37"/>
    <w:rsid w:val="00B066A3"/>
    <w:rsid w:val="00B06C6F"/>
    <w:rsid w:val="00B06E8F"/>
    <w:rsid w:val="00B10781"/>
    <w:rsid w:val="00B2092C"/>
    <w:rsid w:val="00B22CD0"/>
    <w:rsid w:val="00B2312A"/>
    <w:rsid w:val="00B23E87"/>
    <w:rsid w:val="00B26B18"/>
    <w:rsid w:val="00B32ED3"/>
    <w:rsid w:val="00B34A45"/>
    <w:rsid w:val="00B3576B"/>
    <w:rsid w:val="00B36625"/>
    <w:rsid w:val="00B36902"/>
    <w:rsid w:val="00B40266"/>
    <w:rsid w:val="00B40470"/>
    <w:rsid w:val="00B41121"/>
    <w:rsid w:val="00B416CA"/>
    <w:rsid w:val="00B43104"/>
    <w:rsid w:val="00B453FB"/>
    <w:rsid w:val="00B458BA"/>
    <w:rsid w:val="00B519C6"/>
    <w:rsid w:val="00B53C29"/>
    <w:rsid w:val="00B55C29"/>
    <w:rsid w:val="00B607AA"/>
    <w:rsid w:val="00B63823"/>
    <w:rsid w:val="00B64C7B"/>
    <w:rsid w:val="00B6543A"/>
    <w:rsid w:val="00B6634F"/>
    <w:rsid w:val="00B74A76"/>
    <w:rsid w:val="00B75191"/>
    <w:rsid w:val="00B7653A"/>
    <w:rsid w:val="00B76E79"/>
    <w:rsid w:val="00B81A1B"/>
    <w:rsid w:val="00B81C57"/>
    <w:rsid w:val="00B82FC2"/>
    <w:rsid w:val="00B83AD3"/>
    <w:rsid w:val="00B83EA6"/>
    <w:rsid w:val="00B85B62"/>
    <w:rsid w:val="00B9123B"/>
    <w:rsid w:val="00B91D42"/>
    <w:rsid w:val="00B920D2"/>
    <w:rsid w:val="00B92FBE"/>
    <w:rsid w:val="00B938D8"/>
    <w:rsid w:val="00B93EF5"/>
    <w:rsid w:val="00B941E7"/>
    <w:rsid w:val="00B94263"/>
    <w:rsid w:val="00B974D8"/>
    <w:rsid w:val="00BA096A"/>
    <w:rsid w:val="00BA1C25"/>
    <w:rsid w:val="00BA3D4E"/>
    <w:rsid w:val="00BA46D2"/>
    <w:rsid w:val="00BA4C9E"/>
    <w:rsid w:val="00BA559D"/>
    <w:rsid w:val="00BA598E"/>
    <w:rsid w:val="00BA5B6F"/>
    <w:rsid w:val="00BA5B90"/>
    <w:rsid w:val="00BA739F"/>
    <w:rsid w:val="00BB082F"/>
    <w:rsid w:val="00BB3B5B"/>
    <w:rsid w:val="00BB5822"/>
    <w:rsid w:val="00BB6268"/>
    <w:rsid w:val="00BB6A88"/>
    <w:rsid w:val="00BC3A5C"/>
    <w:rsid w:val="00BC5117"/>
    <w:rsid w:val="00BC783A"/>
    <w:rsid w:val="00BC7869"/>
    <w:rsid w:val="00BD284D"/>
    <w:rsid w:val="00BD3BA7"/>
    <w:rsid w:val="00BD560B"/>
    <w:rsid w:val="00BD5EAD"/>
    <w:rsid w:val="00BE2D23"/>
    <w:rsid w:val="00BE5369"/>
    <w:rsid w:val="00BE60CA"/>
    <w:rsid w:val="00BE637E"/>
    <w:rsid w:val="00BE7F06"/>
    <w:rsid w:val="00BF0206"/>
    <w:rsid w:val="00BF0F8E"/>
    <w:rsid w:val="00BF249B"/>
    <w:rsid w:val="00BF2F35"/>
    <w:rsid w:val="00BF33D4"/>
    <w:rsid w:val="00BF4E58"/>
    <w:rsid w:val="00BF5CD0"/>
    <w:rsid w:val="00BF5D9D"/>
    <w:rsid w:val="00BF75AF"/>
    <w:rsid w:val="00BF7CEB"/>
    <w:rsid w:val="00C00067"/>
    <w:rsid w:val="00C02CE9"/>
    <w:rsid w:val="00C054C7"/>
    <w:rsid w:val="00C077CA"/>
    <w:rsid w:val="00C1617F"/>
    <w:rsid w:val="00C17341"/>
    <w:rsid w:val="00C175BA"/>
    <w:rsid w:val="00C2050B"/>
    <w:rsid w:val="00C225F2"/>
    <w:rsid w:val="00C25198"/>
    <w:rsid w:val="00C27DC9"/>
    <w:rsid w:val="00C34FC3"/>
    <w:rsid w:val="00C34FD6"/>
    <w:rsid w:val="00C37F38"/>
    <w:rsid w:val="00C40848"/>
    <w:rsid w:val="00C44934"/>
    <w:rsid w:val="00C50446"/>
    <w:rsid w:val="00C52DCF"/>
    <w:rsid w:val="00C54287"/>
    <w:rsid w:val="00C62874"/>
    <w:rsid w:val="00C64762"/>
    <w:rsid w:val="00C647F6"/>
    <w:rsid w:val="00C653D7"/>
    <w:rsid w:val="00C65DAD"/>
    <w:rsid w:val="00C72B66"/>
    <w:rsid w:val="00C73177"/>
    <w:rsid w:val="00C73225"/>
    <w:rsid w:val="00C7345B"/>
    <w:rsid w:val="00C736C2"/>
    <w:rsid w:val="00C74738"/>
    <w:rsid w:val="00C751FE"/>
    <w:rsid w:val="00C75ABD"/>
    <w:rsid w:val="00C76410"/>
    <w:rsid w:val="00C77EE4"/>
    <w:rsid w:val="00C80669"/>
    <w:rsid w:val="00C80AC4"/>
    <w:rsid w:val="00C8277A"/>
    <w:rsid w:val="00C82BC2"/>
    <w:rsid w:val="00C82E12"/>
    <w:rsid w:val="00C82F71"/>
    <w:rsid w:val="00C84510"/>
    <w:rsid w:val="00C86A54"/>
    <w:rsid w:val="00C92F4B"/>
    <w:rsid w:val="00C930C4"/>
    <w:rsid w:val="00C96138"/>
    <w:rsid w:val="00C96F88"/>
    <w:rsid w:val="00CA1BC3"/>
    <w:rsid w:val="00CA41DC"/>
    <w:rsid w:val="00CB037B"/>
    <w:rsid w:val="00CB2ED6"/>
    <w:rsid w:val="00CB2F5A"/>
    <w:rsid w:val="00CB2F7C"/>
    <w:rsid w:val="00CB437E"/>
    <w:rsid w:val="00CB6078"/>
    <w:rsid w:val="00CB7DEA"/>
    <w:rsid w:val="00CC3232"/>
    <w:rsid w:val="00CC7A95"/>
    <w:rsid w:val="00CD20BD"/>
    <w:rsid w:val="00CD4932"/>
    <w:rsid w:val="00CD5372"/>
    <w:rsid w:val="00CD5592"/>
    <w:rsid w:val="00CD5E56"/>
    <w:rsid w:val="00CD66F8"/>
    <w:rsid w:val="00CE2B7F"/>
    <w:rsid w:val="00CE5784"/>
    <w:rsid w:val="00CE5BF3"/>
    <w:rsid w:val="00CE72A3"/>
    <w:rsid w:val="00CF08F3"/>
    <w:rsid w:val="00D0018A"/>
    <w:rsid w:val="00D032E3"/>
    <w:rsid w:val="00D036E4"/>
    <w:rsid w:val="00D0489C"/>
    <w:rsid w:val="00D05478"/>
    <w:rsid w:val="00D05917"/>
    <w:rsid w:val="00D1175E"/>
    <w:rsid w:val="00D122BF"/>
    <w:rsid w:val="00D124A3"/>
    <w:rsid w:val="00D12EEA"/>
    <w:rsid w:val="00D12FE0"/>
    <w:rsid w:val="00D13588"/>
    <w:rsid w:val="00D152D0"/>
    <w:rsid w:val="00D15BEA"/>
    <w:rsid w:val="00D21080"/>
    <w:rsid w:val="00D21442"/>
    <w:rsid w:val="00D26C13"/>
    <w:rsid w:val="00D32623"/>
    <w:rsid w:val="00D37CC0"/>
    <w:rsid w:val="00D42DAC"/>
    <w:rsid w:val="00D45DFB"/>
    <w:rsid w:val="00D52815"/>
    <w:rsid w:val="00D53F42"/>
    <w:rsid w:val="00D55D22"/>
    <w:rsid w:val="00D55DC8"/>
    <w:rsid w:val="00D5789E"/>
    <w:rsid w:val="00D63785"/>
    <w:rsid w:val="00D637C7"/>
    <w:rsid w:val="00D65389"/>
    <w:rsid w:val="00D66411"/>
    <w:rsid w:val="00D66C01"/>
    <w:rsid w:val="00D70207"/>
    <w:rsid w:val="00D7065C"/>
    <w:rsid w:val="00D70B15"/>
    <w:rsid w:val="00D7192A"/>
    <w:rsid w:val="00D73685"/>
    <w:rsid w:val="00D742B0"/>
    <w:rsid w:val="00D75292"/>
    <w:rsid w:val="00D75738"/>
    <w:rsid w:val="00D771E4"/>
    <w:rsid w:val="00D87AD6"/>
    <w:rsid w:val="00D927F9"/>
    <w:rsid w:val="00D92A4C"/>
    <w:rsid w:val="00D934D1"/>
    <w:rsid w:val="00D93709"/>
    <w:rsid w:val="00D94534"/>
    <w:rsid w:val="00D96A7A"/>
    <w:rsid w:val="00D9796F"/>
    <w:rsid w:val="00DA037F"/>
    <w:rsid w:val="00DA0A4F"/>
    <w:rsid w:val="00DA3F81"/>
    <w:rsid w:val="00DB1605"/>
    <w:rsid w:val="00DB1C37"/>
    <w:rsid w:val="00DB41B1"/>
    <w:rsid w:val="00DB52DF"/>
    <w:rsid w:val="00DB5CC0"/>
    <w:rsid w:val="00DB5CC9"/>
    <w:rsid w:val="00DB6E8F"/>
    <w:rsid w:val="00DB7EB2"/>
    <w:rsid w:val="00DC25EC"/>
    <w:rsid w:val="00DC289B"/>
    <w:rsid w:val="00DC4555"/>
    <w:rsid w:val="00DC4811"/>
    <w:rsid w:val="00DC6116"/>
    <w:rsid w:val="00DC6C78"/>
    <w:rsid w:val="00DC6F08"/>
    <w:rsid w:val="00DC7C03"/>
    <w:rsid w:val="00DC7F54"/>
    <w:rsid w:val="00DD0B96"/>
    <w:rsid w:val="00DD0D73"/>
    <w:rsid w:val="00DD4329"/>
    <w:rsid w:val="00DD604F"/>
    <w:rsid w:val="00DE0088"/>
    <w:rsid w:val="00DE0FA5"/>
    <w:rsid w:val="00DE1EFF"/>
    <w:rsid w:val="00DF0230"/>
    <w:rsid w:val="00DF198A"/>
    <w:rsid w:val="00DF26BC"/>
    <w:rsid w:val="00DF2DAA"/>
    <w:rsid w:val="00DF2DD2"/>
    <w:rsid w:val="00DF34AD"/>
    <w:rsid w:val="00DF37C2"/>
    <w:rsid w:val="00DF3867"/>
    <w:rsid w:val="00DF4FE9"/>
    <w:rsid w:val="00E02D76"/>
    <w:rsid w:val="00E07AD5"/>
    <w:rsid w:val="00E10733"/>
    <w:rsid w:val="00E13587"/>
    <w:rsid w:val="00E1537F"/>
    <w:rsid w:val="00E153CB"/>
    <w:rsid w:val="00E1698E"/>
    <w:rsid w:val="00E16AE4"/>
    <w:rsid w:val="00E21A4C"/>
    <w:rsid w:val="00E258CF"/>
    <w:rsid w:val="00E26108"/>
    <w:rsid w:val="00E302F0"/>
    <w:rsid w:val="00E30418"/>
    <w:rsid w:val="00E30525"/>
    <w:rsid w:val="00E309E3"/>
    <w:rsid w:val="00E325A5"/>
    <w:rsid w:val="00E32A52"/>
    <w:rsid w:val="00E34C26"/>
    <w:rsid w:val="00E43912"/>
    <w:rsid w:val="00E43973"/>
    <w:rsid w:val="00E47B74"/>
    <w:rsid w:val="00E55801"/>
    <w:rsid w:val="00E5599B"/>
    <w:rsid w:val="00E55AD5"/>
    <w:rsid w:val="00E567FA"/>
    <w:rsid w:val="00E5694B"/>
    <w:rsid w:val="00E62810"/>
    <w:rsid w:val="00E71356"/>
    <w:rsid w:val="00E74124"/>
    <w:rsid w:val="00E81676"/>
    <w:rsid w:val="00E83BE1"/>
    <w:rsid w:val="00E85B8C"/>
    <w:rsid w:val="00E85ED3"/>
    <w:rsid w:val="00E8618B"/>
    <w:rsid w:val="00E86433"/>
    <w:rsid w:val="00E86FC2"/>
    <w:rsid w:val="00E903E2"/>
    <w:rsid w:val="00E90C46"/>
    <w:rsid w:val="00E922EE"/>
    <w:rsid w:val="00E92E16"/>
    <w:rsid w:val="00E9379E"/>
    <w:rsid w:val="00E93F17"/>
    <w:rsid w:val="00E95375"/>
    <w:rsid w:val="00E95960"/>
    <w:rsid w:val="00E96EE6"/>
    <w:rsid w:val="00EA2539"/>
    <w:rsid w:val="00EA4CA8"/>
    <w:rsid w:val="00EA5284"/>
    <w:rsid w:val="00EA63A5"/>
    <w:rsid w:val="00EA686D"/>
    <w:rsid w:val="00EB0D15"/>
    <w:rsid w:val="00EB1412"/>
    <w:rsid w:val="00EB1587"/>
    <w:rsid w:val="00EB1B26"/>
    <w:rsid w:val="00EB3769"/>
    <w:rsid w:val="00EB3FFB"/>
    <w:rsid w:val="00EB51E8"/>
    <w:rsid w:val="00EB52DC"/>
    <w:rsid w:val="00EB59C0"/>
    <w:rsid w:val="00EB6440"/>
    <w:rsid w:val="00EC0932"/>
    <w:rsid w:val="00EC2C56"/>
    <w:rsid w:val="00EC5CBF"/>
    <w:rsid w:val="00EC6C69"/>
    <w:rsid w:val="00ED31C7"/>
    <w:rsid w:val="00ED3245"/>
    <w:rsid w:val="00ED3386"/>
    <w:rsid w:val="00ED3A6B"/>
    <w:rsid w:val="00ED3DF7"/>
    <w:rsid w:val="00ED63D7"/>
    <w:rsid w:val="00EE215A"/>
    <w:rsid w:val="00EE34AD"/>
    <w:rsid w:val="00EE443D"/>
    <w:rsid w:val="00EF05F6"/>
    <w:rsid w:val="00EF106E"/>
    <w:rsid w:val="00EF1550"/>
    <w:rsid w:val="00EF3A5F"/>
    <w:rsid w:val="00EF3BCC"/>
    <w:rsid w:val="00EF407F"/>
    <w:rsid w:val="00EF5157"/>
    <w:rsid w:val="00F000B6"/>
    <w:rsid w:val="00F00B49"/>
    <w:rsid w:val="00F02FD3"/>
    <w:rsid w:val="00F043BA"/>
    <w:rsid w:val="00F05966"/>
    <w:rsid w:val="00F06B0A"/>
    <w:rsid w:val="00F07262"/>
    <w:rsid w:val="00F075D9"/>
    <w:rsid w:val="00F11160"/>
    <w:rsid w:val="00F13C7B"/>
    <w:rsid w:val="00F1464C"/>
    <w:rsid w:val="00F14FB6"/>
    <w:rsid w:val="00F15CD5"/>
    <w:rsid w:val="00F17AA2"/>
    <w:rsid w:val="00F20066"/>
    <w:rsid w:val="00F22FA8"/>
    <w:rsid w:val="00F2327D"/>
    <w:rsid w:val="00F23938"/>
    <w:rsid w:val="00F266D5"/>
    <w:rsid w:val="00F35F06"/>
    <w:rsid w:val="00F37A62"/>
    <w:rsid w:val="00F416AE"/>
    <w:rsid w:val="00F432E9"/>
    <w:rsid w:val="00F43F41"/>
    <w:rsid w:val="00F470A9"/>
    <w:rsid w:val="00F52326"/>
    <w:rsid w:val="00F53002"/>
    <w:rsid w:val="00F608EE"/>
    <w:rsid w:val="00F6112C"/>
    <w:rsid w:val="00F61F39"/>
    <w:rsid w:val="00F67B61"/>
    <w:rsid w:val="00F71053"/>
    <w:rsid w:val="00F74B5D"/>
    <w:rsid w:val="00F753E6"/>
    <w:rsid w:val="00F80200"/>
    <w:rsid w:val="00F8046B"/>
    <w:rsid w:val="00F80737"/>
    <w:rsid w:val="00F839BE"/>
    <w:rsid w:val="00F8516F"/>
    <w:rsid w:val="00F85736"/>
    <w:rsid w:val="00F865C3"/>
    <w:rsid w:val="00F87030"/>
    <w:rsid w:val="00F907C0"/>
    <w:rsid w:val="00F9115D"/>
    <w:rsid w:val="00F914CD"/>
    <w:rsid w:val="00F9227D"/>
    <w:rsid w:val="00F9270F"/>
    <w:rsid w:val="00F92775"/>
    <w:rsid w:val="00F93CE6"/>
    <w:rsid w:val="00F94288"/>
    <w:rsid w:val="00F9455D"/>
    <w:rsid w:val="00FA0CCB"/>
    <w:rsid w:val="00FA3A40"/>
    <w:rsid w:val="00FA59CE"/>
    <w:rsid w:val="00FB3235"/>
    <w:rsid w:val="00FC0DC6"/>
    <w:rsid w:val="00FC1431"/>
    <w:rsid w:val="00FC2DA5"/>
    <w:rsid w:val="00FC33C6"/>
    <w:rsid w:val="00FC44FB"/>
    <w:rsid w:val="00FC7468"/>
    <w:rsid w:val="00FD0BFB"/>
    <w:rsid w:val="00FD0F18"/>
    <w:rsid w:val="00FD3091"/>
    <w:rsid w:val="00FD32C3"/>
    <w:rsid w:val="00FD4BDE"/>
    <w:rsid w:val="00FD5356"/>
    <w:rsid w:val="00FD7667"/>
    <w:rsid w:val="00FE05E7"/>
    <w:rsid w:val="00FE0C4E"/>
    <w:rsid w:val="00FE2290"/>
    <w:rsid w:val="00FE2F03"/>
    <w:rsid w:val="00FE3114"/>
    <w:rsid w:val="00FE7D96"/>
    <w:rsid w:val="00FF59B5"/>
    <w:rsid w:val="010BC6A0"/>
    <w:rsid w:val="01A9FD78"/>
    <w:rsid w:val="046B6541"/>
    <w:rsid w:val="082E3820"/>
    <w:rsid w:val="083AD97B"/>
    <w:rsid w:val="089BFE31"/>
    <w:rsid w:val="0B299E32"/>
    <w:rsid w:val="10F1D7C2"/>
    <w:rsid w:val="133D97F1"/>
    <w:rsid w:val="13DB5302"/>
    <w:rsid w:val="15DD61B2"/>
    <w:rsid w:val="1678DA1D"/>
    <w:rsid w:val="1AAA11C2"/>
    <w:rsid w:val="1BD4614F"/>
    <w:rsid w:val="1BF5DD41"/>
    <w:rsid w:val="205EC253"/>
    <w:rsid w:val="22A9F1C1"/>
    <w:rsid w:val="236EAB8F"/>
    <w:rsid w:val="239C7CA7"/>
    <w:rsid w:val="24ABC39D"/>
    <w:rsid w:val="254B1758"/>
    <w:rsid w:val="25D1A03C"/>
    <w:rsid w:val="2602D681"/>
    <w:rsid w:val="28C52F22"/>
    <w:rsid w:val="2D1A23D4"/>
    <w:rsid w:val="2FF26E4D"/>
    <w:rsid w:val="3057A426"/>
    <w:rsid w:val="3090BED2"/>
    <w:rsid w:val="3117DDBE"/>
    <w:rsid w:val="323C4DC7"/>
    <w:rsid w:val="35853A47"/>
    <w:rsid w:val="3797043C"/>
    <w:rsid w:val="384BC5BF"/>
    <w:rsid w:val="38B75ED9"/>
    <w:rsid w:val="3D749015"/>
    <w:rsid w:val="41775966"/>
    <w:rsid w:val="41C34B88"/>
    <w:rsid w:val="4327EFDD"/>
    <w:rsid w:val="43ED5901"/>
    <w:rsid w:val="4809A906"/>
    <w:rsid w:val="4978AB17"/>
    <w:rsid w:val="4A209F5C"/>
    <w:rsid w:val="4A3AC076"/>
    <w:rsid w:val="4D447055"/>
    <w:rsid w:val="53A20992"/>
    <w:rsid w:val="540C7859"/>
    <w:rsid w:val="57426E7D"/>
    <w:rsid w:val="594B3F2B"/>
    <w:rsid w:val="5AC7C5F2"/>
    <w:rsid w:val="5C84A86F"/>
    <w:rsid w:val="5EC3A5B3"/>
    <w:rsid w:val="62BA4FCD"/>
    <w:rsid w:val="639A3916"/>
    <w:rsid w:val="658B56A3"/>
    <w:rsid w:val="66877F1B"/>
    <w:rsid w:val="68324920"/>
    <w:rsid w:val="68F0765B"/>
    <w:rsid w:val="6B4AE5B9"/>
    <w:rsid w:val="6C2888B7"/>
    <w:rsid w:val="6DF83408"/>
    <w:rsid w:val="701E8D7F"/>
    <w:rsid w:val="70AB95A6"/>
    <w:rsid w:val="75668126"/>
    <w:rsid w:val="769C19E3"/>
    <w:rsid w:val="781FF798"/>
    <w:rsid w:val="794D73C4"/>
    <w:rsid w:val="7990A671"/>
    <w:rsid w:val="7B7BA1F1"/>
    <w:rsid w:val="7C4F8064"/>
    <w:rsid w:val="7D7503E1"/>
    <w:rsid w:val="7F21C1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BF9B4"/>
  <w15:docId w15:val="{FD0BF2D3-4676-47B8-9B24-A97FD523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6"/>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B7E"/>
    <w:pPr>
      <w:spacing w:after="0" w:line="240" w:lineRule="auto"/>
    </w:pPr>
    <w:rPr>
      <w:rFonts w:eastAsia="Times New Roman" w:cs="Times New Roman"/>
      <w:sz w:val="24"/>
      <w:szCs w:val="24"/>
      <w:lang w:eastAsia="lv-LV"/>
    </w:rPr>
  </w:style>
  <w:style w:type="paragraph" w:styleId="Heading1">
    <w:name w:val="heading 1"/>
    <w:basedOn w:val="Normal"/>
    <w:next w:val="Normal"/>
    <w:link w:val="Heading1Char"/>
    <w:uiPriority w:val="9"/>
    <w:qFormat/>
    <w:rsid w:val="00F9270F"/>
    <w:pPr>
      <w:keepNext/>
      <w:keepLines/>
      <w:spacing w:before="240"/>
      <w:jc w:val="center"/>
      <w:outlineLvl w:val="0"/>
    </w:pPr>
    <w:rPr>
      <w:rFonts w:eastAsiaTheme="majorEastAsia" w:cstheme="majorBidi"/>
      <w:b/>
      <w:sz w:val="28"/>
      <w:szCs w:val="32"/>
    </w:rPr>
  </w:style>
  <w:style w:type="paragraph" w:styleId="Heading2">
    <w:name w:val="heading 2"/>
    <w:basedOn w:val="Heading1"/>
    <w:next w:val="Heading3"/>
    <w:link w:val="Heading2Char"/>
    <w:uiPriority w:val="9"/>
    <w:unhideWhenUsed/>
    <w:qFormat/>
    <w:rsid w:val="00F9270F"/>
    <w:pPr>
      <w:widowControl w:val="0"/>
      <w:spacing w:before="40" w:after="240"/>
      <w:jc w:val="left"/>
      <w:outlineLvl w:val="1"/>
    </w:pPr>
    <w:rPr>
      <w:b w:val="0"/>
      <w:i/>
      <w:color w:val="1D213F"/>
      <w:sz w:val="26"/>
      <w:lang w:val="lv"/>
    </w:rPr>
  </w:style>
  <w:style w:type="paragraph" w:styleId="Heading3">
    <w:name w:val="heading 3"/>
    <w:basedOn w:val="Normal"/>
    <w:next w:val="Normal"/>
    <w:link w:val="Heading3Char"/>
    <w:uiPriority w:val="9"/>
    <w:unhideWhenUsed/>
    <w:qFormat/>
    <w:rsid w:val="00F9270F"/>
    <w:pPr>
      <w:keepNext/>
      <w:keepLines/>
      <w:spacing w:before="40"/>
      <w:outlineLvl w:val="2"/>
    </w:pPr>
    <w:rPr>
      <w:rFonts w:eastAsiaTheme="majorEastAsia" w:cstheme="majorBidi"/>
      <w:b/>
      <w:i/>
    </w:rPr>
  </w:style>
  <w:style w:type="paragraph" w:styleId="Heading4">
    <w:name w:val="heading 4"/>
    <w:basedOn w:val="Normal"/>
    <w:next w:val="Normal"/>
    <w:link w:val="Heading4Char"/>
    <w:uiPriority w:val="9"/>
    <w:semiHidden/>
    <w:unhideWhenUsed/>
    <w:qFormat/>
    <w:rsid w:val="00863C46"/>
    <w:pPr>
      <w:keepNext/>
      <w:keepLines/>
      <w:spacing w:before="40" w:line="259" w:lineRule="auto"/>
      <w:outlineLvl w:val="3"/>
    </w:pPr>
    <w:rPr>
      <w:rFonts w:asciiTheme="majorHAnsi" w:eastAsiaTheme="majorEastAsia" w:hAnsiTheme="majorHAnsi" w:cstheme="majorBidi"/>
      <w:i/>
      <w:iCs/>
      <w:color w:val="365F91" w:themeColor="accent1" w:themeShade="BF"/>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02DC"/>
    <w:rPr>
      <w:rFonts w:ascii="Times New Roman" w:hAnsi="Times New Roman" w:cs="Times New Roman" w:hint="default"/>
      <w:color w:val="0563C1"/>
      <w:u w:val="singl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1302DC"/>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
    <w:basedOn w:val="Normal"/>
    <w:link w:val="ListParagraphChar"/>
    <w:uiPriority w:val="34"/>
    <w:qFormat/>
    <w:rsid w:val="001302DC"/>
    <w:pPr>
      <w:ind w:left="720"/>
    </w:pPr>
    <w:rPr>
      <w:rFonts w:asciiTheme="minorHAnsi" w:hAnsiTheme="minorHAnsi"/>
      <w:sz w:val="22"/>
      <w:szCs w:val="22"/>
    </w:rPr>
  </w:style>
  <w:style w:type="table" w:styleId="TableGrid">
    <w:name w:val="Table Grid"/>
    <w:basedOn w:val="TableNormal"/>
    <w:uiPriority w:val="39"/>
    <w:rsid w:val="00130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02DC"/>
    <w:pPr>
      <w:tabs>
        <w:tab w:val="center" w:pos="4153"/>
        <w:tab w:val="right" w:pos="8306"/>
      </w:tabs>
    </w:pPr>
  </w:style>
  <w:style w:type="character" w:customStyle="1" w:styleId="HeaderChar">
    <w:name w:val="Header Char"/>
    <w:basedOn w:val="DefaultParagraphFont"/>
    <w:link w:val="Header"/>
    <w:uiPriority w:val="99"/>
    <w:rsid w:val="001302DC"/>
    <w:rPr>
      <w:rFonts w:ascii="Times New Roman" w:hAnsi="Times New Roman" w:cs="Times New Roman"/>
      <w:sz w:val="24"/>
      <w:szCs w:val="24"/>
    </w:rPr>
  </w:style>
  <w:style w:type="paragraph" w:styleId="Footer">
    <w:name w:val="footer"/>
    <w:basedOn w:val="Normal"/>
    <w:link w:val="FooterChar"/>
    <w:uiPriority w:val="99"/>
    <w:unhideWhenUsed/>
    <w:rsid w:val="001302DC"/>
    <w:pPr>
      <w:tabs>
        <w:tab w:val="center" w:pos="4153"/>
        <w:tab w:val="right" w:pos="8306"/>
      </w:tabs>
    </w:pPr>
  </w:style>
  <w:style w:type="character" w:customStyle="1" w:styleId="FooterChar">
    <w:name w:val="Footer Char"/>
    <w:basedOn w:val="DefaultParagraphFont"/>
    <w:link w:val="Footer"/>
    <w:uiPriority w:val="99"/>
    <w:rsid w:val="001302DC"/>
    <w:rPr>
      <w:rFonts w:ascii="Times New Roman" w:hAnsi="Times New Roman" w:cs="Times New Roman"/>
      <w:sz w:val="24"/>
      <w:szCs w:val="24"/>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1302DC"/>
    <w:rPr>
      <w:rFonts w:asciiTheme="minorHAnsi" w:eastAsiaTheme="minorEastAsia" w:hAnsiTheme="minorHAnsi"/>
      <w:sz w:val="20"/>
      <w:szCs w:val="20"/>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rsid w:val="001302DC"/>
    <w:rPr>
      <w:rFonts w:eastAsiaTheme="minorEastAsia"/>
      <w:sz w:val="20"/>
      <w:szCs w:val="20"/>
      <w:lang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nhideWhenUsed/>
    <w:rsid w:val="001302DC"/>
    <w:rPr>
      <w:vertAlign w:val="superscript"/>
    </w:rPr>
  </w:style>
  <w:style w:type="character" w:styleId="CommentReference">
    <w:name w:val="annotation reference"/>
    <w:basedOn w:val="DefaultParagraphFont"/>
    <w:uiPriority w:val="99"/>
    <w:semiHidden/>
    <w:unhideWhenUsed/>
    <w:rsid w:val="001302DC"/>
    <w:rPr>
      <w:sz w:val="16"/>
      <w:szCs w:val="16"/>
    </w:rPr>
  </w:style>
  <w:style w:type="paragraph" w:styleId="CommentText">
    <w:name w:val="annotation text"/>
    <w:basedOn w:val="Normal"/>
    <w:link w:val="CommentTextChar"/>
    <w:uiPriority w:val="99"/>
    <w:unhideWhenUsed/>
    <w:rsid w:val="001302DC"/>
    <w:rPr>
      <w:sz w:val="20"/>
      <w:szCs w:val="20"/>
    </w:rPr>
  </w:style>
  <w:style w:type="character" w:customStyle="1" w:styleId="CommentTextChar">
    <w:name w:val="Comment Text Char"/>
    <w:basedOn w:val="DefaultParagraphFont"/>
    <w:link w:val="CommentText"/>
    <w:uiPriority w:val="99"/>
    <w:rsid w:val="001302D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02DC"/>
    <w:rPr>
      <w:b/>
      <w:bCs/>
    </w:rPr>
  </w:style>
  <w:style w:type="character" w:customStyle="1" w:styleId="CommentSubjectChar">
    <w:name w:val="Comment Subject Char"/>
    <w:basedOn w:val="CommentTextChar"/>
    <w:link w:val="CommentSubject"/>
    <w:uiPriority w:val="99"/>
    <w:semiHidden/>
    <w:rsid w:val="001302DC"/>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302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DC"/>
    <w:rPr>
      <w:rFonts w:ascii="Segoe UI" w:hAnsi="Segoe UI" w:cs="Segoe UI"/>
      <w:sz w:val="18"/>
      <w:szCs w:val="18"/>
    </w:rPr>
  </w:style>
  <w:style w:type="paragraph" w:customStyle="1" w:styleId="xmsonormal">
    <w:name w:val="x_msonormal"/>
    <w:basedOn w:val="Normal"/>
    <w:rsid w:val="001302DC"/>
    <w:pPr>
      <w:spacing w:before="100" w:beforeAutospacing="1" w:after="100" w:afterAutospacing="1"/>
    </w:pPr>
  </w:style>
  <w:style w:type="paragraph" w:styleId="NormalWeb">
    <w:name w:val="Normal (Web)"/>
    <w:basedOn w:val="Normal"/>
    <w:uiPriority w:val="99"/>
    <w:unhideWhenUsed/>
    <w:rsid w:val="001302DC"/>
    <w:pPr>
      <w:spacing w:before="100" w:beforeAutospacing="1" w:after="100" w:afterAutospacing="1"/>
    </w:pPr>
  </w:style>
  <w:style w:type="paragraph" w:customStyle="1" w:styleId="Default">
    <w:name w:val="Default"/>
    <w:rsid w:val="001302DC"/>
    <w:pPr>
      <w:autoSpaceDE w:val="0"/>
      <w:autoSpaceDN w:val="0"/>
      <w:adjustRightInd w:val="0"/>
      <w:spacing w:after="0" w:line="240" w:lineRule="auto"/>
    </w:pPr>
    <w:rPr>
      <w:rFonts w:ascii="Garamond" w:hAnsi="Garamond" w:cs="Garamond"/>
      <w:color w:val="000000"/>
      <w:sz w:val="24"/>
      <w:szCs w:val="24"/>
    </w:rPr>
  </w:style>
  <w:style w:type="character" w:styleId="Strong">
    <w:name w:val="Strong"/>
    <w:basedOn w:val="DefaultParagraphFont"/>
    <w:uiPriority w:val="22"/>
    <w:qFormat/>
    <w:rsid w:val="001302DC"/>
    <w:rPr>
      <w:b/>
      <w:bCs/>
    </w:rPr>
  </w:style>
  <w:style w:type="table" w:styleId="GridTable4-Accent4">
    <w:name w:val="Grid Table 4 Accent 4"/>
    <w:basedOn w:val="TableNormal"/>
    <w:uiPriority w:val="49"/>
    <w:rsid w:val="0081229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FollowedHyperlink">
    <w:name w:val="FollowedHyperlink"/>
    <w:basedOn w:val="DefaultParagraphFont"/>
    <w:uiPriority w:val="99"/>
    <w:semiHidden/>
    <w:unhideWhenUsed/>
    <w:rsid w:val="006256F8"/>
    <w:rPr>
      <w:color w:val="800080" w:themeColor="followedHyperlink"/>
      <w:u w:val="single"/>
    </w:rPr>
  </w:style>
  <w:style w:type="table" w:styleId="GridTable5Dark-Accent4">
    <w:name w:val="Grid Table 5 Dark Accent 4"/>
    <w:basedOn w:val="TableNormal"/>
    <w:uiPriority w:val="50"/>
    <w:rsid w:val="003048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6Colorful-Accent4">
    <w:name w:val="Grid Table 6 Colorful Accent 4"/>
    <w:basedOn w:val="TableNormal"/>
    <w:uiPriority w:val="51"/>
    <w:rsid w:val="0030486A"/>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4">
    <w:name w:val="List Table 4 Accent 4"/>
    <w:basedOn w:val="TableNormal"/>
    <w:uiPriority w:val="49"/>
    <w:rsid w:val="0030486A"/>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4">
    <w:name w:val="Grid Table 2 Accent 4"/>
    <w:basedOn w:val="TableNormal"/>
    <w:uiPriority w:val="47"/>
    <w:rsid w:val="0030486A"/>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Revision">
    <w:name w:val="Revision"/>
    <w:hidden/>
    <w:uiPriority w:val="99"/>
    <w:semiHidden/>
    <w:rsid w:val="007A3894"/>
    <w:pPr>
      <w:spacing w:after="0" w:line="240" w:lineRule="auto"/>
    </w:pPr>
  </w:style>
  <w:style w:type="character" w:customStyle="1" w:styleId="Heading2Char">
    <w:name w:val="Heading 2 Char"/>
    <w:basedOn w:val="DefaultParagraphFont"/>
    <w:link w:val="Heading2"/>
    <w:uiPriority w:val="9"/>
    <w:rsid w:val="00F9270F"/>
    <w:rPr>
      <w:rFonts w:eastAsiaTheme="majorEastAsia" w:cstheme="majorBidi"/>
      <w:i/>
      <w:color w:val="1D213F"/>
      <w:szCs w:val="32"/>
      <w:lang w:val="lv" w:eastAsia="lv-LV"/>
    </w:rPr>
  </w:style>
  <w:style w:type="paragraph" w:customStyle="1" w:styleId="HIghlightintext">
    <w:name w:val="HIghlight in text"/>
    <w:basedOn w:val="Normal"/>
    <w:link w:val="HIghlightintextRakstz"/>
    <w:qFormat/>
    <w:rsid w:val="00A2108A"/>
    <w:pPr>
      <w:spacing w:before="240" w:after="240" w:line="276" w:lineRule="auto"/>
    </w:pPr>
    <w:rPr>
      <w:rFonts w:ascii="Arial Narrow" w:eastAsia="Arial" w:hAnsi="Arial Narrow" w:cs="Arial"/>
      <w:b/>
      <w:bCs/>
      <w:color w:val="1D213F"/>
      <w:lang w:val="lv"/>
    </w:rPr>
  </w:style>
  <w:style w:type="character" w:customStyle="1" w:styleId="HIghlightintextRakstz">
    <w:name w:val="HIghlight in text Rakstz."/>
    <w:basedOn w:val="DefaultParagraphFont"/>
    <w:link w:val="HIghlightintext"/>
    <w:rsid w:val="00A2108A"/>
    <w:rPr>
      <w:rFonts w:ascii="Arial Narrow" w:eastAsia="Arial" w:hAnsi="Arial Narrow" w:cs="Arial"/>
      <w:b/>
      <w:bCs/>
      <w:color w:val="1D213F"/>
      <w:sz w:val="24"/>
      <w:szCs w:val="24"/>
      <w:lang w:val="lv" w:eastAsia="lv-LV"/>
    </w:rPr>
  </w:style>
  <w:style w:type="character" w:customStyle="1" w:styleId="Heading1Char">
    <w:name w:val="Heading 1 Char"/>
    <w:basedOn w:val="DefaultParagraphFont"/>
    <w:link w:val="Heading1"/>
    <w:uiPriority w:val="9"/>
    <w:rsid w:val="00F9270F"/>
    <w:rPr>
      <w:rFonts w:eastAsiaTheme="majorEastAsia" w:cstheme="majorBidi"/>
      <w:b/>
      <w:sz w:val="28"/>
      <w:szCs w:val="32"/>
    </w:rPr>
  </w:style>
  <w:style w:type="character" w:customStyle="1" w:styleId="Heading3Char">
    <w:name w:val="Heading 3 Char"/>
    <w:basedOn w:val="DefaultParagraphFont"/>
    <w:link w:val="Heading3"/>
    <w:uiPriority w:val="9"/>
    <w:rsid w:val="00F9270F"/>
    <w:rPr>
      <w:rFonts w:eastAsiaTheme="majorEastAsia" w:cstheme="majorBidi"/>
      <w:b/>
      <w:i/>
      <w:sz w:val="24"/>
      <w:szCs w:val="24"/>
    </w:rPr>
  </w:style>
  <w:style w:type="table" w:styleId="PlainTable4">
    <w:name w:val="Plain Table 4"/>
    <w:basedOn w:val="TableNormal"/>
    <w:uiPriority w:val="44"/>
    <w:rsid w:val="00B3662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90EE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0D43FC"/>
    <w:rPr>
      <w:i/>
      <w:iCs/>
    </w:rPr>
  </w:style>
  <w:style w:type="paragraph" w:styleId="BodyText2">
    <w:name w:val="Body Text 2"/>
    <w:basedOn w:val="Normal"/>
    <w:link w:val="BodyText2Char"/>
    <w:rsid w:val="00241EA8"/>
    <w:rPr>
      <w:rFonts w:cs="Arial Unicode MS"/>
      <w:sz w:val="28"/>
      <w:lang w:bidi="lo-LA"/>
    </w:rPr>
  </w:style>
  <w:style w:type="character" w:customStyle="1" w:styleId="BodyText2Char">
    <w:name w:val="Body Text 2 Char"/>
    <w:basedOn w:val="DefaultParagraphFont"/>
    <w:link w:val="BodyText2"/>
    <w:rsid w:val="00241EA8"/>
    <w:rPr>
      <w:rFonts w:eastAsia="Times New Roman" w:cs="Arial Unicode MS"/>
      <w:sz w:val="28"/>
      <w:szCs w:val="24"/>
      <w:lang w:bidi="lo-LA"/>
    </w:rPr>
  </w:style>
  <w:style w:type="table" w:styleId="GridTable6Colorful">
    <w:name w:val="Grid Table 6 Colorful"/>
    <w:basedOn w:val="TableNormal"/>
    <w:uiPriority w:val="51"/>
    <w:rsid w:val="001458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semiHidden/>
    <w:rsid w:val="00863C46"/>
    <w:rPr>
      <w:rFonts w:asciiTheme="majorHAnsi" w:eastAsiaTheme="majorEastAsia" w:hAnsiTheme="majorHAnsi" w:cstheme="majorBidi"/>
      <w:i/>
      <w:iCs/>
      <w:color w:val="365F91" w:themeColor="accent1" w:themeShade="BF"/>
      <w:kern w:val="2"/>
      <w:sz w:val="22"/>
      <w:szCs w:val="22"/>
      <w14:ligatures w14:val="standardContextual"/>
    </w:rPr>
  </w:style>
  <w:style w:type="character" w:customStyle="1" w:styleId="citation-191">
    <w:name w:val="citation-191"/>
    <w:basedOn w:val="DefaultParagraphFont"/>
    <w:rsid w:val="00A200B7"/>
  </w:style>
  <w:style w:type="character" w:customStyle="1" w:styleId="citation-190">
    <w:name w:val="citation-190"/>
    <w:basedOn w:val="DefaultParagraphFont"/>
    <w:rsid w:val="00A200B7"/>
  </w:style>
  <w:style w:type="character" w:customStyle="1" w:styleId="citation-189">
    <w:name w:val="citation-189"/>
    <w:basedOn w:val="DefaultParagraphFont"/>
    <w:rsid w:val="00A200B7"/>
  </w:style>
  <w:style w:type="character" w:customStyle="1" w:styleId="citation-188">
    <w:name w:val="citation-188"/>
    <w:basedOn w:val="DefaultParagraphFont"/>
    <w:rsid w:val="00A200B7"/>
  </w:style>
  <w:style w:type="character" w:customStyle="1" w:styleId="relative">
    <w:name w:val="relative"/>
    <w:basedOn w:val="DefaultParagraphFont"/>
    <w:rsid w:val="00DC7C03"/>
  </w:style>
  <w:style w:type="table" w:styleId="PlainTable5">
    <w:name w:val="Plain Table 5"/>
    <w:basedOn w:val="TableNormal"/>
    <w:uiPriority w:val="45"/>
    <w:rsid w:val="00884C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F9270F"/>
    <w:pPr>
      <w:spacing w:line="259" w:lineRule="auto"/>
      <w:jc w:val="left"/>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6D1DD0"/>
    <w:pPr>
      <w:tabs>
        <w:tab w:val="right" w:leader="dot" w:pos="9061"/>
      </w:tabs>
      <w:spacing w:after="100"/>
    </w:pPr>
  </w:style>
  <w:style w:type="paragraph" w:styleId="TOC2">
    <w:name w:val="toc 2"/>
    <w:basedOn w:val="Normal"/>
    <w:next w:val="Normal"/>
    <w:autoRedefine/>
    <w:uiPriority w:val="39"/>
    <w:unhideWhenUsed/>
    <w:rsid w:val="00F9270F"/>
    <w:pPr>
      <w:spacing w:after="100"/>
      <w:ind w:left="260"/>
    </w:pPr>
  </w:style>
  <w:style w:type="paragraph" w:styleId="TOC3">
    <w:name w:val="toc 3"/>
    <w:basedOn w:val="Normal"/>
    <w:next w:val="Normal"/>
    <w:autoRedefine/>
    <w:uiPriority w:val="39"/>
    <w:unhideWhenUsed/>
    <w:rsid w:val="00F9270F"/>
    <w:pPr>
      <w:spacing w:after="100"/>
      <w:ind w:left="520"/>
    </w:pPr>
  </w:style>
  <w:style w:type="table" w:styleId="ListTable3-Accent4">
    <w:name w:val="List Table 3 Accent 4"/>
    <w:basedOn w:val="TableNormal"/>
    <w:uiPriority w:val="48"/>
    <w:rsid w:val="00B06C6F"/>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styleId="UnresolvedMention">
    <w:name w:val="Unresolved Mention"/>
    <w:basedOn w:val="DefaultParagraphFont"/>
    <w:uiPriority w:val="99"/>
    <w:semiHidden/>
    <w:unhideWhenUsed/>
    <w:rsid w:val="00B06C6F"/>
    <w:rPr>
      <w:color w:val="605E5C"/>
      <w:shd w:val="clear" w:color="auto" w:fill="E1DFDD"/>
    </w:rPr>
  </w:style>
  <w:style w:type="table" w:styleId="GridTable1Light-Accent4">
    <w:name w:val="Grid Table 1 Light Accent 4"/>
    <w:basedOn w:val="TableNormal"/>
    <w:uiPriority w:val="46"/>
    <w:rsid w:val="00D52815"/>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003D03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367"/>
    <w:rPr>
      <w:rFonts w:asciiTheme="majorHAnsi" w:eastAsiaTheme="majorEastAsia" w:hAnsiTheme="majorHAnsi" w:cstheme="majorBidi"/>
      <w:spacing w:val="-10"/>
      <w:kern w:val="28"/>
      <w:sz w:val="56"/>
      <w:szCs w:val="56"/>
      <w:lang w:eastAsia="lv-LV"/>
    </w:rPr>
  </w:style>
  <w:style w:type="paragraph" w:styleId="Subtitle">
    <w:name w:val="Subtitle"/>
    <w:basedOn w:val="Normal"/>
    <w:next w:val="Normal"/>
    <w:link w:val="SubtitleChar"/>
    <w:uiPriority w:val="11"/>
    <w:qFormat/>
    <w:rsid w:val="003D036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D0367"/>
    <w:rPr>
      <w:rFonts w:asciiTheme="minorHAnsi" w:eastAsiaTheme="minorEastAsia" w:hAnsiTheme="minorHAnsi"/>
      <w:color w:val="5A5A5A" w:themeColor="text1" w:themeTint="A5"/>
      <w:spacing w:val="15"/>
      <w:sz w:val="22"/>
      <w:szCs w:val="22"/>
      <w:lang w:eastAsia="lv-LV"/>
    </w:rPr>
  </w:style>
  <w:style w:type="character" w:customStyle="1" w:styleId="cf01">
    <w:name w:val="cf01"/>
    <w:basedOn w:val="DefaultParagraphFont"/>
    <w:rsid w:val="00A960F0"/>
    <w:rPr>
      <w:rFonts w:ascii="Segoe UI" w:hAnsi="Segoe UI" w:cs="Segoe UI" w:hint="default"/>
      <w:sz w:val="18"/>
      <w:szCs w:val="18"/>
    </w:rPr>
  </w:style>
  <w:style w:type="character" w:customStyle="1" w:styleId="whitespace-normal">
    <w:name w:val="whitespace-normal"/>
    <w:basedOn w:val="DefaultParagraphFont"/>
    <w:rsid w:val="00DB6E8F"/>
  </w:style>
  <w:style w:type="paragraph" w:customStyle="1" w:styleId="not-prose">
    <w:name w:val="not-prose"/>
    <w:basedOn w:val="Normal"/>
    <w:rsid w:val="00DB6E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8012">
      <w:bodyDiv w:val="1"/>
      <w:marLeft w:val="0"/>
      <w:marRight w:val="0"/>
      <w:marTop w:val="0"/>
      <w:marBottom w:val="0"/>
      <w:divBdr>
        <w:top w:val="none" w:sz="0" w:space="0" w:color="auto"/>
        <w:left w:val="none" w:sz="0" w:space="0" w:color="auto"/>
        <w:bottom w:val="none" w:sz="0" w:space="0" w:color="auto"/>
        <w:right w:val="none" w:sz="0" w:space="0" w:color="auto"/>
      </w:divBdr>
      <w:divsChild>
        <w:div w:id="978269888">
          <w:marLeft w:val="0"/>
          <w:marRight w:val="0"/>
          <w:marTop w:val="0"/>
          <w:marBottom w:val="0"/>
          <w:divBdr>
            <w:top w:val="none" w:sz="0" w:space="0" w:color="auto"/>
            <w:left w:val="none" w:sz="0" w:space="0" w:color="auto"/>
            <w:bottom w:val="none" w:sz="0" w:space="0" w:color="auto"/>
            <w:right w:val="none" w:sz="0" w:space="0" w:color="auto"/>
          </w:divBdr>
        </w:div>
      </w:divsChild>
    </w:div>
    <w:div w:id="115367609">
      <w:bodyDiv w:val="1"/>
      <w:marLeft w:val="0"/>
      <w:marRight w:val="0"/>
      <w:marTop w:val="0"/>
      <w:marBottom w:val="0"/>
      <w:divBdr>
        <w:top w:val="none" w:sz="0" w:space="0" w:color="auto"/>
        <w:left w:val="none" w:sz="0" w:space="0" w:color="auto"/>
        <w:bottom w:val="none" w:sz="0" w:space="0" w:color="auto"/>
        <w:right w:val="none" w:sz="0" w:space="0" w:color="auto"/>
      </w:divBdr>
      <w:divsChild>
        <w:div w:id="881984624">
          <w:marLeft w:val="0"/>
          <w:marRight w:val="0"/>
          <w:marTop w:val="0"/>
          <w:marBottom w:val="0"/>
          <w:divBdr>
            <w:top w:val="none" w:sz="0" w:space="0" w:color="auto"/>
            <w:left w:val="none" w:sz="0" w:space="0" w:color="auto"/>
            <w:bottom w:val="none" w:sz="0" w:space="0" w:color="auto"/>
            <w:right w:val="none" w:sz="0" w:space="0" w:color="auto"/>
          </w:divBdr>
        </w:div>
        <w:div w:id="1152141495">
          <w:marLeft w:val="0"/>
          <w:marRight w:val="0"/>
          <w:marTop w:val="0"/>
          <w:marBottom w:val="0"/>
          <w:divBdr>
            <w:top w:val="none" w:sz="0" w:space="0" w:color="auto"/>
            <w:left w:val="none" w:sz="0" w:space="0" w:color="auto"/>
            <w:bottom w:val="none" w:sz="0" w:space="0" w:color="auto"/>
            <w:right w:val="none" w:sz="0" w:space="0" w:color="auto"/>
          </w:divBdr>
        </w:div>
        <w:div w:id="648366642">
          <w:marLeft w:val="0"/>
          <w:marRight w:val="0"/>
          <w:marTop w:val="0"/>
          <w:marBottom w:val="0"/>
          <w:divBdr>
            <w:top w:val="none" w:sz="0" w:space="0" w:color="auto"/>
            <w:left w:val="none" w:sz="0" w:space="0" w:color="auto"/>
            <w:bottom w:val="none" w:sz="0" w:space="0" w:color="auto"/>
            <w:right w:val="none" w:sz="0" w:space="0" w:color="auto"/>
          </w:divBdr>
        </w:div>
        <w:div w:id="2140175289">
          <w:marLeft w:val="0"/>
          <w:marRight w:val="0"/>
          <w:marTop w:val="0"/>
          <w:marBottom w:val="0"/>
          <w:divBdr>
            <w:top w:val="none" w:sz="0" w:space="0" w:color="auto"/>
            <w:left w:val="none" w:sz="0" w:space="0" w:color="auto"/>
            <w:bottom w:val="none" w:sz="0" w:space="0" w:color="auto"/>
            <w:right w:val="none" w:sz="0" w:space="0" w:color="auto"/>
          </w:divBdr>
        </w:div>
      </w:divsChild>
    </w:div>
    <w:div w:id="128984915">
      <w:bodyDiv w:val="1"/>
      <w:marLeft w:val="0"/>
      <w:marRight w:val="0"/>
      <w:marTop w:val="0"/>
      <w:marBottom w:val="0"/>
      <w:divBdr>
        <w:top w:val="none" w:sz="0" w:space="0" w:color="auto"/>
        <w:left w:val="none" w:sz="0" w:space="0" w:color="auto"/>
        <w:bottom w:val="none" w:sz="0" w:space="0" w:color="auto"/>
        <w:right w:val="none" w:sz="0" w:space="0" w:color="auto"/>
      </w:divBdr>
      <w:divsChild>
        <w:div w:id="1508472510">
          <w:marLeft w:val="0"/>
          <w:marRight w:val="0"/>
          <w:marTop w:val="0"/>
          <w:marBottom w:val="0"/>
          <w:divBdr>
            <w:top w:val="none" w:sz="0" w:space="0" w:color="auto"/>
            <w:left w:val="none" w:sz="0" w:space="0" w:color="auto"/>
            <w:bottom w:val="none" w:sz="0" w:space="0" w:color="auto"/>
            <w:right w:val="none" w:sz="0" w:space="0" w:color="auto"/>
          </w:divBdr>
        </w:div>
      </w:divsChild>
    </w:div>
    <w:div w:id="154078897">
      <w:bodyDiv w:val="1"/>
      <w:marLeft w:val="0"/>
      <w:marRight w:val="0"/>
      <w:marTop w:val="0"/>
      <w:marBottom w:val="0"/>
      <w:divBdr>
        <w:top w:val="none" w:sz="0" w:space="0" w:color="auto"/>
        <w:left w:val="none" w:sz="0" w:space="0" w:color="auto"/>
        <w:bottom w:val="none" w:sz="0" w:space="0" w:color="auto"/>
        <w:right w:val="none" w:sz="0" w:space="0" w:color="auto"/>
      </w:divBdr>
    </w:div>
    <w:div w:id="160319969">
      <w:bodyDiv w:val="1"/>
      <w:marLeft w:val="0"/>
      <w:marRight w:val="0"/>
      <w:marTop w:val="0"/>
      <w:marBottom w:val="0"/>
      <w:divBdr>
        <w:top w:val="none" w:sz="0" w:space="0" w:color="auto"/>
        <w:left w:val="none" w:sz="0" w:space="0" w:color="auto"/>
        <w:bottom w:val="none" w:sz="0" w:space="0" w:color="auto"/>
        <w:right w:val="none" w:sz="0" w:space="0" w:color="auto"/>
      </w:divBdr>
      <w:divsChild>
        <w:div w:id="1593779706">
          <w:marLeft w:val="0"/>
          <w:marRight w:val="0"/>
          <w:marTop w:val="0"/>
          <w:marBottom w:val="0"/>
          <w:divBdr>
            <w:top w:val="none" w:sz="0" w:space="0" w:color="auto"/>
            <w:left w:val="none" w:sz="0" w:space="0" w:color="auto"/>
            <w:bottom w:val="none" w:sz="0" w:space="0" w:color="auto"/>
            <w:right w:val="none" w:sz="0" w:space="0" w:color="auto"/>
          </w:divBdr>
        </w:div>
      </w:divsChild>
    </w:div>
    <w:div w:id="190530360">
      <w:bodyDiv w:val="1"/>
      <w:marLeft w:val="0"/>
      <w:marRight w:val="0"/>
      <w:marTop w:val="0"/>
      <w:marBottom w:val="0"/>
      <w:divBdr>
        <w:top w:val="none" w:sz="0" w:space="0" w:color="auto"/>
        <w:left w:val="none" w:sz="0" w:space="0" w:color="auto"/>
        <w:bottom w:val="none" w:sz="0" w:space="0" w:color="auto"/>
        <w:right w:val="none" w:sz="0" w:space="0" w:color="auto"/>
      </w:divBdr>
      <w:divsChild>
        <w:div w:id="966353100">
          <w:marLeft w:val="0"/>
          <w:marRight w:val="0"/>
          <w:marTop w:val="0"/>
          <w:marBottom w:val="0"/>
          <w:divBdr>
            <w:top w:val="none" w:sz="0" w:space="0" w:color="auto"/>
            <w:left w:val="none" w:sz="0" w:space="0" w:color="auto"/>
            <w:bottom w:val="none" w:sz="0" w:space="0" w:color="auto"/>
            <w:right w:val="none" w:sz="0" w:space="0" w:color="auto"/>
          </w:divBdr>
        </w:div>
      </w:divsChild>
    </w:div>
    <w:div w:id="201751654">
      <w:bodyDiv w:val="1"/>
      <w:marLeft w:val="0"/>
      <w:marRight w:val="0"/>
      <w:marTop w:val="0"/>
      <w:marBottom w:val="0"/>
      <w:divBdr>
        <w:top w:val="none" w:sz="0" w:space="0" w:color="auto"/>
        <w:left w:val="none" w:sz="0" w:space="0" w:color="auto"/>
        <w:bottom w:val="none" w:sz="0" w:space="0" w:color="auto"/>
        <w:right w:val="none" w:sz="0" w:space="0" w:color="auto"/>
      </w:divBdr>
    </w:div>
    <w:div w:id="209388447">
      <w:bodyDiv w:val="1"/>
      <w:marLeft w:val="0"/>
      <w:marRight w:val="0"/>
      <w:marTop w:val="0"/>
      <w:marBottom w:val="0"/>
      <w:divBdr>
        <w:top w:val="none" w:sz="0" w:space="0" w:color="auto"/>
        <w:left w:val="none" w:sz="0" w:space="0" w:color="auto"/>
        <w:bottom w:val="none" w:sz="0" w:space="0" w:color="auto"/>
        <w:right w:val="none" w:sz="0" w:space="0" w:color="auto"/>
      </w:divBdr>
    </w:div>
    <w:div w:id="225340638">
      <w:bodyDiv w:val="1"/>
      <w:marLeft w:val="0"/>
      <w:marRight w:val="0"/>
      <w:marTop w:val="0"/>
      <w:marBottom w:val="0"/>
      <w:divBdr>
        <w:top w:val="none" w:sz="0" w:space="0" w:color="auto"/>
        <w:left w:val="none" w:sz="0" w:space="0" w:color="auto"/>
        <w:bottom w:val="none" w:sz="0" w:space="0" w:color="auto"/>
        <w:right w:val="none" w:sz="0" w:space="0" w:color="auto"/>
      </w:divBdr>
    </w:div>
    <w:div w:id="298190411">
      <w:bodyDiv w:val="1"/>
      <w:marLeft w:val="0"/>
      <w:marRight w:val="0"/>
      <w:marTop w:val="0"/>
      <w:marBottom w:val="0"/>
      <w:divBdr>
        <w:top w:val="none" w:sz="0" w:space="0" w:color="auto"/>
        <w:left w:val="none" w:sz="0" w:space="0" w:color="auto"/>
        <w:bottom w:val="none" w:sz="0" w:space="0" w:color="auto"/>
        <w:right w:val="none" w:sz="0" w:space="0" w:color="auto"/>
      </w:divBdr>
    </w:div>
    <w:div w:id="340932624">
      <w:bodyDiv w:val="1"/>
      <w:marLeft w:val="0"/>
      <w:marRight w:val="0"/>
      <w:marTop w:val="0"/>
      <w:marBottom w:val="0"/>
      <w:divBdr>
        <w:top w:val="none" w:sz="0" w:space="0" w:color="auto"/>
        <w:left w:val="none" w:sz="0" w:space="0" w:color="auto"/>
        <w:bottom w:val="none" w:sz="0" w:space="0" w:color="auto"/>
        <w:right w:val="none" w:sz="0" w:space="0" w:color="auto"/>
      </w:divBdr>
    </w:div>
    <w:div w:id="356740344">
      <w:bodyDiv w:val="1"/>
      <w:marLeft w:val="0"/>
      <w:marRight w:val="0"/>
      <w:marTop w:val="0"/>
      <w:marBottom w:val="0"/>
      <w:divBdr>
        <w:top w:val="none" w:sz="0" w:space="0" w:color="auto"/>
        <w:left w:val="none" w:sz="0" w:space="0" w:color="auto"/>
        <w:bottom w:val="none" w:sz="0" w:space="0" w:color="auto"/>
        <w:right w:val="none" w:sz="0" w:space="0" w:color="auto"/>
      </w:divBdr>
    </w:div>
    <w:div w:id="366224162">
      <w:bodyDiv w:val="1"/>
      <w:marLeft w:val="0"/>
      <w:marRight w:val="0"/>
      <w:marTop w:val="0"/>
      <w:marBottom w:val="0"/>
      <w:divBdr>
        <w:top w:val="none" w:sz="0" w:space="0" w:color="auto"/>
        <w:left w:val="none" w:sz="0" w:space="0" w:color="auto"/>
        <w:bottom w:val="none" w:sz="0" w:space="0" w:color="auto"/>
        <w:right w:val="none" w:sz="0" w:space="0" w:color="auto"/>
      </w:divBdr>
    </w:div>
    <w:div w:id="441536053">
      <w:bodyDiv w:val="1"/>
      <w:marLeft w:val="0"/>
      <w:marRight w:val="0"/>
      <w:marTop w:val="0"/>
      <w:marBottom w:val="0"/>
      <w:divBdr>
        <w:top w:val="none" w:sz="0" w:space="0" w:color="auto"/>
        <w:left w:val="none" w:sz="0" w:space="0" w:color="auto"/>
        <w:bottom w:val="none" w:sz="0" w:space="0" w:color="auto"/>
        <w:right w:val="none" w:sz="0" w:space="0" w:color="auto"/>
      </w:divBdr>
      <w:divsChild>
        <w:div w:id="12996047">
          <w:marLeft w:val="0"/>
          <w:marRight w:val="0"/>
          <w:marTop w:val="0"/>
          <w:marBottom w:val="0"/>
          <w:divBdr>
            <w:top w:val="none" w:sz="0" w:space="0" w:color="auto"/>
            <w:left w:val="none" w:sz="0" w:space="0" w:color="auto"/>
            <w:bottom w:val="none" w:sz="0" w:space="0" w:color="auto"/>
            <w:right w:val="none" w:sz="0" w:space="0" w:color="auto"/>
          </w:divBdr>
        </w:div>
      </w:divsChild>
    </w:div>
    <w:div w:id="462581502">
      <w:bodyDiv w:val="1"/>
      <w:marLeft w:val="0"/>
      <w:marRight w:val="0"/>
      <w:marTop w:val="0"/>
      <w:marBottom w:val="0"/>
      <w:divBdr>
        <w:top w:val="none" w:sz="0" w:space="0" w:color="auto"/>
        <w:left w:val="none" w:sz="0" w:space="0" w:color="auto"/>
        <w:bottom w:val="none" w:sz="0" w:space="0" w:color="auto"/>
        <w:right w:val="none" w:sz="0" w:space="0" w:color="auto"/>
      </w:divBdr>
      <w:divsChild>
        <w:div w:id="926576505">
          <w:marLeft w:val="0"/>
          <w:marRight w:val="0"/>
          <w:marTop w:val="0"/>
          <w:marBottom w:val="0"/>
          <w:divBdr>
            <w:top w:val="none" w:sz="0" w:space="0" w:color="auto"/>
            <w:left w:val="none" w:sz="0" w:space="0" w:color="auto"/>
            <w:bottom w:val="none" w:sz="0" w:space="0" w:color="auto"/>
            <w:right w:val="none" w:sz="0" w:space="0" w:color="auto"/>
          </w:divBdr>
        </w:div>
      </w:divsChild>
    </w:div>
    <w:div w:id="483592557">
      <w:bodyDiv w:val="1"/>
      <w:marLeft w:val="0"/>
      <w:marRight w:val="0"/>
      <w:marTop w:val="0"/>
      <w:marBottom w:val="0"/>
      <w:divBdr>
        <w:top w:val="none" w:sz="0" w:space="0" w:color="auto"/>
        <w:left w:val="none" w:sz="0" w:space="0" w:color="auto"/>
        <w:bottom w:val="none" w:sz="0" w:space="0" w:color="auto"/>
        <w:right w:val="none" w:sz="0" w:space="0" w:color="auto"/>
      </w:divBdr>
    </w:div>
    <w:div w:id="490565761">
      <w:bodyDiv w:val="1"/>
      <w:marLeft w:val="0"/>
      <w:marRight w:val="0"/>
      <w:marTop w:val="0"/>
      <w:marBottom w:val="0"/>
      <w:divBdr>
        <w:top w:val="none" w:sz="0" w:space="0" w:color="auto"/>
        <w:left w:val="none" w:sz="0" w:space="0" w:color="auto"/>
        <w:bottom w:val="none" w:sz="0" w:space="0" w:color="auto"/>
        <w:right w:val="none" w:sz="0" w:space="0" w:color="auto"/>
      </w:divBdr>
      <w:divsChild>
        <w:div w:id="402676853">
          <w:marLeft w:val="0"/>
          <w:marRight w:val="0"/>
          <w:marTop w:val="0"/>
          <w:marBottom w:val="0"/>
          <w:divBdr>
            <w:top w:val="none" w:sz="0" w:space="0" w:color="auto"/>
            <w:left w:val="none" w:sz="0" w:space="0" w:color="auto"/>
            <w:bottom w:val="none" w:sz="0" w:space="0" w:color="auto"/>
            <w:right w:val="none" w:sz="0" w:space="0" w:color="auto"/>
          </w:divBdr>
        </w:div>
      </w:divsChild>
    </w:div>
    <w:div w:id="493184511">
      <w:bodyDiv w:val="1"/>
      <w:marLeft w:val="0"/>
      <w:marRight w:val="0"/>
      <w:marTop w:val="0"/>
      <w:marBottom w:val="0"/>
      <w:divBdr>
        <w:top w:val="none" w:sz="0" w:space="0" w:color="auto"/>
        <w:left w:val="none" w:sz="0" w:space="0" w:color="auto"/>
        <w:bottom w:val="none" w:sz="0" w:space="0" w:color="auto"/>
        <w:right w:val="none" w:sz="0" w:space="0" w:color="auto"/>
      </w:divBdr>
    </w:div>
    <w:div w:id="513492741">
      <w:bodyDiv w:val="1"/>
      <w:marLeft w:val="0"/>
      <w:marRight w:val="0"/>
      <w:marTop w:val="0"/>
      <w:marBottom w:val="0"/>
      <w:divBdr>
        <w:top w:val="none" w:sz="0" w:space="0" w:color="auto"/>
        <w:left w:val="none" w:sz="0" w:space="0" w:color="auto"/>
        <w:bottom w:val="none" w:sz="0" w:space="0" w:color="auto"/>
        <w:right w:val="none" w:sz="0" w:space="0" w:color="auto"/>
      </w:divBdr>
    </w:div>
    <w:div w:id="531847695">
      <w:bodyDiv w:val="1"/>
      <w:marLeft w:val="0"/>
      <w:marRight w:val="0"/>
      <w:marTop w:val="0"/>
      <w:marBottom w:val="0"/>
      <w:divBdr>
        <w:top w:val="none" w:sz="0" w:space="0" w:color="auto"/>
        <w:left w:val="none" w:sz="0" w:space="0" w:color="auto"/>
        <w:bottom w:val="none" w:sz="0" w:space="0" w:color="auto"/>
        <w:right w:val="none" w:sz="0" w:space="0" w:color="auto"/>
      </w:divBdr>
    </w:div>
    <w:div w:id="535896121">
      <w:bodyDiv w:val="1"/>
      <w:marLeft w:val="0"/>
      <w:marRight w:val="0"/>
      <w:marTop w:val="0"/>
      <w:marBottom w:val="0"/>
      <w:divBdr>
        <w:top w:val="none" w:sz="0" w:space="0" w:color="auto"/>
        <w:left w:val="none" w:sz="0" w:space="0" w:color="auto"/>
        <w:bottom w:val="none" w:sz="0" w:space="0" w:color="auto"/>
        <w:right w:val="none" w:sz="0" w:space="0" w:color="auto"/>
      </w:divBdr>
    </w:div>
    <w:div w:id="574358263">
      <w:bodyDiv w:val="1"/>
      <w:marLeft w:val="0"/>
      <w:marRight w:val="0"/>
      <w:marTop w:val="0"/>
      <w:marBottom w:val="0"/>
      <w:divBdr>
        <w:top w:val="none" w:sz="0" w:space="0" w:color="auto"/>
        <w:left w:val="none" w:sz="0" w:space="0" w:color="auto"/>
        <w:bottom w:val="none" w:sz="0" w:space="0" w:color="auto"/>
        <w:right w:val="none" w:sz="0" w:space="0" w:color="auto"/>
      </w:divBdr>
      <w:divsChild>
        <w:div w:id="1458984867">
          <w:marLeft w:val="0"/>
          <w:marRight w:val="0"/>
          <w:marTop w:val="0"/>
          <w:marBottom w:val="0"/>
          <w:divBdr>
            <w:top w:val="none" w:sz="0" w:space="0" w:color="auto"/>
            <w:left w:val="none" w:sz="0" w:space="0" w:color="auto"/>
            <w:bottom w:val="none" w:sz="0" w:space="0" w:color="auto"/>
            <w:right w:val="none" w:sz="0" w:space="0" w:color="auto"/>
          </w:divBdr>
        </w:div>
      </w:divsChild>
    </w:div>
    <w:div w:id="654409301">
      <w:bodyDiv w:val="1"/>
      <w:marLeft w:val="0"/>
      <w:marRight w:val="0"/>
      <w:marTop w:val="0"/>
      <w:marBottom w:val="0"/>
      <w:divBdr>
        <w:top w:val="none" w:sz="0" w:space="0" w:color="auto"/>
        <w:left w:val="none" w:sz="0" w:space="0" w:color="auto"/>
        <w:bottom w:val="none" w:sz="0" w:space="0" w:color="auto"/>
        <w:right w:val="none" w:sz="0" w:space="0" w:color="auto"/>
      </w:divBdr>
    </w:div>
    <w:div w:id="669482376">
      <w:bodyDiv w:val="1"/>
      <w:marLeft w:val="0"/>
      <w:marRight w:val="0"/>
      <w:marTop w:val="0"/>
      <w:marBottom w:val="0"/>
      <w:divBdr>
        <w:top w:val="none" w:sz="0" w:space="0" w:color="auto"/>
        <w:left w:val="none" w:sz="0" w:space="0" w:color="auto"/>
        <w:bottom w:val="none" w:sz="0" w:space="0" w:color="auto"/>
        <w:right w:val="none" w:sz="0" w:space="0" w:color="auto"/>
      </w:divBdr>
    </w:div>
    <w:div w:id="673269562">
      <w:bodyDiv w:val="1"/>
      <w:marLeft w:val="0"/>
      <w:marRight w:val="0"/>
      <w:marTop w:val="0"/>
      <w:marBottom w:val="0"/>
      <w:divBdr>
        <w:top w:val="none" w:sz="0" w:space="0" w:color="auto"/>
        <w:left w:val="none" w:sz="0" w:space="0" w:color="auto"/>
        <w:bottom w:val="none" w:sz="0" w:space="0" w:color="auto"/>
        <w:right w:val="none" w:sz="0" w:space="0" w:color="auto"/>
      </w:divBdr>
      <w:divsChild>
        <w:div w:id="1979800460">
          <w:marLeft w:val="0"/>
          <w:marRight w:val="0"/>
          <w:marTop w:val="0"/>
          <w:marBottom w:val="0"/>
          <w:divBdr>
            <w:top w:val="none" w:sz="0" w:space="0" w:color="auto"/>
            <w:left w:val="none" w:sz="0" w:space="0" w:color="auto"/>
            <w:bottom w:val="none" w:sz="0" w:space="0" w:color="auto"/>
            <w:right w:val="none" w:sz="0" w:space="0" w:color="auto"/>
          </w:divBdr>
          <w:divsChild>
            <w:div w:id="1893616178">
              <w:marLeft w:val="0"/>
              <w:marRight w:val="0"/>
              <w:marTop w:val="0"/>
              <w:marBottom w:val="0"/>
              <w:divBdr>
                <w:top w:val="none" w:sz="0" w:space="0" w:color="auto"/>
                <w:left w:val="none" w:sz="0" w:space="0" w:color="auto"/>
                <w:bottom w:val="none" w:sz="0" w:space="0" w:color="auto"/>
                <w:right w:val="none" w:sz="0" w:space="0" w:color="auto"/>
              </w:divBdr>
            </w:div>
          </w:divsChild>
        </w:div>
        <w:div w:id="1492678167">
          <w:marLeft w:val="0"/>
          <w:marRight w:val="0"/>
          <w:marTop w:val="0"/>
          <w:marBottom w:val="0"/>
          <w:divBdr>
            <w:top w:val="none" w:sz="0" w:space="0" w:color="auto"/>
            <w:left w:val="none" w:sz="0" w:space="0" w:color="auto"/>
            <w:bottom w:val="none" w:sz="0" w:space="0" w:color="auto"/>
            <w:right w:val="none" w:sz="0" w:space="0" w:color="auto"/>
          </w:divBdr>
          <w:divsChild>
            <w:div w:id="867136182">
              <w:marLeft w:val="0"/>
              <w:marRight w:val="0"/>
              <w:marTop w:val="0"/>
              <w:marBottom w:val="0"/>
              <w:divBdr>
                <w:top w:val="none" w:sz="0" w:space="0" w:color="auto"/>
                <w:left w:val="none" w:sz="0" w:space="0" w:color="auto"/>
                <w:bottom w:val="none" w:sz="0" w:space="0" w:color="auto"/>
                <w:right w:val="none" w:sz="0" w:space="0" w:color="auto"/>
              </w:divBdr>
            </w:div>
          </w:divsChild>
        </w:div>
        <w:div w:id="1623877970">
          <w:marLeft w:val="0"/>
          <w:marRight w:val="0"/>
          <w:marTop w:val="0"/>
          <w:marBottom w:val="0"/>
          <w:divBdr>
            <w:top w:val="none" w:sz="0" w:space="0" w:color="auto"/>
            <w:left w:val="none" w:sz="0" w:space="0" w:color="auto"/>
            <w:bottom w:val="none" w:sz="0" w:space="0" w:color="auto"/>
            <w:right w:val="none" w:sz="0" w:space="0" w:color="auto"/>
          </w:divBdr>
          <w:divsChild>
            <w:div w:id="2033410544">
              <w:marLeft w:val="0"/>
              <w:marRight w:val="0"/>
              <w:marTop w:val="0"/>
              <w:marBottom w:val="0"/>
              <w:divBdr>
                <w:top w:val="none" w:sz="0" w:space="0" w:color="auto"/>
                <w:left w:val="none" w:sz="0" w:space="0" w:color="auto"/>
                <w:bottom w:val="none" w:sz="0" w:space="0" w:color="auto"/>
                <w:right w:val="none" w:sz="0" w:space="0" w:color="auto"/>
              </w:divBdr>
            </w:div>
          </w:divsChild>
        </w:div>
        <w:div w:id="712927780">
          <w:marLeft w:val="0"/>
          <w:marRight w:val="0"/>
          <w:marTop w:val="0"/>
          <w:marBottom w:val="0"/>
          <w:divBdr>
            <w:top w:val="none" w:sz="0" w:space="0" w:color="auto"/>
            <w:left w:val="none" w:sz="0" w:space="0" w:color="auto"/>
            <w:bottom w:val="none" w:sz="0" w:space="0" w:color="auto"/>
            <w:right w:val="none" w:sz="0" w:space="0" w:color="auto"/>
          </w:divBdr>
          <w:divsChild>
            <w:div w:id="85540022">
              <w:marLeft w:val="0"/>
              <w:marRight w:val="0"/>
              <w:marTop w:val="0"/>
              <w:marBottom w:val="0"/>
              <w:divBdr>
                <w:top w:val="none" w:sz="0" w:space="0" w:color="auto"/>
                <w:left w:val="none" w:sz="0" w:space="0" w:color="auto"/>
                <w:bottom w:val="none" w:sz="0" w:space="0" w:color="auto"/>
                <w:right w:val="none" w:sz="0" w:space="0" w:color="auto"/>
              </w:divBdr>
            </w:div>
          </w:divsChild>
        </w:div>
        <w:div w:id="1427578033">
          <w:marLeft w:val="0"/>
          <w:marRight w:val="0"/>
          <w:marTop w:val="0"/>
          <w:marBottom w:val="0"/>
          <w:divBdr>
            <w:top w:val="none" w:sz="0" w:space="0" w:color="auto"/>
            <w:left w:val="none" w:sz="0" w:space="0" w:color="auto"/>
            <w:bottom w:val="none" w:sz="0" w:space="0" w:color="auto"/>
            <w:right w:val="none" w:sz="0" w:space="0" w:color="auto"/>
          </w:divBdr>
          <w:divsChild>
            <w:div w:id="338697837">
              <w:marLeft w:val="0"/>
              <w:marRight w:val="0"/>
              <w:marTop w:val="0"/>
              <w:marBottom w:val="0"/>
              <w:divBdr>
                <w:top w:val="none" w:sz="0" w:space="0" w:color="auto"/>
                <w:left w:val="none" w:sz="0" w:space="0" w:color="auto"/>
                <w:bottom w:val="none" w:sz="0" w:space="0" w:color="auto"/>
                <w:right w:val="none" w:sz="0" w:space="0" w:color="auto"/>
              </w:divBdr>
            </w:div>
          </w:divsChild>
        </w:div>
        <w:div w:id="369957634">
          <w:marLeft w:val="0"/>
          <w:marRight w:val="0"/>
          <w:marTop w:val="0"/>
          <w:marBottom w:val="0"/>
          <w:divBdr>
            <w:top w:val="none" w:sz="0" w:space="0" w:color="auto"/>
            <w:left w:val="none" w:sz="0" w:space="0" w:color="auto"/>
            <w:bottom w:val="none" w:sz="0" w:space="0" w:color="auto"/>
            <w:right w:val="none" w:sz="0" w:space="0" w:color="auto"/>
          </w:divBdr>
          <w:divsChild>
            <w:div w:id="1428043563">
              <w:marLeft w:val="0"/>
              <w:marRight w:val="0"/>
              <w:marTop w:val="0"/>
              <w:marBottom w:val="0"/>
              <w:divBdr>
                <w:top w:val="none" w:sz="0" w:space="0" w:color="auto"/>
                <w:left w:val="none" w:sz="0" w:space="0" w:color="auto"/>
                <w:bottom w:val="none" w:sz="0" w:space="0" w:color="auto"/>
                <w:right w:val="none" w:sz="0" w:space="0" w:color="auto"/>
              </w:divBdr>
            </w:div>
          </w:divsChild>
        </w:div>
        <w:div w:id="1360202512">
          <w:marLeft w:val="0"/>
          <w:marRight w:val="0"/>
          <w:marTop w:val="0"/>
          <w:marBottom w:val="0"/>
          <w:divBdr>
            <w:top w:val="none" w:sz="0" w:space="0" w:color="auto"/>
            <w:left w:val="none" w:sz="0" w:space="0" w:color="auto"/>
            <w:bottom w:val="none" w:sz="0" w:space="0" w:color="auto"/>
            <w:right w:val="none" w:sz="0" w:space="0" w:color="auto"/>
          </w:divBdr>
          <w:divsChild>
            <w:div w:id="943851646">
              <w:marLeft w:val="0"/>
              <w:marRight w:val="0"/>
              <w:marTop w:val="0"/>
              <w:marBottom w:val="0"/>
              <w:divBdr>
                <w:top w:val="none" w:sz="0" w:space="0" w:color="auto"/>
                <w:left w:val="none" w:sz="0" w:space="0" w:color="auto"/>
                <w:bottom w:val="none" w:sz="0" w:space="0" w:color="auto"/>
                <w:right w:val="none" w:sz="0" w:space="0" w:color="auto"/>
              </w:divBdr>
            </w:div>
          </w:divsChild>
        </w:div>
        <w:div w:id="1331560486">
          <w:marLeft w:val="0"/>
          <w:marRight w:val="0"/>
          <w:marTop w:val="0"/>
          <w:marBottom w:val="0"/>
          <w:divBdr>
            <w:top w:val="none" w:sz="0" w:space="0" w:color="auto"/>
            <w:left w:val="none" w:sz="0" w:space="0" w:color="auto"/>
            <w:bottom w:val="none" w:sz="0" w:space="0" w:color="auto"/>
            <w:right w:val="none" w:sz="0" w:space="0" w:color="auto"/>
          </w:divBdr>
          <w:divsChild>
            <w:div w:id="1727292672">
              <w:marLeft w:val="0"/>
              <w:marRight w:val="0"/>
              <w:marTop w:val="0"/>
              <w:marBottom w:val="0"/>
              <w:divBdr>
                <w:top w:val="none" w:sz="0" w:space="0" w:color="auto"/>
                <w:left w:val="none" w:sz="0" w:space="0" w:color="auto"/>
                <w:bottom w:val="none" w:sz="0" w:space="0" w:color="auto"/>
                <w:right w:val="none" w:sz="0" w:space="0" w:color="auto"/>
              </w:divBdr>
            </w:div>
          </w:divsChild>
        </w:div>
        <w:div w:id="1453792951">
          <w:marLeft w:val="0"/>
          <w:marRight w:val="0"/>
          <w:marTop w:val="0"/>
          <w:marBottom w:val="0"/>
          <w:divBdr>
            <w:top w:val="none" w:sz="0" w:space="0" w:color="auto"/>
            <w:left w:val="none" w:sz="0" w:space="0" w:color="auto"/>
            <w:bottom w:val="none" w:sz="0" w:space="0" w:color="auto"/>
            <w:right w:val="none" w:sz="0" w:space="0" w:color="auto"/>
          </w:divBdr>
          <w:divsChild>
            <w:div w:id="958223338">
              <w:marLeft w:val="0"/>
              <w:marRight w:val="0"/>
              <w:marTop w:val="0"/>
              <w:marBottom w:val="0"/>
              <w:divBdr>
                <w:top w:val="none" w:sz="0" w:space="0" w:color="auto"/>
                <w:left w:val="none" w:sz="0" w:space="0" w:color="auto"/>
                <w:bottom w:val="none" w:sz="0" w:space="0" w:color="auto"/>
                <w:right w:val="none" w:sz="0" w:space="0" w:color="auto"/>
              </w:divBdr>
            </w:div>
          </w:divsChild>
        </w:div>
        <w:div w:id="2000229464">
          <w:marLeft w:val="0"/>
          <w:marRight w:val="0"/>
          <w:marTop w:val="0"/>
          <w:marBottom w:val="0"/>
          <w:divBdr>
            <w:top w:val="none" w:sz="0" w:space="0" w:color="auto"/>
            <w:left w:val="none" w:sz="0" w:space="0" w:color="auto"/>
            <w:bottom w:val="none" w:sz="0" w:space="0" w:color="auto"/>
            <w:right w:val="none" w:sz="0" w:space="0" w:color="auto"/>
          </w:divBdr>
          <w:divsChild>
            <w:div w:id="1749380564">
              <w:marLeft w:val="0"/>
              <w:marRight w:val="0"/>
              <w:marTop w:val="0"/>
              <w:marBottom w:val="0"/>
              <w:divBdr>
                <w:top w:val="none" w:sz="0" w:space="0" w:color="auto"/>
                <w:left w:val="none" w:sz="0" w:space="0" w:color="auto"/>
                <w:bottom w:val="none" w:sz="0" w:space="0" w:color="auto"/>
                <w:right w:val="none" w:sz="0" w:space="0" w:color="auto"/>
              </w:divBdr>
            </w:div>
          </w:divsChild>
        </w:div>
        <w:div w:id="811943127">
          <w:marLeft w:val="0"/>
          <w:marRight w:val="0"/>
          <w:marTop w:val="0"/>
          <w:marBottom w:val="0"/>
          <w:divBdr>
            <w:top w:val="none" w:sz="0" w:space="0" w:color="auto"/>
            <w:left w:val="none" w:sz="0" w:space="0" w:color="auto"/>
            <w:bottom w:val="none" w:sz="0" w:space="0" w:color="auto"/>
            <w:right w:val="none" w:sz="0" w:space="0" w:color="auto"/>
          </w:divBdr>
          <w:divsChild>
            <w:div w:id="2053260501">
              <w:marLeft w:val="0"/>
              <w:marRight w:val="0"/>
              <w:marTop w:val="0"/>
              <w:marBottom w:val="0"/>
              <w:divBdr>
                <w:top w:val="none" w:sz="0" w:space="0" w:color="auto"/>
                <w:left w:val="none" w:sz="0" w:space="0" w:color="auto"/>
                <w:bottom w:val="none" w:sz="0" w:space="0" w:color="auto"/>
                <w:right w:val="none" w:sz="0" w:space="0" w:color="auto"/>
              </w:divBdr>
            </w:div>
          </w:divsChild>
        </w:div>
        <w:div w:id="303048815">
          <w:marLeft w:val="0"/>
          <w:marRight w:val="0"/>
          <w:marTop w:val="0"/>
          <w:marBottom w:val="0"/>
          <w:divBdr>
            <w:top w:val="none" w:sz="0" w:space="0" w:color="auto"/>
            <w:left w:val="none" w:sz="0" w:space="0" w:color="auto"/>
            <w:bottom w:val="none" w:sz="0" w:space="0" w:color="auto"/>
            <w:right w:val="none" w:sz="0" w:space="0" w:color="auto"/>
          </w:divBdr>
          <w:divsChild>
            <w:div w:id="2045934377">
              <w:marLeft w:val="0"/>
              <w:marRight w:val="0"/>
              <w:marTop w:val="0"/>
              <w:marBottom w:val="0"/>
              <w:divBdr>
                <w:top w:val="none" w:sz="0" w:space="0" w:color="auto"/>
                <w:left w:val="none" w:sz="0" w:space="0" w:color="auto"/>
                <w:bottom w:val="none" w:sz="0" w:space="0" w:color="auto"/>
                <w:right w:val="none" w:sz="0" w:space="0" w:color="auto"/>
              </w:divBdr>
            </w:div>
          </w:divsChild>
        </w:div>
        <w:div w:id="1014839365">
          <w:marLeft w:val="0"/>
          <w:marRight w:val="0"/>
          <w:marTop w:val="0"/>
          <w:marBottom w:val="0"/>
          <w:divBdr>
            <w:top w:val="none" w:sz="0" w:space="0" w:color="auto"/>
            <w:left w:val="none" w:sz="0" w:space="0" w:color="auto"/>
            <w:bottom w:val="none" w:sz="0" w:space="0" w:color="auto"/>
            <w:right w:val="none" w:sz="0" w:space="0" w:color="auto"/>
          </w:divBdr>
          <w:divsChild>
            <w:div w:id="1218543026">
              <w:marLeft w:val="0"/>
              <w:marRight w:val="0"/>
              <w:marTop w:val="0"/>
              <w:marBottom w:val="0"/>
              <w:divBdr>
                <w:top w:val="none" w:sz="0" w:space="0" w:color="auto"/>
                <w:left w:val="none" w:sz="0" w:space="0" w:color="auto"/>
                <w:bottom w:val="none" w:sz="0" w:space="0" w:color="auto"/>
                <w:right w:val="none" w:sz="0" w:space="0" w:color="auto"/>
              </w:divBdr>
            </w:div>
          </w:divsChild>
        </w:div>
        <w:div w:id="1839031638">
          <w:marLeft w:val="0"/>
          <w:marRight w:val="0"/>
          <w:marTop w:val="0"/>
          <w:marBottom w:val="0"/>
          <w:divBdr>
            <w:top w:val="none" w:sz="0" w:space="0" w:color="auto"/>
            <w:left w:val="none" w:sz="0" w:space="0" w:color="auto"/>
            <w:bottom w:val="none" w:sz="0" w:space="0" w:color="auto"/>
            <w:right w:val="none" w:sz="0" w:space="0" w:color="auto"/>
          </w:divBdr>
          <w:divsChild>
            <w:div w:id="1151290903">
              <w:marLeft w:val="0"/>
              <w:marRight w:val="0"/>
              <w:marTop w:val="0"/>
              <w:marBottom w:val="0"/>
              <w:divBdr>
                <w:top w:val="none" w:sz="0" w:space="0" w:color="auto"/>
                <w:left w:val="none" w:sz="0" w:space="0" w:color="auto"/>
                <w:bottom w:val="none" w:sz="0" w:space="0" w:color="auto"/>
                <w:right w:val="none" w:sz="0" w:space="0" w:color="auto"/>
              </w:divBdr>
            </w:div>
          </w:divsChild>
        </w:div>
        <w:div w:id="1904245022">
          <w:marLeft w:val="0"/>
          <w:marRight w:val="0"/>
          <w:marTop w:val="0"/>
          <w:marBottom w:val="0"/>
          <w:divBdr>
            <w:top w:val="none" w:sz="0" w:space="0" w:color="auto"/>
            <w:left w:val="none" w:sz="0" w:space="0" w:color="auto"/>
            <w:bottom w:val="none" w:sz="0" w:space="0" w:color="auto"/>
            <w:right w:val="none" w:sz="0" w:space="0" w:color="auto"/>
          </w:divBdr>
          <w:divsChild>
            <w:div w:id="1154568718">
              <w:marLeft w:val="0"/>
              <w:marRight w:val="0"/>
              <w:marTop w:val="0"/>
              <w:marBottom w:val="0"/>
              <w:divBdr>
                <w:top w:val="none" w:sz="0" w:space="0" w:color="auto"/>
                <w:left w:val="none" w:sz="0" w:space="0" w:color="auto"/>
                <w:bottom w:val="none" w:sz="0" w:space="0" w:color="auto"/>
                <w:right w:val="none" w:sz="0" w:space="0" w:color="auto"/>
              </w:divBdr>
            </w:div>
          </w:divsChild>
        </w:div>
        <w:div w:id="472916860">
          <w:marLeft w:val="0"/>
          <w:marRight w:val="0"/>
          <w:marTop w:val="0"/>
          <w:marBottom w:val="0"/>
          <w:divBdr>
            <w:top w:val="none" w:sz="0" w:space="0" w:color="auto"/>
            <w:left w:val="none" w:sz="0" w:space="0" w:color="auto"/>
            <w:bottom w:val="none" w:sz="0" w:space="0" w:color="auto"/>
            <w:right w:val="none" w:sz="0" w:space="0" w:color="auto"/>
          </w:divBdr>
          <w:divsChild>
            <w:div w:id="831601065">
              <w:marLeft w:val="0"/>
              <w:marRight w:val="0"/>
              <w:marTop w:val="0"/>
              <w:marBottom w:val="0"/>
              <w:divBdr>
                <w:top w:val="none" w:sz="0" w:space="0" w:color="auto"/>
                <w:left w:val="none" w:sz="0" w:space="0" w:color="auto"/>
                <w:bottom w:val="none" w:sz="0" w:space="0" w:color="auto"/>
                <w:right w:val="none" w:sz="0" w:space="0" w:color="auto"/>
              </w:divBdr>
            </w:div>
          </w:divsChild>
        </w:div>
        <w:div w:id="411781772">
          <w:marLeft w:val="0"/>
          <w:marRight w:val="0"/>
          <w:marTop w:val="0"/>
          <w:marBottom w:val="0"/>
          <w:divBdr>
            <w:top w:val="none" w:sz="0" w:space="0" w:color="auto"/>
            <w:left w:val="none" w:sz="0" w:space="0" w:color="auto"/>
            <w:bottom w:val="none" w:sz="0" w:space="0" w:color="auto"/>
            <w:right w:val="none" w:sz="0" w:space="0" w:color="auto"/>
          </w:divBdr>
          <w:divsChild>
            <w:div w:id="1538352119">
              <w:marLeft w:val="0"/>
              <w:marRight w:val="0"/>
              <w:marTop w:val="0"/>
              <w:marBottom w:val="0"/>
              <w:divBdr>
                <w:top w:val="none" w:sz="0" w:space="0" w:color="auto"/>
                <w:left w:val="none" w:sz="0" w:space="0" w:color="auto"/>
                <w:bottom w:val="none" w:sz="0" w:space="0" w:color="auto"/>
                <w:right w:val="none" w:sz="0" w:space="0" w:color="auto"/>
              </w:divBdr>
            </w:div>
          </w:divsChild>
        </w:div>
        <w:div w:id="2020040062">
          <w:marLeft w:val="0"/>
          <w:marRight w:val="0"/>
          <w:marTop w:val="0"/>
          <w:marBottom w:val="0"/>
          <w:divBdr>
            <w:top w:val="none" w:sz="0" w:space="0" w:color="auto"/>
            <w:left w:val="none" w:sz="0" w:space="0" w:color="auto"/>
            <w:bottom w:val="none" w:sz="0" w:space="0" w:color="auto"/>
            <w:right w:val="none" w:sz="0" w:space="0" w:color="auto"/>
          </w:divBdr>
          <w:divsChild>
            <w:div w:id="111678478">
              <w:marLeft w:val="0"/>
              <w:marRight w:val="0"/>
              <w:marTop w:val="0"/>
              <w:marBottom w:val="0"/>
              <w:divBdr>
                <w:top w:val="none" w:sz="0" w:space="0" w:color="auto"/>
                <w:left w:val="none" w:sz="0" w:space="0" w:color="auto"/>
                <w:bottom w:val="none" w:sz="0" w:space="0" w:color="auto"/>
                <w:right w:val="none" w:sz="0" w:space="0" w:color="auto"/>
              </w:divBdr>
            </w:div>
          </w:divsChild>
        </w:div>
        <w:div w:id="686101781">
          <w:marLeft w:val="0"/>
          <w:marRight w:val="0"/>
          <w:marTop w:val="0"/>
          <w:marBottom w:val="0"/>
          <w:divBdr>
            <w:top w:val="none" w:sz="0" w:space="0" w:color="auto"/>
            <w:left w:val="none" w:sz="0" w:space="0" w:color="auto"/>
            <w:bottom w:val="none" w:sz="0" w:space="0" w:color="auto"/>
            <w:right w:val="none" w:sz="0" w:space="0" w:color="auto"/>
          </w:divBdr>
          <w:divsChild>
            <w:div w:id="1631352344">
              <w:marLeft w:val="0"/>
              <w:marRight w:val="0"/>
              <w:marTop w:val="0"/>
              <w:marBottom w:val="0"/>
              <w:divBdr>
                <w:top w:val="none" w:sz="0" w:space="0" w:color="auto"/>
                <w:left w:val="none" w:sz="0" w:space="0" w:color="auto"/>
                <w:bottom w:val="none" w:sz="0" w:space="0" w:color="auto"/>
                <w:right w:val="none" w:sz="0" w:space="0" w:color="auto"/>
              </w:divBdr>
            </w:div>
          </w:divsChild>
        </w:div>
        <w:div w:id="254020955">
          <w:marLeft w:val="0"/>
          <w:marRight w:val="0"/>
          <w:marTop w:val="0"/>
          <w:marBottom w:val="0"/>
          <w:divBdr>
            <w:top w:val="none" w:sz="0" w:space="0" w:color="auto"/>
            <w:left w:val="none" w:sz="0" w:space="0" w:color="auto"/>
            <w:bottom w:val="none" w:sz="0" w:space="0" w:color="auto"/>
            <w:right w:val="none" w:sz="0" w:space="0" w:color="auto"/>
          </w:divBdr>
          <w:divsChild>
            <w:div w:id="1473601359">
              <w:marLeft w:val="0"/>
              <w:marRight w:val="0"/>
              <w:marTop w:val="0"/>
              <w:marBottom w:val="0"/>
              <w:divBdr>
                <w:top w:val="none" w:sz="0" w:space="0" w:color="auto"/>
                <w:left w:val="none" w:sz="0" w:space="0" w:color="auto"/>
                <w:bottom w:val="none" w:sz="0" w:space="0" w:color="auto"/>
                <w:right w:val="none" w:sz="0" w:space="0" w:color="auto"/>
              </w:divBdr>
            </w:div>
          </w:divsChild>
        </w:div>
        <w:div w:id="468942361">
          <w:marLeft w:val="0"/>
          <w:marRight w:val="0"/>
          <w:marTop w:val="0"/>
          <w:marBottom w:val="0"/>
          <w:divBdr>
            <w:top w:val="none" w:sz="0" w:space="0" w:color="auto"/>
            <w:left w:val="none" w:sz="0" w:space="0" w:color="auto"/>
            <w:bottom w:val="none" w:sz="0" w:space="0" w:color="auto"/>
            <w:right w:val="none" w:sz="0" w:space="0" w:color="auto"/>
          </w:divBdr>
          <w:divsChild>
            <w:div w:id="1987666021">
              <w:marLeft w:val="0"/>
              <w:marRight w:val="0"/>
              <w:marTop w:val="0"/>
              <w:marBottom w:val="0"/>
              <w:divBdr>
                <w:top w:val="none" w:sz="0" w:space="0" w:color="auto"/>
                <w:left w:val="none" w:sz="0" w:space="0" w:color="auto"/>
                <w:bottom w:val="none" w:sz="0" w:space="0" w:color="auto"/>
                <w:right w:val="none" w:sz="0" w:space="0" w:color="auto"/>
              </w:divBdr>
            </w:div>
          </w:divsChild>
        </w:div>
        <w:div w:id="736709259">
          <w:marLeft w:val="0"/>
          <w:marRight w:val="0"/>
          <w:marTop w:val="0"/>
          <w:marBottom w:val="0"/>
          <w:divBdr>
            <w:top w:val="none" w:sz="0" w:space="0" w:color="auto"/>
            <w:left w:val="none" w:sz="0" w:space="0" w:color="auto"/>
            <w:bottom w:val="none" w:sz="0" w:space="0" w:color="auto"/>
            <w:right w:val="none" w:sz="0" w:space="0" w:color="auto"/>
          </w:divBdr>
          <w:divsChild>
            <w:div w:id="999500734">
              <w:marLeft w:val="0"/>
              <w:marRight w:val="0"/>
              <w:marTop w:val="0"/>
              <w:marBottom w:val="0"/>
              <w:divBdr>
                <w:top w:val="none" w:sz="0" w:space="0" w:color="auto"/>
                <w:left w:val="none" w:sz="0" w:space="0" w:color="auto"/>
                <w:bottom w:val="none" w:sz="0" w:space="0" w:color="auto"/>
                <w:right w:val="none" w:sz="0" w:space="0" w:color="auto"/>
              </w:divBdr>
            </w:div>
          </w:divsChild>
        </w:div>
        <w:div w:id="1483889264">
          <w:marLeft w:val="0"/>
          <w:marRight w:val="0"/>
          <w:marTop w:val="0"/>
          <w:marBottom w:val="0"/>
          <w:divBdr>
            <w:top w:val="none" w:sz="0" w:space="0" w:color="auto"/>
            <w:left w:val="none" w:sz="0" w:space="0" w:color="auto"/>
            <w:bottom w:val="none" w:sz="0" w:space="0" w:color="auto"/>
            <w:right w:val="none" w:sz="0" w:space="0" w:color="auto"/>
          </w:divBdr>
          <w:divsChild>
            <w:div w:id="1374845205">
              <w:marLeft w:val="0"/>
              <w:marRight w:val="0"/>
              <w:marTop w:val="0"/>
              <w:marBottom w:val="0"/>
              <w:divBdr>
                <w:top w:val="none" w:sz="0" w:space="0" w:color="auto"/>
                <w:left w:val="none" w:sz="0" w:space="0" w:color="auto"/>
                <w:bottom w:val="none" w:sz="0" w:space="0" w:color="auto"/>
                <w:right w:val="none" w:sz="0" w:space="0" w:color="auto"/>
              </w:divBdr>
            </w:div>
          </w:divsChild>
        </w:div>
        <w:div w:id="547105202">
          <w:marLeft w:val="0"/>
          <w:marRight w:val="0"/>
          <w:marTop w:val="0"/>
          <w:marBottom w:val="0"/>
          <w:divBdr>
            <w:top w:val="none" w:sz="0" w:space="0" w:color="auto"/>
            <w:left w:val="none" w:sz="0" w:space="0" w:color="auto"/>
            <w:bottom w:val="none" w:sz="0" w:space="0" w:color="auto"/>
            <w:right w:val="none" w:sz="0" w:space="0" w:color="auto"/>
          </w:divBdr>
          <w:divsChild>
            <w:div w:id="449516723">
              <w:marLeft w:val="0"/>
              <w:marRight w:val="0"/>
              <w:marTop w:val="0"/>
              <w:marBottom w:val="0"/>
              <w:divBdr>
                <w:top w:val="none" w:sz="0" w:space="0" w:color="auto"/>
                <w:left w:val="none" w:sz="0" w:space="0" w:color="auto"/>
                <w:bottom w:val="none" w:sz="0" w:space="0" w:color="auto"/>
                <w:right w:val="none" w:sz="0" w:space="0" w:color="auto"/>
              </w:divBdr>
            </w:div>
          </w:divsChild>
        </w:div>
        <w:div w:id="1348873639">
          <w:marLeft w:val="0"/>
          <w:marRight w:val="0"/>
          <w:marTop w:val="0"/>
          <w:marBottom w:val="0"/>
          <w:divBdr>
            <w:top w:val="none" w:sz="0" w:space="0" w:color="auto"/>
            <w:left w:val="none" w:sz="0" w:space="0" w:color="auto"/>
            <w:bottom w:val="none" w:sz="0" w:space="0" w:color="auto"/>
            <w:right w:val="none" w:sz="0" w:space="0" w:color="auto"/>
          </w:divBdr>
          <w:divsChild>
            <w:div w:id="756756038">
              <w:marLeft w:val="0"/>
              <w:marRight w:val="0"/>
              <w:marTop w:val="0"/>
              <w:marBottom w:val="0"/>
              <w:divBdr>
                <w:top w:val="none" w:sz="0" w:space="0" w:color="auto"/>
                <w:left w:val="none" w:sz="0" w:space="0" w:color="auto"/>
                <w:bottom w:val="none" w:sz="0" w:space="0" w:color="auto"/>
                <w:right w:val="none" w:sz="0" w:space="0" w:color="auto"/>
              </w:divBdr>
            </w:div>
          </w:divsChild>
        </w:div>
        <w:div w:id="111941276">
          <w:marLeft w:val="0"/>
          <w:marRight w:val="0"/>
          <w:marTop w:val="0"/>
          <w:marBottom w:val="0"/>
          <w:divBdr>
            <w:top w:val="none" w:sz="0" w:space="0" w:color="auto"/>
            <w:left w:val="none" w:sz="0" w:space="0" w:color="auto"/>
            <w:bottom w:val="none" w:sz="0" w:space="0" w:color="auto"/>
            <w:right w:val="none" w:sz="0" w:space="0" w:color="auto"/>
          </w:divBdr>
          <w:divsChild>
            <w:div w:id="1695303525">
              <w:marLeft w:val="0"/>
              <w:marRight w:val="0"/>
              <w:marTop w:val="0"/>
              <w:marBottom w:val="0"/>
              <w:divBdr>
                <w:top w:val="none" w:sz="0" w:space="0" w:color="auto"/>
                <w:left w:val="none" w:sz="0" w:space="0" w:color="auto"/>
                <w:bottom w:val="none" w:sz="0" w:space="0" w:color="auto"/>
                <w:right w:val="none" w:sz="0" w:space="0" w:color="auto"/>
              </w:divBdr>
            </w:div>
          </w:divsChild>
        </w:div>
        <w:div w:id="980430008">
          <w:marLeft w:val="0"/>
          <w:marRight w:val="0"/>
          <w:marTop w:val="0"/>
          <w:marBottom w:val="0"/>
          <w:divBdr>
            <w:top w:val="none" w:sz="0" w:space="0" w:color="auto"/>
            <w:left w:val="none" w:sz="0" w:space="0" w:color="auto"/>
            <w:bottom w:val="none" w:sz="0" w:space="0" w:color="auto"/>
            <w:right w:val="none" w:sz="0" w:space="0" w:color="auto"/>
          </w:divBdr>
          <w:divsChild>
            <w:div w:id="1686323740">
              <w:marLeft w:val="0"/>
              <w:marRight w:val="0"/>
              <w:marTop w:val="0"/>
              <w:marBottom w:val="0"/>
              <w:divBdr>
                <w:top w:val="none" w:sz="0" w:space="0" w:color="auto"/>
                <w:left w:val="none" w:sz="0" w:space="0" w:color="auto"/>
                <w:bottom w:val="none" w:sz="0" w:space="0" w:color="auto"/>
                <w:right w:val="none" w:sz="0" w:space="0" w:color="auto"/>
              </w:divBdr>
            </w:div>
          </w:divsChild>
        </w:div>
        <w:div w:id="643047093">
          <w:marLeft w:val="0"/>
          <w:marRight w:val="0"/>
          <w:marTop w:val="0"/>
          <w:marBottom w:val="0"/>
          <w:divBdr>
            <w:top w:val="none" w:sz="0" w:space="0" w:color="auto"/>
            <w:left w:val="none" w:sz="0" w:space="0" w:color="auto"/>
            <w:bottom w:val="none" w:sz="0" w:space="0" w:color="auto"/>
            <w:right w:val="none" w:sz="0" w:space="0" w:color="auto"/>
          </w:divBdr>
          <w:divsChild>
            <w:div w:id="829562770">
              <w:marLeft w:val="0"/>
              <w:marRight w:val="0"/>
              <w:marTop w:val="0"/>
              <w:marBottom w:val="0"/>
              <w:divBdr>
                <w:top w:val="none" w:sz="0" w:space="0" w:color="auto"/>
                <w:left w:val="none" w:sz="0" w:space="0" w:color="auto"/>
                <w:bottom w:val="none" w:sz="0" w:space="0" w:color="auto"/>
                <w:right w:val="none" w:sz="0" w:space="0" w:color="auto"/>
              </w:divBdr>
            </w:div>
          </w:divsChild>
        </w:div>
        <w:div w:id="695234990">
          <w:marLeft w:val="0"/>
          <w:marRight w:val="0"/>
          <w:marTop w:val="0"/>
          <w:marBottom w:val="0"/>
          <w:divBdr>
            <w:top w:val="none" w:sz="0" w:space="0" w:color="auto"/>
            <w:left w:val="none" w:sz="0" w:space="0" w:color="auto"/>
            <w:bottom w:val="none" w:sz="0" w:space="0" w:color="auto"/>
            <w:right w:val="none" w:sz="0" w:space="0" w:color="auto"/>
          </w:divBdr>
          <w:divsChild>
            <w:div w:id="338704539">
              <w:marLeft w:val="0"/>
              <w:marRight w:val="0"/>
              <w:marTop w:val="0"/>
              <w:marBottom w:val="0"/>
              <w:divBdr>
                <w:top w:val="none" w:sz="0" w:space="0" w:color="auto"/>
                <w:left w:val="none" w:sz="0" w:space="0" w:color="auto"/>
                <w:bottom w:val="none" w:sz="0" w:space="0" w:color="auto"/>
                <w:right w:val="none" w:sz="0" w:space="0" w:color="auto"/>
              </w:divBdr>
            </w:div>
          </w:divsChild>
        </w:div>
        <w:div w:id="1859849778">
          <w:marLeft w:val="0"/>
          <w:marRight w:val="0"/>
          <w:marTop w:val="0"/>
          <w:marBottom w:val="0"/>
          <w:divBdr>
            <w:top w:val="none" w:sz="0" w:space="0" w:color="auto"/>
            <w:left w:val="none" w:sz="0" w:space="0" w:color="auto"/>
            <w:bottom w:val="none" w:sz="0" w:space="0" w:color="auto"/>
            <w:right w:val="none" w:sz="0" w:space="0" w:color="auto"/>
          </w:divBdr>
          <w:divsChild>
            <w:div w:id="1345017548">
              <w:marLeft w:val="0"/>
              <w:marRight w:val="0"/>
              <w:marTop w:val="0"/>
              <w:marBottom w:val="0"/>
              <w:divBdr>
                <w:top w:val="none" w:sz="0" w:space="0" w:color="auto"/>
                <w:left w:val="none" w:sz="0" w:space="0" w:color="auto"/>
                <w:bottom w:val="none" w:sz="0" w:space="0" w:color="auto"/>
                <w:right w:val="none" w:sz="0" w:space="0" w:color="auto"/>
              </w:divBdr>
            </w:div>
          </w:divsChild>
        </w:div>
        <w:div w:id="1213735357">
          <w:marLeft w:val="0"/>
          <w:marRight w:val="0"/>
          <w:marTop w:val="0"/>
          <w:marBottom w:val="0"/>
          <w:divBdr>
            <w:top w:val="none" w:sz="0" w:space="0" w:color="auto"/>
            <w:left w:val="none" w:sz="0" w:space="0" w:color="auto"/>
            <w:bottom w:val="none" w:sz="0" w:space="0" w:color="auto"/>
            <w:right w:val="none" w:sz="0" w:space="0" w:color="auto"/>
          </w:divBdr>
          <w:divsChild>
            <w:div w:id="782655653">
              <w:marLeft w:val="0"/>
              <w:marRight w:val="0"/>
              <w:marTop w:val="0"/>
              <w:marBottom w:val="0"/>
              <w:divBdr>
                <w:top w:val="none" w:sz="0" w:space="0" w:color="auto"/>
                <w:left w:val="none" w:sz="0" w:space="0" w:color="auto"/>
                <w:bottom w:val="none" w:sz="0" w:space="0" w:color="auto"/>
                <w:right w:val="none" w:sz="0" w:space="0" w:color="auto"/>
              </w:divBdr>
            </w:div>
          </w:divsChild>
        </w:div>
        <w:div w:id="844200270">
          <w:marLeft w:val="0"/>
          <w:marRight w:val="0"/>
          <w:marTop w:val="0"/>
          <w:marBottom w:val="0"/>
          <w:divBdr>
            <w:top w:val="none" w:sz="0" w:space="0" w:color="auto"/>
            <w:left w:val="none" w:sz="0" w:space="0" w:color="auto"/>
            <w:bottom w:val="none" w:sz="0" w:space="0" w:color="auto"/>
            <w:right w:val="none" w:sz="0" w:space="0" w:color="auto"/>
          </w:divBdr>
          <w:divsChild>
            <w:div w:id="1423600025">
              <w:marLeft w:val="0"/>
              <w:marRight w:val="0"/>
              <w:marTop w:val="0"/>
              <w:marBottom w:val="0"/>
              <w:divBdr>
                <w:top w:val="none" w:sz="0" w:space="0" w:color="auto"/>
                <w:left w:val="none" w:sz="0" w:space="0" w:color="auto"/>
                <w:bottom w:val="none" w:sz="0" w:space="0" w:color="auto"/>
                <w:right w:val="none" w:sz="0" w:space="0" w:color="auto"/>
              </w:divBdr>
            </w:div>
          </w:divsChild>
        </w:div>
        <w:div w:id="1833914028">
          <w:marLeft w:val="0"/>
          <w:marRight w:val="0"/>
          <w:marTop w:val="0"/>
          <w:marBottom w:val="0"/>
          <w:divBdr>
            <w:top w:val="none" w:sz="0" w:space="0" w:color="auto"/>
            <w:left w:val="none" w:sz="0" w:space="0" w:color="auto"/>
            <w:bottom w:val="none" w:sz="0" w:space="0" w:color="auto"/>
            <w:right w:val="none" w:sz="0" w:space="0" w:color="auto"/>
          </w:divBdr>
          <w:divsChild>
            <w:div w:id="1329479227">
              <w:marLeft w:val="0"/>
              <w:marRight w:val="0"/>
              <w:marTop w:val="0"/>
              <w:marBottom w:val="0"/>
              <w:divBdr>
                <w:top w:val="none" w:sz="0" w:space="0" w:color="auto"/>
                <w:left w:val="none" w:sz="0" w:space="0" w:color="auto"/>
                <w:bottom w:val="none" w:sz="0" w:space="0" w:color="auto"/>
                <w:right w:val="none" w:sz="0" w:space="0" w:color="auto"/>
              </w:divBdr>
            </w:div>
          </w:divsChild>
        </w:div>
        <w:div w:id="1442411224">
          <w:marLeft w:val="0"/>
          <w:marRight w:val="0"/>
          <w:marTop w:val="0"/>
          <w:marBottom w:val="0"/>
          <w:divBdr>
            <w:top w:val="none" w:sz="0" w:space="0" w:color="auto"/>
            <w:left w:val="none" w:sz="0" w:space="0" w:color="auto"/>
            <w:bottom w:val="none" w:sz="0" w:space="0" w:color="auto"/>
            <w:right w:val="none" w:sz="0" w:space="0" w:color="auto"/>
          </w:divBdr>
          <w:divsChild>
            <w:div w:id="1256402199">
              <w:marLeft w:val="0"/>
              <w:marRight w:val="0"/>
              <w:marTop w:val="0"/>
              <w:marBottom w:val="0"/>
              <w:divBdr>
                <w:top w:val="none" w:sz="0" w:space="0" w:color="auto"/>
                <w:left w:val="none" w:sz="0" w:space="0" w:color="auto"/>
                <w:bottom w:val="none" w:sz="0" w:space="0" w:color="auto"/>
                <w:right w:val="none" w:sz="0" w:space="0" w:color="auto"/>
              </w:divBdr>
            </w:div>
          </w:divsChild>
        </w:div>
        <w:div w:id="1612787142">
          <w:marLeft w:val="0"/>
          <w:marRight w:val="0"/>
          <w:marTop w:val="0"/>
          <w:marBottom w:val="0"/>
          <w:divBdr>
            <w:top w:val="none" w:sz="0" w:space="0" w:color="auto"/>
            <w:left w:val="none" w:sz="0" w:space="0" w:color="auto"/>
            <w:bottom w:val="none" w:sz="0" w:space="0" w:color="auto"/>
            <w:right w:val="none" w:sz="0" w:space="0" w:color="auto"/>
          </w:divBdr>
          <w:divsChild>
            <w:div w:id="1927231524">
              <w:marLeft w:val="0"/>
              <w:marRight w:val="0"/>
              <w:marTop w:val="0"/>
              <w:marBottom w:val="0"/>
              <w:divBdr>
                <w:top w:val="none" w:sz="0" w:space="0" w:color="auto"/>
                <w:left w:val="none" w:sz="0" w:space="0" w:color="auto"/>
                <w:bottom w:val="none" w:sz="0" w:space="0" w:color="auto"/>
                <w:right w:val="none" w:sz="0" w:space="0" w:color="auto"/>
              </w:divBdr>
            </w:div>
          </w:divsChild>
        </w:div>
        <w:div w:id="846747310">
          <w:marLeft w:val="0"/>
          <w:marRight w:val="0"/>
          <w:marTop w:val="0"/>
          <w:marBottom w:val="0"/>
          <w:divBdr>
            <w:top w:val="none" w:sz="0" w:space="0" w:color="auto"/>
            <w:left w:val="none" w:sz="0" w:space="0" w:color="auto"/>
            <w:bottom w:val="none" w:sz="0" w:space="0" w:color="auto"/>
            <w:right w:val="none" w:sz="0" w:space="0" w:color="auto"/>
          </w:divBdr>
          <w:divsChild>
            <w:div w:id="447772618">
              <w:marLeft w:val="0"/>
              <w:marRight w:val="0"/>
              <w:marTop w:val="0"/>
              <w:marBottom w:val="0"/>
              <w:divBdr>
                <w:top w:val="none" w:sz="0" w:space="0" w:color="auto"/>
                <w:left w:val="none" w:sz="0" w:space="0" w:color="auto"/>
                <w:bottom w:val="none" w:sz="0" w:space="0" w:color="auto"/>
                <w:right w:val="none" w:sz="0" w:space="0" w:color="auto"/>
              </w:divBdr>
            </w:div>
          </w:divsChild>
        </w:div>
        <w:div w:id="1350990135">
          <w:marLeft w:val="0"/>
          <w:marRight w:val="0"/>
          <w:marTop w:val="0"/>
          <w:marBottom w:val="0"/>
          <w:divBdr>
            <w:top w:val="none" w:sz="0" w:space="0" w:color="auto"/>
            <w:left w:val="none" w:sz="0" w:space="0" w:color="auto"/>
            <w:bottom w:val="none" w:sz="0" w:space="0" w:color="auto"/>
            <w:right w:val="none" w:sz="0" w:space="0" w:color="auto"/>
          </w:divBdr>
          <w:divsChild>
            <w:div w:id="1769543593">
              <w:marLeft w:val="0"/>
              <w:marRight w:val="0"/>
              <w:marTop w:val="0"/>
              <w:marBottom w:val="0"/>
              <w:divBdr>
                <w:top w:val="none" w:sz="0" w:space="0" w:color="auto"/>
                <w:left w:val="none" w:sz="0" w:space="0" w:color="auto"/>
                <w:bottom w:val="none" w:sz="0" w:space="0" w:color="auto"/>
                <w:right w:val="none" w:sz="0" w:space="0" w:color="auto"/>
              </w:divBdr>
            </w:div>
          </w:divsChild>
        </w:div>
        <w:div w:id="517542675">
          <w:marLeft w:val="0"/>
          <w:marRight w:val="0"/>
          <w:marTop w:val="0"/>
          <w:marBottom w:val="0"/>
          <w:divBdr>
            <w:top w:val="none" w:sz="0" w:space="0" w:color="auto"/>
            <w:left w:val="none" w:sz="0" w:space="0" w:color="auto"/>
            <w:bottom w:val="none" w:sz="0" w:space="0" w:color="auto"/>
            <w:right w:val="none" w:sz="0" w:space="0" w:color="auto"/>
          </w:divBdr>
          <w:divsChild>
            <w:div w:id="1886991021">
              <w:marLeft w:val="0"/>
              <w:marRight w:val="0"/>
              <w:marTop w:val="0"/>
              <w:marBottom w:val="0"/>
              <w:divBdr>
                <w:top w:val="none" w:sz="0" w:space="0" w:color="auto"/>
                <w:left w:val="none" w:sz="0" w:space="0" w:color="auto"/>
                <w:bottom w:val="none" w:sz="0" w:space="0" w:color="auto"/>
                <w:right w:val="none" w:sz="0" w:space="0" w:color="auto"/>
              </w:divBdr>
            </w:div>
          </w:divsChild>
        </w:div>
        <w:div w:id="1488204624">
          <w:marLeft w:val="0"/>
          <w:marRight w:val="0"/>
          <w:marTop w:val="0"/>
          <w:marBottom w:val="0"/>
          <w:divBdr>
            <w:top w:val="none" w:sz="0" w:space="0" w:color="auto"/>
            <w:left w:val="none" w:sz="0" w:space="0" w:color="auto"/>
            <w:bottom w:val="none" w:sz="0" w:space="0" w:color="auto"/>
            <w:right w:val="none" w:sz="0" w:space="0" w:color="auto"/>
          </w:divBdr>
          <w:divsChild>
            <w:div w:id="1010110297">
              <w:marLeft w:val="0"/>
              <w:marRight w:val="0"/>
              <w:marTop w:val="0"/>
              <w:marBottom w:val="0"/>
              <w:divBdr>
                <w:top w:val="none" w:sz="0" w:space="0" w:color="auto"/>
                <w:left w:val="none" w:sz="0" w:space="0" w:color="auto"/>
                <w:bottom w:val="none" w:sz="0" w:space="0" w:color="auto"/>
                <w:right w:val="none" w:sz="0" w:space="0" w:color="auto"/>
              </w:divBdr>
            </w:div>
          </w:divsChild>
        </w:div>
        <w:div w:id="2029137915">
          <w:marLeft w:val="0"/>
          <w:marRight w:val="0"/>
          <w:marTop w:val="0"/>
          <w:marBottom w:val="0"/>
          <w:divBdr>
            <w:top w:val="none" w:sz="0" w:space="0" w:color="auto"/>
            <w:left w:val="none" w:sz="0" w:space="0" w:color="auto"/>
            <w:bottom w:val="none" w:sz="0" w:space="0" w:color="auto"/>
            <w:right w:val="none" w:sz="0" w:space="0" w:color="auto"/>
          </w:divBdr>
          <w:divsChild>
            <w:div w:id="258177466">
              <w:marLeft w:val="0"/>
              <w:marRight w:val="0"/>
              <w:marTop w:val="0"/>
              <w:marBottom w:val="0"/>
              <w:divBdr>
                <w:top w:val="none" w:sz="0" w:space="0" w:color="auto"/>
                <w:left w:val="none" w:sz="0" w:space="0" w:color="auto"/>
                <w:bottom w:val="none" w:sz="0" w:space="0" w:color="auto"/>
                <w:right w:val="none" w:sz="0" w:space="0" w:color="auto"/>
              </w:divBdr>
            </w:div>
          </w:divsChild>
        </w:div>
        <w:div w:id="1046904151">
          <w:marLeft w:val="0"/>
          <w:marRight w:val="0"/>
          <w:marTop w:val="0"/>
          <w:marBottom w:val="0"/>
          <w:divBdr>
            <w:top w:val="none" w:sz="0" w:space="0" w:color="auto"/>
            <w:left w:val="none" w:sz="0" w:space="0" w:color="auto"/>
            <w:bottom w:val="none" w:sz="0" w:space="0" w:color="auto"/>
            <w:right w:val="none" w:sz="0" w:space="0" w:color="auto"/>
          </w:divBdr>
          <w:divsChild>
            <w:div w:id="1002970322">
              <w:marLeft w:val="0"/>
              <w:marRight w:val="0"/>
              <w:marTop w:val="0"/>
              <w:marBottom w:val="0"/>
              <w:divBdr>
                <w:top w:val="none" w:sz="0" w:space="0" w:color="auto"/>
                <w:left w:val="none" w:sz="0" w:space="0" w:color="auto"/>
                <w:bottom w:val="none" w:sz="0" w:space="0" w:color="auto"/>
                <w:right w:val="none" w:sz="0" w:space="0" w:color="auto"/>
              </w:divBdr>
            </w:div>
          </w:divsChild>
        </w:div>
        <w:div w:id="1533424560">
          <w:marLeft w:val="0"/>
          <w:marRight w:val="0"/>
          <w:marTop w:val="0"/>
          <w:marBottom w:val="0"/>
          <w:divBdr>
            <w:top w:val="none" w:sz="0" w:space="0" w:color="auto"/>
            <w:left w:val="none" w:sz="0" w:space="0" w:color="auto"/>
            <w:bottom w:val="none" w:sz="0" w:space="0" w:color="auto"/>
            <w:right w:val="none" w:sz="0" w:space="0" w:color="auto"/>
          </w:divBdr>
          <w:divsChild>
            <w:div w:id="848373528">
              <w:marLeft w:val="0"/>
              <w:marRight w:val="0"/>
              <w:marTop w:val="0"/>
              <w:marBottom w:val="0"/>
              <w:divBdr>
                <w:top w:val="none" w:sz="0" w:space="0" w:color="auto"/>
                <w:left w:val="none" w:sz="0" w:space="0" w:color="auto"/>
                <w:bottom w:val="none" w:sz="0" w:space="0" w:color="auto"/>
                <w:right w:val="none" w:sz="0" w:space="0" w:color="auto"/>
              </w:divBdr>
            </w:div>
          </w:divsChild>
        </w:div>
        <w:div w:id="576403509">
          <w:marLeft w:val="0"/>
          <w:marRight w:val="0"/>
          <w:marTop w:val="0"/>
          <w:marBottom w:val="0"/>
          <w:divBdr>
            <w:top w:val="none" w:sz="0" w:space="0" w:color="auto"/>
            <w:left w:val="none" w:sz="0" w:space="0" w:color="auto"/>
            <w:bottom w:val="none" w:sz="0" w:space="0" w:color="auto"/>
            <w:right w:val="none" w:sz="0" w:space="0" w:color="auto"/>
          </w:divBdr>
          <w:divsChild>
            <w:div w:id="269046210">
              <w:marLeft w:val="0"/>
              <w:marRight w:val="0"/>
              <w:marTop w:val="0"/>
              <w:marBottom w:val="0"/>
              <w:divBdr>
                <w:top w:val="none" w:sz="0" w:space="0" w:color="auto"/>
                <w:left w:val="none" w:sz="0" w:space="0" w:color="auto"/>
                <w:bottom w:val="none" w:sz="0" w:space="0" w:color="auto"/>
                <w:right w:val="none" w:sz="0" w:space="0" w:color="auto"/>
              </w:divBdr>
            </w:div>
          </w:divsChild>
        </w:div>
        <w:div w:id="1594438477">
          <w:marLeft w:val="0"/>
          <w:marRight w:val="0"/>
          <w:marTop w:val="0"/>
          <w:marBottom w:val="0"/>
          <w:divBdr>
            <w:top w:val="none" w:sz="0" w:space="0" w:color="auto"/>
            <w:left w:val="none" w:sz="0" w:space="0" w:color="auto"/>
            <w:bottom w:val="none" w:sz="0" w:space="0" w:color="auto"/>
            <w:right w:val="none" w:sz="0" w:space="0" w:color="auto"/>
          </w:divBdr>
          <w:divsChild>
            <w:div w:id="1617904901">
              <w:marLeft w:val="0"/>
              <w:marRight w:val="0"/>
              <w:marTop w:val="0"/>
              <w:marBottom w:val="0"/>
              <w:divBdr>
                <w:top w:val="none" w:sz="0" w:space="0" w:color="auto"/>
                <w:left w:val="none" w:sz="0" w:space="0" w:color="auto"/>
                <w:bottom w:val="none" w:sz="0" w:space="0" w:color="auto"/>
                <w:right w:val="none" w:sz="0" w:space="0" w:color="auto"/>
              </w:divBdr>
            </w:div>
          </w:divsChild>
        </w:div>
        <w:div w:id="1887641555">
          <w:marLeft w:val="0"/>
          <w:marRight w:val="0"/>
          <w:marTop w:val="0"/>
          <w:marBottom w:val="0"/>
          <w:divBdr>
            <w:top w:val="none" w:sz="0" w:space="0" w:color="auto"/>
            <w:left w:val="none" w:sz="0" w:space="0" w:color="auto"/>
            <w:bottom w:val="none" w:sz="0" w:space="0" w:color="auto"/>
            <w:right w:val="none" w:sz="0" w:space="0" w:color="auto"/>
          </w:divBdr>
          <w:divsChild>
            <w:div w:id="696010673">
              <w:marLeft w:val="0"/>
              <w:marRight w:val="0"/>
              <w:marTop w:val="0"/>
              <w:marBottom w:val="0"/>
              <w:divBdr>
                <w:top w:val="none" w:sz="0" w:space="0" w:color="auto"/>
                <w:left w:val="none" w:sz="0" w:space="0" w:color="auto"/>
                <w:bottom w:val="none" w:sz="0" w:space="0" w:color="auto"/>
                <w:right w:val="none" w:sz="0" w:space="0" w:color="auto"/>
              </w:divBdr>
            </w:div>
          </w:divsChild>
        </w:div>
        <w:div w:id="1865437270">
          <w:marLeft w:val="0"/>
          <w:marRight w:val="0"/>
          <w:marTop w:val="0"/>
          <w:marBottom w:val="0"/>
          <w:divBdr>
            <w:top w:val="none" w:sz="0" w:space="0" w:color="auto"/>
            <w:left w:val="none" w:sz="0" w:space="0" w:color="auto"/>
            <w:bottom w:val="none" w:sz="0" w:space="0" w:color="auto"/>
            <w:right w:val="none" w:sz="0" w:space="0" w:color="auto"/>
          </w:divBdr>
          <w:divsChild>
            <w:div w:id="1931305967">
              <w:marLeft w:val="0"/>
              <w:marRight w:val="0"/>
              <w:marTop w:val="0"/>
              <w:marBottom w:val="0"/>
              <w:divBdr>
                <w:top w:val="none" w:sz="0" w:space="0" w:color="auto"/>
                <w:left w:val="none" w:sz="0" w:space="0" w:color="auto"/>
                <w:bottom w:val="none" w:sz="0" w:space="0" w:color="auto"/>
                <w:right w:val="none" w:sz="0" w:space="0" w:color="auto"/>
              </w:divBdr>
            </w:div>
          </w:divsChild>
        </w:div>
        <w:div w:id="1323239126">
          <w:marLeft w:val="0"/>
          <w:marRight w:val="0"/>
          <w:marTop w:val="0"/>
          <w:marBottom w:val="0"/>
          <w:divBdr>
            <w:top w:val="none" w:sz="0" w:space="0" w:color="auto"/>
            <w:left w:val="none" w:sz="0" w:space="0" w:color="auto"/>
            <w:bottom w:val="none" w:sz="0" w:space="0" w:color="auto"/>
            <w:right w:val="none" w:sz="0" w:space="0" w:color="auto"/>
          </w:divBdr>
          <w:divsChild>
            <w:div w:id="289941155">
              <w:marLeft w:val="0"/>
              <w:marRight w:val="0"/>
              <w:marTop w:val="0"/>
              <w:marBottom w:val="0"/>
              <w:divBdr>
                <w:top w:val="none" w:sz="0" w:space="0" w:color="auto"/>
                <w:left w:val="none" w:sz="0" w:space="0" w:color="auto"/>
                <w:bottom w:val="none" w:sz="0" w:space="0" w:color="auto"/>
                <w:right w:val="none" w:sz="0" w:space="0" w:color="auto"/>
              </w:divBdr>
            </w:div>
          </w:divsChild>
        </w:div>
        <w:div w:id="1716660054">
          <w:marLeft w:val="0"/>
          <w:marRight w:val="0"/>
          <w:marTop w:val="0"/>
          <w:marBottom w:val="0"/>
          <w:divBdr>
            <w:top w:val="none" w:sz="0" w:space="0" w:color="auto"/>
            <w:left w:val="none" w:sz="0" w:space="0" w:color="auto"/>
            <w:bottom w:val="none" w:sz="0" w:space="0" w:color="auto"/>
            <w:right w:val="none" w:sz="0" w:space="0" w:color="auto"/>
          </w:divBdr>
          <w:divsChild>
            <w:div w:id="1039014439">
              <w:marLeft w:val="0"/>
              <w:marRight w:val="0"/>
              <w:marTop w:val="0"/>
              <w:marBottom w:val="0"/>
              <w:divBdr>
                <w:top w:val="none" w:sz="0" w:space="0" w:color="auto"/>
                <w:left w:val="none" w:sz="0" w:space="0" w:color="auto"/>
                <w:bottom w:val="none" w:sz="0" w:space="0" w:color="auto"/>
                <w:right w:val="none" w:sz="0" w:space="0" w:color="auto"/>
              </w:divBdr>
            </w:div>
          </w:divsChild>
        </w:div>
        <w:div w:id="2105346805">
          <w:marLeft w:val="0"/>
          <w:marRight w:val="0"/>
          <w:marTop w:val="0"/>
          <w:marBottom w:val="0"/>
          <w:divBdr>
            <w:top w:val="none" w:sz="0" w:space="0" w:color="auto"/>
            <w:left w:val="none" w:sz="0" w:space="0" w:color="auto"/>
            <w:bottom w:val="none" w:sz="0" w:space="0" w:color="auto"/>
            <w:right w:val="none" w:sz="0" w:space="0" w:color="auto"/>
          </w:divBdr>
          <w:divsChild>
            <w:div w:id="866719445">
              <w:marLeft w:val="0"/>
              <w:marRight w:val="0"/>
              <w:marTop w:val="0"/>
              <w:marBottom w:val="0"/>
              <w:divBdr>
                <w:top w:val="none" w:sz="0" w:space="0" w:color="auto"/>
                <w:left w:val="none" w:sz="0" w:space="0" w:color="auto"/>
                <w:bottom w:val="none" w:sz="0" w:space="0" w:color="auto"/>
                <w:right w:val="none" w:sz="0" w:space="0" w:color="auto"/>
              </w:divBdr>
            </w:div>
          </w:divsChild>
        </w:div>
        <w:div w:id="27292671">
          <w:marLeft w:val="0"/>
          <w:marRight w:val="0"/>
          <w:marTop w:val="0"/>
          <w:marBottom w:val="0"/>
          <w:divBdr>
            <w:top w:val="none" w:sz="0" w:space="0" w:color="auto"/>
            <w:left w:val="none" w:sz="0" w:space="0" w:color="auto"/>
            <w:bottom w:val="none" w:sz="0" w:space="0" w:color="auto"/>
            <w:right w:val="none" w:sz="0" w:space="0" w:color="auto"/>
          </w:divBdr>
          <w:divsChild>
            <w:div w:id="1663847920">
              <w:marLeft w:val="0"/>
              <w:marRight w:val="0"/>
              <w:marTop w:val="0"/>
              <w:marBottom w:val="0"/>
              <w:divBdr>
                <w:top w:val="none" w:sz="0" w:space="0" w:color="auto"/>
                <w:left w:val="none" w:sz="0" w:space="0" w:color="auto"/>
                <w:bottom w:val="none" w:sz="0" w:space="0" w:color="auto"/>
                <w:right w:val="none" w:sz="0" w:space="0" w:color="auto"/>
              </w:divBdr>
            </w:div>
          </w:divsChild>
        </w:div>
        <w:div w:id="611279126">
          <w:marLeft w:val="0"/>
          <w:marRight w:val="0"/>
          <w:marTop w:val="0"/>
          <w:marBottom w:val="0"/>
          <w:divBdr>
            <w:top w:val="none" w:sz="0" w:space="0" w:color="auto"/>
            <w:left w:val="none" w:sz="0" w:space="0" w:color="auto"/>
            <w:bottom w:val="none" w:sz="0" w:space="0" w:color="auto"/>
            <w:right w:val="none" w:sz="0" w:space="0" w:color="auto"/>
          </w:divBdr>
          <w:divsChild>
            <w:div w:id="385494190">
              <w:marLeft w:val="0"/>
              <w:marRight w:val="0"/>
              <w:marTop w:val="0"/>
              <w:marBottom w:val="0"/>
              <w:divBdr>
                <w:top w:val="none" w:sz="0" w:space="0" w:color="auto"/>
                <w:left w:val="none" w:sz="0" w:space="0" w:color="auto"/>
                <w:bottom w:val="none" w:sz="0" w:space="0" w:color="auto"/>
                <w:right w:val="none" w:sz="0" w:space="0" w:color="auto"/>
              </w:divBdr>
            </w:div>
          </w:divsChild>
        </w:div>
        <w:div w:id="1448506498">
          <w:marLeft w:val="0"/>
          <w:marRight w:val="0"/>
          <w:marTop w:val="0"/>
          <w:marBottom w:val="0"/>
          <w:divBdr>
            <w:top w:val="none" w:sz="0" w:space="0" w:color="auto"/>
            <w:left w:val="none" w:sz="0" w:space="0" w:color="auto"/>
            <w:bottom w:val="none" w:sz="0" w:space="0" w:color="auto"/>
            <w:right w:val="none" w:sz="0" w:space="0" w:color="auto"/>
          </w:divBdr>
          <w:divsChild>
            <w:div w:id="904536335">
              <w:marLeft w:val="0"/>
              <w:marRight w:val="0"/>
              <w:marTop w:val="0"/>
              <w:marBottom w:val="0"/>
              <w:divBdr>
                <w:top w:val="none" w:sz="0" w:space="0" w:color="auto"/>
                <w:left w:val="none" w:sz="0" w:space="0" w:color="auto"/>
                <w:bottom w:val="none" w:sz="0" w:space="0" w:color="auto"/>
                <w:right w:val="none" w:sz="0" w:space="0" w:color="auto"/>
              </w:divBdr>
            </w:div>
          </w:divsChild>
        </w:div>
        <w:div w:id="110638697">
          <w:marLeft w:val="0"/>
          <w:marRight w:val="0"/>
          <w:marTop w:val="0"/>
          <w:marBottom w:val="0"/>
          <w:divBdr>
            <w:top w:val="none" w:sz="0" w:space="0" w:color="auto"/>
            <w:left w:val="none" w:sz="0" w:space="0" w:color="auto"/>
            <w:bottom w:val="none" w:sz="0" w:space="0" w:color="auto"/>
            <w:right w:val="none" w:sz="0" w:space="0" w:color="auto"/>
          </w:divBdr>
          <w:divsChild>
            <w:div w:id="1174151420">
              <w:marLeft w:val="0"/>
              <w:marRight w:val="0"/>
              <w:marTop w:val="0"/>
              <w:marBottom w:val="0"/>
              <w:divBdr>
                <w:top w:val="none" w:sz="0" w:space="0" w:color="auto"/>
                <w:left w:val="none" w:sz="0" w:space="0" w:color="auto"/>
                <w:bottom w:val="none" w:sz="0" w:space="0" w:color="auto"/>
                <w:right w:val="none" w:sz="0" w:space="0" w:color="auto"/>
              </w:divBdr>
            </w:div>
          </w:divsChild>
        </w:div>
        <w:div w:id="432866539">
          <w:marLeft w:val="0"/>
          <w:marRight w:val="0"/>
          <w:marTop w:val="0"/>
          <w:marBottom w:val="0"/>
          <w:divBdr>
            <w:top w:val="none" w:sz="0" w:space="0" w:color="auto"/>
            <w:left w:val="none" w:sz="0" w:space="0" w:color="auto"/>
            <w:bottom w:val="none" w:sz="0" w:space="0" w:color="auto"/>
            <w:right w:val="none" w:sz="0" w:space="0" w:color="auto"/>
          </w:divBdr>
          <w:divsChild>
            <w:div w:id="1907912866">
              <w:marLeft w:val="0"/>
              <w:marRight w:val="0"/>
              <w:marTop w:val="0"/>
              <w:marBottom w:val="0"/>
              <w:divBdr>
                <w:top w:val="none" w:sz="0" w:space="0" w:color="auto"/>
                <w:left w:val="none" w:sz="0" w:space="0" w:color="auto"/>
                <w:bottom w:val="none" w:sz="0" w:space="0" w:color="auto"/>
                <w:right w:val="none" w:sz="0" w:space="0" w:color="auto"/>
              </w:divBdr>
            </w:div>
          </w:divsChild>
        </w:div>
        <w:div w:id="1029339206">
          <w:marLeft w:val="0"/>
          <w:marRight w:val="0"/>
          <w:marTop w:val="0"/>
          <w:marBottom w:val="0"/>
          <w:divBdr>
            <w:top w:val="none" w:sz="0" w:space="0" w:color="auto"/>
            <w:left w:val="none" w:sz="0" w:space="0" w:color="auto"/>
            <w:bottom w:val="none" w:sz="0" w:space="0" w:color="auto"/>
            <w:right w:val="none" w:sz="0" w:space="0" w:color="auto"/>
          </w:divBdr>
          <w:divsChild>
            <w:div w:id="1099830675">
              <w:marLeft w:val="0"/>
              <w:marRight w:val="0"/>
              <w:marTop w:val="0"/>
              <w:marBottom w:val="0"/>
              <w:divBdr>
                <w:top w:val="none" w:sz="0" w:space="0" w:color="auto"/>
                <w:left w:val="none" w:sz="0" w:space="0" w:color="auto"/>
                <w:bottom w:val="none" w:sz="0" w:space="0" w:color="auto"/>
                <w:right w:val="none" w:sz="0" w:space="0" w:color="auto"/>
              </w:divBdr>
            </w:div>
          </w:divsChild>
        </w:div>
        <w:div w:id="470907041">
          <w:marLeft w:val="0"/>
          <w:marRight w:val="0"/>
          <w:marTop w:val="0"/>
          <w:marBottom w:val="0"/>
          <w:divBdr>
            <w:top w:val="none" w:sz="0" w:space="0" w:color="auto"/>
            <w:left w:val="none" w:sz="0" w:space="0" w:color="auto"/>
            <w:bottom w:val="none" w:sz="0" w:space="0" w:color="auto"/>
            <w:right w:val="none" w:sz="0" w:space="0" w:color="auto"/>
          </w:divBdr>
          <w:divsChild>
            <w:div w:id="1131440683">
              <w:marLeft w:val="0"/>
              <w:marRight w:val="0"/>
              <w:marTop w:val="0"/>
              <w:marBottom w:val="0"/>
              <w:divBdr>
                <w:top w:val="none" w:sz="0" w:space="0" w:color="auto"/>
                <w:left w:val="none" w:sz="0" w:space="0" w:color="auto"/>
                <w:bottom w:val="none" w:sz="0" w:space="0" w:color="auto"/>
                <w:right w:val="none" w:sz="0" w:space="0" w:color="auto"/>
              </w:divBdr>
            </w:div>
          </w:divsChild>
        </w:div>
        <w:div w:id="1250188208">
          <w:marLeft w:val="0"/>
          <w:marRight w:val="0"/>
          <w:marTop w:val="0"/>
          <w:marBottom w:val="0"/>
          <w:divBdr>
            <w:top w:val="none" w:sz="0" w:space="0" w:color="auto"/>
            <w:left w:val="none" w:sz="0" w:space="0" w:color="auto"/>
            <w:bottom w:val="none" w:sz="0" w:space="0" w:color="auto"/>
            <w:right w:val="none" w:sz="0" w:space="0" w:color="auto"/>
          </w:divBdr>
          <w:divsChild>
            <w:div w:id="1476944625">
              <w:marLeft w:val="0"/>
              <w:marRight w:val="0"/>
              <w:marTop w:val="0"/>
              <w:marBottom w:val="0"/>
              <w:divBdr>
                <w:top w:val="none" w:sz="0" w:space="0" w:color="auto"/>
                <w:left w:val="none" w:sz="0" w:space="0" w:color="auto"/>
                <w:bottom w:val="none" w:sz="0" w:space="0" w:color="auto"/>
                <w:right w:val="none" w:sz="0" w:space="0" w:color="auto"/>
              </w:divBdr>
            </w:div>
          </w:divsChild>
        </w:div>
        <w:div w:id="2012367012">
          <w:marLeft w:val="0"/>
          <w:marRight w:val="0"/>
          <w:marTop w:val="0"/>
          <w:marBottom w:val="0"/>
          <w:divBdr>
            <w:top w:val="none" w:sz="0" w:space="0" w:color="auto"/>
            <w:left w:val="none" w:sz="0" w:space="0" w:color="auto"/>
            <w:bottom w:val="none" w:sz="0" w:space="0" w:color="auto"/>
            <w:right w:val="none" w:sz="0" w:space="0" w:color="auto"/>
          </w:divBdr>
          <w:divsChild>
            <w:div w:id="507065821">
              <w:marLeft w:val="0"/>
              <w:marRight w:val="0"/>
              <w:marTop w:val="0"/>
              <w:marBottom w:val="0"/>
              <w:divBdr>
                <w:top w:val="none" w:sz="0" w:space="0" w:color="auto"/>
                <w:left w:val="none" w:sz="0" w:space="0" w:color="auto"/>
                <w:bottom w:val="none" w:sz="0" w:space="0" w:color="auto"/>
                <w:right w:val="none" w:sz="0" w:space="0" w:color="auto"/>
              </w:divBdr>
            </w:div>
          </w:divsChild>
        </w:div>
        <w:div w:id="74908150">
          <w:marLeft w:val="0"/>
          <w:marRight w:val="0"/>
          <w:marTop w:val="0"/>
          <w:marBottom w:val="0"/>
          <w:divBdr>
            <w:top w:val="none" w:sz="0" w:space="0" w:color="auto"/>
            <w:left w:val="none" w:sz="0" w:space="0" w:color="auto"/>
            <w:bottom w:val="none" w:sz="0" w:space="0" w:color="auto"/>
            <w:right w:val="none" w:sz="0" w:space="0" w:color="auto"/>
          </w:divBdr>
          <w:divsChild>
            <w:div w:id="1740983251">
              <w:marLeft w:val="0"/>
              <w:marRight w:val="0"/>
              <w:marTop w:val="0"/>
              <w:marBottom w:val="0"/>
              <w:divBdr>
                <w:top w:val="none" w:sz="0" w:space="0" w:color="auto"/>
                <w:left w:val="none" w:sz="0" w:space="0" w:color="auto"/>
                <w:bottom w:val="none" w:sz="0" w:space="0" w:color="auto"/>
                <w:right w:val="none" w:sz="0" w:space="0" w:color="auto"/>
              </w:divBdr>
            </w:div>
          </w:divsChild>
        </w:div>
        <w:div w:id="1084836756">
          <w:marLeft w:val="0"/>
          <w:marRight w:val="0"/>
          <w:marTop w:val="0"/>
          <w:marBottom w:val="0"/>
          <w:divBdr>
            <w:top w:val="none" w:sz="0" w:space="0" w:color="auto"/>
            <w:left w:val="none" w:sz="0" w:space="0" w:color="auto"/>
            <w:bottom w:val="none" w:sz="0" w:space="0" w:color="auto"/>
            <w:right w:val="none" w:sz="0" w:space="0" w:color="auto"/>
          </w:divBdr>
          <w:divsChild>
            <w:div w:id="986208380">
              <w:marLeft w:val="0"/>
              <w:marRight w:val="0"/>
              <w:marTop w:val="0"/>
              <w:marBottom w:val="0"/>
              <w:divBdr>
                <w:top w:val="none" w:sz="0" w:space="0" w:color="auto"/>
                <w:left w:val="none" w:sz="0" w:space="0" w:color="auto"/>
                <w:bottom w:val="none" w:sz="0" w:space="0" w:color="auto"/>
                <w:right w:val="none" w:sz="0" w:space="0" w:color="auto"/>
              </w:divBdr>
            </w:div>
          </w:divsChild>
        </w:div>
        <w:div w:id="1930500436">
          <w:marLeft w:val="0"/>
          <w:marRight w:val="0"/>
          <w:marTop w:val="0"/>
          <w:marBottom w:val="0"/>
          <w:divBdr>
            <w:top w:val="none" w:sz="0" w:space="0" w:color="auto"/>
            <w:left w:val="none" w:sz="0" w:space="0" w:color="auto"/>
            <w:bottom w:val="none" w:sz="0" w:space="0" w:color="auto"/>
            <w:right w:val="none" w:sz="0" w:space="0" w:color="auto"/>
          </w:divBdr>
          <w:divsChild>
            <w:div w:id="368339354">
              <w:marLeft w:val="0"/>
              <w:marRight w:val="0"/>
              <w:marTop w:val="0"/>
              <w:marBottom w:val="0"/>
              <w:divBdr>
                <w:top w:val="none" w:sz="0" w:space="0" w:color="auto"/>
                <w:left w:val="none" w:sz="0" w:space="0" w:color="auto"/>
                <w:bottom w:val="none" w:sz="0" w:space="0" w:color="auto"/>
                <w:right w:val="none" w:sz="0" w:space="0" w:color="auto"/>
              </w:divBdr>
            </w:div>
          </w:divsChild>
        </w:div>
        <w:div w:id="945161505">
          <w:marLeft w:val="0"/>
          <w:marRight w:val="0"/>
          <w:marTop w:val="0"/>
          <w:marBottom w:val="0"/>
          <w:divBdr>
            <w:top w:val="none" w:sz="0" w:space="0" w:color="auto"/>
            <w:left w:val="none" w:sz="0" w:space="0" w:color="auto"/>
            <w:bottom w:val="none" w:sz="0" w:space="0" w:color="auto"/>
            <w:right w:val="none" w:sz="0" w:space="0" w:color="auto"/>
          </w:divBdr>
          <w:divsChild>
            <w:div w:id="1011375869">
              <w:marLeft w:val="0"/>
              <w:marRight w:val="0"/>
              <w:marTop w:val="0"/>
              <w:marBottom w:val="0"/>
              <w:divBdr>
                <w:top w:val="none" w:sz="0" w:space="0" w:color="auto"/>
                <w:left w:val="none" w:sz="0" w:space="0" w:color="auto"/>
                <w:bottom w:val="none" w:sz="0" w:space="0" w:color="auto"/>
                <w:right w:val="none" w:sz="0" w:space="0" w:color="auto"/>
              </w:divBdr>
            </w:div>
          </w:divsChild>
        </w:div>
        <w:div w:id="430781387">
          <w:marLeft w:val="0"/>
          <w:marRight w:val="0"/>
          <w:marTop w:val="0"/>
          <w:marBottom w:val="0"/>
          <w:divBdr>
            <w:top w:val="none" w:sz="0" w:space="0" w:color="auto"/>
            <w:left w:val="none" w:sz="0" w:space="0" w:color="auto"/>
            <w:bottom w:val="none" w:sz="0" w:space="0" w:color="auto"/>
            <w:right w:val="none" w:sz="0" w:space="0" w:color="auto"/>
          </w:divBdr>
          <w:divsChild>
            <w:div w:id="1383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62164">
      <w:bodyDiv w:val="1"/>
      <w:marLeft w:val="0"/>
      <w:marRight w:val="0"/>
      <w:marTop w:val="0"/>
      <w:marBottom w:val="0"/>
      <w:divBdr>
        <w:top w:val="none" w:sz="0" w:space="0" w:color="auto"/>
        <w:left w:val="none" w:sz="0" w:space="0" w:color="auto"/>
        <w:bottom w:val="none" w:sz="0" w:space="0" w:color="auto"/>
        <w:right w:val="none" w:sz="0" w:space="0" w:color="auto"/>
      </w:divBdr>
    </w:div>
    <w:div w:id="847059778">
      <w:bodyDiv w:val="1"/>
      <w:marLeft w:val="0"/>
      <w:marRight w:val="0"/>
      <w:marTop w:val="0"/>
      <w:marBottom w:val="0"/>
      <w:divBdr>
        <w:top w:val="none" w:sz="0" w:space="0" w:color="auto"/>
        <w:left w:val="none" w:sz="0" w:space="0" w:color="auto"/>
        <w:bottom w:val="none" w:sz="0" w:space="0" w:color="auto"/>
        <w:right w:val="none" w:sz="0" w:space="0" w:color="auto"/>
      </w:divBdr>
    </w:div>
    <w:div w:id="848107175">
      <w:bodyDiv w:val="1"/>
      <w:marLeft w:val="0"/>
      <w:marRight w:val="0"/>
      <w:marTop w:val="0"/>
      <w:marBottom w:val="0"/>
      <w:divBdr>
        <w:top w:val="none" w:sz="0" w:space="0" w:color="auto"/>
        <w:left w:val="none" w:sz="0" w:space="0" w:color="auto"/>
        <w:bottom w:val="none" w:sz="0" w:space="0" w:color="auto"/>
        <w:right w:val="none" w:sz="0" w:space="0" w:color="auto"/>
      </w:divBdr>
    </w:div>
    <w:div w:id="905265149">
      <w:bodyDiv w:val="1"/>
      <w:marLeft w:val="0"/>
      <w:marRight w:val="0"/>
      <w:marTop w:val="0"/>
      <w:marBottom w:val="0"/>
      <w:divBdr>
        <w:top w:val="none" w:sz="0" w:space="0" w:color="auto"/>
        <w:left w:val="none" w:sz="0" w:space="0" w:color="auto"/>
        <w:bottom w:val="none" w:sz="0" w:space="0" w:color="auto"/>
        <w:right w:val="none" w:sz="0" w:space="0" w:color="auto"/>
      </w:divBdr>
      <w:divsChild>
        <w:div w:id="314840650">
          <w:marLeft w:val="0"/>
          <w:marRight w:val="0"/>
          <w:marTop w:val="0"/>
          <w:marBottom w:val="0"/>
          <w:divBdr>
            <w:top w:val="none" w:sz="0" w:space="0" w:color="auto"/>
            <w:left w:val="none" w:sz="0" w:space="0" w:color="auto"/>
            <w:bottom w:val="none" w:sz="0" w:space="0" w:color="auto"/>
            <w:right w:val="none" w:sz="0" w:space="0" w:color="auto"/>
          </w:divBdr>
        </w:div>
      </w:divsChild>
    </w:div>
    <w:div w:id="985671977">
      <w:bodyDiv w:val="1"/>
      <w:marLeft w:val="0"/>
      <w:marRight w:val="0"/>
      <w:marTop w:val="0"/>
      <w:marBottom w:val="0"/>
      <w:divBdr>
        <w:top w:val="none" w:sz="0" w:space="0" w:color="auto"/>
        <w:left w:val="none" w:sz="0" w:space="0" w:color="auto"/>
        <w:bottom w:val="none" w:sz="0" w:space="0" w:color="auto"/>
        <w:right w:val="none" w:sz="0" w:space="0" w:color="auto"/>
      </w:divBdr>
      <w:divsChild>
        <w:div w:id="891693687">
          <w:marLeft w:val="0"/>
          <w:marRight w:val="0"/>
          <w:marTop w:val="0"/>
          <w:marBottom w:val="0"/>
          <w:divBdr>
            <w:top w:val="none" w:sz="0" w:space="0" w:color="auto"/>
            <w:left w:val="none" w:sz="0" w:space="0" w:color="auto"/>
            <w:bottom w:val="none" w:sz="0" w:space="0" w:color="auto"/>
            <w:right w:val="none" w:sz="0" w:space="0" w:color="auto"/>
          </w:divBdr>
        </w:div>
      </w:divsChild>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46181192">
      <w:bodyDiv w:val="1"/>
      <w:marLeft w:val="0"/>
      <w:marRight w:val="0"/>
      <w:marTop w:val="0"/>
      <w:marBottom w:val="0"/>
      <w:divBdr>
        <w:top w:val="none" w:sz="0" w:space="0" w:color="auto"/>
        <w:left w:val="none" w:sz="0" w:space="0" w:color="auto"/>
        <w:bottom w:val="none" w:sz="0" w:space="0" w:color="auto"/>
        <w:right w:val="none" w:sz="0" w:space="0" w:color="auto"/>
      </w:divBdr>
    </w:div>
    <w:div w:id="1050419742">
      <w:bodyDiv w:val="1"/>
      <w:marLeft w:val="0"/>
      <w:marRight w:val="0"/>
      <w:marTop w:val="0"/>
      <w:marBottom w:val="0"/>
      <w:divBdr>
        <w:top w:val="none" w:sz="0" w:space="0" w:color="auto"/>
        <w:left w:val="none" w:sz="0" w:space="0" w:color="auto"/>
        <w:bottom w:val="none" w:sz="0" w:space="0" w:color="auto"/>
        <w:right w:val="none" w:sz="0" w:space="0" w:color="auto"/>
      </w:divBdr>
    </w:div>
    <w:div w:id="1120883341">
      <w:bodyDiv w:val="1"/>
      <w:marLeft w:val="0"/>
      <w:marRight w:val="0"/>
      <w:marTop w:val="0"/>
      <w:marBottom w:val="0"/>
      <w:divBdr>
        <w:top w:val="none" w:sz="0" w:space="0" w:color="auto"/>
        <w:left w:val="none" w:sz="0" w:space="0" w:color="auto"/>
        <w:bottom w:val="none" w:sz="0" w:space="0" w:color="auto"/>
        <w:right w:val="none" w:sz="0" w:space="0" w:color="auto"/>
      </w:divBdr>
      <w:divsChild>
        <w:div w:id="1772965428">
          <w:marLeft w:val="0"/>
          <w:marRight w:val="0"/>
          <w:marTop w:val="0"/>
          <w:marBottom w:val="0"/>
          <w:divBdr>
            <w:top w:val="none" w:sz="0" w:space="0" w:color="auto"/>
            <w:left w:val="none" w:sz="0" w:space="0" w:color="auto"/>
            <w:bottom w:val="none" w:sz="0" w:space="0" w:color="auto"/>
            <w:right w:val="none" w:sz="0" w:space="0" w:color="auto"/>
          </w:divBdr>
        </w:div>
      </w:divsChild>
    </w:div>
    <w:div w:id="1126775501">
      <w:bodyDiv w:val="1"/>
      <w:marLeft w:val="0"/>
      <w:marRight w:val="0"/>
      <w:marTop w:val="0"/>
      <w:marBottom w:val="0"/>
      <w:divBdr>
        <w:top w:val="none" w:sz="0" w:space="0" w:color="auto"/>
        <w:left w:val="none" w:sz="0" w:space="0" w:color="auto"/>
        <w:bottom w:val="none" w:sz="0" w:space="0" w:color="auto"/>
        <w:right w:val="none" w:sz="0" w:space="0" w:color="auto"/>
      </w:divBdr>
      <w:divsChild>
        <w:div w:id="628706471">
          <w:marLeft w:val="0"/>
          <w:marRight w:val="0"/>
          <w:marTop w:val="0"/>
          <w:marBottom w:val="0"/>
          <w:divBdr>
            <w:top w:val="none" w:sz="0" w:space="0" w:color="auto"/>
            <w:left w:val="none" w:sz="0" w:space="0" w:color="auto"/>
            <w:bottom w:val="none" w:sz="0" w:space="0" w:color="auto"/>
            <w:right w:val="none" w:sz="0" w:space="0" w:color="auto"/>
          </w:divBdr>
        </w:div>
      </w:divsChild>
    </w:div>
    <w:div w:id="1143962600">
      <w:bodyDiv w:val="1"/>
      <w:marLeft w:val="0"/>
      <w:marRight w:val="0"/>
      <w:marTop w:val="0"/>
      <w:marBottom w:val="0"/>
      <w:divBdr>
        <w:top w:val="none" w:sz="0" w:space="0" w:color="auto"/>
        <w:left w:val="none" w:sz="0" w:space="0" w:color="auto"/>
        <w:bottom w:val="none" w:sz="0" w:space="0" w:color="auto"/>
        <w:right w:val="none" w:sz="0" w:space="0" w:color="auto"/>
      </w:divBdr>
      <w:divsChild>
        <w:div w:id="2022587475">
          <w:marLeft w:val="0"/>
          <w:marRight w:val="0"/>
          <w:marTop w:val="0"/>
          <w:marBottom w:val="0"/>
          <w:divBdr>
            <w:top w:val="none" w:sz="0" w:space="0" w:color="auto"/>
            <w:left w:val="none" w:sz="0" w:space="0" w:color="auto"/>
            <w:bottom w:val="none" w:sz="0" w:space="0" w:color="auto"/>
            <w:right w:val="none" w:sz="0" w:space="0" w:color="auto"/>
          </w:divBdr>
        </w:div>
        <w:div w:id="1330979609">
          <w:marLeft w:val="0"/>
          <w:marRight w:val="0"/>
          <w:marTop w:val="0"/>
          <w:marBottom w:val="0"/>
          <w:divBdr>
            <w:top w:val="none" w:sz="0" w:space="0" w:color="auto"/>
            <w:left w:val="none" w:sz="0" w:space="0" w:color="auto"/>
            <w:bottom w:val="none" w:sz="0" w:space="0" w:color="auto"/>
            <w:right w:val="none" w:sz="0" w:space="0" w:color="auto"/>
          </w:divBdr>
        </w:div>
        <w:div w:id="227032028">
          <w:marLeft w:val="0"/>
          <w:marRight w:val="0"/>
          <w:marTop w:val="0"/>
          <w:marBottom w:val="0"/>
          <w:divBdr>
            <w:top w:val="none" w:sz="0" w:space="0" w:color="auto"/>
            <w:left w:val="none" w:sz="0" w:space="0" w:color="auto"/>
            <w:bottom w:val="none" w:sz="0" w:space="0" w:color="auto"/>
            <w:right w:val="none" w:sz="0" w:space="0" w:color="auto"/>
          </w:divBdr>
        </w:div>
        <w:div w:id="2143500127">
          <w:marLeft w:val="0"/>
          <w:marRight w:val="0"/>
          <w:marTop w:val="0"/>
          <w:marBottom w:val="0"/>
          <w:divBdr>
            <w:top w:val="none" w:sz="0" w:space="0" w:color="auto"/>
            <w:left w:val="none" w:sz="0" w:space="0" w:color="auto"/>
            <w:bottom w:val="none" w:sz="0" w:space="0" w:color="auto"/>
            <w:right w:val="none" w:sz="0" w:space="0" w:color="auto"/>
          </w:divBdr>
        </w:div>
      </w:divsChild>
    </w:div>
    <w:div w:id="1176266965">
      <w:bodyDiv w:val="1"/>
      <w:marLeft w:val="0"/>
      <w:marRight w:val="0"/>
      <w:marTop w:val="0"/>
      <w:marBottom w:val="0"/>
      <w:divBdr>
        <w:top w:val="none" w:sz="0" w:space="0" w:color="auto"/>
        <w:left w:val="none" w:sz="0" w:space="0" w:color="auto"/>
        <w:bottom w:val="none" w:sz="0" w:space="0" w:color="auto"/>
        <w:right w:val="none" w:sz="0" w:space="0" w:color="auto"/>
      </w:divBdr>
      <w:divsChild>
        <w:div w:id="1734700362">
          <w:marLeft w:val="0"/>
          <w:marRight w:val="0"/>
          <w:marTop w:val="0"/>
          <w:marBottom w:val="0"/>
          <w:divBdr>
            <w:top w:val="none" w:sz="0" w:space="0" w:color="auto"/>
            <w:left w:val="none" w:sz="0" w:space="0" w:color="auto"/>
            <w:bottom w:val="none" w:sz="0" w:space="0" w:color="auto"/>
            <w:right w:val="none" w:sz="0" w:space="0" w:color="auto"/>
          </w:divBdr>
        </w:div>
      </w:divsChild>
    </w:div>
    <w:div w:id="1192769798">
      <w:bodyDiv w:val="1"/>
      <w:marLeft w:val="0"/>
      <w:marRight w:val="0"/>
      <w:marTop w:val="0"/>
      <w:marBottom w:val="0"/>
      <w:divBdr>
        <w:top w:val="none" w:sz="0" w:space="0" w:color="auto"/>
        <w:left w:val="none" w:sz="0" w:space="0" w:color="auto"/>
        <w:bottom w:val="none" w:sz="0" w:space="0" w:color="auto"/>
        <w:right w:val="none" w:sz="0" w:space="0" w:color="auto"/>
      </w:divBdr>
    </w:div>
    <w:div w:id="1199706925">
      <w:bodyDiv w:val="1"/>
      <w:marLeft w:val="0"/>
      <w:marRight w:val="0"/>
      <w:marTop w:val="0"/>
      <w:marBottom w:val="0"/>
      <w:divBdr>
        <w:top w:val="none" w:sz="0" w:space="0" w:color="auto"/>
        <w:left w:val="none" w:sz="0" w:space="0" w:color="auto"/>
        <w:bottom w:val="none" w:sz="0" w:space="0" w:color="auto"/>
        <w:right w:val="none" w:sz="0" w:space="0" w:color="auto"/>
      </w:divBdr>
    </w:div>
    <w:div w:id="1199854813">
      <w:bodyDiv w:val="1"/>
      <w:marLeft w:val="0"/>
      <w:marRight w:val="0"/>
      <w:marTop w:val="0"/>
      <w:marBottom w:val="0"/>
      <w:divBdr>
        <w:top w:val="none" w:sz="0" w:space="0" w:color="auto"/>
        <w:left w:val="none" w:sz="0" w:space="0" w:color="auto"/>
        <w:bottom w:val="none" w:sz="0" w:space="0" w:color="auto"/>
        <w:right w:val="none" w:sz="0" w:space="0" w:color="auto"/>
      </w:divBdr>
    </w:div>
    <w:div w:id="1250386865">
      <w:bodyDiv w:val="1"/>
      <w:marLeft w:val="0"/>
      <w:marRight w:val="0"/>
      <w:marTop w:val="0"/>
      <w:marBottom w:val="0"/>
      <w:divBdr>
        <w:top w:val="none" w:sz="0" w:space="0" w:color="auto"/>
        <w:left w:val="none" w:sz="0" w:space="0" w:color="auto"/>
        <w:bottom w:val="none" w:sz="0" w:space="0" w:color="auto"/>
        <w:right w:val="none" w:sz="0" w:space="0" w:color="auto"/>
      </w:divBdr>
      <w:divsChild>
        <w:div w:id="731805319">
          <w:marLeft w:val="0"/>
          <w:marRight w:val="0"/>
          <w:marTop w:val="0"/>
          <w:marBottom w:val="0"/>
          <w:divBdr>
            <w:top w:val="none" w:sz="0" w:space="0" w:color="auto"/>
            <w:left w:val="none" w:sz="0" w:space="0" w:color="auto"/>
            <w:bottom w:val="none" w:sz="0" w:space="0" w:color="auto"/>
            <w:right w:val="none" w:sz="0" w:space="0" w:color="auto"/>
          </w:divBdr>
        </w:div>
      </w:divsChild>
    </w:div>
    <w:div w:id="1264415260">
      <w:bodyDiv w:val="1"/>
      <w:marLeft w:val="0"/>
      <w:marRight w:val="0"/>
      <w:marTop w:val="0"/>
      <w:marBottom w:val="0"/>
      <w:divBdr>
        <w:top w:val="none" w:sz="0" w:space="0" w:color="auto"/>
        <w:left w:val="none" w:sz="0" w:space="0" w:color="auto"/>
        <w:bottom w:val="none" w:sz="0" w:space="0" w:color="auto"/>
        <w:right w:val="none" w:sz="0" w:space="0" w:color="auto"/>
      </w:divBdr>
    </w:div>
    <w:div w:id="1276526299">
      <w:bodyDiv w:val="1"/>
      <w:marLeft w:val="0"/>
      <w:marRight w:val="0"/>
      <w:marTop w:val="0"/>
      <w:marBottom w:val="0"/>
      <w:divBdr>
        <w:top w:val="none" w:sz="0" w:space="0" w:color="auto"/>
        <w:left w:val="none" w:sz="0" w:space="0" w:color="auto"/>
        <w:bottom w:val="none" w:sz="0" w:space="0" w:color="auto"/>
        <w:right w:val="none" w:sz="0" w:space="0" w:color="auto"/>
      </w:divBdr>
      <w:divsChild>
        <w:div w:id="1029722009">
          <w:marLeft w:val="0"/>
          <w:marRight w:val="0"/>
          <w:marTop w:val="0"/>
          <w:marBottom w:val="0"/>
          <w:divBdr>
            <w:top w:val="none" w:sz="0" w:space="0" w:color="auto"/>
            <w:left w:val="none" w:sz="0" w:space="0" w:color="auto"/>
            <w:bottom w:val="none" w:sz="0" w:space="0" w:color="auto"/>
            <w:right w:val="none" w:sz="0" w:space="0" w:color="auto"/>
          </w:divBdr>
          <w:divsChild>
            <w:div w:id="97919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2238">
      <w:bodyDiv w:val="1"/>
      <w:marLeft w:val="0"/>
      <w:marRight w:val="0"/>
      <w:marTop w:val="0"/>
      <w:marBottom w:val="0"/>
      <w:divBdr>
        <w:top w:val="none" w:sz="0" w:space="0" w:color="auto"/>
        <w:left w:val="none" w:sz="0" w:space="0" w:color="auto"/>
        <w:bottom w:val="none" w:sz="0" w:space="0" w:color="auto"/>
        <w:right w:val="none" w:sz="0" w:space="0" w:color="auto"/>
      </w:divBdr>
      <w:divsChild>
        <w:div w:id="1073699792">
          <w:marLeft w:val="0"/>
          <w:marRight w:val="0"/>
          <w:marTop w:val="0"/>
          <w:marBottom w:val="0"/>
          <w:divBdr>
            <w:top w:val="none" w:sz="0" w:space="0" w:color="auto"/>
            <w:left w:val="none" w:sz="0" w:space="0" w:color="auto"/>
            <w:bottom w:val="none" w:sz="0" w:space="0" w:color="auto"/>
            <w:right w:val="none" w:sz="0" w:space="0" w:color="auto"/>
          </w:divBdr>
        </w:div>
      </w:divsChild>
    </w:div>
    <w:div w:id="1350763561">
      <w:bodyDiv w:val="1"/>
      <w:marLeft w:val="0"/>
      <w:marRight w:val="0"/>
      <w:marTop w:val="0"/>
      <w:marBottom w:val="0"/>
      <w:divBdr>
        <w:top w:val="none" w:sz="0" w:space="0" w:color="auto"/>
        <w:left w:val="none" w:sz="0" w:space="0" w:color="auto"/>
        <w:bottom w:val="none" w:sz="0" w:space="0" w:color="auto"/>
        <w:right w:val="none" w:sz="0" w:space="0" w:color="auto"/>
      </w:divBdr>
    </w:div>
    <w:div w:id="1391684787">
      <w:bodyDiv w:val="1"/>
      <w:marLeft w:val="0"/>
      <w:marRight w:val="0"/>
      <w:marTop w:val="0"/>
      <w:marBottom w:val="0"/>
      <w:divBdr>
        <w:top w:val="none" w:sz="0" w:space="0" w:color="auto"/>
        <w:left w:val="none" w:sz="0" w:space="0" w:color="auto"/>
        <w:bottom w:val="none" w:sz="0" w:space="0" w:color="auto"/>
        <w:right w:val="none" w:sz="0" w:space="0" w:color="auto"/>
      </w:divBdr>
      <w:divsChild>
        <w:div w:id="1041707701">
          <w:marLeft w:val="0"/>
          <w:marRight w:val="0"/>
          <w:marTop w:val="0"/>
          <w:marBottom w:val="0"/>
          <w:divBdr>
            <w:top w:val="none" w:sz="0" w:space="0" w:color="auto"/>
            <w:left w:val="none" w:sz="0" w:space="0" w:color="auto"/>
            <w:bottom w:val="none" w:sz="0" w:space="0" w:color="auto"/>
            <w:right w:val="none" w:sz="0" w:space="0" w:color="auto"/>
          </w:divBdr>
        </w:div>
      </w:divsChild>
    </w:div>
    <w:div w:id="1433084895">
      <w:bodyDiv w:val="1"/>
      <w:marLeft w:val="0"/>
      <w:marRight w:val="0"/>
      <w:marTop w:val="0"/>
      <w:marBottom w:val="0"/>
      <w:divBdr>
        <w:top w:val="none" w:sz="0" w:space="0" w:color="auto"/>
        <w:left w:val="none" w:sz="0" w:space="0" w:color="auto"/>
        <w:bottom w:val="none" w:sz="0" w:space="0" w:color="auto"/>
        <w:right w:val="none" w:sz="0" w:space="0" w:color="auto"/>
      </w:divBdr>
      <w:divsChild>
        <w:div w:id="101921207">
          <w:marLeft w:val="0"/>
          <w:marRight w:val="0"/>
          <w:marTop w:val="0"/>
          <w:marBottom w:val="0"/>
          <w:divBdr>
            <w:top w:val="none" w:sz="0" w:space="0" w:color="auto"/>
            <w:left w:val="none" w:sz="0" w:space="0" w:color="auto"/>
            <w:bottom w:val="none" w:sz="0" w:space="0" w:color="auto"/>
            <w:right w:val="none" w:sz="0" w:space="0" w:color="auto"/>
          </w:divBdr>
        </w:div>
      </w:divsChild>
    </w:div>
    <w:div w:id="1501433093">
      <w:bodyDiv w:val="1"/>
      <w:marLeft w:val="0"/>
      <w:marRight w:val="0"/>
      <w:marTop w:val="0"/>
      <w:marBottom w:val="0"/>
      <w:divBdr>
        <w:top w:val="none" w:sz="0" w:space="0" w:color="auto"/>
        <w:left w:val="none" w:sz="0" w:space="0" w:color="auto"/>
        <w:bottom w:val="none" w:sz="0" w:space="0" w:color="auto"/>
        <w:right w:val="none" w:sz="0" w:space="0" w:color="auto"/>
      </w:divBdr>
      <w:divsChild>
        <w:div w:id="2034334454">
          <w:marLeft w:val="0"/>
          <w:marRight w:val="0"/>
          <w:marTop w:val="0"/>
          <w:marBottom w:val="0"/>
          <w:divBdr>
            <w:top w:val="none" w:sz="0" w:space="0" w:color="auto"/>
            <w:left w:val="none" w:sz="0" w:space="0" w:color="auto"/>
            <w:bottom w:val="none" w:sz="0" w:space="0" w:color="auto"/>
            <w:right w:val="none" w:sz="0" w:space="0" w:color="auto"/>
          </w:divBdr>
        </w:div>
      </w:divsChild>
    </w:div>
    <w:div w:id="1569001934">
      <w:bodyDiv w:val="1"/>
      <w:marLeft w:val="0"/>
      <w:marRight w:val="0"/>
      <w:marTop w:val="0"/>
      <w:marBottom w:val="0"/>
      <w:divBdr>
        <w:top w:val="none" w:sz="0" w:space="0" w:color="auto"/>
        <w:left w:val="none" w:sz="0" w:space="0" w:color="auto"/>
        <w:bottom w:val="none" w:sz="0" w:space="0" w:color="auto"/>
        <w:right w:val="none" w:sz="0" w:space="0" w:color="auto"/>
      </w:divBdr>
    </w:div>
    <w:div w:id="1607808779">
      <w:bodyDiv w:val="1"/>
      <w:marLeft w:val="0"/>
      <w:marRight w:val="0"/>
      <w:marTop w:val="0"/>
      <w:marBottom w:val="0"/>
      <w:divBdr>
        <w:top w:val="none" w:sz="0" w:space="0" w:color="auto"/>
        <w:left w:val="none" w:sz="0" w:space="0" w:color="auto"/>
        <w:bottom w:val="none" w:sz="0" w:space="0" w:color="auto"/>
        <w:right w:val="none" w:sz="0" w:space="0" w:color="auto"/>
      </w:divBdr>
    </w:div>
    <w:div w:id="1679428157">
      <w:bodyDiv w:val="1"/>
      <w:marLeft w:val="0"/>
      <w:marRight w:val="0"/>
      <w:marTop w:val="0"/>
      <w:marBottom w:val="0"/>
      <w:divBdr>
        <w:top w:val="none" w:sz="0" w:space="0" w:color="auto"/>
        <w:left w:val="none" w:sz="0" w:space="0" w:color="auto"/>
        <w:bottom w:val="none" w:sz="0" w:space="0" w:color="auto"/>
        <w:right w:val="none" w:sz="0" w:space="0" w:color="auto"/>
      </w:divBdr>
    </w:div>
    <w:div w:id="1825662382">
      <w:bodyDiv w:val="1"/>
      <w:marLeft w:val="0"/>
      <w:marRight w:val="0"/>
      <w:marTop w:val="0"/>
      <w:marBottom w:val="0"/>
      <w:divBdr>
        <w:top w:val="none" w:sz="0" w:space="0" w:color="auto"/>
        <w:left w:val="none" w:sz="0" w:space="0" w:color="auto"/>
        <w:bottom w:val="none" w:sz="0" w:space="0" w:color="auto"/>
        <w:right w:val="none" w:sz="0" w:space="0" w:color="auto"/>
      </w:divBdr>
      <w:divsChild>
        <w:div w:id="1923683806">
          <w:marLeft w:val="0"/>
          <w:marRight w:val="0"/>
          <w:marTop w:val="0"/>
          <w:marBottom w:val="0"/>
          <w:divBdr>
            <w:top w:val="none" w:sz="0" w:space="0" w:color="auto"/>
            <w:left w:val="none" w:sz="0" w:space="0" w:color="auto"/>
            <w:bottom w:val="none" w:sz="0" w:space="0" w:color="auto"/>
            <w:right w:val="none" w:sz="0" w:space="0" w:color="auto"/>
          </w:divBdr>
        </w:div>
      </w:divsChild>
    </w:div>
    <w:div w:id="1851800010">
      <w:bodyDiv w:val="1"/>
      <w:marLeft w:val="0"/>
      <w:marRight w:val="0"/>
      <w:marTop w:val="0"/>
      <w:marBottom w:val="0"/>
      <w:divBdr>
        <w:top w:val="none" w:sz="0" w:space="0" w:color="auto"/>
        <w:left w:val="none" w:sz="0" w:space="0" w:color="auto"/>
        <w:bottom w:val="none" w:sz="0" w:space="0" w:color="auto"/>
        <w:right w:val="none" w:sz="0" w:space="0" w:color="auto"/>
      </w:divBdr>
    </w:div>
    <w:div w:id="1855455815">
      <w:bodyDiv w:val="1"/>
      <w:marLeft w:val="0"/>
      <w:marRight w:val="0"/>
      <w:marTop w:val="0"/>
      <w:marBottom w:val="0"/>
      <w:divBdr>
        <w:top w:val="none" w:sz="0" w:space="0" w:color="auto"/>
        <w:left w:val="none" w:sz="0" w:space="0" w:color="auto"/>
        <w:bottom w:val="none" w:sz="0" w:space="0" w:color="auto"/>
        <w:right w:val="none" w:sz="0" w:space="0" w:color="auto"/>
      </w:divBdr>
    </w:div>
    <w:div w:id="1857303529">
      <w:bodyDiv w:val="1"/>
      <w:marLeft w:val="0"/>
      <w:marRight w:val="0"/>
      <w:marTop w:val="0"/>
      <w:marBottom w:val="0"/>
      <w:divBdr>
        <w:top w:val="none" w:sz="0" w:space="0" w:color="auto"/>
        <w:left w:val="none" w:sz="0" w:space="0" w:color="auto"/>
        <w:bottom w:val="none" w:sz="0" w:space="0" w:color="auto"/>
        <w:right w:val="none" w:sz="0" w:space="0" w:color="auto"/>
      </w:divBdr>
    </w:div>
    <w:div w:id="1874340003">
      <w:bodyDiv w:val="1"/>
      <w:marLeft w:val="0"/>
      <w:marRight w:val="0"/>
      <w:marTop w:val="0"/>
      <w:marBottom w:val="0"/>
      <w:divBdr>
        <w:top w:val="none" w:sz="0" w:space="0" w:color="auto"/>
        <w:left w:val="none" w:sz="0" w:space="0" w:color="auto"/>
        <w:bottom w:val="none" w:sz="0" w:space="0" w:color="auto"/>
        <w:right w:val="none" w:sz="0" w:space="0" w:color="auto"/>
      </w:divBdr>
      <w:divsChild>
        <w:div w:id="743648055">
          <w:marLeft w:val="0"/>
          <w:marRight w:val="0"/>
          <w:marTop w:val="0"/>
          <w:marBottom w:val="0"/>
          <w:divBdr>
            <w:top w:val="none" w:sz="0" w:space="0" w:color="auto"/>
            <w:left w:val="none" w:sz="0" w:space="0" w:color="auto"/>
            <w:bottom w:val="none" w:sz="0" w:space="0" w:color="auto"/>
            <w:right w:val="none" w:sz="0" w:space="0" w:color="auto"/>
          </w:divBdr>
        </w:div>
      </w:divsChild>
    </w:div>
    <w:div w:id="1886025035">
      <w:bodyDiv w:val="1"/>
      <w:marLeft w:val="0"/>
      <w:marRight w:val="0"/>
      <w:marTop w:val="0"/>
      <w:marBottom w:val="0"/>
      <w:divBdr>
        <w:top w:val="none" w:sz="0" w:space="0" w:color="auto"/>
        <w:left w:val="none" w:sz="0" w:space="0" w:color="auto"/>
        <w:bottom w:val="none" w:sz="0" w:space="0" w:color="auto"/>
        <w:right w:val="none" w:sz="0" w:space="0" w:color="auto"/>
      </w:divBdr>
      <w:divsChild>
        <w:div w:id="1447458474">
          <w:marLeft w:val="0"/>
          <w:marRight w:val="0"/>
          <w:marTop w:val="0"/>
          <w:marBottom w:val="0"/>
          <w:divBdr>
            <w:top w:val="none" w:sz="0" w:space="0" w:color="auto"/>
            <w:left w:val="none" w:sz="0" w:space="0" w:color="auto"/>
            <w:bottom w:val="none" w:sz="0" w:space="0" w:color="auto"/>
            <w:right w:val="none" w:sz="0" w:space="0" w:color="auto"/>
          </w:divBdr>
        </w:div>
      </w:divsChild>
    </w:div>
    <w:div w:id="1924606597">
      <w:bodyDiv w:val="1"/>
      <w:marLeft w:val="0"/>
      <w:marRight w:val="0"/>
      <w:marTop w:val="0"/>
      <w:marBottom w:val="0"/>
      <w:divBdr>
        <w:top w:val="none" w:sz="0" w:space="0" w:color="auto"/>
        <w:left w:val="none" w:sz="0" w:space="0" w:color="auto"/>
        <w:bottom w:val="none" w:sz="0" w:space="0" w:color="auto"/>
        <w:right w:val="none" w:sz="0" w:space="0" w:color="auto"/>
      </w:divBdr>
    </w:div>
    <w:div w:id="1927837988">
      <w:bodyDiv w:val="1"/>
      <w:marLeft w:val="0"/>
      <w:marRight w:val="0"/>
      <w:marTop w:val="0"/>
      <w:marBottom w:val="0"/>
      <w:divBdr>
        <w:top w:val="none" w:sz="0" w:space="0" w:color="auto"/>
        <w:left w:val="none" w:sz="0" w:space="0" w:color="auto"/>
        <w:bottom w:val="none" w:sz="0" w:space="0" w:color="auto"/>
        <w:right w:val="none" w:sz="0" w:space="0" w:color="auto"/>
      </w:divBdr>
    </w:div>
    <w:div w:id="1945189417">
      <w:bodyDiv w:val="1"/>
      <w:marLeft w:val="0"/>
      <w:marRight w:val="0"/>
      <w:marTop w:val="0"/>
      <w:marBottom w:val="0"/>
      <w:divBdr>
        <w:top w:val="none" w:sz="0" w:space="0" w:color="auto"/>
        <w:left w:val="none" w:sz="0" w:space="0" w:color="auto"/>
        <w:bottom w:val="none" w:sz="0" w:space="0" w:color="auto"/>
        <w:right w:val="none" w:sz="0" w:space="0" w:color="auto"/>
      </w:divBdr>
    </w:div>
    <w:div w:id="1991865687">
      <w:bodyDiv w:val="1"/>
      <w:marLeft w:val="0"/>
      <w:marRight w:val="0"/>
      <w:marTop w:val="0"/>
      <w:marBottom w:val="0"/>
      <w:divBdr>
        <w:top w:val="none" w:sz="0" w:space="0" w:color="auto"/>
        <w:left w:val="none" w:sz="0" w:space="0" w:color="auto"/>
        <w:bottom w:val="none" w:sz="0" w:space="0" w:color="auto"/>
        <w:right w:val="none" w:sz="0" w:space="0" w:color="auto"/>
      </w:divBdr>
    </w:div>
    <w:div w:id="2001424044">
      <w:bodyDiv w:val="1"/>
      <w:marLeft w:val="0"/>
      <w:marRight w:val="0"/>
      <w:marTop w:val="0"/>
      <w:marBottom w:val="0"/>
      <w:divBdr>
        <w:top w:val="none" w:sz="0" w:space="0" w:color="auto"/>
        <w:left w:val="none" w:sz="0" w:space="0" w:color="auto"/>
        <w:bottom w:val="none" w:sz="0" w:space="0" w:color="auto"/>
        <w:right w:val="none" w:sz="0" w:space="0" w:color="auto"/>
      </w:divBdr>
      <w:divsChild>
        <w:div w:id="1632009379">
          <w:marLeft w:val="274"/>
          <w:marRight w:val="0"/>
          <w:marTop w:val="0"/>
          <w:marBottom w:val="0"/>
          <w:divBdr>
            <w:top w:val="none" w:sz="0" w:space="0" w:color="auto"/>
            <w:left w:val="none" w:sz="0" w:space="0" w:color="auto"/>
            <w:bottom w:val="none" w:sz="0" w:space="0" w:color="auto"/>
            <w:right w:val="none" w:sz="0" w:space="0" w:color="auto"/>
          </w:divBdr>
        </w:div>
        <w:div w:id="1898785379">
          <w:marLeft w:val="274"/>
          <w:marRight w:val="0"/>
          <w:marTop w:val="0"/>
          <w:marBottom w:val="0"/>
          <w:divBdr>
            <w:top w:val="none" w:sz="0" w:space="0" w:color="auto"/>
            <w:left w:val="none" w:sz="0" w:space="0" w:color="auto"/>
            <w:bottom w:val="none" w:sz="0" w:space="0" w:color="auto"/>
            <w:right w:val="none" w:sz="0" w:space="0" w:color="auto"/>
          </w:divBdr>
        </w:div>
        <w:div w:id="213808467">
          <w:marLeft w:val="274"/>
          <w:marRight w:val="0"/>
          <w:marTop w:val="0"/>
          <w:marBottom w:val="0"/>
          <w:divBdr>
            <w:top w:val="none" w:sz="0" w:space="0" w:color="auto"/>
            <w:left w:val="none" w:sz="0" w:space="0" w:color="auto"/>
            <w:bottom w:val="none" w:sz="0" w:space="0" w:color="auto"/>
            <w:right w:val="none" w:sz="0" w:space="0" w:color="auto"/>
          </w:divBdr>
        </w:div>
        <w:div w:id="183717916">
          <w:marLeft w:val="274"/>
          <w:marRight w:val="0"/>
          <w:marTop w:val="0"/>
          <w:marBottom w:val="0"/>
          <w:divBdr>
            <w:top w:val="none" w:sz="0" w:space="0" w:color="auto"/>
            <w:left w:val="none" w:sz="0" w:space="0" w:color="auto"/>
            <w:bottom w:val="none" w:sz="0" w:space="0" w:color="auto"/>
            <w:right w:val="none" w:sz="0" w:space="0" w:color="auto"/>
          </w:divBdr>
        </w:div>
        <w:div w:id="2118795474">
          <w:marLeft w:val="274"/>
          <w:marRight w:val="0"/>
          <w:marTop w:val="0"/>
          <w:marBottom w:val="0"/>
          <w:divBdr>
            <w:top w:val="none" w:sz="0" w:space="0" w:color="auto"/>
            <w:left w:val="none" w:sz="0" w:space="0" w:color="auto"/>
            <w:bottom w:val="none" w:sz="0" w:space="0" w:color="auto"/>
            <w:right w:val="none" w:sz="0" w:space="0" w:color="auto"/>
          </w:divBdr>
        </w:div>
        <w:div w:id="263610445">
          <w:marLeft w:val="274"/>
          <w:marRight w:val="0"/>
          <w:marTop w:val="0"/>
          <w:marBottom w:val="0"/>
          <w:divBdr>
            <w:top w:val="none" w:sz="0" w:space="0" w:color="auto"/>
            <w:left w:val="none" w:sz="0" w:space="0" w:color="auto"/>
            <w:bottom w:val="none" w:sz="0" w:space="0" w:color="auto"/>
            <w:right w:val="none" w:sz="0" w:space="0" w:color="auto"/>
          </w:divBdr>
        </w:div>
        <w:div w:id="1814256498">
          <w:marLeft w:val="274"/>
          <w:marRight w:val="0"/>
          <w:marTop w:val="0"/>
          <w:marBottom w:val="0"/>
          <w:divBdr>
            <w:top w:val="none" w:sz="0" w:space="0" w:color="auto"/>
            <w:left w:val="none" w:sz="0" w:space="0" w:color="auto"/>
            <w:bottom w:val="none" w:sz="0" w:space="0" w:color="auto"/>
            <w:right w:val="none" w:sz="0" w:space="0" w:color="auto"/>
          </w:divBdr>
        </w:div>
        <w:div w:id="165559109">
          <w:marLeft w:val="274"/>
          <w:marRight w:val="0"/>
          <w:marTop w:val="0"/>
          <w:marBottom w:val="0"/>
          <w:divBdr>
            <w:top w:val="none" w:sz="0" w:space="0" w:color="auto"/>
            <w:left w:val="none" w:sz="0" w:space="0" w:color="auto"/>
            <w:bottom w:val="none" w:sz="0" w:space="0" w:color="auto"/>
            <w:right w:val="none" w:sz="0" w:space="0" w:color="auto"/>
          </w:divBdr>
        </w:div>
        <w:div w:id="1327896527">
          <w:marLeft w:val="274"/>
          <w:marRight w:val="0"/>
          <w:marTop w:val="0"/>
          <w:marBottom w:val="0"/>
          <w:divBdr>
            <w:top w:val="none" w:sz="0" w:space="0" w:color="auto"/>
            <w:left w:val="none" w:sz="0" w:space="0" w:color="auto"/>
            <w:bottom w:val="none" w:sz="0" w:space="0" w:color="auto"/>
            <w:right w:val="none" w:sz="0" w:space="0" w:color="auto"/>
          </w:divBdr>
        </w:div>
        <w:div w:id="1770928749">
          <w:marLeft w:val="274"/>
          <w:marRight w:val="0"/>
          <w:marTop w:val="0"/>
          <w:marBottom w:val="0"/>
          <w:divBdr>
            <w:top w:val="none" w:sz="0" w:space="0" w:color="auto"/>
            <w:left w:val="none" w:sz="0" w:space="0" w:color="auto"/>
            <w:bottom w:val="none" w:sz="0" w:space="0" w:color="auto"/>
            <w:right w:val="none" w:sz="0" w:space="0" w:color="auto"/>
          </w:divBdr>
        </w:div>
      </w:divsChild>
    </w:div>
    <w:div w:id="2011831245">
      <w:bodyDiv w:val="1"/>
      <w:marLeft w:val="0"/>
      <w:marRight w:val="0"/>
      <w:marTop w:val="0"/>
      <w:marBottom w:val="0"/>
      <w:divBdr>
        <w:top w:val="none" w:sz="0" w:space="0" w:color="auto"/>
        <w:left w:val="none" w:sz="0" w:space="0" w:color="auto"/>
        <w:bottom w:val="none" w:sz="0" w:space="0" w:color="auto"/>
        <w:right w:val="none" w:sz="0" w:space="0" w:color="auto"/>
      </w:divBdr>
    </w:div>
    <w:div w:id="2036079264">
      <w:bodyDiv w:val="1"/>
      <w:marLeft w:val="0"/>
      <w:marRight w:val="0"/>
      <w:marTop w:val="0"/>
      <w:marBottom w:val="0"/>
      <w:divBdr>
        <w:top w:val="none" w:sz="0" w:space="0" w:color="auto"/>
        <w:left w:val="none" w:sz="0" w:space="0" w:color="auto"/>
        <w:bottom w:val="none" w:sz="0" w:space="0" w:color="auto"/>
        <w:right w:val="none" w:sz="0" w:space="0" w:color="auto"/>
      </w:divBdr>
    </w:div>
    <w:div w:id="2051949673">
      <w:bodyDiv w:val="1"/>
      <w:marLeft w:val="0"/>
      <w:marRight w:val="0"/>
      <w:marTop w:val="0"/>
      <w:marBottom w:val="0"/>
      <w:divBdr>
        <w:top w:val="none" w:sz="0" w:space="0" w:color="auto"/>
        <w:left w:val="none" w:sz="0" w:space="0" w:color="auto"/>
        <w:bottom w:val="none" w:sz="0" w:space="0" w:color="auto"/>
        <w:right w:val="none" w:sz="0" w:space="0" w:color="auto"/>
      </w:divBdr>
    </w:div>
    <w:div w:id="2060008466">
      <w:bodyDiv w:val="1"/>
      <w:marLeft w:val="0"/>
      <w:marRight w:val="0"/>
      <w:marTop w:val="0"/>
      <w:marBottom w:val="0"/>
      <w:divBdr>
        <w:top w:val="none" w:sz="0" w:space="0" w:color="auto"/>
        <w:left w:val="none" w:sz="0" w:space="0" w:color="auto"/>
        <w:bottom w:val="none" w:sz="0" w:space="0" w:color="auto"/>
        <w:right w:val="none" w:sz="0" w:space="0" w:color="auto"/>
      </w:divBdr>
    </w:div>
    <w:div w:id="2135437449">
      <w:bodyDiv w:val="1"/>
      <w:marLeft w:val="0"/>
      <w:marRight w:val="0"/>
      <w:marTop w:val="0"/>
      <w:marBottom w:val="0"/>
      <w:divBdr>
        <w:top w:val="none" w:sz="0" w:space="0" w:color="auto"/>
        <w:left w:val="none" w:sz="0" w:space="0" w:color="auto"/>
        <w:bottom w:val="none" w:sz="0" w:space="0" w:color="auto"/>
        <w:right w:val="none" w:sz="0" w:space="0" w:color="auto"/>
      </w:divBdr>
    </w:div>
    <w:div w:id="2136875013">
      <w:bodyDiv w:val="1"/>
      <w:marLeft w:val="0"/>
      <w:marRight w:val="0"/>
      <w:marTop w:val="0"/>
      <w:marBottom w:val="0"/>
      <w:divBdr>
        <w:top w:val="none" w:sz="0" w:space="0" w:color="auto"/>
        <w:left w:val="none" w:sz="0" w:space="0" w:color="auto"/>
        <w:bottom w:val="none" w:sz="0" w:space="0" w:color="auto"/>
        <w:right w:val="none" w:sz="0" w:space="0" w:color="auto"/>
      </w:divBdr>
      <w:divsChild>
        <w:div w:id="114808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izm.gov.lv/lv/media/18255/download?attachment=&amp;utm_source" TargetMode="External"/><Relationship Id="rId2" Type="http://schemas.openxmlformats.org/officeDocument/2006/relationships/hyperlink" Target="https://www.rtu.lv/en/university/for-mass-media/news/open/the-rtu-latvian-italian-cooperation-center-is-solemnly-opened-with-a-wide-program-of-events" TargetMode="External"/><Relationship Id="rId1" Type="http://schemas.openxmlformats.org/officeDocument/2006/relationships/hyperlink" Target="https://www.asi.it/en/2023/11/space-agreement-signed-between-italy-and-latvia/" TargetMode="External"/><Relationship Id="rId5" Type="http://schemas.openxmlformats.org/officeDocument/2006/relationships/hyperlink" Target="https://www.mod.gov.lv/en/uznemejiem/useful-news-entrepreneurs" TargetMode="External"/><Relationship Id="rId4" Type="http://schemas.openxmlformats.org/officeDocument/2006/relationships/hyperlink" Target="https://space.sciencelatvia.gov.lv/en/directory/allatherm/%2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Apmeklējumi</c:v>
                </c:pt>
              </c:strCache>
            </c:strRef>
          </c:tx>
          <c:spPr>
            <a:ln w="28575" cap="rnd">
              <a:solidFill>
                <a:schemeClr val="accent1"/>
              </a:solidFill>
              <a:round/>
            </a:ln>
            <a:effectLst/>
          </c:spPr>
          <c:marker>
            <c:symbol val="none"/>
          </c:marker>
          <c:cat>
            <c:strRef>
              <c:f>Sheet1!$B$1:$F$1</c:f>
              <c:strCache>
                <c:ptCount val="5"/>
                <c:pt idx="0">
                  <c:v>2021</c:v>
                </c:pt>
                <c:pt idx="1">
                  <c:v>2022</c:v>
                </c:pt>
                <c:pt idx="2">
                  <c:v>2023</c:v>
                </c:pt>
                <c:pt idx="3">
                  <c:v>2024</c:v>
                </c:pt>
                <c:pt idx="4">
                  <c:v>2025</c:v>
                </c:pt>
              </c:strCache>
            </c:strRef>
          </c:cat>
          <c:val>
            <c:numRef>
              <c:f>Sheet1!$B$2:$F$2</c:f>
              <c:numCache>
                <c:formatCode>General</c:formatCode>
                <c:ptCount val="5"/>
                <c:pt idx="0">
                  <c:v>142</c:v>
                </c:pt>
                <c:pt idx="1">
                  <c:v>10801</c:v>
                </c:pt>
                <c:pt idx="2">
                  <c:v>13854</c:v>
                </c:pt>
                <c:pt idx="3" formatCode="#,##0">
                  <c:v>13626</c:v>
                </c:pt>
                <c:pt idx="4" formatCode="#,##0">
                  <c:v>24383</c:v>
                </c:pt>
              </c:numCache>
            </c:numRef>
          </c:val>
          <c:smooth val="0"/>
          <c:extLst>
            <c:ext xmlns:c16="http://schemas.microsoft.com/office/drawing/2014/chart" uri="{C3380CC4-5D6E-409C-BE32-E72D297353CC}">
              <c16:uniqueId val="{00000000-9C93-4DC2-863B-51D50F2C84F8}"/>
            </c:ext>
          </c:extLst>
        </c:ser>
        <c:ser>
          <c:idx val="1"/>
          <c:order val="1"/>
          <c:tx>
            <c:strRef>
              <c:f>Sheet1!$A$3</c:f>
              <c:strCache>
                <c:ptCount val="1"/>
                <c:pt idx="0">
                  <c:v>Unikālie apmeklētāji</c:v>
                </c:pt>
              </c:strCache>
            </c:strRef>
          </c:tx>
          <c:spPr>
            <a:ln w="28575" cap="rnd">
              <a:solidFill>
                <a:schemeClr val="accent2"/>
              </a:solidFill>
              <a:round/>
            </a:ln>
            <a:effectLst/>
          </c:spPr>
          <c:marker>
            <c:symbol val="none"/>
          </c:marker>
          <c:cat>
            <c:strRef>
              <c:f>Sheet1!$B$1:$F$1</c:f>
              <c:strCache>
                <c:ptCount val="5"/>
                <c:pt idx="0">
                  <c:v>2021</c:v>
                </c:pt>
                <c:pt idx="1">
                  <c:v>2022</c:v>
                </c:pt>
                <c:pt idx="2">
                  <c:v>2023</c:v>
                </c:pt>
                <c:pt idx="3">
                  <c:v>2024</c:v>
                </c:pt>
                <c:pt idx="4">
                  <c:v>2025</c:v>
                </c:pt>
              </c:strCache>
            </c:strRef>
          </c:cat>
          <c:val>
            <c:numRef>
              <c:f>Sheet1!$B$3:$F$3</c:f>
              <c:numCache>
                <c:formatCode>General</c:formatCode>
                <c:ptCount val="5"/>
                <c:pt idx="0">
                  <c:v>46</c:v>
                </c:pt>
                <c:pt idx="1">
                  <c:v>6677</c:v>
                </c:pt>
                <c:pt idx="2">
                  <c:v>9888</c:v>
                </c:pt>
                <c:pt idx="3">
                  <c:v>9696</c:v>
                </c:pt>
                <c:pt idx="4" formatCode="#,##0">
                  <c:v>18689</c:v>
                </c:pt>
              </c:numCache>
            </c:numRef>
          </c:val>
          <c:smooth val="0"/>
          <c:extLst>
            <c:ext xmlns:c16="http://schemas.microsoft.com/office/drawing/2014/chart" uri="{C3380CC4-5D6E-409C-BE32-E72D297353CC}">
              <c16:uniqueId val="{00000001-9C93-4DC2-863B-51D50F2C84F8}"/>
            </c:ext>
          </c:extLst>
        </c:ser>
        <c:dLbls>
          <c:showLegendKey val="0"/>
          <c:showVal val="0"/>
          <c:showCatName val="0"/>
          <c:showSerName val="0"/>
          <c:showPercent val="0"/>
          <c:showBubbleSize val="0"/>
        </c:dLbls>
        <c:smooth val="0"/>
        <c:axId val="1359255488"/>
        <c:axId val="1359475280"/>
      </c:lineChart>
      <c:catAx>
        <c:axId val="135925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59475280"/>
        <c:crosses val="autoZero"/>
        <c:auto val="1"/>
        <c:lblAlgn val="ctr"/>
        <c:lblOffset val="100"/>
        <c:noMultiLvlLbl val="0"/>
      </c:catAx>
      <c:valAx>
        <c:axId val="1359475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59255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05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Kopējā projektu vērtība pa uzņēmumiem EKA obligātajā programmā:1,3 milj. </a:t>
            </a:r>
            <a:r>
              <a:rPr lang="lv-LV" sz="1050" b="1" i="1"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euro</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Summa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Komercializācijas Reaktors </c:v>
                </c:pt>
                <c:pt idx="1">
                  <c:v>Management Service Company </c:v>
                </c:pt>
                <c:pt idx="2">
                  <c:v>Deep Space Energy</c:v>
                </c:pt>
                <c:pt idx="3">
                  <c:v>SIA Irbgs</c:v>
                </c:pt>
              </c:strCache>
            </c:strRef>
          </c:cat>
          <c:val>
            <c:numRef>
              <c:f>Sheet1!$B$2:$B$5</c:f>
              <c:numCache>
                <c:formatCode>General</c:formatCode>
                <c:ptCount val="4"/>
                <c:pt idx="0">
                  <c:v>777480</c:v>
                </c:pt>
                <c:pt idx="1">
                  <c:v>394606</c:v>
                </c:pt>
                <c:pt idx="2">
                  <c:v>100000</c:v>
                </c:pt>
                <c:pt idx="3">
                  <c:v>60000</c:v>
                </c:pt>
              </c:numCache>
            </c:numRef>
          </c:val>
          <c:extLst>
            <c:ext xmlns:c16="http://schemas.microsoft.com/office/drawing/2014/chart" uri="{C3380CC4-5D6E-409C-BE32-E72D297353CC}">
              <c16:uniqueId val="{00000000-EFCD-4A3C-8AC4-CFBF2BD6C240}"/>
            </c:ext>
          </c:extLst>
        </c:ser>
        <c:dLbls>
          <c:showLegendKey val="0"/>
          <c:showVal val="0"/>
          <c:showCatName val="0"/>
          <c:showSerName val="0"/>
          <c:showPercent val="0"/>
          <c:showBubbleSize val="0"/>
        </c:dLbls>
        <c:gapWidth val="219"/>
        <c:overlap val="-27"/>
        <c:axId val="403613056"/>
        <c:axId val="403396384"/>
      </c:barChart>
      <c:catAx>
        <c:axId val="40361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3396384"/>
        <c:crosses val="autoZero"/>
        <c:auto val="0"/>
        <c:lblAlgn val="ctr"/>
        <c:lblOffset val="100"/>
        <c:noMultiLvlLbl val="0"/>
      </c:catAx>
      <c:valAx>
        <c:axId val="40339638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0361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05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Kopējā projektu vērtība pa uzņēmumiem EKA vispārīgajos pasūtījumos: 428 241 </a:t>
            </a:r>
            <a:r>
              <a:rPr lang="lv-LV" sz="1050" b="1" i="1"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euro</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Summa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Tilde SIA</c:v>
                </c:pt>
                <c:pt idx="1">
                  <c:v>Zabbix SIA</c:v>
                </c:pt>
                <c:pt idx="2">
                  <c:v>Ceram Optec SIA</c:v>
                </c:pt>
                <c:pt idx="3">
                  <c:v>Armadillo SIA</c:v>
                </c:pt>
              </c:strCache>
            </c:strRef>
          </c:cat>
          <c:val>
            <c:numRef>
              <c:f>Sheet1!$B$2:$B$5</c:f>
              <c:numCache>
                <c:formatCode>#,##0</c:formatCode>
                <c:ptCount val="4"/>
                <c:pt idx="0">
                  <c:v>228021</c:v>
                </c:pt>
                <c:pt idx="1">
                  <c:v>151011</c:v>
                </c:pt>
                <c:pt idx="2">
                  <c:v>37288</c:v>
                </c:pt>
                <c:pt idx="3">
                  <c:v>11920</c:v>
                </c:pt>
              </c:numCache>
            </c:numRef>
          </c:val>
          <c:extLst>
            <c:ext xmlns:c16="http://schemas.microsoft.com/office/drawing/2014/chart" uri="{C3380CC4-5D6E-409C-BE32-E72D297353CC}">
              <c16:uniqueId val="{00000000-C0F7-4D92-94B9-8A9E454D6D28}"/>
            </c:ext>
          </c:extLst>
        </c:ser>
        <c:dLbls>
          <c:showLegendKey val="0"/>
          <c:showVal val="0"/>
          <c:showCatName val="0"/>
          <c:showSerName val="0"/>
          <c:showPercent val="0"/>
          <c:showBubbleSize val="0"/>
        </c:dLbls>
        <c:gapWidth val="219"/>
        <c:overlap val="-27"/>
        <c:axId val="403613056"/>
        <c:axId val="403396384"/>
      </c:barChart>
      <c:catAx>
        <c:axId val="40361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3396384"/>
        <c:crosses val="autoZero"/>
        <c:auto val="0"/>
        <c:lblAlgn val="ctr"/>
        <c:lblOffset val="100"/>
        <c:noMultiLvlLbl val="0"/>
      </c:catAx>
      <c:valAx>
        <c:axId val="40339638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40361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00" b="1" i="0" u="none" strike="noStrike" baseline="0">
                <a:effectLst/>
                <a:latin typeface="Times New Roman" panose="02020603050405020304" pitchFamily="18" charset="0"/>
                <a:cs typeface="Times New Roman" panose="02020603050405020304" pitchFamily="18" charset="0"/>
              </a:rPr>
              <a:t>Kopējā projektu vērtība pa uzņēmumiem EKA RPA programmā</a:t>
            </a:r>
            <a:r>
              <a:rPr lang="lv-LV" sz="1000" b="0" i="0" u="none" strike="noStrike" baseline="0">
                <a:effectLst/>
                <a:latin typeface="Times New Roman" panose="02020603050405020304" pitchFamily="18" charset="0"/>
                <a:cs typeface="Times New Roman" panose="02020603050405020304" pitchFamily="18" charset="0"/>
              </a:rPr>
              <a:t> (</a:t>
            </a:r>
            <a:r>
              <a:rPr lang="lv-LV" sz="1000" b="0" i="1" u="none" strike="noStrike" baseline="0">
                <a:effectLst/>
                <a:latin typeface="Times New Roman" panose="02020603050405020304" pitchFamily="18" charset="0"/>
                <a:cs typeface="Times New Roman" panose="02020603050405020304" pitchFamily="18" charset="0"/>
              </a:rPr>
              <a:t>euro</a:t>
            </a:r>
            <a:r>
              <a:rPr lang="lv-LV" sz="1000">
                <a:latin typeface="Times New Roman" panose="02020603050405020304" pitchFamily="18" charset="0"/>
                <a:cs typeface="Times New Roman" panose="02020603050405020304" pitchFamily="18" charset="0"/>
              </a:rPr>
              <a:t>): 6,35 milj. euro</a:t>
            </a:r>
            <a:endParaRPr lang="en-US" sz="10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9423134357201336"/>
          <c:y val="0.12789938022453076"/>
          <c:w val="0.68944737831465841"/>
          <c:h val="0.8061175983033082"/>
        </c:manualLayout>
      </c:layout>
      <c:barChart>
        <c:barDir val="bar"/>
        <c:grouping val="clustered"/>
        <c:varyColors val="0"/>
        <c:ser>
          <c:idx val="0"/>
          <c:order val="0"/>
          <c:tx>
            <c:strRef>
              <c:f>Sheet1!$B$1</c:f>
              <c:strCache>
                <c:ptCount val="1"/>
                <c:pt idx="0">
                  <c:v>Kopsumma (€)</c:v>
                </c:pt>
              </c:strCache>
            </c:strRef>
          </c:tx>
          <c:spPr>
            <a:solidFill>
              <a:schemeClr val="accent4"/>
            </a:solidFill>
            <a:ln>
              <a:noFill/>
            </a:ln>
            <a:effectLst/>
          </c:spPr>
          <c:invertIfNegative val="0"/>
          <c:dLbls>
            <c:dLbl>
              <c:idx val="24"/>
              <c:layout>
                <c:manualLayout>
                  <c:x val="1.5360918740579073E-2"/>
                  <c:y val="-6.771429212372005E-4"/>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extLst>
                <c:ext xmlns:c15="http://schemas.microsoft.com/office/drawing/2012/chart" uri="{CE6537A1-D6FC-4f65-9D91-7224C49458BB}">
                  <c15:layout>
                    <c:manualLayout>
                      <c:w val="6.5766653666283675E-2"/>
                      <c:h val="2.7668977275276483E-2"/>
                    </c:manualLayout>
                  </c15:layout>
                </c:ext>
                <c:ext xmlns:c16="http://schemas.microsoft.com/office/drawing/2014/chart" uri="{C3380CC4-5D6E-409C-BE32-E72D297353CC}">
                  <c16:uniqueId val="{00000000-995D-4B11-909C-4E5C6648115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Sheet1!$A$2:$A$25</c:f>
              <c:strCache>
                <c:ptCount val="24"/>
                <c:pt idx="0">
                  <c:v>SIA Eventech</c:v>
                </c:pt>
                <c:pt idx="1">
                  <c:v>SIA Bitlake Technologies</c:v>
                </c:pt>
                <c:pt idx="2">
                  <c:v>Rīgas Tehniskā Universitāte (RTU)</c:v>
                </c:pt>
                <c:pt idx="3">
                  <c:v>SIA Allatherm</c:v>
                </c:pt>
                <c:pt idx="4">
                  <c:v>Vides risinājumu institūts</c:v>
                </c:pt>
                <c:pt idx="5">
                  <c:v>SIA VIRATEC</c:v>
                </c:pt>
                <c:pt idx="6">
                  <c:v>LU Cietvielu fizikas institūts</c:v>
                </c:pt>
                <c:pt idx="7">
                  <c:v>Latvijas Universitāte</c:v>
                </c:pt>
                <c:pt idx="8">
                  <c:v>SIA 2AM</c:v>
                </c:pt>
                <c:pt idx="9">
                  <c:v>SIA Baltic Satellite Service</c:v>
                </c:pt>
                <c:pt idx="10">
                  <c:v>Elektronikas un datorzinātņu institūts (EDI)</c:v>
                </c:pt>
                <c:pt idx="11">
                  <c:v>SIA Latvijas Mobilais Telefons</c:v>
                </c:pt>
                <c:pt idx="12">
                  <c:v>SIA NRG Solutions</c:v>
                </c:pt>
                <c:pt idx="13">
                  <c:v>SIA Deep Space Energy</c:v>
                </c:pt>
                <c:pt idx="14">
                  <c:v>SIA Aurantini</c:v>
                </c:pt>
                <c:pt idx="15">
                  <c:v>SIA Tilde</c:v>
                </c:pt>
                <c:pt idx="16">
                  <c:v>LVĢMC</c:v>
                </c:pt>
                <c:pt idx="17">
                  <c:v>Ventspils Augstskola</c:v>
                </c:pt>
                <c:pt idx="18">
                  <c:v>SIA ISP Optics Latvia</c:v>
                </c:pt>
                <c:pt idx="19">
                  <c:v>SIA Fluffy Unlimited</c:v>
                </c:pt>
                <c:pt idx="20">
                  <c:v>Latvijas Valsts koksnes ķīmijas institūts</c:v>
                </c:pt>
                <c:pt idx="21">
                  <c:v>SIA Nanocraft</c:v>
                </c:pt>
                <c:pt idx="22">
                  <c:v>AS SMW Group</c:v>
                </c:pt>
                <c:pt idx="23">
                  <c:v>SIA Fiber Optical Solution</c:v>
                </c:pt>
              </c:strCache>
            </c:strRef>
          </c:cat>
          <c:val>
            <c:numRef>
              <c:f>Sheet1!$B$2:$B$25</c:f>
              <c:numCache>
                <c:formatCode>General</c:formatCode>
                <c:ptCount val="24"/>
                <c:pt idx="0">
                  <c:v>906550</c:v>
                </c:pt>
                <c:pt idx="1">
                  <c:v>821446</c:v>
                </c:pt>
                <c:pt idx="2">
                  <c:v>626169</c:v>
                </c:pt>
                <c:pt idx="3">
                  <c:v>414655</c:v>
                </c:pt>
                <c:pt idx="4">
                  <c:v>377871</c:v>
                </c:pt>
                <c:pt idx="5">
                  <c:v>355185</c:v>
                </c:pt>
                <c:pt idx="6">
                  <c:v>328503</c:v>
                </c:pt>
                <c:pt idx="7">
                  <c:v>261853</c:v>
                </c:pt>
                <c:pt idx="8">
                  <c:v>249399</c:v>
                </c:pt>
                <c:pt idx="9">
                  <c:v>231600</c:v>
                </c:pt>
                <c:pt idx="10">
                  <c:v>187443</c:v>
                </c:pt>
                <c:pt idx="11">
                  <c:v>150000</c:v>
                </c:pt>
                <c:pt idx="12">
                  <c:v>148780</c:v>
                </c:pt>
                <c:pt idx="13">
                  <c:v>147647</c:v>
                </c:pt>
                <c:pt idx="14" formatCode="#,##0">
                  <c:v>146398</c:v>
                </c:pt>
                <c:pt idx="15" formatCode="#,##0">
                  <c:v>145000</c:v>
                </c:pt>
                <c:pt idx="16">
                  <c:v>141006</c:v>
                </c:pt>
                <c:pt idx="17">
                  <c:v>136725</c:v>
                </c:pt>
                <c:pt idx="18">
                  <c:v>129920</c:v>
                </c:pt>
                <c:pt idx="19">
                  <c:v>99857</c:v>
                </c:pt>
                <c:pt idx="20">
                  <c:v>99700</c:v>
                </c:pt>
                <c:pt idx="21">
                  <c:v>99657</c:v>
                </c:pt>
                <c:pt idx="22">
                  <c:v>85000</c:v>
                </c:pt>
                <c:pt idx="23">
                  <c:v>60000</c:v>
                </c:pt>
              </c:numCache>
            </c:numRef>
          </c:val>
          <c:extLst>
            <c:ext xmlns:c16="http://schemas.microsoft.com/office/drawing/2014/chart" uri="{C3380CC4-5D6E-409C-BE32-E72D297353CC}">
              <c16:uniqueId val="{00000001-995D-4B11-909C-4E5C6648115A}"/>
            </c:ext>
          </c:extLst>
        </c:ser>
        <c:dLbls>
          <c:dLblPos val="outEnd"/>
          <c:showLegendKey val="0"/>
          <c:showVal val="1"/>
          <c:showCatName val="0"/>
          <c:showSerName val="0"/>
          <c:showPercent val="0"/>
          <c:showBubbleSize val="0"/>
        </c:dLbls>
        <c:gapWidth val="219"/>
        <c:axId val="1545442335"/>
        <c:axId val="1538691407"/>
      </c:barChart>
      <c:catAx>
        <c:axId val="154544233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900" b="1" i="0" u="none" strike="noStrike" kern="1200" baseline="0">
                <a:solidFill>
                  <a:schemeClr val="tx1">
                    <a:lumMod val="65000"/>
                    <a:lumOff val="35000"/>
                  </a:schemeClr>
                </a:solidFill>
                <a:latin typeface="+mn-lt"/>
                <a:ea typeface="+mn-ea"/>
                <a:cs typeface="+mn-cs"/>
              </a:defRPr>
            </a:pPr>
            <a:endParaRPr lang="lv-LV"/>
          </a:p>
        </c:txPr>
        <c:crossAx val="1538691407"/>
        <c:crosses val="autoZero"/>
        <c:auto val="1"/>
        <c:lblAlgn val="ctr"/>
        <c:lblOffset val="100"/>
        <c:noMultiLvlLbl val="0"/>
      </c:catAx>
      <c:valAx>
        <c:axId val="1538691407"/>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5454423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05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Kopējā projektu vērtība pa uzņēmumiem EKA GSTP programmā:</a:t>
            </a:r>
            <a:r>
              <a:rPr lang="lv-LV" sz="1050" b="1"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 2,9</a:t>
            </a:r>
            <a:r>
              <a:rPr lang="lv-LV" sz="105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 milj. </a:t>
            </a:r>
            <a:r>
              <a:rPr lang="lv-LV" sz="1050" b="1" i="1"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euro </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layout>
        <c:manualLayout>
          <c:xMode val="edge"/>
          <c:yMode val="edge"/>
          <c:x val="0.15401851084403922"/>
          <c:y val="0.10061242344706911"/>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Summa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Allatherm SIA</c:v>
                </c:pt>
                <c:pt idx="1">
                  <c:v>RD ALFA Mikroelektronikas Departaments JSC</c:v>
                </c:pt>
                <c:pt idx="2">
                  <c:v>Baltic Scientific Instruments SIA</c:v>
                </c:pt>
                <c:pt idx="3">
                  <c:v>Naco Technologies SIA</c:v>
                </c:pt>
                <c:pt idx="4">
                  <c:v>Qubalt SIA</c:v>
                </c:pt>
                <c:pt idx="5">
                  <c:v>SMW Group AS</c:v>
                </c:pt>
                <c:pt idx="6">
                  <c:v>LU CFI</c:v>
                </c:pt>
                <c:pt idx="7">
                  <c:v>Latvijas Universitāte</c:v>
                </c:pt>
              </c:strCache>
            </c:strRef>
          </c:cat>
          <c:val>
            <c:numRef>
              <c:f>Sheet1!$B$2:$B$9</c:f>
              <c:numCache>
                <c:formatCode>General</c:formatCode>
                <c:ptCount val="8"/>
                <c:pt idx="0">
                  <c:v>1232697</c:v>
                </c:pt>
                <c:pt idx="1">
                  <c:v>486000</c:v>
                </c:pt>
                <c:pt idx="2">
                  <c:v>344402</c:v>
                </c:pt>
                <c:pt idx="3">
                  <c:v>318535</c:v>
                </c:pt>
                <c:pt idx="4">
                  <c:v>270000</c:v>
                </c:pt>
                <c:pt idx="5">
                  <c:v>200000</c:v>
                </c:pt>
                <c:pt idx="6">
                  <c:v>60555</c:v>
                </c:pt>
                <c:pt idx="7">
                  <c:v>30000</c:v>
                </c:pt>
              </c:numCache>
            </c:numRef>
          </c:val>
          <c:extLst>
            <c:ext xmlns:c16="http://schemas.microsoft.com/office/drawing/2014/chart" uri="{C3380CC4-5D6E-409C-BE32-E72D297353CC}">
              <c16:uniqueId val="{00000000-9A7A-462C-8C74-FC1C4779BE0B}"/>
            </c:ext>
          </c:extLst>
        </c:ser>
        <c:dLbls>
          <c:showLegendKey val="0"/>
          <c:showVal val="0"/>
          <c:showCatName val="0"/>
          <c:showSerName val="0"/>
          <c:showPercent val="0"/>
          <c:showBubbleSize val="0"/>
        </c:dLbls>
        <c:gapWidth val="219"/>
        <c:overlap val="-27"/>
        <c:axId val="403613056"/>
        <c:axId val="403396384"/>
      </c:barChart>
      <c:catAx>
        <c:axId val="40361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03396384"/>
        <c:crosses val="autoZero"/>
        <c:auto val="0"/>
        <c:lblAlgn val="ctr"/>
        <c:lblOffset val="100"/>
        <c:noMultiLvlLbl val="0"/>
      </c:catAx>
      <c:valAx>
        <c:axId val="40339638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0361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a:latin typeface="Times New Roman" panose="02020603050405020304" pitchFamily="18" charset="0"/>
                <a:cs typeface="Times New Roman" panose="02020603050405020304" pitchFamily="18" charset="0"/>
              </a:rPr>
              <a:t>Kopējā</a:t>
            </a:r>
            <a:r>
              <a:rPr lang="lv-LV" sz="1200" b="1" baseline="0">
                <a:latin typeface="Times New Roman" panose="02020603050405020304" pitchFamily="18" charset="0"/>
                <a:cs typeface="Times New Roman" panose="02020603050405020304" pitchFamily="18" charset="0"/>
              </a:rPr>
              <a:t> projektu vērtība pa </a:t>
            </a:r>
            <a:r>
              <a:rPr lang="lv-LV" sz="1200" b="1">
                <a:latin typeface="Times New Roman" panose="02020603050405020304" pitchFamily="18" charset="0"/>
                <a:cs typeface="Times New Roman" panose="02020603050405020304" pitchFamily="18" charset="0"/>
              </a:rPr>
              <a:t>uzņēmumiem EKA</a:t>
            </a:r>
            <a:r>
              <a:rPr lang="lv-LV" sz="1200" b="1" baseline="0">
                <a:latin typeface="Times New Roman" panose="02020603050405020304" pitchFamily="18" charset="0"/>
                <a:cs typeface="Times New Roman" panose="02020603050405020304" pitchFamily="18" charset="0"/>
              </a:rPr>
              <a:t> </a:t>
            </a:r>
            <a:r>
              <a:rPr lang="lv-LV" sz="1200" b="1">
                <a:latin typeface="Times New Roman" panose="02020603050405020304" pitchFamily="18" charset="0"/>
                <a:cs typeface="Times New Roman" panose="02020603050405020304" pitchFamily="18" charset="0"/>
              </a:rPr>
              <a:t>programmā </a:t>
            </a:r>
          </a:p>
          <a:p>
            <a:pPr>
              <a:defRPr/>
            </a:pPr>
            <a:r>
              <a:rPr lang="lv-LV" sz="1200" b="1">
                <a:latin typeface="Times New Roman" panose="02020603050405020304" pitchFamily="18" charset="0"/>
                <a:cs typeface="Times New Roman" panose="02020603050405020304" pitchFamily="18" charset="0"/>
              </a:rPr>
              <a:t>Future EO:</a:t>
            </a:r>
            <a:r>
              <a:rPr lang="lv-LV" sz="1200" b="1" baseline="0">
                <a:latin typeface="Times New Roman" panose="02020603050405020304" pitchFamily="18" charset="0"/>
                <a:cs typeface="Times New Roman" panose="02020603050405020304" pitchFamily="18" charset="0"/>
              </a:rPr>
              <a:t> </a:t>
            </a:r>
            <a:r>
              <a:rPr lang="lv-LV" sz="1200" b="1">
                <a:latin typeface="Times New Roman" panose="02020603050405020304" pitchFamily="18" charset="0"/>
                <a:cs typeface="Times New Roman" panose="02020603050405020304" pitchFamily="18" charset="0"/>
              </a:rPr>
              <a:t>1,26 milj. </a:t>
            </a:r>
            <a:r>
              <a:rPr lang="lv-LV" sz="1200" b="1" i="1">
                <a:latin typeface="Times New Roman" panose="02020603050405020304" pitchFamily="18" charset="0"/>
                <a:cs typeface="Times New Roman" panose="02020603050405020304" pitchFamily="18" charset="0"/>
              </a:rPr>
              <a:t>euro</a:t>
            </a:r>
            <a:endParaRPr lang="en-US" sz="1200" b="1" i="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Summa, euro</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Baltic Satellite Service SIA</c:v>
                </c:pt>
                <c:pt idx="1">
                  <c:v>Nodibinājums “Vides risinājumu institūts”</c:v>
                </c:pt>
                <c:pt idx="2">
                  <c:v>Lauku atbalsta dienests (LAD)</c:v>
                </c:pt>
                <c:pt idx="3">
                  <c:v>Elektronikas un datorzinātņu institūts (EDI)</c:v>
                </c:pt>
                <c:pt idx="4">
                  <c:v>Valsts vides dienests (VVD)</c:v>
                </c:pt>
              </c:strCache>
            </c:strRef>
          </c:cat>
          <c:val>
            <c:numRef>
              <c:f>Sheet1!$B$2:$B$6</c:f>
              <c:numCache>
                <c:formatCode>General</c:formatCode>
                <c:ptCount val="5"/>
                <c:pt idx="0" formatCode="#,##0.00">
                  <c:v>721700</c:v>
                </c:pt>
                <c:pt idx="1">
                  <c:v>408580</c:v>
                </c:pt>
                <c:pt idx="2" formatCode="#,##0.00">
                  <c:v>60000</c:v>
                </c:pt>
                <c:pt idx="3" formatCode="#,##0.00">
                  <c:v>59840</c:v>
                </c:pt>
                <c:pt idx="4" formatCode="#,##0.00">
                  <c:v>9900</c:v>
                </c:pt>
              </c:numCache>
            </c:numRef>
          </c:val>
          <c:extLst>
            <c:ext xmlns:c16="http://schemas.microsoft.com/office/drawing/2014/chart" uri="{C3380CC4-5D6E-409C-BE32-E72D297353CC}">
              <c16:uniqueId val="{00000000-96A2-4AA1-8517-1D985A89CA82}"/>
            </c:ext>
          </c:extLst>
        </c:ser>
        <c:dLbls>
          <c:showLegendKey val="0"/>
          <c:showVal val="0"/>
          <c:showCatName val="0"/>
          <c:showSerName val="0"/>
          <c:showPercent val="0"/>
          <c:showBubbleSize val="0"/>
        </c:dLbls>
        <c:gapWidth val="219"/>
        <c:overlap val="-27"/>
        <c:axId val="1303682559"/>
        <c:axId val="59379248"/>
      </c:barChart>
      <c:catAx>
        <c:axId val="1303682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9379248"/>
        <c:crosses val="autoZero"/>
        <c:auto val="1"/>
        <c:lblAlgn val="ctr"/>
        <c:lblOffset val="100"/>
        <c:noMultiLvlLbl val="0"/>
      </c:catAx>
      <c:valAx>
        <c:axId val="59379248"/>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303682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00" b="1" i="0">
                <a:latin typeface="Times New Roman" panose="02020603050405020304" pitchFamily="18" charset="0"/>
                <a:cs typeface="Times New Roman" panose="02020603050405020304" pitchFamily="18" charset="0"/>
              </a:rPr>
              <a:t>Kopējā</a:t>
            </a:r>
            <a:r>
              <a:rPr lang="lv-LV" sz="1000" b="1" i="0" baseline="0">
                <a:latin typeface="Times New Roman" panose="02020603050405020304" pitchFamily="18" charset="0"/>
                <a:cs typeface="Times New Roman" panose="02020603050405020304" pitchFamily="18" charset="0"/>
              </a:rPr>
              <a:t> projektu vērtība pa </a:t>
            </a:r>
            <a:r>
              <a:rPr lang="lv-LV" sz="1000" b="1" i="0">
                <a:latin typeface="Times New Roman" panose="02020603050405020304" pitchFamily="18" charset="0"/>
                <a:cs typeface="Times New Roman" panose="02020603050405020304" pitchFamily="18" charset="0"/>
              </a:rPr>
              <a:t>uzņēmumiem EKA</a:t>
            </a:r>
            <a:r>
              <a:rPr lang="lv-LV" sz="1000" b="1" i="0" baseline="0">
                <a:latin typeface="Times New Roman" panose="02020603050405020304" pitchFamily="18" charset="0"/>
                <a:cs typeface="Times New Roman" panose="02020603050405020304" pitchFamily="18" charset="0"/>
              </a:rPr>
              <a:t> </a:t>
            </a:r>
            <a:r>
              <a:rPr lang="lv-LV" sz="1000" b="1" i="0">
                <a:latin typeface="Times New Roman" panose="02020603050405020304" pitchFamily="18" charset="0"/>
                <a:cs typeface="Times New Roman" panose="02020603050405020304" pitchFamily="18" charset="0"/>
              </a:rPr>
              <a:t>programmās </a:t>
            </a:r>
          </a:p>
          <a:p>
            <a:pPr>
              <a:defRPr/>
            </a:pPr>
            <a:r>
              <a:rPr lang="lv-LV" sz="1000" b="1" i="0" u="none" strike="noStrike" baseline="0">
                <a:effectLst/>
                <a:latin typeface="Times New Roman" panose="02020603050405020304" pitchFamily="18" charset="0"/>
                <a:cs typeface="Times New Roman" panose="02020603050405020304" pitchFamily="18" charset="0"/>
              </a:rPr>
              <a:t>Kosmosa izpēte, Kosmosa drošība un Scale-up</a:t>
            </a:r>
            <a:r>
              <a:rPr lang="lv-LV" sz="1000" b="1" i="0">
                <a:latin typeface="Times New Roman" panose="02020603050405020304" pitchFamily="18" charset="0"/>
                <a:cs typeface="Times New Roman" panose="02020603050405020304" pitchFamily="18" charset="0"/>
              </a:rPr>
              <a:t>:</a:t>
            </a:r>
            <a:r>
              <a:rPr lang="lv-LV" sz="1000" b="1" i="0" baseline="0">
                <a:latin typeface="Times New Roman" panose="02020603050405020304" pitchFamily="18" charset="0"/>
                <a:cs typeface="Times New Roman" panose="02020603050405020304" pitchFamily="18" charset="0"/>
              </a:rPr>
              <a:t> </a:t>
            </a:r>
            <a:r>
              <a:rPr lang="lv-LV" sz="1000" b="1" i="0">
                <a:latin typeface="Times New Roman" panose="02020603050405020304" pitchFamily="18" charset="0"/>
                <a:cs typeface="Times New Roman" panose="02020603050405020304" pitchFamily="18" charset="0"/>
              </a:rPr>
              <a:t>4,07 milj. euro</a:t>
            </a:r>
            <a:endParaRPr lang="en-US" sz="1000" b="1" i="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Summa, euro</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SIA Allatherm</c:v>
                </c:pt>
                <c:pt idx="1">
                  <c:v>Komercializācijas Reaktors</c:v>
                </c:pt>
                <c:pt idx="2">
                  <c:v>SIA Eventech</c:v>
                </c:pt>
              </c:strCache>
            </c:strRef>
          </c:cat>
          <c:val>
            <c:numRef>
              <c:f>Sheet1!$B$2:$B$4</c:f>
              <c:numCache>
                <c:formatCode>#,##0</c:formatCode>
                <c:ptCount val="3"/>
                <c:pt idx="0">
                  <c:v>3476000</c:v>
                </c:pt>
                <c:pt idx="1">
                  <c:v>299520</c:v>
                </c:pt>
                <c:pt idx="2">
                  <c:v>298230</c:v>
                </c:pt>
              </c:numCache>
            </c:numRef>
          </c:val>
          <c:extLst>
            <c:ext xmlns:c16="http://schemas.microsoft.com/office/drawing/2014/chart" uri="{C3380CC4-5D6E-409C-BE32-E72D297353CC}">
              <c16:uniqueId val="{00000000-884C-4491-A821-02DD5E6E0A9D}"/>
            </c:ext>
          </c:extLst>
        </c:ser>
        <c:dLbls>
          <c:showLegendKey val="0"/>
          <c:showVal val="0"/>
          <c:showCatName val="0"/>
          <c:showSerName val="0"/>
          <c:showPercent val="0"/>
          <c:showBubbleSize val="0"/>
        </c:dLbls>
        <c:gapWidth val="219"/>
        <c:overlap val="-27"/>
        <c:axId val="1303682559"/>
        <c:axId val="59379248"/>
      </c:barChart>
      <c:catAx>
        <c:axId val="1303682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9379248"/>
        <c:crosses val="autoZero"/>
        <c:auto val="1"/>
        <c:lblAlgn val="ctr"/>
        <c:lblOffset val="100"/>
        <c:noMultiLvlLbl val="0"/>
      </c:catAx>
      <c:valAx>
        <c:axId val="5937924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303682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Tiešais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Sheet1!$B$2:$B$6</c:f>
              <c:numCache>
                <c:formatCode>General</c:formatCode>
                <c:ptCount val="5"/>
                <c:pt idx="0">
                  <c:v>20</c:v>
                </c:pt>
                <c:pt idx="1">
                  <c:v>15</c:v>
                </c:pt>
                <c:pt idx="2">
                  <c:v>25</c:v>
                </c:pt>
                <c:pt idx="3">
                  <c:v>40</c:v>
                </c:pt>
                <c:pt idx="4">
                  <c:v>15</c:v>
                </c:pt>
              </c:numCache>
            </c:numRef>
          </c:val>
          <c:extLst>
            <c:ext xmlns:c16="http://schemas.microsoft.com/office/drawing/2014/chart" uri="{C3380CC4-5D6E-409C-BE32-E72D297353CC}">
              <c16:uniqueId val="{00000000-941F-490B-B465-50A3817E0466}"/>
            </c:ext>
          </c:extLst>
        </c:ser>
        <c:ser>
          <c:idx val="1"/>
          <c:order val="1"/>
          <c:tx>
            <c:strRef>
              <c:f>Sheet1!$C$1</c:f>
              <c:strCache>
                <c:ptCount val="1"/>
                <c:pt idx="0">
                  <c:v>Netiešais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Sheet1!$C$2:$C$6</c:f>
              <c:numCache>
                <c:formatCode>General</c:formatCode>
                <c:ptCount val="5"/>
                <c:pt idx="0">
                  <c:v>5</c:v>
                </c:pt>
                <c:pt idx="1">
                  <c:v>5</c:v>
                </c:pt>
                <c:pt idx="2">
                  <c:v>5</c:v>
                </c:pt>
                <c:pt idx="3">
                  <c:v>10</c:v>
                </c:pt>
                <c:pt idx="4">
                  <c:v>5</c:v>
                </c:pt>
              </c:numCache>
            </c:numRef>
          </c:val>
          <c:extLst>
            <c:ext xmlns:c16="http://schemas.microsoft.com/office/drawing/2014/chart" uri="{C3380CC4-5D6E-409C-BE32-E72D297353CC}">
              <c16:uniqueId val="{00000001-941F-490B-B465-50A3817E0466}"/>
            </c:ext>
          </c:extLst>
        </c:ser>
        <c:ser>
          <c:idx val="2"/>
          <c:order val="2"/>
          <c:tx>
            <c:strRef>
              <c:f>Sheet1!$D$1</c:f>
              <c:strCache>
                <c:ptCount val="1"/>
                <c:pt idx="0">
                  <c:v>Inducētais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Sheet1!$D$2:$D$6</c:f>
              <c:numCache>
                <c:formatCode>General</c:formatCode>
                <c:ptCount val="5"/>
                <c:pt idx="0">
                  <c:v>5</c:v>
                </c:pt>
                <c:pt idx="1">
                  <c:v>5</c:v>
                </c:pt>
                <c:pt idx="2">
                  <c:v>10</c:v>
                </c:pt>
                <c:pt idx="3">
                  <c:v>10</c:v>
                </c:pt>
                <c:pt idx="4">
                  <c:v>5</c:v>
                </c:pt>
              </c:numCache>
            </c:numRef>
          </c:val>
          <c:extLst>
            <c:ext xmlns:c16="http://schemas.microsoft.com/office/drawing/2014/chart" uri="{C3380CC4-5D6E-409C-BE32-E72D297353CC}">
              <c16:uniqueId val="{00000002-941F-490B-B465-50A3817E0466}"/>
            </c:ext>
          </c:extLst>
        </c:ser>
        <c:dLbls>
          <c:dLblPos val="ctr"/>
          <c:showLegendKey val="0"/>
          <c:showVal val="1"/>
          <c:showCatName val="0"/>
          <c:showSerName val="0"/>
          <c:showPercent val="0"/>
          <c:showBubbleSize val="0"/>
        </c:dLbls>
        <c:gapWidth val="150"/>
        <c:overlap val="100"/>
        <c:axId val="1306522751"/>
        <c:axId val="326589120"/>
      </c:barChart>
      <c:catAx>
        <c:axId val="1306522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26589120"/>
        <c:crosses val="autoZero"/>
        <c:auto val="1"/>
        <c:lblAlgn val="ctr"/>
        <c:lblOffset val="100"/>
        <c:noMultiLvlLbl val="0"/>
      </c:catAx>
      <c:valAx>
        <c:axId val="326589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6522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Tiešais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Sheet1!$B$2:$B$6</c:f>
              <c:numCache>
                <c:formatCode>General</c:formatCode>
                <c:ptCount val="5"/>
                <c:pt idx="0">
                  <c:v>1.4</c:v>
                </c:pt>
                <c:pt idx="1">
                  <c:v>1.5</c:v>
                </c:pt>
                <c:pt idx="2">
                  <c:v>2.5</c:v>
                </c:pt>
                <c:pt idx="3">
                  <c:v>2.2999999999999998</c:v>
                </c:pt>
                <c:pt idx="4">
                  <c:v>1.7</c:v>
                </c:pt>
              </c:numCache>
            </c:numRef>
          </c:val>
          <c:extLst>
            <c:ext xmlns:c16="http://schemas.microsoft.com/office/drawing/2014/chart" uri="{C3380CC4-5D6E-409C-BE32-E72D297353CC}">
              <c16:uniqueId val="{00000000-CEE4-4E0E-9B91-1DE77A0B4E82}"/>
            </c:ext>
          </c:extLst>
        </c:ser>
        <c:ser>
          <c:idx val="1"/>
          <c:order val="1"/>
          <c:tx>
            <c:strRef>
              <c:f>Sheet1!$C$1</c:f>
              <c:strCache>
                <c:ptCount val="1"/>
                <c:pt idx="0">
                  <c:v>Netiešais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Sheet1!$C$2:$C$6</c:f>
              <c:numCache>
                <c:formatCode>General</c:formatCode>
                <c:ptCount val="5"/>
                <c:pt idx="0">
                  <c:v>0.2</c:v>
                </c:pt>
                <c:pt idx="1">
                  <c:v>0.2</c:v>
                </c:pt>
                <c:pt idx="2">
                  <c:v>0.4</c:v>
                </c:pt>
                <c:pt idx="3">
                  <c:v>0.6</c:v>
                </c:pt>
                <c:pt idx="4">
                  <c:v>0.3</c:v>
                </c:pt>
              </c:numCache>
            </c:numRef>
          </c:val>
          <c:extLst>
            <c:ext xmlns:c16="http://schemas.microsoft.com/office/drawing/2014/chart" uri="{C3380CC4-5D6E-409C-BE32-E72D297353CC}">
              <c16:uniqueId val="{00000001-CEE4-4E0E-9B91-1DE77A0B4E82}"/>
            </c:ext>
          </c:extLst>
        </c:ser>
        <c:ser>
          <c:idx val="2"/>
          <c:order val="2"/>
          <c:tx>
            <c:strRef>
              <c:f>Sheet1!$D$1</c:f>
              <c:strCache>
                <c:ptCount val="1"/>
                <c:pt idx="0">
                  <c:v>Inducētais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2021</c:v>
                </c:pt>
                <c:pt idx="1">
                  <c:v>2022</c:v>
                </c:pt>
                <c:pt idx="2">
                  <c:v>2023</c:v>
                </c:pt>
                <c:pt idx="3">
                  <c:v>2024</c:v>
                </c:pt>
                <c:pt idx="4">
                  <c:v>2025</c:v>
                </c:pt>
              </c:numCache>
            </c:numRef>
          </c:cat>
          <c:val>
            <c:numRef>
              <c:f>Sheet1!$D$2:$D$6</c:f>
              <c:numCache>
                <c:formatCode>General</c:formatCode>
                <c:ptCount val="5"/>
                <c:pt idx="0">
                  <c:v>0.3</c:v>
                </c:pt>
                <c:pt idx="1">
                  <c:v>0.3</c:v>
                </c:pt>
                <c:pt idx="2">
                  <c:v>0.5</c:v>
                </c:pt>
                <c:pt idx="3">
                  <c:v>0.6</c:v>
                </c:pt>
                <c:pt idx="4">
                  <c:v>0.4</c:v>
                </c:pt>
              </c:numCache>
            </c:numRef>
          </c:val>
          <c:extLst>
            <c:ext xmlns:c16="http://schemas.microsoft.com/office/drawing/2014/chart" uri="{C3380CC4-5D6E-409C-BE32-E72D297353CC}">
              <c16:uniqueId val="{00000002-CEE4-4E0E-9B91-1DE77A0B4E82}"/>
            </c:ext>
          </c:extLst>
        </c:ser>
        <c:dLbls>
          <c:dLblPos val="ctr"/>
          <c:showLegendKey val="0"/>
          <c:showVal val="1"/>
          <c:showCatName val="0"/>
          <c:showSerName val="0"/>
          <c:showPercent val="0"/>
          <c:showBubbleSize val="0"/>
        </c:dLbls>
        <c:gapWidth val="150"/>
        <c:overlap val="100"/>
        <c:axId val="619020032"/>
        <c:axId val="1511673680"/>
      </c:barChart>
      <c:catAx>
        <c:axId val="61902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11673680"/>
        <c:crosses val="autoZero"/>
        <c:auto val="1"/>
        <c:lblAlgn val="ctr"/>
        <c:lblOffset val="100"/>
        <c:noMultiLvlLbl val="0"/>
      </c:catAx>
      <c:valAx>
        <c:axId val="151167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1902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withinLinear" id="17">
  <a:schemeClr val="accent4"/>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0.02975</cdr:x>
      <cdr:y>0.88456</cdr:y>
    </cdr:from>
    <cdr:to>
      <cdr:x>0.41072</cdr:x>
      <cdr:y>0.98097</cdr:y>
    </cdr:to>
    <cdr:sp macro="" textlink="">
      <cdr:nvSpPr>
        <cdr:cNvPr id="2" name="TextBox 1"/>
        <cdr:cNvSpPr txBox="1"/>
      </cdr:nvSpPr>
      <cdr:spPr>
        <a:xfrm xmlns:a="http://schemas.openxmlformats.org/drawingml/2006/main">
          <a:off x="163235" y="2830939"/>
          <a:ext cx="2090157" cy="308558"/>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lIns="0" tIns="36000" rIns="0" bIns="36000" rtlCol="0" anchor="ctr" anchorCtr="0">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800" b="0" i="0">
              <a:latin typeface="Arial" panose="020B0604020202020204" pitchFamily="34" charset="0"/>
              <a:cs typeface="Arial" panose="020B0604020202020204" pitchFamily="34" charset="0"/>
            </a:rPr>
            <a:t>Avots</a:t>
          </a:r>
          <a:r>
            <a:rPr lang="en-US" sz="800" b="0" i="0">
              <a:latin typeface="Arial" panose="020B0604020202020204" pitchFamily="34" charset="0"/>
              <a:cs typeface="Arial" panose="020B0604020202020204" pitchFamily="34" charset="0"/>
            </a:rPr>
            <a:t>: Oxford Economics</a:t>
          </a:r>
        </a:p>
        <a:p xmlns:a="http://schemas.openxmlformats.org/drawingml/2006/main">
          <a:r>
            <a:rPr lang="en-US" sz="800" b="0" i="0" baseline="0">
              <a:latin typeface="Arial" panose="020B0604020202020204" pitchFamily="34" charset="0"/>
              <a:cs typeface="Arial" panose="020B0604020202020204" pitchFamily="34" charset="0"/>
            </a:rPr>
            <a:t>.</a:t>
          </a:r>
          <a:endParaRPr lang="en-US" sz="800" b="0" i="0">
            <a:latin typeface="Arial" panose="020B06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0.00926</cdr:x>
      <cdr:y>0.86789</cdr:y>
    </cdr:from>
    <cdr:to>
      <cdr:x>0.51412</cdr:x>
      <cdr:y>1</cdr:y>
    </cdr:to>
    <cdr:sp macro="" textlink="">
      <cdr:nvSpPr>
        <cdr:cNvPr id="2" name="TextBox 1"/>
        <cdr:cNvSpPr txBox="1"/>
      </cdr:nvSpPr>
      <cdr:spPr>
        <a:xfrm xmlns:a="http://schemas.openxmlformats.org/drawingml/2006/main">
          <a:off x="50788" y="2777585"/>
          <a:ext cx="2769891" cy="42281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lIns="0" tIns="36000" rIns="0" bIns="36000" rtlCol="0" anchor="ctr" anchorCtr="0">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lv-LV" sz="800" b="0" i="0">
              <a:latin typeface="Arial" panose="020B0604020202020204" pitchFamily="34" charset="0"/>
              <a:cs typeface="Arial" panose="020B0604020202020204" pitchFamily="34" charset="0"/>
            </a:rPr>
            <a:t>Avots</a:t>
          </a:r>
          <a:r>
            <a:rPr lang="en-US" sz="800" b="0" i="0">
              <a:latin typeface="Arial" panose="020B0604020202020204" pitchFamily="34" charset="0"/>
              <a:cs typeface="Arial" panose="020B0604020202020204" pitchFamily="34" charset="0"/>
            </a:rPr>
            <a:t>: Oxford Economics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F8C9620-075A-4C22-914F-4A9BBB6683C9}">
  <we:reference id="wa200005502" version="1.0.0.12" store="en-US" storeType="OMEX"/>
  <we:alternateReferences>
    <we:reference id="wa200005502" version="1.0.0.12" store="en-US" storeType="OMEX"/>
  </we:alternateReferences>
  <we:properties>
    <we:property name="docId" value="&quot;aysa64lYBJF2hyYYljvKq&quot;"/>
    <we:property name="data" value="{&quot;version&quot;:8,&quot;threads&quot;:[{&quot;id&quot;:&quot;51aXrHUUqENrvPvadfGN_&quot;,&quot;context&quot;:{&quot;type&quot;:&quot;CONTEXT_DOCUMENT&quot;,&quot;text&quot;:&quot; \nInformatīvais ziņojums par Latvijas kosmosa nozares attīstību un dalību Eiropas Kosmosa aģentūra asociētās dalībvalsts statusā kopš 2020.gada\n\n\n\tIzglītības un zinātnes ministrija (turpmāk – IZM) ir izstrādājusi informatīvo ziņojumu par “Latvijas kosmosa nozares attīstību un dalību Eiropas Kosmosa aģentūra asociētās dalībvalsts statusā kopš 2020.gada” (turpmāk – ziņojums), izpildot 2022.gada 21.jūnija Ministru kabineta sēdes protokollēmumā “Informatīvais ziņojums \&quot;Progresa ziņojums par sadarbību ar EKA asociētās dalībvalsts statusā” (#33 (MK), 73. §) 4.punktā doto uzdevumu.\n\tZiņojumā analizēta Latvijas kosmosa nozares attīstība kopš 2020.gada, kas ietver Latvijas un Eiropas Kosmosa aģentūras sadarbības novērtējumu pēc Asociētās dalībvalsts līguma noslēgšanas (stājas spēkā 2020. gada 27. jūlijā), piedāvā jaunu kosmosa nozares pārvaldības modeli, ņemot vērā nozares starpdisciplināro raksturu, izvērtē Latvijas kosmosa aktivitāšu sociālekonomiskā atdevi, kā arī novērtē Latvijas Kosmosa stratēģijas 2021–2027 gadam sasniedzamie rādītājus mērķus.\n\nIevads\n\n\tOECD raksturo kosmosa ekonomiku kā “visi pasākumi un resursi, kas veicina cilvēces pārvaldību, zināšanas, izpēti, izpratni un izmantošanu saistībā ar kosmosu”  Tai ir būtiska loma sabiedrības attīstībā – kosmosa tehnoloģijas nodrošina virkni pakalpojumus un informāciju bez kuriem mūsdienu moderna valsts un sabiedrības kopumā nespēj iztikt. \n\tLatvija, valsts ar 2 miljoniem iedzīvotāju, kas atrodas inovatīvajā Eiropas ziemeļu daļā, saskata, ka tās potenciāls kosmosa ekonomikas jomā ir meklēt un aizpildīt inovācijām atvērtās nišas, kā arī par pamatu izmantot vēsturisko mantojumu kosmosa tehnoloģiju un kompetenču jomā, kas sākotnēji tika attīstītas 20. gs. otrajā pusē un mūsdienās. Dažādi starptautiskie izdevumi apkopo datus par globālo kosmosa ekonomiku un viens no tiem World Economic Forum (McKinsey &amp; Company) prognozē, ka līdz 2035. gadam kosmosa ekonomikas apjoms varētu sasniegt $1,8 triljonus (izaugsmes temps aptuveni 9% gadā), pateicoties izmaksu samazināšanai un plašāku piekļuvi kosmosa tehnoloģijām, piemēram, satelītu komunikācijai, pozicionēšanai, navigācijai un laika sinhronizācijai, kā arī Zemes novērošanas pakalpojumiem. \n\tLatvijai kosmosa ekonomikas kontekstā ir būtisks starptautiskās sadarbības faktors, kur dalībai Eiropas Kosmosa aģentūrā (EKA) ir centrālā un nozīmīgā loma. \n          EKA ir neatkarīga starptautiska organizācija, kuras sastāvā ir 23 dalībvalstis un trīs asociētās dalībvalstis un četras Sadarbības valsts līguma valstis. \n\tEKA misija ir veidot un attīstīt Eiropas kosmosa kapacitāti un nodrošināt, ka investīcijas kosmosa nozarē nodrošina ieguvumus Eiropas iedzīvotājiem un industrijai. EKA ir izveidojusi astoņus tehnoloģiju centrus dažādās EKA dalībvalstīs ar galveno mītni Parīzē, Francijā. EKA nodarbina ap 2200 zinātniekus, inženierus, informāciju tehnoloģiju speciālistus un administratīvo personālu no visām EKA dalībvalstīm. EKA budžets 2025. gadā ir 7,68 miljardi euro. \n\tKopš EKA izveides 1975.gadā EKA ir nepārtraukti paplašinājusies. EKA konvencijas (EKA pamatdokuments) XIV pants definē dažādus sadarbības mehānismus ar valstīm, kas nav EKA dalībvalstis specifisku līgumu veidā, savukārt EKA konvencijas XIV panta trešā daļa nosaka iespēju pievienoties EKA asociētās dalībvalsts statusā. 2001.gadā EKA Padome saskaņā ar EKA konvencijas XIV pirmo daļu apstiprināja sadarbības mehānismus ar Eiropas valstīm, kas nav EKA dalībvalstis vai asociētās valstis. Pirmais sadarbības mehānisms ir sadarbības līgums, kas paredz piedalīšanos EKA pārvaldības struktūrās novērotāja veidā, bet neparedz finanšu investīcijas no valsts puses. \n\tOtrs sadarbības mehānisms ir Eiropas Sadarbības valsts līgums, kas paredz valstij veikt ikgadējas investīcijas 1 milj. euro apmērā 2001. gada ekonomiskajos apstākļos un īstenot nacionālā kosmosa sektora attīstības pasākumus. \n\tTrešais sadarbības mehānisms ir asociētā dalībvalsts. Asociētās dalībvalsts statuss tika uzlabots un apstiprināts 2018.gada EKA Padomē, lai nodrošinātu Eiropas sadarbības valsts līguma valstīm plūstošāku pāreju uz EKA dalībvalsts statusu. Galvenie ieguvumi no asociētās dalībvalsts statusa ir samazināta iemaksa EKA obligātajā programmā, kas sastāda 70% no EKA dalībvalsts iemaksas, un iespēja veidot savu nacionālo kosmosa programmu.\n\tVisbeidzot ceturtais sadarbības mehānisms ir pilntiesīgs EKA dalībvalsts statuss. \n\tBūtiski ir norādīt, ka EKA atšķirībā no ES īsteno industriālo iepirkumu politika – geo-return  (taisnīgas atdeves politika). Praksē tas nozīmē, ka EKA garantē, ka dalībvalstu iemaksas tiek atgrieztas kā finansējums līgumos ar šo valstu industriju. Garantētais industriālais atdeves procents (pēc EKA iekšējo izmaksu segšanas) ir aptuveni 85% no katras atsevišķas programmas izmaksām un 95% no kopējā industrijas apgrozījuma pēc visu noslēgto līgumu izpildes. \n\nLatvijas kosmosa nozares attīstība no 2020. gada\n\nIzglītība un prasmju attīstība\nZinātniskie darbi ar kosmosu saistītajās tēmās maģistra un doktorantūras līmenī\nEKA praktikanti \nLatvijas universitātēs piedāvātie ar kosmosu saistītie mācību moduļi\nESERO projekts un skolēnu iesaiste kosmosa kontekstā\n\nZinātniskā pētniecība un inženierizpēte\nLatvijas pētniecības iesaiste EKA zinātniskās misijās\nPublikācijas starptautiski atzītās datubāzēs un starptautiski recenzētos zinātniskajos izdevumos par kosmosa tematiku\nSST, ILT un LOFAR\n\nIenākšana globālajās kosmosa piegādes ķēdēs un starptautiskā ietekme\n EKA atdeves koeficients \nJauni kosmosa nozares dalībnieki\nEKA Biznesa inkubators\nStarptautiskā sadarbība kosmosa jomā ārpus EKA un ES programmām\nSadarbība ar lielajiem sistēmu integratoriem\nKosmosa aktivitātes “Apvārsnis Eiropa” un citās starptautiskās programmās, kā Interreg Europe, Eiropas Aizsardzības fonds u.c.\nLatvijas kosmosa nozares portāls latviaspace.gov.lv\t\n\nValsts satelītdatos balstītie pakalpojumi\nvalsts vai privātajā sektorā integrētie Zemes novērošanas pakalpojumi\n GovSatcom \n\n Starptautiskā sadarbība\nSadarbība ar Itālijas Kosmosa Aģentūru (ASI)\n2023.gada 6.novembrī Seviljā, Spānijā EKA rīkotā “Space Summit” ietvaros IZM parakstīja saprašanās memorandu (MoU) ar Itālijas kosmosa aģentūru (ASI) ar mērķi veicināt efektīvāku sadarbību kosmosa jomā starp Latviju un Itāliju – kopīgu tehnoloģiju izstrāde un testēšana. Memorands paredz arī sadarbību zemes novērošanas tehnoloģiju attīstībā un aplikāciju izveidē ar potenciālu to izmantošanu; dalīšanos pieredzē globālās satelītu navigācijas sistēmas jomā (GNSS) un lietu interneta (internet of things, IoT) sakaru risinājumos kosmosā. Saprašanās memorands paredz arī kopīgu projektu izveidi akadēmiskajā un industriālajā sadarbībā. \nSadarbība rezultējusies ar praktiskiem sasniegumiem – izveidota Rīgas Tehniskās universitātes - Itālijas universitāšu un pētniecības iestāžu partnerība (RTU paplašinājusi sadarbību ar Itālijas universitātēm – Politecnico di Torino, La Sapienza); Latvijas uzņēmums Allatherm SIA, kas specializējas kosmosa augsto tehnoloģiju siltumvadības tehnoloģiju izstrādē kosmosa sistēmām, kopš 2023. gada ir uzsācis sadarbību ar Thales Alenia Space Italia - tehnoloģiju piegādi starptautiskajai Mēness stacijai  - Lunar Gateway modulim.  \nSadarbība ar ASI var veicināt Latvijas uzņēmumu sadarbību ar lielajiem Itālijas kosmosa uzņēmumiem, kā rezultātā Latvijas uzņēmumi vai pētnieki, sadarbojoties ar Itālijas organizācijām vai uzņēmumiem, var iesaistīties projektos kā tehnoloģiju izstrādātāji, datu lietotāji un kopprojektu partneri starptautisku projektu ietvaros.\nSadarbība ar Ukrainu\n2025. gada 26. martā Rīgā, Latvijas–Ukrainas Starpvaldību komisijas 11. sēdes ietvaros tika parakstīts Ekonomikas ministrijas, Izglītības un zinātnes ministrijas un Ukrainas Valsts Kosmosa aģentūras saprašanās memorandu par sadarbību kosmosa izpētes un izmantošanas jomā.\nMemoranda sagatavošana uzsākta pēc Ukrainas ierosinājuma 2024.gada 22.maijā notikušajā Latvijas–Ukrainas Starpvaldību komisijas 10. sēdē Kijivā. Latvijas puse priekšlikumu atbalstīja, un puses vienojās par teksta projektu.\nMemoranda galvenais mērķis ir veicināt Latvijas un Ukrainas kosmosa nozares kapacitātes attīstību miermīlīgiem mērķiem un noteikt sadarbības virzienus:\na) kosmosa tehnoloģijas un infrastruktūra,\nb) kosmosa dati,\nc) zinātne un izglītība,\nd) uzņēmējdarbības atbalsts,\ne) digitalizācija un zinātņietilpīgo tehnoloģiju inovācijas.\nMemorands paredz pieredzes apmaiņu starp institūcijām, sadarbības attīstīšanu ar starptautiskām organizācijām un programmām (t.sk. ESA un Apvārsnis Eiropa), kopīgu projektu un pasākumu īstenošanu. \nIzmaksas tiks segtas katrai pusei no esošajiem budžeta līdzekļiem. Par memoranda īstenošanu atbildīgā ministrija ir Izglītības un zinātnes ministrija, līdzatbildīgā – Ekonomikas ministrija.\nSadarbība ANO COPUOS ietvarā\nANO Komiteja par kosmosa izmantošanu miermīlīgiem mērķiem (COPUOS) ir galvenais ANO forums kosmosa politikas veidošanai, kurā piedalās 104 dalībvalstis. Tā tika izveidota 1959. gadā kā ANO Ģenerālās asamblejas pastāvīgā komiteja ar mērķi veicināt starptautisku sadarbību kosmosa izpētē un izmantošanā miermīlīgiem mērķiem,  kā arī juridisku un zinātnisku normu izstrādi, tostarp par kosmosa objektu reģistrāciju, atbildību un satiksmes pārvaldību.\n2025.gada 23.maijā Latvija oficiāli ratificēja COPUOS līgumu par valstu darbības principiem kosmosā, un tas ir būtisks solis valsts starptautiskās sadarbības paplašināšanā kosmosa nozarē. Līdz ar Latvijas iestāšanos visas Eiropas Savienības dalībvalstis ir ratificējušas šo līgumu un apņemas ievērot starptautiski noteiktus principus par:\nkosmosa izmantošanu tikai miermīlīgiem mērķiem,\nvalstu atbildību par darbībām kosmosā,\nkosmosa pieejamību visām valstīm,\nkosmosa objektu reģistrāciju un pārraudzību,\naizsardzību pret kodolieroču izvietošanu kosmosā.\nLīguma ratifikācija atver durvis pilntiesīgai dalībai ANO COPUOS komitejas darbībā, kas ir galvenā ANO platforma starptautiskā kosmosa tiesību izstrādē, ilgtspējīgas kosmosa darbības normu veidošanā, klimata monitoringa, drošības un ilgtspējas iniciatīvās.\nTā ir iespēja Latvijai ietekmēt starptautiskos procesus, kuros līdz šim Latvija bijusi tikai novērotāja. Līguma ratifikācija palielina sadarbības potenciālu ar ASV, Japānu, Indiju, Franciju, Vāciju un citām valstīm, kurām ir prasības, lai partneri ievērotu ANO kosmosa tiesību principus. Tas ir svarīgs pirmais solis, lai pievienotos citiem līgumiem (piem., Reģistrācijas konvencijai, Atbildības konvencijai).\nDalība COPUOS ļauj Latvijas zinātniekiem un industrijai piekļūt Apvienoto Nāciju Organizācijas Kosmosa lietu biroja (UNOOSA) kapacitātes palielināšanas programmām, piemēram, UN‑SPIDER (katastrofu pārvaldība) un \&quot;Access to Space for All\&quot; (mazāku valstu atbalsta programmas). Latvijas zinātnieki un uzņēmumi gūst iespēju piedalīties COPUOS darba grupās un pasākumos, piemēram, LOFAR un radioastronomijas iniciatīvās, kā arī Zinātnes un tehniskajā apakškomistejā (STSC) un Juridiskajā apakškomitejā (LSC). \nCOPUOS dalība paplašina iespējas iesaistīties izstrādēs saistībā ar satelītdatu izmantošanu klimata, katastrofu un vides monitoringa jomās, jo UNOOSA un COPUOS aktīvi veicina EKA integrāciju arī jaunām valstīm.\n\nCiti sadarbības formāti (ASV un ARTEMIS)\nASV\nLatvijas un Amerikas Savienoto Valstu (ASV) sadarbība kosmosa jomā 2024. gadā ieguva jaunu stratēģisku dimensiju, nostiprinot divpusējos kontaktus, kā arī veicinot Latvijas zinātnisko un industriālo spēju starptautisku atpazīstamību. Nozīmīgākais pavērsiena punkts bija Latvijas Valsts prezidenta Edgara Rinkēviča vizīte NASA “Ames Research Center” Kalifornijas Silīcija ielejā 2024. gada 18. septembrī, kuras laikā tika uzsvērts Latvijas potenciāls inovāciju, mākslīgā intelekta, satelītu datu apstrādes un bezpilota sistēmu attīstībā. Īpaša uzmanība tika pievērsta NASA laboratoriju tehnoloģijām, tostarp Future Flight Central un Airspace Operations Lab, kurās attīstītās simulācijas un gaisa satiksmes pārvaldības sistēmas varētu tikt izmantotas arī Latvijas zinātniskajās un inženiertehniskajās iniciatīvās, piemēram, satiksmes modelēšanā, katastrofu pārvaldībā vai dronu pārraudzībā.\t\nTurklāt 2024. gadā tika uzsāktas sarunas par Latvijas studentu potenciālu iesaisti NASA starptautisko prakšu programmā (NASA International Internship Program). Šāda sadarbība jau ir sevi apliecinājusi mūsu reģionā: piemēram, Lietuvas studenti pēc dalības šajā programmā izveidoja veiksmīgu uzņēmumu “Nano Avionics”, kas specializējas mikrosatelītu tehnoloģijās un šobrīd ir lielākais kosmisko tehnoloģiju uzņēmums Baltijā. Šādas sadarbības uzsākšana sniegtu Latvijas studentiem unikālu pieeju pasaules vadošajām kosmosa pētniecības laboratorijām un tehnoloģijām, vienlaikus veicinot augsti kvalificēta personāla attīstību un starptautisku sadarbību. Iesaistīšanās programmā stiprinātu arī Latvijas redzamību globālajā kosmosa izglītības ekosistēmā un dotu impulsu nākotnes kopprojektiem ar ASV kosmosa nozares institūcijām. \nLatvija arī piedalās NASA vadītajā Artemis programmā, kurā viens no elementiem ir  Mēness stacijas  - Lunar Gateway izstrāde un būve. Šis Mēness orbītā plānotais kosmosa stacijas tīkls tiek attīstīts sadarbībā ar EKA, Japānas Aerokosmiskās izpētes aģentūru (JAXA) un Kanādas Kosmosa aģentūru (CSA). Sadarbības ietvaros Latvijas uzņēmums jau izstrādā komponentes, sistēmas vai zemes segmenta risinājumus šī projekta iekārtām, savukārt citiem vēl ir iespēja pievienoties.  \nViens no aktuālākajiem divpusējās sadarbības virzieniem ar ASV kosmosa jomā ir plānotā Latvijas pievienošanās \&quot;Artemis Accords\&quot; – starptautiskam sadarbības ietvaram, kas nosaka kopīgus principus Mēness, Marsa un citu debess ķermeņu izpētei, balstoties uz miermīlīgu izmantošanu, caurskatāmību un atbildību.\n“Artemis Accords” ir starptautisks iniciatīvu kopums, kuru 2020. gadā uzsāka ASV NASA sadarbībā ar partneriem, lai veicinātu caurskatāmu un miermīlīgu sadarbību Mēness, Marsa un citu debess ķermeņu izpētē. Līgums balstās uz ANO kosmosa tiesību pamatprincipiem, tostarp 1967.gada Līguma par valstu darbību kosmosā (Outer Space Treaty), un papildina tos ar mūsdienīgiem sadarbības mehānismiem komerciālu un zinātnisku misiju kontekstā.\nPievienošanās “Artemis Accords” ļautu Latvijai pozicionēties kā uzticams partneris starptautiskajās kosmosa iniciatīvās un stiprinātu divpusējo sadarbību ar ASV. \nNATO\nNATO jau kopš 2019. gada ir atzinusi kosmosu par operacionālu domēnu — līdzās sauszemes, jūras, gaisa un kibertelpai, kā arī apstiprinājusi vispārējos NATO kosmosa politikas principus. Tas nozīmē, ka kosmosa telpa ir svarīga gan NATO kolektīvās aizsardzības, gan informācijas vākšanas un sakaru nodrošināšanas nolūkiem. 2025.gada 13. februārī NATO aizsardzības ministri apstiprināja NATO komerciālās kosmosa stratēģiju (NATO Commercial Space Strategy), kas paredz ciešāku sadarbību ar privātajiem uzņēmumiem un civilo sektoru, tostarp maziem satelītiem, datu pakalpojumiem un tehnoloģiju piegādi.\nLatvijas Aizsardzības ministrija (AM) izstrādātajā “Aizsardzības industrijas stratēģijā 2025–2036” kosmosa nozarei ir piešķirta būtiska loma aizsardzības sektorā. Kosmosa nozare tiek uzskatīta par prioritāti aizsardzības industrijas un inovāciju atbalsta stratēģijā.\n\nTiek uzsvērta nepieciešamība attīstīt satelītu bāzētus komunikācijas un novērošanas risinājumus, kas stiprina NATO spējas. Stratēģijā norādītas šādas prioritārās jomas:\n\nkosmosa komunikācijas un novērošanas risinājumi,\n\nagrīnās brīdināšanas un izlūkošanas spējas,\n\nprecīzas un drošas navigācijas, kā arī komandvadības sistēmas. \n\nParedzēta arī ciešāka sadarbība ar NATO Kosmosa kompetences centru (Space Centre of Excellence, Francijā), kā arī tiek analizētas iespējas sadarboties ar NATO Tehnoloģiju organizāciju (STO), kas izstrādā pētījumus, vadlīnijas un standartus jaunu tehnoloģiju integrēšanai alianses aizsardzībā.\n2025.gada 13.februāri NATO dalībvalstu aizsardzības ministri apstiprināja NATO komerciālo kosmosa stratēģiju, kas paredz aktīvu sadarbību ar privāto sektoru, lai palielinātu NATO spēju papildināmību, kapacitāti un noturību. Tāpēc Latvijas kosmosa nozares uzņēmumiem un zinātniskajām institūcijām ir iespēja piedalīties iepirkumos vai kopprojektos, kas saistīti ar satelītu pakalpojumiem, datu drošību un tehnoloģijām. \n\nNATO iniciatīvas\n\nLatvija pēdējo gadu laikā ir kļuvusi par aktīvu dalībnieci NATO iniciatīvās, kas attiecas uz kosmosa tehnoloģiju drošību, inovācijām un divejāda pielietojuma risinājumiem (dual-use). \n2023.gada 28. jūnijā Latvijas valdība pieņēma lēmumu pievienoties NATO Inovāciju fondam (NATO Innovation Fund), kura ietvaros tiek atbalstīti arī kosmosa tehnoloģiju attīstības projekti. Tas ir pirmais NATO instruments, kas piesaista privātās investīcijas, lai finansētu tehnoloģiju jaunuzņēmumus un pētniecības risinājumus NATO prioritārajās jomās — tostarp kosmosā, mākslīgajā intelektā un drošajos sakaros.\nLatvija ir arī aktīva NATO DIANA (Defence Innovation Accelerator for the North Atlantic) programmas dalībniece. Šī iniciatīva apvieno civilās un militārās inovācijas, testējot tehnoloģijas, kas piemērotas NATO operacionālajām vajadzībām. Viens no 2026.gada NATO DIANA piedāvātajiem izaicinājumiem bija noturīgas kosmosa operācijas (Resilient Space Operations) Latvijā “UniLab Defence” oficiāli ir kļuvis par NATO Ziemeļatlantijas reģiona aizsardzības inovāciju akceleratora DIANA centru Latvijā, kas sniegs atbalstu Latvijas jaunuzņēmumiem akcelerācijas programmas laikā.\n2023.gadā Ādažos tika izveidots DIANA testēšanas centrs, kurā tiek attīstīti risinājumi 5G, mākslīgā intelekta un lielo datu jomā, ar iespējamu pielietojumu arī satelītdatu apstrādē un kosmosa drošības risinājumos. Centrs sadarbojas ar platformām, kas saistītas ar satelītnovērošanu, datu analītiku un komerciāliem kosmosa pakalpojumiem.\t\nLai gan šobrīd Latvijas organizācijas vēl nav iesaistījušās NATO kosmosa iniciatīvās un projektos, attīstot Latvijas kosmosa nozares kapacitāti, uzlabojot industrijas spējas, paplašinot zināšanas un veidojot starptautiskos sakarus, pastāv būtisks potenciāls aktīvai dalībai nākotnē. Tas ļautu Latvijai gan stiprināt savu lomu starptautiskajā kosmosa ekosistēmā, gan sekmēt valsts drošības un aizsardzības kapacitātes attīstību.\n\nLatvijas kosmosa nozares pārvaldība\n\n\tKosmosa politika un nozare pēc būtības ir starpdisciplināra un daudzdimensionāla, kas parasti pārsniedz vienas pārvaldes iestādes kompetenci. Latvija, kā starptautisko organizāciju - ES, EKA, NATO, Eiropas Aizsardzības aģentūras, ANO un EUMETSAT dalībniece, aktīvi piedalās dažādu programmu, iniciatīvu un projektu īstenošanā un līdzdalībā. Tās ietver: \nDalība EKA un EKA tehnoloģiju programmās, kas darbojas pēc taisnīgas atdeves principa; \nEiropas Savienības Kosmosa programma (EU Space Programme) 2021.–2027.gadam ar kopējo budžetu 14.88 miljrd euro, kura ietver šādus komponentus: \n\nCOPERNICUS: Eiropas Zemes novērošanas sistēma, kas iegūst no satelītiem un zemes sensoriem, lai sniegtu informāciju par Zemes un tās atmosfēras stāvokli, atbalstot vides monitoringu, krīžu pārvaldību un drošības jautājumus;\nGALILEO: Globāls satelītu navigācijas un pozicionēšanas sistēma, kas nodrošina precīzus un uzticamus pozicionēšanas un laika datus uz kuras balstās daudzi ES ekonomikas sektori, piemēram, transports, lauksaimniecība, robežu pārvaldība un meklēšanas un glābšanas operācijas.\nEGNOS: Papildpakalpojums, kas uzlabo GPS un Galileo sistēmu precizitāti un uzticamību Eiropā;\nGOVSATCOM: ES satelītsakaru pakalpojumu iniciatīva, kas nodrošina drošus, uzticamus sakarus valdības lietotājiem (piemēram, robežsardzei, civilajai aizsardzībai, militārajiem spēkiem), kas balstās uz esošo dalībvalstu satelītu jaudu apvienošanu (pooling &amp; sharing); \nKosmosa situācijas apzināšana (SSA): Kosmosa uzraudzības un sekošanas pakalpojums, kas ietver satelītu uzraudzību un izsekošanu, lai nodrošinātu Eiropas kosmosa infrastruktūras drošību.\n\nIRIS²: Jaunā ES satelīt sakaru sistēma (līdzīga Starlink), kas tiks izveidota līdz 2030.gadam, lai nodrošinātu drošus un šifrētus satelītsakarus ES iestādēm, dalībvalstīm un kritiskajai infrastruktūras aizsardzībai; \nEOGS: topošs Eiropas Savienības Zemes novērošanas pakalpojums un satelīt konstelācija, kas paredzēts, lai sniegtu drošus, uzticamus un augstas izšķirtspējas satelītu datus valstu iestādēm drošības vajadzībām. Plānots finansēt no nākamā ES daudzgadu budžeta (MFF 2028–2034); \nInovāciju programmas Apvārsnis Eiropa kosmosa aktivitātes 4. klastera “Digitālā joma, rūpniecība un kosmoss”;\nNATO iniciatīvas, kā NATO DIANA akselerators un NATO Inovāciju fonds; \nDalība Eiropas Meteoroloģisko satelītu izmantošanas organizācijā (EUMETSAT) un EUMETSAT tehnoloģiju programmās;\nDalība ANO COPUOS un ARTEMIS ACCORDS;\nDalība Eiropas Satelīttelekomunikāciju organizācijā (EUTELSAT);\n\nŠo starptautisko organizāciju darbā iesaistītas virkne Latvijas nozaru ministriju, kā Izglītības un zinātnes ministrija, Ekonomikas ministrija, Aizsardzības ministrija, VARAM, Satiksmes ministrija, Zemkopības ministrija un Ārlietu ministrija. Vairāku ministriju iesaiste ļauj Latvijai veidot integrētu, koordinētu kosmosa politiku, kurā tiek ņemti vērā gan zinātnes, ekonomikas, aizsardzības, vides, transporta, lauksaimniecības, gan starptautiskās sadarbības aspekti, kurus ietekmē kosmosa nozare. \n\tApkopojot katras nozaru ministrijas intereses un iesaisti kosmosa nozarē veidojas šāda aina: \nIzglītības un zinātnes ministrija (IZM): Kosmosa politika noteikta, kā viena no IZM politikas jomām; Atbildīga par Latvijas un EKA asociētās dalībvalsts līguma izpildi, ANO COPUOS, Apvārsnis Eiropas kosmosa aktivitātēm un ES zemes novērošanas programmu Copernicus un Kosmosa situācijas pārraudzība (SSA- Space Situational Awareness)\nEkonomikas ministrija (EM): Kosmosa nozare kā daļa no industriālās politikas, kas ietver eksportu, investīcijas, inovācijas un digitalizāciju. Pārstāv EKA un Eiropas Komisijas komitejās. Nodrošina atbalstu EKA Biznesa inkubācijas centram, sekmē eksporta attīstīšana un starpinstitūciju sadarbību.\nSatiksmes ministrija (SAM): Kosmosa nozares kā daļa no satiksmes un sakaru politikas. Dalība EUTELSAT un ES Kosmosa programmu aģentūras (EUSPA) Administratīvajā padomē. Iesaiste ES Kosmosa programmu komitejās, kas saistītas ar Galileo, EGNOS un GOVSATCOM.\nVARAM: Kosmosa datu pakalpojumu izmantošana teritoriju un pašvaldību attīstības plānošanā, kā arī lai iegūtu detalizētus datus par procesiem uz zemes, jūrā un atmosfērā. Satelītdatu izmantošana krīžu vadībā, sekojot līdzi mežu ugunsgrēkiem un plūdiem. Sadarbībā ar LVĢMC nodrošina dalību EUMETSAT. \nKlimata un enerģētikas ministrija (KEM): Zemes novērošanas datu izmantošana   klimata pārmaiņu politikā, vides datu izmantošanu enerģētikas plānošanā un ilgtspējīgu resursu pārvaldību. KEM padotībā esošais Valsts Vides dienests aktīvi izmanto satelīt datos balstītos pakalpojumus. \nZemkopības ministrija (ZM): Zemes novērošanas risinājumu izmantošana mežsaimniecība un lauksaimniecībā. Padotības iestāde Lauku Atbalsta dienests iesaistīts vairākos EKA projektos un izmanto Zemes novērošanas risinājumus lauku monitoringā. \nAizsardzības ministrija (Aizm): Kosmoss ir atsevišķs NATO operacionālais domēns, veidojot mijiedarbību ar citiem spēju domēniem. Strādā pie NATO prasību izpildes NBS aizsardzības spēju attīstībai īstermiņā un vidējā termiņā. Atbalsts kosmosa tehnoloģijām ar divējādu pielietojumu aizsardzības spēju attīstībai, piemēram, navigācijas programmas, radari, signāli (GPS), satelīti un datu uzkrāšanas iespējas.\nĀrlietu ministrija (ĀM): Diplomātiskā atbalsta sniegšana un starptautiskās sadarbības veicināšana Kosmosa politikas jautājumos. Atbalsts dalībās starptautiskās organizācijās, it īpaši ANO COPUOS un Artemis Accords. \nŅemot vērā katras ministrijas iesaisti veidojas sarežģīta Latvijas kosmosa pārvaldības lomu un atbildību kopaina, kuru ilustrē attēls Nr\n\nKatra ministrija pārvalda savā atbildībā esošās starptautiskās organizācijas kosmosa politikas kontekstā, taču nepastāv vienota, visaptveroša un iekļaujoša struktūra, kas skatītu kopainā dažādus līmeņus kosmosa pārvaldības ekosistēmā – ministrijas, sadarbības iestādes, starptautiskās organizācijas, programmas, misijas, uzņēmumus, augstskolas un pētniecības organizācijas. \nLielākās Eiropas valstis kā Francija, Vācija, Itālija un citas veido nacionālās kosmosa aģentūras, kur centralizēti tiek skatīti un pārvaldīti lielākā daļa ar kosmosa saistīto jautājumu. Plaši zināmas tādas nacionālās kosmosa aģentūras, kā DLR - Vācijas Kosmosa aģentūra, CNES – Francijas Kosmosa aģentūra un ASI – Itālijas Kosmosa aģentūra. Arī mazākām valstīm, kā Norvēģija, Spānija un Zviedrija ir savas nacionālās kosmosa aģentūras. Vēl mazākas valstis, kā Igaunija, Slovēnija, Somija un citas veido decentralizētas kosmosa pārvaldības sistēmas – starpministriju koordinācijas mehānismus, kurā apvienojas galvenie nacionālās kosmosa ekosistēmas dalībnieki. \nLai veicinātu efektīvāku kosmosa politikas koordināciju, IZM rosina veidot jaunu starpinstitūciju mehānismu – Latvijas kosmosa komiteju. Tās galvenais mērķis būs nodrošināt centralizētu kosmosa politikas jautājumu koordināciju, kas mazinātu pārklāšanos, informācijas trūkumu un sadrumstalotību starp iesaistītajām pusēm. Komitejā tiktu skatīti visi galvenie kosmosa politikas aspekti – ekonomika, inovācijas, zinātne, drošība – saskaņoti un izskatīti vienā struktūrā. Komitejā tiktu izskatītas valsts intereses EKA, ES kosmosa formātos un citos starptautiskos forumos, kā arī ņemtas vērā akadēmiskās un uzņēmējdarbības intereses politikas veidošanā.\nŅemot vērā kosmosa politikas horizontālo un daudzšķautnaino raksturu, papildus tiek veidotas četras nozaru darba grupas, lai padziļināti izskatītu jautājumus, kas skar valsts pakalpojumus, pētniecību un izglītību, uzņēmējdarbību un inovāciju, kā arī aizsardzību un drošību. Latvijas Kosmosa komitejas shēmu ilustrē attēls Nr. \nLai fokusētu Latvijas Kosmosa komitejas darbu uz konkrētiem kosmosa nozares aspektiem, ir plānots veidot četras nozaru darba grupas, kuras ietvaros tiek skatīti jautājumi, kas skar konkrētas grupas ietvaru: \nValsts pakalpojumu darba grupa: jautājumi, kas saistīti ar lejupējā (downstream) sektora attīstību valstī, kā zemes novērošanas, satelītkomunikācijas, satelītnavigācijas jautājumi, tai skaitā ES programmas Galileo, EGNOS, GOVSATCOM, IRIS2 un Copernicus, kā arī saistītās EKA programmas. \nPētniecības un izglītības darba grupa: jautājumi, kas skar kosmosa pētniecības un izglītības aspektus, tai skaitā programmas Apvārsni Eiropas ceturtā klastera jautājumi, EKA zinātnes un izglītības programmas un aktivitātes, kā arī Latvijas dalība starptautiskā LOFAR Eiropas pētniecības infrastruktūras konsorcijā. \nUzņēmējdarbības darba grupa: šīs grupas jautājumu lokā ir jautājumi, kas skar labvēlīgu vides veidošana kosmosa uzņēmējdarbībai un inovācijām. ESA biznesa programmas, ES iniciatīva Cassini, EUSPA aktivitātes un EUMETSAT programmas. \nAizsardzības un drošības darba grupa: kosmosa jautājumi, kas ietekmē nacionālo drošību un intereses. Drošības novērtējumi un drošības apstiprināšanas jautājumi. Sadarbība ar ES satelītu centru, Eiropas Aizsardzības aģentūru, ES Kosmosa novērošanas un uzraudzības partnerība, ANO COPUOS, NATO inovāciju programmu jautājumi. \n\nBūtiski norādīt, ka Latvijas kosmosa komiteja tiks izveidota ar Ministru kabineta rīkojumu, tajā nosakot precīzus komitejas mērķus, uzdevumus un darbības principus. \n\n\n\n \n\tLai šis jaunais mehānisms sekmīgi darbotos ir būtiski, ka tajā tik pārstāvētas galvenās nozaru ministrijas, vadošās nozaru asociācijas, augstskolas un pētniecības organizācijas. Kosmosa komiteju pārstāvošajām institūcijām ir jānodrošina profesionāla pārstāvniecība no savas organizācijas vidus. \n\tKomitejā ir plānots uzaicināt piedalīties šādas institūcijas: Izglītības un zinātnes ministrija; Ekonomikas ministrija; Latvijas Zinātnes padome; Latvijas Investīciju un attīstības aģentūra; Satiksmes ministrija; Aizsardzības ministrija; Ārlietu ministrija; Klimata un enerģētikas ministrija; Latvijas Kosmosa industrijas asociācija; Drošības un aizsardzības industriju federācija; Rīgas Tehniskā universitāte; Latvijas Universitāte; Ventspils Augstskola. \n\t \nLatvijas un EKA sadarbības novērtējums asociētās dalībvalsts statusā\n\n\t2020. gada 27. jūlijā stājās spēkā Latvijas Republikas valdības un Eiropas Kosmosa aģentūras asociētās dalībvalsts līgums (turpmāk – AD līgums). Stājoties spēkā AD līgumam, tika izbeigts Latvijas Republikas valdības un Eiropas Kosmosa aģentūras Eiropas sadarbības valsts līgums  (turpmāk – ESV līgums). \n\tIZM veica ikgadējas iemaksas EKA budžetā atbilstoši Ministru kabinetā pieņemtajiem lēmumiem. Kopējie ieguldījumi EKA periodā no 2020 – 2025.gadam sastādīja 26 717 765 EUR. \n\tKopš AD līguma stāšanās spēkā Latvija piedalās EKA obligātajā programmā, EKA nacionālajā RPA (Requesting Party Activities – Pieprasītājas puses programma) programmā un sešās EKA izvēles programmās. \n\nEKA obligātā programma\n\tEKA obligātā programma finansē virkni aktivitātes, kas saistītas ar izglītības, tīklošanās un mācību aktivitāšu organizēšanu EKA iesaistīto valstu industrijai, kopējās infrastruktūras, IT resursu un laboratoriju uzturēšanu. Atbalsta aktivitātes Latvijai ietver - Eiropas Kosmosa izglītības resursu biroja (turpmāk – ESERO) projekta līdzfinansēšanu, EKA industriālā koordinatora finansēšanu un intelektuālā īpašuma tiesību aizsardzības un tehnoloģiju pārneses aktivitāšu īstenošanu utt. Vienlaikus Latvijas industrijai ir organizēti vairāku mācību kursi, semināri, kas saistīti ar dalību EKA programmās, EKA projektu izstrādi un pārvaldību, ECSS standartiem un mācības par EKA IT resursu izmantošanu.\n\tLīdz šim finansētās aktivitātes no EKA obligātās programmas ir 1) EKA industriālā koordinatora pozīcija, 2) SIA IrbGS darbinieka stažēšanās EKA ESOC centrā Vācijā un SIA Bitlake Technologies darbinieka stažēšanās EKA ESTEC centrā Nīderlandē 3) daļējs finansējums EKA Biznesa inkubatora izveidei Latvijā 2024.gadā.\n\t2021. gada vasarā IZM sadarbība ar EKA izveidoja EKA industriālā koordinatora pozīciju, kuru pilda SIA \&quot;Management Service Company”. EKA industriālā koordinatora pienākumi ir šādi 1) EKA publicēto iepirkumu monitorings un izplatīšana Latvijas organizācijām, 2) atbalsta sniegšana Latvijas organizācijām saistībā ar EKA iepirkuma procesu un ECSS standartiem,  3) starptautiskās sadarbības atvieglošana Latvijas organizācijām, veidojot industriālos konsorcijus EKA projektos  un 4) atbalsts kvalitatīvu projekta pieteikumu sagatavošanā.\n\t \nRPA programma  \n\tAD līguma ietvaros tika izveidota RPA programma, kas ir paredzēta tikai Latvijā rezidējošām organizācijām, un tās galvenais uzdevums ir atbalstīt holistiskas Latvijas kosmosa politikas īstenošanu un īstenot tādas aktivitātes, kas nav iespējamas EKA izvēles programmās. RPA programmas mērķi ir 1) attīstīt Latvijas industrijas kompetences un spējas, kas vērstas uz produktu izstrādi, kas var palīdzēt nodrošināt ilgtspējīgu industriālo atdevi EKA izvēles programmās, kurās Latvija piedalās; 2) veidot kompetences un spējas, kas vērstas uz produktu izstrādi, lai atbilstoši sagatavotu valsts industriju turpmākai integrācijai EKA izvēles programmās, kurām valsts plāno pievienoties 5 gadu laikā un 3) veidot un demonstrēt kompetences un spējas, kas nodrošina ilgtspējīgu ilgtermiņa komerciālo darbību kosmosa komerciālajā tirgū.\n\tRPA programma paredz ieviest aktivitātes, kas palīdz jaunpienācējiem ienākt kosmosa nozarē, atbalsta augstākās izglītības studiju kursu izstrādi, sekmē nepieciešamo prasmju attīstību un veicina komerciālo un publiski finansēto satelītdatu lietojumu attīstību sadarbībā ar gala lietotājiem. Līdz šim piedāvātās RPA aktivitātes ir šādas: \nsagatavošanās un pētniecības aktivitātes (tehnoloģiju gatavības līmenis (TRL) 1-3);\nlidojuma segmenta (Flight Segment) aktivitātes (TRL 3-5);\nkosmosa zinātnes aktivitātes;\nkosmosa lejupējie (downstream) pielietojumi (TRL 6-8);\nizglītības aktivitātes (studiju kursu izstrāde);\nspecifiski apmācību kursi industrijā nodarbinātajiem piem. precīzā lodēšana;\npromocijas darbu sagatavošana sadarbībā ar industriju.\n\tKopš kļūšanas par EKA asociēto dalībvalsti ir organizēti seši RPA konkursi, ierasti reizi gadā un to rezultāti ir apkopoti tabulā Nr. \n \nRPA Nr.\tPIETEIKTS\tAPSTIPRINĀTS\tSUMMA\t\t1\t22\t9\t949 746 EUR \t\t2\t11\t5\t371 716 EUR\t\t3\t19\t13\t1 291 795 EUR\t\t4\t17\t14\t830 603 EUR \t\t5\t24\t10\t1 581 267 EUR\t\t6\t27\t?\t?\t\tKopā\t\t\t5 268 471 EUR\t\t\n\n\tLatvijas organizāciju sekmes RPA programmā vērtējamas kā labas, par ko liecina gan stabilais projektu pieteikumu skaits, gan projektu pieteikumu kvalitāte, gan regulārais jaunu organizāciju, kas vēlas darboties kosmosa nozarē, pieplūdums. Vienlaikus redzams, ka organizāciju spēja un kapacitāte īstenot vairākus projektus vienlaicīgi un nākt klajā ar jaunām ierosmēm ir ierobežota. Visbiežāk tās nespēj īstenot vairāk par 1-2 projektiem vienlaicīgi, kas ir saistāms gan ar cilvēkresursu trūkumu, gan stabilas finanšu plūsmas nodrošināšanu inovāciju aktivitātēm. \n\n\n\t\n\tRPA programmas ietvaros attīstītas trīs galvenās tehnoloģiju jomas – vispārīgās tehnoloģijas, Zemes novērošana un satelītsakari, kas veido vairāk nekā 85% no apstiprinātajiem projektiem. Šīs jomas labi atbilst EKA izvēles programmām GSTP, ARTES un Future EO, kas norāda, ka Latvijā ir pietiekami daudz organizāciju ar potenciālu sekmīgi iesaistīties un pieteikties projektu konkursiem šo programmu ietvaros.\n\nEKA izvēles programmas\n\tAsociētās dalībvalsts statuss dod iespēju piedalīties visās EKA izvēles programmās, kas ir EKA funkcionēšanas pamatā un kurās tiek īstenotas visas EKA tehnoloģiju misijas. Katrai EKA izvēles programmai ir savi mērķi, noteikumi, un EKA dalībvalstis un asociētās dalībvalstis var piedalīties jebkurā EKA izvēles programmā, attiecīgi ieguldot tajā finansējumu. Svarīgi uzsvērt, ka EKA dalībvalstis un asociētās dalībvalstis var piedalīties tikai tajās EKA programmās, kurās iepriekš ir pieteikušās Ministru Padomes laikā  un ieguldījušas finansējumu.\n\tKopējie EKA izvēles programmu mērķi ir sekmēt Eiropas industrijas konkurētspēju un inovācijas, radot jaunus produktus, un uzlabot Eiropas tehnoloģisko neatkarību un pieeju kritiskajām tehnoloģijām, kā arī veicināt tehnoloģiju izplatību ārpus kosmosa sektora.\n\tLatvija līdz 2025. gadam piedalās piecās izvēles programmās, kas tika izvēlētas, analizējot Latvijas industrijas un zinātnisko institūciju kompetences un kapacitāti. Jaunai valstij ienākšana EKA izvēles programmās nav vienkārša, jo šajās programmās tenderi galvenokārt tiek organizēti pēc aktivitātes definēšanas principa (Statetment of work), kas nozīmē, ka EKA apraksta nepieciešamās tehnoloģijas vai sistēmas uzbūves prasības, un dalībvalstu industrija veido konsorciju, kas var īstenot šādas prasības. Līdz ar to jaunas valsts industrijai ir salīdzinoši grūtāk iesaistīties šādā konsorcijā, jo nav vēl izveidota nepieciešamā partnerība ar Eiropas industriju un topošai kosmosa valstij (emerging space nation), par kādu uzskatāma Latvija, ir ierobežots kompetenču skaits, un kosmosa industrija vēl nav pietiekami tehnoloģiski nobriedusi.\n\tTabulā Nr. 1 apkopota informācija par Latvijas dalību EKA izvēles programmās un veiktie ieguldījumi periodā no 2020. gada līdz 2025. gadam. \n\nLatvijas dalība EKA izvēles programmās, Tabula Nr.1\n\nEKA izvēles programma/ieguldījumi 2020 - 2025\tPROGRAMMAS GALVENIE PRINCIPI\t\tGalvenā tehnoloģiju atbalsta programma (General Support Technology Programme – GSTP) – 4,89 milj. euro;\tProgrammas mērķis ir attīstīt daudzsološus inženiertehniskus konceptus plaša spektra nobriedušās kosmosa tehnoloģijās; \nVisas EKA dalībvalstis iegulda GSTP un programma aptver visas tehnoloģiju disciplīnas, izņemot satelīttelekomunikācijas;\nLatvijas organizācijas piedalās GSTP Element 1 “Develop” ar mērķi attīstīt tehnoloģijas līdz TRL (tehnoloģiju gatavības līmenis - TRL) 6-7\t\tZemes novērošanas programma (Future EO) – 1,6 milj. euro \tGalvenā zemes novērošanas programma ar 1,2 miljrd budžetu gadā;\nLatvijas organizācijas piedalās programmas 4 blokā “EO Science for Society” un Baltijas reģionālajā iniciatīvā\nSatelītdatu lietojumu un pakalpojumu attīstīšana sadarbībā ar gala lietotājiem\nTehnoloģiju un komponentu izstrāde zemes novērošanas iekārtām\t\tKosmosa izpēte (E3P – elements “ESPRIT”) – 2,02 milj euro\tProgrammas mērķis ir kosmosa izpēte, lai palīdzētu mums uz Zemes, kas ietver trīs galamērķus, kur cilvēki strādās ar robotiem:  Starptautiskā kosmosa stacija, Mēness un Marss.\nLatvijas organizācijai SIA Allatherm dalība Mēness stacijas misijā (Lunar Gateway)\t\tKosmosa drošība (Space Safety) – 300,0 tūkst euro\tProgrammas mērķis ir aizsargāt Zemi, cilvēci un kosmosa aktīvus no draudiem kas nāk no kosmosa\nLatvijas organizācijai SIA Eventech piedalijās misijā “Hēra”, kuras mērķis ir pārbaudīt vai ir iespējams novirzīt asteroīda Didymos trajektoriju. \t\tScale Up - \n378,0 tūkst euro\n\t2022.gada gadā Latvija pievienojās Scale-up programmai, lai īstenotu EKA Biznesa inkubatoru (ESA BIC) Latvijā. Kopā ar Ekonomikas ministrijas līdzfinansējumu paredzēts atbalstīt 15 jaunuzņēmumus, katram piešķirot 80 tūkst. eiro grantu.\t\t\n\nEKA GSTP programma \n\nKopējās Latvijas projektu kopsumma GSTP (General Support Technology Programme) programmā sasniedz 2,7 milj. euro. Noslēgti seši līgumi ar pieciem dažādiem Latvijas uzņēmumiem kā galvenajiem izpildītājiem, skat grafiku Nr.  Vislielākos līgumus (gandrīz pusmiljona euro apmērā katrs) ieguvuši Allatherm (termoregulācijas sistēmas) un RD Alfa Microelectronics mikroelektronikas komponents.\nGSTP programmā dominē industrijas sektors – Latvijas iesaistei raksturīga ļoti augsta industrijas un akadēmiskā sektora attiecība (97%), kas būtiski pārsniedz labo praksi raksturojošo 75 % rādītāju. Tas liecina, ka šajā programmā ir būtiskas izaugsmes iespējas bez riska neapgūt piešķirto finansējumu. \n\n\nEKA Future EO programma \n\t\n\tZemes novērošanas programma (Future EO) ir EKA galvenā zemes novērošanas sektora attīstības programma, kuras mērķis ir attīstīt zemes novērošanas tehnoloģijas, instrumentus, īstenot zemes novērošanas misijas, kā arī izstrādāt lietojumus un pakalpojumus valsts un privātajam sektoram, kuru pamatā ir satelītdatu izmantošana.  \nKopējā apstiprināto projektu kopsumma Future EO programmā ir 0,98 milj. euro Noslēgti trīs līgumi ar diviem dažādiem Latvijas uzņēmumiem kā galvenajiem izpildītājiem (sk. grafiku Nr. ). Nodibinājums Vides risinājumu institūts un SIA Baltic Satellite Serviss ir aktīvākie Zemes novērošanas lietojumu izstrādātāji Latvijā. Projektos ir iesaistīti arī Latvijas apakšuzņēmēji, līdz ar to kopumā Future EO programmā līdz šim piedalījušās piecas Latvijas organizācijas (sk. grafiku Nr. ).\nLatvijas līdzdalība Future EO programmā vēl ir ierobežota, tomēr pastāv izaugsmes potenciāls. Sagaidāms, ka, attīstoties starptautiskajai sadarbībai, tuvākajā laikā Future EO programmā iesaistīsies arī citās Latvijas organizācijas. \n\n\n\nEKA Izvēles programmas Kosmosa izpēte, Kosmosa drošība un Scale-up\n\nKosmosa izpētes programmā, kas EKA pazīstama kā E3P -   European Exploration Envelope Programme ar Latvijas līdzdalību noslēgti divi līgumi ar uzņēmumu SIA Allatherm 3,47 milj. euro apmērā kā apakšuzņēmējam ar Eiropas lielajiem integratoriem Thales Alenia Space Italy un OHB System AG par darbu pie Mēness stacijas - Lunar Gateway ESPRIT sistēmas (uzpilde, infrastruktūra un telekomunikācijas) B2/C/D/E1 fāzēs. SIA Allatherm šajā projektā izstrādā divas tehnoloģijas ksenona pārsūknēšanas kompresoru (turpmāk - KPK) un siltuma regulācijas sistēma, sākot no vispārējas idejas līdz pat lidojuma modelim Mēness stacijas “Lunar Gateway” ESPRIT moduļa ietvaros. ESPRIT modulis ir daļa no Mēness orbitālās platformas. “Lunar Gateway” ir liela mēroga starptautisks projekts, kuru realizē četras lielākās kosmosa aģentūras pasaulē: Nacionālā aeronautikas un kosmosa administrācija (NASA), EKA, Japānas aerokosmisko pētījumu aģentūra (JAXA) un Kanādas kosmosa aģentūra (CSA). “Lunar Gateway” ir viens no līdz šim ambiciozākajiem kosmosa projektiem, un tam būs nozīmīga loma cilvēces klātbūtnes uz Mēness nodrošināšanā. Pirmo moduļu palaišana paredzēta 2027. gadā un ir paredzēts, ka tas aizvietos šobrīd darbojošos Starptautisko kosmosa staciju. KPK un siltuma regulācijas sistēma ir ESPRIT moduļa degvielas uzpildes sadaļas galvenā sastāvdaļas..\nKosmosa drošības programmā (S2P - Space Safety Programme) Latvijas uzņēmums SIA Evenetch ieguva iespēja piedalīties vienā no programmas elementiem “Hēra”. Ar SIA Eventech tika noslēgts līgums 298 230 euro apmērā. Vācijas uzņēmums “OHB System AG” bija misijas galvenais izpildītājs, savukārt uzņēmumi no 17 EKA dalībvalstīm sniedza ieguldījumus dažādās “Hēra” misijas aktivitātēs. Portugāle un Rumānija izstrādāja lāzera augstuma mēriekārtu (altimetru), kas nodrošinās autonomās navigācijas sistēmas ar kritiski svarīgu informāciju misijas īstenošanai. SIA “Eventech” izstrādāja aerolāzerskanēšanu (LIDAR) un nodrošināja altimetru ar „faktiskā lidojuma laika” (\&quot;Time of Flight\&quot;) moduli un procesoru. Eventech līgumu pabeidza un aparatūra piegādāja, tomēr Portugāles galvenā izpildītāja EFACEC bankrota dēļ, kurš nodrošināja sistēmas kopumu palika nepilnīgs un netika izmants “Hēra” misijā. Vienlaikus iegūtā pieredze dos iespēju Eventech pilnveidot savus produktus un nākotnē būt konkurētspējīgākiem ESA iepirkumos un misijās, piemēram, jaunajā kosmosa drošības misijā kā Ramses.\n\tScale-up programmas ietvaros Komercializācijas reaktors (SIA FNG Invest) noslēdza līgumu ar EKA par Biznesa inkubatora izveidi Latvijā – ESA BIC Latvia. EKA inkubatora mērķis ir radīt un attīstīt kosmosa tehnoloģiju zinātņietilpīgus uzņēmumus, veicinot nozares izaugsmi Latvijā, kā arī kosmosa tehnoloģiju pārnesi citās valsts viedās specializācijas (RIS3) nozarēs, piemēram, robotikā, materiālzinātnē, elektronikā, vides tehnoloģijās utml. EKA Biznesa inkubācijas centru tīkls Eiropā apvieno kosmosa nozari atbalstošās institūcijas, kā arī palīdz zinātniekiem un uzņēmējiem komercializēt savas zinātniskās izstrādnes un idejas jaunos produktos un pakalpojumos. \n\t2024.gada novembrī Latvijas pievienojās 32 Eiropas Kosmosa aģentūras Biznesa inkubācijas centru tīklam, kas darbojas 22 Eiropas valstīs. Pēdējo 20 gadu laikā šie centri atbalstījuši vairāk nekā 1700 jaunuzņēmumu attīstību visā Eiropā. EKA inkubatora pakalpojumi ietver: \nFinansējums produktu, prototipu un programmatūras attīstībai, intelektuālā īpašuma aizsardzībai līdz 80 000 EUR;\nEKA ekspertu tehniskais atbalsts līdz 80 h; \nEKA vai nacionālo ekspertu mentorings; \nTiesības izmantot EKA inkubatora zīmolu;\nPieeja starptautiskajam EKA inkubatora tīklam.\n\tESA BIC Latvia mērķis kopā ar Ekonomikas ministrijas piešķirto līdzfinansējumu 964 404 euro apmērā ir līdz 2027.gadam atbalstīt Latvijas 15 jaunuzņēmumus. \n\tUz 2025.gada septembri ir atbalstīti šādi pieci jaunuzņēmumi: \nSIA NRG Solutions: Zemes novērošanas dati un ģeotelpiskās tehnoloģijas modernizējot īpašumu novērtēšanu un izvērtēšanu; \nDeep Space Energy (DSE): Radioizotopu enerģijas sistēmu tirgus validācija izmantošanai uz Mēness, Marsa, dziļajā kosmosā un aizsardzības satelītos.\nARKai: Mākoņanalītikas platforma, kas ar satelītu un zemes datiem prognozē zemes deformācijas, sākotnēji PGK operatoriem.\nEmy Solutions: Programmatūras komponente Galileo ārkārtas brīdinājuma satelītu pakalpojumam (EWSS).\nOptonics: Zemu izmaksu selektīvās lāzerkausēšanas 3D printeris (&lt; €10 000) kosmosa lidojumiem sertificētām detaļām un ražošanas pakalpojums CubeSat sektoram.\n\tEKA Biznesa inkubators ir nozīmīgs instruments, lai ilgtermiņā palielinātu ar kosmosa industriju saistīto uzņēmumu un darba vietu skaitu Latvijā un kritiskās masas palielināšanai kosmosa nozarē.\n\n\n\nCiti projekti\nTiešā un netiešā EKA programmu industriālā un ekonomiskā atdeve\nEKA vidusposma ziņojuma rekomendācijas\nEKA atdeves pētījuma rekomendācijas\n\nNepieciešamais finansējums dalībai EKA no 2026. gada\n\t2027.gada 26.jūlijā izbeidzas Latvijas Republikas valdības un Eiropas Kosmosa aģentūras Asociētās dalībvalsts līgums, kurš stājas spēkā 2020.gada 27.jūlijā (turpmāk – AD līgums). Saskaņā ar AD līguma 18.panta 5.punktu AD līgumu “var pagarināt uz turpmākiem periodiem, savstarpēji rakstiski vienojoties. Šis līgums paliek spēkā tik ilgi, cik vajadzīgs, lai pabeigtu šādas atjaunošanas procedūras.”.\n\tPēc AD līguma noslēguma Latvijas valdībai ir divas iespējas:\nTurpināt AD līgumu uz nākamo 7 gadu periodu; \nPievienoties EKA konvencijai un kļūt par pilntiesīgu EKA dalībvalsti. \nLai novērtētu asociētās dalībvalsts gatavību, EKA Padome 2018.gada 13.decembrī pieņēma rezolūciju par industriālās politikas pasākumiem Eiropas valstu integrācijai EKA ietvarā (ESA/C/R(2018)5) ir noteikti vairāki rādītāji, kurus ieteicams izpildīt, lai tiktu apsvērta pievienošanās ESA Konvencijai.\nŠie rādītāji ir:\nvalsts ir bijusi asociētā dalībvalsts vismaz 7 gadus;\nsasniegts ģeogrāfiskais atdeves koeficients izvēles programmās vismaz 0,85;\nindustrijas un akadēmijas līdzdalības attiecība izvēles programmās pārsniedz 75 %;\npublicēta nacionālā kosmosa stratēģija, kurā noteiktas gan EKA, gan ārpus EKA pieejamās finansējuma shēmas. \nIZM ieskatā Latvijai būtu jāturpina dalība asociētās dalībvalsts vēl vismaz uz nākamo septiņu gadu termiņu šādu iemeslu dēļ: \nLai arī Latvija atbilst visiem EKA rezolūcijā noteiktajiem kritērijiem, finansiāli izdevīgāka ir dalība asociētās dalībvalsts statusā. Atšķirībā no pilntiesīgajām EKA dalībvalstīm, asociētās dalībvalsts veic iemaksu tikai EKA obligātajā programmā, kas sastāda 70 % no pilntiesīgās dalībvalsts iemaksas. Dalībvalstis veic papildus iemaksas zinātnes programmā un EKA kosmodroma Franču Gviānā uzturēšanā, ko neveic asociētās dalībvalstis. Lai kļūtu par pilntiesīgu EKA dalībvalsti, nepieciešama arī vienreizēja iemaksa 1,7 milj. eiro apmērā.\nEKA dalībvalsts statuss dod iespēju nacionālai delegācijai EKA balsot visas EKA struktūrās un labāk ietekmēt EKA pieņemtos lēmumus. Vienlaikus tas uzliek lielāku slogu EKA nacionālajai delegācijai un pielielinās EKA komiteju un grupu skaits, kurās Latvijai obligāti jāpiedalās. Latvijas ierobežoto kosmosa politikas profesionāļu resursu dēļ būtu apgrūt\nAsociētai dalībvalstij ir pieejas visas EKA izvēles programmas tāpat kā EKA dalībvalstī, izņemot zinātnes programmu, kurās tiek izstrādātas zinātnes misijas.  \n\tLai turpinātu dalību EKA asociētās dalībvalsts statusā līdz 2034.gadam ir jāuzņemas finanšu saistības uz nākamo septiņu gadu periodu, kas sastāda 42 700 000 euro. \n\nPieejamais un papildus nepieciešamais finansējums dalībai EKA, Tabula Nr.6 \n\nGads\tPieejamais finansējums, euro\tPapildu nepieciešamais finansējums, euro\t\t2026\t6 010 610\t0\t\t2027\t0\t6 100 000\t\t2028\t0\t6 100 000\t\t2029\t0\t6 100 000\t\t2030\t0\t6 100 000\t\t2031\t0\t6 100 000\t\t2032\t0\t6 100 000\t\t2033\t0\t6 100 000\t\t2034\t0\t6 100 000\t\tKopā \t\t42 700 000\t\t\nEKA Ministru padome 2025.gadā\nReizi trīs gados EKA notiek ministru padomes, kā ietvaros ministri pieņem EKA budžetu un nākamajiem trīs gadiem, kā arī nosaka galvenās prioritātes un mērķus. Nākamajā EKA Ministru padomes sanāksmē 2025.gada 26.–27. novembrī Brēmenē, Vācijā (saīsināti lieto apzīmējumu - CM25) galvenie mērķi un uzdevumi ir noteikti šādi: \nAizsargāt mūsu planētu un klimatu: Attīstīt un īstenot Zemes novērošanas un vides uzraudzības programmas, lai veicinātu ilgtspējīgu attīstību un klimata pārmaiņu mazināšanu.\nIzpētīt un atklāt: Veicināt zinātniskās izpētes misijas, tostarp sadarbību ar NASA un citām starptautiskām organizācijām, lai paplašinātu cilvēces zināšanas par Visumu.\nStiprināt Eiropas autonomiju un izturību: Attīstīt divejādas izmantošanas satelītu infrastruktūru, tostarp augstas izšķirtspējas Zemes novērošanas sistēmas ar mākslīgā intelekta atbalstu, lai nodrošinātu Eiropas stratēģisko neatkarību un drošību.\nVeicināt izaugsmi un konkurētspēju: Atbalstīt Eiropas kosmosa industrijas attīstību, veicinot komercializāciju un inovācijas, lai nostiprinātu Eiropas konkurētspēju globālajā tirgū.\nIedvesmot Eiropu: Veicināt sabiedrības izpratni un interesi par kosmosa zinātni un tehnoloģijām, lai iedvesmotu jauno paaudzi un veidotu sabiedrības atbalstu kosmosa misijām.\nCM25 sanāksmē piedalīsies EKA dalībvalstu un asociēto dalībvalstu ministri, kas pieņems lēmumus par nākotnes Eiropas kosmosa projektiem un to finansējumu. Katrai valstij ir jābūt gatavai pierakstīties EKA izvēles programmām uz nākamo trīs gadu (2026-2028) periodu. Latvijas CM25 sanāksmē pierakstīsies EKA izvēles programmām ar šobrīd pieejamo finansējuma apjomu 6 010 610 euro, kuru nodrošina IZM no valsts budžeta piešķirta finansējuma  1 102 366 euro apmērā un 4 908 244 euro ERAF finansējums. \nEKA divējāda lietojuma programmas\n\nMainoties drošības situācijai Eiropā, no 2026. gada arī EKA maina savu pieeju, piedāvājot tās dalībvalstīm attīstīt divējāda lietojuma kosmosa tehnoloģijas un sistēmas. Īpašs uzsvars tiek likts uz ļoti augstas izšķirtspējas ģeoizlūkošanas spēju veidošanu. ES ir pieņēmusi lēmumus attīstīt EOGS (Earth Observation for Governance and Security — augstas izšķirtspējas Zemes novērošanas sistēmu), kas paredzams operacionāla būs 2031.gadu, jo finansējums tiks piešķirts vien sākot ar 2028.gada ES budžeta periodu (MFF 28–34). Draudi Austrumeiropas reģionā attīstās jau tagad, un izlūkošanas kapacitāte (ISR – Intelligence, Surveillance, Reconnaissance) ir jāpastiprina jau tuvākajā laikā. \nEKA CM25 laikā dos iespēju dalībvalstīm pierakstīties ERS un EKA GSTP  programmas “Noturība un drošība” komponentē, kas attīstītu vai nu vispārējas tehnoloģijas aizsardzības vajadzībām, kā zemes novērošana, satelītu sakari, prettraucējumu tehnoloģijas, kiberdrošība un droša navigācija vai attīstītu reģionālo zemes novērošanas satelītu sistēmu, kas atbilst aizsardzības un civilās drošības vajadzībām (robežapsardze, infrastruktūras uzraudzība, klimata monitorings, situācijas izlūkošana u.c.). Tas ļautu attīstīt Latvijas suverēnas spējas — sistēma būtu kontrolēta un ekspluatēta reģionāli, atbilstoši valstu vajadzībām. Vienlaikus ieguldījumi EKA divejādas lietošanas programmā var tikt ieskaitīti NATO 2% aizsardzības tēriņu struktūrā.\nMūsdienu aizsardzība nav iespējama bez telpiskas informācijas, drošiem sakariem un precīzas navigācijas. Ja šie pakalpojumi tiek traucēti vai pārņemti, tiek apdraudēta valsts spēja sevi aizsargāt. Investīcija kosmosa tehnoloģijās vienlaikus stiprina gan militāro, gan civilo jomu — robežapsardzi, katastrofu pārvaldību, kiberdrošību un citas kritiskas spējas. \nLatvijai šobrīd nav finansējuma, lai piedalītos EKA divejādas lietojamības programmās, līdz ar to Aizsardzības ministrijai būtu jāizvērtē iespēja  ieguldīt divās EKA programmās — GSTP programmas “Noturība un drošība” komponentē un ERS programmā.\n\nTurpmākā rīcība\n\nAtbalstīt Latvijas Republikas valdības un Eiropas kosmosa aģentūras asociētās dalībvalsts līguma pagarināšanu uz nākamo septiņu gadu termiņu no 2027.gada līdz 2034.gadam, ja tiek piešķirts nākamajā punktā minētais finansējuma apmērs. \n\nPieņemt zināšanai, ka kopējais nepieciešamais finansējuma apmērs dalībai Eiropas Kosmosa aģentūras asociētās dalībvalsts statusā no 2027.- 2034.gadam ir 42 700 000 euro.\n\nJautājumu par papildus nepieciešamo finansējumu 2027.gadā 6 100 000 euro apmērā, 2028.gadā 6 100 000 euro apmērā un 2029.gadā 6 100 000 euro apmerā, izskatīt likumprojekta \&quot;Par valsts budžetu 2027.gadam\&quot; un likumprojekta \&quot;Par vidēja termiņa budžeta ietvaru 2027., 2028. un 2029.gadam\&quot; sagatavošanas procesā kopā ar visu ministriju un citu valsts pārvaldes iestāžu prioritāro pasākumu pieteikumiem atbilstoši valsts budžeta finansiālajām iespējām.\n\nLai nodrošinātu efektīvu kosmosa politikas koordināciju, Izglītības un zinātnes ministrijai iesniegt izskatīšanai Ministru kabinetā rīkojuma projektu par Latvijas kosmosa komitejas izveidi. \n\nAizsardzības ministrijai izvērtēt iespēju ieguldīt EKA divejādas lietojamības programmās un informēt Ministru kabinetu. \n\n\n\n\nIesniedzējs:\nIzglītības un zinātnes ministre\t\t\t\t\tD.Melbārde\n\n\nVizē:\nValsts sekretārs\t\t\t\t\t\t\t   J.Paiders\n\n\n\n\n\n\n\n\n\n\n\n\n\n\n\n\n\n\n\n\nKarolis 67047996\nOzols\nStikāne&quot;},&quot;queries&quot;:[{&quot;id&quot;:&quot;tvIBfDXGDYSQvA9YSkp_d&quot;,&quot;user&quot;:&quot;Sakārtot teksta valodas lietojumu&quot;,&quot;filters&quot;:[&quot;context&quot;],&quot;metrics&quot;:{&quot;systemTokensCount&quot;:[103,103],&quot;promptTokensCount&quot;:[11,11],&quot;contextTokensCount&quot;:[502,17662],&quot;historyTokensCount&quot;:[0,19],&quot;totalTokensCount&quot;:[605,17795]},&quot;error&quot;:{&quot;name&quot;:&quot;GptError&quot;,&quot;params&quot;:{},&quot;code&quot;:&quot;api-limits-trial-request-size&quot;,&quot;meta&quot;:{&quot;product&quot;:&quot;word&quot;,&quot;scope&quot;:&quot;api&quot;,&quot;category&quot;:&quot;limits&quot;,&quot;subcategory&quot;:&quot;trial-request-size&quot;,&quot;timestamp&quot;:1756206091540},&quot;message&quot;:&quot;[api-limits-trial-request-size]: The message was too large for the free trial.&quot;}}]},{&quot;id&quot;:&quot;wN1V11iPEbTh1eOVsgiEl&quot;,&quot;context&quot;:{&quot;type&quot;:null},&quot;queries&quot;:[{&quot;id&quot;:&quot;YQfwfzREwDeQz-GS1zpce&quot;,&quot;user&quot;:&quot;Pārlasi visu tekstu un rediģē valodu&quot;,&quot;excludeHistory&quot;:true,&quot;filters&quot;:[],&quot;metrics&quot;:{&quot;systemTokensCount&quot;:[104,104],&quot;promptTokensCount&quot;:[14,14],&quot;contextTokensCount&quot;:[0,0],&quot;historyTokensCount&quot;:[8,8],&quot;totalTokensCount&quot;:[126,126]},&quot;assistant&quot;:&quot;Protams, lūdzu, ielīmējiet tekstu, kuru vēlaties, lai pārlasu un rediģēju.&quot;,&quot;chunksCount&quot;:30}]}],&quot;settings&quot;:{&quot;plainTextMode&quot;:true},&quot;_migrations&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87D8B08D-8F8B-4E67-8449-1A6F4D209ADD}">
  <we:reference id="wa200006067" version="1.0.0.9" store="en-US" storeType="OMEX"/>
  <we:alternateReferences>
    <we:reference id="wa200006067" version="1.0.0.9" store="WA200006067" storeType="OMEX"/>
  </we:alternateReferences>
  <we:properties/>
  <we:bindings/>
  <we:snapshot xmlns:r="http://schemas.openxmlformats.org/officeDocument/2006/relationships"/>
  <we:extLst>
    <a:ext xmlns:a="http://schemas.openxmlformats.org/drawingml/2006/main" uri="{0858819E-0033-43BF-8937-05EC82904868}">
      <we:backgroundApp state="1" runtimeId=""/>
    </a:ext>
  </we:extLst>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E8AAC-A866-498E-8874-5A1F628D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3871</TotalTime>
  <Pages>52</Pages>
  <Words>18555</Words>
  <Characters>133925</Characters>
  <Application>Microsoft Office Word</Application>
  <DocSecurity>0</DocSecurity>
  <Lines>1116</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dc:creator>
  <cp:lastModifiedBy>Kaspars Karolis</cp:lastModifiedBy>
  <cp:revision>129</cp:revision>
  <cp:lastPrinted>2019-05-17T12:19:00Z</cp:lastPrinted>
  <dcterms:created xsi:type="dcterms:W3CDTF">2025-10-13T08:33:00Z</dcterms:created>
  <dcterms:modified xsi:type="dcterms:W3CDTF">2026-09-25T12:50:00Z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fb84042a-50dc-4b44-92bc-aa210706a913</vt:lpwstr>
  </property>
</Properties>
</file>