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9DD293" w14:textId="77777777" w:rsidR="000A7006" w:rsidRPr="003F45C2" w:rsidRDefault="000A7006" w:rsidP="009C7220">
      <w:pPr>
        <w:pStyle w:val="Heading2"/>
        <w:spacing w:before="0" w:after="120" w:line="240" w:lineRule="auto"/>
        <w:rPr>
          <w:rFonts w:ascii="Times New Roman" w:hAnsi="Times New Roman" w:cs="Times New Roman"/>
          <w:color w:val="auto"/>
          <w:sz w:val="24"/>
          <w:szCs w:val="24"/>
        </w:rPr>
      </w:pPr>
    </w:p>
    <w:p w14:paraId="3E9D9D48" w14:textId="77777777" w:rsidR="00927FBE" w:rsidRPr="003F45C2" w:rsidRDefault="00927FBE" w:rsidP="009C7220">
      <w:pPr>
        <w:spacing w:after="120" w:line="240" w:lineRule="auto"/>
        <w:jc w:val="center"/>
        <w:rPr>
          <w:rFonts w:ascii="Times New Roman" w:hAnsi="Times New Roman" w:cs="Times New Roman"/>
          <w:b/>
          <w:sz w:val="36"/>
          <w:szCs w:val="36"/>
        </w:rPr>
      </w:pPr>
    </w:p>
    <w:p w14:paraId="1E17AAA6" w14:textId="14EDCFC1" w:rsidR="00927FBE" w:rsidRPr="003F45C2" w:rsidRDefault="00301C35" w:rsidP="009C7220">
      <w:pPr>
        <w:tabs>
          <w:tab w:val="left" w:pos="6160"/>
        </w:tabs>
        <w:spacing w:after="120" w:line="240" w:lineRule="auto"/>
        <w:rPr>
          <w:rFonts w:ascii="Times New Roman" w:hAnsi="Times New Roman" w:cs="Times New Roman"/>
          <w:b/>
          <w:sz w:val="36"/>
          <w:szCs w:val="36"/>
        </w:rPr>
      </w:pPr>
      <w:r>
        <w:rPr>
          <w:rFonts w:ascii="Times New Roman" w:hAnsi="Times New Roman" w:cs="Times New Roman"/>
          <w:b/>
          <w:sz w:val="36"/>
          <w:szCs w:val="36"/>
        </w:rPr>
        <w:tab/>
      </w:r>
      <w:r>
        <w:rPr>
          <w:rFonts w:ascii="Times New Roman" w:hAnsi="Times New Roman" w:cs="Times New Roman"/>
          <w:b/>
          <w:sz w:val="36"/>
          <w:szCs w:val="36"/>
        </w:rPr>
        <w:tab/>
      </w:r>
    </w:p>
    <w:p w14:paraId="7C2C7AA4" w14:textId="77777777" w:rsidR="00927FBE" w:rsidRPr="003F45C2" w:rsidRDefault="00927FBE" w:rsidP="009C7220">
      <w:pPr>
        <w:spacing w:after="120" w:line="240" w:lineRule="auto"/>
        <w:jc w:val="center"/>
        <w:rPr>
          <w:rFonts w:ascii="Times New Roman" w:hAnsi="Times New Roman" w:cs="Times New Roman"/>
          <w:b/>
          <w:sz w:val="36"/>
          <w:szCs w:val="36"/>
        </w:rPr>
      </w:pPr>
    </w:p>
    <w:p w14:paraId="676192D0" w14:textId="77777777" w:rsidR="00927FBE" w:rsidRPr="003F45C2" w:rsidRDefault="00927FBE" w:rsidP="009C7220">
      <w:pPr>
        <w:spacing w:after="120" w:line="240" w:lineRule="auto"/>
        <w:jc w:val="center"/>
        <w:rPr>
          <w:rFonts w:ascii="Times New Roman" w:hAnsi="Times New Roman" w:cs="Times New Roman"/>
          <w:b/>
          <w:sz w:val="36"/>
          <w:szCs w:val="36"/>
        </w:rPr>
      </w:pPr>
    </w:p>
    <w:p w14:paraId="2620C9E0" w14:textId="77777777" w:rsidR="00927FBE" w:rsidRPr="003F45C2" w:rsidRDefault="00927FBE" w:rsidP="009C7220">
      <w:pPr>
        <w:spacing w:after="120" w:line="240" w:lineRule="auto"/>
        <w:jc w:val="center"/>
        <w:rPr>
          <w:rFonts w:ascii="Times New Roman" w:hAnsi="Times New Roman" w:cs="Times New Roman"/>
          <w:b/>
          <w:sz w:val="36"/>
          <w:szCs w:val="36"/>
        </w:rPr>
      </w:pPr>
    </w:p>
    <w:p w14:paraId="65A44E02" w14:textId="32094898" w:rsidR="00506C45" w:rsidRPr="003C5FC9" w:rsidRDefault="0045324A" w:rsidP="009C7220">
      <w:pPr>
        <w:spacing w:after="120" w:line="240" w:lineRule="auto"/>
        <w:jc w:val="center"/>
        <w:rPr>
          <w:rFonts w:ascii="Times New Roman" w:hAnsi="Times New Roman" w:cs="Times New Roman"/>
          <w:b/>
          <w:sz w:val="36"/>
          <w:szCs w:val="36"/>
        </w:rPr>
      </w:pPr>
      <w:r w:rsidRPr="003C5FC9">
        <w:rPr>
          <w:rFonts w:ascii="Times New Roman" w:hAnsi="Times New Roman" w:cs="Times New Roman"/>
          <w:b/>
          <w:sz w:val="36"/>
          <w:szCs w:val="36"/>
        </w:rPr>
        <w:t>Konceptuālais ziņojums “</w:t>
      </w:r>
      <w:r w:rsidR="00AD31F0" w:rsidRPr="003C5FC9">
        <w:rPr>
          <w:rFonts w:ascii="Times New Roman" w:hAnsi="Times New Roman" w:cs="Times New Roman"/>
          <w:b/>
          <w:sz w:val="36"/>
          <w:szCs w:val="36"/>
        </w:rPr>
        <w:t>I</w:t>
      </w:r>
      <w:r w:rsidRPr="003C5FC9">
        <w:rPr>
          <w:rFonts w:ascii="Times New Roman" w:hAnsi="Times New Roman" w:cs="Times New Roman"/>
          <w:b/>
          <w:sz w:val="36"/>
          <w:szCs w:val="36"/>
        </w:rPr>
        <w:t>nvaliditātes no</w:t>
      </w:r>
      <w:r w:rsidR="00E92DB1" w:rsidRPr="003C5FC9">
        <w:rPr>
          <w:rFonts w:ascii="Times New Roman" w:hAnsi="Times New Roman" w:cs="Times New Roman"/>
          <w:b/>
          <w:sz w:val="36"/>
          <w:szCs w:val="36"/>
        </w:rPr>
        <w:t>teikšanas</w:t>
      </w:r>
      <w:r w:rsidRPr="003C5FC9">
        <w:rPr>
          <w:rFonts w:ascii="Times New Roman" w:hAnsi="Times New Roman" w:cs="Times New Roman"/>
          <w:b/>
          <w:sz w:val="36"/>
          <w:szCs w:val="36"/>
        </w:rPr>
        <w:t xml:space="preserve"> </w:t>
      </w:r>
      <w:r w:rsidR="00DB6DB3" w:rsidRPr="003C5FC9">
        <w:rPr>
          <w:rFonts w:ascii="Times New Roman" w:hAnsi="Times New Roman" w:cs="Times New Roman"/>
          <w:b/>
          <w:sz w:val="36"/>
          <w:szCs w:val="36"/>
        </w:rPr>
        <w:t>sistēmas</w:t>
      </w:r>
      <w:r w:rsidRPr="003C5FC9">
        <w:rPr>
          <w:rFonts w:ascii="Times New Roman" w:hAnsi="Times New Roman" w:cs="Times New Roman"/>
          <w:b/>
          <w:sz w:val="36"/>
          <w:szCs w:val="36"/>
        </w:rPr>
        <w:t xml:space="preserve"> pilnveid</w:t>
      </w:r>
      <w:r w:rsidR="00DB6DB3" w:rsidRPr="003C5FC9">
        <w:rPr>
          <w:rFonts w:ascii="Times New Roman" w:hAnsi="Times New Roman" w:cs="Times New Roman"/>
          <w:b/>
          <w:sz w:val="36"/>
          <w:szCs w:val="36"/>
        </w:rPr>
        <w:t>e</w:t>
      </w:r>
      <w:r w:rsidR="00AD31F0" w:rsidRPr="003C5FC9">
        <w:rPr>
          <w:rFonts w:ascii="Times New Roman" w:hAnsi="Times New Roman" w:cs="Times New Roman"/>
          <w:b/>
          <w:sz w:val="36"/>
          <w:szCs w:val="36"/>
        </w:rPr>
        <w:t xml:space="preserve"> bērniem</w:t>
      </w:r>
      <w:r w:rsidRPr="003C5FC9">
        <w:rPr>
          <w:rFonts w:ascii="Times New Roman" w:hAnsi="Times New Roman" w:cs="Times New Roman"/>
          <w:b/>
          <w:sz w:val="36"/>
          <w:szCs w:val="36"/>
        </w:rPr>
        <w:t>”</w:t>
      </w:r>
    </w:p>
    <w:p w14:paraId="6B517F43" w14:textId="77777777" w:rsidR="00506C45" w:rsidRPr="003C5FC9" w:rsidRDefault="00506C45"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br w:type="page"/>
      </w:r>
    </w:p>
    <w:sdt>
      <w:sdtPr>
        <w:rPr>
          <w:rFonts w:ascii="Times New Roman" w:eastAsiaTheme="minorHAnsi" w:hAnsi="Times New Roman" w:cs="Times New Roman"/>
          <w:color w:val="auto"/>
          <w:sz w:val="22"/>
          <w:szCs w:val="22"/>
          <w:lang w:val="lv-LV"/>
        </w:rPr>
        <w:id w:val="1737123395"/>
        <w:docPartObj>
          <w:docPartGallery w:val="Table of Contents"/>
          <w:docPartUnique/>
        </w:docPartObj>
      </w:sdtPr>
      <w:sdtEndPr>
        <w:rPr>
          <w:b/>
          <w:bCs/>
          <w:noProof/>
        </w:rPr>
      </w:sdtEndPr>
      <w:sdtContent>
        <w:p w14:paraId="618C1720" w14:textId="7B5EEFD6" w:rsidR="00390E78" w:rsidRPr="003C5FC9" w:rsidRDefault="005E1005" w:rsidP="009C7220">
          <w:pPr>
            <w:pStyle w:val="TOCHeading"/>
            <w:spacing w:line="240" w:lineRule="auto"/>
            <w:rPr>
              <w:rFonts w:ascii="Times New Roman" w:hAnsi="Times New Roman" w:cs="Times New Roman"/>
            </w:rPr>
          </w:pPr>
          <w:proofErr w:type="spellStart"/>
          <w:r w:rsidRPr="003C5FC9">
            <w:rPr>
              <w:rFonts w:ascii="Times New Roman" w:hAnsi="Times New Roman" w:cs="Times New Roman"/>
            </w:rPr>
            <w:t>Saturs</w:t>
          </w:r>
          <w:proofErr w:type="spellEnd"/>
        </w:p>
        <w:p w14:paraId="79476F41" w14:textId="50EE082A" w:rsidR="00681FF8" w:rsidRDefault="00C91BCC">
          <w:pPr>
            <w:pStyle w:val="TOC1"/>
            <w:rPr>
              <w:rFonts w:asciiTheme="minorHAnsi" w:eastAsiaTheme="minorEastAsia" w:hAnsiTheme="minorHAnsi" w:cstheme="minorBidi"/>
              <w:noProof/>
              <w:lang w:eastAsia="lv-LV"/>
            </w:rPr>
          </w:pPr>
          <w:r w:rsidRPr="003C5FC9">
            <w:rPr>
              <w:rFonts w:ascii="Times New Roman" w:hAnsi="Times New Roman"/>
            </w:rPr>
            <w:fldChar w:fldCharType="begin"/>
          </w:r>
          <w:r w:rsidRPr="003C5FC9">
            <w:rPr>
              <w:rFonts w:ascii="Times New Roman" w:hAnsi="Times New Roman"/>
            </w:rPr>
            <w:instrText xml:space="preserve"> TOC \o "1-7" \h \z \u </w:instrText>
          </w:r>
          <w:r w:rsidRPr="003C5FC9">
            <w:rPr>
              <w:rFonts w:ascii="Times New Roman" w:hAnsi="Times New Roman"/>
            </w:rPr>
            <w:fldChar w:fldCharType="separate"/>
          </w:r>
          <w:hyperlink w:anchor="_Toc138862833" w:history="1">
            <w:r w:rsidR="00681FF8" w:rsidRPr="00431DD6">
              <w:rPr>
                <w:rStyle w:val="Hyperlink"/>
                <w:rFonts w:ascii="Times New Roman" w:hAnsi="Times New Roman"/>
                <w:b/>
                <w:noProof/>
              </w:rPr>
              <w:t>1.</w:t>
            </w:r>
            <w:r w:rsidR="00681FF8">
              <w:rPr>
                <w:rFonts w:asciiTheme="minorHAnsi" w:eastAsiaTheme="minorEastAsia" w:hAnsiTheme="minorHAnsi" w:cstheme="minorBidi"/>
                <w:noProof/>
                <w:lang w:eastAsia="lv-LV"/>
              </w:rPr>
              <w:tab/>
            </w:r>
            <w:r w:rsidR="00681FF8" w:rsidRPr="00431DD6">
              <w:rPr>
                <w:rStyle w:val="Hyperlink"/>
                <w:rFonts w:ascii="Times New Roman" w:hAnsi="Times New Roman"/>
                <w:b/>
                <w:noProof/>
              </w:rPr>
              <w:t>Kopsavilkums</w:t>
            </w:r>
            <w:r w:rsidR="00681FF8">
              <w:rPr>
                <w:noProof/>
                <w:webHidden/>
              </w:rPr>
              <w:tab/>
            </w:r>
            <w:r w:rsidR="00681FF8">
              <w:rPr>
                <w:noProof/>
                <w:webHidden/>
              </w:rPr>
              <w:fldChar w:fldCharType="begin"/>
            </w:r>
            <w:r w:rsidR="00681FF8">
              <w:rPr>
                <w:noProof/>
                <w:webHidden/>
              </w:rPr>
              <w:instrText xml:space="preserve"> PAGEREF _Toc138862833 \h </w:instrText>
            </w:r>
            <w:r w:rsidR="00681FF8">
              <w:rPr>
                <w:noProof/>
                <w:webHidden/>
              </w:rPr>
            </w:r>
            <w:r w:rsidR="00681FF8">
              <w:rPr>
                <w:noProof/>
                <w:webHidden/>
              </w:rPr>
              <w:fldChar w:fldCharType="separate"/>
            </w:r>
            <w:r w:rsidR="00681FF8">
              <w:rPr>
                <w:noProof/>
                <w:webHidden/>
              </w:rPr>
              <w:t>7</w:t>
            </w:r>
            <w:r w:rsidR="00681FF8">
              <w:rPr>
                <w:noProof/>
                <w:webHidden/>
              </w:rPr>
              <w:fldChar w:fldCharType="end"/>
            </w:r>
          </w:hyperlink>
        </w:p>
        <w:p w14:paraId="4483F89D" w14:textId="7BEC9DAF" w:rsidR="00681FF8" w:rsidRDefault="00BE2D12">
          <w:pPr>
            <w:pStyle w:val="TOC1"/>
            <w:rPr>
              <w:rFonts w:asciiTheme="minorHAnsi" w:eastAsiaTheme="minorEastAsia" w:hAnsiTheme="minorHAnsi" w:cstheme="minorBidi"/>
              <w:noProof/>
              <w:lang w:eastAsia="lv-LV"/>
            </w:rPr>
          </w:pPr>
          <w:hyperlink w:anchor="_Toc138862834" w:history="1">
            <w:r w:rsidR="00681FF8" w:rsidRPr="00431DD6">
              <w:rPr>
                <w:rStyle w:val="Hyperlink"/>
                <w:rFonts w:ascii="Times New Roman" w:hAnsi="Times New Roman"/>
                <w:b/>
                <w:noProof/>
              </w:rPr>
              <w:t>2.</w:t>
            </w:r>
            <w:r w:rsidR="00681FF8">
              <w:rPr>
                <w:rFonts w:asciiTheme="minorHAnsi" w:eastAsiaTheme="minorEastAsia" w:hAnsiTheme="minorHAnsi" w:cstheme="minorBidi"/>
                <w:noProof/>
                <w:lang w:eastAsia="lv-LV"/>
              </w:rPr>
              <w:tab/>
            </w:r>
            <w:r w:rsidR="00681FF8" w:rsidRPr="00431DD6">
              <w:rPr>
                <w:rStyle w:val="Hyperlink"/>
                <w:rFonts w:ascii="Times New Roman" w:hAnsi="Times New Roman"/>
                <w:b/>
                <w:noProof/>
              </w:rPr>
              <w:t>Pašreizējās situācijas apraksts</w:t>
            </w:r>
            <w:r w:rsidR="00681FF8">
              <w:rPr>
                <w:noProof/>
                <w:webHidden/>
              </w:rPr>
              <w:tab/>
            </w:r>
            <w:r w:rsidR="00681FF8">
              <w:rPr>
                <w:noProof/>
                <w:webHidden/>
              </w:rPr>
              <w:fldChar w:fldCharType="begin"/>
            </w:r>
            <w:r w:rsidR="00681FF8">
              <w:rPr>
                <w:noProof/>
                <w:webHidden/>
              </w:rPr>
              <w:instrText xml:space="preserve"> PAGEREF _Toc138862834 \h </w:instrText>
            </w:r>
            <w:r w:rsidR="00681FF8">
              <w:rPr>
                <w:noProof/>
                <w:webHidden/>
              </w:rPr>
            </w:r>
            <w:r w:rsidR="00681FF8">
              <w:rPr>
                <w:noProof/>
                <w:webHidden/>
              </w:rPr>
              <w:fldChar w:fldCharType="separate"/>
            </w:r>
            <w:r w:rsidR="00681FF8">
              <w:rPr>
                <w:noProof/>
                <w:webHidden/>
              </w:rPr>
              <w:t>11</w:t>
            </w:r>
            <w:r w:rsidR="00681FF8">
              <w:rPr>
                <w:noProof/>
                <w:webHidden/>
              </w:rPr>
              <w:fldChar w:fldCharType="end"/>
            </w:r>
          </w:hyperlink>
        </w:p>
        <w:p w14:paraId="15E57D5F" w14:textId="65F89159" w:rsidR="00681FF8" w:rsidRDefault="00BE2D12">
          <w:pPr>
            <w:pStyle w:val="TOC2"/>
            <w:tabs>
              <w:tab w:val="left" w:pos="880"/>
              <w:tab w:val="right" w:leader="dot" w:pos="8302"/>
            </w:tabs>
            <w:rPr>
              <w:noProof/>
            </w:rPr>
          </w:pPr>
          <w:hyperlink w:anchor="_Toc138862835" w:history="1">
            <w:r w:rsidR="00681FF8" w:rsidRPr="00431DD6">
              <w:rPr>
                <w:rStyle w:val="Hyperlink"/>
                <w:rFonts w:ascii="Times New Roman" w:hAnsi="Times New Roman" w:cs="Times New Roman"/>
                <w:b/>
                <w:noProof/>
              </w:rPr>
              <w:t>2.1.</w:t>
            </w:r>
            <w:r w:rsidR="00681FF8">
              <w:rPr>
                <w:noProof/>
              </w:rPr>
              <w:tab/>
            </w:r>
            <w:r w:rsidR="00681FF8" w:rsidRPr="00431DD6">
              <w:rPr>
                <w:rStyle w:val="Hyperlink"/>
                <w:rFonts w:ascii="Times New Roman" w:hAnsi="Times New Roman" w:cs="Times New Roman"/>
                <w:b/>
                <w:noProof/>
              </w:rPr>
              <w:t>Spēkā esošais regulējums</w:t>
            </w:r>
            <w:r w:rsidR="00681FF8">
              <w:rPr>
                <w:noProof/>
                <w:webHidden/>
              </w:rPr>
              <w:tab/>
            </w:r>
            <w:r w:rsidR="00681FF8">
              <w:rPr>
                <w:noProof/>
                <w:webHidden/>
              </w:rPr>
              <w:fldChar w:fldCharType="begin"/>
            </w:r>
            <w:r w:rsidR="00681FF8">
              <w:rPr>
                <w:noProof/>
                <w:webHidden/>
              </w:rPr>
              <w:instrText xml:space="preserve"> PAGEREF _Toc138862835 \h </w:instrText>
            </w:r>
            <w:r w:rsidR="00681FF8">
              <w:rPr>
                <w:noProof/>
                <w:webHidden/>
              </w:rPr>
            </w:r>
            <w:r w:rsidR="00681FF8">
              <w:rPr>
                <w:noProof/>
                <w:webHidden/>
              </w:rPr>
              <w:fldChar w:fldCharType="separate"/>
            </w:r>
            <w:r w:rsidR="00681FF8">
              <w:rPr>
                <w:noProof/>
                <w:webHidden/>
              </w:rPr>
              <w:t>11</w:t>
            </w:r>
            <w:r w:rsidR="00681FF8">
              <w:rPr>
                <w:noProof/>
                <w:webHidden/>
              </w:rPr>
              <w:fldChar w:fldCharType="end"/>
            </w:r>
          </w:hyperlink>
        </w:p>
        <w:p w14:paraId="2007734A" w14:textId="01118BA5" w:rsidR="00681FF8" w:rsidRDefault="00BE2D12">
          <w:pPr>
            <w:pStyle w:val="TOC2"/>
            <w:tabs>
              <w:tab w:val="left" w:pos="880"/>
              <w:tab w:val="right" w:leader="dot" w:pos="8302"/>
            </w:tabs>
            <w:rPr>
              <w:noProof/>
            </w:rPr>
          </w:pPr>
          <w:hyperlink w:anchor="_Toc138862836" w:history="1">
            <w:r w:rsidR="00681FF8" w:rsidRPr="00431DD6">
              <w:rPr>
                <w:rStyle w:val="Hyperlink"/>
                <w:rFonts w:ascii="Times New Roman" w:hAnsi="Times New Roman" w:cs="Times New Roman"/>
                <w:b/>
                <w:noProof/>
              </w:rPr>
              <w:t>2.2.</w:t>
            </w:r>
            <w:r w:rsidR="00681FF8">
              <w:rPr>
                <w:noProof/>
              </w:rPr>
              <w:tab/>
            </w:r>
            <w:r w:rsidR="00681FF8" w:rsidRPr="00431DD6">
              <w:rPr>
                <w:rStyle w:val="Hyperlink"/>
                <w:rFonts w:ascii="Times New Roman" w:hAnsi="Times New Roman" w:cs="Times New Roman"/>
                <w:b/>
                <w:noProof/>
              </w:rPr>
              <w:t>Starptautiskā prakse invaliditātes noteikšanā bērniem</w:t>
            </w:r>
            <w:r w:rsidR="00681FF8">
              <w:rPr>
                <w:noProof/>
                <w:webHidden/>
              </w:rPr>
              <w:tab/>
            </w:r>
            <w:r w:rsidR="00681FF8">
              <w:rPr>
                <w:noProof/>
                <w:webHidden/>
              </w:rPr>
              <w:fldChar w:fldCharType="begin"/>
            </w:r>
            <w:r w:rsidR="00681FF8">
              <w:rPr>
                <w:noProof/>
                <w:webHidden/>
              </w:rPr>
              <w:instrText xml:space="preserve"> PAGEREF _Toc138862836 \h </w:instrText>
            </w:r>
            <w:r w:rsidR="00681FF8">
              <w:rPr>
                <w:noProof/>
                <w:webHidden/>
              </w:rPr>
            </w:r>
            <w:r w:rsidR="00681FF8">
              <w:rPr>
                <w:noProof/>
                <w:webHidden/>
              </w:rPr>
              <w:fldChar w:fldCharType="separate"/>
            </w:r>
            <w:r w:rsidR="00681FF8">
              <w:rPr>
                <w:noProof/>
                <w:webHidden/>
              </w:rPr>
              <w:t>11</w:t>
            </w:r>
            <w:r w:rsidR="00681FF8">
              <w:rPr>
                <w:noProof/>
                <w:webHidden/>
              </w:rPr>
              <w:fldChar w:fldCharType="end"/>
            </w:r>
          </w:hyperlink>
        </w:p>
        <w:p w14:paraId="58DEA630" w14:textId="4A7622D0" w:rsidR="00681FF8" w:rsidRDefault="00BE2D12">
          <w:pPr>
            <w:pStyle w:val="TOC3"/>
            <w:tabs>
              <w:tab w:val="left" w:pos="1320"/>
              <w:tab w:val="right" w:leader="dot" w:pos="8302"/>
            </w:tabs>
            <w:rPr>
              <w:rFonts w:eastAsiaTheme="minorEastAsia"/>
              <w:noProof/>
              <w:lang w:eastAsia="lv-LV"/>
            </w:rPr>
          </w:pPr>
          <w:hyperlink w:anchor="_Toc138862837" w:history="1">
            <w:r w:rsidR="00681FF8" w:rsidRPr="00431DD6">
              <w:rPr>
                <w:rStyle w:val="Hyperlink"/>
                <w:rFonts w:ascii="Times New Roman" w:hAnsi="Times New Roman" w:cs="Times New Roman"/>
                <w:b/>
                <w:noProof/>
              </w:rPr>
              <w:t>2.2.1.</w:t>
            </w:r>
            <w:r w:rsidR="00681FF8">
              <w:rPr>
                <w:rFonts w:eastAsiaTheme="minorEastAsia"/>
                <w:noProof/>
                <w:lang w:eastAsia="lv-LV"/>
              </w:rPr>
              <w:tab/>
            </w:r>
            <w:r w:rsidR="00681FF8" w:rsidRPr="00431DD6">
              <w:rPr>
                <w:rStyle w:val="Hyperlink"/>
                <w:rFonts w:ascii="Times New Roman" w:hAnsi="Times New Roman" w:cs="Times New Roman"/>
                <w:b/>
                <w:noProof/>
              </w:rPr>
              <w:t>Igaunijas Republikas prakse</w:t>
            </w:r>
            <w:r w:rsidR="00681FF8">
              <w:rPr>
                <w:noProof/>
                <w:webHidden/>
              </w:rPr>
              <w:tab/>
            </w:r>
            <w:r w:rsidR="00681FF8">
              <w:rPr>
                <w:noProof/>
                <w:webHidden/>
              </w:rPr>
              <w:fldChar w:fldCharType="begin"/>
            </w:r>
            <w:r w:rsidR="00681FF8">
              <w:rPr>
                <w:noProof/>
                <w:webHidden/>
              </w:rPr>
              <w:instrText xml:space="preserve"> PAGEREF _Toc138862837 \h </w:instrText>
            </w:r>
            <w:r w:rsidR="00681FF8">
              <w:rPr>
                <w:noProof/>
                <w:webHidden/>
              </w:rPr>
            </w:r>
            <w:r w:rsidR="00681FF8">
              <w:rPr>
                <w:noProof/>
                <w:webHidden/>
              </w:rPr>
              <w:fldChar w:fldCharType="separate"/>
            </w:r>
            <w:r w:rsidR="00681FF8">
              <w:rPr>
                <w:noProof/>
                <w:webHidden/>
              </w:rPr>
              <w:t>11</w:t>
            </w:r>
            <w:r w:rsidR="00681FF8">
              <w:rPr>
                <w:noProof/>
                <w:webHidden/>
              </w:rPr>
              <w:fldChar w:fldCharType="end"/>
            </w:r>
          </w:hyperlink>
        </w:p>
        <w:p w14:paraId="709A6423" w14:textId="65E8949D" w:rsidR="00681FF8" w:rsidRDefault="00BE2D12">
          <w:pPr>
            <w:pStyle w:val="TOC3"/>
            <w:tabs>
              <w:tab w:val="left" w:pos="1320"/>
              <w:tab w:val="right" w:leader="dot" w:pos="8302"/>
            </w:tabs>
            <w:rPr>
              <w:rFonts w:eastAsiaTheme="minorEastAsia"/>
              <w:noProof/>
              <w:lang w:eastAsia="lv-LV"/>
            </w:rPr>
          </w:pPr>
          <w:hyperlink w:anchor="_Toc138862838" w:history="1">
            <w:r w:rsidR="00681FF8" w:rsidRPr="00431DD6">
              <w:rPr>
                <w:rStyle w:val="Hyperlink"/>
                <w:rFonts w:ascii="Times New Roman" w:hAnsi="Times New Roman" w:cs="Times New Roman"/>
                <w:b/>
                <w:noProof/>
              </w:rPr>
              <w:t>2.2.2.</w:t>
            </w:r>
            <w:r w:rsidR="00681FF8">
              <w:rPr>
                <w:rFonts w:eastAsiaTheme="minorEastAsia"/>
                <w:noProof/>
                <w:lang w:eastAsia="lv-LV"/>
              </w:rPr>
              <w:tab/>
            </w:r>
            <w:r w:rsidR="00681FF8" w:rsidRPr="00431DD6">
              <w:rPr>
                <w:rStyle w:val="Hyperlink"/>
                <w:rFonts w:ascii="Times New Roman" w:hAnsi="Times New Roman" w:cs="Times New Roman"/>
                <w:b/>
                <w:noProof/>
              </w:rPr>
              <w:t>Lietuvas Republikas prakse</w:t>
            </w:r>
            <w:r w:rsidR="00681FF8">
              <w:rPr>
                <w:noProof/>
                <w:webHidden/>
              </w:rPr>
              <w:tab/>
            </w:r>
            <w:r w:rsidR="00681FF8">
              <w:rPr>
                <w:noProof/>
                <w:webHidden/>
              </w:rPr>
              <w:fldChar w:fldCharType="begin"/>
            </w:r>
            <w:r w:rsidR="00681FF8">
              <w:rPr>
                <w:noProof/>
                <w:webHidden/>
              </w:rPr>
              <w:instrText xml:space="preserve"> PAGEREF _Toc138862838 \h </w:instrText>
            </w:r>
            <w:r w:rsidR="00681FF8">
              <w:rPr>
                <w:noProof/>
                <w:webHidden/>
              </w:rPr>
            </w:r>
            <w:r w:rsidR="00681FF8">
              <w:rPr>
                <w:noProof/>
                <w:webHidden/>
              </w:rPr>
              <w:fldChar w:fldCharType="separate"/>
            </w:r>
            <w:r w:rsidR="00681FF8">
              <w:rPr>
                <w:noProof/>
                <w:webHidden/>
              </w:rPr>
              <w:t>12</w:t>
            </w:r>
            <w:r w:rsidR="00681FF8">
              <w:rPr>
                <w:noProof/>
                <w:webHidden/>
              </w:rPr>
              <w:fldChar w:fldCharType="end"/>
            </w:r>
          </w:hyperlink>
        </w:p>
        <w:p w14:paraId="6E0097B6" w14:textId="11817A6F" w:rsidR="00681FF8" w:rsidRDefault="00BE2D12">
          <w:pPr>
            <w:pStyle w:val="TOC2"/>
            <w:tabs>
              <w:tab w:val="left" w:pos="880"/>
              <w:tab w:val="right" w:leader="dot" w:pos="8302"/>
            </w:tabs>
            <w:rPr>
              <w:noProof/>
            </w:rPr>
          </w:pPr>
          <w:hyperlink w:anchor="_Toc138862839" w:history="1">
            <w:r w:rsidR="00681FF8" w:rsidRPr="00431DD6">
              <w:rPr>
                <w:rStyle w:val="Hyperlink"/>
                <w:rFonts w:ascii="Times New Roman" w:hAnsi="Times New Roman" w:cs="Times New Roman"/>
                <w:b/>
                <w:noProof/>
              </w:rPr>
              <w:t>2.3.</w:t>
            </w:r>
            <w:r w:rsidR="00681FF8">
              <w:rPr>
                <w:noProof/>
              </w:rPr>
              <w:tab/>
            </w:r>
            <w:r w:rsidR="00681FF8" w:rsidRPr="00431DD6">
              <w:rPr>
                <w:rStyle w:val="Hyperlink"/>
                <w:rFonts w:ascii="Times New Roman" w:hAnsi="Times New Roman" w:cs="Times New Roman"/>
                <w:b/>
                <w:noProof/>
              </w:rPr>
              <w:t>Bērnu ar invaliditāti statistiskais portrets</w:t>
            </w:r>
            <w:r w:rsidR="00681FF8">
              <w:rPr>
                <w:noProof/>
                <w:webHidden/>
              </w:rPr>
              <w:tab/>
            </w:r>
            <w:r w:rsidR="00681FF8">
              <w:rPr>
                <w:noProof/>
                <w:webHidden/>
              </w:rPr>
              <w:fldChar w:fldCharType="begin"/>
            </w:r>
            <w:r w:rsidR="00681FF8">
              <w:rPr>
                <w:noProof/>
                <w:webHidden/>
              </w:rPr>
              <w:instrText xml:space="preserve"> PAGEREF _Toc138862839 \h </w:instrText>
            </w:r>
            <w:r w:rsidR="00681FF8">
              <w:rPr>
                <w:noProof/>
                <w:webHidden/>
              </w:rPr>
            </w:r>
            <w:r w:rsidR="00681FF8">
              <w:rPr>
                <w:noProof/>
                <w:webHidden/>
              </w:rPr>
              <w:fldChar w:fldCharType="separate"/>
            </w:r>
            <w:r w:rsidR="00681FF8">
              <w:rPr>
                <w:noProof/>
                <w:webHidden/>
              </w:rPr>
              <w:t>13</w:t>
            </w:r>
            <w:r w:rsidR="00681FF8">
              <w:rPr>
                <w:noProof/>
                <w:webHidden/>
              </w:rPr>
              <w:fldChar w:fldCharType="end"/>
            </w:r>
          </w:hyperlink>
        </w:p>
        <w:p w14:paraId="27C90AD8" w14:textId="11D442F2" w:rsidR="00681FF8" w:rsidRDefault="00BE2D12">
          <w:pPr>
            <w:pStyle w:val="TOC2"/>
            <w:tabs>
              <w:tab w:val="left" w:pos="880"/>
              <w:tab w:val="right" w:leader="dot" w:pos="8302"/>
            </w:tabs>
            <w:rPr>
              <w:noProof/>
            </w:rPr>
          </w:pPr>
          <w:hyperlink w:anchor="_Toc138862840" w:history="1">
            <w:r w:rsidR="00681FF8" w:rsidRPr="00431DD6">
              <w:rPr>
                <w:rStyle w:val="Hyperlink"/>
                <w:rFonts w:ascii="Times New Roman" w:hAnsi="Times New Roman" w:cs="Times New Roman"/>
                <w:b/>
                <w:noProof/>
              </w:rPr>
              <w:t>2.4.</w:t>
            </w:r>
            <w:r w:rsidR="00681FF8">
              <w:rPr>
                <w:noProof/>
              </w:rPr>
              <w:tab/>
            </w:r>
            <w:r w:rsidR="00681FF8" w:rsidRPr="00431DD6">
              <w:rPr>
                <w:rStyle w:val="Hyperlink"/>
                <w:rFonts w:ascii="Times New Roman" w:hAnsi="Times New Roman" w:cs="Times New Roman"/>
                <w:b/>
                <w:noProof/>
                <w:shd w:val="clear" w:color="auto" w:fill="FFFFFF"/>
              </w:rPr>
              <w:t>Identificētie trūkumi esošajā invaliditātes noteikšanas sistēmā bērniem</w:t>
            </w:r>
            <w:r w:rsidR="00681FF8">
              <w:rPr>
                <w:noProof/>
                <w:webHidden/>
              </w:rPr>
              <w:tab/>
            </w:r>
            <w:r w:rsidR="00681FF8">
              <w:rPr>
                <w:noProof/>
                <w:webHidden/>
              </w:rPr>
              <w:fldChar w:fldCharType="begin"/>
            </w:r>
            <w:r w:rsidR="00681FF8">
              <w:rPr>
                <w:noProof/>
                <w:webHidden/>
              </w:rPr>
              <w:instrText xml:space="preserve"> PAGEREF _Toc138862840 \h </w:instrText>
            </w:r>
            <w:r w:rsidR="00681FF8">
              <w:rPr>
                <w:noProof/>
                <w:webHidden/>
              </w:rPr>
            </w:r>
            <w:r w:rsidR="00681FF8">
              <w:rPr>
                <w:noProof/>
                <w:webHidden/>
              </w:rPr>
              <w:fldChar w:fldCharType="separate"/>
            </w:r>
            <w:r w:rsidR="00681FF8">
              <w:rPr>
                <w:noProof/>
                <w:webHidden/>
              </w:rPr>
              <w:t>15</w:t>
            </w:r>
            <w:r w:rsidR="00681FF8">
              <w:rPr>
                <w:noProof/>
                <w:webHidden/>
              </w:rPr>
              <w:fldChar w:fldCharType="end"/>
            </w:r>
          </w:hyperlink>
        </w:p>
        <w:p w14:paraId="66B1BF55" w14:textId="6AA4DE26" w:rsidR="00681FF8" w:rsidRDefault="00BE2D12">
          <w:pPr>
            <w:pStyle w:val="TOC3"/>
            <w:tabs>
              <w:tab w:val="left" w:pos="880"/>
              <w:tab w:val="right" w:leader="dot" w:pos="8302"/>
            </w:tabs>
            <w:rPr>
              <w:rFonts w:eastAsiaTheme="minorEastAsia"/>
              <w:noProof/>
              <w:lang w:eastAsia="lv-LV"/>
            </w:rPr>
          </w:pPr>
          <w:hyperlink w:anchor="_Toc138862841" w:history="1">
            <w:r w:rsidR="00681FF8" w:rsidRPr="00431DD6">
              <w:rPr>
                <w:rStyle w:val="Hyperlink"/>
                <w:rFonts w:ascii="Calibri" w:hAnsi="Calibri" w:cs="Calibri"/>
                <w:noProof/>
              </w:rPr>
              <w:t>-</w:t>
            </w:r>
            <w:r w:rsidR="00681FF8">
              <w:rPr>
                <w:rFonts w:eastAsiaTheme="minorEastAsia"/>
                <w:noProof/>
                <w:lang w:eastAsia="lv-LV"/>
              </w:rPr>
              <w:tab/>
            </w:r>
            <w:r w:rsidR="00681FF8" w:rsidRPr="00431DD6">
              <w:rPr>
                <w:rStyle w:val="Hyperlink"/>
                <w:rFonts w:ascii="Times New Roman" w:eastAsia="Times New Roman" w:hAnsi="Times New Roman" w:cs="Times New Roman"/>
                <w:b/>
                <w:noProof/>
              </w:rPr>
              <w:t>Slimības jeb medicīniskās diagnozes izvirzīšana priekšplānā</w:t>
            </w:r>
            <w:r w:rsidR="00681FF8">
              <w:rPr>
                <w:noProof/>
                <w:webHidden/>
              </w:rPr>
              <w:tab/>
            </w:r>
            <w:r w:rsidR="00681FF8">
              <w:rPr>
                <w:noProof/>
                <w:webHidden/>
              </w:rPr>
              <w:fldChar w:fldCharType="begin"/>
            </w:r>
            <w:r w:rsidR="00681FF8">
              <w:rPr>
                <w:noProof/>
                <w:webHidden/>
              </w:rPr>
              <w:instrText xml:space="preserve"> PAGEREF _Toc138862841 \h </w:instrText>
            </w:r>
            <w:r w:rsidR="00681FF8">
              <w:rPr>
                <w:noProof/>
                <w:webHidden/>
              </w:rPr>
            </w:r>
            <w:r w:rsidR="00681FF8">
              <w:rPr>
                <w:noProof/>
                <w:webHidden/>
              </w:rPr>
              <w:fldChar w:fldCharType="separate"/>
            </w:r>
            <w:r w:rsidR="00681FF8">
              <w:rPr>
                <w:noProof/>
                <w:webHidden/>
              </w:rPr>
              <w:t>15</w:t>
            </w:r>
            <w:r w:rsidR="00681FF8">
              <w:rPr>
                <w:noProof/>
                <w:webHidden/>
              </w:rPr>
              <w:fldChar w:fldCharType="end"/>
            </w:r>
          </w:hyperlink>
        </w:p>
        <w:p w14:paraId="4C0608EE" w14:textId="2A4609C9" w:rsidR="00681FF8" w:rsidRDefault="00BE2D12">
          <w:pPr>
            <w:pStyle w:val="TOC3"/>
            <w:tabs>
              <w:tab w:val="left" w:pos="880"/>
              <w:tab w:val="right" w:leader="dot" w:pos="8302"/>
            </w:tabs>
            <w:rPr>
              <w:rFonts w:eastAsiaTheme="minorEastAsia"/>
              <w:noProof/>
              <w:lang w:eastAsia="lv-LV"/>
            </w:rPr>
          </w:pPr>
          <w:hyperlink w:anchor="_Toc138862842" w:history="1">
            <w:r w:rsidR="00681FF8" w:rsidRPr="00431DD6">
              <w:rPr>
                <w:rStyle w:val="Hyperlink"/>
                <w:rFonts w:ascii="Calibri" w:hAnsi="Calibri" w:cs="Calibri"/>
                <w:noProof/>
              </w:rPr>
              <w:t>-</w:t>
            </w:r>
            <w:r w:rsidR="00681FF8">
              <w:rPr>
                <w:rFonts w:eastAsiaTheme="minorEastAsia"/>
                <w:noProof/>
                <w:lang w:eastAsia="lv-LV"/>
              </w:rPr>
              <w:tab/>
            </w:r>
            <w:r w:rsidR="00681FF8" w:rsidRPr="00431DD6">
              <w:rPr>
                <w:rStyle w:val="Hyperlink"/>
                <w:rFonts w:ascii="Times New Roman" w:eastAsia="Times New Roman" w:hAnsi="Times New Roman" w:cs="Times New Roman"/>
                <w:b/>
                <w:noProof/>
              </w:rPr>
              <w:t>Invaliditātes kritēriji netiek vērtēti atbilstoši bērna vecuma posmiem, kā arī netiek iedalīti smaguma pakāpēs</w:t>
            </w:r>
            <w:r w:rsidR="00681FF8">
              <w:rPr>
                <w:noProof/>
                <w:webHidden/>
              </w:rPr>
              <w:tab/>
            </w:r>
            <w:r w:rsidR="00681FF8">
              <w:rPr>
                <w:noProof/>
                <w:webHidden/>
              </w:rPr>
              <w:fldChar w:fldCharType="begin"/>
            </w:r>
            <w:r w:rsidR="00681FF8">
              <w:rPr>
                <w:noProof/>
                <w:webHidden/>
              </w:rPr>
              <w:instrText xml:space="preserve"> PAGEREF _Toc138862842 \h </w:instrText>
            </w:r>
            <w:r w:rsidR="00681FF8">
              <w:rPr>
                <w:noProof/>
                <w:webHidden/>
              </w:rPr>
            </w:r>
            <w:r w:rsidR="00681FF8">
              <w:rPr>
                <w:noProof/>
                <w:webHidden/>
              </w:rPr>
              <w:fldChar w:fldCharType="separate"/>
            </w:r>
            <w:r w:rsidR="00681FF8">
              <w:rPr>
                <w:noProof/>
                <w:webHidden/>
              </w:rPr>
              <w:t>16</w:t>
            </w:r>
            <w:r w:rsidR="00681FF8">
              <w:rPr>
                <w:noProof/>
                <w:webHidden/>
              </w:rPr>
              <w:fldChar w:fldCharType="end"/>
            </w:r>
          </w:hyperlink>
        </w:p>
        <w:p w14:paraId="1E915F44" w14:textId="3122D875" w:rsidR="00681FF8" w:rsidRDefault="00BE2D12">
          <w:pPr>
            <w:pStyle w:val="TOC3"/>
            <w:tabs>
              <w:tab w:val="left" w:pos="880"/>
              <w:tab w:val="right" w:leader="dot" w:pos="8302"/>
            </w:tabs>
            <w:rPr>
              <w:rFonts w:eastAsiaTheme="minorEastAsia"/>
              <w:noProof/>
              <w:lang w:eastAsia="lv-LV"/>
            </w:rPr>
          </w:pPr>
          <w:hyperlink w:anchor="_Toc138862843" w:history="1">
            <w:r w:rsidR="00681FF8" w:rsidRPr="00431DD6">
              <w:rPr>
                <w:rStyle w:val="Hyperlink"/>
                <w:rFonts w:ascii="Calibri" w:hAnsi="Calibri" w:cs="Calibri"/>
                <w:noProof/>
              </w:rPr>
              <w:t>-</w:t>
            </w:r>
            <w:r w:rsidR="00681FF8">
              <w:rPr>
                <w:rFonts w:eastAsiaTheme="minorEastAsia"/>
                <w:noProof/>
                <w:lang w:eastAsia="lv-LV"/>
              </w:rPr>
              <w:tab/>
            </w:r>
            <w:r w:rsidR="00681FF8" w:rsidRPr="00431DD6">
              <w:rPr>
                <w:rStyle w:val="Hyperlink"/>
                <w:rFonts w:ascii="Times New Roman" w:eastAsia="Times New Roman" w:hAnsi="Times New Roman" w:cs="Times New Roman"/>
                <w:b/>
                <w:noProof/>
              </w:rPr>
              <w:t>Atšķirīga pieeja invaliditātes novērtēšanas kritērijos, bērniem sasniedzot pilngadību</w:t>
            </w:r>
            <w:r w:rsidR="00681FF8">
              <w:rPr>
                <w:noProof/>
                <w:webHidden/>
              </w:rPr>
              <w:tab/>
            </w:r>
            <w:r w:rsidR="00681FF8">
              <w:rPr>
                <w:noProof/>
                <w:webHidden/>
              </w:rPr>
              <w:fldChar w:fldCharType="begin"/>
            </w:r>
            <w:r w:rsidR="00681FF8">
              <w:rPr>
                <w:noProof/>
                <w:webHidden/>
              </w:rPr>
              <w:instrText xml:space="preserve"> PAGEREF _Toc138862843 \h </w:instrText>
            </w:r>
            <w:r w:rsidR="00681FF8">
              <w:rPr>
                <w:noProof/>
                <w:webHidden/>
              </w:rPr>
            </w:r>
            <w:r w:rsidR="00681FF8">
              <w:rPr>
                <w:noProof/>
                <w:webHidden/>
              </w:rPr>
              <w:fldChar w:fldCharType="separate"/>
            </w:r>
            <w:r w:rsidR="00681FF8">
              <w:rPr>
                <w:noProof/>
                <w:webHidden/>
              </w:rPr>
              <w:t>16</w:t>
            </w:r>
            <w:r w:rsidR="00681FF8">
              <w:rPr>
                <w:noProof/>
                <w:webHidden/>
              </w:rPr>
              <w:fldChar w:fldCharType="end"/>
            </w:r>
          </w:hyperlink>
        </w:p>
        <w:p w14:paraId="4A006E26" w14:textId="1478D070" w:rsidR="00681FF8" w:rsidRDefault="00BE2D12">
          <w:pPr>
            <w:pStyle w:val="TOC3"/>
            <w:tabs>
              <w:tab w:val="left" w:pos="880"/>
              <w:tab w:val="right" w:leader="dot" w:pos="8302"/>
            </w:tabs>
            <w:rPr>
              <w:rFonts w:eastAsiaTheme="minorEastAsia"/>
              <w:noProof/>
              <w:lang w:eastAsia="lv-LV"/>
            </w:rPr>
          </w:pPr>
          <w:hyperlink w:anchor="_Toc138862844" w:history="1">
            <w:r w:rsidR="00681FF8" w:rsidRPr="00431DD6">
              <w:rPr>
                <w:rStyle w:val="Hyperlink"/>
                <w:rFonts w:ascii="Calibri" w:hAnsi="Calibri" w:cs="Calibri"/>
                <w:noProof/>
                <w:lang w:eastAsia="lv-LV"/>
              </w:rPr>
              <w:t>-</w:t>
            </w:r>
            <w:r w:rsidR="00681FF8">
              <w:rPr>
                <w:rFonts w:eastAsiaTheme="minorEastAsia"/>
                <w:noProof/>
                <w:lang w:eastAsia="lv-LV"/>
              </w:rPr>
              <w:tab/>
            </w:r>
            <w:r w:rsidR="00681FF8" w:rsidRPr="00431DD6">
              <w:rPr>
                <w:rStyle w:val="Hyperlink"/>
                <w:rFonts w:ascii="Times New Roman" w:hAnsi="Times New Roman" w:cs="Times New Roman"/>
                <w:b/>
                <w:noProof/>
                <w:shd w:val="clear" w:color="auto" w:fill="FFFFFF"/>
              </w:rPr>
              <w:t>Invaliditātes ekspertīze bez personas klātbūtnes</w:t>
            </w:r>
            <w:r w:rsidR="00681FF8">
              <w:rPr>
                <w:noProof/>
                <w:webHidden/>
              </w:rPr>
              <w:tab/>
            </w:r>
            <w:r w:rsidR="00681FF8">
              <w:rPr>
                <w:noProof/>
                <w:webHidden/>
              </w:rPr>
              <w:fldChar w:fldCharType="begin"/>
            </w:r>
            <w:r w:rsidR="00681FF8">
              <w:rPr>
                <w:noProof/>
                <w:webHidden/>
              </w:rPr>
              <w:instrText xml:space="preserve"> PAGEREF _Toc138862844 \h </w:instrText>
            </w:r>
            <w:r w:rsidR="00681FF8">
              <w:rPr>
                <w:noProof/>
                <w:webHidden/>
              </w:rPr>
            </w:r>
            <w:r w:rsidR="00681FF8">
              <w:rPr>
                <w:noProof/>
                <w:webHidden/>
              </w:rPr>
              <w:fldChar w:fldCharType="separate"/>
            </w:r>
            <w:r w:rsidR="00681FF8">
              <w:rPr>
                <w:noProof/>
                <w:webHidden/>
              </w:rPr>
              <w:t>16</w:t>
            </w:r>
            <w:r w:rsidR="00681FF8">
              <w:rPr>
                <w:noProof/>
                <w:webHidden/>
              </w:rPr>
              <w:fldChar w:fldCharType="end"/>
            </w:r>
          </w:hyperlink>
        </w:p>
        <w:p w14:paraId="0D8E755C" w14:textId="52284BDD" w:rsidR="00681FF8" w:rsidRDefault="00BE2D12">
          <w:pPr>
            <w:pStyle w:val="TOC3"/>
            <w:tabs>
              <w:tab w:val="left" w:pos="880"/>
              <w:tab w:val="right" w:leader="dot" w:pos="8302"/>
            </w:tabs>
            <w:rPr>
              <w:rFonts w:eastAsiaTheme="minorEastAsia"/>
              <w:noProof/>
              <w:lang w:eastAsia="lv-LV"/>
            </w:rPr>
          </w:pPr>
          <w:hyperlink w:anchor="_Toc138862845" w:history="1">
            <w:r w:rsidR="00681FF8" w:rsidRPr="00431DD6">
              <w:rPr>
                <w:rStyle w:val="Hyperlink"/>
                <w:rFonts w:ascii="Calibri" w:hAnsi="Calibri" w:cs="Calibri"/>
                <w:noProof/>
              </w:rPr>
              <w:t>-</w:t>
            </w:r>
            <w:r w:rsidR="00681FF8">
              <w:rPr>
                <w:rFonts w:eastAsiaTheme="minorEastAsia"/>
                <w:noProof/>
                <w:lang w:eastAsia="lv-LV"/>
              </w:rPr>
              <w:tab/>
            </w:r>
            <w:r w:rsidR="00681FF8" w:rsidRPr="00431DD6">
              <w:rPr>
                <w:rStyle w:val="Hyperlink"/>
                <w:rFonts w:ascii="Times New Roman" w:hAnsi="Times New Roman" w:cs="Times New Roman"/>
                <w:b/>
                <w:noProof/>
              </w:rPr>
              <w:t>Invaliditātes termiņi</w:t>
            </w:r>
            <w:r w:rsidR="00681FF8">
              <w:rPr>
                <w:noProof/>
                <w:webHidden/>
              </w:rPr>
              <w:tab/>
            </w:r>
            <w:r w:rsidR="00681FF8">
              <w:rPr>
                <w:noProof/>
                <w:webHidden/>
              </w:rPr>
              <w:fldChar w:fldCharType="begin"/>
            </w:r>
            <w:r w:rsidR="00681FF8">
              <w:rPr>
                <w:noProof/>
                <w:webHidden/>
              </w:rPr>
              <w:instrText xml:space="preserve"> PAGEREF _Toc138862845 \h </w:instrText>
            </w:r>
            <w:r w:rsidR="00681FF8">
              <w:rPr>
                <w:noProof/>
                <w:webHidden/>
              </w:rPr>
            </w:r>
            <w:r w:rsidR="00681FF8">
              <w:rPr>
                <w:noProof/>
                <w:webHidden/>
              </w:rPr>
              <w:fldChar w:fldCharType="separate"/>
            </w:r>
            <w:r w:rsidR="00681FF8">
              <w:rPr>
                <w:noProof/>
                <w:webHidden/>
              </w:rPr>
              <w:t>17</w:t>
            </w:r>
            <w:r w:rsidR="00681FF8">
              <w:rPr>
                <w:noProof/>
                <w:webHidden/>
              </w:rPr>
              <w:fldChar w:fldCharType="end"/>
            </w:r>
          </w:hyperlink>
        </w:p>
        <w:p w14:paraId="2D38FDD3" w14:textId="6D0A248C" w:rsidR="00681FF8" w:rsidRDefault="00BE2D12">
          <w:pPr>
            <w:pStyle w:val="TOC1"/>
            <w:rPr>
              <w:rFonts w:asciiTheme="minorHAnsi" w:eastAsiaTheme="minorEastAsia" w:hAnsiTheme="minorHAnsi" w:cstheme="minorBidi"/>
              <w:noProof/>
              <w:lang w:eastAsia="lv-LV"/>
            </w:rPr>
          </w:pPr>
          <w:hyperlink w:anchor="_Toc138862846" w:history="1">
            <w:r w:rsidR="00681FF8" w:rsidRPr="00431DD6">
              <w:rPr>
                <w:rStyle w:val="Hyperlink"/>
                <w:rFonts w:ascii="Times New Roman" w:hAnsi="Times New Roman"/>
                <w:b/>
                <w:noProof/>
              </w:rPr>
              <w:t>3.</w:t>
            </w:r>
            <w:r w:rsidR="00681FF8">
              <w:rPr>
                <w:rFonts w:asciiTheme="minorHAnsi" w:eastAsiaTheme="minorEastAsia" w:hAnsiTheme="minorHAnsi" w:cstheme="minorBidi"/>
                <w:noProof/>
                <w:lang w:eastAsia="lv-LV"/>
              </w:rPr>
              <w:tab/>
            </w:r>
            <w:r w:rsidR="00681FF8" w:rsidRPr="00431DD6">
              <w:rPr>
                <w:rStyle w:val="Hyperlink"/>
                <w:rFonts w:ascii="Times New Roman" w:hAnsi="Times New Roman"/>
                <w:b/>
                <w:noProof/>
              </w:rPr>
              <w:t>ESF projekts “Bērnu invaliditātes noteikšanas sistēmas pilnveide”</w:t>
            </w:r>
            <w:r w:rsidR="00681FF8">
              <w:rPr>
                <w:noProof/>
                <w:webHidden/>
              </w:rPr>
              <w:tab/>
            </w:r>
            <w:r w:rsidR="00681FF8">
              <w:rPr>
                <w:noProof/>
                <w:webHidden/>
              </w:rPr>
              <w:fldChar w:fldCharType="begin"/>
            </w:r>
            <w:r w:rsidR="00681FF8">
              <w:rPr>
                <w:noProof/>
                <w:webHidden/>
              </w:rPr>
              <w:instrText xml:space="preserve"> PAGEREF _Toc138862846 \h </w:instrText>
            </w:r>
            <w:r w:rsidR="00681FF8">
              <w:rPr>
                <w:noProof/>
                <w:webHidden/>
              </w:rPr>
            </w:r>
            <w:r w:rsidR="00681FF8">
              <w:rPr>
                <w:noProof/>
                <w:webHidden/>
              </w:rPr>
              <w:fldChar w:fldCharType="separate"/>
            </w:r>
            <w:r w:rsidR="00681FF8">
              <w:rPr>
                <w:noProof/>
                <w:webHidden/>
              </w:rPr>
              <w:t>23</w:t>
            </w:r>
            <w:r w:rsidR="00681FF8">
              <w:rPr>
                <w:noProof/>
                <w:webHidden/>
              </w:rPr>
              <w:fldChar w:fldCharType="end"/>
            </w:r>
          </w:hyperlink>
        </w:p>
        <w:p w14:paraId="7E6E525A" w14:textId="2099DA37" w:rsidR="00681FF8" w:rsidRDefault="00BE2D12">
          <w:pPr>
            <w:pStyle w:val="TOC1"/>
            <w:rPr>
              <w:rFonts w:asciiTheme="minorHAnsi" w:eastAsiaTheme="minorEastAsia" w:hAnsiTheme="minorHAnsi" w:cstheme="minorBidi"/>
              <w:noProof/>
              <w:lang w:eastAsia="lv-LV"/>
            </w:rPr>
          </w:pPr>
          <w:hyperlink w:anchor="_Toc138862847" w:history="1">
            <w:r w:rsidR="00681FF8" w:rsidRPr="00431DD6">
              <w:rPr>
                <w:rStyle w:val="Hyperlink"/>
                <w:rFonts w:ascii="Times New Roman" w:hAnsi="Times New Roman"/>
                <w:b/>
                <w:noProof/>
              </w:rPr>
              <w:t>4.</w:t>
            </w:r>
            <w:r w:rsidR="00681FF8">
              <w:rPr>
                <w:rFonts w:asciiTheme="minorHAnsi" w:eastAsiaTheme="minorEastAsia" w:hAnsiTheme="minorHAnsi" w:cstheme="minorBidi"/>
                <w:noProof/>
                <w:lang w:eastAsia="lv-LV"/>
              </w:rPr>
              <w:tab/>
            </w:r>
            <w:r w:rsidR="00681FF8" w:rsidRPr="00431DD6">
              <w:rPr>
                <w:rStyle w:val="Hyperlink"/>
                <w:rFonts w:ascii="Times New Roman" w:hAnsi="Times New Roman"/>
                <w:b/>
                <w:noProof/>
              </w:rPr>
              <w:t>Ziņojuma sasaiste ar Invaliditātes informatīvo sistēmu un VDEĀVK īstenošanā esošajiem ERAF un ESF + projektiem</w:t>
            </w:r>
            <w:r w:rsidR="00681FF8">
              <w:rPr>
                <w:noProof/>
                <w:webHidden/>
              </w:rPr>
              <w:tab/>
            </w:r>
            <w:r w:rsidR="00681FF8">
              <w:rPr>
                <w:noProof/>
                <w:webHidden/>
              </w:rPr>
              <w:fldChar w:fldCharType="begin"/>
            </w:r>
            <w:r w:rsidR="00681FF8">
              <w:rPr>
                <w:noProof/>
                <w:webHidden/>
              </w:rPr>
              <w:instrText xml:space="preserve"> PAGEREF _Toc138862847 \h </w:instrText>
            </w:r>
            <w:r w:rsidR="00681FF8">
              <w:rPr>
                <w:noProof/>
                <w:webHidden/>
              </w:rPr>
            </w:r>
            <w:r w:rsidR="00681FF8">
              <w:rPr>
                <w:noProof/>
                <w:webHidden/>
              </w:rPr>
              <w:fldChar w:fldCharType="separate"/>
            </w:r>
            <w:r w:rsidR="00681FF8">
              <w:rPr>
                <w:noProof/>
                <w:webHidden/>
              </w:rPr>
              <w:t>27</w:t>
            </w:r>
            <w:r w:rsidR="00681FF8">
              <w:rPr>
                <w:noProof/>
                <w:webHidden/>
              </w:rPr>
              <w:fldChar w:fldCharType="end"/>
            </w:r>
          </w:hyperlink>
        </w:p>
        <w:p w14:paraId="695A4A91" w14:textId="779DA9B6" w:rsidR="00681FF8" w:rsidRDefault="00BE2D12">
          <w:pPr>
            <w:pStyle w:val="TOC1"/>
            <w:rPr>
              <w:rFonts w:asciiTheme="minorHAnsi" w:eastAsiaTheme="minorEastAsia" w:hAnsiTheme="minorHAnsi" w:cstheme="minorBidi"/>
              <w:noProof/>
              <w:lang w:eastAsia="lv-LV"/>
            </w:rPr>
          </w:pPr>
          <w:hyperlink w:anchor="_Toc138862848" w:history="1">
            <w:r w:rsidR="00681FF8" w:rsidRPr="00431DD6">
              <w:rPr>
                <w:rStyle w:val="Hyperlink"/>
                <w:rFonts w:ascii="Times New Roman" w:hAnsi="Times New Roman"/>
                <w:b/>
                <w:noProof/>
              </w:rPr>
              <w:t>5.</w:t>
            </w:r>
            <w:r w:rsidR="00681FF8">
              <w:rPr>
                <w:rFonts w:asciiTheme="minorHAnsi" w:eastAsiaTheme="minorEastAsia" w:hAnsiTheme="minorHAnsi" w:cstheme="minorBidi"/>
                <w:noProof/>
                <w:lang w:eastAsia="lv-LV"/>
              </w:rPr>
              <w:tab/>
            </w:r>
            <w:r w:rsidR="00681FF8" w:rsidRPr="00431DD6">
              <w:rPr>
                <w:rStyle w:val="Hyperlink"/>
                <w:rFonts w:ascii="Times New Roman" w:hAnsi="Times New Roman"/>
                <w:b/>
                <w:noProof/>
              </w:rPr>
              <w:t>Piedāvātie risinājuma varianti</w:t>
            </w:r>
            <w:r w:rsidR="00681FF8">
              <w:rPr>
                <w:noProof/>
                <w:webHidden/>
              </w:rPr>
              <w:tab/>
            </w:r>
            <w:r w:rsidR="00681FF8">
              <w:rPr>
                <w:noProof/>
                <w:webHidden/>
              </w:rPr>
              <w:fldChar w:fldCharType="begin"/>
            </w:r>
            <w:r w:rsidR="00681FF8">
              <w:rPr>
                <w:noProof/>
                <w:webHidden/>
              </w:rPr>
              <w:instrText xml:space="preserve"> PAGEREF _Toc138862848 \h </w:instrText>
            </w:r>
            <w:r w:rsidR="00681FF8">
              <w:rPr>
                <w:noProof/>
                <w:webHidden/>
              </w:rPr>
            </w:r>
            <w:r w:rsidR="00681FF8">
              <w:rPr>
                <w:noProof/>
                <w:webHidden/>
              </w:rPr>
              <w:fldChar w:fldCharType="separate"/>
            </w:r>
            <w:r w:rsidR="00681FF8">
              <w:rPr>
                <w:noProof/>
                <w:webHidden/>
              </w:rPr>
              <w:t>29</w:t>
            </w:r>
            <w:r w:rsidR="00681FF8">
              <w:rPr>
                <w:noProof/>
                <w:webHidden/>
              </w:rPr>
              <w:fldChar w:fldCharType="end"/>
            </w:r>
          </w:hyperlink>
        </w:p>
        <w:p w14:paraId="47EB90E4" w14:textId="04DB12D1" w:rsidR="00681FF8" w:rsidRDefault="00BE2D12">
          <w:pPr>
            <w:pStyle w:val="TOC2"/>
            <w:tabs>
              <w:tab w:val="left" w:pos="880"/>
              <w:tab w:val="right" w:leader="dot" w:pos="8302"/>
            </w:tabs>
            <w:rPr>
              <w:noProof/>
            </w:rPr>
          </w:pPr>
          <w:hyperlink w:anchor="_Toc138862849" w:history="1">
            <w:r w:rsidR="00681FF8" w:rsidRPr="00431DD6">
              <w:rPr>
                <w:rStyle w:val="Hyperlink"/>
                <w:rFonts w:ascii="Times New Roman" w:hAnsi="Times New Roman" w:cs="Times New Roman"/>
                <w:b/>
                <w:noProof/>
              </w:rPr>
              <w:t>5.1.</w:t>
            </w:r>
            <w:r w:rsidR="00681FF8">
              <w:rPr>
                <w:noProof/>
              </w:rPr>
              <w:tab/>
            </w:r>
            <w:r w:rsidR="00681FF8" w:rsidRPr="00431DD6">
              <w:rPr>
                <w:rStyle w:val="Hyperlink"/>
                <w:rFonts w:ascii="Times New Roman" w:hAnsi="Times New Roman" w:cs="Times New Roman"/>
                <w:b/>
                <w:noProof/>
              </w:rPr>
              <w:t>Pirmais risinājuma variants – invaliditātes novērtēšanas sistēma paliek nemainīga</w:t>
            </w:r>
            <w:r w:rsidR="00681FF8">
              <w:rPr>
                <w:noProof/>
                <w:webHidden/>
              </w:rPr>
              <w:tab/>
            </w:r>
            <w:r w:rsidR="00681FF8">
              <w:rPr>
                <w:noProof/>
                <w:webHidden/>
              </w:rPr>
              <w:fldChar w:fldCharType="begin"/>
            </w:r>
            <w:r w:rsidR="00681FF8">
              <w:rPr>
                <w:noProof/>
                <w:webHidden/>
              </w:rPr>
              <w:instrText xml:space="preserve"> PAGEREF _Toc138862849 \h </w:instrText>
            </w:r>
            <w:r w:rsidR="00681FF8">
              <w:rPr>
                <w:noProof/>
                <w:webHidden/>
              </w:rPr>
            </w:r>
            <w:r w:rsidR="00681FF8">
              <w:rPr>
                <w:noProof/>
                <w:webHidden/>
              </w:rPr>
              <w:fldChar w:fldCharType="separate"/>
            </w:r>
            <w:r w:rsidR="00681FF8">
              <w:rPr>
                <w:noProof/>
                <w:webHidden/>
              </w:rPr>
              <w:t>29</w:t>
            </w:r>
            <w:r w:rsidR="00681FF8">
              <w:rPr>
                <w:noProof/>
                <w:webHidden/>
              </w:rPr>
              <w:fldChar w:fldCharType="end"/>
            </w:r>
          </w:hyperlink>
        </w:p>
        <w:p w14:paraId="33224A1A" w14:textId="08B49DF2" w:rsidR="00681FF8" w:rsidRDefault="00BE2D12">
          <w:pPr>
            <w:pStyle w:val="TOC2"/>
            <w:tabs>
              <w:tab w:val="left" w:pos="880"/>
              <w:tab w:val="right" w:leader="dot" w:pos="8302"/>
            </w:tabs>
            <w:rPr>
              <w:noProof/>
            </w:rPr>
          </w:pPr>
          <w:hyperlink w:anchor="_Toc138862850" w:history="1">
            <w:r w:rsidR="00681FF8" w:rsidRPr="00431DD6">
              <w:rPr>
                <w:rStyle w:val="Hyperlink"/>
                <w:rFonts w:ascii="Times New Roman" w:hAnsi="Times New Roman" w:cs="Times New Roman"/>
                <w:b/>
                <w:noProof/>
              </w:rPr>
              <w:t>5.2.</w:t>
            </w:r>
            <w:r w:rsidR="00681FF8">
              <w:rPr>
                <w:noProof/>
              </w:rPr>
              <w:tab/>
            </w:r>
            <w:r w:rsidR="00681FF8" w:rsidRPr="00431DD6">
              <w:rPr>
                <w:rStyle w:val="Hyperlink"/>
                <w:rFonts w:ascii="Times New Roman" w:hAnsi="Times New Roman" w:cs="Times New Roman"/>
                <w:b/>
                <w:noProof/>
              </w:rPr>
              <w:t>Otrais risinājuma variants – pilnveidot invaliditātes novērtēšanas pieeju, nemainot atbalsta sistēmu invaliditātes seku mazināšanai</w:t>
            </w:r>
            <w:r w:rsidR="00681FF8">
              <w:rPr>
                <w:noProof/>
                <w:webHidden/>
              </w:rPr>
              <w:tab/>
            </w:r>
            <w:r w:rsidR="00681FF8">
              <w:rPr>
                <w:noProof/>
                <w:webHidden/>
              </w:rPr>
              <w:fldChar w:fldCharType="begin"/>
            </w:r>
            <w:r w:rsidR="00681FF8">
              <w:rPr>
                <w:noProof/>
                <w:webHidden/>
              </w:rPr>
              <w:instrText xml:space="preserve"> PAGEREF _Toc138862850 \h </w:instrText>
            </w:r>
            <w:r w:rsidR="00681FF8">
              <w:rPr>
                <w:noProof/>
                <w:webHidden/>
              </w:rPr>
            </w:r>
            <w:r w:rsidR="00681FF8">
              <w:rPr>
                <w:noProof/>
                <w:webHidden/>
              </w:rPr>
              <w:fldChar w:fldCharType="separate"/>
            </w:r>
            <w:r w:rsidR="00681FF8">
              <w:rPr>
                <w:noProof/>
                <w:webHidden/>
              </w:rPr>
              <w:t>31</w:t>
            </w:r>
            <w:r w:rsidR="00681FF8">
              <w:rPr>
                <w:noProof/>
                <w:webHidden/>
              </w:rPr>
              <w:fldChar w:fldCharType="end"/>
            </w:r>
          </w:hyperlink>
        </w:p>
        <w:p w14:paraId="4581A807" w14:textId="3A248398" w:rsidR="00681FF8" w:rsidRDefault="00BE2D12">
          <w:pPr>
            <w:pStyle w:val="TOC3"/>
            <w:tabs>
              <w:tab w:val="left" w:pos="880"/>
              <w:tab w:val="right" w:leader="dot" w:pos="8302"/>
            </w:tabs>
            <w:rPr>
              <w:rFonts w:eastAsiaTheme="minorEastAsia"/>
              <w:noProof/>
              <w:lang w:eastAsia="lv-LV"/>
            </w:rPr>
          </w:pPr>
          <w:hyperlink w:anchor="_Toc138862851" w:history="1">
            <w:r w:rsidR="00681FF8" w:rsidRPr="00431DD6">
              <w:rPr>
                <w:rStyle w:val="Hyperlink"/>
                <w:rFonts w:ascii="Times New Roman" w:hAnsi="Times New Roman" w:cs="Times New Roman"/>
                <w:noProof/>
              </w:rPr>
              <w:t>-</w:t>
            </w:r>
            <w:r w:rsidR="00681FF8">
              <w:rPr>
                <w:rFonts w:eastAsiaTheme="minorEastAsia"/>
                <w:noProof/>
                <w:lang w:eastAsia="lv-LV"/>
              </w:rPr>
              <w:tab/>
            </w:r>
            <w:r w:rsidR="00681FF8" w:rsidRPr="00431DD6">
              <w:rPr>
                <w:rStyle w:val="Hyperlink"/>
                <w:rFonts w:ascii="Times New Roman" w:hAnsi="Times New Roman" w:cs="Times New Roman"/>
                <w:b/>
                <w:noProof/>
              </w:rPr>
              <w:t>Invaliditātes vērtēšana trīs vecuma posmos</w:t>
            </w:r>
            <w:r w:rsidR="00681FF8">
              <w:rPr>
                <w:noProof/>
                <w:webHidden/>
              </w:rPr>
              <w:tab/>
            </w:r>
            <w:r w:rsidR="00681FF8">
              <w:rPr>
                <w:noProof/>
                <w:webHidden/>
              </w:rPr>
              <w:fldChar w:fldCharType="begin"/>
            </w:r>
            <w:r w:rsidR="00681FF8">
              <w:rPr>
                <w:noProof/>
                <w:webHidden/>
              </w:rPr>
              <w:instrText xml:space="preserve"> PAGEREF _Toc138862851 \h </w:instrText>
            </w:r>
            <w:r w:rsidR="00681FF8">
              <w:rPr>
                <w:noProof/>
                <w:webHidden/>
              </w:rPr>
            </w:r>
            <w:r w:rsidR="00681FF8">
              <w:rPr>
                <w:noProof/>
                <w:webHidden/>
              </w:rPr>
              <w:fldChar w:fldCharType="separate"/>
            </w:r>
            <w:r w:rsidR="00681FF8">
              <w:rPr>
                <w:noProof/>
                <w:webHidden/>
              </w:rPr>
              <w:t>31</w:t>
            </w:r>
            <w:r w:rsidR="00681FF8">
              <w:rPr>
                <w:noProof/>
                <w:webHidden/>
              </w:rPr>
              <w:fldChar w:fldCharType="end"/>
            </w:r>
          </w:hyperlink>
        </w:p>
        <w:p w14:paraId="1A17F38E" w14:textId="73D87C6B" w:rsidR="00681FF8" w:rsidRDefault="00BE2D12">
          <w:pPr>
            <w:pStyle w:val="TOC3"/>
            <w:tabs>
              <w:tab w:val="left" w:pos="880"/>
              <w:tab w:val="right" w:leader="dot" w:pos="8302"/>
            </w:tabs>
            <w:rPr>
              <w:rFonts w:eastAsiaTheme="minorEastAsia"/>
              <w:noProof/>
              <w:lang w:eastAsia="lv-LV"/>
            </w:rPr>
          </w:pPr>
          <w:hyperlink w:anchor="_Toc138862852" w:history="1">
            <w:r w:rsidR="00681FF8" w:rsidRPr="00431DD6">
              <w:rPr>
                <w:rStyle w:val="Hyperlink"/>
                <w:rFonts w:ascii="Times New Roman" w:hAnsi="Times New Roman" w:cs="Times New Roman"/>
                <w:noProof/>
              </w:rPr>
              <w:t>-</w:t>
            </w:r>
            <w:r w:rsidR="00681FF8">
              <w:rPr>
                <w:rFonts w:eastAsiaTheme="minorEastAsia"/>
                <w:noProof/>
                <w:lang w:eastAsia="lv-LV"/>
              </w:rPr>
              <w:tab/>
            </w:r>
            <w:r w:rsidR="00681FF8" w:rsidRPr="00431DD6">
              <w:rPr>
                <w:rStyle w:val="Hyperlink"/>
                <w:rFonts w:ascii="Times New Roman" w:hAnsi="Times New Roman" w:cs="Times New Roman"/>
                <w:b/>
                <w:noProof/>
              </w:rPr>
              <w:t>Funkcionēšanas vērtēšana</w:t>
            </w:r>
            <w:r w:rsidR="00681FF8">
              <w:rPr>
                <w:noProof/>
                <w:webHidden/>
              </w:rPr>
              <w:tab/>
            </w:r>
            <w:r w:rsidR="00681FF8">
              <w:rPr>
                <w:noProof/>
                <w:webHidden/>
              </w:rPr>
              <w:fldChar w:fldCharType="begin"/>
            </w:r>
            <w:r w:rsidR="00681FF8">
              <w:rPr>
                <w:noProof/>
                <w:webHidden/>
              </w:rPr>
              <w:instrText xml:space="preserve"> PAGEREF _Toc138862852 \h </w:instrText>
            </w:r>
            <w:r w:rsidR="00681FF8">
              <w:rPr>
                <w:noProof/>
                <w:webHidden/>
              </w:rPr>
            </w:r>
            <w:r w:rsidR="00681FF8">
              <w:rPr>
                <w:noProof/>
                <w:webHidden/>
              </w:rPr>
              <w:fldChar w:fldCharType="separate"/>
            </w:r>
            <w:r w:rsidR="00681FF8">
              <w:rPr>
                <w:noProof/>
                <w:webHidden/>
              </w:rPr>
              <w:t>33</w:t>
            </w:r>
            <w:r w:rsidR="00681FF8">
              <w:rPr>
                <w:noProof/>
                <w:webHidden/>
              </w:rPr>
              <w:fldChar w:fldCharType="end"/>
            </w:r>
          </w:hyperlink>
        </w:p>
        <w:p w14:paraId="23E74E5A" w14:textId="0A6AA946" w:rsidR="00681FF8" w:rsidRDefault="00BE2D12">
          <w:pPr>
            <w:pStyle w:val="TOC3"/>
            <w:tabs>
              <w:tab w:val="left" w:pos="880"/>
              <w:tab w:val="right" w:leader="dot" w:pos="8302"/>
            </w:tabs>
            <w:rPr>
              <w:rFonts w:eastAsiaTheme="minorEastAsia"/>
              <w:noProof/>
              <w:lang w:eastAsia="lv-LV"/>
            </w:rPr>
          </w:pPr>
          <w:hyperlink w:anchor="_Toc138862853" w:history="1">
            <w:r w:rsidR="00681FF8" w:rsidRPr="00431DD6">
              <w:rPr>
                <w:rStyle w:val="Hyperlink"/>
                <w:rFonts w:ascii="Calibri" w:hAnsi="Calibri" w:cs="Calibri"/>
                <w:noProof/>
              </w:rPr>
              <w:t>-</w:t>
            </w:r>
            <w:r w:rsidR="00681FF8">
              <w:rPr>
                <w:rFonts w:eastAsiaTheme="minorEastAsia"/>
                <w:noProof/>
                <w:lang w:eastAsia="lv-LV"/>
              </w:rPr>
              <w:tab/>
            </w:r>
            <w:r w:rsidR="00681FF8" w:rsidRPr="00431DD6">
              <w:rPr>
                <w:rStyle w:val="Hyperlink"/>
                <w:rFonts w:ascii="Times New Roman" w:hAnsi="Times New Roman" w:cs="Times New Roman"/>
                <w:b/>
                <w:noProof/>
              </w:rPr>
              <w:t>Īpašas kopšanas nepieciešamības noteikšana</w:t>
            </w:r>
            <w:r w:rsidR="00681FF8">
              <w:rPr>
                <w:noProof/>
                <w:webHidden/>
              </w:rPr>
              <w:tab/>
            </w:r>
            <w:r w:rsidR="00681FF8">
              <w:rPr>
                <w:noProof/>
                <w:webHidden/>
              </w:rPr>
              <w:fldChar w:fldCharType="begin"/>
            </w:r>
            <w:r w:rsidR="00681FF8">
              <w:rPr>
                <w:noProof/>
                <w:webHidden/>
              </w:rPr>
              <w:instrText xml:space="preserve"> PAGEREF _Toc138862853 \h </w:instrText>
            </w:r>
            <w:r w:rsidR="00681FF8">
              <w:rPr>
                <w:noProof/>
                <w:webHidden/>
              </w:rPr>
            </w:r>
            <w:r w:rsidR="00681FF8">
              <w:rPr>
                <w:noProof/>
                <w:webHidden/>
              </w:rPr>
              <w:fldChar w:fldCharType="separate"/>
            </w:r>
            <w:r w:rsidR="00681FF8">
              <w:rPr>
                <w:noProof/>
                <w:webHidden/>
              </w:rPr>
              <w:t>34</w:t>
            </w:r>
            <w:r w:rsidR="00681FF8">
              <w:rPr>
                <w:noProof/>
                <w:webHidden/>
              </w:rPr>
              <w:fldChar w:fldCharType="end"/>
            </w:r>
          </w:hyperlink>
        </w:p>
        <w:p w14:paraId="7BB59C46" w14:textId="2C36F82A" w:rsidR="00681FF8" w:rsidRDefault="00BE2D12">
          <w:pPr>
            <w:pStyle w:val="TOC3"/>
            <w:tabs>
              <w:tab w:val="left" w:pos="880"/>
              <w:tab w:val="right" w:leader="dot" w:pos="8302"/>
            </w:tabs>
            <w:rPr>
              <w:rFonts w:eastAsiaTheme="minorEastAsia"/>
              <w:noProof/>
              <w:lang w:eastAsia="lv-LV"/>
            </w:rPr>
          </w:pPr>
          <w:hyperlink w:anchor="_Toc138862854" w:history="1">
            <w:r w:rsidR="00681FF8" w:rsidRPr="00431DD6">
              <w:rPr>
                <w:rStyle w:val="Hyperlink"/>
                <w:rFonts w:ascii="Calibri" w:hAnsi="Calibri" w:cs="Calibri"/>
                <w:noProof/>
              </w:rPr>
              <w:t>-</w:t>
            </w:r>
            <w:r w:rsidR="00681FF8">
              <w:rPr>
                <w:rFonts w:eastAsiaTheme="minorEastAsia"/>
                <w:noProof/>
                <w:lang w:eastAsia="lv-LV"/>
              </w:rPr>
              <w:tab/>
            </w:r>
            <w:r w:rsidR="00681FF8" w:rsidRPr="00431DD6">
              <w:rPr>
                <w:rStyle w:val="Hyperlink"/>
                <w:rFonts w:ascii="Times New Roman" w:hAnsi="Times New Roman" w:cs="Times New Roman"/>
                <w:b/>
                <w:noProof/>
              </w:rPr>
              <w:t>Pirmreizēja invaliditātes ekspertīze klātienē</w:t>
            </w:r>
            <w:r w:rsidR="00681FF8">
              <w:rPr>
                <w:noProof/>
                <w:webHidden/>
              </w:rPr>
              <w:tab/>
            </w:r>
            <w:r w:rsidR="00681FF8">
              <w:rPr>
                <w:noProof/>
                <w:webHidden/>
              </w:rPr>
              <w:fldChar w:fldCharType="begin"/>
            </w:r>
            <w:r w:rsidR="00681FF8">
              <w:rPr>
                <w:noProof/>
                <w:webHidden/>
              </w:rPr>
              <w:instrText xml:space="preserve"> PAGEREF _Toc138862854 \h </w:instrText>
            </w:r>
            <w:r w:rsidR="00681FF8">
              <w:rPr>
                <w:noProof/>
                <w:webHidden/>
              </w:rPr>
            </w:r>
            <w:r w:rsidR="00681FF8">
              <w:rPr>
                <w:noProof/>
                <w:webHidden/>
              </w:rPr>
              <w:fldChar w:fldCharType="separate"/>
            </w:r>
            <w:r w:rsidR="00681FF8">
              <w:rPr>
                <w:noProof/>
                <w:webHidden/>
              </w:rPr>
              <w:t>35</w:t>
            </w:r>
            <w:r w:rsidR="00681FF8">
              <w:rPr>
                <w:noProof/>
                <w:webHidden/>
              </w:rPr>
              <w:fldChar w:fldCharType="end"/>
            </w:r>
          </w:hyperlink>
        </w:p>
        <w:p w14:paraId="01391182" w14:textId="59218AA7" w:rsidR="00681FF8" w:rsidRDefault="00BE2D12">
          <w:pPr>
            <w:pStyle w:val="TOC3"/>
            <w:tabs>
              <w:tab w:val="left" w:pos="880"/>
              <w:tab w:val="right" w:leader="dot" w:pos="8302"/>
            </w:tabs>
            <w:rPr>
              <w:rFonts w:eastAsiaTheme="minorEastAsia"/>
              <w:noProof/>
              <w:lang w:eastAsia="lv-LV"/>
            </w:rPr>
          </w:pPr>
          <w:hyperlink w:anchor="_Toc138862855" w:history="1">
            <w:r w:rsidR="00681FF8" w:rsidRPr="00431DD6">
              <w:rPr>
                <w:rStyle w:val="Hyperlink"/>
                <w:rFonts w:ascii="Calibri" w:hAnsi="Calibri" w:cs="Calibri"/>
                <w:noProof/>
              </w:rPr>
              <w:t>-</w:t>
            </w:r>
            <w:r w:rsidR="00681FF8">
              <w:rPr>
                <w:rFonts w:eastAsiaTheme="minorEastAsia"/>
                <w:noProof/>
                <w:lang w:eastAsia="lv-LV"/>
              </w:rPr>
              <w:tab/>
            </w:r>
            <w:r w:rsidR="00681FF8" w:rsidRPr="00431DD6">
              <w:rPr>
                <w:rStyle w:val="Hyperlink"/>
                <w:rFonts w:ascii="Times New Roman" w:hAnsi="Times New Roman" w:cs="Times New Roman"/>
                <w:b/>
                <w:noProof/>
              </w:rPr>
              <w:t>Invaliditātes termiņu pilnveide</w:t>
            </w:r>
            <w:r w:rsidR="00681FF8">
              <w:rPr>
                <w:noProof/>
                <w:webHidden/>
              </w:rPr>
              <w:tab/>
            </w:r>
            <w:r w:rsidR="00681FF8">
              <w:rPr>
                <w:noProof/>
                <w:webHidden/>
              </w:rPr>
              <w:fldChar w:fldCharType="begin"/>
            </w:r>
            <w:r w:rsidR="00681FF8">
              <w:rPr>
                <w:noProof/>
                <w:webHidden/>
              </w:rPr>
              <w:instrText xml:space="preserve"> PAGEREF _Toc138862855 \h </w:instrText>
            </w:r>
            <w:r w:rsidR="00681FF8">
              <w:rPr>
                <w:noProof/>
                <w:webHidden/>
              </w:rPr>
            </w:r>
            <w:r w:rsidR="00681FF8">
              <w:rPr>
                <w:noProof/>
                <w:webHidden/>
              </w:rPr>
              <w:fldChar w:fldCharType="separate"/>
            </w:r>
            <w:r w:rsidR="00681FF8">
              <w:rPr>
                <w:noProof/>
                <w:webHidden/>
              </w:rPr>
              <w:t>36</w:t>
            </w:r>
            <w:r w:rsidR="00681FF8">
              <w:rPr>
                <w:noProof/>
                <w:webHidden/>
              </w:rPr>
              <w:fldChar w:fldCharType="end"/>
            </w:r>
          </w:hyperlink>
        </w:p>
        <w:p w14:paraId="0561673F" w14:textId="5A80C233" w:rsidR="00681FF8" w:rsidRDefault="00BE2D12">
          <w:pPr>
            <w:pStyle w:val="TOC2"/>
            <w:tabs>
              <w:tab w:val="left" w:pos="880"/>
              <w:tab w:val="right" w:leader="dot" w:pos="8302"/>
            </w:tabs>
            <w:rPr>
              <w:noProof/>
            </w:rPr>
          </w:pPr>
          <w:hyperlink w:anchor="_Toc138862856" w:history="1">
            <w:r w:rsidR="00681FF8" w:rsidRPr="00431DD6">
              <w:rPr>
                <w:rStyle w:val="Hyperlink"/>
                <w:rFonts w:ascii="Times New Roman" w:hAnsi="Times New Roman" w:cs="Times New Roman"/>
                <w:b/>
                <w:noProof/>
              </w:rPr>
              <w:t>5.3.</w:t>
            </w:r>
            <w:r w:rsidR="00681FF8">
              <w:rPr>
                <w:noProof/>
              </w:rPr>
              <w:tab/>
            </w:r>
            <w:r w:rsidR="00681FF8" w:rsidRPr="00431DD6">
              <w:rPr>
                <w:rStyle w:val="Hyperlink"/>
                <w:rFonts w:ascii="Times New Roman" w:hAnsi="Times New Roman" w:cs="Times New Roman"/>
                <w:b/>
                <w:noProof/>
              </w:rPr>
              <w:t xml:space="preserve">Trešais risinājuma variants – pilnveidot invaliditātes novērtēšanas pieeju, vienlaikus </w:t>
            </w:r>
            <w:r w:rsidR="00681FF8" w:rsidRPr="00431DD6">
              <w:rPr>
                <w:rStyle w:val="Hyperlink"/>
                <w:rFonts w:ascii="Times New Roman" w:hAnsi="Times New Roman"/>
                <w:b/>
                <w:noProof/>
              </w:rPr>
              <w:t>pilnveidojot atbalsta pakalpojumus invaliditātes seku mazināšanai</w:t>
            </w:r>
            <w:r w:rsidR="00681FF8" w:rsidRPr="00431DD6">
              <w:rPr>
                <w:rStyle w:val="Hyperlink"/>
                <w:rFonts w:ascii="Times New Roman" w:hAnsi="Times New Roman" w:cs="Times New Roman"/>
                <w:b/>
                <w:noProof/>
              </w:rPr>
              <w:t xml:space="preserve"> atbilstoši pilnveidotajai invaliditātes novērtēšanas pieejai</w:t>
            </w:r>
            <w:r w:rsidR="00681FF8">
              <w:rPr>
                <w:noProof/>
                <w:webHidden/>
              </w:rPr>
              <w:tab/>
            </w:r>
            <w:r w:rsidR="00681FF8">
              <w:rPr>
                <w:noProof/>
                <w:webHidden/>
              </w:rPr>
              <w:fldChar w:fldCharType="begin"/>
            </w:r>
            <w:r w:rsidR="00681FF8">
              <w:rPr>
                <w:noProof/>
                <w:webHidden/>
              </w:rPr>
              <w:instrText xml:space="preserve"> PAGEREF _Toc138862856 \h </w:instrText>
            </w:r>
            <w:r w:rsidR="00681FF8">
              <w:rPr>
                <w:noProof/>
                <w:webHidden/>
              </w:rPr>
            </w:r>
            <w:r w:rsidR="00681FF8">
              <w:rPr>
                <w:noProof/>
                <w:webHidden/>
              </w:rPr>
              <w:fldChar w:fldCharType="separate"/>
            </w:r>
            <w:r w:rsidR="00681FF8">
              <w:rPr>
                <w:noProof/>
                <w:webHidden/>
              </w:rPr>
              <w:t>40</w:t>
            </w:r>
            <w:r w:rsidR="00681FF8">
              <w:rPr>
                <w:noProof/>
                <w:webHidden/>
              </w:rPr>
              <w:fldChar w:fldCharType="end"/>
            </w:r>
          </w:hyperlink>
        </w:p>
        <w:p w14:paraId="04C28627" w14:textId="46CCF9F4" w:rsidR="00681FF8" w:rsidRDefault="00BE2D12">
          <w:pPr>
            <w:pStyle w:val="TOC3"/>
            <w:tabs>
              <w:tab w:val="left" w:pos="880"/>
              <w:tab w:val="right" w:leader="dot" w:pos="8302"/>
            </w:tabs>
            <w:rPr>
              <w:rFonts w:eastAsiaTheme="minorEastAsia"/>
              <w:noProof/>
              <w:lang w:eastAsia="lv-LV"/>
            </w:rPr>
          </w:pPr>
          <w:hyperlink w:anchor="_Toc138862857" w:history="1">
            <w:r w:rsidR="00681FF8" w:rsidRPr="00431DD6">
              <w:rPr>
                <w:rStyle w:val="Hyperlink"/>
                <w:rFonts w:ascii="Times New Roman" w:hAnsi="Times New Roman" w:cs="Times New Roman"/>
                <w:noProof/>
              </w:rPr>
              <w:t>-</w:t>
            </w:r>
            <w:r w:rsidR="00681FF8">
              <w:rPr>
                <w:rFonts w:eastAsiaTheme="minorEastAsia"/>
                <w:noProof/>
                <w:lang w:eastAsia="lv-LV"/>
              </w:rPr>
              <w:tab/>
            </w:r>
            <w:r w:rsidR="00681FF8" w:rsidRPr="00431DD6">
              <w:rPr>
                <w:rStyle w:val="Hyperlink"/>
                <w:rFonts w:ascii="Times New Roman" w:hAnsi="Times New Roman" w:cs="Times New Roman"/>
                <w:b/>
                <w:noProof/>
              </w:rPr>
              <w:t>Piemaksas pie ģimenes valsts pabalsta par bērnu ar invaliditāti pabalsta pilnveide</w:t>
            </w:r>
            <w:r w:rsidR="00681FF8">
              <w:rPr>
                <w:noProof/>
                <w:webHidden/>
              </w:rPr>
              <w:tab/>
            </w:r>
            <w:r w:rsidR="00681FF8">
              <w:rPr>
                <w:noProof/>
                <w:webHidden/>
              </w:rPr>
              <w:fldChar w:fldCharType="begin"/>
            </w:r>
            <w:r w:rsidR="00681FF8">
              <w:rPr>
                <w:noProof/>
                <w:webHidden/>
              </w:rPr>
              <w:instrText xml:space="preserve"> PAGEREF _Toc138862857 \h </w:instrText>
            </w:r>
            <w:r w:rsidR="00681FF8">
              <w:rPr>
                <w:noProof/>
                <w:webHidden/>
              </w:rPr>
            </w:r>
            <w:r w:rsidR="00681FF8">
              <w:rPr>
                <w:noProof/>
                <w:webHidden/>
              </w:rPr>
              <w:fldChar w:fldCharType="separate"/>
            </w:r>
            <w:r w:rsidR="00681FF8">
              <w:rPr>
                <w:noProof/>
                <w:webHidden/>
              </w:rPr>
              <w:t>40</w:t>
            </w:r>
            <w:r w:rsidR="00681FF8">
              <w:rPr>
                <w:noProof/>
                <w:webHidden/>
              </w:rPr>
              <w:fldChar w:fldCharType="end"/>
            </w:r>
          </w:hyperlink>
        </w:p>
        <w:p w14:paraId="35A12FDD" w14:textId="5BAB7038" w:rsidR="00681FF8" w:rsidRDefault="00BE2D12">
          <w:pPr>
            <w:pStyle w:val="TOC3"/>
            <w:tabs>
              <w:tab w:val="left" w:pos="880"/>
              <w:tab w:val="right" w:leader="dot" w:pos="8302"/>
            </w:tabs>
            <w:rPr>
              <w:rFonts w:eastAsiaTheme="minorEastAsia"/>
              <w:noProof/>
              <w:lang w:eastAsia="lv-LV"/>
            </w:rPr>
          </w:pPr>
          <w:hyperlink w:anchor="_Toc138862858" w:history="1">
            <w:r w:rsidR="00681FF8" w:rsidRPr="00431DD6">
              <w:rPr>
                <w:rStyle w:val="Hyperlink"/>
                <w:rFonts w:ascii="Times New Roman" w:hAnsi="Times New Roman" w:cs="Times New Roman"/>
                <w:noProof/>
              </w:rPr>
              <w:t>-</w:t>
            </w:r>
            <w:r w:rsidR="00681FF8">
              <w:rPr>
                <w:rFonts w:eastAsiaTheme="minorEastAsia"/>
                <w:noProof/>
                <w:lang w:eastAsia="lv-LV"/>
              </w:rPr>
              <w:tab/>
            </w:r>
            <w:r w:rsidR="00681FF8" w:rsidRPr="00431DD6">
              <w:rPr>
                <w:rStyle w:val="Hyperlink"/>
                <w:rFonts w:ascii="Times New Roman" w:hAnsi="Times New Roman" w:cs="Times New Roman"/>
                <w:b/>
                <w:noProof/>
              </w:rPr>
              <w:t>Asistenta un pavadoņa pakalpojuma pilnveide</w:t>
            </w:r>
            <w:r w:rsidR="00681FF8">
              <w:rPr>
                <w:noProof/>
                <w:webHidden/>
              </w:rPr>
              <w:tab/>
            </w:r>
            <w:r w:rsidR="00681FF8">
              <w:rPr>
                <w:noProof/>
                <w:webHidden/>
              </w:rPr>
              <w:fldChar w:fldCharType="begin"/>
            </w:r>
            <w:r w:rsidR="00681FF8">
              <w:rPr>
                <w:noProof/>
                <w:webHidden/>
              </w:rPr>
              <w:instrText xml:space="preserve"> PAGEREF _Toc138862858 \h </w:instrText>
            </w:r>
            <w:r w:rsidR="00681FF8">
              <w:rPr>
                <w:noProof/>
                <w:webHidden/>
              </w:rPr>
            </w:r>
            <w:r w:rsidR="00681FF8">
              <w:rPr>
                <w:noProof/>
                <w:webHidden/>
              </w:rPr>
              <w:fldChar w:fldCharType="separate"/>
            </w:r>
            <w:r w:rsidR="00681FF8">
              <w:rPr>
                <w:noProof/>
                <w:webHidden/>
              </w:rPr>
              <w:t>45</w:t>
            </w:r>
            <w:r w:rsidR="00681FF8">
              <w:rPr>
                <w:noProof/>
                <w:webHidden/>
              </w:rPr>
              <w:fldChar w:fldCharType="end"/>
            </w:r>
          </w:hyperlink>
        </w:p>
        <w:p w14:paraId="03B5F381" w14:textId="4120F918" w:rsidR="00681FF8" w:rsidRDefault="00BE2D12">
          <w:pPr>
            <w:pStyle w:val="TOC3"/>
            <w:tabs>
              <w:tab w:val="left" w:pos="880"/>
              <w:tab w:val="right" w:leader="dot" w:pos="8302"/>
            </w:tabs>
            <w:rPr>
              <w:rFonts w:eastAsiaTheme="minorEastAsia"/>
              <w:noProof/>
              <w:lang w:eastAsia="lv-LV"/>
            </w:rPr>
          </w:pPr>
          <w:hyperlink w:anchor="_Toc138862859" w:history="1">
            <w:r w:rsidR="00681FF8" w:rsidRPr="00431DD6">
              <w:rPr>
                <w:rStyle w:val="Hyperlink"/>
                <w:rFonts w:ascii="Calibri" w:hAnsi="Calibri" w:cs="Calibri"/>
                <w:noProof/>
              </w:rPr>
              <w:t>-</w:t>
            </w:r>
            <w:r w:rsidR="00681FF8">
              <w:rPr>
                <w:rFonts w:eastAsiaTheme="minorEastAsia"/>
                <w:noProof/>
                <w:lang w:eastAsia="lv-LV"/>
              </w:rPr>
              <w:tab/>
            </w:r>
            <w:r w:rsidR="00681FF8" w:rsidRPr="00431DD6">
              <w:rPr>
                <w:rStyle w:val="Hyperlink"/>
                <w:rFonts w:ascii="Times New Roman" w:hAnsi="Times New Roman" w:cs="Times New Roman"/>
                <w:b/>
                <w:noProof/>
              </w:rPr>
              <w:t>Atvieglojumu sistēmas pilnveide</w:t>
            </w:r>
            <w:r w:rsidR="00681FF8">
              <w:rPr>
                <w:noProof/>
                <w:webHidden/>
              </w:rPr>
              <w:tab/>
            </w:r>
            <w:r w:rsidR="00681FF8">
              <w:rPr>
                <w:noProof/>
                <w:webHidden/>
              </w:rPr>
              <w:fldChar w:fldCharType="begin"/>
            </w:r>
            <w:r w:rsidR="00681FF8">
              <w:rPr>
                <w:noProof/>
                <w:webHidden/>
              </w:rPr>
              <w:instrText xml:space="preserve"> PAGEREF _Toc138862859 \h </w:instrText>
            </w:r>
            <w:r w:rsidR="00681FF8">
              <w:rPr>
                <w:noProof/>
                <w:webHidden/>
              </w:rPr>
            </w:r>
            <w:r w:rsidR="00681FF8">
              <w:rPr>
                <w:noProof/>
                <w:webHidden/>
              </w:rPr>
              <w:fldChar w:fldCharType="separate"/>
            </w:r>
            <w:r w:rsidR="00681FF8">
              <w:rPr>
                <w:noProof/>
                <w:webHidden/>
              </w:rPr>
              <w:t>48</w:t>
            </w:r>
            <w:r w:rsidR="00681FF8">
              <w:rPr>
                <w:noProof/>
                <w:webHidden/>
              </w:rPr>
              <w:fldChar w:fldCharType="end"/>
            </w:r>
          </w:hyperlink>
        </w:p>
        <w:p w14:paraId="764B3F14" w14:textId="2DD0CBD5" w:rsidR="00681FF8" w:rsidRDefault="00BE2D12">
          <w:pPr>
            <w:pStyle w:val="TOC1"/>
            <w:rPr>
              <w:rFonts w:asciiTheme="minorHAnsi" w:eastAsiaTheme="minorEastAsia" w:hAnsiTheme="minorHAnsi" w:cstheme="minorBidi"/>
              <w:noProof/>
              <w:lang w:eastAsia="lv-LV"/>
            </w:rPr>
          </w:pPr>
          <w:hyperlink w:anchor="_Toc138862860" w:history="1">
            <w:r w:rsidR="00681FF8" w:rsidRPr="00431DD6">
              <w:rPr>
                <w:rStyle w:val="Hyperlink"/>
                <w:rFonts w:ascii="Times New Roman" w:hAnsi="Times New Roman"/>
                <w:b/>
                <w:noProof/>
              </w:rPr>
              <w:t>6.</w:t>
            </w:r>
            <w:r w:rsidR="00681FF8">
              <w:rPr>
                <w:rFonts w:asciiTheme="minorHAnsi" w:eastAsiaTheme="minorEastAsia" w:hAnsiTheme="minorHAnsi" w:cstheme="minorBidi"/>
                <w:noProof/>
                <w:lang w:eastAsia="lv-LV"/>
              </w:rPr>
              <w:tab/>
            </w:r>
            <w:r w:rsidR="00681FF8" w:rsidRPr="00431DD6">
              <w:rPr>
                <w:rStyle w:val="Hyperlink"/>
                <w:rFonts w:ascii="Times New Roman" w:hAnsi="Times New Roman"/>
                <w:b/>
                <w:noProof/>
              </w:rPr>
              <w:t>Riski ieviešot pilnveidoto invaliditātes noteikšanas sistēmu bērniem</w:t>
            </w:r>
            <w:r w:rsidR="00681FF8">
              <w:rPr>
                <w:noProof/>
                <w:webHidden/>
              </w:rPr>
              <w:tab/>
            </w:r>
            <w:r w:rsidR="00681FF8">
              <w:rPr>
                <w:noProof/>
                <w:webHidden/>
              </w:rPr>
              <w:fldChar w:fldCharType="begin"/>
            </w:r>
            <w:r w:rsidR="00681FF8">
              <w:rPr>
                <w:noProof/>
                <w:webHidden/>
              </w:rPr>
              <w:instrText xml:space="preserve"> PAGEREF _Toc138862860 \h </w:instrText>
            </w:r>
            <w:r w:rsidR="00681FF8">
              <w:rPr>
                <w:noProof/>
                <w:webHidden/>
              </w:rPr>
            </w:r>
            <w:r w:rsidR="00681FF8">
              <w:rPr>
                <w:noProof/>
                <w:webHidden/>
              </w:rPr>
              <w:fldChar w:fldCharType="separate"/>
            </w:r>
            <w:r w:rsidR="00681FF8">
              <w:rPr>
                <w:noProof/>
                <w:webHidden/>
              </w:rPr>
              <w:t>51</w:t>
            </w:r>
            <w:r w:rsidR="00681FF8">
              <w:rPr>
                <w:noProof/>
                <w:webHidden/>
              </w:rPr>
              <w:fldChar w:fldCharType="end"/>
            </w:r>
          </w:hyperlink>
        </w:p>
        <w:p w14:paraId="3FBFCA57" w14:textId="45CFF08E" w:rsidR="00681FF8" w:rsidRDefault="00BE2D12">
          <w:pPr>
            <w:pStyle w:val="TOC1"/>
            <w:rPr>
              <w:rFonts w:asciiTheme="minorHAnsi" w:eastAsiaTheme="minorEastAsia" w:hAnsiTheme="minorHAnsi" w:cstheme="minorBidi"/>
              <w:noProof/>
              <w:lang w:eastAsia="lv-LV"/>
            </w:rPr>
          </w:pPr>
          <w:hyperlink w:anchor="_Toc138862861" w:history="1">
            <w:r w:rsidR="00681FF8" w:rsidRPr="00431DD6">
              <w:rPr>
                <w:rStyle w:val="Hyperlink"/>
                <w:rFonts w:ascii="Times New Roman" w:hAnsi="Times New Roman"/>
                <w:b/>
                <w:noProof/>
              </w:rPr>
              <w:t>7.</w:t>
            </w:r>
            <w:r w:rsidR="00681FF8">
              <w:rPr>
                <w:rFonts w:asciiTheme="minorHAnsi" w:eastAsiaTheme="minorEastAsia" w:hAnsiTheme="minorHAnsi" w:cstheme="minorBidi"/>
                <w:noProof/>
                <w:lang w:eastAsia="lv-LV"/>
              </w:rPr>
              <w:tab/>
            </w:r>
            <w:r w:rsidR="00681FF8" w:rsidRPr="00431DD6">
              <w:rPr>
                <w:rStyle w:val="Hyperlink"/>
                <w:rFonts w:ascii="Times New Roman" w:hAnsi="Times New Roman"/>
                <w:b/>
                <w:noProof/>
              </w:rPr>
              <w:t>Piedāvāto risinājumu variantu ieviešana</w:t>
            </w:r>
            <w:r w:rsidR="00681FF8">
              <w:rPr>
                <w:noProof/>
                <w:webHidden/>
              </w:rPr>
              <w:tab/>
            </w:r>
            <w:r w:rsidR="00681FF8">
              <w:rPr>
                <w:noProof/>
                <w:webHidden/>
              </w:rPr>
              <w:fldChar w:fldCharType="begin"/>
            </w:r>
            <w:r w:rsidR="00681FF8">
              <w:rPr>
                <w:noProof/>
                <w:webHidden/>
              </w:rPr>
              <w:instrText xml:space="preserve"> PAGEREF _Toc138862861 \h </w:instrText>
            </w:r>
            <w:r w:rsidR="00681FF8">
              <w:rPr>
                <w:noProof/>
                <w:webHidden/>
              </w:rPr>
            </w:r>
            <w:r w:rsidR="00681FF8">
              <w:rPr>
                <w:noProof/>
                <w:webHidden/>
              </w:rPr>
              <w:fldChar w:fldCharType="separate"/>
            </w:r>
            <w:r w:rsidR="00681FF8">
              <w:rPr>
                <w:noProof/>
                <w:webHidden/>
              </w:rPr>
              <w:t>52</w:t>
            </w:r>
            <w:r w:rsidR="00681FF8">
              <w:rPr>
                <w:noProof/>
                <w:webHidden/>
              </w:rPr>
              <w:fldChar w:fldCharType="end"/>
            </w:r>
          </w:hyperlink>
        </w:p>
        <w:p w14:paraId="3BC250FC" w14:textId="1CC89384" w:rsidR="00681FF8" w:rsidRDefault="00BE2D12">
          <w:pPr>
            <w:pStyle w:val="TOC1"/>
            <w:rPr>
              <w:rFonts w:asciiTheme="minorHAnsi" w:eastAsiaTheme="minorEastAsia" w:hAnsiTheme="minorHAnsi" w:cstheme="minorBidi"/>
              <w:noProof/>
              <w:lang w:eastAsia="lv-LV"/>
            </w:rPr>
          </w:pPr>
          <w:hyperlink w:anchor="_Toc138862862" w:history="1">
            <w:r w:rsidR="00681FF8" w:rsidRPr="00431DD6">
              <w:rPr>
                <w:rStyle w:val="Hyperlink"/>
                <w:rFonts w:ascii="Times New Roman" w:hAnsi="Times New Roman"/>
                <w:b/>
                <w:noProof/>
              </w:rPr>
              <w:t>8.</w:t>
            </w:r>
            <w:r w:rsidR="00681FF8">
              <w:rPr>
                <w:rFonts w:asciiTheme="minorHAnsi" w:eastAsiaTheme="minorEastAsia" w:hAnsiTheme="minorHAnsi" w:cstheme="minorBidi"/>
                <w:noProof/>
                <w:lang w:eastAsia="lv-LV"/>
              </w:rPr>
              <w:tab/>
            </w:r>
            <w:r w:rsidR="00681FF8" w:rsidRPr="00431DD6">
              <w:rPr>
                <w:rStyle w:val="Hyperlink"/>
                <w:rFonts w:ascii="Times New Roman" w:hAnsi="Times New Roman"/>
                <w:b/>
                <w:noProof/>
              </w:rPr>
              <w:t>Sabiedrības viedoklis</w:t>
            </w:r>
            <w:r w:rsidR="00681FF8">
              <w:rPr>
                <w:noProof/>
                <w:webHidden/>
              </w:rPr>
              <w:tab/>
            </w:r>
            <w:r w:rsidR="00681FF8">
              <w:rPr>
                <w:noProof/>
                <w:webHidden/>
              </w:rPr>
              <w:fldChar w:fldCharType="begin"/>
            </w:r>
            <w:r w:rsidR="00681FF8">
              <w:rPr>
                <w:noProof/>
                <w:webHidden/>
              </w:rPr>
              <w:instrText xml:space="preserve"> PAGEREF _Toc138862862 \h </w:instrText>
            </w:r>
            <w:r w:rsidR="00681FF8">
              <w:rPr>
                <w:noProof/>
                <w:webHidden/>
              </w:rPr>
            </w:r>
            <w:r w:rsidR="00681FF8">
              <w:rPr>
                <w:noProof/>
                <w:webHidden/>
              </w:rPr>
              <w:fldChar w:fldCharType="separate"/>
            </w:r>
            <w:r w:rsidR="00681FF8">
              <w:rPr>
                <w:noProof/>
                <w:webHidden/>
              </w:rPr>
              <w:t>56</w:t>
            </w:r>
            <w:r w:rsidR="00681FF8">
              <w:rPr>
                <w:noProof/>
                <w:webHidden/>
              </w:rPr>
              <w:fldChar w:fldCharType="end"/>
            </w:r>
          </w:hyperlink>
        </w:p>
        <w:p w14:paraId="28A9A42C" w14:textId="50FDDAEC" w:rsidR="00681FF8" w:rsidRDefault="00BE2D12">
          <w:pPr>
            <w:pStyle w:val="TOC1"/>
            <w:rPr>
              <w:rFonts w:asciiTheme="minorHAnsi" w:eastAsiaTheme="minorEastAsia" w:hAnsiTheme="minorHAnsi" w:cstheme="minorBidi"/>
              <w:noProof/>
              <w:lang w:eastAsia="lv-LV"/>
            </w:rPr>
          </w:pPr>
          <w:hyperlink w:anchor="_Toc138862863" w:history="1">
            <w:r w:rsidR="00681FF8" w:rsidRPr="00431DD6">
              <w:rPr>
                <w:rStyle w:val="Hyperlink"/>
                <w:rFonts w:ascii="Times New Roman" w:hAnsi="Times New Roman"/>
                <w:b/>
                <w:noProof/>
              </w:rPr>
              <w:t>9.</w:t>
            </w:r>
            <w:r w:rsidR="00681FF8">
              <w:rPr>
                <w:rFonts w:asciiTheme="minorHAnsi" w:eastAsiaTheme="minorEastAsia" w:hAnsiTheme="minorHAnsi" w:cstheme="minorBidi"/>
                <w:noProof/>
                <w:lang w:eastAsia="lv-LV"/>
              </w:rPr>
              <w:tab/>
            </w:r>
            <w:r w:rsidR="00681FF8" w:rsidRPr="00431DD6">
              <w:rPr>
                <w:rStyle w:val="Hyperlink"/>
                <w:rFonts w:ascii="Times New Roman" w:hAnsi="Times New Roman"/>
                <w:b/>
                <w:noProof/>
              </w:rPr>
              <w:t>Tiesību aktu uzskaitījums, kuros veicami grozījumi</w:t>
            </w:r>
            <w:r w:rsidR="00681FF8">
              <w:rPr>
                <w:noProof/>
                <w:webHidden/>
              </w:rPr>
              <w:tab/>
            </w:r>
            <w:r w:rsidR="00681FF8">
              <w:rPr>
                <w:noProof/>
                <w:webHidden/>
              </w:rPr>
              <w:fldChar w:fldCharType="begin"/>
            </w:r>
            <w:r w:rsidR="00681FF8">
              <w:rPr>
                <w:noProof/>
                <w:webHidden/>
              </w:rPr>
              <w:instrText xml:space="preserve"> PAGEREF _Toc138862863 \h </w:instrText>
            </w:r>
            <w:r w:rsidR="00681FF8">
              <w:rPr>
                <w:noProof/>
                <w:webHidden/>
              </w:rPr>
            </w:r>
            <w:r w:rsidR="00681FF8">
              <w:rPr>
                <w:noProof/>
                <w:webHidden/>
              </w:rPr>
              <w:fldChar w:fldCharType="separate"/>
            </w:r>
            <w:r w:rsidR="00681FF8">
              <w:rPr>
                <w:noProof/>
                <w:webHidden/>
              </w:rPr>
              <w:t>57</w:t>
            </w:r>
            <w:r w:rsidR="00681FF8">
              <w:rPr>
                <w:noProof/>
                <w:webHidden/>
              </w:rPr>
              <w:fldChar w:fldCharType="end"/>
            </w:r>
          </w:hyperlink>
        </w:p>
        <w:p w14:paraId="56600795" w14:textId="6009F6A1" w:rsidR="00390E78" w:rsidRPr="003C5FC9" w:rsidRDefault="00C91BCC" w:rsidP="009C7220">
          <w:pPr>
            <w:spacing w:line="240" w:lineRule="auto"/>
            <w:rPr>
              <w:rFonts w:ascii="Times New Roman" w:hAnsi="Times New Roman" w:cs="Times New Roman"/>
            </w:rPr>
          </w:pPr>
          <w:r w:rsidRPr="003C5FC9">
            <w:rPr>
              <w:rFonts w:ascii="Times New Roman" w:eastAsia="Calibri" w:hAnsi="Times New Roman" w:cs="Times New Roman"/>
            </w:rPr>
            <w:fldChar w:fldCharType="end"/>
          </w:r>
        </w:p>
      </w:sdtContent>
    </w:sdt>
    <w:p w14:paraId="7D498BF8" w14:textId="13EE7643" w:rsidR="006C6B2F" w:rsidRPr="003C5FC9" w:rsidRDefault="00506C45" w:rsidP="009C7220">
      <w:pPr>
        <w:spacing w:after="120" w:line="240" w:lineRule="auto"/>
        <w:rPr>
          <w:rFonts w:ascii="Times New Roman" w:hAnsi="Times New Roman" w:cs="Times New Roman"/>
          <w:sz w:val="24"/>
          <w:szCs w:val="24"/>
        </w:rPr>
      </w:pPr>
      <w:r w:rsidRPr="003C5FC9">
        <w:rPr>
          <w:rFonts w:ascii="Times New Roman" w:hAnsi="Times New Roman" w:cs="Times New Roman"/>
          <w:sz w:val="24"/>
          <w:szCs w:val="24"/>
        </w:rPr>
        <w:br w:type="page"/>
      </w:r>
    </w:p>
    <w:p w14:paraId="733C653B" w14:textId="0A682518" w:rsidR="00F903A7" w:rsidRPr="003C5FC9" w:rsidRDefault="00F903A7" w:rsidP="00B80848">
      <w:pPr>
        <w:spacing w:after="120" w:line="240" w:lineRule="auto"/>
        <w:jc w:val="center"/>
        <w:rPr>
          <w:rFonts w:ascii="Times New Roman" w:hAnsi="Times New Roman" w:cs="Times New Roman"/>
          <w:b/>
          <w:sz w:val="32"/>
          <w:szCs w:val="32"/>
        </w:rPr>
      </w:pPr>
      <w:bookmarkStart w:id="0" w:name="_Toc122076103"/>
      <w:r w:rsidRPr="003C5FC9">
        <w:rPr>
          <w:rFonts w:ascii="Times New Roman" w:hAnsi="Times New Roman" w:cs="Times New Roman"/>
          <w:b/>
          <w:sz w:val="32"/>
          <w:szCs w:val="32"/>
        </w:rPr>
        <w:lastRenderedPageBreak/>
        <w:t>Saīsinājumu saraksts</w:t>
      </w:r>
      <w:bookmarkEnd w:id="0"/>
    </w:p>
    <w:tbl>
      <w:tblPr>
        <w:tblStyle w:val="TableGrid"/>
        <w:tblW w:w="8642" w:type="dxa"/>
        <w:tblLook w:val="04A0" w:firstRow="1" w:lastRow="0" w:firstColumn="1" w:lastColumn="0" w:noHBand="0" w:noVBand="1"/>
      </w:tblPr>
      <w:tblGrid>
        <w:gridCol w:w="2547"/>
        <w:gridCol w:w="6095"/>
      </w:tblGrid>
      <w:tr w:rsidR="007473AA" w:rsidRPr="003C5FC9" w14:paraId="78E045E3" w14:textId="77777777" w:rsidTr="00786E67">
        <w:tc>
          <w:tcPr>
            <w:tcW w:w="2547" w:type="dxa"/>
          </w:tcPr>
          <w:p w14:paraId="442D4D4C" w14:textId="05383475" w:rsidR="007473AA" w:rsidRPr="003C5FC9" w:rsidRDefault="007473AA"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ANO</w:t>
            </w:r>
          </w:p>
        </w:tc>
        <w:tc>
          <w:tcPr>
            <w:tcW w:w="6095" w:type="dxa"/>
          </w:tcPr>
          <w:p w14:paraId="18FB39AC" w14:textId="0F6FDED2" w:rsidR="007473AA" w:rsidRPr="003C5FC9" w:rsidRDefault="007473AA"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Apvienoto Nāciju Organizācija</w:t>
            </w:r>
          </w:p>
        </w:tc>
      </w:tr>
      <w:tr w:rsidR="00F53F98" w:rsidRPr="003C5FC9" w14:paraId="3B78FC10" w14:textId="77777777" w:rsidTr="00786E67">
        <w:tc>
          <w:tcPr>
            <w:tcW w:w="2547" w:type="dxa"/>
          </w:tcPr>
          <w:p w14:paraId="2AC31D1D" w14:textId="317137FA" w:rsidR="00887388" w:rsidRPr="003C5FC9" w:rsidRDefault="00F53F98"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ANO Konvencija</w:t>
            </w:r>
          </w:p>
        </w:tc>
        <w:tc>
          <w:tcPr>
            <w:tcW w:w="6095" w:type="dxa"/>
          </w:tcPr>
          <w:p w14:paraId="1A409AA2" w14:textId="0478EA9B" w:rsidR="00887388" w:rsidRPr="003C5FC9" w:rsidRDefault="00F53F98"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ANO Konvencijas par personu ar invaliditāti tiesībām</w:t>
            </w:r>
          </w:p>
        </w:tc>
      </w:tr>
      <w:tr w:rsidR="004D0AB4" w:rsidRPr="003C5FC9" w14:paraId="5D09379A" w14:textId="77777777" w:rsidTr="007414AB">
        <w:tc>
          <w:tcPr>
            <w:tcW w:w="2547" w:type="dxa"/>
          </w:tcPr>
          <w:p w14:paraId="3B71CC75" w14:textId="77777777" w:rsidR="004D0AB4" w:rsidRPr="003C5FC9" w:rsidRDefault="004D0AB4" w:rsidP="009C7220">
            <w:pPr>
              <w:spacing w:after="120"/>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BJĢA pamatnostādnes</w:t>
            </w:r>
          </w:p>
        </w:tc>
        <w:tc>
          <w:tcPr>
            <w:tcW w:w="6095" w:type="dxa"/>
          </w:tcPr>
          <w:p w14:paraId="17BD87A3" w14:textId="77777777" w:rsidR="004D0AB4" w:rsidRPr="003C5FC9" w:rsidRDefault="004D0AB4" w:rsidP="009C7220">
            <w:pPr>
              <w:spacing w:after="120"/>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Bērnu, jaunatnes un ģimenes attīstības pamatnostādnes 2022.-2027. gadam</w:t>
            </w:r>
          </w:p>
        </w:tc>
      </w:tr>
      <w:tr w:rsidR="004D0AB4" w:rsidRPr="003C5FC9" w14:paraId="03E3DD81" w14:textId="77777777" w:rsidTr="007414AB">
        <w:tc>
          <w:tcPr>
            <w:tcW w:w="2547" w:type="dxa"/>
          </w:tcPr>
          <w:p w14:paraId="63CFC0A3" w14:textId="77777777" w:rsidR="004D0AB4" w:rsidRPr="003C5FC9" w:rsidRDefault="004D0AB4" w:rsidP="009C7220">
            <w:pPr>
              <w:spacing w:after="120"/>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BKUS</w:t>
            </w:r>
          </w:p>
        </w:tc>
        <w:tc>
          <w:tcPr>
            <w:tcW w:w="6095" w:type="dxa"/>
          </w:tcPr>
          <w:p w14:paraId="341E27A6" w14:textId="77777777" w:rsidR="004D0AB4" w:rsidRPr="003C5FC9" w:rsidRDefault="004D0AB4" w:rsidP="009C7220">
            <w:pPr>
              <w:spacing w:after="120"/>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Bērnu Klīniskā universitātes slimnīca</w:t>
            </w:r>
          </w:p>
        </w:tc>
      </w:tr>
      <w:tr w:rsidR="004D0AB4" w:rsidRPr="003C5FC9" w14:paraId="198E8951" w14:textId="77777777" w:rsidTr="007414AB">
        <w:tc>
          <w:tcPr>
            <w:tcW w:w="2547" w:type="dxa"/>
          </w:tcPr>
          <w:p w14:paraId="3536E91B" w14:textId="548B6D25" w:rsidR="004D0AB4" w:rsidRPr="003C5FC9" w:rsidRDefault="004D0AB4"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ES</w:t>
            </w:r>
            <w:r w:rsidR="00351663" w:rsidRPr="003C5FC9">
              <w:rPr>
                <w:rFonts w:ascii="Times New Roman" w:hAnsi="Times New Roman" w:cs="Times New Roman"/>
                <w:sz w:val="24"/>
                <w:szCs w:val="24"/>
              </w:rPr>
              <w:t>F</w:t>
            </w:r>
          </w:p>
        </w:tc>
        <w:tc>
          <w:tcPr>
            <w:tcW w:w="6095" w:type="dxa"/>
          </w:tcPr>
          <w:p w14:paraId="16997E4A" w14:textId="03E7070D" w:rsidR="004D0AB4" w:rsidRPr="003C5FC9" w:rsidRDefault="004D0AB4"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 xml:space="preserve">Eiropas </w:t>
            </w:r>
            <w:r w:rsidR="00351663" w:rsidRPr="003C5FC9">
              <w:rPr>
                <w:rFonts w:ascii="Times New Roman" w:hAnsi="Times New Roman" w:cs="Times New Roman"/>
                <w:sz w:val="24"/>
                <w:szCs w:val="24"/>
              </w:rPr>
              <w:t>Sociālais</w:t>
            </w:r>
            <w:r w:rsidRPr="003C5FC9">
              <w:rPr>
                <w:rFonts w:ascii="Times New Roman" w:hAnsi="Times New Roman" w:cs="Times New Roman"/>
                <w:sz w:val="24"/>
                <w:szCs w:val="24"/>
              </w:rPr>
              <w:t xml:space="preserve"> fonds</w:t>
            </w:r>
          </w:p>
        </w:tc>
      </w:tr>
      <w:tr w:rsidR="004D0AB4" w:rsidRPr="003C5FC9" w14:paraId="66107516" w14:textId="77777777" w:rsidTr="007414AB">
        <w:tc>
          <w:tcPr>
            <w:tcW w:w="2547" w:type="dxa"/>
          </w:tcPr>
          <w:p w14:paraId="49EAF4DF" w14:textId="77777777" w:rsidR="004D0AB4" w:rsidRPr="003C5FC9" w:rsidRDefault="004D0AB4"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ESF projekts</w:t>
            </w:r>
          </w:p>
        </w:tc>
        <w:tc>
          <w:tcPr>
            <w:tcW w:w="6095" w:type="dxa"/>
          </w:tcPr>
          <w:p w14:paraId="55C0F1FE" w14:textId="77777777" w:rsidR="004D0AB4" w:rsidRPr="003C5FC9" w:rsidRDefault="004D0AB4"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ESF projekts “Bērnu invaliditātes noteikšanas sistēmas pilnveide”</w:t>
            </w:r>
          </w:p>
        </w:tc>
      </w:tr>
      <w:tr w:rsidR="008B443D" w:rsidRPr="003C5FC9" w14:paraId="40E925FE" w14:textId="77777777" w:rsidTr="007414AB">
        <w:tc>
          <w:tcPr>
            <w:tcW w:w="2547" w:type="dxa"/>
          </w:tcPr>
          <w:p w14:paraId="2C60CD4A" w14:textId="77777777" w:rsidR="008B443D" w:rsidRPr="003C5FC9" w:rsidRDefault="008B443D"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FT</w:t>
            </w:r>
          </w:p>
        </w:tc>
        <w:tc>
          <w:tcPr>
            <w:tcW w:w="6095" w:type="dxa"/>
          </w:tcPr>
          <w:p w14:paraId="18B05CE9" w14:textId="77777777" w:rsidR="008B443D" w:rsidRPr="003C5FC9" w:rsidRDefault="008B443D"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funkcionālie traucējumi</w:t>
            </w:r>
          </w:p>
        </w:tc>
      </w:tr>
      <w:tr w:rsidR="00913327" w:rsidRPr="003C5FC9" w14:paraId="78D3F661" w14:textId="77777777" w:rsidTr="007414AB">
        <w:tc>
          <w:tcPr>
            <w:tcW w:w="2547" w:type="dxa"/>
          </w:tcPr>
          <w:p w14:paraId="2614817F" w14:textId="1D34C721" w:rsidR="00913327" w:rsidRPr="003C5FC9" w:rsidRDefault="00913327"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IBM</w:t>
            </w:r>
          </w:p>
        </w:tc>
        <w:tc>
          <w:tcPr>
            <w:tcW w:w="6095" w:type="dxa"/>
          </w:tcPr>
          <w:p w14:paraId="7BB8BA67" w14:textId="033D7E24" w:rsidR="00913327" w:rsidRPr="003C5FC9" w:rsidRDefault="00913327"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individuālā budžeta modelis</w:t>
            </w:r>
          </w:p>
        </w:tc>
      </w:tr>
      <w:tr w:rsidR="008B443D" w:rsidRPr="003C5FC9" w14:paraId="1473606B" w14:textId="77777777" w:rsidTr="007414AB">
        <w:tc>
          <w:tcPr>
            <w:tcW w:w="2547" w:type="dxa"/>
          </w:tcPr>
          <w:p w14:paraId="5B980047" w14:textId="77777777" w:rsidR="008B443D" w:rsidRPr="003C5FC9" w:rsidRDefault="008B443D"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IIS</w:t>
            </w:r>
          </w:p>
        </w:tc>
        <w:tc>
          <w:tcPr>
            <w:tcW w:w="6095" w:type="dxa"/>
          </w:tcPr>
          <w:p w14:paraId="714F90D0" w14:textId="77777777" w:rsidR="008B443D" w:rsidRPr="003C5FC9" w:rsidRDefault="008B443D"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Invaliditātes informatīvā sistēma</w:t>
            </w:r>
          </w:p>
        </w:tc>
      </w:tr>
      <w:tr w:rsidR="007473AA" w:rsidRPr="003C5FC9" w14:paraId="079B864C" w14:textId="77777777" w:rsidTr="007414AB">
        <w:tc>
          <w:tcPr>
            <w:tcW w:w="2547" w:type="dxa"/>
          </w:tcPr>
          <w:p w14:paraId="2410764B" w14:textId="7EF0224C" w:rsidR="007473AA" w:rsidRPr="003C5FC9" w:rsidRDefault="007473AA" w:rsidP="009C7220">
            <w:pPr>
              <w:spacing w:after="120"/>
              <w:jc w:val="both"/>
              <w:rPr>
                <w:rFonts w:ascii="Times New Roman" w:hAnsi="Times New Roman" w:cs="Times New Roman"/>
                <w:sz w:val="24"/>
                <w:szCs w:val="24"/>
              </w:rPr>
            </w:pPr>
            <w:proofErr w:type="spellStart"/>
            <w:r w:rsidRPr="003C5FC9">
              <w:rPr>
                <w:rFonts w:ascii="Times New Roman" w:hAnsi="Times New Roman" w:cs="Times New Roman"/>
                <w:sz w:val="24"/>
                <w:szCs w:val="24"/>
              </w:rPr>
              <w:t>LabIs</w:t>
            </w:r>
            <w:proofErr w:type="spellEnd"/>
          </w:p>
        </w:tc>
        <w:tc>
          <w:tcPr>
            <w:tcW w:w="6095" w:type="dxa"/>
          </w:tcPr>
          <w:p w14:paraId="2696F0AB" w14:textId="5B4CF365" w:rsidR="007473AA" w:rsidRPr="003C5FC9" w:rsidRDefault="007D48A7"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Labklājības informācijas sistēma</w:t>
            </w:r>
          </w:p>
        </w:tc>
      </w:tr>
      <w:tr w:rsidR="008B443D" w:rsidRPr="003C5FC9" w14:paraId="68BFAB19" w14:textId="77777777" w:rsidTr="007414AB">
        <w:tc>
          <w:tcPr>
            <w:tcW w:w="2547" w:type="dxa"/>
          </w:tcPr>
          <w:p w14:paraId="6D632D96" w14:textId="77777777" w:rsidR="008B443D" w:rsidRPr="003C5FC9" w:rsidRDefault="008B443D"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LM</w:t>
            </w:r>
          </w:p>
        </w:tc>
        <w:tc>
          <w:tcPr>
            <w:tcW w:w="6095" w:type="dxa"/>
          </w:tcPr>
          <w:p w14:paraId="10D8D067" w14:textId="77777777" w:rsidR="008B443D" w:rsidRPr="003C5FC9" w:rsidRDefault="008B443D"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Labklājības ministrija</w:t>
            </w:r>
          </w:p>
        </w:tc>
      </w:tr>
      <w:tr w:rsidR="008B443D" w:rsidRPr="003C5FC9" w14:paraId="37D23780" w14:textId="77777777" w:rsidTr="007414AB">
        <w:tc>
          <w:tcPr>
            <w:tcW w:w="2547" w:type="dxa"/>
          </w:tcPr>
          <w:p w14:paraId="5EC65B05" w14:textId="77777777" w:rsidR="008B443D" w:rsidRPr="003C5FC9" w:rsidRDefault="008B443D"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Metodika</w:t>
            </w:r>
          </w:p>
        </w:tc>
        <w:tc>
          <w:tcPr>
            <w:tcW w:w="6095" w:type="dxa"/>
          </w:tcPr>
          <w:p w14:paraId="7A9EC400" w14:textId="170E83C4" w:rsidR="008B443D" w:rsidRPr="003C5FC9" w:rsidRDefault="008B443D"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 xml:space="preserve">Metodika </w:t>
            </w:r>
            <w:r w:rsidR="00C743EB" w:rsidRPr="003C5FC9">
              <w:rPr>
                <w:rFonts w:ascii="Times New Roman" w:hAnsi="Times New Roman" w:cs="Times New Roman"/>
                <w:sz w:val="24"/>
                <w:szCs w:val="24"/>
              </w:rPr>
              <w:t>“</w:t>
            </w:r>
            <w:r w:rsidRPr="003C5FC9">
              <w:rPr>
                <w:rFonts w:ascii="Times New Roman" w:hAnsi="Times New Roman" w:cs="Times New Roman"/>
                <w:sz w:val="24"/>
                <w:szCs w:val="24"/>
              </w:rPr>
              <w:t>Starptautiskās funkcionēšanas nespējas un veselības klasifikācijas bērnu un jauniešu versijas principu piemērošanai invaliditātes noteikšanas procesā bērniem līdz 18 gadu vecumam (neieskaitot)</w:t>
            </w:r>
            <w:r w:rsidR="00C743EB" w:rsidRPr="003C5FC9">
              <w:rPr>
                <w:rFonts w:ascii="Times New Roman" w:hAnsi="Times New Roman" w:cs="Times New Roman"/>
                <w:sz w:val="24"/>
                <w:szCs w:val="24"/>
              </w:rPr>
              <w:t>”</w:t>
            </w:r>
          </w:p>
        </w:tc>
      </w:tr>
      <w:tr w:rsidR="008A3393" w:rsidRPr="003C5FC9" w14:paraId="6285F39B" w14:textId="77777777" w:rsidTr="007414AB">
        <w:tc>
          <w:tcPr>
            <w:tcW w:w="2547" w:type="dxa"/>
          </w:tcPr>
          <w:p w14:paraId="60437A74" w14:textId="77777777" w:rsidR="008A3393" w:rsidRPr="003C5FC9" w:rsidRDefault="008A3393" w:rsidP="009C7220">
            <w:pPr>
              <w:spacing w:after="120"/>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NAP2027</w:t>
            </w:r>
          </w:p>
        </w:tc>
        <w:tc>
          <w:tcPr>
            <w:tcW w:w="6095" w:type="dxa"/>
          </w:tcPr>
          <w:p w14:paraId="17BDAC41" w14:textId="77777777" w:rsidR="008A3393" w:rsidRPr="003C5FC9" w:rsidRDefault="008A3393" w:rsidP="009C7220">
            <w:pPr>
              <w:spacing w:after="120"/>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Nacionālās attīstības plāns 2021.-2027. gadam</w:t>
            </w:r>
          </w:p>
        </w:tc>
      </w:tr>
      <w:tr w:rsidR="007B2C02" w:rsidRPr="003C5FC9" w14:paraId="21D2DD9B" w14:textId="77777777" w:rsidTr="007414AB">
        <w:tc>
          <w:tcPr>
            <w:tcW w:w="2547" w:type="dxa"/>
          </w:tcPr>
          <w:p w14:paraId="4973BAF1" w14:textId="2E022855" w:rsidR="007B2C02" w:rsidRPr="003C5FC9" w:rsidRDefault="007B2C02" w:rsidP="009C7220">
            <w:pPr>
              <w:spacing w:after="120"/>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NVO</w:t>
            </w:r>
          </w:p>
        </w:tc>
        <w:tc>
          <w:tcPr>
            <w:tcW w:w="6095" w:type="dxa"/>
          </w:tcPr>
          <w:p w14:paraId="77D7833E" w14:textId="74929BE6" w:rsidR="007B2C02" w:rsidRPr="003C5FC9" w:rsidRDefault="007B2C02" w:rsidP="009C7220">
            <w:pPr>
              <w:spacing w:after="120"/>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rPr>
              <w:t>Nevalstiskās organizācijas</w:t>
            </w:r>
          </w:p>
        </w:tc>
      </w:tr>
      <w:tr w:rsidR="00DF06C7" w:rsidRPr="003C5FC9" w14:paraId="3A6B7798" w14:textId="77777777" w:rsidTr="007414AB">
        <w:tc>
          <w:tcPr>
            <w:tcW w:w="2547" w:type="dxa"/>
          </w:tcPr>
          <w:p w14:paraId="339FFEE9" w14:textId="6B47027F" w:rsidR="00DF06C7" w:rsidRPr="003C5FC9" w:rsidRDefault="00DF06C7"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PB</w:t>
            </w:r>
          </w:p>
        </w:tc>
        <w:tc>
          <w:tcPr>
            <w:tcW w:w="6095" w:type="dxa"/>
          </w:tcPr>
          <w:p w14:paraId="1C0301DF" w14:textId="25627B7F" w:rsidR="00DF06C7" w:rsidRPr="003C5FC9" w:rsidRDefault="00DF06C7"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Pasaules Banka</w:t>
            </w:r>
          </w:p>
        </w:tc>
      </w:tr>
      <w:tr w:rsidR="008B443D" w:rsidRPr="003C5FC9" w14:paraId="6081832A" w14:textId="77777777" w:rsidTr="007414AB">
        <w:tc>
          <w:tcPr>
            <w:tcW w:w="2547" w:type="dxa"/>
          </w:tcPr>
          <w:p w14:paraId="5A5DCBEF" w14:textId="77777777" w:rsidR="008B443D" w:rsidRPr="003C5FC9" w:rsidRDefault="008B443D" w:rsidP="009C7220">
            <w:pPr>
              <w:spacing w:after="120"/>
              <w:jc w:val="both"/>
              <w:rPr>
                <w:rFonts w:ascii="Times New Roman" w:hAnsi="Times New Roman" w:cs="Times New Roman"/>
                <w:sz w:val="24"/>
                <w:szCs w:val="24"/>
                <w:lang w:eastAsia="lv-LV"/>
              </w:rPr>
            </w:pPr>
            <w:r w:rsidRPr="003C5FC9">
              <w:rPr>
                <w:rFonts w:ascii="Times New Roman" w:hAnsi="Times New Roman" w:cs="Times New Roman"/>
                <w:sz w:val="24"/>
                <w:szCs w:val="24"/>
                <w:lang w:eastAsia="lv-LV"/>
              </w:rPr>
              <w:t>Plāns</w:t>
            </w:r>
          </w:p>
        </w:tc>
        <w:tc>
          <w:tcPr>
            <w:tcW w:w="6095" w:type="dxa"/>
          </w:tcPr>
          <w:p w14:paraId="5B6583E3" w14:textId="77777777" w:rsidR="008B443D" w:rsidRPr="003C5FC9" w:rsidRDefault="008B443D" w:rsidP="009C7220">
            <w:pPr>
              <w:spacing w:after="120"/>
              <w:jc w:val="both"/>
              <w:rPr>
                <w:rFonts w:ascii="Times New Roman" w:hAnsi="Times New Roman" w:cs="Times New Roman"/>
                <w:sz w:val="24"/>
                <w:szCs w:val="24"/>
                <w:lang w:eastAsia="lv-LV"/>
              </w:rPr>
            </w:pPr>
            <w:r w:rsidRPr="003C5FC9">
              <w:rPr>
                <w:rFonts w:ascii="Times New Roman" w:hAnsi="Times New Roman" w:cs="Times New Roman"/>
                <w:sz w:val="24"/>
                <w:szCs w:val="24"/>
                <w:lang w:eastAsia="lv-LV"/>
              </w:rPr>
              <w:t>Plāns personu ar invaliditāti vienlīdzīgu iespēju veicināšanai 2021.-2023. gadam</w:t>
            </w:r>
          </w:p>
        </w:tc>
      </w:tr>
      <w:tr w:rsidR="008B443D" w:rsidRPr="003C5FC9" w14:paraId="41922354" w14:textId="77777777" w:rsidTr="007414AB">
        <w:tc>
          <w:tcPr>
            <w:tcW w:w="2547" w:type="dxa"/>
          </w:tcPr>
          <w:p w14:paraId="6B3318B7" w14:textId="77777777" w:rsidR="008B443D" w:rsidRPr="003C5FC9" w:rsidRDefault="008B443D"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Projekts 4.3.6.2.SAM</w:t>
            </w:r>
          </w:p>
        </w:tc>
        <w:tc>
          <w:tcPr>
            <w:tcW w:w="6095" w:type="dxa"/>
          </w:tcPr>
          <w:p w14:paraId="22480FC8" w14:textId="77777777" w:rsidR="008B443D" w:rsidRPr="003C5FC9" w:rsidRDefault="008B443D"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projekta 4.3.6.2.SAM “Veselības un darbspēju ekspertīzes ārstu valsts komisijas darbības efektivitātes un kvalitātes uzlabošana”</w:t>
            </w:r>
          </w:p>
        </w:tc>
      </w:tr>
      <w:tr w:rsidR="00887388" w:rsidRPr="003C5FC9" w14:paraId="3DC1D306" w14:textId="77777777" w:rsidTr="00786E67">
        <w:tc>
          <w:tcPr>
            <w:tcW w:w="2547" w:type="dxa"/>
          </w:tcPr>
          <w:p w14:paraId="5B9EBC86" w14:textId="35874084" w:rsidR="00887388" w:rsidRPr="003C5FC9" w:rsidRDefault="00887388"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PVO</w:t>
            </w:r>
          </w:p>
        </w:tc>
        <w:tc>
          <w:tcPr>
            <w:tcW w:w="6095" w:type="dxa"/>
          </w:tcPr>
          <w:p w14:paraId="73B339EB" w14:textId="2D7B7EA8" w:rsidR="00887388" w:rsidRPr="003C5FC9" w:rsidRDefault="00887388"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Pasaules Veselibas organizācija</w:t>
            </w:r>
          </w:p>
        </w:tc>
      </w:tr>
      <w:tr w:rsidR="00F359F4" w:rsidRPr="003C5FC9" w14:paraId="26E95F01" w14:textId="77777777" w:rsidTr="007414AB">
        <w:tc>
          <w:tcPr>
            <w:tcW w:w="2547" w:type="dxa"/>
          </w:tcPr>
          <w:p w14:paraId="32849DA1" w14:textId="77777777" w:rsidR="00F359F4" w:rsidRPr="003C5FC9" w:rsidRDefault="00F359F4"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Redzes pabalsts</w:t>
            </w:r>
          </w:p>
        </w:tc>
        <w:tc>
          <w:tcPr>
            <w:tcW w:w="6095" w:type="dxa"/>
          </w:tcPr>
          <w:p w14:paraId="249FF0E6" w14:textId="7F013A37" w:rsidR="00F359F4" w:rsidRPr="003C5FC9" w:rsidRDefault="00F359F4"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Pabalsts par asistenta izmantošanu personām ar I grupas redzes invaliditāti</w:t>
            </w:r>
          </w:p>
        </w:tc>
      </w:tr>
      <w:tr w:rsidR="008A3393" w:rsidRPr="003C5FC9" w14:paraId="6AE7C63E" w14:textId="77777777" w:rsidTr="007414AB">
        <w:tc>
          <w:tcPr>
            <w:tcW w:w="2547" w:type="dxa"/>
          </w:tcPr>
          <w:p w14:paraId="55E6AA9C" w14:textId="77777777" w:rsidR="008A3393" w:rsidRPr="003C5FC9" w:rsidRDefault="008A3393" w:rsidP="009C7220">
            <w:pPr>
              <w:spacing w:after="120"/>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SADTP pamatnostādnes</w:t>
            </w:r>
          </w:p>
        </w:tc>
        <w:tc>
          <w:tcPr>
            <w:tcW w:w="6095" w:type="dxa"/>
          </w:tcPr>
          <w:p w14:paraId="0D2BF878" w14:textId="77777777" w:rsidR="008A3393" w:rsidRPr="003C5FC9" w:rsidRDefault="008A3393" w:rsidP="009C7220">
            <w:pPr>
              <w:spacing w:after="120"/>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Sociālās aizsardzības un darba tirgus politikas pamatnostādnes 2021. – 2027. gadam</w:t>
            </w:r>
          </w:p>
        </w:tc>
      </w:tr>
      <w:tr w:rsidR="008A3393" w:rsidRPr="003C5FC9" w14:paraId="6C7DEDB6" w14:textId="77777777" w:rsidTr="007414AB">
        <w:tc>
          <w:tcPr>
            <w:tcW w:w="2547" w:type="dxa"/>
          </w:tcPr>
          <w:p w14:paraId="0E0EEDBC" w14:textId="77777777" w:rsidR="008A3393" w:rsidRPr="003C5FC9" w:rsidRDefault="008A3393"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SBS pakalpojumi</w:t>
            </w:r>
          </w:p>
        </w:tc>
        <w:tc>
          <w:tcPr>
            <w:tcW w:w="6095" w:type="dxa"/>
          </w:tcPr>
          <w:p w14:paraId="6DC2FD57" w14:textId="77777777" w:rsidR="008A3393" w:rsidRPr="003C5FC9" w:rsidRDefault="008A3393"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Sabiedrībā balstīti sociālie pakalpojumi</w:t>
            </w:r>
          </w:p>
        </w:tc>
      </w:tr>
      <w:tr w:rsidR="008A3393" w:rsidRPr="003C5FC9" w14:paraId="7A321C68" w14:textId="77777777" w:rsidTr="007414AB">
        <w:tc>
          <w:tcPr>
            <w:tcW w:w="2547" w:type="dxa"/>
          </w:tcPr>
          <w:p w14:paraId="2DAE31E4" w14:textId="77777777" w:rsidR="008A3393" w:rsidRPr="003C5FC9" w:rsidRDefault="008A3393"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SFK</w:t>
            </w:r>
          </w:p>
        </w:tc>
        <w:tc>
          <w:tcPr>
            <w:tcW w:w="6095" w:type="dxa"/>
          </w:tcPr>
          <w:p w14:paraId="0EBCC083" w14:textId="77777777" w:rsidR="008A3393" w:rsidRPr="003C5FC9" w:rsidRDefault="008A3393"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Starptautiskās funkcionēšanas, nespējas un veselības klasifikators</w:t>
            </w:r>
          </w:p>
        </w:tc>
      </w:tr>
      <w:tr w:rsidR="008A3393" w:rsidRPr="003C5FC9" w14:paraId="6F4AAEAC" w14:textId="77777777" w:rsidTr="007414AB">
        <w:tc>
          <w:tcPr>
            <w:tcW w:w="2547" w:type="dxa"/>
          </w:tcPr>
          <w:p w14:paraId="69433B39" w14:textId="77777777" w:rsidR="008A3393" w:rsidRPr="003C5FC9" w:rsidRDefault="008A3393"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SFK–BJ</w:t>
            </w:r>
          </w:p>
        </w:tc>
        <w:tc>
          <w:tcPr>
            <w:tcW w:w="6095" w:type="dxa"/>
          </w:tcPr>
          <w:p w14:paraId="5343E8E6" w14:textId="77777777" w:rsidR="008A3393" w:rsidRPr="003C5FC9" w:rsidRDefault="008A3393"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SFK Bērnu un jauniešu versijas</w:t>
            </w:r>
          </w:p>
        </w:tc>
      </w:tr>
      <w:tr w:rsidR="007473AA" w:rsidRPr="003C5FC9" w14:paraId="35988BA1" w14:textId="77777777" w:rsidTr="007414AB">
        <w:tc>
          <w:tcPr>
            <w:tcW w:w="2547" w:type="dxa"/>
          </w:tcPr>
          <w:p w14:paraId="75DF1461" w14:textId="642EE06E" w:rsidR="007473AA" w:rsidRPr="003C5FC9" w:rsidRDefault="007473AA" w:rsidP="009C7220">
            <w:pPr>
              <w:spacing w:after="120"/>
              <w:jc w:val="both"/>
              <w:rPr>
                <w:rFonts w:ascii="Times New Roman" w:hAnsi="Times New Roman" w:cs="Times New Roman"/>
                <w:color w:val="000000"/>
                <w:sz w:val="24"/>
                <w:szCs w:val="24"/>
              </w:rPr>
            </w:pPr>
            <w:r w:rsidRPr="003C5FC9">
              <w:rPr>
                <w:rFonts w:ascii="Times New Roman" w:hAnsi="Times New Roman" w:cs="Times New Roman"/>
                <w:color w:val="000000"/>
                <w:sz w:val="24"/>
                <w:szCs w:val="24"/>
              </w:rPr>
              <w:t>S</w:t>
            </w:r>
            <w:r w:rsidR="007D48A7" w:rsidRPr="003C5FC9">
              <w:rPr>
                <w:rFonts w:ascii="Times New Roman" w:hAnsi="Times New Roman" w:cs="Times New Roman"/>
                <w:color w:val="000000"/>
                <w:sz w:val="24"/>
                <w:szCs w:val="24"/>
              </w:rPr>
              <w:t>P</w:t>
            </w:r>
            <w:r w:rsidRPr="003C5FC9">
              <w:rPr>
                <w:rFonts w:ascii="Times New Roman" w:hAnsi="Times New Roman" w:cs="Times New Roman"/>
                <w:color w:val="000000"/>
                <w:sz w:val="24"/>
                <w:szCs w:val="24"/>
              </w:rPr>
              <w:t>OLIS</w:t>
            </w:r>
          </w:p>
        </w:tc>
        <w:tc>
          <w:tcPr>
            <w:tcW w:w="6095" w:type="dxa"/>
          </w:tcPr>
          <w:p w14:paraId="0A1DD59D" w14:textId="7564CDB3" w:rsidR="007473AA" w:rsidRPr="003C5FC9" w:rsidRDefault="007D48A7" w:rsidP="009C7220">
            <w:pPr>
              <w:spacing w:after="120"/>
              <w:jc w:val="both"/>
              <w:rPr>
                <w:rFonts w:ascii="Times New Roman" w:hAnsi="Times New Roman" w:cs="Times New Roman"/>
                <w:color w:val="000000"/>
                <w:sz w:val="24"/>
                <w:szCs w:val="24"/>
              </w:rPr>
            </w:pPr>
            <w:r w:rsidRPr="003C5FC9">
              <w:rPr>
                <w:rFonts w:ascii="Times New Roman" w:hAnsi="Times New Roman" w:cs="Times New Roman"/>
                <w:sz w:val="24"/>
                <w:szCs w:val="24"/>
                <w:shd w:val="clear" w:color="auto" w:fill="FFFFFF"/>
              </w:rPr>
              <w:t>Valsts sociālās politikas monitoringa informācijas sistēma</w:t>
            </w:r>
          </w:p>
        </w:tc>
      </w:tr>
      <w:tr w:rsidR="007473AA" w:rsidRPr="003C5FC9" w14:paraId="4B520EF9" w14:textId="77777777" w:rsidTr="007414AB">
        <w:tc>
          <w:tcPr>
            <w:tcW w:w="2547" w:type="dxa"/>
          </w:tcPr>
          <w:p w14:paraId="45839AC0" w14:textId="4FD515D2" w:rsidR="007473AA" w:rsidRPr="003C5FC9" w:rsidRDefault="007473AA" w:rsidP="009C7220">
            <w:pPr>
              <w:spacing w:after="120"/>
              <w:jc w:val="both"/>
              <w:rPr>
                <w:rFonts w:ascii="Times New Roman" w:hAnsi="Times New Roman" w:cs="Times New Roman"/>
                <w:color w:val="000000"/>
                <w:sz w:val="24"/>
                <w:szCs w:val="24"/>
              </w:rPr>
            </w:pPr>
            <w:r w:rsidRPr="003C5FC9">
              <w:rPr>
                <w:rFonts w:ascii="Times New Roman" w:hAnsi="Times New Roman" w:cs="Times New Roman"/>
                <w:color w:val="000000"/>
                <w:sz w:val="24"/>
                <w:szCs w:val="24"/>
              </w:rPr>
              <w:lastRenderedPageBreak/>
              <w:t>SOPA</w:t>
            </w:r>
          </w:p>
        </w:tc>
        <w:tc>
          <w:tcPr>
            <w:tcW w:w="6095" w:type="dxa"/>
          </w:tcPr>
          <w:p w14:paraId="64D49B2E" w14:textId="17A861AB" w:rsidR="007473AA" w:rsidRPr="003C5FC9" w:rsidRDefault="003E0584" w:rsidP="009C7220">
            <w:pPr>
              <w:spacing w:after="120"/>
              <w:jc w:val="both"/>
              <w:rPr>
                <w:rFonts w:ascii="Times New Roman" w:hAnsi="Times New Roman" w:cs="Times New Roman"/>
                <w:color w:val="000000"/>
                <w:sz w:val="24"/>
                <w:szCs w:val="24"/>
              </w:rPr>
            </w:pPr>
            <w:r w:rsidRPr="003C5FC9">
              <w:rPr>
                <w:rFonts w:ascii="Times New Roman" w:hAnsi="Times New Roman" w:cs="Times New Roman"/>
                <w:color w:val="171717"/>
                <w:sz w:val="24"/>
                <w:szCs w:val="24"/>
              </w:rPr>
              <w:t>Pašvaldību sociālās palīdzības un sociālo pakalpojumu administrēšanas lietojumprogramma</w:t>
            </w:r>
          </w:p>
        </w:tc>
      </w:tr>
      <w:tr w:rsidR="008A3393" w:rsidRPr="003C5FC9" w14:paraId="5076FE3B" w14:textId="77777777" w:rsidTr="007414AB">
        <w:tc>
          <w:tcPr>
            <w:tcW w:w="2547" w:type="dxa"/>
          </w:tcPr>
          <w:p w14:paraId="381257B2" w14:textId="77777777" w:rsidR="008A3393" w:rsidRPr="003C5FC9" w:rsidRDefault="008A3393" w:rsidP="009C7220">
            <w:pPr>
              <w:spacing w:after="120"/>
              <w:jc w:val="both"/>
              <w:rPr>
                <w:rFonts w:ascii="Times New Roman" w:hAnsi="Times New Roman" w:cs="Times New Roman"/>
                <w:color w:val="000000"/>
                <w:sz w:val="24"/>
                <w:szCs w:val="24"/>
              </w:rPr>
            </w:pPr>
            <w:r w:rsidRPr="003C5FC9">
              <w:rPr>
                <w:rFonts w:ascii="Times New Roman" w:hAnsi="Times New Roman" w:cs="Times New Roman"/>
                <w:color w:val="000000"/>
                <w:sz w:val="24"/>
                <w:szCs w:val="24"/>
              </w:rPr>
              <w:t>SPSPL</w:t>
            </w:r>
          </w:p>
        </w:tc>
        <w:tc>
          <w:tcPr>
            <w:tcW w:w="6095" w:type="dxa"/>
          </w:tcPr>
          <w:p w14:paraId="32BB2494" w14:textId="77777777" w:rsidR="008A3393" w:rsidRPr="003C5FC9" w:rsidRDefault="008A3393" w:rsidP="009C7220">
            <w:pPr>
              <w:spacing w:after="120"/>
              <w:jc w:val="both"/>
              <w:rPr>
                <w:rFonts w:ascii="Times New Roman" w:hAnsi="Times New Roman" w:cs="Times New Roman"/>
                <w:color w:val="000000"/>
                <w:sz w:val="24"/>
                <w:szCs w:val="24"/>
              </w:rPr>
            </w:pPr>
            <w:r w:rsidRPr="003C5FC9">
              <w:rPr>
                <w:rFonts w:ascii="Times New Roman" w:hAnsi="Times New Roman" w:cs="Times New Roman"/>
                <w:color w:val="000000"/>
                <w:sz w:val="24"/>
                <w:szCs w:val="24"/>
              </w:rPr>
              <w:t>Sociālo pakalpojumu un sociālās palīdzības likums</w:t>
            </w:r>
          </w:p>
        </w:tc>
      </w:tr>
      <w:tr w:rsidR="009B4DBC" w:rsidRPr="003C5FC9" w14:paraId="6B0A5803" w14:textId="77777777" w:rsidTr="007414AB">
        <w:tc>
          <w:tcPr>
            <w:tcW w:w="2547" w:type="dxa"/>
          </w:tcPr>
          <w:p w14:paraId="74B11CBF" w14:textId="4A0107E7" w:rsidR="009B4DBC" w:rsidRPr="003C5FC9" w:rsidRDefault="009B4DBC" w:rsidP="009C7220">
            <w:pPr>
              <w:spacing w:after="120"/>
              <w:jc w:val="both"/>
              <w:rPr>
                <w:rFonts w:ascii="Times New Roman" w:hAnsi="Times New Roman" w:cs="Times New Roman"/>
                <w:color w:val="000000"/>
                <w:sz w:val="24"/>
                <w:szCs w:val="24"/>
              </w:rPr>
            </w:pPr>
            <w:r w:rsidRPr="003C5FC9">
              <w:rPr>
                <w:rFonts w:ascii="Times New Roman" w:hAnsi="Times New Roman" w:cs="Times New Roman"/>
                <w:color w:val="000000"/>
                <w:sz w:val="24"/>
                <w:szCs w:val="24"/>
              </w:rPr>
              <w:t>SSK</w:t>
            </w:r>
          </w:p>
        </w:tc>
        <w:tc>
          <w:tcPr>
            <w:tcW w:w="6095" w:type="dxa"/>
          </w:tcPr>
          <w:p w14:paraId="49A8C7EB" w14:textId="7020F9F1" w:rsidR="009B4DBC" w:rsidRPr="003C5FC9" w:rsidRDefault="009B4DBC" w:rsidP="009C7220">
            <w:pPr>
              <w:spacing w:after="120"/>
              <w:jc w:val="both"/>
              <w:rPr>
                <w:rFonts w:ascii="Times New Roman" w:hAnsi="Times New Roman" w:cs="Times New Roman"/>
                <w:color w:val="000000"/>
                <w:sz w:val="24"/>
                <w:szCs w:val="24"/>
              </w:rPr>
            </w:pPr>
            <w:r w:rsidRPr="003C5FC9">
              <w:rPr>
                <w:rFonts w:ascii="Times New Roman" w:hAnsi="Times New Roman" w:cs="Times New Roman"/>
                <w:sz w:val="24"/>
                <w:szCs w:val="24"/>
              </w:rPr>
              <w:t>Starptautiskās statistiskās slimību un veselības problēmu klasifikācija</w:t>
            </w:r>
          </w:p>
        </w:tc>
      </w:tr>
      <w:tr w:rsidR="00887388" w:rsidRPr="003C5FC9" w14:paraId="65DBD8E4" w14:textId="77777777" w:rsidTr="00786E67">
        <w:tc>
          <w:tcPr>
            <w:tcW w:w="2547" w:type="dxa"/>
          </w:tcPr>
          <w:p w14:paraId="29FC1AF9" w14:textId="6EE85098" w:rsidR="00887388" w:rsidRPr="003C5FC9" w:rsidRDefault="004D0AB4" w:rsidP="009C7220">
            <w:pPr>
              <w:spacing w:after="120"/>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T</w:t>
            </w:r>
            <w:r w:rsidR="00887388" w:rsidRPr="003C5FC9">
              <w:rPr>
                <w:rFonts w:ascii="Times New Roman" w:hAnsi="Times New Roman" w:cs="Times New Roman"/>
                <w:sz w:val="24"/>
                <w:szCs w:val="24"/>
                <w:shd w:val="clear" w:color="auto" w:fill="FFFFFF"/>
              </w:rPr>
              <w:t>ransporta atzinums</w:t>
            </w:r>
          </w:p>
        </w:tc>
        <w:tc>
          <w:tcPr>
            <w:tcW w:w="6095" w:type="dxa"/>
          </w:tcPr>
          <w:p w14:paraId="47A37C14" w14:textId="09A0E4B6" w:rsidR="00887388" w:rsidRPr="003C5FC9" w:rsidRDefault="00887388" w:rsidP="009C7220">
            <w:pPr>
              <w:spacing w:after="120"/>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Atzinums medicīnisko indikāciju vieglā automobiļa speciālai pielāgošanai un pabalsta saņemšanai transporta izdevumu kompensēšanai</w:t>
            </w:r>
          </w:p>
        </w:tc>
      </w:tr>
      <w:tr w:rsidR="00887388" w:rsidRPr="003C5FC9" w14:paraId="2A9C21CE" w14:textId="77777777" w:rsidTr="00786E67">
        <w:tc>
          <w:tcPr>
            <w:tcW w:w="2547" w:type="dxa"/>
          </w:tcPr>
          <w:p w14:paraId="63BE224F" w14:textId="0ADB817D" w:rsidR="00887388" w:rsidRPr="003C5FC9" w:rsidRDefault="004D0AB4" w:rsidP="009C7220">
            <w:pPr>
              <w:spacing w:after="120"/>
              <w:jc w:val="both"/>
              <w:rPr>
                <w:rFonts w:ascii="Times New Roman" w:hAnsi="Times New Roman" w:cs="Times New Roman"/>
                <w:bCs/>
                <w:sz w:val="24"/>
                <w:szCs w:val="24"/>
              </w:rPr>
            </w:pPr>
            <w:r w:rsidRPr="003C5FC9">
              <w:rPr>
                <w:rFonts w:ascii="Times New Roman" w:hAnsi="Times New Roman" w:cs="Times New Roman"/>
                <w:bCs/>
                <w:sz w:val="24"/>
                <w:szCs w:val="24"/>
              </w:rPr>
              <w:t>T</w:t>
            </w:r>
            <w:r w:rsidR="00992A82" w:rsidRPr="003C5FC9">
              <w:rPr>
                <w:rFonts w:ascii="Times New Roman" w:hAnsi="Times New Roman" w:cs="Times New Roman"/>
                <w:bCs/>
                <w:sz w:val="24"/>
                <w:szCs w:val="24"/>
              </w:rPr>
              <w:t>ransporta pabalsts</w:t>
            </w:r>
          </w:p>
        </w:tc>
        <w:tc>
          <w:tcPr>
            <w:tcW w:w="6095" w:type="dxa"/>
          </w:tcPr>
          <w:p w14:paraId="10370A8B" w14:textId="200B56DD" w:rsidR="00887388" w:rsidRPr="003C5FC9" w:rsidRDefault="00B91272" w:rsidP="009C7220">
            <w:pPr>
              <w:spacing w:after="120"/>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Pabalsts transporta izdevumu kompensēšanai personām ar invaliditāti, kurām ir apgrūtināta pārvietošanās</w:t>
            </w:r>
          </w:p>
        </w:tc>
      </w:tr>
      <w:tr w:rsidR="008418D3" w:rsidRPr="003C5FC9" w14:paraId="5BC5D31B" w14:textId="77777777" w:rsidTr="00786E67">
        <w:tc>
          <w:tcPr>
            <w:tcW w:w="2547" w:type="dxa"/>
          </w:tcPr>
          <w:p w14:paraId="480D4A29" w14:textId="4F408B4C" w:rsidR="008418D3" w:rsidRPr="003C5FC9" w:rsidRDefault="008418D3" w:rsidP="009C7220">
            <w:pPr>
              <w:spacing w:after="120"/>
              <w:jc w:val="both"/>
              <w:rPr>
                <w:rFonts w:ascii="Times New Roman" w:hAnsi="Times New Roman" w:cs="Times New Roman"/>
                <w:bCs/>
                <w:sz w:val="24"/>
                <w:szCs w:val="24"/>
              </w:rPr>
            </w:pPr>
            <w:r w:rsidRPr="003C5FC9">
              <w:rPr>
                <w:rFonts w:ascii="Times New Roman" w:hAnsi="Times New Roman" w:cs="Times New Roman"/>
                <w:sz w:val="24"/>
                <w:szCs w:val="24"/>
              </w:rPr>
              <w:t>VID</w:t>
            </w:r>
          </w:p>
        </w:tc>
        <w:tc>
          <w:tcPr>
            <w:tcW w:w="6095" w:type="dxa"/>
          </w:tcPr>
          <w:p w14:paraId="40E2E707" w14:textId="15804DE5" w:rsidR="008418D3" w:rsidRPr="003C5FC9" w:rsidRDefault="008418D3" w:rsidP="009C7220">
            <w:pPr>
              <w:spacing w:after="120"/>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Valsts ieņēmumu dienests</w:t>
            </w:r>
          </w:p>
        </w:tc>
      </w:tr>
      <w:tr w:rsidR="008A3393" w:rsidRPr="003C5FC9" w14:paraId="01FEA9B5" w14:textId="77777777" w:rsidTr="007414AB">
        <w:tc>
          <w:tcPr>
            <w:tcW w:w="2547" w:type="dxa"/>
          </w:tcPr>
          <w:p w14:paraId="7B4A452E" w14:textId="77777777" w:rsidR="008A3393" w:rsidRPr="003C5FC9" w:rsidRDefault="008A3393" w:rsidP="009C7220">
            <w:pPr>
              <w:spacing w:after="120"/>
              <w:jc w:val="both"/>
              <w:rPr>
                <w:rFonts w:ascii="Times New Roman" w:hAnsi="Times New Roman" w:cs="Times New Roman"/>
                <w:iCs/>
                <w:sz w:val="24"/>
                <w:szCs w:val="24"/>
                <w:shd w:val="clear" w:color="auto" w:fill="FFFFFF"/>
              </w:rPr>
            </w:pPr>
            <w:r w:rsidRPr="003C5FC9">
              <w:rPr>
                <w:rFonts w:ascii="Times New Roman" w:hAnsi="Times New Roman" w:cs="Times New Roman"/>
                <w:iCs/>
                <w:sz w:val="24"/>
                <w:szCs w:val="24"/>
                <w:shd w:val="clear" w:color="auto" w:fill="FFFFFF"/>
              </w:rPr>
              <w:t>VM</w:t>
            </w:r>
          </w:p>
        </w:tc>
        <w:tc>
          <w:tcPr>
            <w:tcW w:w="6095" w:type="dxa"/>
          </w:tcPr>
          <w:p w14:paraId="6B4CF277" w14:textId="77777777" w:rsidR="008A3393" w:rsidRPr="003C5FC9" w:rsidRDefault="008A3393" w:rsidP="009C7220">
            <w:pPr>
              <w:spacing w:after="120"/>
              <w:jc w:val="both"/>
              <w:rPr>
                <w:rFonts w:ascii="Times New Roman" w:hAnsi="Times New Roman" w:cs="Times New Roman"/>
                <w:iCs/>
                <w:sz w:val="24"/>
                <w:szCs w:val="24"/>
                <w:shd w:val="clear" w:color="auto" w:fill="FFFFFF"/>
              </w:rPr>
            </w:pPr>
            <w:r w:rsidRPr="003C5FC9">
              <w:rPr>
                <w:rFonts w:ascii="Times New Roman" w:hAnsi="Times New Roman" w:cs="Times New Roman"/>
                <w:iCs/>
                <w:sz w:val="24"/>
                <w:szCs w:val="24"/>
                <w:shd w:val="clear" w:color="auto" w:fill="FFFFFF"/>
              </w:rPr>
              <w:t>Veselības ministrija</w:t>
            </w:r>
          </w:p>
        </w:tc>
      </w:tr>
      <w:tr w:rsidR="00887388" w:rsidRPr="003C5FC9" w14:paraId="2F975C9C" w14:textId="77777777" w:rsidTr="00786E67">
        <w:tc>
          <w:tcPr>
            <w:tcW w:w="2547" w:type="dxa"/>
          </w:tcPr>
          <w:p w14:paraId="64D8B11B" w14:textId="7528D358" w:rsidR="00887388" w:rsidRPr="003C5FC9" w:rsidRDefault="00992A82"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VSAA</w:t>
            </w:r>
          </w:p>
        </w:tc>
        <w:tc>
          <w:tcPr>
            <w:tcW w:w="6095" w:type="dxa"/>
          </w:tcPr>
          <w:p w14:paraId="680F575C" w14:textId="71B359D5" w:rsidR="00887388" w:rsidRPr="003C5FC9" w:rsidRDefault="00992A82"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Valsts sociālās apdrošināšanas aģentūra</w:t>
            </w:r>
          </w:p>
        </w:tc>
      </w:tr>
      <w:tr w:rsidR="00992A82" w:rsidRPr="003C5FC9" w14:paraId="693789D2" w14:textId="77777777" w:rsidTr="00786E67">
        <w:tc>
          <w:tcPr>
            <w:tcW w:w="2547" w:type="dxa"/>
          </w:tcPr>
          <w:p w14:paraId="69190AE3" w14:textId="0E425476" w:rsidR="00992A82" w:rsidRPr="003C5FC9" w:rsidRDefault="00992A82"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VSNP</w:t>
            </w:r>
          </w:p>
        </w:tc>
        <w:tc>
          <w:tcPr>
            <w:tcW w:w="6095" w:type="dxa"/>
          </w:tcPr>
          <w:p w14:paraId="00C38E52" w14:textId="1151AE74" w:rsidR="00992A82" w:rsidRPr="003C5FC9" w:rsidRDefault="0006523E"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V</w:t>
            </w:r>
            <w:r w:rsidR="00992A82" w:rsidRPr="003C5FC9">
              <w:rPr>
                <w:rFonts w:ascii="Times New Roman" w:hAnsi="Times New Roman" w:cs="Times New Roman"/>
                <w:sz w:val="24"/>
                <w:szCs w:val="24"/>
              </w:rPr>
              <w:t>alsts sociālā nodrošinājuma pabalsts</w:t>
            </w:r>
          </w:p>
        </w:tc>
      </w:tr>
      <w:tr w:rsidR="008A3393" w:rsidRPr="003C5FC9" w14:paraId="587EA533" w14:textId="77777777" w:rsidTr="007414AB">
        <w:tc>
          <w:tcPr>
            <w:tcW w:w="2547" w:type="dxa"/>
          </w:tcPr>
          <w:p w14:paraId="01A3B9C1" w14:textId="77777777" w:rsidR="008A3393" w:rsidRPr="003C5FC9" w:rsidRDefault="008A3393"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VDEĀVK</w:t>
            </w:r>
          </w:p>
        </w:tc>
        <w:tc>
          <w:tcPr>
            <w:tcW w:w="6095" w:type="dxa"/>
          </w:tcPr>
          <w:p w14:paraId="0119DEA2" w14:textId="77777777" w:rsidR="008A3393" w:rsidRPr="003C5FC9" w:rsidRDefault="008A3393"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Veselības un darbspēju ekspertīzes ārstu valsts komisija</w:t>
            </w:r>
          </w:p>
        </w:tc>
      </w:tr>
      <w:tr w:rsidR="008A3393" w:rsidRPr="003C5FC9" w14:paraId="054BD048" w14:textId="77777777" w:rsidTr="007414AB">
        <w:tc>
          <w:tcPr>
            <w:tcW w:w="2547" w:type="dxa"/>
          </w:tcPr>
          <w:p w14:paraId="0D946B49" w14:textId="77777777" w:rsidR="008A3393" w:rsidRPr="003C5FC9" w:rsidRDefault="008A3393"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Ziņojums</w:t>
            </w:r>
          </w:p>
        </w:tc>
        <w:tc>
          <w:tcPr>
            <w:tcW w:w="6095" w:type="dxa"/>
          </w:tcPr>
          <w:p w14:paraId="11E47AE8" w14:textId="41F5276A" w:rsidR="008A3393" w:rsidRPr="003C5FC9" w:rsidRDefault="008A3393"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Invaliditātes no</w:t>
            </w:r>
            <w:r w:rsidR="00E92DB1" w:rsidRPr="003C5FC9">
              <w:rPr>
                <w:rFonts w:ascii="Times New Roman" w:hAnsi="Times New Roman" w:cs="Times New Roman"/>
                <w:sz w:val="24"/>
                <w:szCs w:val="24"/>
              </w:rPr>
              <w:t>teikšanas</w:t>
            </w:r>
            <w:r w:rsidRPr="003C5FC9">
              <w:rPr>
                <w:rFonts w:ascii="Times New Roman" w:hAnsi="Times New Roman" w:cs="Times New Roman"/>
                <w:sz w:val="24"/>
                <w:szCs w:val="24"/>
              </w:rPr>
              <w:t xml:space="preserve"> sistēmas pilnveide bērniem</w:t>
            </w:r>
          </w:p>
        </w:tc>
      </w:tr>
    </w:tbl>
    <w:p w14:paraId="1DC27DD3" w14:textId="77777777" w:rsidR="00F903A7" w:rsidRPr="003C5FC9" w:rsidRDefault="00F903A7" w:rsidP="009C7220">
      <w:pPr>
        <w:spacing w:line="240" w:lineRule="auto"/>
        <w:rPr>
          <w:rFonts w:ascii="Times New Roman" w:eastAsiaTheme="majorEastAsia" w:hAnsi="Times New Roman" w:cs="Times New Roman"/>
          <w:b/>
          <w:sz w:val="32"/>
          <w:szCs w:val="32"/>
        </w:rPr>
      </w:pPr>
      <w:r w:rsidRPr="003C5FC9">
        <w:rPr>
          <w:rFonts w:ascii="Times New Roman" w:hAnsi="Times New Roman" w:cs="Times New Roman"/>
          <w:b/>
        </w:rPr>
        <w:br w:type="page"/>
      </w:r>
    </w:p>
    <w:p w14:paraId="212E908A" w14:textId="0F986906" w:rsidR="008C5AEA" w:rsidRPr="003C5FC9" w:rsidRDefault="008C5AEA" w:rsidP="00B80848">
      <w:pPr>
        <w:spacing w:after="120" w:line="240" w:lineRule="auto"/>
        <w:jc w:val="center"/>
        <w:rPr>
          <w:rFonts w:ascii="Times New Roman" w:hAnsi="Times New Roman" w:cs="Times New Roman"/>
          <w:b/>
          <w:sz w:val="32"/>
          <w:szCs w:val="32"/>
        </w:rPr>
      </w:pPr>
      <w:r w:rsidRPr="003C5FC9">
        <w:rPr>
          <w:rFonts w:ascii="Times New Roman" w:hAnsi="Times New Roman" w:cs="Times New Roman"/>
          <w:b/>
          <w:sz w:val="32"/>
          <w:szCs w:val="32"/>
        </w:rPr>
        <w:lastRenderedPageBreak/>
        <w:t>Izmantotie termini</w:t>
      </w:r>
    </w:p>
    <w:tbl>
      <w:tblPr>
        <w:tblStyle w:val="TableGrid"/>
        <w:tblW w:w="0" w:type="auto"/>
        <w:tblLook w:val="04A0" w:firstRow="1" w:lastRow="0" w:firstColumn="1" w:lastColumn="0" w:noHBand="0" w:noVBand="1"/>
      </w:tblPr>
      <w:tblGrid>
        <w:gridCol w:w="2263"/>
        <w:gridCol w:w="6039"/>
      </w:tblGrid>
      <w:tr w:rsidR="008C5AEA" w:rsidRPr="003C5FC9" w14:paraId="43B83A3F" w14:textId="77777777" w:rsidTr="00F07DD0">
        <w:tc>
          <w:tcPr>
            <w:tcW w:w="2263" w:type="dxa"/>
          </w:tcPr>
          <w:p w14:paraId="126BC8FD" w14:textId="77777777" w:rsidR="008C5AEA" w:rsidRPr="003C5FC9" w:rsidRDefault="008C5AEA" w:rsidP="009C7220">
            <w:pPr>
              <w:spacing w:after="120"/>
              <w:jc w:val="center"/>
              <w:rPr>
                <w:rFonts w:ascii="Times New Roman" w:hAnsi="Times New Roman" w:cs="Times New Roman"/>
                <w:b/>
                <w:sz w:val="24"/>
                <w:szCs w:val="24"/>
              </w:rPr>
            </w:pPr>
            <w:r w:rsidRPr="003C5FC9">
              <w:rPr>
                <w:rFonts w:ascii="Times New Roman" w:hAnsi="Times New Roman" w:cs="Times New Roman"/>
                <w:b/>
                <w:sz w:val="24"/>
                <w:szCs w:val="24"/>
              </w:rPr>
              <w:t>Termins</w:t>
            </w:r>
          </w:p>
        </w:tc>
        <w:tc>
          <w:tcPr>
            <w:tcW w:w="6039" w:type="dxa"/>
          </w:tcPr>
          <w:p w14:paraId="4C0A56FE" w14:textId="77777777" w:rsidR="008C5AEA" w:rsidRPr="003C5FC9" w:rsidRDefault="008C5AEA" w:rsidP="009C7220">
            <w:pPr>
              <w:spacing w:after="120"/>
              <w:jc w:val="center"/>
              <w:rPr>
                <w:rFonts w:ascii="Times New Roman" w:hAnsi="Times New Roman" w:cs="Times New Roman"/>
                <w:b/>
                <w:sz w:val="24"/>
                <w:szCs w:val="24"/>
              </w:rPr>
            </w:pPr>
            <w:r w:rsidRPr="003C5FC9">
              <w:rPr>
                <w:rFonts w:ascii="Times New Roman" w:hAnsi="Times New Roman" w:cs="Times New Roman"/>
                <w:b/>
                <w:sz w:val="24"/>
                <w:szCs w:val="24"/>
              </w:rPr>
              <w:t>Termina skaidrojums</w:t>
            </w:r>
          </w:p>
        </w:tc>
      </w:tr>
      <w:tr w:rsidR="00FD3E5F" w:rsidRPr="003C5FC9" w14:paraId="60B65248" w14:textId="77777777" w:rsidTr="00EB120D">
        <w:tc>
          <w:tcPr>
            <w:tcW w:w="2263" w:type="dxa"/>
          </w:tcPr>
          <w:p w14:paraId="2224955C" w14:textId="77777777" w:rsidR="00FD3E5F" w:rsidRPr="003C5FC9" w:rsidRDefault="00FD3E5F" w:rsidP="009C7220">
            <w:pPr>
              <w:spacing w:after="120"/>
              <w:jc w:val="both"/>
              <w:rPr>
                <w:rFonts w:ascii="Times New Roman" w:hAnsi="Times New Roman" w:cs="Times New Roman"/>
                <w:sz w:val="24"/>
                <w:szCs w:val="24"/>
              </w:rPr>
            </w:pPr>
            <w:proofErr w:type="spellStart"/>
            <w:r w:rsidRPr="003C5FC9">
              <w:rPr>
                <w:rFonts w:ascii="Times New Roman" w:hAnsi="Times New Roman" w:cs="Times New Roman"/>
                <w:sz w:val="24"/>
                <w:szCs w:val="24"/>
              </w:rPr>
              <w:t>Bartela</w:t>
            </w:r>
            <w:proofErr w:type="spellEnd"/>
            <w:r w:rsidRPr="003C5FC9">
              <w:rPr>
                <w:rFonts w:ascii="Times New Roman" w:hAnsi="Times New Roman" w:cs="Times New Roman"/>
                <w:sz w:val="24"/>
                <w:szCs w:val="24"/>
              </w:rPr>
              <w:t xml:space="preserve"> indekss</w:t>
            </w:r>
          </w:p>
        </w:tc>
        <w:tc>
          <w:tcPr>
            <w:tcW w:w="6039" w:type="dxa"/>
          </w:tcPr>
          <w:p w14:paraId="7082B067" w14:textId="77777777" w:rsidR="00FD3E5F" w:rsidRPr="003C5FC9" w:rsidRDefault="00FD3E5F"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Instruments, lai novērtētu personas funkcionālās spējas pašaprūpē, mēra personas spēju veikt 10 ikdienas pašaprūpes un mobilitātes aktivitātes.</w:t>
            </w:r>
          </w:p>
        </w:tc>
      </w:tr>
      <w:tr w:rsidR="005623C3" w:rsidRPr="003C5FC9" w14:paraId="2371CC12" w14:textId="77777777" w:rsidTr="00F07DD0">
        <w:tc>
          <w:tcPr>
            <w:tcW w:w="2263" w:type="dxa"/>
          </w:tcPr>
          <w:p w14:paraId="2F4651D8" w14:textId="62062069" w:rsidR="007473AA" w:rsidRPr="003C5FC9" w:rsidRDefault="007473AA" w:rsidP="009C7220">
            <w:pPr>
              <w:spacing w:after="120"/>
              <w:jc w:val="both"/>
              <w:rPr>
                <w:rFonts w:ascii="Times New Roman" w:hAnsi="Times New Roman" w:cs="Times New Roman"/>
                <w:bCs/>
                <w:sz w:val="24"/>
                <w:szCs w:val="24"/>
                <w:shd w:val="clear" w:color="auto" w:fill="FFFFFF"/>
              </w:rPr>
            </w:pPr>
            <w:r w:rsidRPr="003C5FC9">
              <w:rPr>
                <w:rFonts w:ascii="Times New Roman" w:hAnsi="Times New Roman" w:cs="Times New Roman"/>
                <w:bCs/>
                <w:sz w:val="24"/>
                <w:szCs w:val="24"/>
                <w:shd w:val="clear" w:color="auto" w:fill="FFFFFF"/>
              </w:rPr>
              <w:t>Bērns</w:t>
            </w:r>
          </w:p>
        </w:tc>
        <w:tc>
          <w:tcPr>
            <w:tcW w:w="6039" w:type="dxa"/>
          </w:tcPr>
          <w:p w14:paraId="37BE87F0" w14:textId="5ABE9D98" w:rsidR="007473AA" w:rsidRPr="003C5FC9" w:rsidRDefault="00C532D0" w:rsidP="009C7220">
            <w:pPr>
              <w:spacing w:after="120"/>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Bērns ir persona, kas nav sasniegusi 18 gadu vecumu, izņemot tās personas, kuras saskaņā ar likumu izsludinātas par pilngadīgām vai stājušās laulībā pirms 18 gadu vecuma sasniegšanas</w:t>
            </w:r>
            <w:r w:rsidR="00240678" w:rsidRPr="003C5FC9">
              <w:rPr>
                <w:rFonts w:ascii="Times New Roman" w:hAnsi="Times New Roman" w:cs="Times New Roman"/>
                <w:sz w:val="24"/>
                <w:szCs w:val="24"/>
                <w:shd w:val="clear" w:color="auto" w:fill="FFFFFF"/>
              </w:rPr>
              <w:t xml:space="preserve"> (Bērnu tiesību aizsardzības likums, 3. panta pirmā daļa).</w:t>
            </w:r>
          </w:p>
        </w:tc>
      </w:tr>
      <w:tr w:rsidR="005623C3" w:rsidRPr="003C5FC9" w14:paraId="02EFF076" w14:textId="77777777" w:rsidTr="00F07DD0">
        <w:tc>
          <w:tcPr>
            <w:tcW w:w="2263" w:type="dxa"/>
          </w:tcPr>
          <w:p w14:paraId="56A8BF18" w14:textId="0D2757A5" w:rsidR="00477130" w:rsidRPr="003C5FC9" w:rsidRDefault="00E741A7" w:rsidP="009C7220">
            <w:pPr>
              <w:spacing w:after="120"/>
              <w:jc w:val="both"/>
              <w:rPr>
                <w:rFonts w:ascii="Times New Roman" w:hAnsi="Times New Roman" w:cs="Times New Roman"/>
                <w:sz w:val="24"/>
                <w:szCs w:val="24"/>
              </w:rPr>
            </w:pPr>
            <w:r w:rsidRPr="003C5FC9">
              <w:rPr>
                <w:rFonts w:ascii="Times New Roman" w:hAnsi="Times New Roman" w:cs="Times New Roman"/>
                <w:bCs/>
                <w:sz w:val="24"/>
                <w:szCs w:val="24"/>
                <w:shd w:val="clear" w:color="auto" w:fill="FFFFFF"/>
              </w:rPr>
              <w:t>F</w:t>
            </w:r>
            <w:r w:rsidR="00477130" w:rsidRPr="003C5FC9">
              <w:rPr>
                <w:rFonts w:ascii="Times New Roman" w:hAnsi="Times New Roman" w:cs="Times New Roman"/>
                <w:bCs/>
                <w:sz w:val="24"/>
                <w:szCs w:val="24"/>
                <w:shd w:val="clear" w:color="auto" w:fill="FFFFFF"/>
              </w:rPr>
              <w:t>unkcionēšanas ierobežojums</w:t>
            </w:r>
          </w:p>
        </w:tc>
        <w:tc>
          <w:tcPr>
            <w:tcW w:w="6039" w:type="dxa"/>
          </w:tcPr>
          <w:p w14:paraId="22B7DEED" w14:textId="54BE4EB9" w:rsidR="00477130" w:rsidRPr="003C5FC9" w:rsidRDefault="00E741A7"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shd w:val="clear" w:color="auto" w:fill="FFFFFF"/>
              </w:rPr>
              <w:t>S</w:t>
            </w:r>
            <w:r w:rsidR="00477130" w:rsidRPr="003C5FC9">
              <w:rPr>
                <w:rFonts w:ascii="Times New Roman" w:hAnsi="Times New Roman" w:cs="Times New Roman"/>
                <w:sz w:val="24"/>
                <w:szCs w:val="24"/>
                <w:shd w:val="clear" w:color="auto" w:fill="FFFFFF"/>
              </w:rPr>
              <w:t>limības, traumas vai iedzimta defekta izraisīts fizisks vai garīgs (organisma spēju; apmācības, komunikācijas, orientācijas, pārvietošanās, pašaprūpes spēju; savas uzvedības, aktivitāšu, līdzdalības kontrolēšanas spēju) traucējums, kas ierobežo personas spējas strādāt, aprūpēt sevi un apgrūtina tās iekļaušanos sabiedrībā</w:t>
            </w:r>
          </w:p>
        </w:tc>
      </w:tr>
      <w:tr w:rsidR="005623C3" w:rsidRPr="003C5FC9" w14:paraId="36152875" w14:textId="77777777" w:rsidTr="00F07DD0">
        <w:tc>
          <w:tcPr>
            <w:tcW w:w="2263" w:type="dxa"/>
          </w:tcPr>
          <w:p w14:paraId="0FFC50AC" w14:textId="4EF337AE" w:rsidR="008C5AEA" w:rsidRPr="003C5FC9" w:rsidRDefault="00E741A7"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shd w:val="clear" w:color="auto" w:fill="FFFFFF"/>
              </w:rPr>
              <w:t>F</w:t>
            </w:r>
            <w:r w:rsidR="009F33DD" w:rsidRPr="003C5FC9">
              <w:rPr>
                <w:rFonts w:ascii="Times New Roman" w:hAnsi="Times New Roman" w:cs="Times New Roman"/>
                <w:sz w:val="24"/>
                <w:szCs w:val="24"/>
                <w:shd w:val="clear" w:color="auto" w:fill="FFFFFF"/>
              </w:rPr>
              <w:t>unkcionālie traucējumi</w:t>
            </w:r>
          </w:p>
        </w:tc>
        <w:tc>
          <w:tcPr>
            <w:tcW w:w="6039" w:type="dxa"/>
          </w:tcPr>
          <w:p w14:paraId="5DAFA336" w14:textId="0AEF7F58" w:rsidR="008C5AEA" w:rsidRPr="003C5FC9" w:rsidRDefault="00240678" w:rsidP="009C7220">
            <w:pPr>
              <w:spacing w:after="120"/>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Specifiski izdalāmi šādi funkcionālie traucējumi: r</w:t>
            </w:r>
            <w:r w:rsidR="00E741A7" w:rsidRPr="003C5FC9">
              <w:rPr>
                <w:rFonts w:ascii="Times New Roman" w:hAnsi="Times New Roman" w:cs="Times New Roman"/>
                <w:sz w:val="24"/>
                <w:szCs w:val="24"/>
                <w:shd w:val="clear" w:color="auto" w:fill="FFFFFF"/>
              </w:rPr>
              <w:t xml:space="preserve">edzes, </w:t>
            </w:r>
            <w:r w:rsidR="009F33DD" w:rsidRPr="003C5FC9">
              <w:rPr>
                <w:rFonts w:ascii="Times New Roman" w:hAnsi="Times New Roman" w:cs="Times New Roman"/>
                <w:sz w:val="24"/>
                <w:szCs w:val="24"/>
                <w:shd w:val="clear" w:color="auto" w:fill="FFFFFF"/>
              </w:rPr>
              <w:t xml:space="preserve">dzirdes, kustību </w:t>
            </w:r>
            <w:r w:rsidR="001A773F" w:rsidRPr="003C5FC9">
              <w:rPr>
                <w:rFonts w:ascii="Times New Roman" w:hAnsi="Times New Roman" w:cs="Times New Roman"/>
                <w:sz w:val="24"/>
                <w:szCs w:val="24"/>
                <w:shd w:val="clear" w:color="auto" w:fill="FFFFFF"/>
              </w:rPr>
              <w:t>vai</w:t>
            </w:r>
            <w:r w:rsidR="009F33DD" w:rsidRPr="003C5FC9">
              <w:rPr>
                <w:rFonts w:ascii="Times New Roman" w:hAnsi="Times New Roman" w:cs="Times New Roman"/>
                <w:sz w:val="24"/>
                <w:szCs w:val="24"/>
                <w:shd w:val="clear" w:color="auto" w:fill="FFFFFF"/>
              </w:rPr>
              <w:t xml:space="preserve"> garīgās attīstības traucējumi</w:t>
            </w:r>
          </w:p>
        </w:tc>
      </w:tr>
      <w:tr w:rsidR="005623C3" w:rsidRPr="003C5FC9" w14:paraId="60E7362F" w14:textId="77777777" w:rsidTr="00EB120D">
        <w:tc>
          <w:tcPr>
            <w:tcW w:w="2263" w:type="dxa"/>
          </w:tcPr>
          <w:p w14:paraId="0887E908" w14:textId="77777777" w:rsidR="00FD3E5F" w:rsidRPr="003C5FC9" w:rsidRDefault="00FD3E5F"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Invaliditāte</w:t>
            </w:r>
          </w:p>
        </w:tc>
        <w:tc>
          <w:tcPr>
            <w:tcW w:w="6039" w:type="dxa"/>
          </w:tcPr>
          <w:p w14:paraId="6103913A" w14:textId="4314286D" w:rsidR="00FD3E5F" w:rsidRPr="003C5FC9" w:rsidRDefault="00FD3E5F"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Ilgstošs vai nepārejošs ļoti smagas, smagas vai mērenas pakāpes funkcionēšanas ierobežojums, kas ietekmē personas garīgās vai fiziskās spējas, darbspējas, pašaprūpi un iekļaušanos sabiedrībā</w:t>
            </w:r>
            <w:r w:rsidR="00240678" w:rsidRPr="003C5FC9">
              <w:rPr>
                <w:rFonts w:ascii="Times New Roman" w:hAnsi="Times New Roman" w:cs="Times New Roman"/>
                <w:sz w:val="24"/>
                <w:szCs w:val="24"/>
              </w:rPr>
              <w:t xml:space="preserve"> (Invaliditātes likuma 5. panta pirmā daļa)</w:t>
            </w:r>
          </w:p>
        </w:tc>
      </w:tr>
      <w:tr w:rsidR="005623C3" w:rsidRPr="003C5FC9" w14:paraId="75A304E4" w14:textId="77777777" w:rsidTr="00EB120D">
        <w:tc>
          <w:tcPr>
            <w:tcW w:w="2263" w:type="dxa"/>
          </w:tcPr>
          <w:p w14:paraId="0C208406" w14:textId="44D0DAAF" w:rsidR="007473AA" w:rsidRPr="003C5FC9" w:rsidRDefault="007473AA"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rPr>
              <w:t>Likumiskais pārstāvis</w:t>
            </w:r>
          </w:p>
        </w:tc>
        <w:tc>
          <w:tcPr>
            <w:tcW w:w="6039" w:type="dxa"/>
          </w:tcPr>
          <w:p w14:paraId="56758603" w14:textId="6F22CB18" w:rsidR="007473AA" w:rsidRPr="003C5FC9" w:rsidRDefault="003E0584" w:rsidP="009C7220">
            <w:pPr>
              <w:spacing w:after="120"/>
              <w:jc w:val="both"/>
              <w:rPr>
                <w:rFonts w:ascii="Times New Roman" w:hAnsi="Times New Roman" w:cs="Times New Roman"/>
                <w:sz w:val="24"/>
                <w:szCs w:val="24"/>
              </w:rPr>
            </w:pPr>
            <w:r w:rsidRPr="003C5FC9">
              <w:rPr>
                <w:rFonts w:ascii="Times New Roman" w:hAnsi="Times New Roman" w:cs="Times New Roman"/>
                <w:sz w:val="24"/>
                <w:szCs w:val="24"/>
                <w:shd w:val="clear" w:color="auto" w:fill="FFFFFF"/>
              </w:rPr>
              <w:t>Persona, kas likum</w:t>
            </w:r>
            <w:r w:rsidR="006C0D02" w:rsidRPr="003C5FC9">
              <w:rPr>
                <w:rFonts w:ascii="Times New Roman" w:hAnsi="Times New Roman" w:cs="Times New Roman"/>
                <w:sz w:val="24"/>
                <w:szCs w:val="24"/>
                <w:shd w:val="clear" w:color="auto" w:fill="FFFFFF"/>
              </w:rPr>
              <w:t>ā</w:t>
            </w:r>
            <w:r w:rsidRPr="003C5FC9">
              <w:rPr>
                <w:rFonts w:ascii="Times New Roman" w:hAnsi="Times New Roman" w:cs="Times New Roman"/>
                <w:sz w:val="24"/>
                <w:szCs w:val="24"/>
                <w:shd w:val="clear" w:color="auto" w:fill="FFFFFF"/>
              </w:rPr>
              <w:t xml:space="preserve"> noteiktajā kārtībā pārstāv </w:t>
            </w:r>
            <w:r w:rsidR="006C0D02" w:rsidRPr="003C5FC9">
              <w:rPr>
                <w:rFonts w:ascii="Times New Roman" w:hAnsi="Times New Roman" w:cs="Times New Roman"/>
                <w:sz w:val="24"/>
                <w:szCs w:val="24"/>
                <w:shd w:val="clear" w:color="auto" w:fill="FFFFFF"/>
              </w:rPr>
              <w:t>bērna intereses</w:t>
            </w:r>
            <w:r w:rsidR="00AE48D6" w:rsidRPr="003C5FC9">
              <w:rPr>
                <w:rFonts w:ascii="Times New Roman" w:hAnsi="Times New Roman" w:cs="Times New Roman"/>
                <w:sz w:val="24"/>
                <w:szCs w:val="24"/>
                <w:shd w:val="clear" w:color="auto" w:fill="FFFFFF"/>
              </w:rPr>
              <w:t xml:space="preserve"> </w:t>
            </w:r>
          </w:p>
        </w:tc>
      </w:tr>
    </w:tbl>
    <w:p w14:paraId="26E8B273" w14:textId="77777777" w:rsidR="008C5AEA" w:rsidRPr="003C5FC9" w:rsidRDefault="008C5AEA" w:rsidP="009C7220">
      <w:pPr>
        <w:spacing w:line="240" w:lineRule="auto"/>
      </w:pPr>
    </w:p>
    <w:p w14:paraId="11FA85D3" w14:textId="77777777" w:rsidR="008C5AEA" w:rsidRPr="003C5FC9" w:rsidRDefault="008C5AEA" w:rsidP="009C7220">
      <w:pPr>
        <w:spacing w:line="240" w:lineRule="auto"/>
        <w:rPr>
          <w:rFonts w:ascii="Times New Roman" w:eastAsiaTheme="majorEastAsia" w:hAnsi="Times New Roman" w:cs="Times New Roman"/>
          <w:b/>
          <w:sz w:val="32"/>
          <w:szCs w:val="32"/>
        </w:rPr>
      </w:pPr>
      <w:r w:rsidRPr="003C5FC9">
        <w:rPr>
          <w:rFonts w:ascii="Times New Roman" w:hAnsi="Times New Roman" w:cs="Times New Roman"/>
          <w:b/>
        </w:rPr>
        <w:br w:type="page"/>
      </w:r>
    </w:p>
    <w:p w14:paraId="2279485D" w14:textId="3CB72858" w:rsidR="00342939" w:rsidRPr="003C5FC9" w:rsidRDefault="00342939" w:rsidP="00B80848">
      <w:pPr>
        <w:pStyle w:val="Heading1"/>
        <w:numPr>
          <w:ilvl w:val="0"/>
          <w:numId w:val="36"/>
        </w:numPr>
        <w:spacing w:before="0" w:after="120" w:line="240" w:lineRule="auto"/>
        <w:jc w:val="center"/>
        <w:rPr>
          <w:rFonts w:ascii="Times New Roman" w:hAnsi="Times New Roman" w:cs="Times New Roman"/>
          <w:b/>
          <w:color w:val="auto"/>
        </w:rPr>
      </w:pPr>
      <w:bookmarkStart w:id="1" w:name="_Toc138862833"/>
      <w:bookmarkStart w:id="2" w:name="_Toc122076104"/>
      <w:r w:rsidRPr="003C5FC9">
        <w:rPr>
          <w:rFonts w:ascii="Times New Roman" w:hAnsi="Times New Roman" w:cs="Times New Roman"/>
          <w:b/>
          <w:color w:val="auto"/>
        </w:rPr>
        <w:lastRenderedPageBreak/>
        <w:t>Kopsavilkums</w:t>
      </w:r>
      <w:bookmarkEnd w:id="1"/>
    </w:p>
    <w:p w14:paraId="5277237F" w14:textId="06DFAA3D" w:rsidR="00EE510F" w:rsidRPr="003C5FC9" w:rsidRDefault="00EE510F" w:rsidP="00EE510F">
      <w:pPr>
        <w:pStyle w:val="xmsonormal"/>
        <w:shd w:val="clear" w:color="auto" w:fill="FFFFFF" w:themeFill="background1"/>
        <w:spacing w:before="0" w:beforeAutospacing="0" w:after="120" w:afterAutospacing="0"/>
        <w:jc w:val="both"/>
        <w:rPr>
          <w:sz w:val="28"/>
          <w:szCs w:val="28"/>
        </w:rPr>
      </w:pPr>
      <w:r w:rsidRPr="003C5FC9">
        <w:t xml:space="preserve">Latvija, 2010. gada 1. martā ratificējot ANO Konvencijas par personu ar invaliditāti tiesībām (turpmāk – ANO Konvencija), ir apņēmusies veicināt, aizsargāt un nodrošināt visu personu ar invaliditāti, tostarp bērnu ar invaliditāti, pilnīgu un vienlīdzīgu cilvēktiesību un pamatbrīvību ievērošanu. </w:t>
      </w:r>
      <w:r w:rsidRPr="003C5FC9">
        <w:rPr>
          <w:shd w:val="clear" w:color="auto" w:fill="FFFFFF"/>
        </w:rPr>
        <w:t xml:space="preserve">Invaliditātes politikas </w:t>
      </w:r>
      <w:proofErr w:type="spellStart"/>
      <w:r w:rsidRPr="003C5FC9">
        <w:rPr>
          <w:shd w:val="clear" w:color="auto" w:fill="FFFFFF"/>
        </w:rPr>
        <w:t>virsmērķis</w:t>
      </w:r>
      <w:proofErr w:type="spellEnd"/>
      <w:r w:rsidRPr="003C5FC9">
        <w:rPr>
          <w:shd w:val="clear" w:color="auto" w:fill="FFFFFF"/>
        </w:rPr>
        <w:t xml:space="preserve"> ir pakārtots ANO Konvencijā noteiktajam mērķim, proti, veicināt, aizsargāt un nodrošināt to, lai personas ar invaliditāti varētu pilnībā un vienlīdzīgi ar citiem izmantot visas cilvēktiesības un pamatbrīvības, veicināt personas cieņas ievērošanu, kā arī veikt pasākumus invaliditātes izraisīto seku mazināšanai. Invaliditātes politikas pamatprincipi izriet no </w:t>
      </w:r>
      <w:r w:rsidR="00F92282" w:rsidRPr="003C5FC9">
        <w:t xml:space="preserve">ANO Konvencijas </w:t>
      </w:r>
      <w:r w:rsidRPr="003C5FC9">
        <w:rPr>
          <w:shd w:val="clear" w:color="auto" w:fill="FFFFFF"/>
        </w:rPr>
        <w:t>galvenajiem principiem.</w:t>
      </w:r>
    </w:p>
    <w:p w14:paraId="3F9999E0" w14:textId="2EAD425F" w:rsidR="00EE510F" w:rsidRPr="003C5FC9" w:rsidRDefault="00EE510F" w:rsidP="00EE510F">
      <w:pPr>
        <w:suppressAutoHyphens/>
        <w:autoSpaceDN w:val="0"/>
        <w:spacing w:after="120" w:line="240" w:lineRule="auto"/>
        <w:jc w:val="both"/>
        <w:textAlignment w:val="baseline"/>
        <w:rPr>
          <w:rFonts w:ascii="Times New Roman" w:hAnsi="Times New Roman" w:cs="Times New Roman"/>
          <w:sz w:val="24"/>
          <w:szCs w:val="24"/>
          <w:shd w:val="clear" w:color="auto" w:fill="FFFFFF"/>
        </w:rPr>
      </w:pPr>
      <w:r w:rsidRPr="003C5FC9">
        <w:rPr>
          <w:rFonts w:ascii="Times New Roman" w:hAnsi="Times New Roman" w:cs="Times New Roman"/>
          <w:sz w:val="24"/>
          <w:szCs w:val="24"/>
        </w:rPr>
        <w:t xml:space="preserve">ANO Konvencijas 7. pants – </w:t>
      </w:r>
      <w:r w:rsidRPr="003C5FC9">
        <w:rPr>
          <w:rFonts w:ascii="Times New Roman" w:hAnsi="Times New Roman" w:cs="Times New Roman"/>
          <w:i/>
          <w:sz w:val="24"/>
          <w:szCs w:val="24"/>
        </w:rPr>
        <w:t>Bērni ar invaliditātīt</w:t>
      </w:r>
      <w:r w:rsidRPr="003C5FC9">
        <w:rPr>
          <w:rFonts w:ascii="Times New Roman" w:hAnsi="Times New Roman" w:cs="Times New Roman"/>
          <w:sz w:val="24"/>
          <w:szCs w:val="24"/>
        </w:rPr>
        <w:t xml:space="preserve"> – nosaka, ka </w:t>
      </w:r>
      <w:r w:rsidRPr="003C5FC9">
        <w:rPr>
          <w:rFonts w:ascii="Times New Roman" w:hAnsi="Times New Roman" w:cs="Times New Roman"/>
          <w:sz w:val="24"/>
          <w:szCs w:val="24"/>
          <w:shd w:val="clear" w:color="auto" w:fill="FFFFFF"/>
        </w:rPr>
        <w:t>visos lēmumos, kas attiecas uz bērniem ar invaliditāti, galvenajam apsvērumam jābūt bērna vislabākajām interesēm.</w:t>
      </w:r>
    </w:p>
    <w:p w14:paraId="428E1538" w14:textId="4D690676" w:rsidR="00F92282" w:rsidRPr="003C5FC9" w:rsidRDefault="00F92282" w:rsidP="00F92282">
      <w:pPr>
        <w:spacing w:after="120" w:line="240" w:lineRule="auto"/>
        <w:jc w:val="both"/>
        <w:rPr>
          <w:rFonts w:ascii="Times New Roman" w:hAnsi="Times New Roman" w:cs="Times New Roman"/>
          <w:b/>
          <w:sz w:val="24"/>
          <w:szCs w:val="24"/>
          <w:shd w:val="clear" w:color="auto" w:fill="FFFFFF"/>
        </w:rPr>
      </w:pPr>
      <w:r w:rsidRPr="003C5FC9">
        <w:rPr>
          <w:rFonts w:ascii="Times New Roman" w:eastAsia="Calibri" w:hAnsi="Times New Roman" w:cs="Times New Roman"/>
          <w:sz w:val="24"/>
          <w:szCs w:val="24"/>
        </w:rPr>
        <w:t xml:space="preserve">Labklājības ministrija (turpmāk – LM) </w:t>
      </w:r>
      <w:r w:rsidRPr="003C5FC9">
        <w:rPr>
          <w:rFonts w:ascii="Times New Roman" w:hAnsi="Times New Roman" w:cs="Times New Roman"/>
          <w:sz w:val="24"/>
          <w:szCs w:val="24"/>
        </w:rPr>
        <w:t>konceptuālo ziņojumu “Invaliditātes no</w:t>
      </w:r>
      <w:r w:rsidR="00E92DB1" w:rsidRPr="003C5FC9">
        <w:rPr>
          <w:rFonts w:ascii="Times New Roman" w:hAnsi="Times New Roman" w:cs="Times New Roman"/>
          <w:sz w:val="24"/>
          <w:szCs w:val="24"/>
        </w:rPr>
        <w:t>teikšanas</w:t>
      </w:r>
      <w:r w:rsidRPr="003C5FC9">
        <w:rPr>
          <w:rFonts w:ascii="Times New Roman" w:hAnsi="Times New Roman" w:cs="Times New Roman"/>
          <w:sz w:val="24"/>
          <w:szCs w:val="24"/>
        </w:rPr>
        <w:t xml:space="preserve"> sistēmas pilnveide bērniem” (turpmāk – Ziņojums) </w:t>
      </w:r>
      <w:r w:rsidRPr="003C5FC9">
        <w:rPr>
          <w:rFonts w:ascii="Times New Roman" w:eastAsia="Calibri" w:hAnsi="Times New Roman" w:cs="Times New Roman"/>
          <w:sz w:val="24"/>
          <w:szCs w:val="24"/>
        </w:rPr>
        <w:t>ir izstrādājusi, pamatojoties uz:</w:t>
      </w:r>
    </w:p>
    <w:p w14:paraId="5FD0D537" w14:textId="77777777" w:rsidR="00F92282" w:rsidRPr="003C5FC9" w:rsidRDefault="00F92282" w:rsidP="00F92282">
      <w:pPr>
        <w:pStyle w:val="ListParagraph"/>
        <w:numPr>
          <w:ilvl w:val="0"/>
          <w:numId w:val="38"/>
        </w:numPr>
        <w:spacing w:after="120" w:line="240" w:lineRule="auto"/>
        <w:jc w:val="both"/>
        <w:rPr>
          <w:rFonts w:ascii="Times New Roman" w:hAnsi="Times New Roman" w:cs="Times New Roman"/>
          <w:sz w:val="24"/>
          <w:szCs w:val="24"/>
        </w:rPr>
      </w:pPr>
      <w:r w:rsidRPr="003C5FC9">
        <w:rPr>
          <w:rFonts w:ascii="Times New Roman" w:hAnsi="Times New Roman" w:cs="Times New Roman"/>
          <w:b/>
          <w:sz w:val="24"/>
          <w:szCs w:val="24"/>
          <w:shd w:val="clear" w:color="auto" w:fill="FFFFFF"/>
        </w:rPr>
        <w:t>Nacionālās attīstības plānu 2021.-2027. gadam (turpmāk – NAP2027)</w:t>
      </w:r>
      <w:r w:rsidRPr="003C5FC9">
        <w:rPr>
          <w:rStyle w:val="FootnoteReference"/>
          <w:rFonts w:ascii="Times New Roman" w:hAnsi="Times New Roman" w:cs="Times New Roman"/>
          <w:sz w:val="24"/>
          <w:szCs w:val="24"/>
          <w:shd w:val="clear" w:color="auto" w:fill="FFFFFF"/>
        </w:rPr>
        <w:footnoteReference w:id="2"/>
      </w:r>
      <w:r w:rsidRPr="003C5FC9">
        <w:rPr>
          <w:rFonts w:ascii="Times New Roman" w:hAnsi="Times New Roman" w:cs="Times New Roman"/>
          <w:sz w:val="24"/>
          <w:szCs w:val="24"/>
          <w:shd w:val="clear" w:color="auto" w:fill="FFFFFF"/>
        </w:rPr>
        <w:t>, ko</w:t>
      </w:r>
      <w:r w:rsidRPr="003C5FC9">
        <w:rPr>
          <w:rFonts w:ascii="Times New Roman" w:hAnsi="Times New Roman" w:cs="Times New Roman"/>
          <w:b/>
          <w:sz w:val="24"/>
          <w:szCs w:val="24"/>
          <w:shd w:val="clear" w:color="auto" w:fill="FFFFFF"/>
        </w:rPr>
        <w:t xml:space="preserve"> </w:t>
      </w:r>
      <w:r w:rsidRPr="003C5FC9">
        <w:rPr>
          <w:rFonts w:ascii="Times New Roman" w:hAnsi="Times New Roman" w:cs="Times New Roman"/>
          <w:sz w:val="24"/>
          <w:szCs w:val="24"/>
        </w:rPr>
        <w:t xml:space="preserve">Latvijas Republikas Saeima apstiprināja 2020. gada 2. jūlijā. </w:t>
      </w:r>
      <w:r w:rsidRPr="003C5FC9">
        <w:rPr>
          <w:rFonts w:ascii="Times New Roman" w:hAnsi="Times New Roman" w:cs="Times New Roman"/>
          <w:sz w:val="24"/>
          <w:szCs w:val="24"/>
          <w:shd w:val="clear" w:color="auto" w:fill="FFFFFF"/>
        </w:rPr>
        <w:t xml:space="preserve">NAP2027 balstīts uz sešām galvenajām prioritātēm, kas cita starpā vērsts arī uz </w:t>
      </w:r>
      <w:r w:rsidRPr="003C5FC9">
        <w:rPr>
          <w:rFonts w:ascii="Times New Roman" w:hAnsi="Times New Roman" w:cs="Times New Roman"/>
          <w:i/>
          <w:sz w:val="24"/>
          <w:szCs w:val="24"/>
          <w:shd w:val="clear" w:color="auto" w:fill="FFFFFF"/>
        </w:rPr>
        <w:t>sociālā atbalsta pasākumu kopuma attīstību</w:t>
      </w:r>
      <w:r w:rsidRPr="003C5FC9">
        <w:rPr>
          <w:rFonts w:ascii="Times New Roman" w:hAnsi="Times New Roman" w:cs="Times New Roman"/>
          <w:sz w:val="24"/>
          <w:szCs w:val="24"/>
          <w:shd w:val="clear" w:color="auto" w:fill="FFFFFF"/>
        </w:rPr>
        <w:t xml:space="preserve">, kas atbilst katra cilvēka vajadzībām, un ir priekšnosacījums ilgākam, iekļaujošākam un aktīvākam mūžam. </w:t>
      </w:r>
      <w:r w:rsidRPr="003C5FC9">
        <w:rPr>
          <w:rFonts w:ascii="Times New Roman" w:hAnsi="Times New Roman" w:cs="Times New Roman"/>
          <w:sz w:val="24"/>
          <w:szCs w:val="24"/>
        </w:rPr>
        <w:t>NAP2027 prioritātes izvirza arī tādus rīcības virzienus un uzdevumus, kas caurvij stipras, iekļaujošas, atvērtas sabiedrības veidošanu, tostarp nosakot, ka jāveido uz individuālām vajadzībām vērstu sociālo pakalpojumu pieejamība un sociālās inovācijas pakalpojumu nodrošināšana prioritārajām grupām, īpaši personām ar invaliditāti, paliatīvās aprūpes (turpmāk – PA) pacientiem un senioriem, sekmējot neatkarīgas dzīves iespējas un dzīves kvalitātes saglabāšanu vai uzlabošanu, kā arī uz klienta vajadzībām balstītu sociālo pakalpojumu sniegšana, pilnveidošana un pieejamības nodrošināšana reģionos.</w:t>
      </w:r>
    </w:p>
    <w:p w14:paraId="699090F2" w14:textId="77777777" w:rsidR="00F92282" w:rsidRPr="003C5FC9" w:rsidRDefault="00F92282" w:rsidP="00F92282">
      <w:pPr>
        <w:spacing w:after="120" w:line="240" w:lineRule="auto"/>
        <w:jc w:val="both"/>
        <w:rPr>
          <w:rFonts w:ascii="Times New Roman" w:hAnsi="Times New Roman" w:cs="Times New Roman"/>
          <w:sz w:val="24"/>
          <w:szCs w:val="24"/>
        </w:rPr>
      </w:pPr>
    </w:p>
    <w:p w14:paraId="6A157851" w14:textId="77777777" w:rsidR="00F92282" w:rsidRPr="003C5FC9" w:rsidRDefault="00F92282" w:rsidP="00F92282">
      <w:pPr>
        <w:pStyle w:val="ListParagraph"/>
        <w:numPr>
          <w:ilvl w:val="0"/>
          <w:numId w:val="39"/>
        </w:numPr>
        <w:spacing w:after="120" w:line="240" w:lineRule="auto"/>
        <w:jc w:val="both"/>
        <w:rPr>
          <w:rFonts w:ascii="Times New Roman" w:hAnsi="Times New Roman" w:cs="Times New Roman"/>
          <w:b/>
          <w:sz w:val="24"/>
          <w:szCs w:val="24"/>
        </w:rPr>
      </w:pPr>
      <w:r w:rsidRPr="003C5FC9">
        <w:rPr>
          <w:rFonts w:ascii="Times New Roman" w:hAnsi="Times New Roman" w:cs="Times New Roman"/>
          <w:b/>
          <w:sz w:val="24"/>
          <w:szCs w:val="24"/>
          <w:shd w:val="clear" w:color="auto" w:fill="FFFFFF"/>
        </w:rPr>
        <w:t>Sociālās aizsardzības un darba tirgus politikas pamatnostādnēm 2021. – 2027. gadam (turpmāk – SADTP pamatnostādnes)</w:t>
      </w:r>
      <w:r w:rsidRPr="003C5FC9">
        <w:rPr>
          <w:rStyle w:val="FootnoteReference"/>
          <w:rFonts w:ascii="Times New Roman" w:hAnsi="Times New Roman" w:cs="Times New Roman"/>
          <w:sz w:val="24"/>
          <w:szCs w:val="24"/>
          <w:shd w:val="clear" w:color="auto" w:fill="FFFFFF"/>
        </w:rPr>
        <w:footnoteReference w:id="3"/>
      </w:r>
      <w:r w:rsidRPr="003C5FC9">
        <w:rPr>
          <w:rFonts w:ascii="Times New Roman" w:hAnsi="Times New Roman" w:cs="Times New Roman"/>
          <w:sz w:val="24"/>
          <w:szCs w:val="24"/>
          <w:shd w:val="clear" w:color="auto" w:fill="FFFFFF"/>
        </w:rPr>
        <w:t xml:space="preserve">, </w:t>
      </w:r>
      <w:r w:rsidRPr="003C5FC9">
        <w:rPr>
          <w:rFonts w:ascii="Times New Roman" w:hAnsi="Times New Roman" w:cs="Times New Roman"/>
          <w:sz w:val="24"/>
          <w:szCs w:val="24"/>
        </w:rPr>
        <w:t xml:space="preserve">apstiprinātas ar Ministru kabineta rīkojumu2021. gada 1. septembrī. </w:t>
      </w:r>
      <w:r w:rsidRPr="003C5FC9">
        <w:rPr>
          <w:rFonts w:ascii="Times New Roman" w:hAnsi="Times New Roman" w:cs="Times New Roman"/>
          <w:sz w:val="24"/>
          <w:szCs w:val="24"/>
          <w:shd w:val="clear" w:color="auto" w:fill="FFFFFF"/>
        </w:rPr>
        <w:t xml:space="preserve">SADTP pamatnostādņu viens no mērķiem </w:t>
      </w:r>
      <w:r w:rsidRPr="003C5FC9">
        <w:rPr>
          <w:rFonts w:ascii="Times New Roman" w:hAnsi="Times New Roman"/>
          <w:sz w:val="24"/>
          <w:shd w:val="clear" w:color="auto" w:fill="FFFFFF"/>
        </w:rPr>
        <w:t xml:space="preserve">ir </w:t>
      </w:r>
      <w:r w:rsidRPr="003C5FC9">
        <w:rPr>
          <w:rFonts w:ascii="Times New Roman" w:hAnsi="Times New Roman"/>
          <w:sz w:val="24"/>
        </w:rPr>
        <w:t xml:space="preserve">sekmēt </w:t>
      </w:r>
      <w:r w:rsidRPr="003C5FC9">
        <w:rPr>
          <w:rFonts w:ascii="Times New Roman" w:hAnsi="Times New Roman"/>
          <w:sz w:val="24"/>
          <w:shd w:val="clear" w:color="auto" w:fill="FFFFFF"/>
        </w:rPr>
        <w:t>atbilstošu sociālo pakalpojumu nodrošināšanu, kā arī veicināt sociālo iekļaušanu. SADTP pamatnostādņu no r</w:t>
      </w:r>
      <w:r w:rsidRPr="003C5FC9">
        <w:rPr>
          <w:rFonts w:ascii="Times New Roman" w:hAnsi="Times New Roman"/>
          <w:sz w:val="24"/>
        </w:rPr>
        <w:t>īcības virziena “</w:t>
      </w:r>
      <w:r w:rsidRPr="003C5FC9">
        <w:rPr>
          <w:rFonts w:ascii="Times New Roman" w:hAnsi="Times New Roman"/>
          <w:i/>
          <w:sz w:val="24"/>
        </w:rPr>
        <w:t>Ilgtspējīgs, stabils un adekvāts materiālais atbalsts, kas nodrošina pietiekamu ekonomisko neatkarību</w:t>
      </w:r>
      <w:r w:rsidRPr="003C5FC9">
        <w:rPr>
          <w:rFonts w:ascii="Times New Roman" w:hAnsi="Times New Roman"/>
          <w:sz w:val="24"/>
        </w:rPr>
        <w:t xml:space="preserve">” 1.2. uzdevums paredz </w:t>
      </w:r>
      <w:r w:rsidRPr="003C5FC9">
        <w:rPr>
          <w:rFonts w:ascii="Times New Roman" w:hAnsi="Times New Roman"/>
          <w:sz w:val="24"/>
          <w:shd w:val="clear" w:color="auto" w:fill="FFFFFF"/>
        </w:rPr>
        <w:t xml:space="preserve">pārskatīt sociālo pabalstu izmaksu </w:t>
      </w:r>
      <w:proofErr w:type="spellStart"/>
      <w:r w:rsidRPr="003C5FC9">
        <w:rPr>
          <w:rFonts w:ascii="Times New Roman" w:hAnsi="Times New Roman"/>
          <w:sz w:val="24"/>
          <w:shd w:val="clear" w:color="auto" w:fill="FFFFFF"/>
        </w:rPr>
        <w:t>mērķētību</w:t>
      </w:r>
      <w:proofErr w:type="spellEnd"/>
      <w:r w:rsidRPr="003C5FC9">
        <w:rPr>
          <w:rFonts w:ascii="Times New Roman" w:hAnsi="Times New Roman"/>
          <w:sz w:val="24"/>
          <w:shd w:val="clear" w:color="auto" w:fill="FFFFFF"/>
        </w:rPr>
        <w:t xml:space="preserve"> un uzlabot saņēmēju pārklājumu.</w:t>
      </w:r>
    </w:p>
    <w:p w14:paraId="54B5A48D" w14:textId="77777777" w:rsidR="00F92282" w:rsidRPr="003C5FC9" w:rsidRDefault="00F92282" w:rsidP="00F92282">
      <w:pPr>
        <w:spacing w:after="120" w:line="240" w:lineRule="auto"/>
        <w:jc w:val="both"/>
        <w:rPr>
          <w:rFonts w:ascii="Times New Roman" w:hAnsi="Times New Roman" w:cs="Times New Roman"/>
          <w:sz w:val="24"/>
          <w:szCs w:val="24"/>
          <w:shd w:val="clear" w:color="auto" w:fill="FFFFFF"/>
        </w:rPr>
      </w:pPr>
    </w:p>
    <w:p w14:paraId="577688FE" w14:textId="77777777" w:rsidR="00F92282" w:rsidRPr="003C5FC9" w:rsidRDefault="00F92282" w:rsidP="00F92282">
      <w:pPr>
        <w:pStyle w:val="ListParagraph"/>
        <w:numPr>
          <w:ilvl w:val="0"/>
          <w:numId w:val="39"/>
        </w:numPr>
        <w:spacing w:after="120" w:line="240" w:lineRule="auto"/>
        <w:jc w:val="both"/>
        <w:rPr>
          <w:rFonts w:ascii="Times New Roman" w:hAnsi="Times New Roman" w:cs="Times New Roman"/>
          <w:b/>
          <w:sz w:val="24"/>
          <w:szCs w:val="24"/>
          <w:shd w:val="clear" w:color="auto" w:fill="FFFFFF"/>
        </w:rPr>
      </w:pPr>
      <w:r w:rsidRPr="003C5FC9">
        <w:rPr>
          <w:rFonts w:ascii="Times New Roman" w:hAnsi="Times New Roman" w:cs="Times New Roman"/>
          <w:b/>
          <w:sz w:val="24"/>
          <w:szCs w:val="24"/>
          <w:shd w:val="clear" w:color="auto" w:fill="FFFFFF"/>
        </w:rPr>
        <w:lastRenderedPageBreak/>
        <w:t>Bērnu, jaunatnes un ģimenes attīstības pamatnostādnes 2022.-2027. gadam (turpmāk – BJĢA pamatnostādnes)</w:t>
      </w:r>
      <w:r w:rsidRPr="003C5FC9">
        <w:rPr>
          <w:rStyle w:val="FootnoteReference"/>
          <w:rFonts w:ascii="Times New Roman" w:hAnsi="Times New Roman" w:cs="Times New Roman"/>
          <w:sz w:val="24"/>
          <w:szCs w:val="24"/>
          <w:shd w:val="clear" w:color="auto" w:fill="FFFFFF"/>
        </w:rPr>
        <w:footnoteReference w:id="4"/>
      </w:r>
      <w:r w:rsidRPr="003C5FC9">
        <w:rPr>
          <w:rFonts w:ascii="Times New Roman" w:hAnsi="Times New Roman" w:cs="Times New Roman"/>
          <w:sz w:val="24"/>
          <w:szCs w:val="24"/>
          <w:shd w:val="clear" w:color="auto" w:fill="FFFFFF"/>
        </w:rPr>
        <w:t xml:space="preserve">, apstiprinātas ar Ministru kabineta rīkojumu 2022. gada 21. decembrī. BJĢA pamatnostādņu </w:t>
      </w:r>
      <w:r w:rsidRPr="003C5FC9">
        <w:rPr>
          <w:rFonts w:ascii="Times New Roman" w:hAnsi="Times New Roman" w:cs="Times New Roman"/>
          <w:iCs/>
          <w:sz w:val="24"/>
          <w:szCs w:val="24"/>
          <w:lang w:eastAsia="lv-LV"/>
        </w:rPr>
        <w:t>mērķis ir sekmēt</w:t>
      </w:r>
      <w:r w:rsidRPr="003C5FC9">
        <w:rPr>
          <w:rFonts w:ascii="Times New Roman" w:hAnsi="Times New Roman" w:cs="Times New Roman"/>
          <w:sz w:val="24"/>
          <w:szCs w:val="24"/>
          <w:shd w:val="clear" w:color="auto" w:fill="FFFFFF"/>
        </w:rPr>
        <w:t xml:space="preserve"> ģimeņu labklājības nodrošināšanu, tostarp paredzot </w:t>
      </w:r>
      <w:r w:rsidRPr="003C5FC9">
        <w:rPr>
          <w:rFonts w:ascii="Times New Roman" w:hAnsi="Times New Roman" w:cs="Times New Roman"/>
          <w:sz w:val="24"/>
          <w:szCs w:val="24"/>
        </w:rPr>
        <w:t>bērnu un jauniešu ar invaliditāti sociālo iekļaušanu un vienlīdzīgu iespēju stiprināšanu.</w:t>
      </w:r>
    </w:p>
    <w:p w14:paraId="797254F5" w14:textId="77777777" w:rsidR="00F92282" w:rsidRPr="003C5FC9" w:rsidRDefault="00F92282" w:rsidP="00F92282">
      <w:pPr>
        <w:suppressAutoHyphens/>
        <w:autoSpaceDN w:val="0"/>
        <w:spacing w:after="120" w:line="240" w:lineRule="auto"/>
        <w:jc w:val="both"/>
        <w:textAlignment w:val="baseline"/>
        <w:rPr>
          <w:rFonts w:ascii="Times New Roman" w:hAnsi="Times New Roman" w:cs="Times New Roman"/>
          <w:sz w:val="24"/>
          <w:szCs w:val="24"/>
          <w:lang w:eastAsia="lv-LV"/>
        </w:rPr>
      </w:pPr>
    </w:p>
    <w:p w14:paraId="32322F4B" w14:textId="24D2F2B9" w:rsidR="00F92282" w:rsidRPr="003C5FC9" w:rsidRDefault="00F92282" w:rsidP="00F92282">
      <w:pPr>
        <w:pStyle w:val="ListParagraph"/>
        <w:numPr>
          <w:ilvl w:val="0"/>
          <w:numId w:val="39"/>
        </w:numPr>
        <w:suppressAutoHyphens/>
        <w:autoSpaceDN w:val="0"/>
        <w:spacing w:after="120" w:line="240" w:lineRule="auto"/>
        <w:jc w:val="both"/>
        <w:textAlignment w:val="baseline"/>
        <w:rPr>
          <w:rFonts w:ascii="Times New Roman" w:hAnsi="Times New Roman" w:cs="Times New Roman"/>
          <w:b/>
          <w:sz w:val="24"/>
          <w:szCs w:val="24"/>
          <w:lang w:eastAsia="lv-LV"/>
        </w:rPr>
      </w:pPr>
      <w:r w:rsidRPr="003C5FC9">
        <w:rPr>
          <w:rFonts w:ascii="Times New Roman" w:hAnsi="Times New Roman" w:cs="Times New Roman"/>
          <w:b/>
          <w:sz w:val="24"/>
          <w:szCs w:val="24"/>
          <w:lang w:eastAsia="lv-LV"/>
        </w:rPr>
        <w:t>Plānu personu ar invaliditāti vienlīdzīgu iespēju veicināšanai 2021.-2023. gadam (turpmāk – Plāns)</w:t>
      </w:r>
      <w:r w:rsidRPr="003C5FC9">
        <w:rPr>
          <w:rStyle w:val="FootnoteReference"/>
          <w:rFonts w:ascii="Times New Roman" w:hAnsi="Times New Roman" w:cs="Times New Roman"/>
          <w:sz w:val="24"/>
          <w:szCs w:val="24"/>
          <w:lang w:eastAsia="lv-LV"/>
        </w:rPr>
        <w:footnoteReference w:id="5"/>
      </w:r>
      <w:r w:rsidRPr="003C5FC9">
        <w:rPr>
          <w:rFonts w:ascii="Times New Roman" w:hAnsi="Times New Roman" w:cs="Times New Roman"/>
          <w:sz w:val="24"/>
          <w:szCs w:val="24"/>
          <w:lang w:eastAsia="lv-LV"/>
        </w:rPr>
        <w:t xml:space="preserve">, kas paredz </w:t>
      </w:r>
      <w:r w:rsidRPr="003C5FC9">
        <w:rPr>
          <w:rFonts w:ascii="Times New Roman" w:hAnsi="Times New Roman" w:cs="Times New Roman"/>
          <w:sz w:val="24"/>
          <w:szCs w:val="24"/>
        </w:rPr>
        <w:t xml:space="preserve">vairākus pasākumus personu ar invaliditāti, t.sk. bērnu ar invaliditāti vienlīdzīgu </w:t>
      </w:r>
      <w:r w:rsidRPr="003C5FC9">
        <w:rPr>
          <w:rFonts w:ascii="Times New Roman" w:hAnsi="Times New Roman" w:cs="Times New Roman"/>
          <w:iCs/>
          <w:sz w:val="24"/>
          <w:szCs w:val="24"/>
          <w:lang w:eastAsia="lv-LV"/>
        </w:rPr>
        <w:t>iespēju un tiesību</w:t>
      </w:r>
      <w:r w:rsidRPr="003C5FC9">
        <w:rPr>
          <w:rFonts w:ascii="Times New Roman" w:hAnsi="Times New Roman" w:cs="Times New Roman"/>
          <w:sz w:val="24"/>
          <w:szCs w:val="24"/>
        </w:rPr>
        <w:t xml:space="preserve"> nodrošināšanu. Plāna 1.2. pasākums paredz invaliditātes noteikšanas sistēmas pilnveidošan</w:t>
      </w:r>
      <w:r w:rsidR="00E92DB1" w:rsidRPr="003C5FC9">
        <w:rPr>
          <w:rFonts w:ascii="Times New Roman" w:hAnsi="Times New Roman" w:cs="Times New Roman"/>
          <w:sz w:val="24"/>
          <w:szCs w:val="24"/>
        </w:rPr>
        <w:t>u</w:t>
      </w:r>
      <w:r w:rsidRPr="003C5FC9">
        <w:rPr>
          <w:rFonts w:ascii="Times New Roman" w:hAnsi="Times New Roman" w:cs="Times New Roman"/>
          <w:sz w:val="24"/>
          <w:szCs w:val="24"/>
        </w:rPr>
        <w:t xml:space="preserve">, t.i., pārskatīt invaliditātes noteikšanas sistēmu bērniem, nodrošinot invaliditātes statusa sasaisti ar funkcionēšanas spēju novērtēšanu, pilnveidot VDEĀVK ārstu zināšanas par efektīvu invaliditātes ekspertīzes procesa organizēšanu. Plāna 2.10. pasākums paredz </w:t>
      </w:r>
      <w:r w:rsidRPr="003C5FC9">
        <w:rPr>
          <w:rFonts w:ascii="Times New Roman" w:hAnsi="Times New Roman" w:cs="Times New Roman"/>
          <w:bCs/>
          <w:sz w:val="24"/>
          <w:szCs w:val="24"/>
        </w:rPr>
        <w:t>uz personu ar funkcionēšanas ierobežojumiem vajadzībām mērķētas atbalsta pasākumu sistēmas attīstība, t.i.,</w:t>
      </w:r>
      <w:r w:rsidRPr="003C5FC9">
        <w:rPr>
          <w:rFonts w:ascii="Times New Roman" w:hAnsi="Times New Roman" w:cs="Times New Roman"/>
          <w:sz w:val="24"/>
          <w:szCs w:val="24"/>
        </w:rPr>
        <w:t xml:space="preserve"> pilnveidot un attīstīt atbalsta pakalpojumus invaliditātes seku mazināšanai, lai sekmētu personu ar invaliditāti iespējas iekļaušanos sabiedrībā.</w:t>
      </w:r>
    </w:p>
    <w:p w14:paraId="5B02A630" w14:textId="3E5324C9" w:rsidR="00A24AE2" w:rsidRPr="003C5FC9" w:rsidRDefault="00A24AE2" w:rsidP="00847EAC">
      <w:pPr>
        <w:pStyle w:val="xmsonormal"/>
        <w:shd w:val="clear" w:color="auto" w:fill="FFFFFF" w:themeFill="background1"/>
        <w:spacing w:before="0" w:beforeAutospacing="0" w:after="120" w:afterAutospacing="0"/>
        <w:jc w:val="both"/>
      </w:pPr>
      <w:r w:rsidRPr="003C5FC9">
        <w:t xml:space="preserve">Ziņojums ir izstrādāts, </w:t>
      </w:r>
      <w:bookmarkStart w:id="3" w:name="_Hlk111024308"/>
      <w:r w:rsidRPr="003C5FC9">
        <w:t>lai veicinātu ANO Konvencijā</w:t>
      </w:r>
      <w:r w:rsidR="008A08BC" w:rsidRPr="003C5FC9">
        <w:t xml:space="preserve"> </w:t>
      </w:r>
      <w:r w:rsidRPr="003C5FC9">
        <w:t xml:space="preserve">noteikto mērķu sasniegšanu, t.i., virzīties uz </w:t>
      </w:r>
      <w:proofErr w:type="spellStart"/>
      <w:r w:rsidRPr="003C5FC9">
        <w:t>biopsihosociālo</w:t>
      </w:r>
      <w:proofErr w:type="spellEnd"/>
      <w:r w:rsidRPr="003C5FC9">
        <w:t xml:space="preserve"> pieeju invaliditātes noteikšanā bērniem, nostiprinot funkcionēšanas novērtēšanu kā pamatprincipu invaliditātes noteikšanā un harmonizējot pārejas posmu no bērna ar invaliditāti uz pilngadīgas personas ar invaliditāti statusu.</w:t>
      </w:r>
      <w:bookmarkEnd w:id="3"/>
    </w:p>
    <w:bookmarkEnd w:id="2"/>
    <w:p w14:paraId="512E3B23" w14:textId="4B2DE124" w:rsidR="00514105" w:rsidRPr="003C5FC9" w:rsidRDefault="00E63FB9" w:rsidP="00497D2E">
      <w:pPr>
        <w:suppressAutoHyphens/>
        <w:autoSpaceDN w:val="0"/>
        <w:spacing w:after="120" w:line="240" w:lineRule="auto"/>
        <w:jc w:val="both"/>
        <w:textAlignment w:val="baseline"/>
        <w:rPr>
          <w:rFonts w:ascii="Times New Roman" w:hAnsi="Times New Roman"/>
          <w:sz w:val="24"/>
        </w:rPr>
      </w:pPr>
      <w:r w:rsidRPr="003C5FC9">
        <w:rPr>
          <w:rFonts w:ascii="Times New Roman" w:hAnsi="Times New Roman" w:cs="Times New Roman"/>
          <w:sz w:val="24"/>
          <w:szCs w:val="24"/>
        </w:rPr>
        <w:t>ANO Konvencij</w:t>
      </w:r>
      <w:r w:rsidR="00EE510F" w:rsidRPr="003C5FC9">
        <w:rPr>
          <w:rFonts w:ascii="Times New Roman" w:hAnsi="Times New Roman" w:cs="Times New Roman"/>
          <w:sz w:val="24"/>
          <w:szCs w:val="24"/>
        </w:rPr>
        <w:t>ā</w:t>
      </w:r>
      <w:r w:rsidRPr="003C5FC9">
        <w:rPr>
          <w:rFonts w:ascii="Times New Roman" w:hAnsi="Times New Roman" w:cs="Times New Roman"/>
          <w:sz w:val="24"/>
          <w:szCs w:val="24"/>
        </w:rPr>
        <w:t xml:space="preserve"> </w:t>
      </w:r>
      <w:r w:rsidR="00514105" w:rsidRPr="003C5FC9">
        <w:rPr>
          <w:rFonts w:ascii="Times New Roman" w:hAnsi="Times New Roman" w:cs="Times New Roman"/>
          <w:sz w:val="24"/>
          <w:szCs w:val="24"/>
        </w:rPr>
        <w:t xml:space="preserve">noteiktie principi nostiprina </w:t>
      </w:r>
      <w:r w:rsidRPr="003C5FC9">
        <w:rPr>
          <w:rFonts w:ascii="Times New Roman" w:hAnsi="Times New Roman" w:cs="Times New Roman"/>
          <w:sz w:val="24"/>
          <w:szCs w:val="24"/>
        </w:rPr>
        <w:t xml:space="preserve">pāreju no medicīniskā modeļa, kas uzsver cilvēka nespēju un atkarību no citiem, uz cilvēktiesību jeb </w:t>
      </w:r>
      <w:proofErr w:type="spellStart"/>
      <w:r w:rsidR="00B46B57" w:rsidRPr="003C5FC9">
        <w:rPr>
          <w:rFonts w:ascii="Times New Roman" w:hAnsi="Times New Roman" w:cs="Times New Roman"/>
          <w:sz w:val="24"/>
          <w:szCs w:val="24"/>
        </w:rPr>
        <w:t>biopsiho</w:t>
      </w:r>
      <w:r w:rsidRPr="003C5FC9">
        <w:rPr>
          <w:rFonts w:ascii="Times New Roman" w:hAnsi="Times New Roman" w:cs="Times New Roman"/>
          <w:sz w:val="24"/>
          <w:szCs w:val="24"/>
        </w:rPr>
        <w:t>sociālo</w:t>
      </w:r>
      <w:proofErr w:type="spellEnd"/>
      <w:r w:rsidRPr="003C5FC9">
        <w:rPr>
          <w:rFonts w:ascii="Times New Roman" w:hAnsi="Times New Roman" w:cs="Times New Roman"/>
          <w:sz w:val="24"/>
          <w:szCs w:val="24"/>
        </w:rPr>
        <w:t xml:space="preserve"> modeli, </w:t>
      </w:r>
      <w:r w:rsidRPr="003C5FC9">
        <w:rPr>
          <w:rFonts w:ascii="Times New Roman" w:hAnsi="Times New Roman"/>
          <w:sz w:val="24"/>
        </w:rPr>
        <w:t>kurā uzsvars tiek likts uz personas ar invaliditāti tiesībām uz patstāvīgu dzīvi, iespējām pilnībā attīstīt savu potenciālu un aktīvu līdzdalību sabiedriskajos procesos</w:t>
      </w:r>
      <w:r w:rsidR="00B22243" w:rsidRPr="003C5FC9">
        <w:rPr>
          <w:rFonts w:ascii="Times New Roman" w:hAnsi="Times New Roman"/>
          <w:sz w:val="24"/>
        </w:rPr>
        <w:t>.</w:t>
      </w:r>
    </w:p>
    <w:p w14:paraId="71066024" w14:textId="3A230AE7" w:rsidR="00514105" w:rsidRPr="003C5FC9" w:rsidRDefault="00514105" w:rsidP="00497D2E">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noProof/>
          <w:sz w:val="24"/>
          <w:szCs w:val="24"/>
        </w:rPr>
        <w:lastRenderedPageBreak/>
        <w:drawing>
          <wp:inline distT="0" distB="0" distL="0" distR="0" wp14:anchorId="54762C57" wp14:editId="201292CD">
            <wp:extent cx="5278120" cy="3079115"/>
            <wp:effectExtent l="19050" t="19050" r="36830" b="4508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02D5EAA" w14:textId="52A9550B" w:rsidR="00B22243" w:rsidRPr="003C5FC9" w:rsidRDefault="00497D2E" w:rsidP="009C7220">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 xml:space="preserve">Pasaules Bankas (turpmāk – PB) </w:t>
      </w:r>
      <w:r w:rsidR="00EE510F" w:rsidRPr="003C5FC9">
        <w:rPr>
          <w:rFonts w:ascii="Times New Roman" w:hAnsi="Times New Roman" w:cs="Times New Roman"/>
          <w:sz w:val="24"/>
          <w:szCs w:val="24"/>
        </w:rPr>
        <w:t>z</w:t>
      </w:r>
      <w:r w:rsidRPr="003C5FC9">
        <w:rPr>
          <w:rFonts w:ascii="Times New Roman" w:hAnsi="Times New Roman" w:cs="Times New Roman"/>
          <w:sz w:val="24"/>
          <w:szCs w:val="24"/>
        </w:rPr>
        <w:t>iņojumā “Invaliditātes politika un invaliditātes noteikšanas sistēma Latvijā”</w:t>
      </w:r>
      <w:r w:rsidRPr="003C5FC9">
        <w:rPr>
          <w:rStyle w:val="FootnoteReference"/>
          <w:rFonts w:ascii="Times New Roman" w:hAnsi="Times New Roman" w:cs="Times New Roman"/>
          <w:sz w:val="24"/>
          <w:szCs w:val="24"/>
        </w:rPr>
        <w:footnoteReference w:id="6"/>
      </w:r>
      <w:r w:rsidRPr="003C5FC9">
        <w:rPr>
          <w:rFonts w:ascii="Times New Roman" w:hAnsi="Times New Roman" w:cs="Times New Roman"/>
          <w:sz w:val="24"/>
          <w:szCs w:val="24"/>
        </w:rPr>
        <w:t xml:space="preserve"> uzsvērts, ka invaliditātes noteikšanas kritēriji atspoguļo dominējošo izpratni par invaliditāti. Līdz šīs tūkstošgades sākumam invaliditātes noteikšanas kritēriji balstījās tikai uz medicīnisko pieeju invaliditātei: “nespējas” (</w:t>
      </w:r>
      <w:proofErr w:type="spellStart"/>
      <w:r w:rsidRPr="003C5FC9">
        <w:rPr>
          <w:rFonts w:ascii="Times New Roman" w:hAnsi="Times New Roman" w:cs="Times New Roman"/>
          <w:sz w:val="24"/>
          <w:szCs w:val="24"/>
        </w:rPr>
        <w:t>angl</w:t>
      </w:r>
      <w:proofErr w:type="spellEnd"/>
      <w:r w:rsidRPr="003C5FC9">
        <w:rPr>
          <w:rFonts w:ascii="Times New Roman" w:hAnsi="Times New Roman" w:cs="Times New Roman"/>
          <w:sz w:val="24"/>
          <w:szCs w:val="24"/>
        </w:rPr>
        <w:t xml:space="preserve">. </w:t>
      </w:r>
      <w:proofErr w:type="spellStart"/>
      <w:r w:rsidRPr="003C5FC9">
        <w:rPr>
          <w:rFonts w:ascii="Times New Roman" w:hAnsi="Times New Roman" w:cs="Times New Roman"/>
          <w:sz w:val="24"/>
          <w:szCs w:val="24"/>
        </w:rPr>
        <w:t>disability</w:t>
      </w:r>
      <w:proofErr w:type="spellEnd"/>
      <w:r w:rsidRPr="003C5FC9">
        <w:rPr>
          <w:rFonts w:ascii="Times New Roman" w:hAnsi="Times New Roman" w:cs="Times New Roman"/>
          <w:sz w:val="24"/>
          <w:szCs w:val="24"/>
        </w:rPr>
        <w:t xml:space="preserve">) esamību un pakāpi noteica, tikai pamatojoties uz medicīniskajiem datiem par veselības stāvokli, slimībām un/vai izraisītajiem traucējumiem. Tā ir vecākā un daudzās valstīs joprojām visplašāk izmantotā stratēģija. Savukārt </w:t>
      </w:r>
      <w:r w:rsidRPr="003C5FC9">
        <w:rPr>
          <w:rFonts w:ascii="Times New Roman" w:hAnsi="Times New Roman"/>
          <w:sz w:val="24"/>
        </w:rPr>
        <w:t>Pasaules Veselības organizācijas</w:t>
      </w:r>
      <w:r w:rsidRPr="003C5FC9">
        <w:rPr>
          <w:rFonts w:ascii="Times New Roman" w:hAnsi="Times New Roman" w:cs="Times New Roman"/>
          <w:sz w:val="24"/>
          <w:szCs w:val="24"/>
        </w:rPr>
        <w:t xml:space="preserve"> (turpmāk – PVO) Starptautiskās funkcionēšanas, nespējas un veselības klasifikatorā (turpmāk – SFK) 2001. gadā tika formulēta jauna pieeja invaliditāt</w:t>
      </w:r>
      <w:r w:rsidR="00167066" w:rsidRPr="003C5FC9">
        <w:rPr>
          <w:rFonts w:ascii="Times New Roman" w:hAnsi="Times New Roman" w:cs="Times New Roman"/>
          <w:sz w:val="24"/>
          <w:szCs w:val="24"/>
        </w:rPr>
        <w:t>es noteikšanā</w:t>
      </w:r>
      <w:r w:rsidR="00012A1F" w:rsidRPr="003C5FC9">
        <w:rPr>
          <w:rFonts w:ascii="Times New Roman" w:hAnsi="Times New Roman" w:cs="Times New Roman"/>
          <w:sz w:val="24"/>
          <w:szCs w:val="24"/>
        </w:rPr>
        <w:t xml:space="preserve"> </w:t>
      </w:r>
      <w:r w:rsidRPr="003C5FC9">
        <w:rPr>
          <w:rFonts w:ascii="Times New Roman" w:hAnsi="Times New Roman" w:cs="Times New Roman"/>
          <w:sz w:val="24"/>
          <w:szCs w:val="24"/>
        </w:rPr>
        <w:t xml:space="preserve">– </w:t>
      </w:r>
      <w:proofErr w:type="spellStart"/>
      <w:r w:rsidRPr="003C5FC9">
        <w:rPr>
          <w:rFonts w:ascii="Times New Roman" w:hAnsi="Times New Roman" w:cs="Times New Roman"/>
          <w:sz w:val="24"/>
          <w:szCs w:val="24"/>
        </w:rPr>
        <w:t>biopsihosociālā</w:t>
      </w:r>
      <w:proofErr w:type="spellEnd"/>
      <w:r w:rsidR="00012A1F" w:rsidRPr="003C5FC9">
        <w:rPr>
          <w:rFonts w:ascii="Times New Roman" w:hAnsi="Times New Roman" w:cs="Times New Roman"/>
          <w:sz w:val="24"/>
          <w:szCs w:val="24"/>
        </w:rPr>
        <w:t>,</w:t>
      </w:r>
      <w:r w:rsidRPr="003C5FC9">
        <w:rPr>
          <w:rFonts w:ascii="Times New Roman" w:hAnsi="Times New Roman" w:cs="Times New Roman"/>
          <w:sz w:val="24"/>
          <w:szCs w:val="24"/>
        </w:rPr>
        <w:t xml:space="preserve"> jeb interaktīvā pieeja invaliditātei</w:t>
      </w:r>
      <w:r w:rsidR="00167066" w:rsidRPr="003C5FC9">
        <w:rPr>
          <w:rFonts w:ascii="Times New Roman" w:hAnsi="Times New Roman" w:cs="Times New Roman"/>
          <w:sz w:val="24"/>
          <w:szCs w:val="24"/>
        </w:rPr>
        <w:t xml:space="preserve">. Tieši </w:t>
      </w:r>
      <w:r w:rsidRPr="003C5FC9">
        <w:rPr>
          <w:rFonts w:ascii="Times New Roman" w:hAnsi="Times New Roman" w:cs="Times New Roman"/>
          <w:sz w:val="24"/>
          <w:szCs w:val="24"/>
        </w:rPr>
        <w:t>ANO Konvencijas pieņemšana ir mudinājusi daudzas valstis atspoguļot šo jauno pieeju savos invaliditātes no</w:t>
      </w:r>
      <w:r w:rsidR="00E92DB1" w:rsidRPr="003C5FC9">
        <w:rPr>
          <w:rFonts w:ascii="Times New Roman" w:hAnsi="Times New Roman" w:cs="Times New Roman"/>
          <w:sz w:val="24"/>
          <w:szCs w:val="24"/>
        </w:rPr>
        <w:t>teikšanas</w:t>
      </w:r>
      <w:r w:rsidRPr="003C5FC9">
        <w:rPr>
          <w:rFonts w:ascii="Times New Roman" w:hAnsi="Times New Roman" w:cs="Times New Roman"/>
          <w:sz w:val="24"/>
          <w:szCs w:val="24"/>
        </w:rPr>
        <w:t xml:space="preserve"> procesos.</w:t>
      </w:r>
    </w:p>
    <w:p w14:paraId="5809933C" w14:textId="6BDDB5CC" w:rsidR="00AF19B9" w:rsidRPr="003C5FC9" w:rsidRDefault="00185692" w:rsidP="00185692">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 xml:space="preserve">Veselības un darbspēju ekspertīzes ārstu valsts komisija (turpmāk – VDEĀVK) no 2010. gada 1. janvāra līdz 2014. gada 31. decembrim īstenoja Eiropas Sociālā fonda līdzfinansēto projektu </w:t>
      </w:r>
      <w:r w:rsidR="00014D11" w:rsidRPr="003C5FC9">
        <w:rPr>
          <w:rFonts w:ascii="Times New Roman" w:hAnsi="Times New Roman" w:cs="Times New Roman"/>
          <w:sz w:val="24"/>
          <w:szCs w:val="24"/>
        </w:rPr>
        <w:t>“</w:t>
      </w:r>
      <w:r w:rsidRPr="003C5FC9">
        <w:rPr>
          <w:rFonts w:ascii="Times New Roman" w:hAnsi="Times New Roman" w:cs="Times New Roman"/>
          <w:sz w:val="24"/>
          <w:szCs w:val="24"/>
        </w:rPr>
        <w:t xml:space="preserve">Darbspēju vērtēšanas sistēmas pilnveidošana” (projekta ID Nr. 1DP/1.4.1.2.1/08/IPIA/NVA/001) (turpmāk – projekts). Projekta mērķis bija pilnveidot invaliditātes noteikšanas sistēmu, izveidojot uz darbspēju funkcionālo traucējumu un individuālo vajadzību novērtēšanu balstītu invaliditātes noteikšanas sistēmu, kas būtu ērtāka klientiem un invaliditātes noteikšanas ekspertīzē iesaistītajiem speciālistiem. Jaunā invaliditātes noteikšanas kārtība stājās spēkā 2015. gada 1. janvārī, paredzot, ka invaliditātes noteikšanā tiek piemērota SFK, kas nozīmē, ka pilngadīgām personām invaliditātes statuss saistāms ar funkcionēšanas spēju novērtēšanu un nevis ar konkrētu diagnozi. Tā ir vērtējama kā </w:t>
      </w:r>
      <w:r w:rsidR="001A4A54" w:rsidRPr="003C5FC9">
        <w:rPr>
          <w:rFonts w:ascii="Times New Roman" w:hAnsi="Times New Roman" w:cs="Times New Roman"/>
          <w:sz w:val="24"/>
          <w:szCs w:val="24"/>
        </w:rPr>
        <w:t>svarīga paradigmas maiņa, kas atbilst ANO Konvencijas prasībām par pieeju invaliditātei.</w:t>
      </w:r>
    </w:p>
    <w:p w14:paraId="32B49CBF" w14:textId="3A23AEAB" w:rsidR="005B4F10" w:rsidRPr="003C5FC9" w:rsidRDefault="005B4F10" w:rsidP="00AF19B9">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olor w:val="000000" w:themeColor="text1"/>
          <w:sz w:val="24"/>
          <w:szCs w:val="24"/>
        </w:rPr>
        <w:t xml:space="preserve">Viens no uzdevumiem invaliditātes noteikšanas sistēmas pilnveidošanai ir atbilstošāko  risinājumu izvēle, lai salāgotu pieaugušā un bērna invaliditātes </w:t>
      </w:r>
      <w:r w:rsidR="0087478B" w:rsidRPr="003C5FC9">
        <w:rPr>
          <w:rFonts w:ascii="Times New Roman" w:hAnsi="Times New Roman"/>
          <w:color w:val="000000" w:themeColor="text1"/>
          <w:sz w:val="24"/>
          <w:szCs w:val="24"/>
        </w:rPr>
        <w:t>noteikšanas</w:t>
      </w:r>
      <w:r w:rsidRPr="003C5FC9">
        <w:rPr>
          <w:rFonts w:ascii="Times New Roman" w:hAnsi="Times New Roman"/>
          <w:color w:val="000000" w:themeColor="text1"/>
          <w:sz w:val="24"/>
          <w:szCs w:val="24"/>
        </w:rPr>
        <w:t xml:space="preserve"> kritērijus, nodrošinot vienotu pieeju funkcionēšanas izvērtēšanā un neradītu pretrunas laikā, kad bērns sasniedz pilngadību un tiek pielietota atšķirīga pieeja invaliditātes noteikšanā.</w:t>
      </w:r>
    </w:p>
    <w:p w14:paraId="6F7FEDAD" w14:textId="57381137" w:rsidR="0087478B" w:rsidRPr="003C5FC9" w:rsidRDefault="00185692" w:rsidP="0087478B">
      <w:pPr>
        <w:suppressAutoHyphens/>
        <w:autoSpaceDN w:val="0"/>
        <w:spacing w:after="120" w:line="240" w:lineRule="auto"/>
        <w:jc w:val="both"/>
        <w:textAlignment w:val="baseline"/>
        <w:rPr>
          <w:rFonts w:ascii="Times New Roman" w:hAnsi="Times New Roman" w:cs="Times New Roman"/>
          <w:sz w:val="24"/>
          <w:szCs w:val="24"/>
        </w:rPr>
      </w:pPr>
      <w:bookmarkStart w:id="4" w:name="_Hlk137635804"/>
      <w:r w:rsidRPr="003C5FC9">
        <w:rPr>
          <w:rFonts w:ascii="Times New Roman" w:hAnsi="Times New Roman" w:cs="Times New Roman"/>
          <w:sz w:val="24"/>
          <w:szCs w:val="24"/>
        </w:rPr>
        <w:lastRenderedPageBreak/>
        <w:t>Ziņojuma</w:t>
      </w:r>
      <w:r w:rsidR="0087478B" w:rsidRPr="003C5FC9">
        <w:rPr>
          <w:rFonts w:ascii="Times New Roman" w:hAnsi="Times New Roman" w:cs="Times New Roman"/>
          <w:sz w:val="24"/>
          <w:szCs w:val="24"/>
        </w:rPr>
        <w:t xml:space="preserve"> </w:t>
      </w:r>
      <w:r w:rsidR="0087478B" w:rsidRPr="003C5FC9">
        <w:rPr>
          <w:rFonts w:ascii="Times New Roman" w:hAnsi="Times New Roman" w:cs="Times New Roman"/>
          <w:b/>
          <w:sz w:val="24"/>
          <w:szCs w:val="24"/>
        </w:rPr>
        <w:t>mērķis</w:t>
      </w:r>
      <w:r w:rsidR="0087478B" w:rsidRPr="003C5FC9">
        <w:rPr>
          <w:rFonts w:ascii="Times New Roman" w:hAnsi="Times New Roman" w:cs="Times New Roman"/>
          <w:sz w:val="24"/>
          <w:szCs w:val="24"/>
        </w:rPr>
        <w:t xml:space="preserve"> ir sniegt priekšlikumus invaliditātes novērtēšanas kritēriju maiņai bērniem, nostiprinot funkcionēšanas novērtēšanu kā vienu no pamatprincipiem invaliditātes noteikšanā un harmonizējot pārejas posmu no bērna ar invaliditāti uz pilngadīgas personas ar invaliditāti statusu</w:t>
      </w:r>
      <w:bookmarkEnd w:id="4"/>
      <w:r w:rsidR="0087478B" w:rsidRPr="003C5FC9">
        <w:rPr>
          <w:rFonts w:ascii="Times New Roman" w:hAnsi="Times New Roman" w:cs="Times New Roman"/>
          <w:sz w:val="24"/>
          <w:szCs w:val="24"/>
        </w:rPr>
        <w:t>.</w:t>
      </w:r>
    </w:p>
    <w:p w14:paraId="7C59FFDD" w14:textId="08CFF611" w:rsidR="00D52C26" w:rsidRPr="003C5FC9" w:rsidRDefault="00D52C26" w:rsidP="00D52C26">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Ziņojuma izstrādes laikā, LM regulāri tikās gan ar jomas ekspertiem invaliditātes noteikšanā, gan atbalsta pakalpojumu sniegšanā, piemēram, VDEĀVK, Izglītības un zinātnes ministriju, pašvaldību sociālajiem dienestiem, dažādām nevalstiskām organizācijām (turpmāk – NVO), bērnu ar invaliditāti vecākiem u.c. Tikšanās laikā tikta uzklausīts iesaistīto pušu viedoklis, kā arī ņemts vērā to viedoklis izstrādājot piedāvātos rīcības virzienus.</w:t>
      </w:r>
    </w:p>
    <w:p w14:paraId="75348EDF" w14:textId="60ADD5A0" w:rsidR="00D52C26" w:rsidRPr="003C5FC9" w:rsidRDefault="00D52C26" w:rsidP="00D52C26">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2023. gada 22. martā un 12. jūnijā LM, par Ziņojumā piedāvātajiem risinājumiem,  diskutēja ar bērnu ar invaliditāti vecākiem un NVO</w:t>
      </w:r>
      <w:r w:rsidRPr="003C5FC9">
        <w:rPr>
          <w:rStyle w:val="FootnoteReference"/>
          <w:rFonts w:ascii="Times New Roman" w:hAnsi="Times New Roman" w:cs="Times New Roman"/>
          <w:sz w:val="24"/>
          <w:szCs w:val="24"/>
        </w:rPr>
        <w:footnoteReference w:id="7"/>
      </w:r>
      <w:r w:rsidRPr="003C5FC9">
        <w:rPr>
          <w:rFonts w:ascii="Times New Roman" w:hAnsi="Times New Roman" w:cs="Times New Roman"/>
          <w:sz w:val="24"/>
          <w:szCs w:val="24"/>
        </w:rPr>
        <w:t xml:space="preserve">. </w:t>
      </w:r>
      <w:r w:rsidR="008C1B58" w:rsidRPr="003C5FC9">
        <w:rPr>
          <w:rFonts w:ascii="Times New Roman" w:hAnsi="Times New Roman" w:cs="Times New Roman"/>
          <w:sz w:val="24"/>
          <w:szCs w:val="24"/>
        </w:rPr>
        <w:t>B</w:t>
      </w:r>
      <w:r w:rsidRPr="003C5FC9">
        <w:rPr>
          <w:rFonts w:ascii="Times New Roman" w:hAnsi="Times New Roman" w:cs="Times New Roman"/>
          <w:sz w:val="24"/>
          <w:szCs w:val="24"/>
        </w:rPr>
        <w:t xml:space="preserve">ērnu ar invaliditāti vecāki, </w:t>
      </w:r>
      <w:r w:rsidR="008C1B58" w:rsidRPr="003C5FC9">
        <w:rPr>
          <w:rFonts w:ascii="Times New Roman" w:hAnsi="Times New Roman" w:cs="Times New Roman"/>
          <w:sz w:val="24"/>
          <w:szCs w:val="24"/>
        </w:rPr>
        <w:t>kā arī</w:t>
      </w:r>
      <w:r w:rsidRPr="003C5FC9">
        <w:rPr>
          <w:rFonts w:ascii="Times New Roman" w:hAnsi="Times New Roman" w:cs="Times New Roman"/>
          <w:sz w:val="24"/>
          <w:szCs w:val="24"/>
        </w:rPr>
        <w:t xml:space="preserve"> NVO pārstāvji </w:t>
      </w:r>
      <w:r w:rsidR="00082F24" w:rsidRPr="003C5FC9">
        <w:rPr>
          <w:rFonts w:ascii="Times New Roman" w:hAnsi="Times New Roman" w:cs="Times New Roman"/>
          <w:sz w:val="24"/>
          <w:szCs w:val="24"/>
        </w:rPr>
        <w:t xml:space="preserve">līdz šim </w:t>
      </w:r>
      <w:r w:rsidRPr="003C5FC9">
        <w:rPr>
          <w:rFonts w:ascii="Times New Roman" w:hAnsi="Times New Roman" w:cs="Times New Roman"/>
          <w:sz w:val="24"/>
          <w:szCs w:val="24"/>
        </w:rPr>
        <w:t xml:space="preserve">atzinīgi </w:t>
      </w:r>
      <w:r w:rsidR="00082F24" w:rsidRPr="003C5FC9">
        <w:rPr>
          <w:rFonts w:ascii="Times New Roman" w:hAnsi="Times New Roman" w:cs="Times New Roman"/>
          <w:sz w:val="24"/>
          <w:szCs w:val="24"/>
        </w:rPr>
        <w:t>ir no</w:t>
      </w:r>
      <w:r w:rsidRPr="003C5FC9">
        <w:rPr>
          <w:rFonts w:ascii="Times New Roman" w:hAnsi="Times New Roman" w:cs="Times New Roman"/>
          <w:sz w:val="24"/>
          <w:szCs w:val="24"/>
        </w:rPr>
        <w:t>vērtēj</w:t>
      </w:r>
      <w:r w:rsidR="00082F24" w:rsidRPr="003C5FC9">
        <w:rPr>
          <w:rFonts w:ascii="Times New Roman" w:hAnsi="Times New Roman" w:cs="Times New Roman"/>
          <w:sz w:val="24"/>
          <w:szCs w:val="24"/>
        </w:rPr>
        <w:t>uši</w:t>
      </w:r>
      <w:r w:rsidRPr="003C5FC9">
        <w:rPr>
          <w:rFonts w:ascii="Times New Roman" w:hAnsi="Times New Roman" w:cs="Times New Roman"/>
          <w:sz w:val="24"/>
          <w:szCs w:val="24"/>
        </w:rPr>
        <w:t xml:space="preserve"> plānotās izmaiņas invaliditātes noteikšanas sistēmas pilnveidē bērniem.</w:t>
      </w:r>
    </w:p>
    <w:p w14:paraId="62F70A84" w14:textId="5A589659" w:rsidR="000D44B6" w:rsidRPr="003C5FC9" w:rsidRDefault="00EE510F" w:rsidP="00080DF8">
      <w:pPr>
        <w:pStyle w:val="xmsonormal"/>
        <w:shd w:val="clear" w:color="auto" w:fill="FFFFFF" w:themeFill="background1"/>
        <w:spacing w:before="0" w:beforeAutospacing="0" w:after="120" w:afterAutospacing="0"/>
        <w:jc w:val="both"/>
        <w:rPr>
          <w:b/>
        </w:rPr>
      </w:pPr>
      <w:bookmarkStart w:id="5" w:name="_Toc122076105"/>
      <w:r w:rsidRPr="003C5FC9">
        <w:t>Ziņojumā izklāstīta esošā situācija Latvijā, vēršot uzmanību uz atšķirīgo pieeju bērn</w:t>
      </w:r>
      <w:r w:rsidR="008C1B58" w:rsidRPr="003C5FC9">
        <w:t>u</w:t>
      </w:r>
      <w:r w:rsidRPr="003C5FC9">
        <w:t xml:space="preserve"> un pilngadīg</w:t>
      </w:r>
      <w:r w:rsidR="008C1B58" w:rsidRPr="003C5FC9">
        <w:t>u</w:t>
      </w:r>
      <w:r w:rsidRPr="003C5FC9">
        <w:t xml:space="preserve"> person</w:t>
      </w:r>
      <w:r w:rsidR="008C1B58" w:rsidRPr="003C5FC9">
        <w:t>u</w:t>
      </w:r>
      <w:r w:rsidRPr="003C5FC9">
        <w:t xml:space="preserve"> invaliditātes noteikšanā, kā arī sniegti trīs iespējamie </w:t>
      </w:r>
      <w:r w:rsidR="008C1B58" w:rsidRPr="003C5FC9">
        <w:t>risinājuma varianti</w:t>
      </w:r>
      <w:r w:rsidRPr="003C5FC9">
        <w:t xml:space="preserve"> turpmākajai bērnu ar invaliditātīt no</w:t>
      </w:r>
      <w:r w:rsidR="008C1B58" w:rsidRPr="003C5FC9">
        <w:t>teikšanas</w:t>
      </w:r>
      <w:r w:rsidRPr="003C5FC9">
        <w:t xml:space="preserve"> sistēmas pilnveidei</w:t>
      </w:r>
      <w:r w:rsidR="00080DF8" w:rsidRPr="003C5FC9">
        <w:t>, saskatot to kā iespēju, lai harmonizētu invaliditātes noteikšan</w:t>
      </w:r>
      <w:r w:rsidR="008C1B58" w:rsidRPr="003C5FC9">
        <w:t>u</w:t>
      </w:r>
      <w:r w:rsidR="00080DF8" w:rsidRPr="003C5FC9">
        <w:t xml:space="preserve"> bērniem un pilngadīgām personām, vienlaikus veicot atbalsta </w:t>
      </w:r>
      <w:r w:rsidR="008C1B58" w:rsidRPr="003C5FC9">
        <w:t xml:space="preserve">pasākumu </w:t>
      </w:r>
      <w:r w:rsidR="00080DF8" w:rsidRPr="003C5FC9">
        <w:t>pilnveidošan</w:t>
      </w:r>
      <w:r w:rsidR="008C1B58" w:rsidRPr="003C5FC9">
        <w:t>u</w:t>
      </w:r>
      <w:r w:rsidRPr="003C5FC9">
        <w:t>.</w:t>
      </w:r>
    </w:p>
    <w:p w14:paraId="2FC7FEFE" w14:textId="77777777" w:rsidR="00080DF8" w:rsidRPr="003C5FC9" w:rsidRDefault="00080DF8">
      <w:pPr>
        <w:rPr>
          <w:rFonts w:ascii="Times New Roman" w:eastAsiaTheme="majorEastAsia" w:hAnsi="Times New Roman" w:cs="Times New Roman"/>
          <w:b/>
          <w:sz w:val="32"/>
          <w:szCs w:val="32"/>
        </w:rPr>
      </w:pPr>
      <w:r w:rsidRPr="003C5FC9">
        <w:rPr>
          <w:rFonts w:ascii="Times New Roman" w:hAnsi="Times New Roman" w:cs="Times New Roman"/>
          <w:b/>
        </w:rPr>
        <w:br w:type="page"/>
      </w:r>
    </w:p>
    <w:p w14:paraId="523AA481" w14:textId="4D64D18D" w:rsidR="00506C45" w:rsidRPr="003C5FC9" w:rsidRDefault="00583459" w:rsidP="00CF5365">
      <w:pPr>
        <w:pStyle w:val="Heading1"/>
        <w:numPr>
          <w:ilvl w:val="0"/>
          <w:numId w:val="36"/>
        </w:numPr>
        <w:spacing w:before="0" w:after="120" w:line="240" w:lineRule="auto"/>
        <w:jc w:val="center"/>
        <w:rPr>
          <w:rFonts w:ascii="Times New Roman" w:hAnsi="Times New Roman" w:cs="Times New Roman"/>
          <w:b/>
          <w:color w:val="auto"/>
        </w:rPr>
      </w:pPr>
      <w:bookmarkStart w:id="6" w:name="_Toc138862834"/>
      <w:r w:rsidRPr="003C5FC9">
        <w:rPr>
          <w:rFonts w:ascii="Times New Roman" w:hAnsi="Times New Roman" w:cs="Times New Roman"/>
          <w:b/>
          <w:color w:val="auto"/>
        </w:rPr>
        <w:lastRenderedPageBreak/>
        <w:t>Pašreizējā</w:t>
      </w:r>
      <w:r w:rsidR="008A08BC" w:rsidRPr="003C5FC9">
        <w:rPr>
          <w:rFonts w:ascii="Times New Roman" w:hAnsi="Times New Roman" w:cs="Times New Roman"/>
          <w:b/>
          <w:color w:val="auto"/>
        </w:rPr>
        <w:t>s</w:t>
      </w:r>
      <w:r w:rsidRPr="003C5FC9">
        <w:rPr>
          <w:rFonts w:ascii="Times New Roman" w:hAnsi="Times New Roman" w:cs="Times New Roman"/>
          <w:b/>
          <w:color w:val="auto"/>
        </w:rPr>
        <w:t xml:space="preserve"> situācija</w:t>
      </w:r>
      <w:bookmarkEnd w:id="5"/>
      <w:r w:rsidR="008A08BC" w:rsidRPr="003C5FC9">
        <w:rPr>
          <w:rFonts w:ascii="Times New Roman" w:hAnsi="Times New Roman" w:cs="Times New Roman"/>
          <w:b/>
          <w:color w:val="auto"/>
        </w:rPr>
        <w:t>s apraksts</w:t>
      </w:r>
      <w:bookmarkEnd w:id="6"/>
    </w:p>
    <w:p w14:paraId="1216CB2B" w14:textId="54508701" w:rsidR="007B423A" w:rsidRPr="003C5FC9" w:rsidRDefault="007B423A" w:rsidP="008407C8">
      <w:pPr>
        <w:pStyle w:val="Heading2"/>
        <w:numPr>
          <w:ilvl w:val="1"/>
          <w:numId w:val="36"/>
        </w:numPr>
        <w:spacing w:before="0" w:after="120" w:line="240" w:lineRule="auto"/>
        <w:jc w:val="both"/>
        <w:rPr>
          <w:rFonts w:ascii="Times New Roman" w:hAnsi="Times New Roman" w:cs="Times New Roman"/>
          <w:b/>
          <w:color w:val="auto"/>
          <w:sz w:val="28"/>
          <w:szCs w:val="28"/>
        </w:rPr>
      </w:pPr>
      <w:bookmarkStart w:id="7" w:name="_Toc122076106"/>
      <w:bookmarkStart w:id="8" w:name="_Toc138862835"/>
      <w:r w:rsidRPr="003C5FC9">
        <w:rPr>
          <w:rFonts w:ascii="Times New Roman" w:hAnsi="Times New Roman" w:cs="Times New Roman"/>
          <w:b/>
          <w:color w:val="auto"/>
          <w:sz w:val="28"/>
          <w:szCs w:val="28"/>
        </w:rPr>
        <w:t>Spēkā esošais regulējums</w:t>
      </w:r>
      <w:bookmarkEnd w:id="7"/>
      <w:bookmarkEnd w:id="8"/>
    </w:p>
    <w:p w14:paraId="37FD39D1" w14:textId="128A1941" w:rsidR="00B24D65" w:rsidRPr="003C5FC9" w:rsidRDefault="00B24D65" w:rsidP="00B24D65">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Invaliditātes noteikšanas kārtību valstī</w:t>
      </w:r>
      <w:r w:rsidR="00780E08" w:rsidRPr="003C5FC9">
        <w:rPr>
          <w:rFonts w:ascii="Times New Roman" w:hAnsi="Times New Roman" w:cs="Times New Roman"/>
          <w:sz w:val="24"/>
          <w:szCs w:val="24"/>
        </w:rPr>
        <w:t>, tostarp bērniem,</w:t>
      </w:r>
      <w:r w:rsidRPr="003C5FC9">
        <w:rPr>
          <w:rFonts w:ascii="Times New Roman" w:hAnsi="Times New Roman" w:cs="Times New Roman"/>
          <w:sz w:val="24"/>
          <w:szCs w:val="24"/>
        </w:rPr>
        <w:t xml:space="preserve"> reglamentē Invaliditātes likums un 2014. gada 23. decembra Ministru kabineta noteikumi Nr. 805 “Prognozējamas invaliditātes, invaliditātes un darbspēju zaudējuma noteikšanas un invaliditāti apliecinoša dokumenta izsniegšanas noteikumi” (turpmāk – MK noteikumi Nr. 805).</w:t>
      </w:r>
    </w:p>
    <w:p w14:paraId="79B1D556" w14:textId="3DE25563" w:rsidR="00780E08" w:rsidRPr="003C5FC9" w:rsidRDefault="00B24D65" w:rsidP="00B24D65">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 xml:space="preserve">Invaliditātes likuma 5. pants nosaka, ka </w:t>
      </w:r>
      <w:r w:rsidRPr="003C5FC9">
        <w:rPr>
          <w:rFonts w:ascii="Times New Roman" w:hAnsi="Times New Roman" w:cs="Times New Roman"/>
          <w:i/>
          <w:sz w:val="24"/>
          <w:szCs w:val="24"/>
        </w:rPr>
        <w:t>invaliditāte ir ilgstošs vai nepārejošs ļoti smagas, smagas vai mērenas pakāpes funkcionēšanas ierobežojums, kas ietekmē personas garīgās vai fiziskās spējas, darbspējas, pašaprūpi un iekļaušanos sabiedrībā</w:t>
      </w:r>
      <w:r w:rsidRPr="003C5FC9">
        <w:rPr>
          <w:rFonts w:ascii="Times New Roman" w:hAnsi="Times New Roman" w:cs="Times New Roman"/>
          <w:sz w:val="24"/>
          <w:szCs w:val="24"/>
        </w:rPr>
        <w:t>. Invaliditātes ekspertīzi Latvijā veic VDEĀVK, kura sava lēmuma pieņemšanā ir neatkarīga.</w:t>
      </w:r>
    </w:p>
    <w:p w14:paraId="71D09DA9" w14:textId="42991CAD" w:rsidR="00C80728" w:rsidRPr="003C5FC9" w:rsidRDefault="00437476" w:rsidP="0005494C">
      <w:pPr>
        <w:spacing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rPr>
        <w:t>Bērniem līdz 17 gadu vecumam (ieskaitot)</w:t>
      </w:r>
      <w:r w:rsidR="00780E08" w:rsidRPr="003C5FC9">
        <w:rPr>
          <w:rFonts w:ascii="Times New Roman" w:hAnsi="Times New Roman" w:cs="Times New Roman"/>
          <w:sz w:val="24"/>
          <w:szCs w:val="24"/>
        </w:rPr>
        <w:t xml:space="preserve"> invaliditāte tiek noteikta pamatojoties uz </w:t>
      </w:r>
      <w:r w:rsidR="00780E08" w:rsidRPr="003C5FC9">
        <w:rPr>
          <w:rFonts w:ascii="Times New Roman" w:hAnsi="Times New Roman" w:cs="Times New Roman"/>
          <w:sz w:val="24"/>
          <w:szCs w:val="24"/>
          <w:shd w:val="clear" w:color="auto" w:fill="FFFFFF"/>
        </w:rPr>
        <w:t>MK noteikumu Nr. 805 4. pielikumā noteiktajiem kritērijiem</w:t>
      </w:r>
      <w:r w:rsidR="00F92282" w:rsidRPr="003C5FC9">
        <w:rPr>
          <w:rFonts w:ascii="Times New Roman" w:hAnsi="Times New Roman" w:cs="Times New Roman"/>
          <w:sz w:val="24"/>
          <w:szCs w:val="24"/>
          <w:shd w:val="clear" w:color="auto" w:fill="FFFFFF"/>
        </w:rPr>
        <w:t>.</w:t>
      </w:r>
      <w:r w:rsidR="0005494C" w:rsidRPr="003C5FC9">
        <w:rPr>
          <w:rFonts w:ascii="Times New Roman" w:hAnsi="Times New Roman" w:cs="Times New Roman"/>
          <w:sz w:val="24"/>
          <w:szCs w:val="24"/>
          <w:shd w:val="clear" w:color="auto" w:fill="FFFFFF"/>
        </w:rPr>
        <w:t xml:space="preserve"> </w:t>
      </w:r>
      <w:r w:rsidR="00F92282" w:rsidRPr="003C5FC9">
        <w:rPr>
          <w:rFonts w:ascii="Times New Roman" w:hAnsi="Times New Roman" w:cs="Times New Roman"/>
          <w:sz w:val="24"/>
          <w:szCs w:val="24"/>
          <w:shd w:val="clear" w:color="auto" w:fill="FFFFFF"/>
        </w:rPr>
        <w:t>V</w:t>
      </w:r>
      <w:r w:rsidR="0005494C" w:rsidRPr="003C5FC9">
        <w:rPr>
          <w:rFonts w:ascii="Times New Roman" w:hAnsi="Times New Roman" w:cs="Times New Roman"/>
          <w:sz w:val="24"/>
          <w:szCs w:val="24"/>
          <w:shd w:val="clear" w:color="auto" w:fill="FFFFFF"/>
        </w:rPr>
        <w:t>isiem bērniem</w:t>
      </w:r>
      <w:r w:rsidR="00F92282" w:rsidRPr="003C5FC9">
        <w:rPr>
          <w:rFonts w:ascii="Times New Roman" w:hAnsi="Times New Roman" w:cs="Times New Roman"/>
          <w:sz w:val="24"/>
          <w:szCs w:val="24"/>
          <w:shd w:val="clear" w:color="auto" w:fill="FFFFFF"/>
        </w:rPr>
        <w:t xml:space="preserve"> nosakot invaliditāti</w:t>
      </w:r>
      <w:r w:rsidR="00780E08" w:rsidRPr="003C5FC9">
        <w:rPr>
          <w:rFonts w:ascii="Times New Roman" w:hAnsi="Times New Roman" w:cs="Times New Roman"/>
          <w:sz w:val="24"/>
          <w:szCs w:val="24"/>
          <w:shd w:val="clear" w:color="auto" w:fill="FFFFFF"/>
        </w:rPr>
        <w:t xml:space="preserve"> </w:t>
      </w:r>
      <w:r w:rsidR="00780E08" w:rsidRPr="003C5FC9">
        <w:rPr>
          <w:rFonts w:ascii="Times New Roman" w:hAnsi="Times New Roman" w:cs="Times New Roman"/>
          <w:sz w:val="24"/>
          <w:szCs w:val="24"/>
        </w:rPr>
        <w:t>tiek noteikts “bērns ar invaliditāti”</w:t>
      </w:r>
      <w:r w:rsidR="00124A0D" w:rsidRPr="003C5FC9">
        <w:rPr>
          <w:rStyle w:val="FootnoteReference"/>
          <w:rFonts w:ascii="Times New Roman" w:hAnsi="Times New Roman" w:cs="Times New Roman"/>
          <w:sz w:val="24"/>
          <w:szCs w:val="24"/>
        </w:rPr>
        <w:footnoteReference w:id="8"/>
      </w:r>
      <w:r w:rsidR="00780E08" w:rsidRPr="003C5FC9">
        <w:rPr>
          <w:rFonts w:ascii="Times New Roman" w:hAnsi="Times New Roman" w:cs="Times New Roman"/>
          <w:sz w:val="24"/>
          <w:szCs w:val="24"/>
        </w:rPr>
        <w:t xml:space="preserve"> statuss, </w:t>
      </w:r>
      <w:r w:rsidRPr="003C5FC9">
        <w:rPr>
          <w:rFonts w:ascii="Times New Roman" w:hAnsi="Times New Roman" w:cs="Times New Roman"/>
          <w:sz w:val="24"/>
          <w:szCs w:val="24"/>
        </w:rPr>
        <w:t xml:space="preserve">bez iedalījuma </w:t>
      </w:r>
      <w:r w:rsidR="00CF5365" w:rsidRPr="003C5FC9">
        <w:rPr>
          <w:rFonts w:ascii="Times New Roman" w:hAnsi="Times New Roman" w:cs="Times New Roman"/>
          <w:sz w:val="24"/>
          <w:szCs w:val="24"/>
        </w:rPr>
        <w:t>smaguma pakāpēs</w:t>
      </w:r>
      <w:r w:rsidR="00124A0D" w:rsidRPr="003C5FC9">
        <w:rPr>
          <w:rStyle w:val="FootnoteReference"/>
          <w:rFonts w:ascii="Times New Roman" w:hAnsi="Times New Roman" w:cs="Times New Roman"/>
          <w:sz w:val="24"/>
          <w:szCs w:val="24"/>
        </w:rPr>
        <w:footnoteReference w:id="9"/>
      </w:r>
      <w:r w:rsidR="00780E08" w:rsidRPr="003C5FC9">
        <w:rPr>
          <w:rFonts w:ascii="Times New Roman" w:hAnsi="Times New Roman" w:cs="Times New Roman"/>
          <w:sz w:val="24"/>
          <w:szCs w:val="24"/>
        </w:rPr>
        <w:t>.</w:t>
      </w:r>
      <w:r w:rsidR="0005494C" w:rsidRPr="003C5FC9">
        <w:rPr>
          <w:rFonts w:ascii="Times New Roman" w:hAnsi="Times New Roman" w:cs="Times New Roman"/>
          <w:sz w:val="24"/>
          <w:szCs w:val="24"/>
        </w:rPr>
        <w:t xml:space="preserve"> Invaliditātes ekspertīze kā </w:t>
      </w:r>
      <w:r w:rsidR="00C80728" w:rsidRPr="003C5FC9">
        <w:rPr>
          <w:rFonts w:ascii="Times New Roman" w:hAnsi="Times New Roman" w:cs="Times New Roman"/>
          <w:sz w:val="24"/>
          <w:szCs w:val="24"/>
        </w:rPr>
        <w:t>pirmreizēja</w:t>
      </w:r>
      <w:r w:rsidR="00435B31" w:rsidRPr="003C5FC9">
        <w:rPr>
          <w:rFonts w:ascii="Times New Roman" w:hAnsi="Times New Roman" w:cs="Times New Roman"/>
          <w:sz w:val="24"/>
          <w:szCs w:val="24"/>
        </w:rPr>
        <w:t xml:space="preserve">, </w:t>
      </w:r>
      <w:r w:rsidR="0005494C" w:rsidRPr="003C5FC9">
        <w:rPr>
          <w:rFonts w:ascii="Times New Roman" w:hAnsi="Times New Roman" w:cs="Times New Roman"/>
          <w:sz w:val="24"/>
          <w:szCs w:val="24"/>
        </w:rPr>
        <w:t>tā arī</w:t>
      </w:r>
      <w:r w:rsidR="00C80728" w:rsidRPr="003C5FC9">
        <w:rPr>
          <w:rFonts w:ascii="Times New Roman" w:hAnsi="Times New Roman" w:cs="Times New Roman"/>
          <w:sz w:val="24"/>
          <w:szCs w:val="24"/>
        </w:rPr>
        <w:t xml:space="preserve"> atkārtota</w:t>
      </w:r>
      <w:r w:rsidR="00234EBD" w:rsidRPr="003C5FC9">
        <w:rPr>
          <w:rFonts w:ascii="Times New Roman" w:hAnsi="Times New Roman" w:cs="Times New Roman"/>
          <w:sz w:val="24"/>
          <w:szCs w:val="24"/>
        </w:rPr>
        <w:t xml:space="preserve"> </w:t>
      </w:r>
      <w:r w:rsidR="0005494C" w:rsidRPr="003C5FC9">
        <w:rPr>
          <w:rFonts w:ascii="Times New Roman" w:hAnsi="Times New Roman" w:cs="Times New Roman"/>
          <w:sz w:val="24"/>
          <w:szCs w:val="24"/>
        </w:rPr>
        <w:t>gan</w:t>
      </w:r>
      <w:r w:rsidR="00C80728" w:rsidRPr="003C5FC9">
        <w:rPr>
          <w:rFonts w:ascii="Times New Roman" w:hAnsi="Times New Roman" w:cs="Times New Roman"/>
          <w:sz w:val="24"/>
          <w:szCs w:val="24"/>
        </w:rPr>
        <w:t xml:space="preserve"> bērniem, </w:t>
      </w:r>
      <w:r w:rsidR="0005494C" w:rsidRPr="003C5FC9">
        <w:rPr>
          <w:rFonts w:ascii="Times New Roman" w:hAnsi="Times New Roman" w:cs="Times New Roman"/>
          <w:sz w:val="24"/>
          <w:szCs w:val="24"/>
        </w:rPr>
        <w:t>gan</w:t>
      </w:r>
      <w:r w:rsidR="00C80728" w:rsidRPr="003C5FC9">
        <w:rPr>
          <w:rFonts w:ascii="Times New Roman" w:hAnsi="Times New Roman" w:cs="Times New Roman"/>
          <w:sz w:val="24"/>
          <w:szCs w:val="24"/>
        </w:rPr>
        <w:t xml:space="preserve"> pilngadīgām personām pamatā tiek veikta bez personas klātbūtnes, pamatojoties</w:t>
      </w:r>
      <w:r w:rsidR="00437612" w:rsidRPr="003C5FC9">
        <w:rPr>
          <w:rFonts w:ascii="Times New Roman" w:hAnsi="Times New Roman" w:cs="Times New Roman"/>
          <w:sz w:val="24"/>
          <w:szCs w:val="24"/>
        </w:rPr>
        <w:t xml:space="preserve"> tikai</w:t>
      </w:r>
      <w:r w:rsidR="00C80728" w:rsidRPr="003C5FC9">
        <w:rPr>
          <w:rFonts w:ascii="Times New Roman" w:hAnsi="Times New Roman" w:cs="Times New Roman"/>
          <w:sz w:val="24"/>
          <w:szCs w:val="24"/>
        </w:rPr>
        <w:t xml:space="preserve"> uz iesniegtajiem medicīniskajiem dokumentiem. Atsevišķos gadījumos, ja </w:t>
      </w:r>
      <w:r w:rsidR="00C80728" w:rsidRPr="003C5FC9">
        <w:rPr>
          <w:rFonts w:ascii="Times New Roman" w:hAnsi="Times New Roman" w:cs="Times New Roman"/>
          <w:sz w:val="24"/>
          <w:szCs w:val="24"/>
          <w:shd w:val="clear" w:color="auto" w:fill="FFFFFF"/>
        </w:rPr>
        <w:t xml:space="preserve">VDEĀVK rīcībā nav pietiekama informācija vai tā ir pretrunīga, </w:t>
      </w:r>
      <w:r w:rsidR="00780E08" w:rsidRPr="003C5FC9">
        <w:rPr>
          <w:rFonts w:ascii="Times New Roman" w:hAnsi="Times New Roman" w:cs="Times New Roman"/>
          <w:sz w:val="24"/>
          <w:szCs w:val="24"/>
          <w:shd w:val="clear" w:color="auto" w:fill="FFFFFF"/>
        </w:rPr>
        <w:t xml:space="preserve">invaliditātes </w:t>
      </w:r>
      <w:r w:rsidR="00234EBD" w:rsidRPr="003C5FC9">
        <w:rPr>
          <w:rFonts w:ascii="Times New Roman" w:hAnsi="Times New Roman" w:cs="Times New Roman"/>
          <w:sz w:val="24"/>
          <w:szCs w:val="24"/>
          <w:shd w:val="clear" w:color="auto" w:fill="FFFFFF"/>
        </w:rPr>
        <w:t>ekspertīzi</w:t>
      </w:r>
      <w:r w:rsidR="00C80728" w:rsidRPr="003C5FC9">
        <w:rPr>
          <w:rFonts w:ascii="Times New Roman" w:hAnsi="Times New Roman" w:cs="Times New Roman"/>
          <w:sz w:val="24"/>
          <w:szCs w:val="24"/>
          <w:shd w:val="clear" w:color="auto" w:fill="FFFFFF"/>
        </w:rPr>
        <w:t xml:space="preserve"> veic personas klātbūtnē</w:t>
      </w:r>
      <w:r w:rsidR="00124A0D" w:rsidRPr="003C5FC9">
        <w:rPr>
          <w:rStyle w:val="FootnoteReference"/>
          <w:rFonts w:ascii="Times New Roman" w:hAnsi="Times New Roman" w:cs="Times New Roman"/>
          <w:sz w:val="24"/>
          <w:szCs w:val="24"/>
        </w:rPr>
        <w:footnoteReference w:id="10"/>
      </w:r>
      <w:r w:rsidR="00C80728" w:rsidRPr="003C5FC9">
        <w:rPr>
          <w:rFonts w:ascii="Times New Roman" w:hAnsi="Times New Roman" w:cs="Times New Roman"/>
          <w:sz w:val="24"/>
          <w:szCs w:val="24"/>
          <w:shd w:val="clear" w:color="auto" w:fill="FFFFFF"/>
        </w:rPr>
        <w:t>.</w:t>
      </w:r>
    </w:p>
    <w:p w14:paraId="404A15A1" w14:textId="6A5FF742" w:rsidR="00234EBD" w:rsidRPr="003C5FC9" w:rsidRDefault="0005494C" w:rsidP="00435B31">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Invaliditāte bērniem tiek noteikta uz </w:t>
      </w:r>
      <w:r w:rsidR="00234EBD" w:rsidRPr="003C5FC9">
        <w:rPr>
          <w:rFonts w:ascii="Times New Roman" w:hAnsi="Times New Roman" w:cs="Times New Roman"/>
          <w:sz w:val="24"/>
          <w:szCs w:val="24"/>
        </w:rPr>
        <w:t>seši</w:t>
      </w:r>
      <w:r w:rsidRPr="003C5FC9">
        <w:rPr>
          <w:rFonts w:ascii="Times New Roman" w:hAnsi="Times New Roman" w:cs="Times New Roman"/>
          <w:sz w:val="24"/>
          <w:szCs w:val="24"/>
        </w:rPr>
        <w:t>em</w:t>
      </w:r>
      <w:r w:rsidR="00234EBD" w:rsidRPr="003C5FC9">
        <w:rPr>
          <w:rFonts w:ascii="Times New Roman" w:hAnsi="Times New Roman" w:cs="Times New Roman"/>
          <w:sz w:val="24"/>
          <w:szCs w:val="24"/>
        </w:rPr>
        <w:t xml:space="preserve"> mēneši, vien</w:t>
      </w:r>
      <w:r w:rsidRPr="003C5FC9">
        <w:rPr>
          <w:rFonts w:ascii="Times New Roman" w:hAnsi="Times New Roman" w:cs="Times New Roman"/>
          <w:sz w:val="24"/>
          <w:szCs w:val="24"/>
        </w:rPr>
        <w:t>u</w:t>
      </w:r>
      <w:r w:rsidR="00234EBD" w:rsidRPr="003C5FC9">
        <w:rPr>
          <w:rFonts w:ascii="Times New Roman" w:hAnsi="Times New Roman" w:cs="Times New Roman"/>
          <w:sz w:val="24"/>
          <w:szCs w:val="24"/>
        </w:rPr>
        <w:t>, divi</w:t>
      </w:r>
      <w:r w:rsidRPr="003C5FC9">
        <w:rPr>
          <w:rFonts w:ascii="Times New Roman" w:hAnsi="Times New Roman" w:cs="Times New Roman"/>
          <w:sz w:val="24"/>
          <w:szCs w:val="24"/>
        </w:rPr>
        <w:t>em</w:t>
      </w:r>
      <w:r w:rsidR="00234EBD" w:rsidRPr="003C5FC9">
        <w:rPr>
          <w:rFonts w:ascii="Times New Roman" w:hAnsi="Times New Roman" w:cs="Times New Roman"/>
          <w:sz w:val="24"/>
          <w:szCs w:val="24"/>
        </w:rPr>
        <w:t>, pieci</w:t>
      </w:r>
      <w:r w:rsidRPr="003C5FC9">
        <w:rPr>
          <w:rFonts w:ascii="Times New Roman" w:hAnsi="Times New Roman" w:cs="Times New Roman"/>
          <w:sz w:val="24"/>
          <w:szCs w:val="24"/>
        </w:rPr>
        <w:t>em</w:t>
      </w:r>
      <w:r w:rsidR="00234EBD" w:rsidRPr="003C5FC9">
        <w:rPr>
          <w:rFonts w:ascii="Times New Roman" w:hAnsi="Times New Roman" w:cs="Times New Roman"/>
          <w:sz w:val="24"/>
          <w:szCs w:val="24"/>
        </w:rPr>
        <w:t xml:space="preserve"> gadi</w:t>
      </w:r>
      <w:r w:rsidRPr="003C5FC9">
        <w:rPr>
          <w:rFonts w:ascii="Times New Roman" w:hAnsi="Times New Roman" w:cs="Times New Roman"/>
          <w:sz w:val="24"/>
          <w:szCs w:val="24"/>
        </w:rPr>
        <w:t>em</w:t>
      </w:r>
      <w:r w:rsidR="00234EBD" w:rsidRPr="003C5FC9">
        <w:rPr>
          <w:rFonts w:ascii="Times New Roman" w:hAnsi="Times New Roman" w:cs="Times New Roman"/>
          <w:sz w:val="24"/>
          <w:szCs w:val="24"/>
        </w:rPr>
        <w:t>, vai līdz 18 gadu vecumam, ja bērnam ir stabili un neatgriezeniski funkcionēšanas ierobežojumi, kuru dēļ invaliditāte ir bijusi noteikta nepārtraukti vismaz vienu gadu, vai bērnam ir MK noteikumu Nr. 805 7. pielikumā minētie anatomiskie defekti vai veselības traucējumi</w:t>
      </w:r>
      <w:r w:rsidR="00124A0D" w:rsidRPr="003C5FC9">
        <w:rPr>
          <w:rStyle w:val="FootnoteReference"/>
          <w:rFonts w:ascii="Times New Roman" w:hAnsi="Times New Roman" w:cs="Times New Roman"/>
          <w:sz w:val="24"/>
          <w:szCs w:val="24"/>
        </w:rPr>
        <w:footnoteReference w:id="11"/>
      </w:r>
      <w:r w:rsidR="00234EBD" w:rsidRPr="003C5FC9">
        <w:rPr>
          <w:rFonts w:ascii="Times New Roman" w:hAnsi="Times New Roman" w:cs="Times New Roman"/>
          <w:sz w:val="24"/>
          <w:szCs w:val="24"/>
        </w:rPr>
        <w:t>.</w:t>
      </w:r>
    </w:p>
    <w:p w14:paraId="25C1FD45" w14:textId="06EDF4B7" w:rsidR="0005494C" w:rsidRPr="003C5FC9" w:rsidRDefault="0005494C" w:rsidP="00435B31">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Nosakot invaliditāti</w:t>
      </w:r>
      <w:r w:rsidR="00B222BC" w:rsidRPr="003C5FC9">
        <w:rPr>
          <w:rFonts w:ascii="Times New Roman" w:hAnsi="Times New Roman" w:cs="Times New Roman"/>
          <w:sz w:val="24"/>
          <w:szCs w:val="24"/>
        </w:rPr>
        <w:t>,</w:t>
      </w:r>
      <w:r w:rsidRPr="003C5FC9">
        <w:rPr>
          <w:rFonts w:ascii="Times New Roman" w:hAnsi="Times New Roman" w:cs="Times New Roman"/>
          <w:sz w:val="24"/>
          <w:szCs w:val="24"/>
        </w:rPr>
        <w:t xml:space="preserve"> bērnam var tikt izsniegts arī kāds no atzinumiem – </w:t>
      </w:r>
      <w:r w:rsidRPr="003C5FC9">
        <w:rPr>
          <w:rFonts w:ascii="Times New Roman" w:hAnsi="Times New Roman" w:cs="Times New Roman"/>
          <w:sz w:val="24"/>
          <w:szCs w:val="24"/>
          <w:shd w:val="clear" w:color="auto" w:fill="FFFFFF"/>
        </w:rPr>
        <w:t>īpašas kopšanas nepieciešamībai; medicīniskajām indikācijām vieglā automobiļa speciālai pielāgošanai un pabalsta saņemšanai transporta izdevumu kompensēšanai (turpmāk – transporta atzinums) vai pavadoņa pakalpojuma nepieciešamībai</w:t>
      </w:r>
      <w:r w:rsidR="00124A0D" w:rsidRPr="003C5FC9">
        <w:rPr>
          <w:rStyle w:val="FootnoteReference"/>
          <w:rFonts w:ascii="Times New Roman" w:hAnsi="Times New Roman" w:cs="Times New Roman"/>
          <w:sz w:val="24"/>
          <w:szCs w:val="24"/>
          <w:shd w:val="clear" w:color="auto" w:fill="FFFFFF"/>
        </w:rPr>
        <w:footnoteReference w:id="12"/>
      </w:r>
      <w:r w:rsidRPr="003C5FC9">
        <w:rPr>
          <w:rFonts w:ascii="Times New Roman" w:hAnsi="Times New Roman" w:cs="Times New Roman"/>
          <w:sz w:val="24"/>
          <w:szCs w:val="24"/>
          <w:shd w:val="clear" w:color="auto" w:fill="FFFFFF"/>
        </w:rPr>
        <w:t>.</w:t>
      </w:r>
    </w:p>
    <w:p w14:paraId="0ADDBF11" w14:textId="77777777" w:rsidR="002B37DC" w:rsidRPr="003C5FC9" w:rsidRDefault="002B37DC">
      <w:pPr>
        <w:rPr>
          <w:rFonts w:ascii="Times New Roman" w:hAnsi="Times New Roman" w:cs="Times New Roman"/>
          <w:sz w:val="24"/>
          <w:szCs w:val="24"/>
        </w:rPr>
      </w:pPr>
    </w:p>
    <w:p w14:paraId="2E87439D" w14:textId="0732BE05" w:rsidR="008A08BC" w:rsidRPr="003C5FC9" w:rsidRDefault="008A08BC" w:rsidP="008407C8">
      <w:pPr>
        <w:pStyle w:val="Heading2"/>
        <w:numPr>
          <w:ilvl w:val="1"/>
          <w:numId w:val="36"/>
        </w:numPr>
        <w:spacing w:before="0" w:after="120" w:line="240" w:lineRule="auto"/>
        <w:jc w:val="both"/>
        <w:rPr>
          <w:rFonts w:ascii="Times New Roman" w:hAnsi="Times New Roman" w:cs="Times New Roman"/>
          <w:b/>
          <w:color w:val="auto"/>
          <w:sz w:val="28"/>
          <w:szCs w:val="28"/>
        </w:rPr>
      </w:pPr>
      <w:bookmarkStart w:id="9" w:name="_Toc138862836"/>
      <w:r w:rsidRPr="003C5FC9">
        <w:rPr>
          <w:rFonts w:ascii="Times New Roman" w:hAnsi="Times New Roman" w:cs="Times New Roman"/>
          <w:b/>
          <w:color w:val="auto"/>
          <w:sz w:val="28"/>
          <w:szCs w:val="28"/>
        </w:rPr>
        <w:t>Starptautiskā prakse invaliditātes noteikšanā bērniem</w:t>
      </w:r>
      <w:bookmarkEnd w:id="9"/>
    </w:p>
    <w:p w14:paraId="66682372" w14:textId="006B36AF" w:rsidR="004B3808" w:rsidRPr="003C5FC9" w:rsidRDefault="00340863" w:rsidP="008407C8">
      <w:pPr>
        <w:pStyle w:val="Heading3"/>
        <w:numPr>
          <w:ilvl w:val="2"/>
          <w:numId w:val="36"/>
        </w:numPr>
        <w:spacing w:before="0" w:after="120" w:line="240" w:lineRule="auto"/>
        <w:jc w:val="both"/>
        <w:rPr>
          <w:rFonts w:ascii="Times New Roman" w:hAnsi="Times New Roman" w:cs="Times New Roman"/>
          <w:b/>
          <w:color w:val="auto"/>
        </w:rPr>
      </w:pPr>
      <w:bookmarkStart w:id="10" w:name="_Toc138862837"/>
      <w:r w:rsidRPr="003C5FC9">
        <w:rPr>
          <w:rFonts w:ascii="Times New Roman" w:hAnsi="Times New Roman" w:cs="Times New Roman"/>
          <w:b/>
          <w:color w:val="auto"/>
        </w:rPr>
        <w:t>Igaunijas</w:t>
      </w:r>
      <w:r w:rsidR="008872A3" w:rsidRPr="003C5FC9">
        <w:rPr>
          <w:rFonts w:ascii="Times New Roman" w:hAnsi="Times New Roman" w:cs="Times New Roman"/>
          <w:b/>
          <w:color w:val="auto"/>
        </w:rPr>
        <w:t xml:space="preserve"> Republikas</w:t>
      </w:r>
      <w:r w:rsidRPr="003C5FC9">
        <w:rPr>
          <w:rFonts w:ascii="Times New Roman" w:hAnsi="Times New Roman" w:cs="Times New Roman"/>
          <w:b/>
          <w:color w:val="auto"/>
        </w:rPr>
        <w:t xml:space="preserve"> prakse</w:t>
      </w:r>
      <w:bookmarkEnd w:id="10"/>
    </w:p>
    <w:p w14:paraId="538D0ECA" w14:textId="0A8CC455" w:rsidR="0076438B" w:rsidRPr="003C5FC9" w:rsidRDefault="0076438B" w:rsidP="00481D91">
      <w:pPr>
        <w:shd w:val="clear" w:color="auto" w:fill="FFFFFF"/>
        <w:spacing w:after="120" w:line="240" w:lineRule="auto"/>
        <w:jc w:val="both"/>
        <w:rPr>
          <w:rFonts w:ascii="Times New Roman" w:eastAsia="Times New Roman" w:hAnsi="Times New Roman" w:cs="Times New Roman"/>
          <w:color w:val="000000"/>
          <w:sz w:val="24"/>
          <w:szCs w:val="24"/>
          <w:lang w:eastAsia="lv-LV"/>
        </w:rPr>
      </w:pPr>
      <w:r w:rsidRPr="003C5FC9">
        <w:rPr>
          <w:rFonts w:ascii="Times New Roman" w:eastAsia="Times New Roman" w:hAnsi="Times New Roman" w:cs="Times New Roman"/>
          <w:color w:val="000000"/>
          <w:sz w:val="24"/>
          <w:szCs w:val="24"/>
          <w:lang w:eastAsia="lv-LV"/>
        </w:rPr>
        <w:t>Igaunijā invaliditātes noteikšanas pamatā ir ilgstoši veselības traucējumi</w:t>
      </w:r>
      <w:r w:rsidR="00481D91" w:rsidRPr="003C5FC9">
        <w:rPr>
          <w:rFonts w:ascii="Times New Roman" w:eastAsia="Times New Roman" w:hAnsi="Times New Roman" w:cs="Times New Roman"/>
          <w:color w:val="000000"/>
          <w:sz w:val="24"/>
          <w:szCs w:val="24"/>
          <w:lang w:eastAsia="lv-LV"/>
        </w:rPr>
        <w:t>,</w:t>
      </w:r>
      <w:r w:rsidRPr="003C5FC9">
        <w:rPr>
          <w:rFonts w:ascii="Times New Roman" w:eastAsia="Times New Roman" w:hAnsi="Times New Roman" w:cs="Times New Roman"/>
          <w:color w:val="000000"/>
          <w:sz w:val="24"/>
          <w:szCs w:val="24"/>
          <w:lang w:eastAsia="lv-LV"/>
        </w:rPr>
        <w:t xml:space="preserve"> t.i., neatgriezenisks</w:t>
      </w:r>
      <w:r w:rsidR="00481D91" w:rsidRPr="003C5FC9">
        <w:rPr>
          <w:rFonts w:ascii="Times New Roman" w:eastAsia="Times New Roman" w:hAnsi="Times New Roman" w:cs="Times New Roman"/>
          <w:color w:val="000000"/>
          <w:sz w:val="24"/>
          <w:szCs w:val="24"/>
          <w:lang w:eastAsia="lv-LV"/>
        </w:rPr>
        <w:t xml:space="preserve"> veselības</w:t>
      </w:r>
      <w:r w:rsidRPr="003C5FC9">
        <w:rPr>
          <w:rFonts w:ascii="Times New Roman" w:eastAsia="Times New Roman" w:hAnsi="Times New Roman" w:cs="Times New Roman"/>
          <w:color w:val="000000"/>
          <w:sz w:val="24"/>
          <w:szCs w:val="24"/>
          <w:lang w:eastAsia="lv-LV"/>
        </w:rPr>
        <w:t xml:space="preserve"> stāvoklis, kuru ietekmē personai ir ierobežotas spējas tikt galā </w:t>
      </w:r>
      <w:r w:rsidRPr="003C5FC9">
        <w:rPr>
          <w:rFonts w:ascii="Times New Roman" w:eastAsia="Times New Roman" w:hAnsi="Times New Roman" w:cs="Times New Roman"/>
          <w:color w:val="000000"/>
          <w:sz w:val="24"/>
          <w:szCs w:val="24"/>
          <w:lang w:eastAsia="lv-LV"/>
        </w:rPr>
        <w:lastRenderedPageBreak/>
        <w:t>parastās situācijās</w:t>
      </w:r>
      <w:r w:rsidR="00481D91" w:rsidRPr="003C5FC9">
        <w:rPr>
          <w:rFonts w:ascii="Times New Roman" w:eastAsia="Times New Roman" w:hAnsi="Times New Roman" w:cs="Times New Roman"/>
          <w:color w:val="000000"/>
          <w:sz w:val="24"/>
          <w:szCs w:val="24"/>
          <w:lang w:eastAsia="lv-LV"/>
        </w:rPr>
        <w:t xml:space="preserve"> (funkcionēšanas ierobežojumi)</w:t>
      </w:r>
      <w:r w:rsidRPr="003C5FC9">
        <w:rPr>
          <w:rFonts w:ascii="Times New Roman" w:eastAsia="Times New Roman" w:hAnsi="Times New Roman" w:cs="Times New Roman"/>
          <w:color w:val="000000"/>
          <w:sz w:val="24"/>
          <w:szCs w:val="24"/>
          <w:lang w:eastAsia="lv-LV"/>
        </w:rPr>
        <w:t xml:space="preserve">, ir nepieciešams </w:t>
      </w:r>
      <w:r w:rsidR="00481D91" w:rsidRPr="003C5FC9">
        <w:rPr>
          <w:rFonts w:ascii="Times New Roman" w:eastAsia="Times New Roman" w:hAnsi="Times New Roman" w:cs="Times New Roman"/>
          <w:color w:val="000000"/>
          <w:sz w:val="24"/>
          <w:szCs w:val="24"/>
          <w:lang w:eastAsia="lv-LV"/>
        </w:rPr>
        <w:t xml:space="preserve">papildu </w:t>
      </w:r>
      <w:r w:rsidRPr="003C5FC9">
        <w:rPr>
          <w:rFonts w:ascii="Times New Roman" w:eastAsia="Times New Roman" w:hAnsi="Times New Roman" w:cs="Times New Roman"/>
          <w:color w:val="000000"/>
          <w:sz w:val="24"/>
          <w:szCs w:val="24"/>
          <w:lang w:eastAsia="lv-LV"/>
        </w:rPr>
        <w:t>atbalsts no malas vai palīglīdzekļi</w:t>
      </w:r>
      <w:r w:rsidR="00C76D1C" w:rsidRPr="003C5FC9">
        <w:rPr>
          <w:rStyle w:val="FootnoteReference"/>
          <w:rFonts w:ascii="Times New Roman" w:hAnsi="Times New Roman" w:cs="Times New Roman"/>
          <w:color w:val="000000"/>
        </w:rPr>
        <w:footnoteReference w:id="13"/>
      </w:r>
      <w:r w:rsidRPr="003C5FC9">
        <w:rPr>
          <w:rFonts w:ascii="Times New Roman" w:eastAsia="Times New Roman" w:hAnsi="Times New Roman" w:cs="Times New Roman"/>
          <w:color w:val="000000"/>
          <w:sz w:val="24"/>
          <w:szCs w:val="24"/>
          <w:lang w:eastAsia="lv-LV"/>
        </w:rPr>
        <w:t>.</w:t>
      </w:r>
    </w:p>
    <w:p w14:paraId="4398B353" w14:textId="380B740E" w:rsidR="0076438B" w:rsidRPr="003C5FC9" w:rsidRDefault="0076438B" w:rsidP="00481D91">
      <w:pPr>
        <w:shd w:val="clear" w:color="auto" w:fill="FFFFFF"/>
        <w:spacing w:after="120" w:line="240" w:lineRule="auto"/>
        <w:jc w:val="both"/>
        <w:rPr>
          <w:rFonts w:ascii="Times New Roman" w:eastAsia="Times New Roman" w:hAnsi="Times New Roman" w:cs="Times New Roman"/>
          <w:color w:val="000000"/>
          <w:sz w:val="24"/>
          <w:szCs w:val="24"/>
          <w:lang w:eastAsia="lv-LV"/>
        </w:rPr>
      </w:pPr>
      <w:r w:rsidRPr="003C5FC9">
        <w:rPr>
          <w:rFonts w:ascii="Times New Roman" w:eastAsia="Times New Roman" w:hAnsi="Times New Roman" w:cs="Times New Roman"/>
          <w:color w:val="000000"/>
          <w:sz w:val="24"/>
          <w:szCs w:val="24"/>
          <w:lang w:eastAsia="lv-LV"/>
        </w:rPr>
        <w:t>Ārstēšanas nepieciešamība nav pamats invaliditātes noteikšanai</w:t>
      </w:r>
      <w:r w:rsidR="00481D91" w:rsidRPr="003C5FC9">
        <w:rPr>
          <w:rFonts w:ascii="Times New Roman" w:eastAsia="Times New Roman" w:hAnsi="Times New Roman" w:cs="Times New Roman"/>
          <w:color w:val="000000"/>
          <w:sz w:val="24"/>
          <w:szCs w:val="24"/>
          <w:lang w:eastAsia="lv-LV"/>
        </w:rPr>
        <w:t>.</w:t>
      </w:r>
    </w:p>
    <w:p w14:paraId="3CFB11CD" w14:textId="1C8F5770" w:rsidR="002B60E7" w:rsidRPr="003C5FC9" w:rsidRDefault="0076438B" w:rsidP="00376A03">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color w:val="000000"/>
          <w:sz w:val="24"/>
          <w:szCs w:val="24"/>
          <w:shd w:val="clear" w:color="auto" w:fill="FFFFFF"/>
        </w:rPr>
        <w:t>Invaliditātes noteikšanas pamati b</w:t>
      </w:r>
      <w:r w:rsidR="002B60E7" w:rsidRPr="003C5FC9">
        <w:rPr>
          <w:rFonts w:ascii="Times New Roman" w:hAnsi="Times New Roman" w:cs="Times New Roman"/>
          <w:color w:val="000000"/>
          <w:sz w:val="24"/>
          <w:szCs w:val="24"/>
          <w:shd w:val="clear" w:color="auto" w:fill="FFFFFF"/>
        </w:rPr>
        <w:t>ērn</w:t>
      </w:r>
      <w:r w:rsidR="00623D73" w:rsidRPr="003C5FC9">
        <w:rPr>
          <w:rFonts w:ascii="Times New Roman" w:hAnsi="Times New Roman" w:cs="Times New Roman"/>
          <w:color w:val="000000"/>
          <w:sz w:val="24"/>
          <w:szCs w:val="24"/>
          <w:shd w:val="clear" w:color="auto" w:fill="FFFFFF"/>
        </w:rPr>
        <w:t>iem</w:t>
      </w:r>
      <w:r w:rsidR="002B60E7" w:rsidRPr="003C5FC9">
        <w:rPr>
          <w:rFonts w:ascii="Times New Roman" w:hAnsi="Times New Roman" w:cs="Times New Roman"/>
          <w:color w:val="000000"/>
          <w:sz w:val="24"/>
          <w:szCs w:val="24"/>
          <w:shd w:val="clear" w:color="auto" w:fill="FFFFFF"/>
        </w:rPr>
        <w:t xml:space="preserve">, darbspējas vecuma un pensijas vecuma </w:t>
      </w:r>
      <w:r w:rsidRPr="003C5FC9">
        <w:rPr>
          <w:rFonts w:ascii="Times New Roman" w:hAnsi="Times New Roman" w:cs="Times New Roman"/>
          <w:color w:val="000000"/>
          <w:sz w:val="24"/>
          <w:szCs w:val="24"/>
          <w:shd w:val="clear" w:color="auto" w:fill="FFFFFF"/>
        </w:rPr>
        <w:t xml:space="preserve">personām Igaunijā </w:t>
      </w:r>
      <w:r w:rsidR="002B60E7" w:rsidRPr="003C5FC9">
        <w:rPr>
          <w:rFonts w:ascii="Times New Roman" w:hAnsi="Times New Roman" w:cs="Times New Roman"/>
          <w:color w:val="000000"/>
          <w:sz w:val="24"/>
          <w:szCs w:val="24"/>
          <w:shd w:val="clear" w:color="auto" w:fill="FFFFFF"/>
        </w:rPr>
        <w:t>atšķiras</w:t>
      </w:r>
      <w:r w:rsidRPr="003C5FC9">
        <w:rPr>
          <w:rFonts w:ascii="Times New Roman" w:hAnsi="Times New Roman" w:cs="Times New Roman"/>
          <w:sz w:val="24"/>
          <w:szCs w:val="24"/>
        </w:rPr>
        <w:t>.</w:t>
      </w:r>
    </w:p>
    <w:p w14:paraId="6FBFA8FD" w14:textId="1C6DDB49" w:rsidR="002F0CC5" w:rsidRPr="003C5FC9" w:rsidRDefault="002F0CC5" w:rsidP="002F0CC5">
      <w:pPr>
        <w:suppressAutoHyphens/>
        <w:autoSpaceDN w:val="0"/>
        <w:spacing w:after="120" w:line="240" w:lineRule="auto"/>
        <w:jc w:val="both"/>
        <w:textAlignment w:val="baseline"/>
        <w:rPr>
          <w:rFonts w:ascii="Times New Roman" w:hAnsi="Times New Roman" w:cs="Times New Roman"/>
          <w:sz w:val="24"/>
          <w:szCs w:val="24"/>
          <w:shd w:val="clear" w:color="auto" w:fill="FFFFFF"/>
        </w:rPr>
      </w:pPr>
      <w:r w:rsidRPr="003C5FC9">
        <w:rPr>
          <w:rFonts w:ascii="Times New Roman" w:hAnsi="Times New Roman" w:cs="Times New Roman"/>
          <w:sz w:val="24"/>
          <w:szCs w:val="24"/>
        </w:rPr>
        <w:t>Igaunijā i</w:t>
      </w:r>
      <w:r w:rsidRPr="003C5FC9">
        <w:rPr>
          <w:rFonts w:ascii="Times New Roman" w:hAnsi="Times New Roman" w:cs="Times New Roman"/>
          <w:sz w:val="24"/>
          <w:szCs w:val="24"/>
          <w:shd w:val="clear" w:color="auto" w:fill="FFFFFF"/>
        </w:rPr>
        <w:t>nvaliditāti personām vērtē dažādos vecuma posmos – bērna vecumā, invaliditāti nosakot uz termiņu, kas nepārsniedz 16 gadu vecumu (darbspējas vecums Igaunijā); darbspējas vecumā – invaliditāti nosakot uz termiņu, kas nepārsniedz pensijas vecumu; pensijas vecumā – invaliditāti var noteikt arī uz mūžu.</w:t>
      </w:r>
    </w:p>
    <w:p w14:paraId="1795A914" w14:textId="468834B3" w:rsidR="0068717E" w:rsidRPr="003C5FC9" w:rsidRDefault="002B60E7" w:rsidP="00376A03">
      <w:pPr>
        <w:suppressAutoHyphens/>
        <w:autoSpaceDN w:val="0"/>
        <w:spacing w:after="120" w:line="240" w:lineRule="auto"/>
        <w:jc w:val="both"/>
        <w:textAlignment w:val="baseline"/>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Bērnam</w:t>
      </w:r>
      <w:r w:rsidRPr="003C5FC9">
        <w:rPr>
          <w:rFonts w:ascii="Times New Roman" w:hAnsi="Times New Roman" w:cs="Times New Roman"/>
          <w:sz w:val="24"/>
          <w:szCs w:val="24"/>
        </w:rPr>
        <w:t xml:space="preserve"> i</w:t>
      </w:r>
      <w:r w:rsidR="0004047D" w:rsidRPr="003C5FC9">
        <w:rPr>
          <w:rFonts w:ascii="Times New Roman" w:hAnsi="Times New Roman" w:cs="Times New Roman"/>
          <w:sz w:val="24"/>
          <w:szCs w:val="24"/>
          <w:shd w:val="clear" w:color="auto" w:fill="FFFFFF"/>
        </w:rPr>
        <w:t xml:space="preserve">nvaliditāti </w:t>
      </w:r>
      <w:r w:rsidR="00E612B6" w:rsidRPr="003C5FC9">
        <w:rPr>
          <w:rFonts w:ascii="Times New Roman" w:hAnsi="Times New Roman" w:cs="Times New Roman"/>
          <w:sz w:val="24"/>
          <w:szCs w:val="24"/>
          <w:shd w:val="clear" w:color="auto" w:fill="FFFFFF"/>
        </w:rPr>
        <w:t>nosaka</w:t>
      </w:r>
      <w:r w:rsidR="00121557" w:rsidRPr="003C5FC9">
        <w:rPr>
          <w:rFonts w:ascii="Times New Roman" w:hAnsi="Times New Roman" w:cs="Times New Roman"/>
          <w:sz w:val="24"/>
          <w:szCs w:val="24"/>
          <w:shd w:val="clear" w:color="auto" w:fill="FFFFFF"/>
        </w:rPr>
        <w:t xml:space="preserve">, ja viņam ir ilgstoši un pastāvīgi ierobežojumi dalībai </w:t>
      </w:r>
      <w:r w:rsidRPr="003C5FC9">
        <w:rPr>
          <w:rFonts w:ascii="Times New Roman" w:hAnsi="Times New Roman" w:cs="Times New Roman"/>
          <w:sz w:val="24"/>
          <w:szCs w:val="24"/>
          <w:shd w:val="clear" w:color="auto" w:fill="FFFFFF"/>
        </w:rPr>
        <w:t xml:space="preserve">dažādās </w:t>
      </w:r>
      <w:r w:rsidR="00121557" w:rsidRPr="003C5FC9">
        <w:rPr>
          <w:rFonts w:ascii="Times New Roman" w:hAnsi="Times New Roman" w:cs="Times New Roman"/>
          <w:sz w:val="24"/>
          <w:szCs w:val="24"/>
          <w:shd w:val="clear" w:color="auto" w:fill="FFFFFF"/>
        </w:rPr>
        <w:t>aktivitātēs, kā arī ir grūtības veikt ikdienas darbības, neskatoties uz</w:t>
      </w:r>
      <w:r w:rsidRPr="003C5FC9">
        <w:rPr>
          <w:rFonts w:ascii="Times New Roman" w:hAnsi="Times New Roman" w:cs="Times New Roman"/>
          <w:sz w:val="24"/>
          <w:szCs w:val="24"/>
          <w:shd w:val="clear" w:color="auto" w:fill="FFFFFF"/>
        </w:rPr>
        <w:t xml:space="preserve"> veikto</w:t>
      </w:r>
      <w:r w:rsidR="00121557" w:rsidRPr="003C5FC9">
        <w:rPr>
          <w:rFonts w:ascii="Times New Roman" w:hAnsi="Times New Roman" w:cs="Times New Roman"/>
          <w:sz w:val="24"/>
          <w:szCs w:val="24"/>
          <w:shd w:val="clear" w:color="auto" w:fill="FFFFFF"/>
        </w:rPr>
        <w:t xml:space="preserve"> ārstēšanu un palīgierīču lietošanu.</w:t>
      </w:r>
    </w:p>
    <w:p w14:paraId="0146F73D" w14:textId="59DCC4E5" w:rsidR="0068717E" w:rsidRPr="003C5FC9" w:rsidRDefault="0068717E" w:rsidP="00376A03">
      <w:pPr>
        <w:suppressAutoHyphens/>
        <w:autoSpaceDN w:val="0"/>
        <w:spacing w:after="120" w:line="240" w:lineRule="auto"/>
        <w:jc w:val="both"/>
        <w:textAlignment w:val="baseline"/>
        <w:rPr>
          <w:rFonts w:ascii="Times New Roman" w:hAnsi="Times New Roman" w:cs="Times New Roman"/>
          <w:color w:val="000000"/>
          <w:sz w:val="24"/>
          <w:szCs w:val="24"/>
        </w:rPr>
      </w:pPr>
      <w:r w:rsidRPr="003C5FC9">
        <w:rPr>
          <w:rFonts w:ascii="Times New Roman" w:hAnsi="Times New Roman" w:cs="Times New Roman"/>
          <w:sz w:val="24"/>
          <w:szCs w:val="24"/>
          <w:shd w:val="clear" w:color="auto" w:fill="FFFFFF"/>
        </w:rPr>
        <w:t>Nosakot invaliditāti ārsts eksperts</w:t>
      </w:r>
      <w:r w:rsidRPr="003C5FC9">
        <w:rPr>
          <w:rFonts w:ascii="Times New Roman" w:hAnsi="Times New Roman" w:cs="Times New Roman"/>
          <w:sz w:val="24"/>
          <w:szCs w:val="24"/>
        </w:rPr>
        <w:t xml:space="preserve"> vērtē bērna</w:t>
      </w:r>
      <w:r w:rsidR="00253A81" w:rsidRPr="003C5FC9">
        <w:rPr>
          <w:rFonts w:ascii="Times New Roman" w:hAnsi="Times New Roman" w:cs="Times New Roman"/>
          <w:sz w:val="24"/>
          <w:szCs w:val="24"/>
        </w:rPr>
        <w:t xml:space="preserve"> –</w:t>
      </w:r>
      <w:r w:rsidRPr="003C5FC9">
        <w:rPr>
          <w:rFonts w:ascii="Times New Roman" w:hAnsi="Times New Roman" w:cs="Times New Roman"/>
          <w:sz w:val="24"/>
          <w:szCs w:val="24"/>
        </w:rPr>
        <w:t xml:space="preserve"> veselības stāvokli</w:t>
      </w:r>
      <w:r w:rsidR="00121557" w:rsidRPr="003C5FC9">
        <w:rPr>
          <w:rFonts w:ascii="Times New Roman" w:hAnsi="Times New Roman" w:cs="Times New Roman"/>
          <w:sz w:val="24"/>
          <w:szCs w:val="24"/>
        </w:rPr>
        <w:t>;</w:t>
      </w:r>
      <w:r w:rsidRPr="003C5FC9">
        <w:rPr>
          <w:rFonts w:ascii="Times New Roman" w:hAnsi="Times New Roman" w:cs="Times New Roman"/>
          <w:sz w:val="24"/>
          <w:szCs w:val="24"/>
        </w:rPr>
        <w:t xml:space="preserve"> aktivitātes spējas</w:t>
      </w:r>
      <w:r w:rsidR="00121557" w:rsidRPr="003C5FC9">
        <w:rPr>
          <w:rFonts w:ascii="Times New Roman" w:hAnsi="Times New Roman" w:cs="Times New Roman"/>
          <w:sz w:val="24"/>
          <w:szCs w:val="24"/>
        </w:rPr>
        <w:t>;</w:t>
      </w:r>
      <w:r w:rsidRPr="003C5FC9">
        <w:rPr>
          <w:rFonts w:ascii="Times New Roman" w:hAnsi="Times New Roman" w:cs="Times New Roman"/>
          <w:sz w:val="24"/>
          <w:szCs w:val="24"/>
        </w:rPr>
        <w:t xml:space="preserve"> nepieciešamību pēc papildu atbalsta no malas, un papildu atbalsta sniegšanas biežumu</w:t>
      </w:r>
      <w:r w:rsidR="00121557" w:rsidRPr="003C5FC9">
        <w:rPr>
          <w:rFonts w:ascii="Times New Roman" w:hAnsi="Times New Roman" w:cs="Times New Roman"/>
          <w:sz w:val="24"/>
          <w:szCs w:val="24"/>
        </w:rPr>
        <w:t>;</w:t>
      </w:r>
      <w:r w:rsidRPr="003C5FC9">
        <w:rPr>
          <w:rFonts w:ascii="Times New Roman" w:hAnsi="Times New Roman" w:cs="Times New Roman"/>
          <w:sz w:val="24"/>
          <w:szCs w:val="24"/>
        </w:rPr>
        <w:t xml:space="preserve"> kā arī prognozējamo dzīvildzi. </w:t>
      </w:r>
      <w:r w:rsidRPr="003C5FC9">
        <w:rPr>
          <w:rFonts w:ascii="Times New Roman" w:hAnsi="Times New Roman" w:cs="Times New Roman"/>
          <w:color w:val="000000"/>
          <w:sz w:val="24"/>
          <w:szCs w:val="24"/>
        </w:rPr>
        <w:t>Igaunijā i</w:t>
      </w:r>
      <w:r w:rsidR="00E612B6" w:rsidRPr="003C5FC9">
        <w:rPr>
          <w:rFonts w:ascii="Times New Roman" w:hAnsi="Times New Roman" w:cs="Times New Roman"/>
          <w:color w:val="000000"/>
          <w:sz w:val="24"/>
          <w:szCs w:val="24"/>
        </w:rPr>
        <w:t xml:space="preserve">nvaliditātes smagums </w:t>
      </w:r>
      <w:r w:rsidR="00C46223" w:rsidRPr="003C5FC9">
        <w:rPr>
          <w:rFonts w:ascii="Times New Roman" w:hAnsi="Times New Roman" w:cs="Times New Roman"/>
          <w:color w:val="000000"/>
          <w:sz w:val="24"/>
          <w:szCs w:val="24"/>
        </w:rPr>
        <w:t>tiek</w:t>
      </w:r>
      <w:r w:rsidR="00E612B6" w:rsidRPr="003C5FC9">
        <w:rPr>
          <w:rFonts w:ascii="Times New Roman" w:hAnsi="Times New Roman" w:cs="Times New Roman"/>
          <w:color w:val="000000"/>
          <w:sz w:val="24"/>
          <w:szCs w:val="24"/>
        </w:rPr>
        <w:t xml:space="preserve"> noteikts vienā vai vairākās galvenajās</w:t>
      </w:r>
      <w:r w:rsidRPr="003C5FC9">
        <w:rPr>
          <w:rFonts w:ascii="Times New Roman" w:hAnsi="Times New Roman" w:cs="Times New Roman"/>
          <w:color w:val="000000"/>
          <w:sz w:val="24"/>
          <w:szCs w:val="24"/>
        </w:rPr>
        <w:t xml:space="preserve"> </w:t>
      </w:r>
      <w:r w:rsidR="00E612B6" w:rsidRPr="003C5FC9">
        <w:rPr>
          <w:rFonts w:ascii="Times New Roman" w:hAnsi="Times New Roman" w:cs="Times New Roman"/>
          <w:color w:val="000000"/>
          <w:sz w:val="24"/>
          <w:szCs w:val="24"/>
        </w:rPr>
        <w:t>jomās</w:t>
      </w:r>
      <w:r w:rsidRPr="003C5FC9">
        <w:rPr>
          <w:rFonts w:ascii="Times New Roman" w:hAnsi="Times New Roman" w:cs="Times New Roman"/>
          <w:color w:val="000000"/>
          <w:sz w:val="24"/>
          <w:szCs w:val="24"/>
        </w:rPr>
        <w:t xml:space="preserve"> (</w:t>
      </w:r>
      <w:r w:rsidR="00E612B6" w:rsidRPr="003C5FC9">
        <w:rPr>
          <w:rFonts w:ascii="Times New Roman" w:hAnsi="Times New Roman" w:cs="Times New Roman"/>
          <w:color w:val="000000"/>
          <w:sz w:val="24"/>
          <w:szCs w:val="24"/>
        </w:rPr>
        <w:t>kustība</w:t>
      </w:r>
      <w:r w:rsidRPr="003C5FC9">
        <w:rPr>
          <w:rFonts w:ascii="Times New Roman" w:hAnsi="Times New Roman" w:cs="Times New Roman"/>
          <w:color w:val="000000"/>
          <w:sz w:val="24"/>
          <w:szCs w:val="24"/>
        </w:rPr>
        <w:t xml:space="preserve">, </w:t>
      </w:r>
      <w:r w:rsidR="00E612B6" w:rsidRPr="003C5FC9">
        <w:rPr>
          <w:rFonts w:ascii="Times New Roman" w:hAnsi="Times New Roman" w:cs="Times New Roman"/>
          <w:color w:val="000000"/>
          <w:sz w:val="24"/>
          <w:szCs w:val="24"/>
        </w:rPr>
        <w:t>redze</w:t>
      </w:r>
      <w:r w:rsidRPr="003C5FC9">
        <w:rPr>
          <w:rFonts w:ascii="Times New Roman" w:hAnsi="Times New Roman" w:cs="Times New Roman"/>
          <w:color w:val="000000"/>
          <w:sz w:val="24"/>
          <w:szCs w:val="24"/>
        </w:rPr>
        <w:t xml:space="preserve">, </w:t>
      </w:r>
      <w:r w:rsidR="00E612B6" w:rsidRPr="003C5FC9">
        <w:rPr>
          <w:rFonts w:ascii="Times New Roman" w:hAnsi="Times New Roman" w:cs="Times New Roman"/>
          <w:color w:val="000000"/>
          <w:sz w:val="24"/>
          <w:szCs w:val="24"/>
        </w:rPr>
        <w:t>dzirde</w:t>
      </w:r>
      <w:r w:rsidRPr="003C5FC9">
        <w:rPr>
          <w:rFonts w:ascii="Times New Roman" w:hAnsi="Times New Roman" w:cs="Times New Roman"/>
          <w:color w:val="000000"/>
          <w:sz w:val="24"/>
          <w:szCs w:val="24"/>
        </w:rPr>
        <w:t xml:space="preserve">, </w:t>
      </w:r>
      <w:r w:rsidR="00E612B6" w:rsidRPr="003C5FC9">
        <w:rPr>
          <w:rFonts w:ascii="Times New Roman" w:hAnsi="Times New Roman" w:cs="Times New Roman"/>
          <w:color w:val="000000"/>
          <w:sz w:val="24"/>
          <w:szCs w:val="24"/>
        </w:rPr>
        <w:t>valoda un runa</w:t>
      </w:r>
      <w:r w:rsidRPr="003C5FC9">
        <w:rPr>
          <w:rFonts w:ascii="Times New Roman" w:hAnsi="Times New Roman" w:cs="Times New Roman"/>
          <w:color w:val="000000"/>
          <w:sz w:val="24"/>
          <w:szCs w:val="24"/>
        </w:rPr>
        <w:t xml:space="preserve">, </w:t>
      </w:r>
      <w:r w:rsidR="00E612B6" w:rsidRPr="003C5FC9">
        <w:rPr>
          <w:rFonts w:ascii="Times New Roman" w:hAnsi="Times New Roman" w:cs="Times New Roman"/>
          <w:color w:val="000000"/>
          <w:sz w:val="24"/>
          <w:szCs w:val="24"/>
        </w:rPr>
        <w:t>garīgi traucējumi</w:t>
      </w:r>
      <w:r w:rsidRPr="003C5FC9">
        <w:rPr>
          <w:rFonts w:ascii="Times New Roman" w:hAnsi="Times New Roman" w:cs="Times New Roman"/>
          <w:color w:val="000000"/>
          <w:sz w:val="24"/>
          <w:szCs w:val="24"/>
        </w:rPr>
        <w:t xml:space="preserve">, </w:t>
      </w:r>
      <w:r w:rsidR="00E612B6" w:rsidRPr="003C5FC9">
        <w:rPr>
          <w:rFonts w:ascii="Times New Roman" w:hAnsi="Times New Roman" w:cs="Times New Roman"/>
          <w:color w:val="000000"/>
          <w:sz w:val="24"/>
          <w:szCs w:val="24"/>
        </w:rPr>
        <w:t>intelekta trūkums (garīgā atpalicība)</w:t>
      </w:r>
      <w:r w:rsidRPr="003C5FC9">
        <w:rPr>
          <w:rFonts w:ascii="Times New Roman" w:hAnsi="Times New Roman" w:cs="Times New Roman"/>
          <w:color w:val="000000"/>
          <w:sz w:val="24"/>
          <w:szCs w:val="24"/>
        </w:rPr>
        <w:t xml:space="preserve">, </w:t>
      </w:r>
      <w:r w:rsidR="00E612B6" w:rsidRPr="003C5FC9">
        <w:rPr>
          <w:rFonts w:ascii="Times New Roman" w:hAnsi="Times New Roman" w:cs="Times New Roman"/>
          <w:color w:val="000000"/>
          <w:sz w:val="24"/>
          <w:szCs w:val="24"/>
        </w:rPr>
        <w:t>cita invaliditāte (piemēram, manuālas darbības)</w:t>
      </w:r>
      <w:r w:rsidRPr="003C5FC9">
        <w:rPr>
          <w:rFonts w:ascii="Times New Roman" w:hAnsi="Times New Roman" w:cs="Times New Roman"/>
          <w:color w:val="000000"/>
          <w:sz w:val="24"/>
          <w:szCs w:val="24"/>
        </w:rPr>
        <w:t>).</w:t>
      </w:r>
    </w:p>
    <w:p w14:paraId="2E7C6128" w14:textId="77777777" w:rsidR="00376A03" w:rsidRPr="003C5FC9" w:rsidRDefault="00E612B6" w:rsidP="00376A03">
      <w:pPr>
        <w:suppressAutoHyphens/>
        <w:autoSpaceDN w:val="0"/>
        <w:spacing w:after="120" w:line="240" w:lineRule="auto"/>
        <w:jc w:val="both"/>
        <w:textAlignment w:val="baseline"/>
        <w:rPr>
          <w:rFonts w:ascii="Times New Roman" w:hAnsi="Times New Roman" w:cs="Times New Roman"/>
          <w:color w:val="000000"/>
          <w:sz w:val="24"/>
          <w:szCs w:val="24"/>
        </w:rPr>
      </w:pPr>
      <w:r w:rsidRPr="003C5FC9">
        <w:rPr>
          <w:rFonts w:ascii="Times New Roman" w:hAnsi="Times New Roman" w:cs="Times New Roman"/>
          <w:color w:val="000000"/>
          <w:sz w:val="24"/>
          <w:szCs w:val="24"/>
        </w:rPr>
        <w:t>Ārsts eksperts</w:t>
      </w:r>
      <w:r w:rsidR="00376A03" w:rsidRPr="003C5FC9">
        <w:rPr>
          <w:rFonts w:ascii="Times New Roman" w:hAnsi="Times New Roman" w:cs="Times New Roman"/>
          <w:color w:val="000000"/>
          <w:sz w:val="24"/>
          <w:szCs w:val="24"/>
        </w:rPr>
        <w:t xml:space="preserve"> invaliditāti nosaka</w:t>
      </w:r>
      <w:r w:rsidR="0068717E" w:rsidRPr="003C5FC9">
        <w:rPr>
          <w:rFonts w:ascii="Times New Roman" w:hAnsi="Times New Roman" w:cs="Times New Roman"/>
          <w:color w:val="000000"/>
          <w:sz w:val="24"/>
          <w:szCs w:val="24"/>
        </w:rPr>
        <w:t xml:space="preserve">, pamatojoties uz iesniegtajiem </w:t>
      </w:r>
      <w:r w:rsidR="00376A03" w:rsidRPr="003C5FC9">
        <w:rPr>
          <w:rFonts w:ascii="Times New Roman" w:hAnsi="Times New Roman" w:cs="Times New Roman"/>
          <w:color w:val="000000"/>
          <w:sz w:val="24"/>
          <w:szCs w:val="24"/>
        </w:rPr>
        <w:t>dokumentiem (iesniegumu, elektroniskajā veselības informācijas sistēmā ievadītajiem veselības datiem u.c.)</w:t>
      </w:r>
      <w:r w:rsidR="0068717E" w:rsidRPr="003C5FC9">
        <w:rPr>
          <w:rFonts w:ascii="Times New Roman" w:hAnsi="Times New Roman" w:cs="Times New Roman"/>
          <w:color w:val="000000"/>
          <w:sz w:val="24"/>
          <w:szCs w:val="24"/>
        </w:rPr>
        <w:t xml:space="preserve"> par bērna veselību (tostarp ārpusskolas konsultatīvās grupas novērtējumu un vietējās pašvaldības sastādītu rīcības plānu), novērtē, kāda veida invaliditāte un cik smaga invaliditāte</w:t>
      </w:r>
      <w:r w:rsidR="00376A03" w:rsidRPr="003C5FC9">
        <w:rPr>
          <w:rFonts w:ascii="Times New Roman" w:hAnsi="Times New Roman" w:cs="Times New Roman"/>
          <w:color w:val="000000"/>
          <w:sz w:val="24"/>
          <w:szCs w:val="24"/>
        </w:rPr>
        <w:t xml:space="preserve"> bērnam nosakāma</w:t>
      </w:r>
      <w:r w:rsidR="0068717E" w:rsidRPr="003C5FC9">
        <w:rPr>
          <w:rFonts w:ascii="Times New Roman" w:hAnsi="Times New Roman" w:cs="Times New Roman"/>
          <w:color w:val="000000"/>
          <w:sz w:val="24"/>
          <w:szCs w:val="24"/>
        </w:rPr>
        <w:t xml:space="preserve">. </w:t>
      </w:r>
      <w:r w:rsidR="00376A03" w:rsidRPr="003C5FC9">
        <w:rPr>
          <w:rFonts w:ascii="Times New Roman" w:hAnsi="Times New Roman" w:cs="Times New Roman"/>
          <w:color w:val="000000"/>
          <w:sz w:val="24"/>
          <w:szCs w:val="24"/>
        </w:rPr>
        <w:t>Pie viegliem veselības un funkcionēšanas traucējumiem Igaunijā invaliditāti nenosaka</w:t>
      </w:r>
      <w:r w:rsidRPr="003C5FC9">
        <w:rPr>
          <w:rFonts w:ascii="Times New Roman" w:hAnsi="Times New Roman" w:cs="Times New Roman"/>
          <w:color w:val="000000"/>
          <w:sz w:val="24"/>
          <w:szCs w:val="24"/>
        </w:rPr>
        <w:t>.</w:t>
      </w:r>
    </w:p>
    <w:p w14:paraId="435C958C" w14:textId="7B65F991" w:rsidR="0068717E" w:rsidRPr="003C5FC9" w:rsidRDefault="00E612B6" w:rsidP="00376A03">
      <w:pPr>
        <w:suppressAutoHyphens/>
        <w:autoSpaceDN w:val="0"/>
        <w:spacing w:after="120" w:line="240" w:lineRule="auto"/>
        <w:jc w:val="both"/>
        <w:textAlignment w:val="baseline"/>
        <w:rPr>
          <w:rFonts w:ascii="Times New Roman" w:hAnsi="Times New Roman" w:cs="Times New Roman"/>
          <w:color w:val="000000"/>
          <w:sz w:val="24"/>
          <w:szCs w:val="24"/>
        </w:rPr>
      </w:pPr>
      <w:r w:rsidRPr="003C5FC9">
        <w:rPr>
          <w:rFonts w:ascii="Times New Roman" w:hAnsi="Times New Roman" w:cs="Times New Roman"/>
          <w:color w:val="000000"/>
          <w:sz w:val="24"/>
          <w:szCs w:val="24"/>
        </w:rPr>
        <w:t xml:space="preserve">Nosakot </w:t>
      </w:r>
      <w:r w:rsidR="00376A03" w:rsidRPr="003C5FC9">
        <w:rPr>
          <w:rFonts w:ascii="Times New Roman" w:hAnsi="Times New Roman" w:cs="Times New Roman"/>
          <w:color w:val="000000"/>
          <w:sz w:val="24"/>
          <w:szCs w:val="24"/>
        </w:rPr>
        <w:t xml:space="preserve">invaliditāti un </w:t>
      </w:r>
      <w:r w:rsidRPr="003C5FC9">
        <w:rPr>
          <w:rFonts w:ascii="Times New Roman" w:hAnsi="Times New Roman" w:cs="Times New Roman"/>
          <w:color w:val="000000"/>
          <w:sz w:val="24"/>
          <w:szCs w:val="24"/>
        </w:rPr>
        <w:t xml:space="preserve">veselības </w:t>
      </w:r>
      <w:r w:rsidR="00376A03" w:rsidRPr="003C5FC9">
        <w:rPr>
          <w:rFonts w:ascii="Times New Roman" w:hAnsi="Times New Roman" w:cs="Times New Roman"/>
          <w:color w:val="000000"/>
          <w:sz w:val="24"/>
          <w:szCs w:val="24"/>
        </w:rPr>
        <w:t>traucējumu, un</w:t>
      </w:r>
      <w:r w:rsidRPr="003C5FC9">
        <w:rPr>
          <w:rFonts w:ascii="Times New Roman" w:hAnsi="Times New Roman" w:cs="Times New Roman"/>
          <w:color w:val="000000"/>
          <w:sz w:val="24"/>
          <w:szCs w:val="24"/>
        </w:rPr>
        <w:t xml:space="preserve"> smagumu, tiek izvērtēt</w:t>
      </w:r>
      <w:r w:rsidR="00376A03" w:rsidRPr="003C5FC9">
        <w:rPr>
          <w:rFonts w:ascii="Times New Roman" w:hAnsi="Times New Roman" w:cs="Times New Roman"/>
          <w:color w:val="000000"/>
          <w:sz w:val="24"/>
          <w:szCs w:val="24"/>
        </w:rPr>
        <w:t>i</w:t>
      </w:r>
      <w:r w:rsidRPr="003C5FC9">
        <w:rPr>
          <w:rFonts w:ascii="Times New Roman" w:hAnsi="Times New Roman" w:cs="Times New Roman"/>
          <w:color w:val="000000"/>
          <w:sz w:val="24"/>
          <w:szCs w:val="24"/>
        </w:rPr>
        <w:t xml:space="preserve"> darbības ierobežojum</w:t>
      </w:r>
      <w:r w:rsidR="00376A03" w:rsidRPr="003C5FC9">
        <w:rPr>
          <w:rFonts w:ascii="Times New Roman" w:hAnsi="Times New Roman" w:cs="Times New Roman"/>
          <w:color w:val="000000"/>
          <w:sz w:val="24"/>
          <w:szCs w:val="24"/>
        </w:rPr>
        <w:t>i, to</w:t>
      </w:r>
      <w:r w:rsidRPr="003C5FC9">
        <w:rPr>
          <w:rFonts w:ascii="Times New Roman" w:hAnsi="Times New Roman" w:cs="Times New Roman"/>
          <w:color w:val="000000"/>
          <w:sz w:val="24"/>
          <w:szCs w:val="24"/>
        </w:rPr>
        <w:t xml:space="preserve"> esamība un ārējas palīdzības nepieciešamība šādās galvenajās darbīb</w:t>
      </w:r>
      <w:r w:rsidR="0068717E" w:rsidRPr="003C5FC9">
        <w:rPr>
          <w:rFonts w:ascii="Times New Roman" w:hAnsi="Times New Roman" w:cs="Times New Roman"/>
          <w:color w:val="000000"/>
          <w:sz w:val="24"/>
          <w:szCs w:val="24"/>
        </w:rPr>
        <w:t>as jomās (</w:t>
      </w:r>
      <w:r w:rsidRPr="003C5FC9">
        <w:rPr>
          <w:rFonts w:ascii="Times New Roman" w:hAnsi="Times New Roman" w:cs="Times New Roman"/>
          <w:color w:val="000000"/>
          <w:sz w:val="24"/>
          <w:szCs w:val="24"/>
        </w:rPr>
        <w:t>maltīte</w:t>
      </w:r>
      <w:r w:rsidR="0068717E" w:rsidRPr="003C5FC9">
        <w:rPr>
          <w:rFonts w:ascii="Times New Roman" w:hAnsi="Times New Roman" w:cs="Times New Roman"/>
          <w:color w:val="000000"/>
          <w:sz w:val="24"/>
          <w:szCs w:val="24"/>
        </w:rPr>
        <w:t xml:space="preserve">, </w:t>
      </w:r>
      <w:r w:rsidRPr="003C5FC9">
        <w:rPr>
          <w:rFonts w:ascii="Times New Roman" w:hAnsi="Times New Roman" w:cs="Times New Roman"/>
          <w:color w:val="000000"/>
          <w:sz w:val="24"/>
          <w:szCs w:val="24"/>
        </w:rPr>
        <w:t>higiēnas procedūras</w:t>
      </w:r>
      <w:r w:rsidR="0068717E" w:rsidRPr="003C5FC9">
        <w:rPr>
          <w:rFonts w:ascii="Times New Roman" w:hAnsi="Times New Roman" w:cs="Times New Roman"/>
          <w:color w:val="000000"/>
          <w:sz w:val="24"/>
          <w:szCs w:val="24"/>
        </w:rPr>
        <w:t xml:space="preserve">, </w:t>
      </w:r>
      <w:r w:rsidRPr="003C5FC9">
        <w:rPr>
          <w:rFonts w:ascii="Times New Roman" w:hAnsi="Times New Roman" w:cs="Times New Roman"/>
          <w:color w:val="000000"/>
          <w:sz w:val="24"/>
          <w:szCs w:val="24"/>
        </w:rPr>
        <w:t>ģērbšanās</w:t>
      </w:r>
      <w:r w:rsidR="0068717E" w:rsidRPr="003C5FC9">
        <w:rPr>
          <w:rFonts w:ascii="Times New Roman" w:hAnsi="Times New Roman" w:cs="Times New Roman"/>
          <w:color w:val="000000"/>
          <w:sz w:val="24"/>
          <w:szCs w:val="24"/>
        </w:rPr>
        <w:t xml:space="preserve">, </w:t>
      </w:r>
      <w:r w:rsidRPr="003C5FC9">
        <w:rPr>
          <w:rFonts w:ascii="Times New Roman" w:hAnsi="Times New Roman" w:cs="Times New Roman"/>
          <w:color w:val="000000"/>
          <w:sz w:val="24"/>
          <w:szCs w:val="24"/>
        </w:rPr>
        <w:t>kustība</w:t>
      </w:r>
      <w:r w:rsidR="0068717E" w:rsidRPr="003C5FC9">
        <w:rPr>
          <w:rFonts w:ascii="Times New Roman" w:hAnsi="Times New Roman" w:cs="Times New Roman"/>
          <w:color w:val="000000"/>
          <w:sz w:val="24"/>
          <w:szCs w:val="24"/>
        </w:rPr>
        <w:t xml:space="preserve">, </w:t>
      </w:r>
      <w:r w:rsidRPr="003C5FC9">
        <w:rPr>
          <w:rFonts w:ascii="Times New Roman" w:hAnsi="Times New Roman" w:cs="Times New Roman"/>
          <w:color w:val="000000"/>
          <w:sz w:val="24"/>
          <w:szCs w:val="24"/>
        </w:rPr>
        <w:t>komunikācija</w:t>
      </w:r>
      <w:r w:rsidR="0068717E" w:rsidRPr="003C5FC9">
        <w:rPr>
          <w:rFonts w:ascii="Times New Roman" w:hAnsi="Times New Roman" w:cs="Times New Roman"/>
          <w:color w:val="000000"/>
          <w:sz w:val="24"/>
          <w:szCs w:val="24"/>
        </w:rPr>
        <w:t>).</w:t>
      </w:r>
    </w:p>
    <w:p w14:paraId="0004B817" w14:textId="2E7CA3BA" w:rsidR="008872A3" w:rsidRPr="003C5FC9" w:rsidRDefault="00E612B6" w:rsidP="00376A03">
      <w:pPr>
        <w:suppressAutoHyphens/>
        <w:autoSpaceDN w:val="0"/>
        <w:spacing w:after="120" w:line="240" w:lineRule="auto"/>
        <w:jc w:val="both"/>
        <w:textAlignment w:val="baseline"/>
        <w:rPr>
          <w:rFonts w:ascii="Times New Roman" w:hAnsi="Times New Roman" w:cs="Times New Roman"/>
          <w:color w:val="000000"/>
          <w:sz w:val="24"/>
          <w:szCs w:val="24"/>
        </w:rPr>
      </w:pPr>
      <w:r w:rsidRPr="003C5FC9">
        <w:rPr>
          <w:rFonts w:ascii="Times New Roman" w:hAnsi="Times New Roman" w:cs="Times New Roman"/>
          <w:color w:val="000000"/>
          <w:sz w:val="24"/>
          <w:szCs w:val="24"/>
        </w:rPr>
        <w:t>Invaliditātes smaguma pakāpe bērniem tiek noteikta uz laiku no 6 mēnešiem līdz 3 gadiem, un stabil</w:t>
      </w:r>
      <w:r w:rsidR="00376A03" w:rsidRPr="003C5FC9">
        <w:rPr>
          <w:rFonts w:ascii="Times New Roman" w:hAnsi="Times New Roman" w:cs="Times New Roman"/>
          <w:color w:val="000000"/>
          <w:sz w:val="24"/>
          <w:szCs w:val="24"/>
        </w:rPr>
        <w:t>u</w:t>
      </w:r>
      <w:r w:rsidRPr="003C5FC9">
        <w:rPr>
          <w:rFonts w:ascii="Times New Roman" w:hAnsi="Times New Roman" w:cs="Times New Roman"/>
          <w:color w:val="000000"/>
          <w:sz w:val="24"/>
          <w:szCs w:val="24"/>
        </w:rPr>
        <w:t xml:space="preserve"> </w:t>
      </w:r>
      <w:r w:rsidR="00376A03" w:rsidRPr="003C5FC9">
        <w:rPr>
          <w:rFonts w:ascii="Times New Roman" w:hAnsi="Times New Roman" w:cs="Times New Roman"/>
          <w:color w:val="000000"/>
          <w:sz w:val="24"/>
          <w:szCs w:val="24"/>
        </w:rPr>
        <w:t>u</w:t>
      </w:r>
      <w:r w:rsidRPr="003C5FC9">
        <w:rPr>
          <w:rFonts w:ascii="Times New Roman" w:hAnsi="Times New Roman" w:cs="Times New Roman"/>
          <w:color w:val="000000"/>
          <w:sz w:val="24"/>
          <w:szCs w:val="24"/>
        </w:rPr>
        <w:t>n/vai iespējam</w:t>
      </w:r>
      <w:r w:rsidR="00376A03" w:rsidRPr="003C5FC9">
        <w:rPr>
          <w:rFonts w:ascii="Times New Roman" w:hAnsi="Times New Roman" w:cs="Times New Roman"/>
          <w:color w:val="000000"/>
          <w:sz w:val="24"/>
          <w:szCs w:val="24"/>
        </w:rPr>
        <w:t>u</w:t>
      </w:r>
      <w:r w:rsidRPr="003C5FC9">
        <w:rPr>
          <w:rFonts w:ascii="Times New Roman" w:hAnsi="Times New Roman" w:cs="Times New Roman"/>
          <w:color w:val="000000"/>
          <w:sz w:val="24"/>
          <w:szCs w:val="24"/>
        </w:rPr>
        <w:t xml:space="preserve"> veselības pasliktināšanās gadījumā – ne ilgāk kā līdz 16 gadu vecuma</w:t>
      </w:r>
      <w:r w:rsidR="00376A03" w:rsidRPr="003C5FC9">
        <w:rPr>
          <w:rFonts w:ascii="Times New Roman" w:hAnsi="Times New Roman" w:cs="Times New Roman"/>
          <w:color w:val="000000"/>
          <w:sz w:val="24"/>
          <w:szCs w:val="24"/>
        </w:rPr>
        <w:t>m</w:t>
      </w:r>
      <w:r w:rsidRPr="003C5FC9">
        <w:rPr>
          <w:rFonts w:ascii="Times New Roman" w:hAnsi="Times New Roman" w:cs="Times New Roman"/>
          <w:color w:val="000000"/>
          <w:sz w:val="24"/>
          <w:szCs w:val="24"/>
        </w:rPr>
        <w:t>. Invaliditātes smaguma pakāpes ilgumu nosaka ārsts eksperts, pamatojoties uz bērna veselības stāvokli, iepriekšējo šī stāvokļa pasliktināšanos un tā izmaiņu prognozi.</w:t>
      </w:r>
    </w:p>
    <w:p w14:paraId="1314E042" w14:textId="22EBFF19" w:rsidR="008872A3" w:rsidRPr="003C5FC9" w:rsidRDefault="008872A3" w:rsidP="00376A03">
      <w:pPr>
        <w:suppressAutoHyphens/>
        <w:autoSpaceDN w:val="0"/>
        <w:spacing w:after="120" w:line="240" w:lineRule="auto"/>
        <w:jc w:val="both"/>
        <w:textAlignment w:val="baseline"/>
        <w:rPr>
          <w:rFonts w:ascii="Times New Roman" w:hAnsi="Times New Roman" w:cs="Times New Roman"/>
          <w:color w:val="000000"/>
          <w:sz w:val="24"/>
          <w:szCs w:val="24"/>
        </w:rPr>
      </w:pPr>
    </w:p>
    <w:p w14:paraId="52A6219F" w14:textId="7C24DB16" w:rsidR="008872A3" w:rsidRPr="003C5FC9" w:rsidRDefault="008872A3" w:rsidP="008407C8">
      <w:pPr>
        <w:pStyle w:val="Heading3"/>
        <w:numPr>
          <w:ilvl w:val="2"/>
          <w:numId w:val="36"/>
        </w:numPr>
        <w:spacing w:before="0" w:after="120" w:line="240" w:lineRule="auto"/>
        <w:jc w:val="both"/>
        <w:rPr>
          <w:rFonts w:ascii="Times New Roman" w:hAnsi="Times New Roman" w:cs="Times New Roman"/>
          <w:b/>
          <w:color w:val="auto"/>
        </w:rPr>
      </w:pPr>
      <w:bookmarkStart w:id="11" w:name="_Toc138862838"/>
      <w:r w:rsidRPr="003C5FC9">
        <w:rPr>
          <w:rFonts w:ascii="Times New Roman" w:hAnsi="Times New Roman" w:cs="Times New Roman"/>
          <w:b/>
          <w:color w:val="auto"/>
        </w:rPr>
        <w:t>Lietuvas Republikas prakse</w:t>
      </w:r>
      <w:bookmarkEnd w:id="11"/>
    </w:p>
    <w:p w14:paraId="771686AE" w14:textId="53C3EEED" w:rsidR="00376A03" w:rsidRPr="003C5FC9" w:rsidRDefault="00A6469E" w:rsidP="009C7220">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Lietuvā Invaliditāte</w:t>
      </w:r>
      <w:r w:rsidR="00544F6C" w:rsidRPr="003C5FC9">
        <w:rPr>
          <w:rFonts w:ascii="Times New Roman" w:hAnsi="Times New Roman" w:cs="Times New Roman"/>
          <w:sz w:val="24"/>
          <w:szCs w:val="24"/>
        </w:rPr>
        <w:t xml:space="preserve"> tiek</w:t>
      </w:r>
      <w:r w:rsidRPr="003C5FC9">
        <w:rPr>
          <w:rFonts w:ascii="Times New Roman" w:hAnsi="Times New Roman" w:cs="Times New Roman"/>
          <w:sz w:val="24"/>
          <w:szCs w:val="24"/>
        </w:rPr>
        <w:t xml:space="preserve"> defin</w:t>
      </w:r>
      <w:r w:rsidR="00544F6C" w:rsidRPr="003C5FC9">
        <w:rPr>
          <w:rFonts w:ascii="Times New Roman" w:hAnsi="Times New Roman" w:cs="Times New Roman"/>
          <w:sz w:val="24"/>
          <w:szCs w:val="24"/>
        </w:rPr>
        <w:t>ēta kā</w:t>
      </w:r>
      <w:r w:rsidRPr="003C5FC9">
        <w:rPr>
          <w:rFonts w:ascii="Times New Roman" w:hAnsi="Times New Roman" w:cs="Times New Roman"/>
          <w:sz w:val="24"/>
          <w:szCs w:val="24"/>
        </w:rPr>
        <w:t xml:space="preserve"> “ilgtermiņa veselības pasliktināšanās, samazināta </w:t>
      </w:r>
      <w:r w:rsidR="00544F6C" w:rsidRPr="003C5FC9">
        <w:rPr>
          <w:rFonts w:ascii="Times New Roman" w:hAnsi="Times New Roman" w:cs="Times New Roman"/>
          <w:sz w:val="24"/>
          <w:szCs w:val="24"/>
        </w:rPr>
        <w:t xml:space="preserve">personas </w:t>
      </w:r>
      <w:r w:rsidRPr="003C5FC9">
        <w:rPr>
          <w:rFonts w:ascii="Times New Roman" w:hAnsi="Times New Roman" w:cs="Times New Roman"/>
          <w:sz w:val="24"/>
          <w:szCs w:val="24"/>
        </w:rPr>
        <w:t>līdzdalība sabiedrības dzīvē, samazināta darbība, saskaroties ar ķermeņa struktūras kombināciju, disfunkciju un vides faktoriem”. Šī definīcija attiecas</w:t>
      </w:r>
      <w:r w:rsidR="00F005CB" w:rsidRPr="003C5FC9">
        <w:rPr>
          <w:rFonts w:ascii="Times New Roman" w:hAnsi="Times New Roman" w:cs="Times New Roman"/>
          <w:sz w:val="24"/>
          <w:szCs w:val="24"/>
        </w:rPr>
        <w:t xml:space="preserve"> gan</w:t>
      </w:r>
      <w:r w:rsidRPr="003C5FC9">
        <w:rPr>
          <w:rFonts w:ascii="Times New Roman" w:hAnsi="Times New Roman" w:cs="Times New Roman"/>
          <w:sz w:val="24"/>
          <w:szCs w:val="24"/>
        </w:rPr>
        <w:t xml:space="preserve"> uz bērniem, </w:t>
      </w:r>
      <w:r w:rsidR="00544F6C" w:rsidRPr="003C5FC9">
        <w:rPr>
          <w:rFonts w:ascii="Times New Roman" w:hAnsi="Times New Roman" w:cs="Times New Roman"/>
          <w:sz w:val="24"/>
          <w:szCs w:val="24"/>
        </w:rPr>
        <w:t xml:space="preserve">gan pilngadīgām personā, </w:t>
      </w:r>
      <w:r w:rsidR="00F005CB" w:rsidRPr="003C5FC9">
        <w:rPr>
          <w:rFonts w:ascii="Times New Roman" w:hAnsi="Times New Roman" w:cs="Times New Roman"/>
          <w:sz w:val="24"/>
          <w:szCs w:val="24"/>
        </w:rPr>
        <w:t>gan</w:t>
      </w:r>
      <w:r w:rsidR="00544F6C" w:rsidRPr="003C5FC9">
        <w:rPr>
          <w:rFonts w:ascii="Times New Roman" w:hAnsi="Times New Roman" w:cs="Times New Roman"/>
          <w:sz w:val="24"/>
          <w:szCs w:val="24"/>
        </w:rPr>
        <w:t xml:space="preserve"> uz</w:t>
      </w:r>
      <w:r w:rsidRPr="003C5FC9">
        <w:rPr>
          <w:rFonts w:ascii="Times New Roman" w:hAnsi="Times New Roman" w:cs="Times New Roman"/>
          <w:sz w:val="24"/>
          <w:szCs w:val="24"/>
        </w:rPr>
        <w:t xml:space="preserve"> vecāka gadagājuma cilvēkiem</w:t>
      </w:r>
      <w:r w:rsidR="00F005CB" w:rsidRPr="003C5FC9">
        <w:rPr>
          <w:rFonts w:ascii="Times New Roman" w:hAnsi="Times New Roman" w:cs="Times New Roman"/>
          <w:sz w:val="24"/>
          <w:szCs w:val="24"/>
        </w:rPr>
        <w:t xml:space="preserve">. </w:t>
      </w:r>
      <w:r w:rsidR="00544F6C" w:rsidRPr="003C5FC9">
        <w:rPr>
          <w:rFonts w:ascii="Times New Roman" w:hAnsi="Times New Roman" w:cs="Times New Roman"/>
          <w:sz w:val="24"/>
          <w:szCs w:val="24"/>
        </w:rPr>
        <w:t>Invaliditāt</w:t>
      </w:r>
      <w:r w:rsidR="0009240F" w:rsidRPr="003C5FC9">
        <w:rPr>
          <w:rFonts w:ascii="Times New Roman" w:hAnsi="Times New Roman" w:cs="Times New Roman"/>
          <w:sz w:val="24"/>
          <w:szCs w:val="24"/>
        </w:rPr>
        <w:t>i nosaka bērniem līdz</w:t>
      </w:r>
      <w:r w:rsidR="00544F6C" w:rsidRPr="003C5FC9">
        <w:rPr>
          <w:rFonts w:ascii="Times New Roman" w:hAnsi="Times New Roman" w:cs="Times New Roman"/>
          <w:sz w:val="24"/>
          <w:szCs w:val="24"/>
        </w:rPr>
        <w:t xml:space="preserve"> </w:t>
      </w:r>
      <w:r w:rsidR="0009240F" w:rsidRPr="003C5FC9">
        <w:rPr>
          <w:rFonts w:ascii="Times New Roman" w:hAnsi="Times New Roman" w:cs="Times New Roman"/>
          <w:sz w:val="24"/>
          <w:szCs w:val="24"/>
        </w:rPr>
        <w:t>18 gadu vecumam</w:t>
      </w:r>
      <w:r w:rsidR="00544F6C" w:rsidRPr="003C5FC9">
        <w:rPr>
          <w:rFonts w:ascii="Times New Roman" w:hAnsi="Times New Roman" w:cs="Times New Roman"/>
          <w:sz w:val="24"/>
          <w:szCs w:val="24"/>
        </w:rPr>
        <w:t xml:space="preserve">, vērtējot bērna </w:t>
      </w:r>
      <w:r w:rsidR="0009240F" w:rsidRPr="003C5FC9">
        <w:rPr>
          <w:rFonts w:ascii="Times New Roman" w:hAnsi="Times New Roman" w:cs="Times New Roman"/>
          <w:sz w:val="24"/>
          <w:szCs w:val="24"/>
        </w:rPr>
        <w:t xml:space="preserve">1) </w:t>
      </w:r>
      <w:r w:rsidR="00544F6C" w:rsidRPr="003C5FC9">
        <w:rPr>
          <w:rFonts w:ascii="Times New Roman" w:hAnsi="Times New Roman" w:cs="Times New Roman"/>
          <w:sz w:val="24"/>
          <w:szCs w:val="24"/>
        </w:rPr>
        <w:t>veselības traucējumu pakāpi</w:t>
      </w:r>
      <w:r w:rsidR="007E3EDB" w:rsidRPr="003C5FC9">
        <w:rPr>
          <w:rFonts w:ascii="Times New Roman" w:hAnsi="Times New Roman" w:cs="Times New Roman"/>
          <w:sz w:val="24"/>
          <w:szCs w:val="24"/>
        </w:rPr>
        <w:t xml:space="preserve"> (invaliditātes </w:t>
      </w:r>
      <w:proofErr w:type="spellStart"/>
      <w:r w:rsidR="007E3EDB" w:rsidRPr="003C5FC9">
        <w:rPr>
          <w:rFonts w:ascii="Times New Roman" w:hAnsi="Times New Roman" w:cs="Times New Roman"/>
          <w:sz w:val="24"/>
          <w:szCs w:val="24"/>
        </w:rPr>
        <w:t>pamatlīmenis</w:t>
      </w:r>
      <w:proofErr w:type="spellEnd"/>
      <w:r w:rsidR="007E3EDB" w:rsidRPr="003C5FC9">
        <w:rPr>
          <w:rFonts w:ascii="Times New Roman" w:hAnsi="Times New Roman" w:cs="Times New Roman"/>
          <w:sz w:val="24"/>
          <w:szCs w:val="24"/>
        </w:rPr>
        <w:t>)</w:t>
      </w:r>
      <w:r w:rsidR="00544F6C" w:rsidRPr="003C5FC9">
        <w:rPr>
          <w:rFonts w:ascii="Times New Roman" w:hAnsi="Times New Roman" w:cs="Times New Roman"/>
          <w:sz w:val="24"/>
          <w:szCs w:val="24"/>
        </w:rPr>
        <w:t>,</w:t>
      </w:r>
      <w:r w:rsidR="007E3EDB" w:rsidRPr="003C5FC9">
        <w:rPr>
          <w:rFonts w:ascii="Times New Roman" w:hAnsi="Times New Roman" w:cs="Times New Roman"/>
          <w:sz w:val="24"/>
          <w:szCs w:val="24"/>
        </w:rPr>
        <w:t xml:space="preserve"> un bērna</w:t>
      </w:r>
      <w:r w:rsidR="00544F6C" w:rsidRPr="003C5FC9">
        <w:rPr>
          <w:rFonts w:ascii="Times New Roman" w:hAnsi="Times New Roman" w:cs="Times New Roman"/>
          <w:sz w:val="24"/>
          <w:szCs w:val="24"/>
        </w:rPr>
        <w:t xml:space="preserve"> </w:t>
      </w:r>
      <w:r w:rsidR="0009240F" w:rsidRPr="003C5FC9">
        <w:rPr>
          <w:rFonts w:ascii="Times New Roman" w:hAnsi="Times New Roman" w:cs="Times New Roman"/>
          <w:sz w:val="24"/>
          <w:szCs w:val="24"/>
        </w:rPr>
        <w:t xml:space="preserve">2) </w:t>
      </w:r>
      <w:r w:rsidR="00544F6C" w:rsidRPr="003C5FC9">
        <w:rPr>
          <w:rFonts w:ascii="Times New Roman" w:hAnsi="Times New Roman" w:cs="Times New Roman"/>
          <w:sz w:val="24"/>
          <w:szCs w:val="24"/>
        </w:rPr>
        <w:t>patstāvīb</w:t>
      </w:r>
      <w:r w:rsidR="0009240F" w:rsidRPr="003C5FC9">
        <w:rPr>
          <w:rFonts w:ascii="Times New Roman" w:hAnsi="Times New Roman" w:cs="Times New Roman"/>
          <w:sz w:val="24"/>
          <w:szCs w:val="24"/>
        </w:rPr>
        <w:t>u</w:t>
      </w:r>
      <w:r w:rsidR="007E3EDB" w:rsidRPr="003C5FC9">
        <w:rPr>
          <w:rFonts w:ascii="Times New Roman" w:hAnsi="Times New Roman" w:cs="Times New Roman"/>
          <w:sz w:val="24"/>
          <w:szCs w:val="24"/>
        </w:rPr>
        <w:t>, spēj</w:t>
      </w:r>
      <w:r w:rsidR="0009240F" w:rsidRPr="003C5FC9">
        <w:rPr>
          <w:rFonts w:ascii="Times New Roman" w:hAnsi="Times New Roman" w:cs="Times New Roman"/>
          <w:sz w:val="24"/>
          <w:szCs w:val="24"/>
        </w:rPr>
        <w:t>u</w:t>
      </w:r>
      <w:r w:rsidR="007E3EDB" w:rsidRPr="003C5FC9">
        <w:rPr>
          <w:rFonts w:ascii="Times New Roman" w:hAnsi="Times New Roman" w:cs="Times New Roman"/>
          <w:sz w:val="24"/>
          <w:szCs w:val="24"/>
        </w:rPr>
        <w:t xml:space="preserve"> piedalīties</w:t>
      </w:r>
      <w:r w:rsidR="00544F6C" w:rsidRPr="003C5FC9">
        <w:rPr>
          <w:rFonts w:ascii="Times New Roman" w:hAnsi="Times New Roman" w:cs="Times New Roman"/>
          <w:sz w:val="24"/>
          <w:szCs w:val="24"/>
        </w:rPr>
        <w:t xml:space="preserve"> ikdienas aktivitātēs</w:t>
      </w:r>
      <w:r w:rsidR="0009240F" w:rsidRPr="003C5FC9">
        <w:rPr>
          <w:rFonts w:ascii="Times New Roman" w:hAnsi="Times New Roman" w:cs="Times New Roman"/>
          <w:sz w:val="24"/>
          <w:szCs w:val="24"/>
        </w:rPr>
        <w:t>,</w:t>
      </w:r>
      <w:r w:rsidR="00544F6C" w:rsidRPr="003C5FC9">
        <w:rPr>
          <w:rFonts w:ascii="Times New Roman" w:hAnsi="Times New Roman" w:cs="Times New Roman"/>
          <w:sz w:val="24"/>
          <w:szCs w:val="24"/>
        </w:rPr>
        <w:t xml:space="preserve"> izglītības iespējas</w:t>
      </w:r>
      <w:r w:rsidR="007E3EDB" w:rsidRPr="003C5FC9">
        <w:rPr>
          <w:rFonts w:ascii="Times New Roman" w:hAnsi="Times New Roman" w:cs="Times New Roman"/>
          <w:sz w:val="24"/>
          <w:szCs w:val="24"/>
        </w:rPr>
        <w:t xml:space="preserve"> (spēja līdzdarboties)</w:t>
      </w:r>
      <w:r w:rsidR="0009240F" w:rsidRPr="003C5FC9">
        <w:rPr>
          <w:rFonts w:ascii="Times New Roman" w:hAnsi="Times New Roman" w:cs="Times New Roman"/>
          <w:sz w:val="24"/>
          <w:szCs w:val="24"/>
        </w:rPr>
        <w:t xml:space="preserve"> 3) speciālās izglītī</w:t>
      </w:r>
      <w:r w:rsidR="005536C4" w:rsidRPr="003C5FC9">
        <w:rPr>
          <w:rFonts w:ascii="Times New Roman" w:hAnsi="Times New Roman" w:cs="Times New Roman"/>
          <w:sz w:val="24"/>
          <w:szCs w:val="24"/>
        </w:rPr>
        <w:t>bas vajadzības</w:t>
      </w:r>
      <w:r w:rsidR="007E3EDB" w:rsidRPr="003C5FC9">
        <w:rPr>
          <w:rStyle w:val="FootnoteReference"/>
          <w:rFonts w:ascii="Times New Roman" w:hAnsi="Times New Roman" w:cs="Times New Roman"/>
          <w:sz w:val="24"/>
          <w:szCs w:val="24"/>
        </w:rPr>
        <w:footnoteReference w:id="14"/>
      </w:r>
      <w:r w:rsidR="007E3EDB" w:rsidRPr="003C5FC9">
        <w:rPr>
          <w:rFonts w:ascii="Times New Roman" w:hAnsi="Times New Roman" w:cs="Times New Roman"/>
          <w:sz w:val="24"/>
          <w:szCs w:val="24"/>
        </w:rPr>
        <w:t>.</w:t>
      </w:r>
    </w:p>
    <w:p w14:paraId="5CEA064A" w14:textId="58A3520D" w:rsidR="005536C4" w:rsidRPr="003C5FC9" w:rsidRDefault="005536C4" w:rsidP="009C7220">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lastRenderedPageBreak/>
        <w:t>Personas atbilstība invaliditātes kritērijiem tiek vērtēta klātienes intervijā, tostarp bērniem. Atsevišķos gadījumos, ja bērns veselības stāvokļa dēļ nespēj ierasties uz klātienes novērtēšanu, to veic pie bērna mājās, vai piedaloties tikai bērna likumis</w:t>
      </w:r>
      <w:r w:rsidR="00697B3E" w:rsidRPr="003C5FC9">
        <w:rPr>
          <w:rFonts w:ascii="Times New Roman" w:hAnsi="Times New Roman" w:cs="Times New Roman"/>
          <w:sz w:val="24"/>
          <w:szCs w:val="24"/>
        </w:rPr>
        <w:t>ka</w:t>
      </w:r>
      <w:r w:rsidRPr="003C5FC9">
        <w:rPr>
          <w:rFonts w:ascii="Times New Roman" w:hAnsi="Times New Roman" w:cs="Times New Roman"/>
          <w:sz w:val="24"/>
          <w:szCs w:val="24"/>
        </w:rPr>
        <w:t>jam pā</w:t>
      </w:r>
      <w:r w:rsidR="00697B3E" w:rsidRPr="003C5FC9">
        <w:rPr>
          <w:rFonts w:ascii="Times New Roman" w:hAnsi="Times New Roman" w:cs="Times New Roman"/>
          <w:sz w:val="24"/>
          <w:szCs w:val="24"/>
        </w:rPr>
        <w:t>r</w:t>
      </w:r>
      <w:r w:rsidRPr="003C5FC9">
        <w:rPr>
          <w:rFonts w:ascii="Times New Roman" w:hAnsi="Times New Roman" w:cs="Times New Roman"/>
          <w:sz w:val="24"/>
          <w:szCs w:val="24"/>
        </w:rPr>
        <w:t>stāvim</w:t>
      </w:r>
      <w:r w:rsidR="00697B3E" w:rsidRPr="003C5FC9">
        <w:rPr>
          <w:rStyle w:val="FootnoteReference"/>
          <w:rFonts w:ascii="Times New Roman" w:hAnsi="Times New Roman" w:cs="Times New Roman"/>
          <w:sz w:val="24"/>
          <w:szCs w:val="24"/>
        </w:rPr>
        <w:footnoteReference w:id="15"/>
      </w:r>
      <w:r w:rsidR="00697B3E" w:rsidRPr="003C5FC9">
        <w:rPr>
          <w:rFonts w:ascii="Times New Roman" w:hAnsi="Times New Roman" w:cs="Times New Roman"/>
          <w:sz w:val="24"/>
          <w:szCs w:val="24"/>
        </w:rPr>
        <w:t>.</w:t>
      </w:r>
    </w:p>
    <w:p w14:paraId="3617A363" w14:textId="00DE66C1" w:rsidR="007E3EDB" w:rsidRPr="003C5FC9" w:rsidRDefault="00697B3E" w:rsidP="009C7220">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 xml:space="preserve">Atkarībā no </w:t>
      </w:r>
      <w:r w:rsidR="00276173" w:rsidRPr="003C5FC9">
        <w:rPr>
          <w:rFonts w:ascii="Times New Roman" w:hAnsi="Times New Roman" w:cs="Times New Roman"/>
          <w:sz w:val="24"/>
          <w:szCs w:val="24"/>
        </w:rPr>
        <w:t xml:space="preserve">bērna </w:t>
      </w:r>
      <w:r w:rsidRPr="003C5FC9">
        <w:rPr>
          <w:rFonts w:ascii="Times New Roman" w:hAnsi="Times New Roman" w:cs="Times New Roman"/>
          <w:sz w:val="24"/>
          <w:szCs w:val="24"/>
        </w:rPr>
        <w:t>vecuma, kad tiek veikta invaliditātes ekspertīze, papildus iesniegtajiem dokumentiem bērnam</w:t>
      </w:r>
      <w:r w:rsidR="00276173" w:rsidRPr="003C5FC9">
        <w:rPr>
          <w:rFonts w:ascii="Times New Roman" w:hAnsi="Times New Roman" w:cs="Times New Roman"/>
          <w:sz w:val="24"/>
          <w:szCs w:val="24"/>
        </w:rPr>
        <w:t xml:space="preserve"> (bērna likumiskajam pārstāvim)</w:t>
      </w:r>
      <w:r w:rsidRPr="003C5FC9">
        <w:rPr>
          <w:rFonts w:ascii="Times New Roman" w:hAnsi="Times New Roman" w:cs="Times New Roman"/>
          <w:sz w:val="24"/>
          <w:szCs w:val="24"/>
        </w:rPr>
        <w:t xml:space="preserve"> ir jāaizpilda </w:t>
      </w:r>
      <w:r w:rsidR="00276173" w:rsidRPr="003C5FC9">
        <w:rPr>
          <w:rFonts w:ascii="Times New Roman" w:hAnsi="Times New Roman" w:cs="Times New Roman"/>
          <w:sz w:val="24"/>
          <w:szCs w:val="24"/>
        </w:rPr>
        <w:t>“Anketa par personas aktivitātēm un spēju līdzdarboties”</w:t>
      </w:r>
      <w:r w:rsidRPr="003C5FC9">
        <w:rPr>
          <w:rFonts w:ascii="Times New Roman" w:hAnsi="Times New Roman" w:cs="Times New Roman"/>
          <w:sz w:val="24"/>
          <w:szCs w:val="24"/>
        </w:rPr>
        <w:t>, kas paredzēta bērniem dažādos vecumos (no 4 – 6 gadiem; no 7 – 13 gadiem, no 14 – 17 gadiem)</w:t>
      </w:r>
      <w:r w:rsidR="00276173" w:rsidRPr="003C5FC9">
        <w:rPr>
          <w:rStyle w:val="FootnoteReference"/>
          <w:rFonts w:ascii="Times New Roman" w:hAnsi="Times New Roman" w:cs="Times New Roman"/>
          <w:sz w:val="24"/>
          <w:szCs w:val="24"/>
        </w:rPr>
        <w:footnoteReference w:id="16"/>
      </w:r>
      <w:r w:rsidRPr="003C5FC9">
        <w:rPr>
          <w:rFonts w:ascii="Times New Roman" w:hAnsi="Times New Roman" w:cs="Times New Roman"/>
          <w:sz w:val="24"/>
          <w:szCs w:val="24"/>
        </w:rPr>
        <w:t>.</w:t>
      </w:r>
    </w:p>
    <w:p w14:paraId="5F980097" w14:textId="5925248F" w:rsidR="00F005CB" w:rsidRPr="003C5FC9" w:rsidRDefault="00F005CB" w:rsidP="009C7220">
      <w:pPr>
        <w:suppressAutoHyphens/>
        <w:autoSpaceDN w:val="0"/>
        <w:spacing w:after="120" w:line="240" w:lineRule="auto"/>
        <w:jc w:val="both"/>
        <w:textAlignment w:val="baseline"/>
        <w:rPr>
          <w:rFonts w:ascii="Times New Roman" w:hAnsi="Times New Roman" w:cs="Times New Roman"/>
          <w:sz w:val="24"/>
          <w:szCs w:val="24"/>
        </w:rPr>
      </w:pPr>
    </w:p>
    <w:p w14:paraId="00F857F9" w14:textId="7A898F04" w:rsidR="008D1F37" w:rsidRPr="003C5FC9" w:rsidRDefault="008D1F37" w:rsidP="009C7220">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Izvērtējot abu valstu (Igaunijas Republikas un Lietuvas Republikas) praksi invaliditātes noteikšanā bērniem, var secināt, ka viens no invaliditātes noteikšanas</w:t>
      </w:r>
      <w:r w:rsidR="00AA50E0" w:rsidRPr="003C5FC9">
        <w:rPr>
          <w:rFonts w:ascii="Times New Roman" w:hAnsi="Times New Roman" w:cs="Times New Roman"/>
          <w:sz w:val="24"/>
          <w:szCs w:val="24"/>
        </w:rPr>
        <w:t xml:space="preserve"> pamata</w:t>
      </w:r>
      <w:r w:rsidRPr="003C5FC9">
        <w:rPr>
          <w:rFonts w:ascii="Times New Roman" w:hAnsi="Times New Roman" w:cs="Times New Roman"/>
          <w:sz w:val="24"/>
          <w:szCs w:val="24"/>
        </w:rPr>
        <w:t xml:space="preserve"> kritērijiem ir bērna funkcionēšanas</w:t>
      </w:r>
      <w:r w:rsidR="005F4816" w:rsidRPr="003C5FC9">
        <w:rPr>
          <w:rFonts w:ascii="Times New Roman" w:hAnsi="Times New Roman" w:cs="Times New Roman"/>
          <w:sz w:val="24"/>
          <w:szCs w:val="24"/>
        </w:rPr>
        <w:t xml:space="preserve"> </w:t>
      </w:r>
      <w:r w:rsidR="00AA50E0" w:rsidRPr="003C5FC9">
        <w:rPr>
          <w:rFonts w:ascii="Times New Roman" w:hAnsi="Times New Roman" w:cs="Times New Roman"/>
          <w:sz w:val="24"/>
          <w:szCs w:val="24"/>
        </w:rPr>
        <w:t xml:space="preserve">jeb spēju līdzdarboties </w:t>
      </w:r>
      <w:proofErr w:type="spellStart"/>
      <w:r w:rsidRPr="003C5FC9">
        <w:rPr>
          <w:rFonts w:ascii="Times New Roman" w:hAnsi="Times New Roman" w:cs="Times New Roman"/>
          <w:sz w:val="24"/>
          <w:szCs w:val="24"/>
        </w:rPr>
        <w:t>izvērtējums</w:t>
      </w:r>
      <w:proofErr w:type="spellEnd"/>
      <w:r w:rsidRPr="003C5FC9">
        <w:rPr>
          <w:rFonts w:ascii="Times New Roman" w:hAnsi="Times New Roman" w:cs="Times New Roman"/>
          <w:sz w:val="24"/>
          <w:szCs w:val="24"/>
        </w:rPr>
        <w:t>.</w:t>
      </w:r>
    </w:p>
    <w:p w14:paraId="7C026A41" w14:textId="77777777" w:rsidR="00AA50E0" w:rsidRPr="003C5FC9" w:rsidRDefault="00AA50E0" w:rsidP="009C7220">
      <w:pPr>
        <w:suppressAutoHyphens/>
        <w:autoSpaceDN w:val="0"/>
        <w:spacing w:after="120" w:line="240" w:lineRule="auto"/>
        <w:jc w:val="both"/>
        <w:textAlignment w:val="baseline"/>
        <w:rPr>
          <w:rFonts w:ascii="Times New Roman" w:hAnsi="Times New Roman" w:cs="Times New Roman"/>
          <w:sz w:val="24"/>
          <w:szCs w:val="24"/>
        </w:rPr>
      </w:pPr>
    </w:p>
    <w:p w14:paraId="3E4910D8" w14:textId="48777F85" w:rsidR="007B6ACD" w:rsidRPr="003C5FC9" w:rsidRDefault="007B6ACD" w:rsidP="008407C8">
      <w:pPr>
        <w:pStyle w:val="Heading2"/>
        <w:numPr>
          <w:ilvl w:val="1"/>
          <w:numId w:val="36"/>
        </w:numPr>
        <w:spacing w:after="120" w:line="240" w:lineRule="auto"/>
        <w:jc w:val="both"/>
        <w:rPr>
          <w:rFonts w:ascii="Times New Roman" w:hAnsi="Times New Roman" w:cs="Times New Roman"/>
          <w:b/>
          <w:color w:val="auto"/>
          <w:sz w:val="28"/>
          <w:szCs w:val="28"/>
        </w:rPr>
      </w:pPr>
      <w:bookmarkStart w:id="12" w:name="_Toc122076107"/>
      <w:bookmarkStart w:id="13" w:name="_Toc138862839"/>
      <w:r w:rsidRPr="003C5FC9">
        <w:rPr>
          <w:rFonts w:ascii="Times New Roman" w:hAnsi="Times New Roman" w:cs="Times New Roman"/>
          <w:b/>
          <w:color w:val="auto"/>
          <w:sz w:val="28"/>
          <w:szCs w:val="28"/>
        </w:rPr>
        <w:t xml:space="preserve">Bērnu ar invaliditāti </w:t>
      </w:r>
      <w:bookmarkEnd w:id="12"/>
      <w:r w:rsidR="00AD3DBC" w:rsidRPr="003C5FC9">
        <w:rPr>
          <w:rFonts w:ascii="Times New Roman" w:hAnsi="Times New Roman" w:cs="Times New Roman"/>
          <w:b/>
          <w:color w:val="auto"/>
          <w:sz w:val="28"/>
          <w:szCs w:val="28"/>
        </w:rPr>
        <w:t>statistiskais portrets</w:t>
      </w:r>
      <w:bookmarkEnd w:id="13"/>
    </w:p>
    <w:p w14:paraId="0398BE00" w14:textId="7D592D06" w:rsidR="00594FCC" w:rsidRPr="003C5FC9" w:rsidRDefault="00CE07FA"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Bērnu ar invaliditāti skait</w:t>
      </w:r>
      <w:r w:rsidR="00DB6C73" w:rsidRPr="003C5FC9">
        <w:rPr>
          <w:rFonts w:ascii="Times New Roman" w:hAnsi="Times New Roman" w:cs="Times New Roman"/>
          <w:sz w:val="24"/>
          <w:szCs w:val="24"/>
        </w:rPr>
        <w:t>am</w:t>
      </w:r>
      <w:r w:rsidR="00BA7D06" w:rsidRPr="003C5FC9">
        <w:rPr>
          <w:rFonts w:ascii="Times New Roman" w:hAnsi="Times New Roman" w:cs="Times New Roman"/>
          <w:sz w:val="24"/>
          <w:szCs w:val="24"/>
        </w:rPr>
        <w:t xml:space="preserve"> </w:t>
      </w:r>
      <w:r w:rsidRPr="003C5FC9">
        <w:rPr>
          <w:rFonts w:ascii="Times New Roman" w:hAnsi="Times New Roman" w:cs="Times New Roman"/>
          <w:sz w:val="24"/>
          <w:szCs w:val="24"/>
        </w:rPr>
        <w:t>Latvijā i</w:t>
      </w:r>
      <w:r w:rsidR="00BA7D06" w:rsidRPr="003C5FC9">
        <w:rPr>
          <w:rFonts w:ascii="Times New Roman" w:hAnsi="Times New Roman" w:cs="Times New Roman"/>
          <w:sz w:val="24"/>
          <w:szCs w:val="24"/>
        </w:rPr>
        <w:t>k gadu</w:t>
      </w:r>
      <w:r w:rsidR="00DB6C73" w:rsidRPr="003C5FC9">
        <w:rPr>
          <w:rFonts w:ascii="Times New Roman" w:hAnsi="Times New Roman" w:cs="Times New Roman"/>
          <w:sz w:val="24"/>
          <w:szCs w:val="24"/>
        </w:rPr>
        <w:t xml:space="preserve"> ir </w:t>
      </w:r>
      <w:r w:rsidR="002A03FF" w:rsidRPr="003C5FC9">
        <w:rPr>
          <w:rFonts w:ascii="Times New Roman" w:hAnsi="Times New Roman" w:cs="Times New Roman"/>
          <w:sz w:val="24"/>
          <w:szCs w:val="24"/>
        </w:rPr>
        <w:t xml:space="preserve">neliela </w:t>
      </w:r>
      <w:r w:rsidR="00DB6C73" w:rsidRPr="003C5FC9">
        <w:rPr>
          <w:rFonts w:ascii="Times New Roman" w:hAnsi="Times New Roman" w:cs="Times New Roman"/>
          <w:sz w:val="24"/>
          <w:szCs w:val="24"/>
        </w:rPr>
        <w:t>tendence</w:t>
      </w:r>
      <w:r w:rsidRPr="003C5FC9">
        <w:rPr>
          <w:rFonts w:ascii="Times New Roman" w:hAnsi="Times New Roman" w:cs="Times New Roman"/>
          <w:sz w:val="24"/>
          <w:szCs w:val="24"/>
        </w:rPr>
        <w:t xml:space="preserve"> </w:t>
      </w:r>
      <w:r w:rsidR="00E61452" w:rsidRPr="003C5FC9">
        <w:rPr>
          <w:rFonts w:ascii="Times New Roman" w:hAnsi="Times New Roman" w:cs="Times New Roman"/>
          <w:sz w:val="24"/>
          <w:szCs w:val="24"/>
        </w:rPr>
        <w:t>pieaugt</w:t>
      </w:r>
      <w:r w:rsidR="00731737" w:rsidRPr="003C5FC9">
        <w:rPr>
          <w:rFonts w:ascii="Times New Roman" w:hAnsi="Times New Roman" w:cs="Times New Roman"/>
          <w:sz w:val="24"/>
          <w:szCs w:val="24"/>
        </w:rPr>
        <w:t xml:space="preserve">, </w:t>
      </w:r>
      <w:r w:rsidR="00684C3C" w:rsidRPr="003C5FC9">
        <w:rPr>
          <w:rFonts w:ascii="Times New Roman" w:hAnsi="Times New Roman" w:cs="Times New Roman"/>
          <w:sz w:val="24"/>
          <w:szCs w:val="24"/>
        </w:rPr>
        <w:t>un ņemot vērā kopējo bērnu skaita samazinājumu valstī, bērnu ar invaliditāti īpatsvars</w:t>
      </w:r>
      <w:r w:rsidR="00556A8D" w:rsidRPr="003C5FC9">
        <w:rPr>
          <w:rFonts w:ascii="Times New Roman" w:hAnsi="Times New Roman" w:cs="Times New Roman"/>
          <w:sz w:val="24"/>
          <w:szCs w:val="24"/>
        </w:rPr>
        <w:t xml:space="preserve"> pret kopējo bērnu</w:t>
      </w:r>
      <w:r w:rsidR="00E71373" w:rsidRPr="003C5FC9">
        <w:rPr>
          <w:rFonts w:ascii="Times New Roman" w:hAnsi="Times New Roman" w:cs="Times New Roman"/>
          <w:sz w:val="24"/>
          <w:szCs w:val="24"/>
        </w:rPr>
        <w:t xml:space="preserve"> skaitu valstī</w:t>
      </w:r>
      <w:r w:rsidR="00684C3C" w:rsidRPr="003C5FC9">
        <w:rPr>
          <w:rFonts w:ascii="Times New Roman" w:hAnsi="Times New Roman" w:cs="Times New Roman"/>
          <w:sz w:val="24"/>
          <w:szCs w:val="24"/>
        </w:rPr>
        <w:t xml:space="preserve"> ar katru gadu nedaudz pieaug</w:t>
      </w:r>
      <w:r w:rsidR="007D4F43" w:rsidRPr="003C5FC9">
        <w:rPr>
          <w:rFonts w:ascii="Times New Roman" w:hAnsi="Times New Roman" w:cs="Times New Roman"/>
          <w:sz w:val="24"/>
          <w:szCs w:val="24"/>
        </w:rPr>
        <w:t xml:space="preserve"> (tabula Nr. 1 un Nr. 2)</w:t>
      </w:r>
      <w:r w:rsidR="00E61452" w:rsidRPr="003C5FC9">
        <w:rPr>
          <w:rFonts w:ascii="Times New Roman" w:hAnsi="Times New Roman" w:cs="Times New Roman"/>
          <w:sz w:val="24"/>
          <w:szCs w:val="24"/>
        </w:rPr>
        <w:t>.</w:t>
      </w:r>
    </w:p>
    <w:p w14:paraId="6220B2FD" w14:textId="0859DF4C" w:rsidR="004959A6" w:rsidRPr="003C5FC9" w:rsidRDefault="004959A6" w:rsidP="009C7220">
      <w:pPr>
        <w:spacing w:after="120" w:line="240" w:lineRule="auto"/>
        <w:jc w:val="right"/>
        <w:rPr>
          <w:rFonts w:ascii="Times New Roman" w:hAnsi="Times New Roman" w:cs="Times New Roman"/>
          <w:sz w:val="24"/>
          <w:szCs w:val="24"/>
        </w:rPr>
      </w:pPr>
      <w:r w:rsidRPr="003C5FC9">
        <w:rPr>
          <w:rFonts w:ascii="Times New Roman" w:hAnsi="Times New Roman" w:cs="Times New Roman"/>
          <w:sz w:val="24"/>
          <w:szCs w:val="24"/>
        </w:rPr>
        <w:t>Tabula Nr.</w:t>
      </w:r>
      <w:r w:rsidR="00C12EE0" w:rsidRPr="003C5FC9">
        <w:rPr>
          <w:rFonts w:ascii="Times New Roman" w:hAnsi="Times New Roman" w:cs="Times New Roman"/>
          <w:sz w:val="24"/>
          <w:szCs w:val="24"/>
        </w:rPr>
        <w:t> </w:t>
      </w:r>
      <w:r w:rsidR="002A03FF" w:rsidRPr="003C5FC9">
        <w:rPr>
          <w:rFonts w:ascii="Times New Roman" w:hAnsi="Times New Roman" w:cs="Times New Roman"/>
          <w:sz w:val="24"/>
          <w:szCs w:val="24"/>
        </w:rPr>
        <w:t>1</w:t>
      </w:r>
    </w:p>
    <w:tbl>
      <w:tblPr>
        <w:tblW w:w="8321" w:type="dxa"/>
        <w:tblLook w:val="04A0" w:firstRow="1" w:lastRow="0" w:firstColumn="1" w:lastColumn="0" w:noHBand="0" w:noVBand="1"/>
      </w:tblPr>
      <w:tblGrid>
        <w:gridCol w:w="1901"/>
        <w:gridCol w:w="1283"/>
        <w:gridCol w:w="1283"/>
        <w:gridCol w:w="1283"/>
        <w:gridCol w:w="1283"/>
        <w:gridCol w:w="1288"/>
      </w:tblGrid>
      <w:tr w:rsidR="00684C3C" w:rsidRPr="003C5FC9" w14:paraId="6823A2EA" w14:textId="77777777" w:rsidTr="002B37DC">
        <w:trPr>
          <w:trHeight w:val="304"/>
        </w:trPr>
        <w:tc>
          <w:tcPr>
            <w:tcW w:w="8321" w:type="dxa"/>
            <w:gridSpan w:val="6"/>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4172CEE" w14:textId="1A818CC2" w:rsidR="00684C3C" w:rsidRPr="003C5FC9" w:rsidRDefault="00684C3C" w:rsidP="00684C3C">
            <w:pPr>
              <w:spacing w:after="0" w:line="240" w:lineRule="auto"/>
              <w:jc w:val="center"/>
              <w:rPr>
                <w:rFonts w:ascii="Times New Roman" w:eastAsia="Times New Roman" w:hAnsi="Times New Roman" w:cs="Times New Roman"/>
                <w:b/>
                <w:bCs/>
                <w:color w:val="000000"/>
                <w:sz w:val="24"/>
                <w:szCs w:val="24"/>
                <w:lang w:eastAsia="lv-LV"/>
              </w:rPr>
            </w:pPr>
            <w:r w:rsidRPr="003C5FC9">
              <w:rPr>
                <w:rFonts w:ascii="Times New Roman" w:eastAsia="Times New Roman" w:hAnsi="Times New Roman" w:cs="Times New Roman"/>
                <w:b/>
                <w:bCs/>
                <w:color w:val="000000"/>
                <w:sz w:val="24"/>
                <w:szCs w:val="24"/>
                <w:lang w:eastAsia="lv-LV"/>
              </w:rPr>
              <w:t>Bērnu ar invaliditāti skaita izmaiņas periodā no 2018.</w:t>
            </w:r>
            <w:r w:rsidR="00946769" w:rsidRPr="003C5FC9">
              <w:rPr>
                <w:rFonts w:ascii="Times New Roman" w:eastAsia="Times New Roman" w:hAnsi="Times New Roman" w:cs="Times New Roman"/>
                <w:b/>
                <w:bCs/>
                <w:color w:val="000000"/>
                <w:sz w:val="24"/>
                <w:szCs w:val="24"/>
                <w:lang w:eastAsia="lv-LV"/>
              </w:rPr>
              <w:t> </w:t>
            </w:r>
            <w:r w:rsidRPr="003C5FC9">
              <w:rPr>
                <w:rFonts w:ascii="Times New Roman" w:eastAsia="Times New Roman" w:hAnsi="Times New Roman" w:cs="Times New Roman"/>
                <w:b/>
                <w:bCs/>
                <w:color w:val="000000"/>
                <w:sz w:val="24"/>
                <w:szCs w:val="24"/>
                <w:lang w:eastAsia="lv-LV"/>
              </w:rPr>
              <w:t>līdz 2022.</w:t>
            </w:r>
            <w:r w:rsidR="00946769" w:rsidRPr="003C5FC9">
              <w:rPr>
                <w:rFonts w:ascii="Times New Roman" w:eastAsia="Times New Roman" w:hAnsi="Times New Roman" w:cs="Times New Roman"/>
                <w:b/>
                <w:bCs/>
                <w:color w:val="000000"/>
                <w:sz w:val="24"/>
                <w:szCs w:val="24"/>
                <w:lang w:eastAsia="lv-LV"/>
              </w:rPr>
              <w:t> </w:t>
            </w:r>
            <w:r w:rsidRPr="003C5FC9">
              <w:rPr>
                <w:rFonts w:ascii="Times New Roman" w:eastAsia="Times New Roman" w:hAnsi="Times New Roman" w:cs="Times New Roman"/>
                <w:b/>
                <w:bCs/>
                <w:color w:val="000000"/>
                <w:sz w:val="24"/>
                <w:szCs w:val="24"/>
                <w:lang w:eastAsia="lv-LV"/>
              </w:rPr>
              <w:t>gada decembrim</w:t>
            </w:r>
          </w:p>
        </w:tc>
      </w:tr>
      <w:tr w:rsidR="00684C3C" w:rsidRPr="003C5FC9" w14:paraId="4B3B8932" w14:textId="77777777" w:rsidTr="002B37DC">
        <w:trPr>
          <w:trHeight w:val="304"/>
        </w:trPr>
        <w:tc>
          <w:tcPr>
            <w:tcW w:w="1901" w:type="dxa"/>
            <w:tcBorders>
              <w:top w:val="nil"/>
              <w:left w:val="single" w:sz="8" w:space="0" w:color="auto"/>
              <w:bottom w:val="single" w:sz="4" w:space="0" w:color="auto"/>
              <w:right w:val="single" w:sz="4" w:space="0" w:color="auto"/>
            </w:tcBorders>
            <w:shd w:val="clear" w:color="auto" w:fill="auto"/>
            <w:noWrap/>
            <w:vAlign w:val="center"/>
            <w:hideMark/>
          </w:tcPr>
          <w:p w14:paraId="3A2DDFE6" w14:textId="77777777" w:rsidR="00684C3C" w:rsidRPr="003C5FC9" w:rsidRDefault="00684C3C" w:rsidP="00684C3C">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Pārskata gads</w:t>
            </w:r>
          </w:p>
        </w:tc>
        <w:tc>
          <w:tcPr>
            <w:tcW w:w="1283" w:type="dxa"/>
            <w:tcBorders>
              <w:top w:val="nil"/>
              <w:left w:val="nil"/>
              <w:bottom w:val="single" w:sz="4" w:space="0" w:color="auto"/>
              <w:right w:val="single" w:sz="4" w:space="0" w:color="auto"/>
            </w:tcBorders>
            <w:shd w:val="clear" w:color="auto" w:fill="auto"/>
            <w:noWrap/>
            <w:vAlign w:val="center"/>
            <w:hideMark/>
          </w:tcPr>
          <w:p w14:paraId="0CF33BD2" w14:textId="77777777" w:rsidR="00684C3C" w:rsidRPr="003C5FC9" w:rsidRDefault="00684C3C" w:rsidP="00684C3C">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12.2018.</w:t>
            </w:r>
          </w:p>
        </w:tc>
        <w:tc>
          <w:tcPr>
            <w:tcW w:w="1283" w:type="dxa"/>
            <w:tcBorders>
              <w:top w:val="nil"/>
              <w:left w:val="nil"/>
              <w:bottom w:val="single" w:sz="4" w:space="0" w:color="auto"/>
              <w:right w:val="single" w:sz="4" w:space="0" w:color="auto"/>
            </w:tcBorders>
            <w:shd w:val="clear" w:color="auto" w:fill="auto"/>
            <w:noWrap/>
            <w:vAlign w:val="center"/>
            <w:hideMark/>
          </w:tcPr>
          <w:p w14:paraId="6A4AA2C8" w14:textId="77777777" w:rsidR="00684C3C" w:rsidRPr="003C5FC9" w:rsidRDefault="00684C3C" w:rsidP="00684C3C">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12.2019.</w:t>
            </w:r>
          </w:p>
        </w:tc>
        <w:tc>
          <w:tcPr>
            <w:tcW w:w="1283" w:type="dxa"/>
            <w:tcBorders>
              <w:top w:val="nil"/>
              <w:left w:val="nil"/>
              <w:bottom w:val="single" w:sz="4" w:space="0" w:color="auto"/>
              <w:right w:val="single" w:sz="4" w:space="0" w:color="auto"/>
            </w:tcBorders>
            <w:shd w:val="clear" w:color="auto" w:fill="auto"/>
            <w:noWrap/>
            <w:vAlign w:val="center"/>
            <w:hideMark/>
          </w:tcPr>
          <w:p w14:paraId="4C53B509" w14:textId="77777777" w:rsidR="00684C3C" w:rsidRPr="003C5FC9" w:rsidRDefault="00684C3C" w:rsidP="00684C3C">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12.2020.</w:t>
            </w:r>
          </w:p>
        </w:tc>
        <w:tc>
          <w:tcPr>
            <w:tcW w:w="1283" w:type="dxa"/>
            <w:tcBorders>
              <w:top w:val="nil"/>
              <w:left w:val="nil"/>
              <w:bottom w:val="single" w:sz="4" w:space="0" w:color="auto"/>
              <w:right w:val="single" w:sz="4" w:space="0" w:color="auto"/>
            </w:tcBorders>
            <w:shd w:val="clear" w:color="auto" w:fill="auto"/>
            <w:noWrap/>
            <w:vAlign w:val="center"/>
            <w:hideMark/>
          </w:tcPr>
          <w:p w14:paraId="42550711" w14:textId="77777777" w:rsidR="00684C3C" w:rsidRPr="003C5FC9" w:rsidRDefault="00684C3C" w:rsidP="00684C3C">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12.2021.</w:t>
            </w:r>
          </w:p>
        </w:tc>
        <w:tc>
          <w:tcPr>
            <w:tcW w:w="1285" w:type="dxa"/>
            <w:tcBorders>
              <w:top w:val="nil"/>
              <w:left w:val="nil"/>
              <w:bottom w:val="single" w:sz="4" w:space="0" w:color="auto"/>
              <w:right w:val="single" w:sz="8" w:space="0" w:color="auto"/>
            </w:tcBorders>
            <w:shd w:val="clear" w:color="auto" w:fill="auto"/>
            <w:noWrap/>
            <w:vAlign w:val="center"/>
            <w:hideMark/>
          </w:tcPr>
          <w:p w14:paraId="52FCE720" w14:textId="77777777" w:rsidR="00684C3C" w:rsidRPr="003C5FC9" w:rsidRDefault="00684C3C" w:rsidP="00684C3C">
            <w:pPr>
              <w:spacing w:after="0" w:line="240" w:lineRule="auto"/>
              <w:jc w:val="center"/>
              <w:rPr>
                <w:rFonts w:ascii="Times New Roman" w:eastAsia="Times New Roman" w:hAnsi="Times New Roman" w:cs="Times New Roman"/>
                <w:b/>
                <w:bCs/>
                <w:color w:val="000000"/>
                <w:sz w:val="20"/>
                <w:szCs w:val="20"/>
                <w:lang w:eastAsia="lv-LV"/>
              </w:rPr>
            </w:pPr>
            <w:r w:rsidRPr="003C5FC9">
              <w:rPr>
                <w:rFonts w:ascii="Times New Roman" w:eastAsia="Times New Roman" w:hAnsi="Times New Roman" w:cs="Times New Roman"/>
                <w:b/>
                <w:bCs/>
                <w:color w:val="000000"/>
                <w:sz w:val="20"/>
                <w:szCs w:val="20"/>
                <w:lang w:eastAsia="lv-LV"/>
              </w:rPr>
              <w:t>12.2022.</w:t>
            </w:r>
          </w:p>
        </w:tc>
      </w:tr>
      <w:tr w:rsidR="00684C3C" w:rsidRPr="003C5FC9" w14:paraId="40FA1A7F" w14:textId="77777777" w:rsidTr="002B37DC">
        <w:trPr>
          <w:trHeight w:val="276"/>
        </w:trPr>
        <w:tc>
          <w:tcPr>
            <w:tcW w:w="1901" w:type="dxa"/>
            <w:tcBorders>
              <w:top w:val="nil"/>
              <w:left w:val="single" w:sz="8" w:space="0" w:color="auto"/>
              <w:bottom w:val="single" w:sz="4" w:space="0" w:color="auto"/>
              <w:right w:val="single" w:sz="4" w:space="0" w:color="auto"/>
            </w:tcBorders>
            <w:shd w:val="clear" w:color="auto" w:fill="auto"/>
            <w:vAlign w:val="center"/>
            <w:hideMark/>
          </w:tcPr>
          <w:p w14:paraId="460B2372" w14:textId="422A7425" w:rsidR="00684C3C" w:rsidRPr="003C5FC9" w:rsidRDefault="00684C3C" w:rsidP="00684C3C">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 xml:space="preserve">0 </w:t>
            </w:r>
            <w:r w:rsidR="00ED6BB7" w:rsidRPr="003C5FC9">
              <w:rPr>
                <w:rFonts w:ascii="Times New Roman" w:eastAsia="Times New Roman" w:hAnsi="Times New Roman" w:cs="Times New Roman"/>
                <w:color w:val="000000"/>
                <w:sz w:val="20"/>
                <w:szCs w:val="20"/>
                <w:lang w:eastAsia="lv-LV"/>
              </w:rPr>
              <w:t>–</w:t>
            </w:r>
            <w:r w:rsidRPr="003C5FC9">
              <w:rPr>
                <w:rFonts w:ascii="Times New Roman" w:eastAsia="Times New Roman" w:hAnsi="Times New Roman" w:cs="Times New Roman"/>
                <w:color w:val="000000"/>
                <w:sz w:val="20"/>
                <w:szCs w:val="20"/>
                <w:lang w:eastAsia="lv-LV"/>
              </w:rPr>
              <w:t xml:space="preserve"> 6 </w:t>
            </w:r>
            <w:proofErr w:type="spellStart"/>
            <w:r w:rsidRPr="003C5FC9">
              <w:rPr>
                <w:rFonts w:ascii="Times New Roman" w:eastAsia="Times New Roman" w:hAnsi="Times New Roman" w:cs="Times New Roman"/>
                <w:color w:val="000000"/>
                <w:sz w:val="20"/>
                <w:szCs w:val="20"/>
                <w:lang w:eastAsia="lv-LV"/>
              </w:rPr>
              <w:t>g.v</w:t>
            </w:r>
            <w:proofErr w:type="spellEnd"/>
            <w:r w:rsidRPr="003C5FC9">
              <w:rPr>
                <w:rFonts w:ascii="Times New Roman" w:eastAsia="Times New Roman" w:hAnsi="Times New Roman" w:cs="Times New Roman"/>
                <w:color w:val="000000"/>
                <w:sz w:val="20"/>
                <w:szCs w:val="20"/>
                <w:lang w:eastAsia="lv-LV"/>
              </w:rPr>
              <w:t>.</w:t>
            </w:r>
          </w:p>
        </w:tc>
        <w:tc>
          <w:tcPr>
            <w:tcW w:w="1283" w:type="dxa"/>
            <w:tcBorders>
              <w:top w:val="nil"/>
              <w:left w:val="nil"/>
              <w:bottom w:val="single" w:sz="4" w:space="0" w:color="auto"/>
              <w:right w:val="single" w:sz="4" w:space="0" w:color="auto"/>
            </w:tcBorders>
            <w:shd w:val="clear" w:color="000000" w:fill="FFFFFF"/>
            <w:noWrap/>
            <w:vAlign w:val="center"/>
            <w:hideMark/>
          </w:tcPr>
          <w:p w14:paraId="345BB5EA" w14:textId="77777777" w:rsidR="00684C3C" w:rsidRPr="003C5FC9" w:rsidRDefault="00684C3C" w:rsidP="00684C3C">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2 061</w:t>
            </w:r>
          </w:p>
        </w:tc>
        <w:tc>
          <w:tcPr>
            <w:tcW w:w="1283" w:type="dxa"/>
            <w:tcBorders>
              <w:top w:val="nil"/>
              <w:left w:val="nil"/>
              <w:bottom w:val="single" w:sz="4" w:space="0" w:color="auto"/>
              <w:right w:val="single" w:sz="4" w:space="0" w:color="auto"/>
            </w:tcBorders>
            <w:shd w:val="clear" w:color="auto" w:fill="auto"/>
            <w:noWrap/>
            <w:vAlign w:val="center"/>
            <w:hideMark/>
          </w:tcPr>
          <w:p w14:paraId="3D5EA242" w14:textId="77777777" w:rsidR="00684C3C" w:rsidRPr="003C5FC9" w:rsidRDefault="00684C3C" w:rsidP="00684C3C">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2 076</w:t>
            </w:r>
          </w:p>
        </w:tc>
        <w:tc>
          <w:tcPr>
            <w:tcW w:w="1283" w:type="dxa"/>
            <w:tcBorders>
              <w:top w:val="nil"/>
              <w:left w:val="nil"/>
              <w:bottom w:val="single" w:sz="4" w:space="0" w:color="auto"/>
              <w:right w:val="single" w:sz="4" w:space="0" w:color="auto"/>
            </w:tcBorders>
            <w:shd w:val="clear" w:color="auto" w:fill="auto"/>
            <w:noWrap/>
            <w:vAlign w:val="center"/>
            <w:hideMark/>
          </w:tcPr>
          <w:p w14:paraId="7283860E" w14:textId="77777777" w:rsidR="00684C3C" w:rsidRPr="003C5FC9" w:rsidRDefault="00684C3C" w:rsidP="00684C3C">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2 098</w:t>
            </w:r>
          </w:p>
        </w:tc>
        <w:tc>
          <w:tcPr>
            <w:tcW w:w="1283" w:type="dxa"/>
            <w:tcBorders>
              <w:top w:val="nil"/>
              <w:left w:val="nil"/>
              <w:bottom w:val="single" w:sz="4" w:space="0" w:color="auto"/>
              <w:right w:val="single" w:sz="4" w:space="0" w:color="auto"/>
            </w:tcBorders>
            <w:shd w:val="clear" w:color="auto" w:fill="auto"/>
            <w:noWrap/>
            <w:vAlign w:val="center"/>
            <w:hideMark/>
          </w:tcPr>
          <w:p w14:paraId="3ABABD40" w14:textId="77777777" w:rsidR="00684C3C" w:rsidRPr="003C5FC9" w:rsidRDefault="00684C3C" w:rsidP="00684C3C">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2 176</w:t>
            </w:r>
          </w:p>
        </w:tc>
        <w:tc>
          <w:tcPr>
            <w:tcW w:w="1285" w:type="dxa"/>
            <w:tcBorders>
              <w:top w:val="nil"/>
              <w:left w:val="nil"/>
              <w:bottom w:val="single" w:sz="4" w:space="0" w:color="auto"/>
              <w:right w:val="single" w:sz="8" w:space="0" w:color="auto"/>
            </w:tcBorders>
            <w:shd w:val="clear" w:color="auto" w:fill="auto"/>
            <w:noWrap/>
            <w:vAlign w:val="center"/>
            <w:hideMark/>
          </w:tcPr>
          <w:p w14:paraId="28FB04F6" w14:textId="77777777" w:rsidR="00684C3C" w:rsidRPr="003C5FC9" w:rsidRDefault="00684C3C" w:rsidP="00684C3C">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2 281</w:t>
            </w:r>
          </w:p>
        </w:tc>
      </w:tr>
      <w:tr w:rsidR="00684C3C" w:rsidRPr="003C5FC9" w14:paraId="16A3720E" w14:textId="77777777" w:rsidTr="002B37DC">
        <w:trPr>
          <w:trHeight w:val="276"/>
        </w:trPr>
        <w:tc>
          <w:tcPr>
            <w:tcW w:w="1901" w:type="dxa"/>
            <w:tcBorders>
              <w:top w:val="nil"/>
              <w:left w:val="single" w:sz="8" w:space="0" w:color="auto"/>
              <w:bottom w:val="single" w:sz="4" w:space="0" w:color="auto"/>
              <w:right w:val="single" w:sz="4" w:space="0" w:color="auto"/>
            </w:tcBorders>
            <w:shd w:val="clear" w:color="auto" w:fill="auto"/>
            <w:vAlign w:val="center"/>
            <w:hideMark/>
          </w:tcPr>
          <w:p w14:paraId="55D75EC4" w14:textId="64F4E0A0" w:rsidR="00684C3C" w:rsidRPr="003C5FC9" w:rsidRDefault="00684C3C" w:rsidP="00684C3C">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 xml:space="preserve">7 </w:t>
            </w:r>
            <w:r w:rsidR="00ED6BB7" w:rsidRPr="003C5FC9">
              <w:rPr>
                <w:rFonts w:ascii="Times New Roman" w:eastAsia="Times New Roman" w:hAnsi="Times New Roman" w:cs="Times New Roman"/>
                <w:color w:val="000000"/>
                <w:sz w:val="20"/>
                <w:szCs w:val="20"/>
                <w:lang w:eastAsia="lv-LV"/>
              </w:rPr>
              <w:t>–</w:t>
            </w:r>
            <w:r w:rsidRPr="003C5FC9">
              <w:rPr>
                <w:rFonts w:ascii="Times New Roman" w:eastAsia="Times New Roman" w:hAnsi="Times New Roman" w:cs="Times New Roman"/>
                <w:color w:val="000000"/>
                <w:sz w:val="20"/>
                <w:szCs w:val="20"/>
                <w:lang w:eastAsia="lv-LV"/>
              </w:rPr>
              <w:t xml:space="preserve"> 14 </w:t>
            </w:r>
            <w:proofErr w:type="spellStart"/>
            <w:r w:rsidRPr="003C5FC9">
              <w:rPr>
                <w:rFonts w:ascii="Times New Roman" w:eastAsia="Times New Roman" w:hAnsi="Times New Roman" w:cs="Times New Roman"/>
                <w:color w:val="000000"/>
                <w:sz w:val="20"/>
                <w:szCs w:val="20"/>
                <w:lang w:eastAsia="lv-LV"/>
              </w:rPr>
              <w:t>g.v</w:t>
            </w:r>
            <w:proofErr w:type="spellEnd"/>
            <w:r w:rsidRPr="003C5FC9">
              <w:rPr>
                <w:rFonts w:ascii="Times New Roman" w:eastAsia="Times New Roman" w:hAnsi="Times New Roman" w:cs="Times New Roman"/>
                <w:color w:val="000000"/>
                <w:sz w:val="20"/>
                <w:szCs w:val="20"/>
                <w:lang w:eastAsia="lv-LV"/>
              </w:rPr>
              <w:t>.</w:t>
            </w:r>
          </w:p>
        </w:tc>
        <w:tc>
          <w:tcPr>
            <w:tcW w:w="1283" w:type="dxa"/>
            <w:tcBorders>
              <w:top w:val="nil"/>
              <w:left w:val="nil"/>
              <w:bottom w:val="single" w:sz="4" w:space="0" w:color="auto"/>
              <w:right w:val="single" w:sz="4" w:space="0" w:color="auto"/>
            </w:tcBorders>
            <w:shd w:val="clear" w:color="000000" w:fill="FFFFFF"/>
            <w:noWrap/>
            <w:vAlign w:val="center"/>
            <w:hideMark/>
          </w:tcPr>
          <w:p w14:paraId="425B5CDF" w14:textId="77777777" w:rsidR="00684C3C" w:rsidRPr="003C5FC9" w:rsidRDefault="00684C3C" w:rsidP="00684C3C">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4 374</w:t>
            </w:r>
          </w:p>
        </w:tc>
        <w:tc>
          <w:tcPr>
            <w:tcW w:w="1283" w:type="dxa"/>
            <w:tcBorders>
              <w:top w:val="nil"/>
              <w:left w:val="nil"/>
              <w:bottom w:val="single" w:sz="4" w:space="0" w:color="auto"/>
              <w:right w:val="single" w:sz="4" w:space="0" w:color="auto"/>
            </w:tcBorders>
            <w:shd w:val="clear" w:color="auto" w:fill="auto"/>
            <w:noWrap/>
            <w:vAlign w:val="center"/>
            <w:hideMark/>
          </w:tcPr>
          <w:p w14:paraId="46069E6B" w14:textId="77777777" w:rsidR="00684C3C" w:rsidRPr="003C5FC9" w:rsidRDefault="00684C3C" w:rsidP="00684C3C">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4 399</w:t>
            </w:r>
          </w:p>
        </w:tc>
        <w:tc>
          <w:tcPr>
            <w:tcW w:w="1283" w:type="dxa"/>
            <w:tcBorders>
              <w:top w:val="nil"/>
              <w:left w:val="nil"/>
              <w:bottom w:val="single" w:sz="4" w:space="0" w:color="auto"/>
              <w:right w:val="single" w:sz="4" w:space="0" w:color="auto"/>
            </w:tcBorders>
            <w:shd w:val="clear" w:color="auto" w:fill="auto"/>
            <w:noWrap/>
            <w:vAlign w:val="center"/>
            <w:hideMark/>
          </w:tcPr>
          <w:p w14:paraId="06F84CAF" w14:textId="77777777" w:rsidR="00684C3C" w:rsidRPr="003C5FC9" w:rsidRDefault="00684C3C" w:rsidP="00684C3C">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4 443</w:t>
            </w:r>
          </w:p>
        </w:tc>
        <w:tc>
          <w:tcPr>
            <w:tcW w:w="1283" w:type="dxa"/>
            <w:tcBorders>
              <w:top w:val="nil"/>
              <w:left w:val="nil"/>
              <w:bottom w:val="single" w:sz="4" w:space="0" w:color="auto"/>
              <w:right w:val="single" w:sz="4" w:space="0" w:color="auto"/>
            </w:tcBorders>
            <w:shd w:val="clear" w:color="auto" w:fill="auto"/>
            <w:noWrap/>
            <w:vAlign w:val="center"/>
            <w:hideMark/>
          </w:tcPr>
          <w:p w14:paraId="7EA298EE" w14:textId="77777777" w:rsidR="00684C3C" w:rsidRPr="003C5FC9" w:rsidRDefault="00684C3C" w:rsidP="00684C3C">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4 540</w:t>
            </w:r>
          </w:p>
        </w:tc>
        <w:tc>
          <w:tcPr>
            <w:tcW w:w="1285" w:type="dxa"/>
            <w:tcBorders>
              <w:top w:val="nil"/>
              <w:left w:val="nil"/>
              <w:bottom w:val="single" w:sz="4" w:space="0" w:color="auto"/>
              <w:right w:val="single" w:sz="8" w:space="0" w:color="auto"/>
            </w:tcBorders>
            <w:shd w:val="clear" w:color="auto" w:fill="auto"/>
            <w:noWrap/>
            <w:vAlign w:val="center"/>
            <w:hideMark/>
          </w:tcPr>
          <w:p w14:paraId="3ED1EDFA" w14:textId="77777777" w:rsidR="00684C3C" w:rsidRPr="003C5FC9" w:rsidRDefault="00684C3C" w:rsidP="00684C3C">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4 625</w:t>
            </w:r>
          </w:p>
        </w:tc>
      </w:tr>
      <w:bookmarkStart w:id="14" w:name="RANGE!B6"/>
      <w:tr w:rsidR="00684C3C" w:rsidRPr="003C5FC9" w14:paraId="5F4EA6A8" w14:textId="77777777" w:rsidTr="002B37DC">
        <w:trPr>
          <w:trHeight w:val="436"/>
        </w:trPr>
        <w:tc>
          <w:tcPr>
            <w:tcW w:w="1901" w:type="dxa"/>
            <w:tcBorders>
              <w:top w:val="nil"/>
              <w:left w:val="single" w:sz="8" w:space="0" w:color="auto"/>
              <w:bottom w:val="single" w:sz="4" w:space="0" w:color="auto"/>
              <w:right w:val="single" w:sz="4" w:space="0" w:color="auto"/>
            </w:tcBorders>
            <w:shd w:val="clear" w:color="auto" w:fill="auto"/>
            <w:vAlign w:val="center"/>
            <w:hideMark/>
          </w:tcPr>
          <w:p w14:paraId="175B3B96" w14:textId="645D0BF3" w:rsidR="00684C3C" w:rsidRPr="003C5FC9" w:rsidRDefault="00684C3C" w:rsidP="00684C3C">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fldChar w:fldCharType="begin"/>
            </w:r>
            <w:r w:rsidRPr="003C5FC9">
              <w:rPr>
                <w:rFonts w:ascii="Times New Roman" w:eastAsia="Times New Roman" w:hAnsi="Times New Roman" w:cs="Times New Roman"/>
                <w:sz w:val="20"/>
                <w:szCs w:val="20"/>
                <w:lang w:eastAsia="lv-LV"/>
              </w:rPr>
              <w:instrText xml:space="preserve"> HYPERLINK "file:///C:\\Users\\zanda.beinare\\AppData\\Local\\Microsoft\\Windows\\INetCache\\Content.MSO\\16D605B6.xlsx" \l "RANGE!B10" </w:instrText>
            </w:r>
            <w:r w:rsidRPr="003C5FC9">
              <w:rPr>
                <w:rFonts w:ascii="Times New Roman" w:eastAsia="Times New Roman" w:hAnsi="Times New Roman" w:cs="Times New Roman"/>
                <w:sz w:val="20"/>
                <w:szCs w:val="20"/>
                <w:lang w:eastAsia="lv-LV"/>
              </w:rPr>
              <w:fldChar w:fldCharType="separate"/>
            </w:r>
            <w:r w:rsidRPr="003C5FC9">
              <w:rPr>
                <w:rFonts w:ascii="Times New Roman" w:eastAsia="Times New Roman" w:hAnsi="Times New Roman" w:cs="Times New Roman"/>
                <w:sz w:val="20"/>
                <w:szCs w:val="20"/>
                <w:lang w:eastAsia="lv-LV"/>
              </w:rPr>
              <w:t xml:space="preserve">15 </w:t>
            </w:r>
            <w:r w:rsidR="00ED6BB7" w:rsidRPr="003C5FC9">
              <w:rPr>
                <w:rFonts w:ascii="Times New Roman" w:eastAsia="Times New Roman" w:hAnsi="Times New Roman" w:cs="Times New Roman"/>
                <w:sz w:val="20"/>
                <w:szCs w:val="20"/>
                <w:lang w:eastAsia="lv-LV"/>
              </w:rPr>
              <w:t>–</w:t>
            </w:r>
            <w:r w:rsidRPr="003C5FC9">
              <w:rPr>
                <w:rFonts w:ascii="Times New Roman" w:eastAsia="Times New Roman" w:hAnsi="Times New Roman" w:cs="Times New Roman"/>
                <w:sz w:val="20"/>
                <w:szCs w:val="20"/>
                <w:lang w:eastAsia="lv-LV"/>
              </w:rPr>
              <w:t xml:space="preserve"> 17 </w:t>
            </w:r>
            <w:proofErr w:type="spellStart"/>
            <w:r w:rsidRPr="003C5FC9">
              <w:rPr>
                <w:rFonts w:ascii="Times New Roman" w:eastAsia="Times New Roman" w:hAnsi="Times New Roman" w:cs="Times New Roman"/>
                <w:sz w:val="20"/>
                <w:szCs w:val="20"/>
                <w:lang w:eastAsia="lv-LV"/>
              </w:rPr>
              <w:t>g.v</w:t>
            </w:r>
            <w:proofErr w:type="spellEnd"/>
            <w:r w:rsidRPr="003C5FC9">
              <w:rPr>
                <w:rFonts w:ascii="Times New Roman" w:eastAsia="Times New Roman" w:hAnsi="Times New Roman" w:cs="Times New Roman"/>
                <w:sz w:val="20"/>
                <w:szCs w:val="20"/>
                <w:lang w:eastAsia="lv-LV"/>
              </w:rPr>
              <w:t>. (ieskaitot)</w:t>
            </w:r>
            <w:r w:rsidRPr="003C5FC9">
              <w:rPr>
                <w:rFonts w:ascii="Times New Roman" w:eastAsia="Times New Roman" w:hAnsi="Times New Roman" w:cs="Times New Roman"/>
                <w:sz w:val="20"/>
                <w:szCs w:val="20"/>
                <w:lang w:eastAsia="lv-LV"/>
              </w:rPr>
              <w:fldChar w:fldCharType="end"/>
            </w:r>
            <w:bookmarkEnd w:id="14"/>
          </w:p>
        </w:tc>
        <w:tc>
          <w:tcPr>
            <w:tcW w:w="1283" w:type="dxa"/>
            <w:tcBorders>
              <w:top w:val="nil"/>
              <w:left w:val="nil"/>
              <w:bottom w:val="single" w:sz="4" w:space="0" w:color="auto"/>
              <w:right w:val="single" w:sz="4" w:space="0" w:color="auto"/>
            </w:tcBorders>
            <w:shd w:val="clear" w:color="000000" w:fill="FFFFFF"/>
            <w:noWrap/>
            <w:vAlign w:val="center"/>
            <w:hideMark/>
          </w:tcPr>
          <w:p w14:paraId="22099B52" w14:textId="77777777" w:rsidR="00684C3C" w:rsidRPr="003C5FC9" w:rsidRDefault="00684C3C" w:rsidP="00684C3C">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1 770</w:t>
            </w:r>
          </w:p>
        </w:tc>
        <w:tc>
          <w:tcPr>
            <w:tcW w:w="1283" w:type="dxa"/>
            <w:tcBorders>
              <w:top w:val="nil"/>
              <w:left w:val="nil"/>
              <w:bottom w:val="single" w:sz="4" w:space="0" w:color="auto"/>
              <w:right w:val="single" w:sz="4" w:space="0" w:color="auto"/>
            </w:tcBorders>
            <w:shd w:val="clear" w:color="auto" w:fill="auto"/>
            <w:noWrap/>
            <w:vAlign w:val="center"/>
            <w:hideMark/>
          </w:tcPr>
          <w:p w14:paraId="65986A9C" w14:textId="77777777" w:rsidR="00684C3C" w:rsidRPr="003C5FC9" w:rsidRDefault="00684C3C" w:rsidP="00684C3C">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1 816</w:t>
            </w:r>
          </w:p>
        </w:tc>
        <w:tc>
          <w:tcPr>
            <w:tcW w:w="1283" w:type="dxa"/>
            <w:tcBorders>
              <w:top w:val="nil"/>
              <w:left w:val="nil"/>
              <w:bottom w:val="single" w:sz="4" w:space="0" w:color="auto"/>
              <w:right w:val="single" w:sz="4" w:space="0" w:color="auto"/>
            </w:tcBorders>
            <w:shd w:val="clear" w:color="auto" w:fill="auto"/>
            <w:noWrap/>
            <w:vAlign w:val="center"/>
            <w:hideMark/>
          </w:tcPr>
          <w:p w14:paraId="233ECA00" w14:textId="77777777" w:rsidR="00684C3C" w:rsidRPr="003C5FC9" w:rsidRDefault="00684C3C" w:rsidP="00684C3C">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1 854</w:t>
            </w:r>
          </w:p>
        </w:tc>
        <w:tc>
          <w:tcPr>
            <w:tcW w:w="1283" w:type="dxa"/>
            <w:tcBorders>
              <w:top w:val="nil"/>
              <w:left w:val="nil"/>
              <w:bottom w:val="single" w:sz="4" w:space="0" w:color="auto"/>
              <w:right w:val="single" w:sz="4" w:space="0" w:color="auto"/>
            </w:tcBorders>
            <w:shd w:val="clear" w:color="auto" w:fill="auto"/>
            <w:noWrap/>
            <w:vAlign w:val="center"/>
            <w:hideMark/>
          </w:tcPr>
          <w:p w14:paraId="3AD827FC" w14:textId="77777777" w:rsidR="00684C3C" w:rsidRPr="003C5FC9" w:rsidRDefault="00684C3C" w:rsidP="00684C3C">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1 976</w:t>
            </w:r>
          </w:p>
        </w:tc>
        <w:tc>
          <w:tcPr>
            <w:tcW w:w="1285" w:type="dxa"/>
            <w:tcBorders>
              <w:top w:val="nil"/>
              <w:left w:val="nil"/>
              <w:bottom w:val="single" w:sz="4" w:space="0" w:color="auto"/>
              <w:right w:val="single" w:sz="8" w:space="0" w:color="auto"/>
            </w:tcBorders>
            <w:shd w:val="clear" w:color="auto" w:fill="auto"/>
            <w:noWrap/>
            <w:vAlign w:val="center"/>
            <w:hideMark/>
          </w:tcPr>
          <w:p w14:paraId="1182BB0D" w14:textId="77777777" w:rsidR="00684C3C" w:rsidRPr="003C5FC9" w:rsidRDefault="00684C3C" w:rsidP="00684C3C">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2 082</w:t>
            </w:r>
          </w:p>
        </w:tc>
      </w:tr>
      <w:tr w:rsidR="00684C3C" w:rsidRPr="003C5FC9" w14:paraId="01318AAD" w14:textId="77777777" w:rsidTr="002B37DC">
        <w:trPr>
          <w:trHeight w:val="314"/>
        </w:trPr>
        <w:tc>
          <w:tcPr>
            <w:tcW w:w="1901" w:type="dxa"/>
            <w:tcBorders>
              <w:top w:val="nil"/>
              <w:left w:val="single" w:sz="8" w:space="0" w:color="auto"/>
              <w:bottom w:val="single" w:sz="8" w:space="0" w:color="auto"/>
              <w:right w:val="single" w:sz="4" w:space="0" w:color="auto"/>
            </w:tcBorders>
            <w:shd w:val="clear" w:color="auto" w:fill="auto"/>
            <w:noWrap/>
            <w:vAlign w:val="center"/>
            <w:hideMark/>
          </w:tcPr>
          <w:p w14:paraId="675C5910" w14:textId="77777777" w:rsidR="00684C3C" w:rsidRPr="003C5FC9" w:rsidRDefault="00684C3C" w:rsidP="00684C3C">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Kopā</w:t>
            </w:r>
            <w:r w:rsidRPr="003C5FC9">
              <w:rPr>
                <w:rFonts w:ascii="Times New Roman" w:eastAsia="Times New Roman" w:hAnsi="Times New Roman" w:cs="Times New Roman"/>
                <w:color w:val="000000"/>
                <w:sz w:val="16"/>
                <w:szCs w:val="16"/>
                <w:lang w:eastAsia="lv-LV"/>
              </w:rPr>
              <w:t> </w:t>
            </w:r>
            <w:r w:rsidRPr="003C5FC9">
              <w:rPr>
                <w:rFonts w:ascii="Calibri" w:eastAsia="Times New Roman" w:hAnsi="Calibri" w:cs="Calibri"/>
                <w:color w:val="000000"/>
                <w:sz w:val="16"/>
                <w:szCs w:val="16"/>
                <w:lang w:eastAsia="lv-LV"/>
              </w:rPr>
              <w:t> </w:t>
            </w:r>
          </w:p>
        </w:tc>
        <w:tc>
          <w:tcPr>
            <w:tcW w:w="1283" w:type="dxa"/>
            <w:tcBorders>
              <w:top w:val="nil"/>
              <w:left w:val="nil"/>
              <w:bottom w:val="single" w:sz="8" w:space="0" w:color="auto"/>
              <w:right w:val="single" w:sz="4" w:space="0" w:color="auto"/>
            </w:tcBorders>
            <w:shd w:val="clear" w:color="auto" w:fill="auto"/>
            <w:noWrap/>
            <w:vAlign w:val="center"/>
            <w:hideMark/>
          </w:tcPr>
          <w:p w14:paraId="5CD1B971" w14:textId="77777777" w:rsidR="00684C3C" w:rsidRPr="003C5FC9" w:rsidRDefault="00684C3C" w:rsidP="00684C3C">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8205</w:t>
            </w:r>
          </w:p>
        </w:tc>
        <w:tc>
          <w:tcPr>
            <w:tcW w:w="1283" w:type="dxa"/>
            <w:tcBorders>
              <w:top w:val="nil"/>
              <w:left w:val="nil"/>
              <w:bottom w:val="single" w:sz="8" w:space="0" w:color="auto"/>
              <w:right w:val="single" w:sz="4" w:space="0" w:color="auto"/>
            </w:tcBorders>
            <w:shd w:val="clear" w:color="auto" w:fill="auto"/>
            <w:noWrap/>
            <w:vAlign w:val="center"/>
            <w:hideMark/>
          </w:tcPr>
          <w:p w14:paraId="74C3FCD7" w14:textId="77777777" w:rsidR="00684C3C" w:rsidRPr="003C5FC9" w:rsidRDefault="00684C3C" w:rsidP="00684C3C">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8 291</w:t>
            </w:r>
          </w:p>
        </w:tc>
        <w:tc>
          <w:tcPr>
            <w:tcW w:w="1283" w:type="dxa"/>
            <w:tcBorders>
              <w:top w:val="nil"/>
              <w:left w:val="nil"/>
              <w:bottom w:val="single" w:sz="8" w:space="0" w:color="auto"/>
              <w:right w:val="single" w:sz="4" w:space="0" w:color="auto"/>
            </w:tcBorders>
            <w:shd w:val="clear" w:color="auto" w:fill="auto"/>
            <w:noWrap/>
            <w:vAlign w:val="center"/>
            <w:hideMark/>
          </w:tcPr>
          <w:p w14:paraId="1DC7A750" w14:textId="77777777" w:rsidR="00684C3C" w:rsidRPr="003C5FC9" w:rsidRDefault="00684C3C" w:rsidP="00684C3C">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8 395</w:t>
            </w:r>
          </w:p>
        </w:tc>
        <w:tc>
          <w:tcPr>
            <w:tcW w:w="1283" w:type="dxa"/>
            <w:tcBorders>
              <w:top w:val="nil"/>
              <w:left w:val="nil"/>
              <w:bottom w:val="single" w:sz="8" w:space="0" w:color="auto"/>
              <w:right w:val="single" w:sz="4" w:space="0" w:color="auto"/>
            </w:tcBorders>
            <w:shd w:val="clear" w:color="auto" w:fill="auto"/>
            <w:noWrap/>
            <w:vAlign w:val="center"/>
            <w:hideMark/>
          </w:tcPr>
          <w:p w14:paraId="0F6A6E6C" w14:textId="77777777" w:rsidR="00684C3C" w:rsidRPr="003C5FC9" w:rsidRDefault="00684C3C" w:rsidP="00684C3C">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8 692</w:t>
            </w:r>
          </w:p>
        </w:tc>
        <w:tc>
          <w:tcPr>
            <w:tcW w:w="1285" w:type="dxa"/>
            <w:tcBorders>
              <w:top w:val="nil"/>
              <w:left w:val="nil"/>
              <w:bottom w:val="single" w:sz="8" w:space="0" w:color="auto"/>
              <w:right w:val="single" w:sz="8" w:space="0" w:color="auto"/>
            </w:tcBorders>
            <w:shd w:val="clear" w:color="auto" w:fill="auto"/>
            <w:noWrap/>
            <w:vAlign w:val="center"/>
            <w:hideMark/>
          </w:tcPr>
          <w:p w14:paraId="011AEE38" w14:textId="0146E3CB" w:rsidR="00684C3C" w:rsidRPr="003C5FC9" w:rsidRDefault="00684C3C" w:rsidP="00684C3C">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8</w:t>
            </w:r>
            <w:r w:rsidR="004F369A" w:rsidRPr="003C5FC9">
              <w:rPr>
                <w:rFonts w:ascii="Times New Roman" w:eastAsia="Times New Roman" w:hAnsi="Times New Roman" w:cs="Times New Roman"/>
                <w:color w:val="000000"/>
                <w:sz w:val="20"/>
                <w:szCs w:val="20"/>
                <w:lang w:eastAsia="lv-LV"/>
              </w:rPr>
              <w:t> </w:t>
            </w:r>
            <w:r w:rsidRPr="003C5FC9">
              <w:rPr>
                <w:rFonts w:ascii="Times New Roman" w:eastAsia="Times New Roman" w:hAnsi="Times New Roman" w:cs="Times New Roman"/>
                <w:color w:val="000000"/>
                <w:sz w:val="20"/>
                <w:szCs w:val="20"/>
                <w:lang w:eastAsia="lv-LV"/>
              </w:rPr>
              <w:t>988</w:t>
            </w:r>
          </w:p>
        </w:tc>
      </w:tr>
    </w:tbl>
    <w:p w14:paraId="6CFEFBA3" w14:textId="7BB6E633" w:rsidR="00684C3C" w:rsidRPr="003C5FC9" w:rsidRDefault="00684C3C" w:rsidP="00684C3C">
      <w:pPr>
        <w:spacing w:after="120" w:line="240" w:lineRule="auto"/>
        <w:jc w:val="both"/>
        <w:rPr>
          <w:rFonts w:ascii="Times New Roman" w:hAnsi="Times New Roman" w:cs="Times New Roman"/>
          <w:i/>
          <w:sz w:val="20"/>
          <w:szCs w:val="20"/>
        </w:rPr>
      </w:pPr>
      <w:r w:rsidRPr="003C5FC9">
        <w:rPr>
          <w:rFonts w:ascii="Times New Roman" w:hAnsi="Times New Roman" w:cs="Times New Roman"/>
          <w:i/>
          <w:sz w:val="20"/>
          <w:szCs w:val="20"/>
        </w:rPr>
        <w:t xml:space="preserve">Avots: </w:t>
      </w:r>
      <w:proofErr w:type="spellStart"/>
      <w:r w:rsidRPr="003C5FC9">
        <w:rPr>
          <w:rFonts w:ascii="Times New Roman" w:hAnsi="Times New Roman" w:cs="Times New Roman"/>
          <w:i/>
          <w:sz w:val="20"/>
          <w:szCs w:val="20"/>
        </w:rPr>
        <w:t>LabIS</w:t>
      </w:r>
      <w:proofErr w:type="spellEnd"/>
      <w:r w:rsidR="00C76D1C" w:rsidRPr="003C5FC9">
        <w:rPr>
          <w:rFonts w:ascii="Times New Roman" w:hAnsi="Times New Roman" w:cs="Times New Roman"/>
          <w:i/>
          <w:sz w:val="20"/>
          <w:szCs w:val="20"/>
        </w:rPr>
        <w:t xml:space="preserve"> dati</w:t>
      </w:r>
    </w:p>
    <w:p w14:paraId="7AD82984" w14:textId="1EE67C0D" w:rsidR="00684C3C" w:rsidRPr="003C5FC9" w:rsidRDefault="00684C3C" w:rsidP="009C7220">
      <w:pPr>
        <w:spacing w:after="120" w:line="240" w:lineRule="auto"/>
        <w:jc w:val="right"/>
        <w:rPr>
          <w:rFonts w:ascii="Times New Roman" w:hAnsi="Times New Roman" w:cs="Times New Roman"/>
          <w:sz w:val="24"/>
          <w:szCs w:val="24"/>
        </w:rPr>
      </w:pPr>
      <w:r w:rsidRPr="003C5FC9">
        <w:rPr>
          <w:rFonts w:ascii="Times New Roman" w:hAnsi="Times New Roman" w:cs="Times New Roman"/>
          <w:sz w:val="24"/>
          <w:szCs w:val="24"/>
        </w:rPr>
        <w:t>Tabula Nr. 2</w:t>
      </w:r>
    </w:p>
    <w:tbl>
      <w:tblPr>
        <w:tblW w:w="8286" w:type="dxa"/>
        <w:jc w:val="center"/>
        <w:tblLook w:val="04A0" w:firstRow="1" w:lastRow="0" w:firstColumn="1" w:lastColumn="0" w:noHBand="0" w:noVBand="1"/>
      </w:tblPr>
      <w:tblGrid>
        <w:gridCol w:w="1560"/>
        <w:gridCol w:w="1291"/>
        <w:gridCol w:w="1275"/>
        <w:gridCol w:w="1291"/>
        <w:gridCol w:w="1307"/>
        <w:gridCol w:w="1562"/>
      </w:tblGrid>
      <w:tr w:rsidR="00684C3C" w:rsidRPr="003C5FC9" w14:paraId="3C713573" w14:textId="77777777" w:rsidTr="00684C3C">
        <w:trPr>
          <w:trHeight w:val="294"/>
          <w:jc w:val="center"/>
        </w:trPr>
        <w:tc>
          <w:tcPr>
            <w:tcW w:w="8286"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8BCC227" w14:textId="77777777" w:rsidR="00180C91" w:rsidRPr="003C5FC9" w:rsidRDefault="00180C91" w:rsidP="00180C91">
            <w:pPr>
              <w:spacing w:after="0" w:line="240" w:lineRule="auto"/>
              <w:jc w:val="center"/>
              <w:rPr>
                <w:rFonts w:ascii="Times New Roman" w:eastAsia="Times New Roman" w:hAnsi="Times New Roman" w:cs="Times New Roman"/>
                <w:b/>
                <w:bCs/>
                <w:sz w:val="24"/>
                <w:szCs w:val="24"/>
                <w:lang w:eastAsia="lv-LV"/>
              </w:rPr>
            </w:pPr>
            <w:r w:rsidRPr="003C5FC9">
              <w:rPr>
                <w:rFonts w:ascii="Times New Roman" w:eastAsia="Times New Roman" w:hAnsi="Times New Roman" w:cs="Times New Roman"/>
                <w:b/>
                <w:bCs/>
                <w:sz w:val="24"/>
                <w:szCs w:val="24"/>
                <w:lang w:eastAsia="lv-LV"/>
              </w:rPr>
              <w:t>Bērnu ar invaliditāti īpatsvars pret kopēju bērnu skaiti valstī</w:t>
            </w:r>
          </w:p>
        </w:tc>
      </w:tr>
      <w:tr w:rsidR="00684C3C" w:rsidRPr="003C5FC9" w14:paraId="7C29D8E1" w14:textId="77777777" w:rsidTr="00ED6BB7">
        <w:trPr>
          <w:trHeight w:val="450"/>
          <w:jc w:val="center"/>
        </w:trPr>
        <w:tc>
          <w:tcPr>
            <w:tcW w:w="1560" w:type="dxa"/>
            <w:vMerge w:val="restart"/>
            <w:tcBorders>
              <w:top w:val="nil"/>
              <w:left w:val="single" w:sz="8" w:space="0" w:color="auto"/>
              <w:bottom w:val="single" w:sz="4" w:space="0" w:color="auto"/>
              <w:right w:val="single" w:sz="4" w:space="0" w:color="auto"/>
            </w:tcBorders>
            <w:shd w:val="clear" w:color="auto" w:fill="auto"/>
            <w:vAlign w:val="center"/>
            <w:hideMark/>
          </w:tcPr>
          <w:p w14:paraId="5E1C4A1A"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Gads (dati attiecīgā gada decembrī)</w:t>
            </w:r>
          </w:p>
        </w:tc>
        <w:tc>
          <w:tcPr>
            <w:tcW w:w="385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53B2AA" w14:textId="5D5EAF0E"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Bērni ar invaliditāti 0-17 gadi (ieskaitot)</w:t>
            </w:r>
          </w:p>
        </w:tc>
        <w:tc>
          <w:tcPr>
            <w:tcW w:w="1307" w:type="dxa"/>
            <w:vMerge w:val="restart"/>
            <w:tcBorders>
              <w:top w:val="nil"/>
              <w:left w:val="single" w:sz="4" w:space="0" w:color="auto"/>
              <w:bottom w:val="single" w:sz="4" w:space="0" w:color="auto"/>
              <w:right w:val="single" w:sz="4" w:space="0" w:color="auto"/>
            </w:tcBorders>
            <w:shd w:val="clear" w:color="auto" w:fill="auto"/>
            <w:vAlign w:val="center"/>
            <w:hideMark/>
          </w:tcPr>
          <w:p w14:paraId="6BFA212F" w14:textId="11E34F34"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Bērnu kopskaits valstī</w:t>
            </w:r>
          </w:p>
        </w:tc>
        <w:tc>
          <w:tcPr>
            <w:tcW w:w="1562" w:type="dxa"/>
            <w:vMerge w:val="restart"/>
            <w:tcBorders>
              <w:top w:val="nil"/>
              <w:left w:val="single" w:sz="4" w:space="0" w:color="auto"/>
              <w:bottom w:val="single" w:sz="4" w:space="0" w:color="auto"/>
              <w:right w:val="single" w:sz="8" w:space="0" w:color="auto"/>
            </w:tcBorders>
            <w:shd w:val="clear" w:color="auto" w:fill="auto"/>
            <w:vAlign w:val="center"/>
            <w:hideMark/>
          </w:tcPr>
          <w:p w14:paraId="75D80AF9"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Bērnu ar invaliditāti īpatsvars pret kopējo bērnu skaitu valstī </w:t>
            </w:r>
          </w:p>
        </w:tc>
      </w:tr>
      <w:tr w:rsidR="00684C3C" w:rsidRPr="003C5FC9" w14:paraId="2510410E" w14:textId="77777777" w:rsidTr="00ED6BB7">
        <w:trPr>
          <w:trHeight w:val="450"/>
          <w:jc w:val="center"/>
        </w:trPr>
        <w:tc>
          <w:tcPr>
            <w:tcW w:w="1560" w:type="dxa"/>
            <w:vMerge/>
            <w:tcBorders>
              <w:top w:val="nil"/>
              <w:left w:val="single" w:sz="8" w:space="0" w:color="auto"/>
              <w:bottom w:val="single" w:sz="4" w:space="0" w:color="auto"/>
              <w:right w:val="single" w:sz="4" w:space="0" w:color="auto"/>
            </w:tcBorders>
            <w:vAlign w:val="center"/>
            <w:hideMark/>
          </w:tcPr>
          <w:p w14:paraId="6C723BA1" w14:textId="77777777" w:rsidR="00180C91" w:rsidRPr="003C5FC9" w:rsidRDefault="00180C91" w:rsidP="00180C91">
            <w:pPr>
              <w:spacing w:after="0" w:line="240" w:lineRule="auto"/>
              <w:rPr>
                <w:rFonts w:ascii="Times New Roman" w:eastAsia="Times New Roman" w:hAnsi="Times New Roman" w:cs="Times New Roman"/>
                <w:sz w:val="20"/>
                <w:szCs w:val="20"/>
                <w:lang w:eastAsia="lv-LV"/>
              </w:rPr>
            </w:pPr>
          </w:p>
        </w:tc>
        <w:tc>
          <w:tcPr>
            <w:tcW w:w="3857"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666E1F" w14:textId="77777777" w:rsidR="00180C91" w:rsidRPr="003C5FC9" w:rsidRDefault="00180C91" w:rsidP="00180C91">
            <w:pPr>
              <w:spacing w:after="0" w:line="240" w:lineRule="auto"/>
              <w:rPr>
                <w:rFonts w:ascii="Times New Roman" w:eastAsia="Times New Roman" w:hAnsi="Times New Roman" w:cs="Times New Roman"/>
                <w:sz w:val="20"/>
                <w:szCs w:val="20"/>
                <w:lang w:eastAsia="lv-LV"/>
              </w:rPr>
            </w:pPr>
          </w:p>
        </w:tc>
        <w:tc>
          <w:tcPr>
            <w:tcW w:w="1307" w:type="dxa"/>
            <w:vMerge/>
            <w:tcBorders>
              <w:top w:val="nil"/>
              <w:left w:val="single" w:sz="4" w:space="0" w:color="auto"/>
              <w:bottom w:val="single" w:sz="4" w:space="0" w:color="auto"/>
              <w:right w:val="single" w:sz="4" w:space="0" w:color="auto"/>
            </w:tcBorders>
            <w:shd w:val="clear" w:color="auto" w:fill="auto"/>
            <w:vAlign w:val="center"/>
            <w:hideMark/>
          </w:tcPr>
          <w:p w14:paraId="759B84FC" w14:textId="77777777" w:rsidR="00180C91" w:rsidRPr="003C5FC9" w:rsidRDefault="00180C91" w:rsidP="00180C91">
            <w:pPr>
              <w:spacing w:after="0" w:line="240" w:lineRule="auto"/>
              <w:rPr>
                <w:rFonts w:ascii="Times New Roman" w:eastAsia="Times New Roman" w:hAnsi="Times New Roman" w:cs="Times New Roman"/>
                <w:sz w:val="20"/>
                <w:szCs w:val="20"/>
                <w:lang w:eastAsia="lv-LV"/>
              </w:rPr>
            </w:pPr>
          </w:p>
        </w:tc>
        <w:tc>
          <w:tcPr>
            <w:tcW w:w="1562" w:type="dxa"/>
            <w:vMerge/>
            <w:tcBorders>
              <w:top w:val="nil"/>
              <w:left w:val="single" w:sz="4" w:space="0" w:color="auto"/>
              <w:bottom w:val="single" w:sz="4" w:space="0" w:color="auto"/>
              <w:right w:val="single" w:sz="8" w:space="0" w:color="auto"/>
            </w:tcBorders>
            <w:shd w:val="clear" w:color="auto" w:fill="auto"/>
            <w:vAlign w:val="center"/>
            <w:hideMark/>
          </w:tcPr>
          <w:p w14:paraId="6A499CC6" w14:textId="77777777" w:rsidR="00180C91" w:rsidRPr="003C5FC9" w:rsidRDefault="00180C91" w:rsidP="00180C91">
            <w:pPr>
              <w:spacing w:after="0" w:line="240" w:lineRule="auto"/>
              <w:rPr>
                <w:rFonts w:ascii="Times New Roman" w:eastAsia="Times New Roman" w:hAnsi="Times New Roman" w:cs="Times New Roman"/>
                <w:sz w:val="20"/>
                <w:szCs w:val="20"/>
                <w:lang w:eastAsia="lv-LV"/>
              </w:rPr>
            </w:pPr>
          </w:p>
        </w:tc>
      </w:tr>
      <w:tr w:rsidR="00684C3C" w:rsidRPr="003C5FC9" w14:paraId="2A3EB140" w14:textId="77777777" w:rsidTr="00ED6BB7">
        <w:trPr>
          <w:trHeight w:val="400"/>
          <w:jc w:val="center"/>
        </w:trPr>
        <w:tc>
          <w:tcPr>
            <w:tcW w:w="1560" w:type="dxa"/>
            <w:vMerge/>
            <w:tcBorders>
              <w:top w:val="nil"/>
              <w:left w:val="single" w:sz="8" w:space="0" w:color="auto"/>
              <w:bottom w:val="single" w:sz="4" w:space="0" w:color="auto"/>
              <w:right w:val="single" w:sz="4" w:space="0" w:color="auto"/>
            </w:tcBorders>
            <w:vAlign w:val="center"/>
            <w:hideMark/>
          </w:tcPr>
          <w:p w14:paraId="7B9C89DA" w14:textId="77777777" w:rsidR="00180C91" w:rsidRPr="003C5FC9" w:rsidRDefault="00180C91" w:rsidP="00180C91">
            <w:pPr>
              <w:spacing w:after="0" w:line="240" w:lineRule="auto"/>
              <w:rPr>
                <w:rFonts w:ascii="Times New Roman" w:eastAsia="Times New Roman" w:hAnsi="Times New Roman" w:cs="Times New Roman"/>
                <w:sz w:val="20"/>
                <w:szCs w:val="20"/>
                <w:lang w:eastAsia="lv-LV"/>
              </w:rPr>
            </w:pPr>
          </w:p>
        </w:tc>
        <w:tc>
          <w:tcPr>
            <w:tcW w:w="1291" w:type="dxa"/>
            <w:tcBorders>
              <w:top w:val="nil"/>
              <w:left w:val="nil"/>
              <w:bottom w:val="single" w:sz="4" w:space="0" w:color="auto"/>
              <w:right w:val="single" w:sz="4" w:space="0" w:color="auto"/>
            </w:tcBorders>
            <w:shd w:val="clear" w:color="auto" w:fill="auto"/>
            <w:vAlign w:val="center"/>
            <w:hideMark/>
          </w:tcPr>
          <w:p w14:paraId="3F61733F"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Meitenes</w:t>
            </w:r>
          </w:p>
        </w:tc>
        <w:tc>
          <w:tcPr>
            <w:tcW w:w="1275" w:type="dxa"/>
            <w:tcBorders>
              <w:top w:val="nil"/>
              <w:left w:val="nil"/>
              <w:bottom w:val="single" w:sz="4" w:space="0" w:color="auto"/>
              <w:right w:val="single" w:sz="4" w:space="0" w:color="auto"/>
            </w:tcBorders>
            <w:shd w:val="clear" w:color="auto" w:fill="auto"/>
            <w:vAlign w:val="center"/>
            <w:hideMark/>
          </w:tcPr>
          <w:p w14:paraId="188F05E4" w14:textId="0DD628F2" w:rsidR="00180C91" w:rsidRPr="003C5FC9" w:rsidRDefault="00180C91" w:rsidP="00684C3C">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Zēni</w:t>
            </w:r>
          </w:p>
        </w:tc>
        <w:tc>
          <w:tcPr>
            <w:tcW w:w="1291" w:type="dxa"/>
            <w:tcBorders>
              <w:top w:val="nil"/>
              <w:left w:val="nil"/>
              <w:bottom w:val="single" w:sz="4" w:space="0" w:color="auto"/>
              <w:right w:val="single" w:sz="4" w:space="0" w:color="auto"/>
            </w:tcBorders>
            <w:shd w:val="clear" w:color="auto" w:fill="auto"/>
            <w:vAlign w:val="center"/>
            <w:hideMark/>
          </w:tcPr>
          <w:p w14:paraId="41E1B2AD" w14:textId="77777777" w:rsidR="00180C91" w:rsidRPr="003C5FC9" w:rsidRDefault="00180C91" w:rsidP="00684C3C">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KOPĀ</w:t>
            </w:r>
          </w:p>
        </w:tc>
        <w:tc>
          <w:tcPr>
            <w:tcW w:w="1307" w:type="dxa"/>
            <w:vMerge/>
            <w:tcBorders>
              <w:top w:val="nil"/>
              <w:left w:val="single" w:sz="4" w:space="0" w:color="auto"/>
              <w:bottom w:val="single" w:sz="4" w:space="0" w:color="auto"/>
              <w:right w:val="single" w:sz="4" w:space="0" w:color="auto"/>
            </w:tcBorders>
            <w:shd w:val="clear" w:color="auto" w:fill="auto"/>
            <w:vAlign w:val="center"/>
            <w:hideMark/>
          </w:tcPr>
          <w:p w14:paraId="0A906F31" w14:textId="77777777" w:rsidR="00180C91" w:rsidRPr="003C5FC9" w:rsidRDefault="00180C91" w:rsidP="00180C91">
            <w:pPr>
              <w:spacing w:after="0" w:line="240" w:lineRule="auto"/>
              <w:rPr>
                <w:rFonts w:ascii="Times New Roman" w:eastAsia="Times New Roman" w:hAnsi="Times New Roman" w:cs="Times New Roman"/>
                <w:sz w:val="20"/>
                <w:szCs w:val="20"/>
                <w:lang w:eastAsia="lv-LV"/>
              </w:rPr>
            </w:pPr>
          </w:p>
        </w:tc>
        <w:tc>
          <w:tcPr>
            <w:tcW w:w="1562" w:type="dxa"/>
            <w:vMerge/>
            <w:tcBorders>
              <w:top w:val="nil"/>
              <w:left w:val="single" w:sz="4" w:space="0" w:color="auto"/>
              <w:bottom w:val="single" w:sz="4" w:space="0" w:color="auto"/>
              <w:right w:val="single" w:sz="8" w:space="0" w:color="auto"/>
            </w:tcBorders>
            <w:shd w:val="clear" w:color="auto" w:fill="auto"/>
            <w:vAlign w:val="center"/>
            <w:hideMark/>
          </w:tcPr>
          <w:p w14:paraId="62066432" w14:textId="77777777" w:rsidR="00180C91" w:rsidRPr="003C5FC9" w:rsidRDefault="00180C91" w:rsidP="00180C91">
            <w:pPr>
              <w:spacing w:after="0" w:line="240" w:lineRule="auto"/>
              <w:rPr>
                <w:rFonts w:ascii="Times New Roman" w:eastAsia="Times New Roman" w:hAnsi="Times New Roman" w:cs="Times New Roman"/>
                <w:sz w:val="20"/>
                <w:szCs w:val="20"/>
                <w:lang w:eastAsia="lv-LV"/>
              </w:rPr>
            </w:pPr>
          </w:p>
        </w:tc>
      </w:tr>
      <w:tr w:rsidR="00684C3C" w:rsidRPr="003C5FC9" w14:paraId="57F1E12E" w14:textId="77777777" w:rsidTr="00ED6BB7">
        <w:trPr>
          <w:trHeight w:val="294"/>
          <w:jc w:val="center"/>
        </w:trPr>
        <w:tc>
          <w:tcPr>
            <w:tcW w:w="1560" w:type="dxa"/>
            <w:tcBorders>
              <w:top w:val="nil"/>
              <w:left w:val="single" w:sz="8" w:space="0" w:color="auto"/>
              <w:bottom w:val="single" w:sz="4" w:space="0" w:color="auto"/>
              <w:right w:val="single" w:sz="4" w:space="0" w:color="auto"/>
            </w:tcBorders>
            <w:shd w:val="clear" w:color="auto" w:fill="auto"/>
            <w:vAlign w:val="center"/>
            <w:hideMark/>
          </w:tcPr>
          <w:p w14:paraId="4222AAFC"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2018.gads</w:t>
            </w:r>
          </w:p>
        </w:tc>
        <w:tc>
          <w:tcPr>
            <w:tcW w:w="1291" w:type="dxa"/>
            <w:tcBorders>
              <w:top w:val="nil"/>
              <w:left w:val="nil"/>
              <w:bottom w:val="single" w:sz="4" w:space="0" w:color="auto"/>
              <w:right w:val="single" w:sz="4" w:space="0" w:color="auto"/>
            </w:tcBorders>
            <w:shd w:val="clear" w:color="auto" w:fill="auto"/>
            <w:vAlign w:val="center"/>
            <w:hideMark/>
          </w:tcPr>
          <w:p w14:paraId="47064B01"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3 462</w:t>
            </w:r>
          </w:p>
        </w:tc>
        <w:tc>
          <w:tcPr>
            <w:tcW w:w="1275" w:type="dxa"/>
            <w:tcBorders>
              <w:top w:val="nil"/>
              <w:left w:val="nil"/>
              <w:bottom w:val="single" w:sz="4" w:space="0" w:color="auto"/>
              <w:right w:val="single" w:sz="4" w:space="0" w:color="auto"/>
            </w:tcBorders>
            <w:shd w:val="clear" w:color="auto" w:fill="auto"/>
            <w:vAlign w:val="center"/>
            <w:hideMark/>
          </w:tcPr>
          <w:p w14:paraId="57784DD0"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4 743</w:t>
            </w:r>
          </w:p>
        </w:tc>
        <w:tc>
          <w:tcPr>
            <w:tcW w:w="1291" w:type="dxa"/>
            <w:tcBorders>
              <w:top w:val="nil"/>
              <w:left w:val="nil"/>
              <w:bottom w:val="single" w:sz="4" w:space="0" w:color="auto"/>
              <w:right w:val="single" w:sz="4" w:space="0" w:color="auto"/>
            </w:tcBorders>
            <w:shd w:val="clear" w:color="auto" w:fill="auto"/>
            <w:vAlign w:val="center"/>
            <w:hideMark/>
          </w:tcPr>
          <w:p w14:paraId="3D4E0658"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8 205</w:t>
            </w:r>
          </w:p>
        </w:tc>
        <w:tc>
          <w:tcPr>
            <w:tcW w:w="1307" w:type="dxa"/>
            <w:tcBorders>
              <w:top w:val="nil"/>
              <w:left w:val="nil"/>
              <w:bottom w:val="single" w:sz="4" w:space="0" w:color="auto"/>
              <w:right w:val="single" w:sz="4" w:space="0" w:color="auto"/>
            </w:tcBorders>
            <w:shd w:val="clear" w:color="auto" w:fill="auto"/>
            <w:noWrap/>
            <w:vAlign w:val="bottom"/>
            <w:hideMark/>
          </w:tcPr>
          <w:p w14:paraId="75563961" w14:textId="1C960F21" w:rsidR="00180C91" w:rsidRPr="003C5FC9" w:rsidRDefault="00180C91" w:rsidP="00ED6BB7">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358</w:t>
            </w:r>
            <w:r w:rsidR="00684C3C" w:rsidRPr="003C5FC9">
              <w:rPr>
                <w:rFonts w:ascii="Times New Roman" w:eastAsia="Times New Roman" w:hAnsi="Times New Roman" w:cs="Times New Roman"/>
                <w:sz w:val="20"/>
                <w:szCs w:val="20"/>
                <w:lang w:eastAsia="lv-LV"/>
              </w:rPr>
              <w:t xml:space="preserve"> </w:t>
            </w:r>
            <w:r w:rsidRPr="003C5FC9">
              <w:rPr>
                <w:rFonts w:ascii="Times New Roman" w:eastAsia="Times New Roman" w:hAnsi="Times New Roman" w:cs="Times New Roman"/>
                <w:sz w:val="20"/>
                <w:szCs w:val="20"/>
                <w:lang w:eastAsia="lv-LV"/>
              </w:rPr>
              <w:t>762</w:t>
            </w:r>
          </w:p>
        </w:tc>
        <w:tc>
          <w:tcPr>
            <w:tcW w:w="1562" w:type="dxa"/>
            <w:tcBorders>
              <w:top w:val="nil"/>
              <w:left w:val="nil"/>
              <w:bottom w:val="single" w:sz="4" w:space="0" w:color="auto"/>
              <w:right w:val="single" w:sz="8" w:space="0" w:color="auto"/>
            </w:tcBorders>
            <w:shd w:val="clear" w:color="auto" w:fill="auto"/>
            <w:noWrap/>
            <w:vAlign w:val="bottom"/>
            <w:hideMark/>
          </w:tcPr>
          <w:p w14:paraId="07E42F29" w14:textId="77777777" w:rsidR="00180C91" w:rsidRPr="003C5FC9" w:rsidRDefault="00180C91" w:rsidP="00ED6BB7">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2.29%</w:t>
            </w:r>
          </w:p>
        </w:tc>
      </w:tr>
      <w:tr w:rsidR="00684C3C" w:rsidRPr="003C5FC9" w14:paraId="4537C707" w14:textId="77777777" w:rsidTr="00ED6BB7">
        <w:trPr>
          <w:trHeight w:val="294"/>
          <w:jc w:val="center"/>
        </w:trPr>
        <w:tc>
          <w:tcPr>
            <w:tcW w:w="1560" w:type="dxa"/>
            <w:tcBorders>
              <w:top w:val="nil"/>
              <w:left w:val="single" w:sz="8" w:space="0" w:color="auto"/>
              <w:bottom w:val="single" w:sz="4" w:space="0" w:color="auto"/>
              <w:right w:val="single" w:sz="4" w:space="0" w:color="auto"/>
            </w:tcBorders>
            <w:shd w:val="clear" w:color="auto" w:fill="auto"/>
            <w:vAlign w:val="center"/>
            <w:hideMark/>
          </w:tcPr>
          <w:p w14:paraId="75587EC5"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2019.gads</w:t>
            </w:r>
          </w:p>
        </w:tc>
        <w:tc>
          <w:tcPr>
            <w:tcW w:w="1291" w:type="dxa"/>
            <w:tcBorders>
              <w:top w:val="nil"/>
              <w:left w:val="nil"/>
              <w:bottom w:val="single" w:sz="4" w:space="0" w:color="auto"/>
              <w:right w:val="single" w:sz="4" w:space="0" w:color="auto"/>
            </w:tcBorders>
            <w:shd w:val="clear" w:color="auto" w:fill="auto"/>
            <w:vAlign w:val="center"/>
            <w:hideMark/>
          </w:tcPr>
          <w:p w14:paraId="5F043C55"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3 485</w:t>
            </w:r>
          </w:p>
        </w:tc>
        <w:tc>
          <w:tcPr>
            <w:tcW w:w="1275" w:type="dxa"/>
            <w:tcBorders>
              <w:top w:val="nil"/>
              <w:left w:val="nil"/>
              <w:bottom w:val="single" w:sz="4" w:space="0" w:color="auto"/>
              <w:right w:val="single" w:sz="4" w:space="0" w:color="auto"/>
            </w:tcBorders>
            <w:shd w:val="clear" w:color="auto" w:fill="auto"/>
            <w:vAlign w:val="center"/>
            <w:hideMark/>
          </w:tcPr>
          <w:p w14:paraId="408B70F4"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4 806</w:t>
            </w:r>
          </w:p>
        </w:tc>
        <w:tc>
          <w:tcPr>
            <w:tcW w:w="1291" w:type="dxa"/>
            <w:tcBorders>
              <w:top w:val="nil"/>
              <w:left w:val="nil"/>
              <w:bottom w:val="single" w:sz="4" w:space="0" w:color="auto"/>
              <w:right w:val="single" w:sz="4" w:space="0" w:color="auto"/>
            </w:tcBorders>
            <w:shd w:val="clear" w:color="auto" w:fill="auto"/>
            <w:vAlign w:val="center"/>
            <w:hideMark/>
          </w:tcPr>
          <w:p w14:paraId="407925F2"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8 291</w:t>
            </w:r>
          </w:p>
        </w:tc>
        <w:tc>
          <w:tcPr>
            <w:tcW w:w="1307" w:type="dxa"/>
            <w:tcBorders>
              <w:top w:val="nil"/>
              <w:left w:val="nil"/>
              <w:bottom w:val="single" w:sz="4" w:space="0" w:color="auto"/>
              <w:right w:val="single" w:sz="4" w:space="0" w:color="auto"/>
            </w:tcBorders>
            <w:shd w:val="clear" w:color="auto" w:fill="auto"/>
            <w:noWrap/>
            <w:vAlign w:val="bottom"/>
            <w:hideMark/>
          </w:tcPr>
          <w:p w14:paraId="02B17E93" w14:textId="43CF32FD" w:rsidR="00180C91" w:rsidRPr="003C5FC9" w:rsidRDefault="00180C91" w:rsidP="00ED6BB7">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358</w:t>
            </w:r>
            <w:r w:rsidR="00684C3C" w:rsidRPr="003C5FC9">
              <w:rPr>
                <w:rFonts w:ascii="Times New Roman" w:eastAsia="Times New Roman" w:hAnsi="Times New Roman" w:cs="Times New Roman"/>
                <w:sz w:val="20"/>
                <w:szCs w:val="20"/>
                <w:lang w:eastAsia="lv-LV"/>
              </w:rPr>
              <w:t xml:space="preserve"> </w:t>
            </w:r>
            <w:r w:rsidRPr="003C5FC9">
              <w:rPr>
                <w:rFonts w:ascii="Times New Roman" w:eastAsia="Times New Roman" w:hAnsi="Times New Roman" w:cs="Times New Roman"/>
                <w:sz w:val="20"/>
                <w:szCs w:val="20"/>
                <w:lang w:eastAsia="lv-LV"/>
              </w:rPr>
              <w:t>813</w:t>
            </w:r>
          </w:p>
        </w:tc>
        <w:tc>
          <w:tcPr>
            <w:tcW w:w="1562" w:type="dxa"/>
            <w:tcBorders>
              <w:top w:val="nil"/>
              <w:left w:val="nil"/>
              <w:bottom w:val="single" w:sz="4" w:space="0" w:color="auto"/>
              <w:right w:val="single" w:sz="8" w:space="0" w:color="auto"/>
            </w:tcBorders>
            <w:shd w:val="clear" w:color="auto" w:fill="auto"/>
            <w:noWrap/>
            <w:vAlign w:val="bottom"/>
            <w:hideMark/>
          </w:tcPr>
          <w:p w14:paraId="6E516FB8" w14:textId="77777777" w:rsidR="00180C91" w:rsidRPr="003C5FC9" w:rsidRDefault="00180C91" w:rsidP="00ED6BB7">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2.31%</w:t>
            </w:r>
          </w:p>
        </w:tc>
      </w:tr>
      <w:tr w:rsidR="00684C3C" w:rsidRPr="003C5FC9" w14:paraId="32A8A587" w14:textId="77777777" w:rsidTr="00ED6BB7">
        <w:trPr>
          <w:trHeight w:val="294"/>
          <w:jc w:val="center"/>
        </w:trPr>
        <w:tc>
          <w:tcPr>
            <w:tcW w:w="1560" w:type="dxa"/>
            <w:tcBorders>
              <w:top w:val="nil"/>
              <w:left w:val="single" w:sz="8" w:space="0" w:color="auto"/>
              <w:bottom w:val="single" w:sz="4" w:space="0" w:color="auto"/>
              <w:right w:val="single" w:sz="4" w:space="0" w:color="auto"/>
            </w:tcBorders>
            <w:shd w:val="clear" w:color="auto" w:fill="auto"/>
            <w:vAlign w:val="center"/>
            <w:hideMark/>
          </w:tcPr>
          <w:p w14:paraId="07DB3894"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2020.gads</w:t>
            </w:r>
          </w:p>
        </w:tc>
        <w:tc>
          <w:tcPr>
            <w:tcW w:w="1291" w:type="dxa"/>
            <w:tcBorders>
              <w:top w:val="nil"/>
              <w:left w:val="nil"/>
              <w:bottom w:val="single" w:sz="4" w:space="0" w:color="auto"/>
              <w:right w:val="single" w:sz="4" w:space="0" w:color="auto"/>
            </w:tcBorders>
            <w:shd w:val="clear" w:color="auto" w:fill="auto"/>
            <w:vAlign w:val="center"/>
            <w:hideMark/>
          </w:tcPr>
          <w:p w14:paraId="001641DD"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3 501</w:t>
            </w:r>
          </w:p>
        </w:tc>
        <w:tc>
          <w:tcPr>
            <w:tcW w:w="1275" w:type="dxa"/>
            <w:tcBorders>
              <w:top w:val="nil"/>
              <w:left w:val="nil"/>
              <w:bottom w:val="single" w:sz="4" w:space="0" w:color="auto"/>
              <w:right w:val="single" w:sz="4" w:space="0" w:color="auto"/>
            </w:tcBorders>
            <w:shd w:val="clear" w:color="auto" w:fill="auto"/>
            <w:vAlign w:val="center"/>
            <w:hideMark/>
          </w:tcPr>
          <w:p w14:paraId="70E96252"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4 894</w:t>
            </w:r>
          </w:p>
        </w:tc>
        <w:tc>
          <w:tcPr>
            <w:tcW w:w="1291" w:type="dxa"/>
            <w:tcBorders>
              <w:top w:val="nil"/>
              <w:left w:val="nil"/>
              <w:bottom w:val="single" w:sz="4" w:space="0" w:color="auto"/>
              <w:right w:val="single" w:sz="4" w:space="0" w:color="auto"/>
            </w:tcBorders>
            <w:shd w:val="clear" w:color="auto" w:fill="auto"/>
            <w:vAlign w:val="center"/>
            <w:hideMark/>
          </w:tcPr>
          <w:p w14:paraId="446DD5FB"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8 395</w:t>
            </w:r>
          </w:p>
        </w:tc>
        <w:tc>
          <w:tcPr>
            <w:tcW w:w="1307" w:type="dxa"/>
            <w:tcBorders>
              <w:top w:val="nil"/>
              <w:left w:val="nil"/>
              <w:bottom w:val="single" w:sz="4" w:space="0" w:color="auto"/>
              <w:right w:val="single" w:sz="4" w:space="0" w:color="auto"/>
            </w:tcBorders>
            <w:shd w:val="clear" w:color="auto" w:fill="auto"/>
            <w:noWrap/>
            <w:vAlign w:val="bottom"/>
            <w:hideMark/>
          </w:tcPr>
          <w:p w14:paraId="44B6DEEB" w14:textId="7EE3F11E" w:rsidR="00180C91" w:rsidRPr="003C5FC9" w:rsidRDefault="00180C91" w:rsidP="00ED6BB7">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359</w:t>
            </w:r>
            <w:r w:rsidR="00684C3C" w:rsidRPr="003C5FC9">
              <w:rPr>
                <w:rFonts w:ascii="Times New Roman" w:eastAsia="Times New Roman" w:hAnsi="Times New Roman" w:cs="Times New Roman"/>
                <w:sz w:val="20"/>
                <w:szCs w:val="20"/>
                <w:lang w:eastAsia="lv-LV"/>
              </w:rPr>
              <w:t xml:space="preserve"> </w:t>
            </w:r>
            <w:r w:rsidRPr="003C5FC9">
              <w:rPr>
                <w:rFonts w:ascii="Times New Roman" w:eastAsia="Times New Roman" w:hAnsi="Times New Roman" w:cs="Times New Roman"/>
                <w:sz w:val="20"/>
                <w:szCs w:val="20"/>
                <w:lang w:eastAsia="lv-LV"/>
              </w:rPr>
              <w:t>457</w:t>
            </w:r>
          </w:p>
        </w:tc>
        <w:tc>
          <w:tcPr>
            <w:tcW w:w="1562" w:type="dxa"/>
            <w:tcBorders>
              <w:top w:val="nil"/>
              <w:left w:val="nil"/>
              <w:bottom w:val="single" w:sz="4" w:space="0" w:color="auto"/>
              <w:right w:val="single" w:sz="8" w:space="0" w:color="auto"/>
            </w:tcBorders>
            <w:shd w:val="clear" w:color="auto" w:fill="auto"/>
            <w:noWrap/>
            <w:vAlign w:val="bottom"/>
            <w:hideMark/>
          </w:tcPr>
          <w:p w14:paraId="3692A3F4" w14:textId="77777777" w:rsidR="00180C91" w:rsidRPr="003C5FC9" w:rsidRDefault="00180C91" w:rsidP="00ED6BB7">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2.34%</w:t>
            </w:r>
          </w:p>
        </w:tc>
      </w:tr>
      <w:tr w:rsidR="00684C3C" w:rsidRPr="003C5FC9" w14:paraId="5168DB58" w14:textId="77777777" w:rsidTr="00ED6BB7">
        <w:trPr>
          <w:trHeight w:val="294"/>
          <w:jc w:val="center"/>
        </w:trPr>
        <w:tc>
          <w:tcPr>
            <w:tcW w:w="1560" w:type="dxa"/>
            <w:tcBorders>
              <w:top w:val="nil"/>
              <w:left w:val="single" w:sz="8" w:space="0" w:color="auto"/>
              <w:bottom w:val="single" w:sz="4" w:space="0" w:color="auto"/>
              <w:right w:val="single" w:sz="4" w:space="0" w:color="auto"/>
            </w:tcBorders>
            <w:shd w:val="clear" w:color="auto" w:fill="auto"/>
            <w:vAlign w:val="center"/>
            <w:hideMark/>
          </w:tcPr>
          <w:p w14:paraId="0AE2F660"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lastRenderedPageBreak/>
              <w:t>2021.gads</w:t>
            </w:r>
          </w:p>
        </w:tc>
        <w:tc>
          <w:tcPr>
            <w:tcW w:w="1291" w:type="dxa"/>
            <w:tcBorders>
              <w:top w:val="nil"/>
              <w:left w:val="nil"/>
              <w:bottom w:val="single" w:sz="4" w:space="0" w:color="auto"/>
              <w:right w:val="single" w:sz="4" w:space="0" w:color="auto"/>
            </w:tcBorders>
            <w:shd w:val="clear" w:color="auto" w:fill="auto"/>
            <w:vAlign w:val="center"/>
            <w:hideMark/>
          </w:tcPr>
          <w:p w14:paraId="40127B8B"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3 555</w:t>
            </w:r>
          </w:p>
        </w:tc>
        <w:tc>
          <w:tcPr>
            <w:tcW w:w="1275" w:type="dxa"/>
            <w:tcBorders>
              <w:top w:val="nil"/>
              <w:left w:val="nil"/>
              <w:bottom w:val="single" w:sz="4" w:space="0" w:color="auto"/>
              <w:right w:val="single" w:sz="4" w:space="0" w:color="auto"/>
            </w:tcBorders>
            <w:shd w:val="clear" w:color="auto" w:fill="auto"/>
            <w:vAlign w:val="center"/>
            <w:hideMark/>
          </w:tcPr>
          <w:p w14:paraId="201A65F4"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5 137</w:t>
            </w:r>
          </w:p>
        </w:tc>
        <w:tc>
          <w:tcPr>
            <w:tcW w:w="1291" w:type="dxa"/>
            <w:tcBorders>
              <w:top w:val="nil"/>
              <w:left w:val="nil"/>
              <w:bottom w:val="single" w:sz="4" w:space="0" w:color="auto"/>
              <w:right w:val="single" w:sz="4" w:space="0" w:color="auto"/>
            </w:tcBorders>
            <w:shd w:val="clear" w:color="auto" w:fill="auto"/>
            <w:vAlign w:val="center"/>
            <w:hideMark/>
          </w:tcPr>
          <w:p w14:paraId="2FC60F0B"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8 692</w:t>
            </w:r>
          </w:p>
        </w:tc>
        <w:tc>
          <w:tcPr>
            <w:tcW w:w="1307" w:type="dxa"/>
            <w:tcBorders>
              <w:top w:val="nil"/>
              <w:left w:val="nil"/>
              <w:bottom w:val="single" w:sz="4" w:space="0" w:color="auto"/>
              <w:right w:val="single" w:sz="4" w:space="0" w:color="auto"/>
            </w:tcBorders>
            <w:shd w:val="clear" w:color="auto" w:fill="auto"/>
            <w:noWrap/>
            <w:vAlign w:val="bottom"/>
            <w:hideMark/>
          </w:tcPr>
          <w:p w14:paraId="5C3BE4D2" w14:textId="09A60A9B" w:rsidR="00180C91" w:rsidRPr="003C5FC9" w:rsidRDefault="00180C91" w:rsidP="00ED6BB7">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358</w:t>
            </w:r>
            <w:r w:rsidR="00684C3C" w:rsidRPr="003C5FC9">
              <w:rPr>
                <w:rFonts w:ascii="Times New Roman" w:eastAsia="Times New Roman" w:hAnsi="Times New Roman" w:cs="Times New Roman"/>
                <w:sz w:val="20"/>
                <w:szCs w:val="20"/>
                <w:lang w:eastAsia="lv-LV"/>
              </w:rPr>
              <w:t xml:space="preserve"> </w:t>
            </w:r>
            <w:r w:rsidRPr="003C5FC9">
              <w:rPr>
                <w:rFonts w:ascii="Times New Roman" w:eastAsia="Times New Roman" w:hAnsi="Times New Roman" w:cs="Times New Roman"/>
                <w:sz w:val="20"/>
                <w:szCs w:val="20"/>
                <w:lang w:eastAsia="lv-LV"/>
              </w:rPr>
              <w:t>534</w:t>
            </w:r>
          </w:p>
        </w:tc>
        <w:tc>
          <w:tcPr>
            <w:tcW w:w="1562" w:type="dxa"/>
            <w:tcBorders>
              <w:top w:val="nil"/>
              <w:left w:val="nil"/>
              <w:bottom w:val="single" w:sz="4" w:space="0" w:color="auto"/>
              <w:right w:val="single" w:sz="8" w:space="0" w:color="auto"/>
            </w:tcBorders>
            <w:shd w:val="clear" w:color="auto" w:fill="auto"/>
            <w:noWrap/>
            <w:vAlign w:val="bottom"/>
            <w:hideMark/>
          </w:tcPr>
          <w:p w14:paraId="00C6459A" w14:textId="77777777" w:rsidR="00180C91" w:rsidRPr="003C5FC9" w:rsidRDefault="00180C91" w:rsidP="00ED6BB7">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2.42%</w:t>
            </w:r>
          </w:p>
        </w:tc>
      </w:tr>
      <w:tr w:rsidR="00684C3C" w:rsidRPr="003C5FC9" w14:paraId="18D496F4" w14:textId="77777777" w:rsidTr="00ED6BB7">
        <w:trPr>
          <w:trHeight w:val="304"/>
          <w:jc w:val="center"/>
        </w:trPr>
        <w:tc>
          <w:tcPr>
            <w:tcW w:w="1560" w:type="dxa"/>
            <w:tcBorders>
              <w:top w:val="nil"/>
              <w:left w:val="single" w:sz="8" w:space="0" w:color="auto"/>
              <w:bottom w:val="single" w:sz="8" w:space="0" w:color="auto"/>
              <w:right w:val="single" w:sz="4" w:space="0" w:color="auto"/>
            </w:tcBorders>
            <w:shd w:val="clear" w:color="auto" w:fill="auto"/>
            <w:vAlign w:val="center"/>
            <w:hideMark/>
          </w:tcPr>
          <w:p w14:paraId="3EB393DD" w14:textId="4143553C"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2022.gads</w:t>
            </w:r>
          </w:p>
        </w:tc>
        <w:tc>
          <w:tcPr>
            <w:tcW w:w="1291" w:type="dxa"/>
            <w:tcBorders>
              <w:top w:val="nil"/>
              <w:left w:val="nil"/>
              <w:bottom w:val="single" w:sz="8" w:space="0" w:color="auto"/>
              <w:right w:val="single" w:sz="4" w:space="0" w:color="auto"/>
            </w:tcBorders>
            <w:shd w:val="clear" w:color="auto" w:fill="auto"/>
            <w:vAlign w:val="center"/>
            <w:hideMark/>
          </w:tcPr>
          <w:p w14:paraId="0A3C62E0"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3 642</w:t>
            </w:r>
          </w:p>
        </w:tc>
        <w:tc>
          <w:tcPr>
            <w:tcW w:w="1275" w:type="dxa"/>
            <w:tcBorders>
              <w:top w:val="nil"/>
              <w:left w:val="nil"/>
              <w:bottom w:val="single" w:sz="8" w:space="0" w:color="auto"/>
              <w:right w:val="single" w:sz="4" w:space="0" w:color="auto"/>
            </w:tcBorders>
            <w:shd w:val="clear" w:color="auto" w:fill="auto"/>
            <w:vAlign w:val="center"/>
            <w:hideMark/>
          </w:tcPr>
          <w:p w14:paraId="49A9D9D5"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5 346</w:t>
            </w:r>
          </w:p>
        </w:tc>
        <w:tc>
          <w:tcPr>
            <w:tcW w:w="1291" w:type="dxa"/>
            <w:tcBorders>
              <w:top w:val="nil"/>
              <w:left w:val="nil"/>
              <w:bottom w:val="single" w:sz="8" w:space="0" w:color="auto"/>
              <w:right w:val="single" w:sz="4" w:space="0" w:color="auto"/>
            </w:tcBorders>
            <w:shd w:val="clear" w:color="auto" w:fill="auto"/>
            <w:vAlign w:val="center"/>
            <w:hideMark/>
          </w:tcPr>
          <w:p w14:paraId="14168B89" w14:textId="77777777" w:rsidR="00180C91" w:rsidRPr="003C5FC9" w:rsidRDefault="00180C91" w:rsidP="00180C91">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8 988</w:t>
            </w:r>
          </w:p>
        </w:tc>
        <w:tc>
          <w:tcPr>
            <w:tcW w:w="1307" w:type="dxa"/>
            <w:tcBorders>
              <w:top w:val="nil"/>
              <w:left w:val="nil"/>
              <w:bottom w:val="single" w:sz="8" w:space="0" w:color="auto"/>
              <w:right w:val="single" w:sz="4" w:space="0" w:color="auto"/>
            </w:tcBorders>
            <w:shd w:val="clear" w:color="auto" w:fill="auto"/>
            <w:noWrap/>
            <w:vAlign w:val="bottom"/>
            <w:hideMark/>
          </w:tcPr>
          <w:p w14:paraId="3FF3C15D" w14:textId="41F195C7" w:rsidR="00180C91" w:rsidRPr="003C5FC9" w:rsidRDefault="00180C91" w:rsidP="00ED6BB7">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356</w:t>
            </w:r>
            <w:r w:rsidR="00684C3C" w:rsidRPr="003C5FC9">
              <w:rPr>
                <w:rFonts w:ascii="Times New Roman" w:eastAsia="Times New Roman" w:hAnsi="Times New Roman" w:cs="Times New Roman"/>
                <w:sz w:val="20"/>
                <w:szCs w:val="20"/>
                <w:lang w:eastAsia="lv-LV"/>
              </w:rPr>
              <w:t xml:space="preserve"> </w:t>
            </w:r>
            <w:r w:rsidRPr="003C5FC9">
              <w:rPr>
                <w:rFonts w:ascii="Times New Roman" w:eastAsia="Times New Roman" w:hAnsi="Times New Roman" w:cs="Times New Roman"/>
                <w:sz w:val="20"/>
                <w:szCs w:val="20"/>
                <w:lang w:eastAsia="lv-LV"/>
              </w:rPr>
              <w:t>864</w:t>
            </w:r>
          </w:p>
        </w:tc>
        <w:tc>
          <w:tcPr>
            <w:tcW w:w="1562" w:type="dxa"/>
            <w:tcBorders>
              <w:top w:val="nil"/>
              <w:left w:val="nil"/>
              <w:bottom w:val="single" w:sz="8" w:space="0" w:color="auto"/>
              <w:right w:val="single" w:sz="8" w:space="0" w:color="auto"/>
            </w:tcBorders>
            <w:shd w:val="clear" w:color="auto" w:fill="auto"/>
            <w:noWrap/>
            <w:vAlign w:val="bottom"/>
            <w:hideMark/>
          </w:tcPr>
          <w:p w14:paraId="054DE847" w14:textId="77777777" w:rsidR="00180C91" w:rsidRPr="003C5FC9" w:rsidRDefault="00180C91" w:rsidP="00ED6BB7">
            <w:pPr>
              <w:spacing w:after="0" w:line="240" w:lineRule="auto"/>
              <w:jc w:val="center"/>
              <w:rPr>
                <w:rFonts w:ascii="Times New Roman" w:eastAsia="Times New Roman" w:hAnsi="Times New Roman" w:cs="Times New Roman"/>
                <w:sz w:val="20"/>
                <w:szCs w:val="20"/>
                <w:lang w:eastAsia="lv-LV"/>
              </w:rPr>
            </w:pPr>
            <w:r w:rsidRPr="003C5FC9">
              <w:rPr>
                <w:rFonts w:ascii="Times New Roman" w:eastAsia="Times New Roman" w:hAnsi="Times New Roman" w:cs="Times New Roman"/>
                <w:sz w:val="20"/>
                <w:szCs w:val="20"/>
                <w:lang w:eastAsia="lv-LV"/>
              </w:rPr>
              <w:t>2.52%</w:t>
            </w:r>
          </w:p>
        </w:tc>
      </w:tr>
    </w:tbl>
    <w:p w14:paraId="68B96157" w14:textId="362848B0" w:rsidR="00ED6BB7" w:rsidRPr="003C5FC9" w:rsidRDefault="00ED6BB7" w:rsidP="00ED6BB7">
      <w:pPr>
        <w:spacing w:after="120" w:line="240" w:lineRule="auto"/>
        <w:jc w:val="both"/>
        <w:rPr>
          <w:rFonts w:ascii="Times New Roman" w:hAnsi="Times New Roman" w:cs="Times New Roman"/>
          <w:i/>
          <w:sz w:val="20"/>
          <w:szCs w:val="20"/>
        </w:rPr>
      </w:pPr>
      <w:r w:rsidRPr="003C5FC9">
        <w:rPr>
          <w:rFonts w:ascii="Times New Roman" w:hAnsi="Times New Roman" w:cs="Times New Roman"/>
          <w:i/>
          <w:sz w:val="20"/>
          <w:szCs w:val="20"/>
        </w:rPr>
        <w:t xml:space="preserve">Avots: </w:t>
      </w:r>
      <w:proofErr w:type="spellStart"/>
      <w:r w:rsidRPr="003C5FC9">
        <w:rPr>
          <w:rFonts w:ascii="Times New Roman" w:hAnsi="Times New Roman" w:cs="Times New Roman"/>
          <w:i/>
          <w:sz w:val="20"/>
          <w:szCs w:val="20"/>
        </w:rPr>
        <w:t>LabIS</w:t>
      </w:r>
      <w:proofErr w:type="spellEnd"/>
      <w:r w:rsidRPr="003C5FC9">
        <w:rPr>
          <w:rFonts w:ascii="Times New Roman" w:hAnsi="Times New Roman" w:cs="Times New Roman"/>
          <w:i/>
          <w:sz w:val="20"/>
          <w:szCs w:val="20"/>
        </w:rPr>
        <w:t xml:space="preserve"> un CSP dati</w:t>
      </w:r>
      <w:r w:rsidRPr="003C5FC9">
        <w:rPr>
          <w:rStyle w:val="FootnoteReference"/>
          <w:rFonts w:ascii="Times New Roman" w:hAnsi="Times New Roman" w:cs="Times New Roman"/>
          <w:i/>
          <w:sz w:val="20"/>
          <w:szCs w:val="20"/>
        </w:rPr>
        <w:footnoteReference w:id="17"/>
      </w:r>
    </w:p>
    <w:p w14:paraId="04DB40D7" w14:textId="3E7ED83D" w:rsidR="003E16C5" w:rsidRPr="003C5FC9" w:rsidRDefault="00147168"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B</w:t>
      </w:r>
      <w:r w:rsidR="00F01FDA" w:rsidRPr="003C5FC9">
        <w:rPr>
          <w:rFonts w:ascii="Times New Roman" w:hAnsi="Times New Roman" w:cs="Times New Roman"/>
          <w:sz w:val="24"/>
          <w:szCs w:val="24"/>
        </w:rPr>
        <w:t>ērniem ar invaliditāti</w:t>
      </w:r>
      <w:r w:rsidR="005E76F5" w:rsidRPr="003C5FC9">
        <w:rPr>
          <w:rFonts w:ascii="Times New Roman" w:hAnsi="Times New Roman" w:cs="Times New Roman"/>
          <w:sz w:val="24"/>
          <w:szCs w:val="24"/>
        </w:rPr>
        <w:t xml:space="preserve">, kuriem ir smagi </w:t>
      </w:r>
      <w:r w:rsidR="00AD3DBC" w:rsidRPr="003C5FC9">
        <w:rPr>
          <w:rFonts w:ascii="Times New Roman" w:hAnsi="Times New Roman" w:cs="Times New Roman"/>
          <w:sz w:val="24"/>
          <w:szCs w:val="24"/>
          <w:shd w:val="clear" w:color="auto" w:fill="FFFFFF"/>
        </w:rPr>
        <w:t>funkcionēšanas ierobežojumi</w:t>
      </w:r>
      <w:r w:rsidR="00AD3DBC" w:rsidRPr="003C5FC9">
        <w:rPr>
          <w:rFonts w:ascii="Times New Roman" w:hAnsi="Times New Roman" w:cs="Times New Roman"/>
          <w:sz w:val="24"/>
          <w:szCs w:val="24"/>
        </w:rPr>
        <w:t>,</w:t>
      </w:r>
      <w:r w:rsidR="00B9399C" w:rsidRPr="003C5FC9">
        <w:rPr>
          <w:rFonts w:ascii="Times New Roman" w:hAnsi="Times New Roman" w:cs="Times New Roman"/>
          <w:sz w:val="24"/>
          <w:szCs w:val="24"/>
        </w:rPr>
        <w:t xml:space="preserve"> </w:t>
      </w:r>
      <w:r w:rsidR="00B80AC3" w:rsidRPr="003C5FC9">
        <w:rPr>
          <w:rFonts w:ascii="Times New Roman" w:hAnsi="Times New Roman" w:cs="Times New Roman"/>
          <w:sz w:val="24"/>
          <w:szCs w:val="24"/>
        </w:rPr>
        <w:t xml:space="preserve">VDEĀVK </w:t>
      </w:r>
      <w:r w:rsidR="005E76F5" w:rsidRPr="003C5FC9">
        <w:rPr>
          <w:rFonts w:ascii="Times New Roman" w:hAnsi="Times New Roman" w:cs="Times New Roman"/>
          <w:sz w:val="24"/>
          <w:szCs w:val="24"/>
          <w:shd w:val="clear" w:color="auto" w:fill="FFFFFF"/>
        </w:rPr>
        <w:t>vienlaikus ar lēmuma par invaliditātes noteikšan</w:t>
      </w:r>
      <w:r w:rsidR="00F92282" w:rsidRPr="003C5FC9">
        <w:rPr>
          <w:rFonts w:ascii="Times New Roman" w:hAnsi="Times New Roman" w:cs="Times New Roman"/>
          <w:sz w:val="24"/>
          <w:szCs w:val="24"/>
          <w:shd w:val="clear" w:color="auto" w:fill="FFFFFF"/>
        </w:rPr>
        <w:t>as</w:t>
      </w:r>
      <w:r w:rsidR="005E76F5" w:rsidRPr="003C5FC9">
        <w:rPr>
          <w:rFonts w:ascii="Times New Roman" w:hAnsi="Times New Roman" w:cs="Times New Roman"/>
          <w:sz w:val="24"/>
          <w:szCs w:val="24"/>
          <w:shd w:val="clear" w:color="auto" w:fill="FFFFFF"/>
        </w:rPr>
        <w:t xml:space="preserve"> </w:t>
      </w:r>
      <w:r w:rsidR="00F92282" w:rsidRPr="003C5FC9">
        <w:rPr>
          <w:rFonts w:ascii="Times New Roman" w:hAnsi="Times New Roman" w:cs="Times New Roman"/>
          <w:sz w:val="24"/>
          <w:szCs w:val="24"/>
          <w:shd w:val="clear" w:color="auto" w:fill="FFFFFF"/>
        </w:rPr>
        <w:t xml:space="preserve">pieņemšanu </w:t>
      </w:r>
      <w:r w:rsidR="005E76F5" w:rsidRPr="003C5FC9">
        <w:rPr>
          <w:rFonts w:ascii="Times New Roman" w:hAnsi="Times New Roman" w:cs="Times New Roman"/>
          <w:sz w:val="24"/>
          <w:szCs w:val="24"/>
          <w:shd w:val="clear" w:color="auto" w:fill="FFFFFF"/>
        </w:rPr>
        <w:t>vai pēc tā pieņemšanas var</w:t>
      </w:r>
      <w:r w:rsidR="005E76F5" w:rsidRPr="003C5FC9">
        <w:rPr>
          <w:rFonts w:ascii="Times New Roman" w:hAnsi="Times New Roman" w:cs="Times New Roman"/>
          <w:sz w:val="24"/>
          <w:szCs w:val="24"/>
        </w:rPr>
        <w:t xml:space="preserve"> izsniegt kādu no </w:t>
      </w:r>
      <w:r w:rsidR="00B80AC3" w:rsidRPr="003C5FC9">
        <w:rPr>
          <w:rFonts w:ascii="Times New Roman" w:hAnsi="Times New Roman" w:cs="Times New Roman"/>
          <w:sz w:val="24"/>
          <w:szCs w:val="24"/>
        </w:rPr>
        <w:t>atzinumiem (atzinum</w:t>
      </w:r>
      <w:r w:rsidR="00377B58" w:rsidRPr="003C5FC9">
        <w:rPr>
          <w:rFonts w:ascii="Times New Roman" w:hAnsi="Times New Roman" w:cs="Times New Roman"/>
          <w:sz w:val="24"/>
          <w:szCs w:val="24"/>
        </w:rPr>
        <w:t>u</w:t>
      </w:r>
      <w:r w:rsidR="00B80AC3" w:rsidRPr="003C5FC9">
        <w:rPr>
          <w:rFonts w:ascii="Times New Roman" w:hAnsi="Times New Roman" w:cs="Times New Roman"/>
          <w:sz w:val="24"/>
          <w:szCs w:val="24"/>
        </w:rPr>
        <w:t xml:space="preserve"> par īpašas kopšanas nepieciešamību, </w:t>
      </w:r>
      <w:r w:rsidR="00E23B4B" w:rsidRPr="003C5FC9">
        <w:rPr>
          <w:rFonts w:ascii="Times New Roman" w:hAnsi="Times New Roman" w:cs="Times New Roman"/>
          <w:sz w:val="24"/>
          <w:szCs w:val="24"/>
        </w:rPr>
        <w:t xml:space="preserve">atzinumu </w:t>
      </w:r>
      <w:r w:rsidR="00E23B4B" w:rsidRPr="003C5FC9">
        <w:rPr>
          <w:rFonts w:ascii="Times New Roman" w:hAnsi="Times New Roman" w:cs="Times New Roman"/>
          <w:sz w:val="24"/>
          <w:szCs w:val="24"/>
          <w:shd w:val="clear" w:color="auto" w:fill="FFFFFF"/>
        </w:rPr>
        <w:t>par medicīniskajām indikācijām vieglā automobiļa speciālai pielāgošanai un pabalsta saņemšanai transporta izdevumu kompensēšanai (turpmāk – transporta atzinums) vai</w:t>
      </w:r>
      <w:r w:rsidR="00F92282" w:rsidRPr="003C5FC9">
        <w:rPr>
          <w:rFonts w:ascii="Times New Roman" w:hAnsi="Times New Roman" w:cs="Times New Roman"/>
          <w:sz w:val="24"/>
          <w:szCs w:val="24"/>
        </w:rPr>
        <w:t xml:space="preserve"> </w:t>
      </w:r>
      <w:r w:rsidR="00B80AC3" w:rsidRPr="003C5FC9">
        <w:rPr>
          <w:rFonts w:ascii="Times New Roman" w:hAnsi="Times New Roman" w:cs="Times New Roman"/>
          <w:sz w:val="24"/>
          <w:szCs w:val="24"/>
        </w:rPr>
        <w:t>atzinum</w:t>
      </w:r>
      <w:r w:rsidR="00377B58" w:rsidRPr="003C5FC9">
        <w:rPr>
          <w:rFonts w:ascii="Times New Roman" w:hAnsi="Times New Roman" w:cs="Times New Roman"/>
          <w:sz w:val="24"/>
          <w:szCs w:val="24"/>
        </w:rPr>
        <w:t>u</w:t>
      </w:r>
      <w:r w:rsidR="00B80AC3" w:rsidRPr="003C5FC9">
        <w:rPr>
          <w:rFonts w:ascii="Times New Roman" w:hAnsi="Times New Roman" w:cs="Times New Roman"/>
          <w:sz w:val="24"/>
          <w:szCs w:val="24"/>
        </w:rPr>
        <w:t xml:space="preserve"> pavadoņa pakalpojuma nepieciešamībai)</w:t>
      </w:r>
      <w:r w:rsidR="00032F73" w:rsidRPr="003C5FC9">
        <w:rPr>
          <w:rFonts w:ascii="Times New Roman" w:hAnsi="Times New Roman" w:cs="Times New Roman"/>
          <w:sz w:val="24"/>
          <w:szCs w:val="24"/>
        </w:rPr>
        <w:t>, kas dod tiesības uz</w:t>
      </w:r>
      <w:r w:rsidR="00AB6F25" w:rsidRPr="003C5FC9">
        <w:rPr>
          <w:rFonts w:ascii="Times New Roman" w:hAnsi="Times New Roman" w:cs="Times New Roman"/>
          <w:sz w:val="24"/>
          <w:szCs w:val="24"/>
        </w:rPr>
        <w:t xml:space="preserve"> </w:t>
      </w:r>
      <w:r w:rsidR="00FE507E" w:rsidRPr="003C5FC9">
        <w:rPr>
          <w:rFonts w:ascii="Times New Roman" w:hAnsi="Times New Roman" w:cs="Times New Roman"/>
          <w:sz w:val="24"/>
          <w:szCs w:val="24"/>
        </w:rPr>
        <w:t>bērna ar invaliditāti kopšanas pabalstu 313,42 </w:t>
      </w:r>
      <w:proofErr w:type="spellStart"/>
      <w:r w:rsidR="00FE507E" w:rsidRPr="003C5FC9">
        <w:rPr>
          <w:rFonts w:ascii="Times New Roman" w:hAnsi="Times New Roman" w:cs="Times New Roman"/>
          <w:i/>
          <w:sz w:val="24"/>
          <w:szCs w:val="24"/>
        </w:rPr>
        <w:t>euro</w:t>
      </w:r>
      <w:proofErr w:type="spellEnd"/>
      <w:r w:rsidR="00FE507E" w:rsidRPr="003C5FC9">
        <w:rPr>
          <w:rFonts w:ascii="Times New Roman" w:hAnsi="Times New Roman" w:cs="Times New Roman"/>
          <w:sz w:val="24"/>
          <w:szCs w:val="24"/>
        </w:rPr>
        <w:t>/mēn</w:t>
      </w:r>
      <w:r w:rsidR="00E60DB2" w:rsidRPr="003C5FC9">
        <w:rPr>
          <w:rFonts w:ascii="Times New Roman" w:hAnsi="Times New Roman" w:cs="Times New Roman"/>
          <w:sz w:val="24"/>
          <w:szCs w:val="24"/>
        </w:rPr>
        <w:t>esī</w:t>
      </w:r>
      <w:r w:rsidR="00FE507E" w:rsidRPr="003C5FC9">
        <w:rPr>
          <w:rFonts w:ascii="Times New Roman" w:hAnsi="Times New Roman" w:cs="Times New Roman"/>
          <w:sz w:val="24"/>
          <w:szCs w:val="24"/>
        </w:rPr>
        <w:t xml:space="preserve"> apmērā,</w:t>
      </w:r>
      <w:r w:rsidR="00F92282" w:rsidRPr="003C5FC9">
        <w:rPr>
          <w:rFonts w:ascii="Times New Roman" w:hAnsi="Times New Roman" w:cs="Times New Roman"/>
          <w:sz w:val="24"/>
          <w:szCs w:val="24"/>
        </w:rPr>
        <w:t xml:space="preserve"> transporta pabalstu 79,68 </w:t>
      </w:r>
      <w:proofErr w:type="spellStart"/>
      <w:r w:rsidR="00F92282" w:rsidRPr="003C5FC9">
        <w:rPr>
          <w:rFonts w:ascii="Times New Roman" w:hAnsi="Times New Roman" w:cs="Times New Roman"/>
          <w:i/>
          <w:sz w:val="24"/>
          <w:szCs w:val="24"/>
        </w:rPr>
        <w:t>euro</w:t>
      </w:r>
      <w:proofErr w:type="spellEnd"/>
      <w:r w:rsidR="00F92282" w:rsidRPr="003C5FC9">
        <w:rPr>
          <w:rFonts w:ascii="Times New Roman" w:hAnsi="Times New Roman" w:cs="Times New Roman"/>
          <w:sz w:val="24"/>
          <w:szCs w:val="24"/>
        </w:rPr>
        <w:t xml:space="preserve"> apmērā par katru pilnu sešu mēnešu periodu,</w:t>
      </w:r>
      <w:r w:rsidR="00FE507E" w:rsidRPr="003C5FC9">
        <w:rPr>
          <w:rFonts w:ascii="Times New Roman" w:hAnsi="Times New Roman" w:cs="Times New Roman"/>
          <w:sz w:val="24"/>
          <w:szCs w:val="24"/>
        </w:rPr>
        <w:t xml:space="preserve"> kā arī tiesības uz asistenta</w:t>
      </w:r>
      <w:r w:rsidR="00C22159" w:rsidRPr="003C5FC9">
        <w:rPr>
          <w:rFonts w:ascii="Times New Roman" w:hAnsi="Times New Roman" w:cs="Times New Roman"/>
          <w:sz w:val="24"/>
          <w:szCs w:val="24"/>
        </w:rPr>
        <w:t xml:space="preserve"> un pavadoņa</w:t>
      </w:r>
      <w:r w:rsidR="00FE507E" w:rsidRPr="003C5FC9">
        <w:rPr>
          <w:rFonts w:ascii="Times New Roman" w:hAnsi="Times New Roman" w:cs="Times New Roman"/>
          <w:sz w:val="24"/>
          <w:szCs w:val="24"/>
        </w:rPr>
        <w:t xml:space="preserve"> pakalpojumu pašvaldība.</w:t>
      </w:r>
      <w:r w:rsidR="005E76F5" w:rsidRPr="003C5FC9">
        <w:rPr>
          <w:rFonts w:ascii="Times New Roman" w:hAnsi="Times New Roman" w:cs="Times New Roman"/>
          <w:sz w:val="24"/>
          <w:szCs w:val="24"/>
        </w:rPr>
        <w:t xml:space="preserve"> 202</w:t>
      </w:r>
      <w:r w:rsidR="00C22159" w:rsidRPr="003C5FC9">
        <w:rPr>
          <w:rFonts w:ascii="Times New Roman" w:hAnsi="Times New Roman" w:cs="Times New Roman"/>
          <w:sz w:val="24"/>
          <w:szCs w:val="24"/>
        </w:rPr>
        <w:t>2</w:t>
      </w:r>
      <w:r w:rsidR="005E76F5" w:rsidRPr="003C5FC9">
        <w:rPr>
          <w:rFonts w:ascii="Times New Roman" w:hAnsi="Times New Roman" w:cs="Times New Roman"/>
          <w:sz w:val="24"/>
          <w:szCs w:val="24"/>
        </w:rPr>
        <w:t>.gad</w:t>
      </w:r>
      <w:r w:rsidR="00C22159" w:rsidRPr="003C5FC9">
        <w:rPr>
          <w:rFonts w:ascii="Times New Roman" w:hAnsi="Times New Roman" w:cs="Times New Roman"/>
          <w:sz w:val="24"/>
          <w:szCs w:val="24"/>
        </w:rPr>
        <w:t>ā</w:t>
      </w:r>
      <w:r w:rsidR="00084758" w:rsidRPr="003C5FC9">
        <w:rPr>
          <w:rFonts w:ascii="Times New Roman" w:hAnsi="Times New Roman" w:cs="Times New Roman"/>
          <w:sz w:val="24"/>
          <w:szCs w:val="24"/>
        </w:rPr>
        <w:t xml:space="preserve"> </w:t>
      </w:r>
      <w:r w:rsidR="005E76F5" w:rsidRPr="003C5FC9">
        <w:rPr>
          <w:rFonts w:ascii="Times New Roman" w:hAnsi="Times New Roman" w:cs="Times New Roman"/>
          <w:sz w:val="24"/>
          <w:szCs w:val="24"/>
        </w:rPr>
        <w:t>tika izsniegt</w:t>
      </w:r>
      <w:r w:rsidR="00653A5E" w:rsidRPr="003C5FC9">
        <w:rPr>
          <w:rFonts w:ascii="Times New Roman" w:hAnsi="Times New Roman" w:cs="Times New Roman"/>
          <w:sz w:val="24"/>
          <w:szCs w:val="24"/>
        </w:rPr>
        <w:t>i</w:t>
      </w:r>
      <w:r w:rsidR="005E76F5" w:rsidRPr="003C5FC9">
        <w:rPr>
          <w:rFonts w:ascii="Times New Roman" w:hAnsi="Times New Roman" w:cs="Times New Roman"/>
          <w:sz w:val="24"/>
          <w:szCs w:val="24"/>
        </w:rPr>
        <w:t xml:space="preserve"> </w:t>
      </w:r>
      <w:r w:rsidR="00E23B4B" w:rsidRPr="003C5FC9">
        <w:rPr>
          <w:rFonts w:ascii="Times New Roman" w:hAnsi="Times New Roman" w:cs="Times New Roman"/>
          <w:sz w:val="24"/>
          <w:szCs w:val="24"/>
        </w:rPr>
        <w:t>5 373</w:t>
      </w:r>
      <w:r w:rsidR="005E76F5" w:rsidRPr="003C5FC9">
        <w:rPr>
          <w:rFonts w:ascii="Times New Roman" w:hAnsi="Times New Roman" w:cs="Times New Roman"/>
          <w:sz w:val="24"/>
          <w:szCs w:val="24"/>
        </w:rPr>
        <w:t xml:space="preserve"> atzinum</w:t>
      </w:r>
      <w:r w:rsidR="00653A5E" w:rsidRPr="003C5FC9">
        <w:rPr>
          <w:rFonts w:ascii="Times New Roman" w:hAnsi="Times New Roman" w:cs="Times New Roman"/>
          <w:sz w:val="24"/>
          <w:szCs w:val="24"/>
        </w:rPr>
        <w:t>i īpašas kopšanas</w:t>
      </w:r>
      <w:r w:rsidR="00E23B4B" w:rsidRPr="003C5FC9">
        <w:rPr>
          <w:rFonts w:ascii="Times New Roman" w:hAnsi="Times New Roman" w:cs="Times New Roman"/>
          <w:sz w:val="24"/>
          <w:szCs w:val="24"/>
        </w:rPr>
        <w:t>, transporta</w:t>
      </w:r>
      <w:r w:rsidR="00653A5E" w:rsidRPr="003C5FC9">
        <w:rPr>
          <w:rFonts w:ascii="Times New Roman" w:hAnsi="Times New Roman" w:cs="Times New Roman"/>
          <w:sz w:val="24"/>
          <w:szCs w:val="24"/>
        </w:rPr>
        <w:t xml:space="preserve"> un pavadoņa pakalpojuma nepieciešamībai</w:t>
      </w:r>
      <w:r w:rsidR="005E76F5" w:rsidRPr="003C5FC9">
        <w:rPr>
          <w:rFonts w:ascii="Times New Roman" w:hAnsi="Times New Roman" w:cs="Times New Roman"/>
          <w:sz w:val="24"/>
          <w:szCs w:val="24"/>
        </w:rPr>
        <w:t>, kas atbilst</w:t>
      </w:r>
      <w:r w:rsidR="001032B8" w:rsidRPr="003C5FC9">
        <w:rPr>
          <w:rFonts w:ascii="Times New Roman" w:hAnsi="Times New Roman" w:cs="Times New Roman"/>
          <w:sz w:val="24"/>
          <w:szCs w:val="24"/>
        </w:rPr>
        <w:t xml:space="preserve"> gandrīz</w:t>
      </w:r>
      <w:r w:rsidR="005E76F5" w:rsidRPr="003C5FC9">
        <w:rPr>
          <w:rFonts w:ascii="Times New Roman" w:hAnsi="Times New Roman" w:cs="Times New Roman"/>
          <w:sz w:val="24"/>
          <w:szCs w:val="24"/>
        </w:rPr>
        <w:t xml:space="preserve"> </w:t>
      </w:r>
      <w:r w:rsidR="00E203D5" w:rsidRPr="003C5FC9">
        <w:rPr>
          <w:rFonts w:ascii="Times New Roman" w:hAnsi="Times New Roman" w:cs="Times New Roman"/>
          <w:sz w:val="24"/>
          <w:szCs w:val="24"/>
        </w:rPr>
        <w:t>60</w:t>
      </w:r>
      <w:r w:rsidR="001032B8" w:rsidRPr="003C5FC9">
        <w:rPr>
          <w:rFonts w:ascii="Times New Roman" w:hAnsi="Times New Roman" w:cs="Times New Roman"/>
          <w:sz w:val="24"/>
          <w:szCs w:val="24"/>
        </w:rPr>
        <w:t> </w:t>
      </w:r>
      <w:r w:rsidR="00084758" w:rsidRPr="003C5FC9">
        <w:rPr>
          <w:rFonts w:ascii="Times New Roman" w:hAnsi="Times New Roman" w:cs="Times New Roman"/>
          <w:sz w:val="24"/>
          <w:szCs w:val="24"/>
        </w:rPr>
        <w:t xml:space="preserve">% </w:t>
      </w:r>
      <w:r w:rsidR="005E76F5" w:rsidRPr="003C5FC9">
        <w:rPr>
          <w:rFonts w:ascii="Times New Roman" w:hAnsi="Times New Roman" w:cs="Times New Roman"/>
          <w:sz w:val="24"/>
          <w:szCs w:val="24"/>
        </w:rPr>
        <w:t>no kopējā bērnu ar invaliditāti skaita</w:t>
      </w:r>
      <w:r w:rsidR="000A4D89" w:rsidRPr="003C5FC9">
        <w:rPr>
          <w:rFonts w:ascii="Times New Roman" w:hAnsi="Times New Roman" w:cs="Times New Roman"/>
          <w:sz w:val="24"/>
          <w:szCs w:val="24"/>
        </w:rPr>
        <w:t>, tomēr jāņem vērā, ka vienam bērnam vienlaikus var būt izsniegti arī vairāki atzinumi</w:t>
      </w:r>
      <w:r w:rsidR="00084758" w:rsidRPr="003C5FC9">
        <w:rPr>
          <w:rStyle w:val="FootnoteReference"/>
          <w:rFonts w:ascii="Times New Roman" w:hAnsi="Times New Roman" w:cs="Times New Roman"/>
          <w:sz w:val="24"/>
          <w:szCs w:val="24"/>
        </w:rPr>
        <w:footnoteReference w:id="18"/>
      </w:r>
      <w:r w:rsidR="002A03FF" w:rsidRPr="003C5FC9">
        <w:rPr>
          <w:rFonts w:ascii="Times New Roman" w:hAnsi="Times New Roman" w:cs="Times New Roman"/>
          <w:sz w:val="24"/>
          <w:szCs w:val="24"/>
        </w:rPr>
        <w:t xml:space="preserve"> (tabula Nr. 3)</w:t>
      </w:r>
      <w:r w:rsidR="00084758" w:rsidRPr="003C5FC9">
        <w:rPr>
          <w:rFonts w:ascii="Times New Roman" w:hAnsi="Times New Roman" w:cs="Times New Roman"/>
          <w:sz w:val="24"/>
          <w:szCs w:val="24"/>
        </w:rPr>
        <w:t>.</w:t>
      </w:r>
    </w:p>
    <w:p w14:paraId="77AEF2C6" w14:textId="6C1E236F" w:rsidR="0053745E" w:rsidRPr="003C5FC9" w:rsidRDefault="0053745E" w:rsidP="009C7220">
      <w:pPr>
        <w:spacing w:line="240" w:lineRule="auto"/>
        <w:jc w:val="right"/>
        <w:rPr>
          <w:rFonts w:ascii="Times New Roman" w:hAnsi="Times New Roman" w:cs="Times New Roman"/>
          <w:sz w:val="24"/>
          <w:szCs w:val="24"/>
        </w:rPr>
      </w:pPr>
      <w:bookmarkStart w:id="15" w:name="_Hlk127189896"/>
      <w:r w:rsidRPr="003C5FC9">
        <w:rPr>
          <w:rFonts w:ascii="Times New Roman" w:hAnsi="Times New Roman" w:cs="Times New Roman"/>
          <w:sz w:val="24"/>
          <w:szCs w:val="24"/>
        </w:rPr>
        <w:t>Tabula Nr. </w:t>
      </w:r>
      <w:r w:rsidR="002A03FF" w:rsidRPr="003C5FC9">
        <w:rPr>
          <w:rFonts w:ascii="Times New Roman" w:hAnsi="Times New Roman" w:cs="Times New Roman"/>
          <w:sz w:val="24"/>
          <w:szCs w:val="24"/>
        </w:rPr>
        <w:t>3</w:t>
      </w:r>
    </w:p>
    <w:tbl>
      <w:tblPr>
        <w:tblW w:w="5000" w:type="pct"/>
        <w:tblLayout w:type="fixed"/>
        <w:tblLook w:val="04A0" w:firstRow="1" w:lastRow="0" w:firstColumn="1" w:lastColumn="0" w:noHBand="0" w:noVBand="1"/>
      </w:tblPr>
      <w:tblGrid>
        <w:gridCol w:w="2117"/>
        <w:gridCol w:w="1133"/>
        <w:gridCol w:w="1985"/>
        <w:gridCol w:w="1690"/>
        <w:gridCol w:w="1367"/>
      </w:tblGrid>
      <w:tr w:rsidR="00A94943" w:rsidRPr="003C5FC9" w14:paraId="2D019979" w14:textId="77777777" w:rsidTr="00A94943">
        <w:trPr>
          <w:trHeight w:val="567"/>
        </w:trPr>
        <w:tc>
          <w:tcPr>
            <w:tcW w:w="5000" w:type="pct"/>
            <w:gridSpan w:val="5"/>
            <w:tcBorders>
              <w:top w:val="single" w:sz="8" w:space="0" w:color="000000"/>
              <w:left w:val="single" w:sz="8" w:space="0" w:color="000000"/>
              <w:bottom w:val="single" w:sz="4" w:space="0" w:color="000000"/>
              <w:right w:val="single" w:sz="8" w:space="0" w:color="000000"/>
            </w:tcBorders>
          </w:tcPr>
          <w:p w14:paraId="407A404D" w14:textId="2F556480" w:rsidR="00A94943" w:rsidRPr="003C5FC9" w:rsidRDefault="00A94943" w:rsidP="00946769">
            <w:pPr>
              <w:spacing w:after="0" w:line="240" w:lineRule="auto"/>
              <w:jc w:val="center"/>
              <w:rPr>
                <w:rFonts w:ascii="Times New Roman" w:hAnsi="Times New Roman" w:cs="Times New Roman"/>
                <w:b/>
                <w:sz w:val="24"/>
                <w:szCs w:val="24"/>
              </w:rPr>
            </w:pPr>
            <w:r w:rsidRPr="003C5FC9">
              <w:rPr>
                <w:rFonts w:ascii="Times New Roman" w:hAnsi="Times New Roman" w:cs="Times New Roman"/>
                <w:b/>
                <w:sz w:val="24"/>
                <w:szCs w:val="24"/>
              </w:rPr>
              <w:t>Bērniem ar invaliditāti izsniegtie atzinumi īpašas kopšanas</w:t>
            </w:r>
            <w:r w:rsidR="002A43AC" w:rsidRPr="003C5FC9">
              <w:rPr>
                <w:rFonts w:ascii="Times New Roman" w:hAnsi="Times New Roman" w:cs="Times New Roman"/>
                <w:b/>
                <w:sz w:val="24"/>
                <w:szCs w:val="24"/>
              </w:rPr>
              <w:t>, transporta</w:t>
            </w:r>
            <w:r w:rsidRPr="003C5FC9">
              <w:rPr>
                <w:rFonts w:ascii="Times New Roman" w:hAnsi="Times New Roman" w:cs="Times New Roman"/>
                <w:b/>
                <w:sz w:val="24"/>
                <w:szCs w:val="24"/>
              </w:rPr>
              <w:t xml:space="preserve"> un pavadoņa pakalpojuma nepieciešamībai 12.2022.</w:t>
            </w:r>
          </w:p>
        </w:tc>
      </w:tr>
      <w:tr w:rsidR="00A94943" w:rsidRPr="003C5FC9" w14:paraId="226F021B" w14:textId="77777777" w:rsidTr="00E16E50">
        <w:trPr>
          <w:trHeight w:val="660"/>
        </w:trPr>
        <w:tc>
          <w:tcPr>
            <w:tcW w:w="1277" w:type="pc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0DA47BD6" w14:textId="77777777" w:rsidR="00A94943" w:rsidRPr="003C5FC9" w:rsidRDefault="00A94943" w:rsidP="00E16E5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Vecums (gadi)</w:t>
            </w:r>
          </w:p>
        </w:tc>
        <w:tc>
          <w:tcPr>
            <w:tcW w:w="683" w:type="pct"/>
            <w:tcBorders>
              <w:top w:val="single" w:sz="4" w:space="0" w:color="000000"/>
              <w:left w:val="nil"/>
              <w:bottom w:val="single" w:sz="4" w:space="0" w:color="000000"/>
              <w:right w:val="single" w:sz="6" w:space="0" w:color="auto"/>
            </w:tcBorders>
            <w:shd w:val="clear" w:color="auto" w:fill="auto"/>
            <w:noWrap/>
            <w:vAlign w:val="center"/>
            <w:hideMark/>
          </w:tcPr>
          <w:p w14:paraId="7A2F756A" w14:textId="05A359F5" w:rsidR="00A94943" w:rsidRPr="003C5FC9" w:rsidRDefault="00A94943" w:rsidP="00E16E5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Kopā</w:t>
            </w:r>
          </w:p>
          <w:p w14:paraId="09B857F3" w14:textId="0CBCCAE6" w:rsidR="00A94943" w:rsidRPr="003C5FC9" w:rsidRDefault="00A94943" w:rsidP="00E16E50">
            <w:pPr>
              <w:spacing w:after="0" w:line="240" w:lineRule="auto"/>
              <w:jc w:val="center"/>
              <w:rPr>
                <w:rFonts w:ascii="Times New Roman" w:eastAsia="Times New Roman" w:hAnsi="Times New Roman" w:cs="Times New Roman"/>
                <w:color w:val="000000"/>
                <w:sz w:val="20"/>
                <w:szCs w:val="20"/>
                <w:lang w:eastAsia="lv-LV"/>
              </w:rPr>
            </w:pPr>
          </w:p>
        </w:tc>
        <w:tc>
          <w:tcPr>
            <w:tcW w:w="1197" w:type="pct"/>
            <w:tcBorders>
              <w:top w:val="single" w:sz="6" w:space="0" w:color="auto"/>
              <w:left w:val="single" w:sz="6" w:space="0" w:color="auto"/>
              <w:bottom w:val="single" w:sz="6" w:space="0" w:color="auto"/>
              <w:right w:val="single" w:sz="6" w:space="0" w:color="auto"/>
            </w:tcBorders>
            <w:vAlign w:val="center"/>
          </w:tcPr>
          <w:p w14:paraId="0012C33F" w14:textId="77777777" w:rsidR="00A94943" w:rsidRPr="003C5FC9" w:rsidRDefault="00A94943" w:rsidP="00E16E5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Atzinums pavadoņa pakalpojuma nepieciešamībai</w:t>
            </w:r>
          </w:p>
        </w:tc>
        <w:tc>
          <w:tcPr>
            <w:tcW w:w="1019" w:type="pct"/>
            <w:tcBorders>
              <w:top w:val="single" w:sz="6" w:space="0" w:color="auto"/>
              <w:left w:val="single" w:sz="6" w:space="0" w:color="auto"/>
              <w:bottom w:val="single" w:sz="6" w:space="0" w:color="auto"/>
              <w:right w:val="single" w:sz="6" w:space="0" w:color="auto"/>
            </w:tcBorders>
            <w:vAlign w:val="center"/>
          </w:tcPr>
          <w:p w14:paraId="515E5F0B" w14:textId="6FF0DEF2" w:rsidR="00A94943" w:rsidRPr="003C5FC9" w:rsidRDefault="00A94943" w:rsidP="00E16E5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 xml:space="preserve">Atzinums  īpašas kopšanas </w:t>
            </w:r>
            <w:r w:rsidRPr="003C5FC9">
              <w:rPr>
                <w:rFonts w:ascii="Times New Roman" w:eastAsia="Times New Roman" w:hAnsi="Times New Roman" w:cs="Times New Roman"/>
                <w:color w:val="000000"/>
                <w:sz w:val="20"/>
                <w:szCs w:val="20"/>
                <w:lang w:eastAsia="lv-LV"/>
              </w:rPr>
              <w:br/>
              <w:t>nepieciešamībai</w:t>
            </w:r>
          </w:p>
        </w:tc>
        <w:tc>
          <w:tcPr>
            <w:tcW w:w="824" w:type="pct"/>
            <w:tcBorders>
              <w:top w:val="single" w:sz="6" w:space="0" w:color="auto"/>
              <w:left w:val="single" w:sz="6" w:space="0" w:color="auto"/>
              <w:bottom w:val="single" w:sz="6" w:space="0" w:color="auto"/>
              <w:right w:val="single" w:sz="8" w:space="0" w:color="000000"/>
            </w:tcBorders>
            <w:shd w:val="clear" w:color="auto" w:fill="auto"/>
            <w:vAlign w:val="center"/>
            <w:hideMark/>
          </w:tcPr>
          <w:p w14:paraId="6AD903AD" w14:textId="034E5B1F" w:rsidR="00A94943" w:rsidRPr="003C5FC9" w:rsidRDefault="00E16E50" w:rsidP="00E16E50">
            <w:pPr>
              <w:spacing w:after="0" w:line="240" w:lineRule="auto"/>
              <w:jc w:val="center"/>
              <w:rPr>
                <w:rFonts w:ascii="Times New Roman" w:eastAsia="Times New Roman" w:hAnsi="Times New Roman" w:cs="Times New Roman"/>
                <w:sz w:val="20"/>
                <w:szCs w:val="20"/>
                <w:lang w:eastAsia="lv-LV"/>
              </w:rPr>
            </w:pPr>
            <w:r w:rsidRPr="003C5FC9">
              <w:rPr>
                <w:rFonts w:ascii="Times New Roman" w:hAnsi="Times New Roman" w:cs="Times New Roman"/>
                <w:sz w:val="20"/>
                <w:szCs w:val="20"/>
                <w:shd w:val="clear" w:color="auto" w:fill="FFFFFF"/>
              </w:rPr>
              <w:t>Transporta atzinum</w:t>
            </w:r>
          </w:p>
        </w:tc>
      </w:tr>
      <w:tr w:rsidR="00A94943" w:rsidRPr="003C5FC9" w14:paraId="35896A00" w14:textId="77777777" w:rsidTr="00E16E50">
        <w:trPr>
          <w:trHeight w:val="298"/>
        </w:trPr>
        <w:tc>
          <w:tcPr>
            <w:tcW w:w="1277" w:type="pct"/>
            <w:tcBorders>
              <w:top w:val="nil"/>
              <w:left w:val="single" w:sz="8" w:space="0" w:color="000000"/>
              <w:bottom w:val="single" w:sz="4" w:space="0" w:color="000000"/>
              <w:right w:val="single" w:sz="4" w:space="0" w:color="000000"/>
            </w:tcBorders>
            <w:shd w:val="clear" w:color="auto" w:fill="auto"/>
            <w:noWrap/>
            <w:vAlign w:val="center"/>
            <w:hideMark/>
          </w:tcPr>
          <w:p w14:paraId="17B08979" w14:textId="55730377" w:rsidR="00A94943" w:rsidRPr="003C5FC9" w:rsidRDefault="00A94943" w:rsidP="00E16E5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Kopējais bērnu skaits, kuriem izsniegts attiecīgais atzinums</w:t>
            </w:r>
          </w:p>
        </w:tc>
        <w:tc>
          <w:tcPr>
            <w:tcW w:w="683" w:type="pct"/>
            <w:tcBorders>
              <w:top w:val="nil"/>
              <w:left w:val="nil"/>
              <w:bottom w:val="single" w:sz="4" w:space="0" w:color="000000"/>
              <w:right w:val="single" w:sz="6" w:space="0" w:color="auto"/>
            </w:tcBorders>
            <w:shd w:val="clear" w:color="auto" w:fill="auto"/>
            <w:noWrap/>
            <w:vAlign w:val="center"/>
          </w:tcPr>
          <w:p w14:paraId="6A969B41" w14:textId="37036A06" w:rsidR="00A94943" w:rsidRPr="003C5FC9" w:rsidRDefault="00E16E50" w:rsidP="00E16E5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5 373</w:t>
            </w:r>
          </w:p>
        </w:tc>
        <w:tc>
          <w:tcPr>
            <w:tcW w:w="1197" w:type="pct"/>
            <w:tcBorders>
              <w:top w:val="single" w:sz="6" w:space="0" w:color="auto"/>
              <w:left w:val="single" w:sz="6" w:space="0" w:color="auto"/>
              <w:bottom w:val="single" w:sz="6" w:space="0" w:color="auto"/>
              <w:right w:val="single" w:sz="6" w:space="0" w:color="auto"/>
            </w:tcBorders>
            <w:vAlign w:val="center"/>
          </w:tcPr>
          <w:p w14:paraId="2ECF0493" w14:textId="53A18AA0" w:rsidR="00A94943" w:rsidRPr="003C5FC9" w:rsidRDefault="00A94943" w:rsidP="00E16E5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151</w:t>
            </w:r>
          </w:p>
        </w:tc>
        <w:tc>
          <w:tcPr>
            <w:tcW w:w="1019" w:type="pct"/>
            <w:tcBorders>
              <w:top w:val="single" w:sz="6" w:space="0" w:color="auto"/>
              <w:left w:val="single" w:sz="6" w:space="0" w:color="auto"/>
              <w:bottom w:val="single" w:sz="6" w:space="0" w:color="auto"/>
              <w:right w:val="single" w:sz="6" w:space="0" w:color="auto"/>
            </w:tcBorders>
            <w:vAlign w:val="center"/>
          </w:tcPr>
          <w:p w14:paraId="08FC2118" w14:textId="0B11A32D" w:rsidR="00A94943" w:rsidRPr="003C5FC9" w:rsidRDefault="00A94943" w:rsidP="00E16E5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3 421</w:t>
            </w:r>
          </w:p>
        </w:tc>
        <w:tc>
          <w:tcPr>
            <w:tcW w:w="824" w:type="pct"/>
            <w:tcBorders>
              <w:top w:val="single" w:sz="6" w:space="0" w:color="auto"/>
              <w:left w:val="single" w:sz="6" w:space="0" w:color="auto"/>
              <w:bottom w:val="single" w:sz="6" w:space="0" w:color="auto"/>
              <w:right w:val="single" w:sz="8" w:space="0" w:color="000000"/>
            </w:tcBorders>
            <w:shd w:val="clear" w:color="auto" w:fill="auto"/>
            <w:noWrap/>
            <w:vAlign w:val="center"/>
          </w:tcPr>
          <w:p w14:paraId="56EF4DD3" w14:textId="0F4CB771" w:rsidR="00A94943" w:rsidRPr="003C5FC9" w:rsidRDefault="00E16E50" w:rsidP="00E16E5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1 801</w:t>
            </w:r>
          </w:p>
        </w:tc>
      </w:tr>
      <w:tr w:rsidR="00A94943" w:rsidRPr="003C5FC9" w14:paraId="24EAD5E7" w14:textId="77777777" w:rsidTr="00E16E50">
        <w:trPr>
          <w:trHeight w:val="298"/>
        </w:trPr>
        <w:tc>
          <w:tcPr>
            <w:tcW w:w="1277" w:type="pct"/>
            <w:tcBorders>
              <w:top w:val="nil"/>
              <w:left w:val="single" w:sz="8" w:space="0" w:color="000000"/>
              <w:bottom w:val="single" w:sz="4" w:space="0" w:color="000000"/>
              <w:right w:val="single" w:sz="4" w:space="0" w:color="000000"/>
            </w:tcBorders>
            <w:shd w:val="clear" w:color="auto" w:fill="auto"/>
            <w:noWrap/>
            <w:vAlign w:val="center"/>
            <w:hideMark/>
          </w:tcPr>
          <w:p w14:paraId="73B44D60" w14:textId="2F3789E6" w:rsidR="00A94943" w:rsidRPr="003C5FC9" w:rsidRDefault="00A94943" w:rsidP="00E16E50">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000000"/>
                <w:sz w:val="20"/>
                <w:szCs w:val="20"/>
                <w:lang w:eastAsia="lv-LV"/>
              </w:rPr>
              <w:t xml:space="preserve">0 – 6 </w:t>
            </w:r>
            <w:proofErr w:type="spellStart"/>
            <w:r w:rsidRPr="003C5FC9">
              <w:rPr>
                <w:rFonts w:ascii="Times New Roman" w:eastAsia="Times New Roman" w:hAnsi="Times New Roman" w:cs="Times New Roman"/>
                <w:color w:val="000000"/>
                <w:sz w:val="20"/>
                <w:szCs w:val="20"/>
                <w:lang w:eastAsia="lv-LV"/>
              </w:rPr>
              <w:t>g.v</w:t>
            </w:r>
            <w:proofErr w:type="spellEnd"/>
            <w:r w:rsidRPr="003C5FC9">
              <w:rPr>
                <w:rFonts w:ascii="Times New Roman" w:eastAsia="Times New Roman" w:hAnsi="Times New Roman" w:cs="Times New Roman"/>
                <w:color w:val="000000"/>
                <w:sz w:val="20"/>
                <w:szCs w:val="20"/>
                <w:lang w:eastAsia="lv-LV"/>
              </w:rPr>
              <w:t>.</w:t>
            </w:r>
          </w:p>
        </w:tc>
        <w:tc>
          <w:tcPr>
            <w:tcW w:w="683" w:type="pct"/>
            <w:tcBorders>
              <w:top w:val="nil"/>
              <w:left w:val="nil"/>
              <w:bottom w:val="single" w:sz="4" w:space="0" w:color="000000"/>
              <w:right w:val="single" w:sz="6" w:space="0" w:color="auto"/>
            </w:tcBorders>
            <w:shd w:val="clear" w:color="auto" w:fill="auto"/>
            <w:noWrap/>
            <w:vAlign w:val="center"/>
          </w:tcPr>
          <w:p w14:paraId="670951BC" w14:textId="64ABBD47" w:rsidR="00A94943" w:rsidRPr="003C5FC9" w:rsidRDefault="00E16E50" w:rsidP="00E16E50">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1 652</w:t>
            </w:r>
          </w:p>
        </w:tc>
        <w:tc>
          <w:tcPr>
            <w:tcW w:w="1197" w:type="pct"/>
            <w:tcBorders>
              <w:top w:val="single" w:sz="6" w:space="0" w:color="auto"/>
              <w:left w:val="single" w:sz="6" w:space="0" w:color="auto"/>
              <w:bottom w:val="single" w:sz="6" w:space="0" w:color="auto"/>
              <w:right w:val="single" w:sz="6" w:space="0" w:color="auto"/>
            </w:tcBorders>
            <w:vAlign w:val="center"/>
          </w:tcPr>
          <w:p w14:paraId="6B918EDB" w14:textId="131C7F43" w:rsidR="00A94943" w:rsidRPr="003C5FC9" w:rsidRDefault="00A94943" w:rsidP="00E16E50">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26</w:t>
            </w:r>
          </w:p>
        </w:tc>
        <w:tc>
          <w:tcPr>
            <w:tcW w:w="1019" w:type="pct"/>
            <w:tcBorders>
              <w:top w:val="single" w:sz="6" w:space="0" w:color="auto"/>
              <w:left w:val="single" w:sz="6" w:space="0" w:color="auto"/>
              <w:bottom w:val="single" w:sz="6" w:space="0" w:color="auto"/>
              <w:right w:val="single" w:sz="6" w:space="0" w:color="auto"/>
            </w:tcBorders>
            <w:vAlign w:val="center"/>
          </w:tcPr>
          <w:p w14:paraId="2F441630" w14:textId="13BB7405" w:rsidR="00A94943" w:rsidRPr="003C5FC9" w:rsidRDefault="00A94943" w:rsidP="00E16E50">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1 124</w:t>
            </w:r>
          </w:p>
        </w:tc>
        <w:tc>
          <w:tcPr>
            <w:tcW w:w="824" w:type="pct"/>
            <w:tcBorders>
              <w:top w:val="single" w:sz="6" w:space="0" w:color="auto"/>
              <w:left w:val="single" w:sz="6" w:space="0" w:color="auto"/>
              <w:bottom w:val="single" w:sz="6" w:space="0" w:color="auto"/>
              <w:right w:val="single" w:sz="8" w:space="0" w:color="000000"/>
            </w:tcBorders>
            <w:shd w:val="clear" w:color="auto" w:fill="auto"/>
            <w:noWrap/>
            <w:vAlign w:val="center"/>
          </w:tcPr>
          <w:p w14:paraId="4A226789" w14:textId="3156B41C" w:rsidR="00A94943" w:rsidRPr="003C5FC9" w:rsidRDefault="00E16E50" w:rsidP="00E16E50">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502</w:t>
            </w:r>
          </w:p>
        </w:tc>
      </w:tr>
      <w:tr w:rsidR="00A94943" w:rsidRPr="003C5FC9" w14:paraId="388E59D3" w14:textId="77777777" w:rsidTr="00E16E50">
        <w:trPr>
          <w:trHeight w:val="298"/>
        </w:trPr>
        <w:tc>
          <w:tcPr>
            <w:tcW w:w="1277" w:type="pct"/>
            <w:tcBorders>
              <w:top w:val="nil"/>
              <w:left w:val="single" w:sz="8" w:space="0" w:color="000000"/>
              <w:bottom w:val="single" w:sz="4" w:space="0" w:color="000000"/>
              <w:right w:val="single" w:sz="4" w:space="0" w:color="000000"/>
            </w:tcBorders>
            <w:shd w:val="clear" w:color="auto" w:fill="auto"/>
            <w:noWrap/>
            <w:vAlign w:val="center"/>
            <w:hideMark/>
          </w:tcPr>
          <w:p w14:paraId="601CBE4E" w14:textId="1A7C9202" w:rsidR="00A94943" w:rsidRPr="003C5FC9" w:rsidRDefault="00A94943" w:rsidP="00E16E50">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000000"/>
                <w:sz w:val="20"/>
                <w:szCs w:val="20"/>
                <w:lang w:eastAsia="lv-LV"/>
              </w:rPr>
              <w:t xml:space="preserve">7 – 14 </w:t>
            </w:r>
            <w:proofErr w:type="spellStart"/>
            <w:r w:rsidRPr="003C5FC9">
              <w:rPr>
                <w:rFonts w:ascii="Times New Roman" w:eastAsia="Times New Roman" w:hAnsi="Times New Roman" w:cs="Times New Roman"/>
                <w:color w:val="000000"/>
                <w:sz w:val="20"/>
                <w:szCs w:val="20"/>
                <w:lang w:eastAsia="lv-LV"/>
              </w:rPr>
              <w:t>g.v</w:t>
            </w:r>
            <w:proofErr w:type="spellEnd"/>
            <w:r w:rsidRPr="003C5FC9">
              <w:rPr>
                <w:rFonts w:ascii="Times New Roman" w:eastAsia="Times New Roman" w:hAnsi="Times New Roman" w:cs="Times New Roman"/>
                <w:color w:val="000000"/>
                <w:sz w:val="20"/>
                <w:szCs w:val="20"/>
                <w:lang w:eastAsia="lv-LV"/>
              </w:rPr>
              <w:t>.</w:t>
            </w:r>
          </w:p>
        </w:tc>
        <w:tc>
          <w:tcPr>
            <w:tcW w:w="683" w:type="pct"/>
            <w:tcBorders>
              <w:top w:val="nil"/>
              <w:left w:val="nil"/>
              <w:bottom w:val="single" w:sz="4" w:space="0" w:color="000000"/>
              <w:right w:val="single" w:sz="6" w:space="0" w:color="auto"/>
            </w:tcBorders>
            <w:shd w:val="clear" w:color="auto" w:fill="auto"/>
            <w:noWrap/>
            <w:vAlign w:val="center"/>
          </w:tcPr>
          <w:p w14:paraId="49BDA9CD" w14:textId="573FD602" w:rsidR="00A94943" w:rsidRPr="003C5FC9" w:rsidRDefault="00E16E50" w:rsidP="00E16E50">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2 831</w:t>
            </w:r>
          </w:p>
        </w:tc>
        <w:tc>
          <w:tcPr>
            <w:tcW w:w="1197" w:type="pct"/>
            <w:tcBorders>
              <w:top w:val="single" w:sz="6" w:space="0" w:color="auto"/>
              <w:left w:val="single" w:sz="6" w:space="0" w:color="auto"/>
              <w:bottom w:val="single" w:sz="6" w:space="0" w:color="auto"/>
              <w:right w:val="single" w:sz="6" w:space="0" w:color="auto"/>
            </w:tcBorders>
            <w:vAlign w:val="center"/>
          </w:tcPr>
          <w:p w14:paraId="0C27F3CB" w14:textId="597BCD35" w:rsidR="00A94943" w:rsidRPr="003C5FC9" w:rsidRDefault="00A94943" w:rsidP="00E16E50">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96</w:t>
            </w:r>
          </w:p>
        </w:tc>
        <w:tc>
          <w:tcPr>
            <w:tcW w:w="1019" w:type="pct"/>
            <w:tcBorders>
              <w:top w:val="single" w:sz="6" w:space="0" w:color="auto"/>
              <w:left w:val="single" w:sz="6" w:space="0" w:color="auto"/>
              <w:bottom w:val="single" w:sz="6" w:space="0" w:color="auto"/>
              <w:right w:val="single" w:sz="6" w:space="0" w:color="auto"/>
            </w:tcBorders>
            <w:vAlign w:val="center"/>
          </w:tcPr>
          <w:p w14:paraId="32FFF9A2" w14:textId="490A5D27" w:rsidR="00A94943" w:rsidRPr="003C5FC9" w:rsidRDefault="00A94943" w:rsidP="00E16E50">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1 747</w:t>
            </w:r>
          </w:p>
        </w:tc>
        <w:tc>
          <w:tcPr>
            <w:tcW w:w="824" w:type="pct"/>
            <w:tcBorders>
              <w:top w:val="single" w:sz="6" w:space="0" w:color="auto"/>
              <w:left w:val="single" w:sz="6" w:space="0" w:color="auto"/>
              <w:bottom w:val="single" w:sz="6" w:space="0" w:color="auto"/>
              <w:right w:val="single" w:sz="8" w:space="0" w:color="000000"/>
            </w:tcBorders>
            <w:shd w:val="clear" w:color="auto" w:fill="auto"/>
            <w:noWrap/>
            <w:vAlign w:val="center"/>
          </w:tcPr>
          <w:p w14:paraId="73C06FCF" w14:textId="44EDF2C9" w:rsidR="00A94943" w:rsidRPr="003C5FC9" w:rsidRDefault="00E16E50" w:rsidP="00E16E50">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988</w:t>
            </w:r>
          </w:p>
        </w:tc>
      </w:tr>
      <w:tr w:rsidR="00A94943" w:rsidRPr="003C5FC9" w14:paraId="6BECF644" w14:textId="77777777" w:rsidTr="00E16E50">
        <w:trPr>
          <w:trHeight w:val="298"/>
        </w:trPr>
        <w:tc>
          <w:tcPr>
            <w:tcW w:w="1277" w:type="pct"/>
            <w:tcBorders>
              <w:top w:val="nil"/>
              <w:left w:val="single" w:sz="8" w:space="0" w:color="000000"/>
              <w:bottom w:val="single" w:sz="8" w:space="0" w:color="000000"/>
              <w:right w:val="single" w:sz="4" w:space="0" w:color="000000"/>
            </w:tcBorders>
            <w:shd w:val="clear" w:color="auto" w:fill="auto"/>
            <w:noWrap/>
            <w:vAlign w:val="center"/>
            <w:hideMark/>
          </w:tcPr>
          <w:p w14:paraId="4818D6C8" w14:textId="6A7A3A0F" w:rsidR="00A94943" w:rsidRPr="003C5FC9" w:rsidRDefault="00A94943" w:rsidP="00E16E50">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 xml:space="preserve">15 – 17 </w:t>
            </w:r>
            <w:proofErr w:type="spellStart"/>
            <w:r w:rsidRPr="003C5FC9">
              <w:rPr>
                <w:rFonts w:ascii="Times New Roman" w:eastAsia="Times New Roman" w:hAnsi="Times New Roman" w:cs="Times New Roman"/>
                <w:color w:val="333333"/>
                <w:sz w:val="20"/>
                <w:szCs w:val="20"/>
                <w:lang w:eastAsia="lv-LV"/>
              </w:rPr>
              <w:t>g.v</w:t>
            </w:r>
            <w:proofErr w:type="spellEnd"/>
            <w:r w:rsidRPr="003C5FC9">
              <w:rPr>
                <w:rFonts w:ascii="Times New Roman" w:eastAsia="Times New Roman" w:hAnsi="Times New Roman" w:cs="Times New Roman"/>
                <w:color w:val="333333"/>
                <w:sz w:val="20"/>
                <w:szCs w:val="20"/>
                <w:lang w:eastAsia="lv-LV"/>
              </w:rPr>
              <w:t>. (ieskaitot)</w:t>
            </w:r>
          </w:p>
        </w:tc>
        <w:tc>
          <w:tcPr>
            <w:tcW w:w="683" w:type="pct"/>
            <w:tcBorders>
              <w:top w:val="nil"/>
              <w:left w:val="nil"/>
              <w:bottom w:val="single" w:sz="8" w:space="0" w:color="000000"/>
              <w:right w:val="single" w:sz="6" w:space="0" w:color="auto"/>
            </w:tcBorders>
            <w:shd w:val="clear" w:color="auto" w:fill="auto"/>
            <w:noWrap/>
            <w:vAlign w:val="center"/>
          </w:tcPr>
          <w:p w14:paraId="7BF49C68" w14:textId="20BADD12" w:rsidR="00A94943" w:rsidRPr="003C5FC9" w:rsidRDefault="00E16E50" w:rsidP="00E16E50">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890</w:t>
            </w:r>
          </w:p>
        </w:tc>
        <w:tc>
          <w:tcPr>
            <w:tcW w:w="1197" w:type="pct"/>
            <w:tcBorders>
              <w:top w:val="single" w:sz="6" w:space="0" w:color="auto"/>
              <w:left w:val="single" w:sz="6" w:space="0" w:color="auto"/>
              <w:bottom w:val="single" w:sz="8" w:space="0" w:color="000000"/>
              <w:right w:val="single" w:sz="6" w:space="0" w:color="auto"/>
            </w:tcBorders>
            <w:vAlign w:val="center"/>
          </w:tcPr>
          <w:p w14:paraId="7221353E" w14:textId="6CD367F9" w:rsidR="00A94943" w:rsidRPr="003C5FC9" w:rsidRDefault="00A94943" w:rsidP="00E16E50">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29</w:t>
            </w:r>
          </w:p>
        </w:tc>
        <w:tc>
          <w:tcPr>
            <w:tcW w:w="1019" w:type="pct"/>
            <w:tcBorders>
              <w:top w:val="single" w:sz="6" w:space="0" w:color="auto"/>
              <w:left w:val="single" w:sz="6" w:space="0" w:color="auto"/>
              <w:bottom w:val="single" w:sz="8" w:space="0" w:color="000000"/>
              <w:right w:val="single" w:sz="6" w:space="0" w:color="auto"/>
            </w:tcBorders>
            <w:vAlign w:val="center"/>
          </w:tcPr>
          <w:p w14:paraId="467E611F" w14:textId="4640FB90" w:rsidR="00A94943" w:rsidRPr="003C5FC9" w:rsidRDefault="00A94943" w:rsidP="00E16E50">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550</w:t>
            </w:r>
          </w:p>
        </w:tc>
        <w:tc>
          <w:tcPr>
            <w:tcW w:w="824" w:type="pct"/>
            <w:tcBorders>
              <w:top w:val="single" w:sz="6" w:space="0" w:color="auto"/>
              <w:left w:val="single" w:sz="6" w:space="0" w:color="auto"/>
              <w:bottom w:val="single" w:sz="8" w:space="0" w:color="000000"/>
              <w:right w:val="single" w:sz="8" w:space="0" w:color="000000"/>
            </w:tcBorders>
            <w:shd w:val="clear" w:color="auto" w:fill="auto"/>
            <w:noWrap/>
            <w:vAlign w:val="center"/>
          </w:tcPr>
          <w:p w14:paraId="7F048847" w14:textId="7E1131D1" w:rsidR="00A94943" w:rsidRPr="003C5FC9" w:rsidRDefault="00E16E50" w:rsidP="00E16E50">
            <w:pPr>
              <w:spacing w:after="0" w:line="240" w:lineRule="auto"/>
              <w:jc w:val="center"/>
              <w:rPr>
                <w:rFonts w:ascii="Times New Roman" w:eastAsia="Times New Roman" w:hAnsi="Times New Roman" w:cs="Times New Roman"/>
                <w:color w:val="333333"/>
                <w:sz w:val="20"/>
                <w:szCs w:val="20"/>
                <w:lang w:eastAsia="lv-LV"/>
              </w:rPr>
            </w:pPr>
            <w:r w:rsidRPr="003C5FC9">
              <w:rPr>
                <w:rFonts w:ascii="Times New Roman" w:eastAsia="Times New Roman" w:hAnsi="Times New Roman" w:cs="Times New Roman"/>
                <w:color w:val="333333"/>
                <w:sz w:val="20"/>
                <w:szCs w:val="20"/>
                <w:lang w:eastAsia="lv-LV"/>
              </w:rPr>
              <w:t>311</w:t>
            </w:r>
          </w:p>
        </w:tc>
      </w:tr>
    </w:tbl>
    <w:p w14:paraId="2296D7BE" w14:textId="39C0DCF4" w:rsidR="00B97773" w:rsidRPr="003C5FC9" w:rsidRDefault="00B97773" w:rsidP="009C7220">
      <w:pPr>
        <w:spacing w:after="120" w:line="240" w:lineRule="auto"/>
        <w:jc w:val="both"/>
        <w:rPr>
          <w:rFonts w:ascii="Times New Roman" w:hAnsi="Times New Roman" w:cs="Times New Roman"/>
          <w:i/>
          <w:sz w:val="20"/>
          <w:szCs w:val="20"/>
        </w:rPr>
      </w:pPr>
      <w:r w:rsidRPr="003C5FC9">
        <w:rPr>
          <w:rFonts w:ascii="Times New Roman" w:hAnsi="Times New Roman" w:cs="Times New Roman"/>
          <w:i/>
          <w:sz w:val="20"/>
          <w:szCs w:val="20"/>
        </w:rPr>
        <w:t xml:space="preserve">Avots: </w:t>
      </w:r>
      <w:proofErr w:type="spellStart"/>
      <w:r w:rsidRPr="003C5FC9">
        <w:rPr>
          <w:rFonts w:ascii="Times New Roman" w:hAnsi="Times New Roman" w:cs="Times New Roman"/>
          <w:i/>
          <w:sz w:val="20"/>
          <w:szCs w:val="20"/>
        </w:rPr>
        <w:t>LabIS</w:t>
      </w:r>
      <w:proofErr w:type="spellEnd"/>
      <w:r w:rsidR="00F554B7" w:rsidRPr="003C5FC9">
        <w:rPr>
          <w:rFonts w:ascii="Times New Roman" w:hAnsi="Times New Roman" w:cs="Times New Roman"/>
          <w:i/>
          <w:sz w:val="20"/>
          <w:szCs w:val="20"/>
        </w:rPr>
        <w:t xml:space="preserve"> dati 12.2022.</w:t>
      </w:r>
    </w:p>
    <w:bookmarkEnd w:id="15"/>
    <w:p w14:paraId="6BEA5EE0" w14:textId="4E440C4D" w:rsidR="00957F00" w:rsidRPr="003C5FC9" w:rsidRDefault="003B5C73" w:rsidP="009C7220">
      <w:pPr>
        <w:spacing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rPr>
        <w:t>No 2013. gada s</w:t>
      </w:r>
      <w:r w:rsidR="003731C8" w:rsidRPr="003C5FC9">
        <w:rPr>
          <w:rFonts w:ascii="Times New Roman" w:hAnsi="Times New Roman" w:cs="Times New Roman"/>
          <w:sz w:val="24"/>
          <w:szCs w:val="24"/>
        </w:rPr>
        <w:t xml:space="preserve">askaņā ar </w:t>
      </w:r>
      <w:r w:rsidR="003D1905" w:rsidRPr="003C5FC9">
        <w:rPr>
          <w:rFonts w:ascii="Times New Roman" w:hAnsi="Times New Roman" w:cs="Times New Roman"/>
          <w:sz w:val="24"/>
          <w:szCs w:val="24"/>
        </w:rPr>
        <w:t>I</w:t>
      </w:r>
      <w:r w:rsidR="003731C8" w:rsidRPr="003C5FC9">
        <w:rPr>
          <w:rFonts w:ascii="Times New Roman" w:hAnsi="Times New Roman" w:cs="Times New Roman"/>
          <w:sz w:val="24"/>
          <w:szCs w:val="24"/>
        </w:rPr>
        <w:t>nvaliditātes likumā noteikto b</w:t>
      </w:r>
      <w:r w:rsidR="005B2265" w:rsidRPr="003C5FC9">
        <w:rPr>
          <w:rFonts w:ascii="Times New Roman" w:hAnsi="Times New Roman" w:cs="Times New Roman"/>
          <w:sz w:val="24"/>
          <w:szCs w:val="24"/>
        </w:rPr>
        <w:t>ērniem ar invaliditāti</w:t>
      </w:r>
      <w:r w:rsidR="005B6FAF" w:rsidRPr="003C5FC9">
        <w:rPr>
          <w:rFonts w:ascii="Times New Roman" w:hAnsi="Times New Roman" w:cs="Times New Roman"/>
          <w:sz w:val="24"/>
          <w:szCs w:val="24"/>
        </w:rPr>
        <w:t xml:space="preserve"> no 5 – 18 gadu vecumam</w:t>
      </w:r>
      <w:r w:rsidR="005B2265" w:rsidRPr="003C5FC9">
        <w:rPr>
          <w:rFonts w:ascii="Times New Roman" w:hAnsi="Times New Roman" w:cs="Times New Roman"/>
          <w:sz w:val="24"/>
          <w:szCs w:val="24"/>
        </w:rPr>
        <w:t xml:space="preserve">, kuriem </w:t>
      </w:r>
      <w:r w:rsidR="00FC0B1B" w:rsidRPr="003C5FC9">
        <w:rPr>
          <w:rFonts w:ascii="Times New Roman" w:hAnsi="Times New Roman" w:cs="Times New Roman"/>
          <w:sz w:val="24"/>
          <w:szCs w:val="24"/>
        </w:rPr>
        <w:t>VDEĀVK</w:t>
      </w:r>
      <w:r w:rsidR="005B2265" w:rsidRPr="003C5FC9">
        <w:rPr>
          <w:rFonts w:ascii="Times New Roman" w:hAnsi="Times New Roman" w:cs="Times New Roman"/>
          <w:sz w:val="24"/>
          <w:szCs w:val="24"/>
        </w:rPr>
        <w:t xml:space="preserve"> ir sniegusi atzinumu par īpašas kopšanas nepieciešamību</w:t>
      </w:r>
      <w:r w:rsidR="00032F73" w:rsidRPr="003C5FC9">
        <w:rPr>
          <w:rFonts w:ascii="Times New Roman" w:hAnsi="Times New Roman" w:cs="Times New Roman"/>
          <w:sz w:val="24"/>
          <w:szCs w:val="24"/>
        </w:rPr>
        <w:t>,</w:t>
      </w:r>
      <w:r w:rsidR="005B2265" w:rsidRPr="003C5FC9">
        <w:rPr>
          <w:rFonts w:ascii="Times New Roman" w:hAnsi="Times New Roman" w:cs="Times New Roman"/>
          <w:sz w:val="24"/>
          <w:szCs w:val="24"/>
        </w:rPr>
        <w:t xml:space="preserve"> ir tiesības saņemt valsts apmaksātu asistenta pakalpojumu pašvaldībā</w:t>
      </w:r>
      <w:r w:rsidR="009A2C89" w:rsidRPr="003C5FC9">
        <w:rPr>
          <w:rStyle w:val="FootnoteReference"/>
          <w:rFonts w:ascii="Times New Roman" w:hAnsi="Times New Roman" w:cs="Times New Roman"/>
          <w:sz w:val="24"/>
          <w:szCs w:val="24"/>
        </w:rPr>
        <w:footnoteReference w:id="19"/>
      </w:r>
      <w:r w:rsidR="005B2265" w:rsidRPr="003C5FC9">
        <w:rPr>
          <w:rFonts w:ascii="Times New Roman" w:hAnsi="Times New Roman" w:cs="Times New Roman"/>
          <w:sz w:val="24"/>
          <w:szCs w:val="24"/>
        </w:rPr>
        <w:t>.</w:t>
      </w:r>
      <w:r w:rsidR="00895EE4" w:rsidRPr="003C5FC9">
        <w:rPr>
          <w:rFonts w:ascii="Times New Roman" w:hAnsi="Times New Roman" w:cs="Times New Roman"/>
          <w:sz w:val="24"/>
          <w:szCs w:val="24"/>
        </w:rPr>
        <w:t xml:space="preserve"> Savukārt bērniem, kuriem nav indikācijas īpašas kopšanas nepieciešamībai, bet</w:t>
      </w:r>
      <w:r w:rsidR="007664C6" w:rsidRPr="003C5FC9">
        <w:rPr>
          <w:rFonts w:ascii="Times New Roman" w:hAnsi="Times New Roman" w:cs="Times New Roman"/>
          <w:sz w:val="24"/>
          <w:szCs w:val="24"/>
        </w:rPr>
        <w:t xml:space="preserve"> </w:t>
      </w:r>
      <w:r w:rsidR="00895EE4" w:rsidRPr="003C5FC9">
        <w:rPr>
          <w:rFonts w:ascii="Times New Roman" w:hAnsi="Times New Roman" w:cs="Times New Roman"/>
          <w:sz w:val="24"/>
          <w:szCs w:val="24"/>
          <w:shd w:val="clear" w:color="auto" w:fill="FFFFFF"/>
        </w:rPr>
        <w:t>ir būtiski pārvietošanās traucējumi,</w:t>
      </w:r>
      <w:r w:rsidR="009F7319" w:rsidRPr="003C5FC9">
        <w:rPr>
          <w:rFonts w:ascii="Times New Roman" w:hAnsi="Times New Roman" w:cs="Times New Roman"/>
          <w:sz w:val="24"/>
          <w:szCs w:val="24"/>
          <w:shd w:val="clear" w:color="auto" w:fill="FFFFFF"/>
        </w:rPr>
        <w:t xml:space="preserve"> no 2021. gada 1. jūlija</w:t>
      </w:r>
      <w:r w:rsidR="00895EE4" w:rsidRPr="003C5FC9">
        <w:rPr>
          <w:rFonts w:ascii="Times New Roman" w:hAnsi="Times New Roman" w:cs="Times New Roman"/>
          <w:sz w:val="24"/>
          <w:szCs w:val="24"/>
          <w:shd w:val="clear" w:color="auto" w:fill="FFFFFF"/>
        </w:rPr>
        <w:t xml:space="preserve"> ir </w:t>
      </w:r>
      <w:r w:rsidR="007664C6" w:rsidRPr="003C5FC9">
        <w:rPr>
          <w:rFonts w:ascii="Times New Roman" w:hAnsi="Times New Roman" w:cs="Times New Roman"/>
          <w:sz w:val="24"/>
          <w:szCs w:val="24"/>
          <w:shd w:val="clear" w:color="auto" w:fill="FFFFFF"/>
        </w:rPr>
        <w:t xml:space="preserve">tiesības </w:t>
      </w:r>
      <w:r w:rsidR="00895EE4" w:rsidRPr="003C5FC9">
        <w:rPr>
          <w:rFonts w:ascii="Times New Roman" w:hAnsi="Times New Roman" w:cs="Times New Roman"/>
          <w:sz w:val="24"/>
          <w:szCs w:val="24"/>
          <w:shd w:val="clear" w:color="auto" w:fill="FFFFFF"/>
        </w:rPr>
        <w:t>saņemt no valsts budžeta apmaksātu pavadoņa pakalpojumu</w:t>
      </w:r>
      <w:r w:rsidR="00032F73" w:rsidRPr="003C5FC9">
        <w:rPr>
          <w:rFonts w:ascii="Times New Roman" w:hAnsi="Times New Roman" w:cs="Times New Roman"/>
          <w:sz w:val="24"/>
          <w:szCs w:val="24"/>
          <w:shd w:val="clear" w:color="auto" w:fill="FFFFFF"/>
        </w:rPr>
        <w:t>,</w:t>
      </w:r>
      <w:r w:rsidR="00895EE4" w:rsidRPr="003C5FC9">
        <w:rPr>
          <w:rFonts w:ascii="Times New Roman" w:hAnsi="Times New Roman" w:cs="Times New Roman"/>
          <w:sz w:val="24"/>
          <w:szCs w:val="24"/>
          <w:shd w:val="clear" w:color="auto" w:fill="FFFFFF"/>
        </w:rPr>
        <w:t xml:space="preserve"> pamatojoties uz </w:t>
      </w:r>
      <w:r w:rsidR="00FC0B1B" w:rsidRPr="003C5FC9">
        <w:rPr>
          <w:rFonts w:ascii="Times New Roman" w:hAnsi="Times New Roman" w:cs="Times New Roman"/>
          <w:sz w:val="24"/>
          <w:szCs w:val="24"/>
          <w:shd w:val="clear" w:color="auto" w:fill="FFFFFF"/>
        </w:rPr>
        <w:t>VDEĀVK</w:t>
      </w:r>
      <w:r w:rsidR="00895EE4" w:rsidRPr="003C5FC9">
        <w:rPr>
          <w:rFonts w:ascii="Times New Roman" w:hAnsi="Times New Roman" w:cs="Times New Roman"/>
          <w:sz w:val="24"/>
          <w:szCs w:val="24"/>
          <w:shd w:val="clear" w:color="auto" w:fill="FFFFFF"/>
        </w:rPr>
        <w:t xml:space="preserve"> sniegto atzinumu par pavadoņa pakalpojuma nepieciešamību</w:t>
      </w:r>
      <w:r w:rsidR="00895EE4" w:rsidRPr="003C5FC9">
        <w:rPr>
          <w:rStyle w:val="FootnoteReference"/>
          <w:rFonts w:ascii="Times New Roman" w:hAnsi="Times New Roman" w:cs="Times New Roman"/>
          <w:sz w:val="24"/>
          <w:szCs w:val="24"/>
          <w:shd w:val="clear" w:color="auto" w:fill="FFFFFF"/>
        </w:rPr>
        <w:footnoteReference w:id="20"/>
      </w:r>
      <w:r w:rsidR="00CC02D1" w:rsidRPr="003C5FC9">
        <w:rPr>
          <w:rFonts w:ascii="Times New Roman" w:hAnsi="Times New Roman" w:cs="Times New Roman"/>
          <w:sz w:val="24"/>
          <w:szCs w:val="24"/>
          <w:shd w:val="clear" w:color="auto" w:fill="FFFFFF"/>
        </w:rPr>
        <w:t xml:space="preserve"> (</w:t>
      </w:r>
      <w:r w:rsidR="00421431" w:rsidRPr="003C5FC9">
        <w:rPr>
          <w:rFonts w:ascii="Times New Roman" w:hAnsi="Times New Roman" w:cs="Times New Roman"/>
          <w:sz w:val="24"/>
          <w:szCs w:val="24"/>
          <w:shd w:val="clear" w:color="auto" w:fill="FFFFFF"/>
        </w:rPr>
        <w:t>t</w:t>
      </w:r>
      <w:r w:rsidR="00CC02D1" w:rsidRPr="003C5FC9">
        <w:rPr>
          <w:rFonts w:ascii="Times New Roman" w:hAnsi="Times New Roman" w:cs="Times New Roman"/>
          <w:sz w:val="24"/>
          <w:szCs w:val="24"/>
          <w:shd w:val="clear" w:color="auto" w:fill="FFFFFF"/>
        </w:rPr>
        <w:t>abula Nr.</w:t>
      </w:r>
      <w:r w:rsidR="00786F4E" w:rsidRPr="003C5FC9">
        <w:rPr>
          <w:rFonts w:ascii="Times New Roman" w:hAnsi="Times New Roman" w:cs="Times New Roman"/>
          <w:sz w:val="24"/>
          <w:szCs w:val="24"/>
          <w:shd w:val="clear" w:color="auto" w:fill="FFFFFF"/>
        </w:rPr>
        <w:t> </w:t>
      </w:r>
      <w:r w:rsidR="002A03FF" w:rsidRPr="003C5FC9">
        <w:rPr>
          <w:rFonts w:ascii="Times New Roman" w:hAnsi="Times New Roman" w:cs="Times New Roman"/>
          <w:sz w:val="24"/>
          <w:szCs w:val="24"/>
          <w:shd w:val="clear" w:color="auto" w:fill="FFFFFF"/>
        </w:rPr>
        <w:t>4</w:t>
      </w:r>
      <w:r w:rsidR="00CC02D1" w:rsidRPr="003C5FC9">
        <w:rPr>
          <w:rFonts w:ascii="Times New Roman" w:hAnsi="Times New Roman" w:cs="Times New Roman"/>
          <w:sz w:val="24"/>
          <w:szCs w:val="24"/>
          <w:shd w:val="clear" w:color="auto" w:fill="FFFFFF"/>
        </w:rPr>
        <w:t>)</w:t>
      </w:r>
      <w:r w:rsidR="00043407" w:rsidRPr="003C5FC9">
        <w:rPr>
          <w:rFonts w:ascii="Times New Roman" w:hAnsi="Times New Roman" w:cs="Times New Roman"/>
          <w:sz w:val="24"/>
          <w:szCs w:val="24"/>
          <w:shd w:val="clear" w:color="auto" w:fill="FFFFFF"/>
        </w:rPr>
        <w:t>.</w:t>
      </w:r>
    </w:p>
    <w:p w14:paraId="0E6663A1" w14:textId="4DFFD7FB" w:rsidR="00CC02D1" w:rsidRPr="003C5FC9" w:rsidRDefault="00CC02D1" w:rsidP="009C7220">
      <w:pPr>
        <w:spacing w:after="120" w:line="240" w:lineRule="auto"/>
        <w:jc w:val="right"/>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Tabula Nr.</w:t>
      </w:r>
      <w:r w:rsidR="00786F4E" w:rsidRPr="003C5FC9">
        <w:rPr>
          <w:rFonts w:ascii="Times New Roman" w:hAnsi="Times New Roman" w:cs="Times New Roman"/>
          <w:sz w:val="24"/>
          <w:szCs w:val="24"/>
          <w:shd w:val="clear" w:color="auto" w:fill="FFFFFF"/>
        </w:rPr>
        <w:t> </w:t>
      </w:r>
      <w:r w:rsidR="002A03FF" w:rsidRPr="003C5FC9">
        <w:rPr>
          <w:rFonts w:ascii="Times New Roman" w:hAnsi="Times New Roman" w:cs="Times New Roman"/>
          <w:sz w:val="24"/>
          <w:szCs w:val="24"/>
          <w:shd w:val="clear" w:color="auto" w:fill="FFFFFF"/>
        </w:rPr>
        <w:t>4</w:t>
      </w:r>
    </w:p>
    <w:tbl>
      <w:tblPr>
        <w:tblW w:w="8379" w:type="dxa"/>
        <w:tblInd w:w="-20" w:type="dxa"/>
        <w:tblLook w:val="04A0" w:firstRow="1" w:lastRow="0" w:firstColumn="1" w:lastColumn="0" w:noHBand="0" w:noVBand="1"/>
      </w:tblPr>
      <w:tblGrid>
        <w:gridCol w:w="2375"/>
        <w:gridCol w:w="3027"/>
        <w:gridCol w:w="2977"/>
      </w:tblGrid>
      <w:tr w:rsidR="008B5684" w:rsidRPr="003C5FC9" w14:paraId="18DC7656" w14:textId="77777777" w:rsidTr="00F83976">
        <w:trPr>
          <w:trHeight w:val="290"/>
        </w:trPr>
        <w:tc>
          <w:tcPr>
            <w:tcW w:w="8379" w:type="dxa"/>
            <w:gridSpan w:val="3"/>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08F69DA" w14:textId="17E31098" w:rsidR="008B5684" w:rsidRPr="003C5FC9" w:rsidRDefault="008B5684" w:rsidP="009C7220">
            <w:pPr>
              <w:spacing w:after="0" w:line="240" w:lineRule="auto"/>
              <w:jc w:val="center"/>
              <w:rPr>
                <w:rFonts w:ascii="Times New Roman" w:eastAsia="Times New Roman" w:hAnsi="Times New Roman" w:cs="Times New Roman"/>
                <w:b/>
                <w:color w:val="000000"/>
                <w:sz w:val="24"/>
                <w:szCs w:val="24"/>
                <w:lang w:eastAsia="lv-LV"/>
              </w:rPr>
            </w:pPr>
            <w:r w:rsidRPr="003C5FC9">
              <w:rPr>
                <w:rFonts w:ascii="Times New Roman" w:eastAsia="Times New Roman" w:hAnsi="Times New Roman" w:cs="Times New Roman"/>
                <w:b/>
                <w:color w:val="000000"/>
                <w:sz w:val="24"/>
                <w:szCs w:val="24"/>
                <w:lang w:eastAsia="lv-LV"/>
              </w:rPr>
              <w:t>Asistenta</w:t>
            </w:r>
            <w:r w:rsidR="00032F73" w:rsidRPr="003C5FC9">
              <w:rPr>
                <w:rFonts w:ascii="Times New Roman" w:eastAsia="Times New Roman" w:hAnsi="Times New Roman" w:cs="Times New Roman"/>
                <w:b/>
                <w:color w:val="000000"/>
                <w:sz w:val="24"/>
                <w:szCs w:val="24"/>
                <w:lang w:eastAsia="lv-LV"/>
              </w:rPr>
              <w:t xml:space="preserve"> pakalpojuma pašvaldībā </w:t>
            </w:r>
            <w:r w:rsidRPr="003C5FC9">
              <w:rPr>
                <w:rFonts w:ascii="Times New Roman" w:eastAsia="Times New Roman" w:hAnsi="Times New Roman" w:cs="Times New Roman"/>
                <w:b/>
                <w:color w:val="000000"/>
                <w:sz w:val="24"/>
                <w:szCs w:val="24"/>
                <w:lang w:eastAsia="lv-LV"/>
              </w:rPr>
              <w:t xml:space="preserve"> un pavadoņa pakalpojumu saņēmēju skaits gadā</w:t>
            </w:r>
          </w:p>
        </w:tc>
      </w:tr>
      <w:tr w:rsidR="008B5684" w:rsidRPr="003C5FC9" w14:paraId="143A3098" w14:textId="77777777" w:rsidTr="00F83976">
        <w:trPr>
          <w:trHeight w:val="290"/>
        </w:trPr>
        <w:tc>
          <w:tcPr>
            <w:tcW w:w="2375" w:type="dxa"/>
            <w:tcBorders>
              <w:top w:val="nil"/>
              <w:left w:val="single" w:sz="8" w:space="0" w:color="auto"/>
              <w:bottom w:val="single" w:sz="4" w:space="0" w:color="auto"/>
              <w:right w:val="single" w:sz="4" w:space="0" w:color="auto"/>
            </w:tcBorders>
            <w:shd w:val="clear" w:color="auto" w:fill="auto"/>
            <w:noWrap/>
            <w:vAlign w:val="center"/>
            <w:hideMark/>
          </w:tcPr>
          <w:p w14:paraId="5CB4862D" w14:textId="77777777" w:rsidR="008B5684" w:rsidRPr="003C5FC9" w:rsidRDefault="008B5684"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Periods</w:t>
            </w:r>
          </w:p>
        </w:tc>
        <w:tc>
          <w:tcPr>
            <w:tcW w:w="3027" w:type="dxa"/>
            <w:tcBorders>
              <w:top w:val="nil"/>
              <w:left w:val="nil"/>
              <w:bottom w:val="single" w:sz="4" w:space="0" w:color="auto"/>
              <w:right w:val="single" w:sz="4" w:space="0" w:color="auto"/>
            </w:tcBorders>
            <w:shd w:val="clear" w:color="auto" w:fill="auto"/>
            <w:noWrap/>
            <w:vAlign w:val="center"/>
            <w:hideMark/>
          </w:tcPr>
          <w:p w14:paraId="148C55E3" w14:textId="77777777" w:rsidR="008B5684" w:rsidRPr="003C5FC9" w:rsidRDefault="008B5684" w:rsidP="009C7220">
            <w:pPr>
              <w:spacing w:after="0" w:line="240" w:lineRule="auto"/>
              <w:jc w:val="center"/>
              <w:rPr>
                <w:rFonts w:ascii="Times New Roman" w:eastAsia="Times New Roman" w:hAnsi="Times New Roman" w:cs="Times New Roman"/>
                <w:color w:val="000000"/>
                <w:sz w:val="20"/>
                <w:szCs w:val="20"/>
                <w:lang w:eastAsia="lv-LV"/>
              </w:rPr>
            </w:pPr>
            <w:bookmarkStart w:id="16" w:name="_Hlk133924048"/>
            <w:r w:rsidRPr="003C5FC9">
              <w:rPr>
                <w:rFonts w:ascii="Times New Roman" w:eastAsia="Times New Roman" w:hAnsi="Times New Roman" w:cs="Times New Roman"/>
                <w:color w:val="000000"/>
                <w:sz w:val="20"/>
                <w:szCs w:val="20"/>
                <w:lang w:eastAsia="lv-LV"/>
              </w:rPr>
              <w:t>Pavadoņa pakalpojuma saņēmēju skaits</w:t>
            </w:r>
            <w:bookmarkEnd w:id="16"/>
            <w:r w:rsidRPr="003C5FC9">
              <w:rPr>
                <w:rFonts w:ascii="Times New Roman" w:eastAsia="Times New Roman" w:hAnsi="Times New Roman" w:cs="Times New Roman"/>
                <w:color w:val="000000"/>
                <w:sz w:val="20"/>
                <w:szCs w:val="20"/>
                <w:lang w:eastAsia="lv-LV"/>
              </w:rPr>
              <w:t>*</w:t>
            </w:r>
          </w:p>
        </w:tc>
        <w:tc>
          <w:tcPr>
            <w:tcW w:w="2977" w:type="dxa"/>
            <w:tcBorders>
              <w:top w:val="nil"/>
              <w:left w:val="nil"/>
              <w:bottom w:val="single" w:sz="4" w:space="0" w:color="auto"/>
              <w:right w:val="single" w:sz="8" w:space="0" w:color="auto"/>
            </w:tcBorders>
            <w:shd w:val="clear" w:color="auto" w:fill="auto"/>
            <w:noWrap/>
            <w:vAlign w:val="center"/>
            <w:hideMark/>
          </w:tcPr>
          <w:p w14:paraId="66C7A60D" w14:textId="6CB3C793" w:rsidR="008B5684" w:rsidRPr="003C5FC9" w:rsidRDefault="00E36535"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Asistenta pakalpojuma saņēmēju skaits</w:t>
            </w:r>
          </w:p>
        </w:tc>
      </w:tr>
      <w:tr w:rsidR="008B5684" w:rsidRPr="003C5FC9" w14:paraId="3B2B44BF" w14:textId="77777777" w:rsidTr="00F83976">
        <w:trPr>
          <w:trHeight w:val="290"/>
        </w:trPr>
        <w:tc>
          <w:tcPr>
            <w:tcW w:w="2375" w:type="dxa"/>
            <w:tcBorders>
              <w:top w:val="nil"/>
              <w:left w:val="single" w:sz="8" w:space="0" w:color="auto"/>
              <w:bottom w:val="single" w:sz="4" w:space="0" w:color="auto"/>
              <w:right w:val="single" w:sz="4" w:space="0" w:color="auto"/>
            </w:tcBorders>
            <w:shd w:val="clear" w:color="auto" w:fill="auto"/>
            <w:noWrap/>
            <w:vAlign w:val="bottom"/>
            <w:hideMark/>
          </w:tcPr>
          <w:p w14:paraId="1766F1F7" w14:textId="77777777" w:rsidR="008B5684" w:rsidRPr="003C5FC9" w:rsidRDefault="008B5684"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lastRenderedPageBreak/>
              <w:t>2018.g.</w:t>
            </w:r>
          </w:p>
        </w:tc>
        <w:tc>
          <w:tcPr>
            <w:tcW w:w="3027" w:type="dxa"/>
            <w:tcBorders>
              <w:top w:val="nil"/>
              <w:left w:val="nil"/>
              <w:bottom w:val="single" w:sz="4" w:space="0" w:color="auto"/>
              <w:right w:val="single" w:sz="4" w:space="0" w:color="auto"/>
            </w:tcBorders>
            <w:shd w:val="clear" w:color="auto" w:fill="auto"/>
            <w:noWrap/>
            <w:vAlign w:val="center"/>
            <w:hideMark/>
          </w:tcPr>
          <w:p w14:paraId="635D53CA" w14:textId="77777777" w:rsidR="008B5684" w:rsidRPr="003C5FC9" w:rsidRDefault="008B5684"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 </w:t>
            </w:r>
          </w:p>
        </w:tc>
        <w:tc>
          <w:tcPr>
            <w:tcW w:w="2977" w:type="dxa"/>
            <w:tcBorders>
              <w:top w:val="nil"/>
              <w:left w:val="nil"/>
              <w:bottom w:val="single" w:sz="4" w:space="0" w:color="auto"/>
              <w:right w:val="single" w:sz="8" w:space="0" w:color="auto"/>
            </w:tcBorders>
            <w:shd w:val="clear" w:color="auto" w:fill="auto"/>
            <w:noWrap/>
            <w:vAlign w:val="bottom"/>
            <w:hideMark/>
          </w:tcPr>
          <w:p w14:paraId="0E645C08" w14:textId="77777777" w:rsidR="008B5684" w:rsidRPr="003C5FC9" w:rsidRDefault="008B5684"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958</w:t>
            </w:r>
          </w:p>
        </w:tc>
      </w:tr>
      <w:tr w:rsidR="008B5684" w:rsidRPr="003C5FC9" w14:paraId="53BEE18C" w14:textId="77777777" w:rsidTr="00F83976">
        <w:trPr>
          <w:trHeight w:val="290"/>
        </w:trPr>
        <w:tc>
          <w:tcPr>
            <w:tcW w:w="2375" w:type="dxa"/>
            <w:tcBorders>
              <w:top w:val="nil"/>
              <w:left w:val="single" w:sz="8" w:space="0" w:color="auto"/>
              <w:bottom w:val="single" w:sz="4" w:space="0" w:color="auto"/>
              <w:right w:val="single" w:sz="4" w:space="0" w:color="auto"/>
            </w:tcBorders>
            <w:shd w:val="clear" w:color="auto" w:fill="auto"/>
            <w:noWrap/>
            <w:vAlign w:val="bottom"/>
            <w:hideMark/>
          </w:tcPr>
          <w:p w14:paraId="05F922D1" w14:textId="77777777" w:rsidR="008B5684" w:rsidRPr="003C5FC9" w:rsidRDefault="008B5684"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2019.g.</w:t>
            </w:r>
          </w:p>
        </w:tc>
        <w:tc>
          <w:tcPr>
            <w:tcW w:w="3027" w:type="dxa"/>
            <w:tcBorders>
              <w:top w:val="nil"/>
              <w:left w:val="nil"/>
              <w:bottom w:val="single" w:sz="4" w:space="0" w:color="auto"/>
              <w:right w:val="single" w:sz="4" w:space="0" w:color="auto"/>
            </w:tcBorders>
            <w:shd w:val="clear" w:color="auto" w:fill="auto"/>
            <w:noWrap/>
            <w:vAlign w:val="center"/>
            <w:hideMark/>
          </w:tcPr>
          <w:p w14:paraId="41B94DB8" w14:textId="77777777" w:rsidR="008B5684" w:rsidRPr="003C5FC9" w:rsidRDefault="008B5684"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 </w:t>
            </w:r>
          </w:p>
        </w:tc>
        <w:tc>
          <w:tcPr>
            <w:tcW w:w="2977" w:type="dxa"/>
            <w:tcBorders>
              <w:top w:val="nil"/>
              <w:left w:val="nil"/>
              <w:bottom w:val="single" w:sz="4" w:space="0" w:color="auto"/>
              <w:right w:val="single" w:sz="8" w:space="0" w:color="auto"/>
            </w:tcBorders>
            <w:shd w:val="clear" w:color="auto" w:fill="auto"/>
            <w:noWrap/>
            <w:vAlign w:val="bottom"/>
            <w:hideMark/>
          </w:tcPr>
          <w:p w14:paraId="7CE7629B" w14:textId="4E77B20F" w:rsidR="008B5684" w:rsidRPr="003C5FC9" w:rsidRDefault="008B5684"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1</w:t>
            </w:r>
            <w:r w:rsidR="00E16C12" w:rsidRPr="003C5FC9">
              <w:rPr>
                <w:rFonts w:ascii="Times New Roman" w:eastAsia="Times New Roman" w:hAnsi="Times New Roman" w:cs="Times New Roman"/>
                <w:color w:val="000000"/>
                <w:sz w:val="20"/>
                <w:szCs w:val="20"/>
                <w:lang w:eastAsia="lv-LV"/>
              </w:rPr>
              <w:t xml:space="preserve"> </w:t>
            </w:r>
            <w:r w:rsidRPr="003C5FC9">
              <w:rPr>
                <w:rFonts w:ascii="Times New Roman" w:eastAsia="Times New Roman" w:hAnsi="Times New Roman" w:cs="Times New Roman"/>
                <w:color w:val="000000"/>
                <w:sz w:val="20"/>
                <w:szCs w:val="20"/>
                <w:lang w:eastAsia="lv-LV"/>
              </w:rPr>
              <w:t>001</w:t>
            </w:r>
          </w:p>
        </w:tc>
      </w:tr>
      <w:tr w:rsidR="008B5684" w:rsidRPr="003C5FC9" w14:paraId="651F350E" w14:textId="77777777" w:rsidTr="00F83976">
        <w:trPr>
          <w:trHeight w:val="290"/>
        </w:trPr>
        <w:tc>
          <w:tcPr>
            <w:tcW w:w="2375" w:type="dxa"/>
            <w:tcBorders>
              <w:top w:val="nil"/>
              <w:left w:val="single" w:sz="8" w:space="0" w:color="auto"/>
              <w:bottom w:val="single" w:sz="4" w:space="0" w:color="auto"/>
              <w:right w:val="single" w:sz="4" w:space="0" w:color="auto"/>
            </w:tcBorders>
            <w:shd w:val="clear" w:color="auto" w:fill="auto"/>
            <w:noWrap/>
            <w:vAlign w:val="bottom"/>
            <w:hideMark/>
          </w:tcPr>
          <w:p w14:paraId="5CDFA0D5" w14:textId="77777777" w:rsidR="008B5684" w:rsidRPr="003C5FC9" w:rsidRDefault="008B5684"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2020.g.</w:t>
            </w:r>
          </w:p>
        </w:tc>
        <w:tc>
          <w:tcPr>
            <w:tcW w:w="3027" w:type="dxa"/>
            <w:tcBorders>
              <w:top w:val="nil"/>
              <w:left w:val="nil"/>
              <w:bottom w:val="single" w:sz="4" w:space="0" w:color="auto"/>
              <w:right w:val="single" w:sz="4" w:space="0" w:color="auto"/>
            </w:tcBorders>
            <w:shd w:val="clear" w:color="auto" w:fill="auto"/>
            <w:noWrap/>
            <w:vAlign w:val="center"/>
            <w:hideMark/>
          </w:tcPr>
          <w:p w14:paraId="0A29F794" w14:textId="77777777" w:rsidR="008B5684" w:rsidRPr="003C5FC9" w:rsidRDefault="008B5684"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 </w:t>
            </w:r>
          </w:p>
        </w:tc>
        <w:tc>
          <w:tcPr>
            <w:tcW w:w="2977" w:type="dxa"/>
            <w:tcBorders>
              <w:top w:val="nil"/>
              <w:left w:val="nil"/>
              <w:bottom w:val="single" w:sz="4" w:space="0" w:color="auto"/>
              <w:right w:val="single" w:sz="8" w:space="0" w:color="auto"/>
            </w:tcBorders>
            <w:shd w:val="clear" w:color="auto" w:fill="auto"/>
            <w:noWrap/>
            <w:vAlign w:val="bottom"/>
            <w:hideMark/>
          </w:tcPr>
          <w:p w14:paraId="070BA756" w14:textId="60F6C9E1" w:rsidR="008B5684" w:rsidRPr="003C5FC9" w:rsidRDefault="008B5684"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1</w:t>
            </w:r>
            <w:r w:rsidR="00E16C12" w:rsidRPr="003C5FC9">
              <w:rPr>
                <w:rFonts w:ascii="Times New Roman" w:eastAsia="Times New Roman" w:hAnsi="Times New Roman" w:cs="Times New Roman"/>
                <w:color w:val="000000"/>
                <w:sz w:val="20"/>
                <w:szCs w:val="20"/>
                <w:lang w:eastAsia="lv-LV"/>
              </w:rPr>
              <w:t xml:space="preserve"> </w:t>
            </w:r>
            <w:r w:rsidRPr="003C5FC9">
              <w:rPr>
                <w:rFonts w:ascii="Times New Roman" w:eastAsia="Times New Roman" w:hAnsi="Times New Roman" w:cs="Times New Roman"/>
                <w:color w:val="000000"/>
                <w:sz w:val="20"/>
                <w:szCs w:val="20"/>
                <w:lang w:eastAsia="lv-LV"/>
              </w:rPr>
              <w:t>091</w:t>
            </w:r>
          </w:p>
        </w:tc>
      </w:tr>
      <w:tr w:rsidR="008B5684" w:rsidRPr="003C5FC9" w14:paraId="351BD08F" w14:textId="77777777" w:rsidTr="00F83976">
        <w:trPr>
          <w:trHeight w:val="300"/>
        </w:trPr>
        <w:tc>
          <w:tcPr>
            <w:tcW w:w="2375" w:type="dxa"/>
            <w:tcBorders>
              <w:top w:val="nil"/>
              <w:left w:val="single" w:sz="8" w:space="0" w:color="auto"/>
              <w:bottom w:val="single" w:sz="4" w:space="0" w:color="auto"/>
              <w:right w:val="single" w:sz="4" w:space="0" w:color="auto"/>
            </w:tcBorders>
            <w:shd w:val="clear" w:color="000000" w:fill="FFFFFF"/>
            <w:noWrap/>
            <w:vAlign w:val="bottom"/>
            <w:hideMark/>
          </w:tcPr>
          <w:p w14:paraId="7943375E" w14:textId="77777777" w:rsidR="008B5684" w:rsidRPr="003C5FC9" w:rsidRDefault="008B5684"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2021.g.</w:t>
            </w:r>
          </w:p>
        </w:tc>
        <w:tc>
          <w:tcPr>
            <w:tcW w:w="3027" w:type="dxa"/>
            <w:tcBorders>
              <w:top w:val="nil"/>
              <w:left w:val="nil"/>
              <w:bottom w:val="single" w:sz="4" w:space="0" w:color="auto"/>
              <w:right w:val="single" w:sz="4" w:space="0" w:color="auto"/>
            </w:tcBorders>
            <w:shd w:val="clear" w:color="000000" w:fill="FFFFFF"/>
            <w:noWrap/>
            <w:vAlign w:val="center"/>
            <w:hideMark/>
          </w:tcPr>
          <w:p w14:paraId="22B016D3" w14:textId="77298A9D" w:rsidR="008B5684" w:rsidRPr="003C5FC9" w:rsidRDefault="008B5684"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39</w:t>
            </w:r>
          </w:p>
        </w:tc>
        <w:tc>
          <w:tcPr>
            <w:tcW w:w="2977" w:type="dxa"/>
            <w:tcBorders>
              <w:top w:val="nil"/>
              <w:left w:val="nil"/>
              <w:bottom w:val="single" w:sz="4" w:space="0" w:color="auto"/>
              <w:right w:val="single" w:sz="8" w:space="0" w:color="auto"/>
            </w:tcBorders>
            <w:shd w:val="clear" w:color="auto" w:fill="auto"/>
            <w:noWrap/>
            <w:vAlign w:val="bottom"/>
            <w:hideMark/>
          </w:tcPr>
          <w:p w14:paraId="586851ED" w14:textId="13CA6DF8" w:rsidR="008B5684" w:rsidRPr="003C5FC9" w:rsidRDefault="008B5684"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1</w:t>
            </w:r>
            <w:r w:rsidR="00E16C12" w:rsidRPr="003C5FC9">
              <w:rPr>
                <w:rFonts w:ascii="Times New Roman" w:eastAsia="Times New Roman" w:hAnsi="Times New Roman" w:cs="Times New Roman"/>
                <w:color w:val="000000"/>
                <w:sz w:val="20"/>
                <w:szCs w:val="20"/>
                <w:lang w:eastAsia="lv-LV"/>
              </w:rPr>
              <w:t xml:space="preserve"> </w:t>
            </w:r>
            <w:r w:rsidRPr="003C5FC9">
              <w:rPr>
                <w:rFonts w:ascii="Times New Roman" w:eastAsia="Times New Roman" w:hAnsi="Times New Roman" w:cs="Times New Roman"/>
                <w:color w:val="000000"/>
                <w:sz w:val="20"/>
                <w:szCs w:val="20"/>
                <w:lang w:eastAsia="lv-LV"/>
              </w:rPr>
              <w:t>409</w:t>
            </w:r>
          </w:p>
        </w:tc>
      </w:tr>
      <w:tr w:rsidR="008B5684" w:rsidRPr="003C5FC9" w14:paraId="71CAA562" w14:textId="77777777" w:rsidTr="00F83976">
        <w:trPr>
          <w:trHeight w:val="290"/>
        </w:trPr>
        <w:tc>
          <w:tcPr>
            <w:tcW w:w="2375" w:type="dxa"/>
            <w:tcBorders>
              <w:top w:val="nil"/>
              <w:left w:val="single" w:sz="8" w:space="0" w:color="auto"/>
              <w:bottom w:val="single" w:sz="8" w:space="0" w:color="auto"/>
              <w:right w:val="single" w:sz="4" w:space="0" w:color="auto"/>
            </w:tcBorders>
            <w:shd w:val="clear" w:color="auto" w:fill="auto"/>
            <w:noWrap/>
            <w:vAlign w:val="bottom"/>
            <w:hideMark/>
          </w:tcPr>
          <w:p w14:paraId="071CC12A" w14:textId="2977963B" w:rsidR="008B5684" w:rsidRPr="003C5FC9" w:rsidRDefault="008B5684"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2022.</w:t>
            </w:r>
            <w:r w:rsidR="00B06B0E" w:rsidRPr="003C5FC9">
              <w:rPr>
                <w:rFonts w:ascii="Times New Roman" w:eastAsia="Times New Roman" w:hAnsi="Times New Roman" w:cs="Times New Roman"/>
                <w:color w:val="000000"/>
                <w:sz w:val="20"/>
                <w:szCs w:val="20"/>
                <w:lang w:eastAsia="lv-LV"/>
              </w:rPr>
              <w:t>g.</w:t>
            </w:r>
          </w:p>
        </w:tc>
        <w:tc>
          <w:tcPr>
            <w:tcW w:w="3027" w:type="dxa"/>
            <w:tcBorders>
              <w:top w:val="nil"/>
              <w:left w:val="nil"/>
              <w:bottom w:val="single" w:sz="8" w:space="0" w:color="auto"/>
              <w:right w:val="single" w:sz="4" w:space="0" w:color="auto"/>
            </w:tcBorders>
            <w:shd w:val="clear" w:color="auto" w:fill="auto"/>
            <w:noWrap/>
            <w:vAlign w:val="bottom"/>
            <w:hideMark/>
          </w:tcPr>
          <w:p w14:paraId="752B191C" w14:textId="6820CED7" w:rsidR="008B5684" w:rsidRPr="003C5FC9" w:rsidRDefault="00A75E20"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84</w:t>
            </w:r>
          </w:p>
        </w:tc>
        <w:tc>
          <w:tcPr>
            <w:tcW w:w="2977" w:type="dxa"/>
            <w:tcBorders>
              <w:top w:val="nil"/>
              <w:left w:val="nil"/>
              <w:bottom w:val="single" w:sz="8" w:space="0" w:color="auto"/>
              <w:right w:val="single" w:sz="8" w:space="0" w:color="auto"/>
            </w:tcBorders>
            <w:shd w:val="clear" w:color="auto" w:fill="auto"/>
            <w:noWrap/>
            <w:vAlign w:val="bottom"/>
            <w:hideMark/>
          </w:tcPr>
          <w:p w14:paraId="116F3180" w14:textId="2B070962" w:rsidR="008B5684" w:rsidRPr="003C5FC9" w:rsidRDefault="008B5684" w:rsidP="009C7220">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1</w:t>
            </w:r>
            <w:r w:rsidR="00E16C12" w:rsidRPr="003C5FC9">
              <w:rPr>
                <w:rFonts w:ascii="Times New Roman" w:eastAsia="Times New Roman" w:hAnsi="Times New Roman" w:cs="Times New Roman"/>
                <w:color w:val="000000"/>
                <w:sz w:val="20"/>
                <w:szCs w:val="20"/>
                <w:lang w:eastAsia="lv-LV"/>
              </w:rPr>
              <w:t xml:space="preserve"> </w:t>
            </w:r>
            <w:r w:rsidR="005F65BC" w:rsidRPr="003C5FC9">
              <w:rPr>
                <w:rFonts w:ascii="Times New Roman" w:eastAsia="Times New Roman" w:hAnsi="Times New Roman" w:cs="Times New Roman"/>
                <w:color w:val="000000"/>
                <w:sz w:val="20"/>
                <w:szCs w:val="20"/>
                <w:lang w:eastAsia="lv-LV"/>
              </w:rPr>
              <w:t>809</w:t>
            </w:r>
          </w:p>
        </w:tc>
      </w:tr>
    </w:tbl>
    <w:p w14:paraId="6850EC59" w14:textId="1014A132" w:rsidR="008B5684" w:rsidRPr="003C5FC9" w:rsidRDefault="008B5684" w:rsidP="009C7220">
      <w:pPr>
        <w:spacing w:after="0" w:line="240" w:lineRule="auto"/>
        <w:jc w:val="both"/>
        <w:rPr>
          <w:rFonts w:ascii="Times New Roman" w:hAnsi="Times New Roman" w:cs="Times New Roman"/>
          <w:i/>
          <w:sz w:val="20"/>
          <w:szCs w:val="20"/>
          <w:shd w:val="clear" w:color="auto" w:fill="FFFFFF"/>
        </w:rPr>
      </w:pPr>
      <w:r w:rsidRPr="003C5FC9">
        <w:rPr>
          <w:rFonts w:ascii="Times New Roman" w:hAnsi="Times New Roman" w:cs="Times New Roman"/>
          <w:i/>
          <w:sz w:val="20"/>
          <w:szCs w:val="20"/>
          <w:shd w:val="clear" w:color="auto" w:fill="FFFFFF"/>
        </w:rPr>
        <w:t>* P</w:t>
      </w:r>
      <w:r w:rsidR="00817D89" w:rsidRPr="003C5FC9">
        <w:rPr>
          <w:rFonts w:ascii="Times New Roman" w:hAnsi="Times New Roman" w:cs="Times New Roman"/>
          <w:i/>
          <w:sz w:val="20"/>
          <w:szCs w:val="20"/>
          <w:shd w:val="clear" w:color="auto" w:fill="FFFFFF"/>
        </w:rPr>
        <w:t>avadoņa p</w:t>
      </w:r>
      <w:r w:rsidRPr="003C5FC9">
        <w:rPr>
          <w:rFonts w:ascii="Times New Roman" w:hAnsi="Times New Roman" w:cs="Times New Roman"/>
          <w:i/>
          <w:sz w:val="20"/>
          <w:szCs w:val="20"/>
          <w:shd w:val="clear" w:color="auto" w:fill="FFFFFF"/>
        </w:rPr>
        <w:t xml:space="preserve">akalpojumu </w:t>
      </w:r>
      <w:r w:rsidR="00524041" w:rsidRPr="003C5FC9">
        <w:rPr>
          <w:rFonts w:ascii="Times New Roman" w:hAnsi="Times New Roman" w:cs="Times New Roman"/>
          <w:i/>
          <w:sz w:val="20"/>
          <w:szCs w:val="20"/>
          <w:shd w:val="clear" w:color="auto" w:fill="FFFFFF"/>
        </w:rPr>
        <w:t xml:space="preserve">ir </w:t>
      </w:r>
      <w:r w:rsidRPr="003C5FC9">
        <w:rPr>
          <w:rFonts w:ascii="Times New Roman" w:hAnsi="Times New Roman" w:cs="Times New Roman"/>
          <w:i/>
          <w:sz w:val="20"/>
          <w:szCs w:val="20"/>
          <w:shd w:val="clear" w:color="auto" w:fill="FFFFFF"/>
        </w:rPr>
        <w:t>tiesības saņemt no 01.07.2021.</w:t>
      </w:r>
    </w:p>
    <w:p w14:paraId="6054D618" w14:textId="635C55B5" w:rsidR="0007676C" w:rsidRPr="003C5FC9" w:rsidRDefault="008B5684" w:rsidP="009C7220">
      <w:pPr>
        <w:spacing w:after="120" w:line="240" w:lineRule="auto"/>
        <w:jc w:val="both"/>
        <w:rPr>
          <w:rFonts w:ascii="Times New Roman" w:hAnsi="Times New Roman" w:cs="Times New Roman"/>
          <w:i/>
          <w:sz w:val="20"/>
          <w:szCs w:val="20"/>
          <w:shd w:val="clear" w:color="auto" w:fill="FFFFFF"/>
        </w:rPr>
      </w:pPr>
      <w:r w:rsidRPr="003C5FC9">
        <w:rPr>
          <w:rFonts w:ascii="Times New Roman" w:hAnsi="Times New Roman" w:cs="Times New Roman"/>
          <w:i/>
          <w:sz w:val="20"/>
          <w:szCs w:val="20"/>
          <w:shd w:val="clear" w:color="auto" w:fill="FFFFFF"/>
        </w:rPr>
        <w:t>Avots: SPOLIS dati</w:t>
      </w:r>
    </w:p>
    <w:p w14:paraId="333E8B74" w14:textId="07113C4E" w:rsidR="005F65BC" w:rsidRPr="003C5FC9" w:rsidRDefault="009F7319" w:rsidP="005F65BC">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No 2012. gada b</w:t>
      </w:r>
      <w:r w:rsidR="003D1905" w:rsidRPr="003C5FC9">
        <w:rPr>
          <w:rFonts w:ascii="Times New Roman" w:hAnsi="Times New Roman" w:cs="Times New Roman"/>
          <w:sz w:val="24"/>
          <w:szCs w:val="24"/>
        </w:rPr>
        <w:t xml:space="preserve">ērniem no 5 – 18 gadu vecumam, kuriem VDEĀVK ir sniedzis atzinumu par īpašas kopšanas nepieciešamību, saskaņā ar Invaliditātes likumā noteikto ir tiesības arī uz asistenta pakalpojumu izglītības iestādē, kas bērnam sniedz </w:t>
      </w:r>
      <w:r w:rsidR="00DC74A9" w:rsidRPr="003C5FC9">
        <w:rPr>
          <w:rFonts w:ascii="Times New Roman" w:hAnsi="Times New Roman" w:cs="Times New Roman"/>
          <w:sz w:val="24"/>
          <w:szCs w:val="24"/>
        </w:rPr>
        <w:t xml:space="preserve">pārvietošanās un pašaprūpes </w:t>
      </w:r>
      <w:r w:rsidR="003D1905" w:rsidRPr="003C5FC9">
        <w:rPr>
          <w:rFonts w:ascii="Times New Roman" w:hAnsi="Times New Roman" w:cs="Times New Roman"/>
          <w:sz w:val="24"/>
          <w:szCs w:val="24"/>
        </w:rPr>
        <w:t xml:space="preserve">atbalstu </w:t>
      </w:r>
      <w:r w:rsidR="007B5AFF" w:rsidRPr="003C5FC9">
        <w:rPr>
          <w:rFonts w:ascii="Times New Roman" w:hAnsi="Times New Roman" w:cs="Times New Roman"/>
          <w:sz w:val="24"/>
          <w:szCs w:val="24"/>
        </w:rPr>
        <w:t>izglītības iestādē</w:t>
      </w:r>
      <w:r w:rsidR="00A526D1" w:rsidRPr="003C5FC9">
        <w:rPr>
          <w:rStyle w:val="FootnoteReference"/>
          <w:rFonts w:ascii="Times New Roman" w:hAnsi="Times New Roman" w:cs="Times New Roman"/>
          <w:sz w:val="24"/>
          <w:szCs w:val="24"/>
        </w:rPr>
        <w:footnoteReference w:id="21"/>
      </w:r>
      <w:r w:rsidR="007B5AFF" w:rsidRPr="003C5FC9">
        <w:rPr>
          <w:rFonts w:ascii="Times New Roman" w:hAnsi="Times New Roman" w:cs="Times New Roman"/>
          <w:sz w:val="24"/>
          <w:szCs w:val="24"/>
        </w:rPr>
        <w:t xml:space="preserve"> (</w:t>
      </w:r>
      <w:r w:rsidR="00421431" w:rsidRPr="003C5FC9">
        <w:rPr>
          <w:rFonts w:ascii="Times New Roman" w:hAnsi="Times New Roman" w:cs="Times New Roman"/>
          <w:sz w:val="24"/>
          <w:szCs w:val="24"/>
        </w:rPr>
        <w:t>t</w:t>
      </w:r>
      <w:r w:rsidR="007B5AFF" w:rsidRPr="003C5FC9">
        <w:rPr>
          <w:rFonts w:ascii="Times New Roman" w:hAnsi="Times New Roman" w:cs="Times New Roman"/>
          <w:sz w:val="24"/>
          <w:szCs w:val="24"/>
        </w:rPr>
        <w:t>abula Nr.</w:t>
      </w:r>
      <w:r w:rsidR="00786F4E" w:rsidRPr="003C5FC9">
        <w:rPr>
          <w:rFonts w:ascii="Times New Roman" w:hAnsi="Times New Roman" w:cs="Times New Roman"/>
          <w:sz w:val="24"/>
          <w:szCs w:val="24"/>
        </w:rPr>
        <w:t> </w:t>
      </w:r>
      <w:r w:rsidR="002A03FF" w:rsidRPr="003C5FC9">
        <w:rPr>
          <w:rFonts w:ascii="Times New Roman" w:hAnsi="Times New Roman" w:cs="Times New Roman"/>
          <w:sz w:val="24"/>
          <w:szCs w:val="24"/>
        </w:rPr>
        <w:t>5</w:t>
      </w:r>
      <w:r w:rsidR="007B5AFF" w:rsidRPr="003C5FC9">
        <w:rPr>
          <w:rFonts w:ascii="Times New Roman" w:hAnsi="Times New Roman" w:cs="Times New Roman"/>
          <w:sz w:val="24"/>
          <w:szCs w:val="24"/>
        </w:rPr>
        <w:t>).</w:t>
      </w:r>
    </w:p>
    <w:p w14:paraId="1E7B4F3B" w14:textId="62DC29DA" w:rsidR="002009B3" w:rsidRPr="003C5FC9" w:rsidRDefault="002009B3" w:rsidP="005F65BC">
      <w:pPr>
        <w:spacing w:after="120" w:line="240" w:lineRule="auto"/>
        <w:jc w:val="right"/>
        <w:rPr>
          <w:rFonts w:ascii="Times New Roman" w:hAnsi="Times New Roman" w:cs="Times New Roman"/>
          <w:sz w:val="24"/>
          <w:szCs w:val="24"/>
        </w:rPr>
      </w:pPr>
      <w:r w:rsidRPr="003C5FC9">
        <w:rPr>
          <w:rFonts w:ascii="Times New Roman" w:hAnsi="Times New Roman" w:cs="Times New Roman"/>
          <w:sz w:val="24"/>
          <w:szCs w:val="24"/>
        </w:rPr>
        <w:t>Tabula Nr.</w:t>
      </w:r>
      <w:r w:rsidR="00786F4E" w:rsidRPr="003C5FC9">
        <w:rPr>
          <w:rFonts w:ascii="Times New Roman" w:hAnsi="Times New Roman" w:cs="Times New Roman"/>
          <w:sz w:val="24"/>
          <w:szCs w:val="24"/>
        </w:rPr>
        <w:t> </w:t>
      </w:r>
      <w:r w:rsidR="002A03FF" w:rsidRPr="003C5FC9">
        <w:rPr>
          <w:rFonts w:ascii="Times New Roman" w:hAnsi="Times New Roman" w:cs="Times New Roman"/>
          <w:sz w:val="24"/>
          <w:szCs w:val="24"/>
        </w:rPr>
        <w:t>5</w:t>
      </w:r>
    </w:p>
    <w:tbl>
      <w:tblPr>
        <w:tblStyle w:val="TableGrid"/>
        <w:tblW w:w="8302"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76"/>
        <w:gridCol w:w="1881"/>
        <w:gridCol w:w="1539"/>
        <w:gridCol w:w="1711"/>
        <w:gridCol w:w="1295"/>
      </w:tblGrid>
      <w:tr w:rsidR="00343C1A" w:rsidRPr="003C5FC9" w14:paraId="3124F97B" w14:textId="77777777" w:rsidTr="005F65BC">
        <w:trPr>
          <w:trHeight w:val="409"/>
        </w:trPr>
        <w:tc>
          <w:tcPr>
            <w:tcW w:w="8302" w:type="dxa"/>
            <w:gridSpan w:val="5"/>
            <w:vAlign w:val="center"/>
          </w:tcPr>
          <w:p w14:paraId="615FBEBB" w14:textId="21D2FB3F" w:rsidR="00343C1A" w:rsidRPr="003C5FC9" w:rsidRDefault="00343C1A" w:rsidP="009C7220">
            <w:pPr>
              <w:jc w:val="center"/>
              <w:rPr>
                <w:rFonts w:ascii="Times New Roman" w:hAnsi="Times New Roman" w:cs="Times New Roman"/>
                <w:sz w:val="24"/>
                <w:szCs w:val="24"/>
              </w:rPr>
            </w:pPr>
            <w:bookmarkStart w:id="17" w:name="_Hlk133924086"/>
            <w:r w:rsidRPr="003C5FC9">
              <w:rPr>
                <w:rFonts w:ascii="Times New Roman" w:hAnsi="Times New Roman" w:cs="Times New Roman"/>
                <w:b/>
                <w:sz w:val="24"/>
                <w:szCs w:val="24"/>
              </w:rPr>
              <w:t>Bērnu ar invaliditāti skaits, kas saņem asistenta pakalpojumu izglītības iestādē</w:t>
            </w:r>
          </w:p>
        </w:tc>
      </w:tr>
      <w:tr w:rsidR="00343C1A" w:rsidRPr="003C5FC9" w14:paraId="31D93D69" w14:textId="77777777" w:rsidTr="002B2071">
        <w:trPr>
          <w:trHeight w:val="557"/>
        </w:trPr>
        <w:tc>
          <w:tcPr>
            <w:tcW w:w="1876" w:type="dxa"/>
            <w:vAlign w:val="center"/>
          </w:tcPr>
          <w:p w14:paraId="15BA044C" w14:textId="1330B50F" w:rsidR="00343C1A" w:rsidRPr="003C5FC9" w:rsidRDefault="00343C1A" w:rsidP="009C7220">
            <w:pPr>
              <w:jc w:val="center"/>
              <w:rPr>
                <w:rFonts w:ascii="Times New Roman" w:hAnsi="Times New Roman" w:cs="Times New Roman"/>
                <w:sz w:val="20"/>
                <w:szCs w:val="20"/>
              </w:rPr>
            </w:pPr>
            <w:r w:rsidRPr="003C5FC9">
              <w:rPr>
                <w:rFonts w:ascii="Times New Roman" w:hAnsi="Times New Roman" w:cs="Times New Roman"/>
                <w:sz w:val="20"/>
                <w:szCs w:val="20"/>
              </w:rPr>
              <w:t>Dati uz attiecīgā gada 1.janvāri</w:t>
            </w:r>
          </w:p>
        </w:tc>
        <w:tc>
          <w:tcPr>
            <w:tcW w:w="1881" w:type="dxa"/>
            <w:vAlign w:val="center"/>
          </w:tcPr>
          <w:p w14:paraId="1C43853E" w14:textId="7A74F4B7" w:rsidR="00343C1A" w:rsidRPr="003C5FC9" w:rsidRDefault="00343C1A" w:rsidP="009C7220">
            <w:pPr>
              <w:jc w:val="center"/>
              <w:rPr>
                <w:rFonts w:ascii="Times New Roman" w:hAnsi="Times New Roman" w:cs="Times New Roman"/>
                <w:sz w:val="20"/>
                <w:szCs w:val="20"/>
              </w:rPr>
            </w:pPr>
            <w:r w:rsidRPr="003C5FC9">
              <w:rPr>
                <w:rFonts w:ascii="Times New Roman" w:hAnsi="Times New Roman" w:cs="Times New Roman"/>
                <w:sz w:val="20"/>
                <w:szCs w:val="20"/>
              </w:rPr>
              <w:t>Pirmsskolas izglītības iestādes</w:t>
            </w:r>
          </w:p>
        </w:tc>
        <w:tc>
          <w:tcPr>
            <w:tcW w:w="1539" w:type="dxa"/>
            <w:vAlign w:val="center"/>
          </w:tcPr>
          <w:p w14:paraId="655B66C0" w14:textId="3A933267" w:rsidR="00343C1A" w:rsidRPr="003C5FC9" w:rsidRDefault="00343C1A" w:rsidP="009C7220">
            <w:pPr>
              <w:jc w:val="center"/>
              <w:rPr>
                <w:rFonts w:ascii="Times New Roman" w:hAnsi="Times New Roman" w:cs="Times New Roman"/>
                <w:sz w:val="20"/>
                <w:szCs w:val="20"/>
              </w:rPr>
            </w:pPr>
            <w:r w:rsidRPr="003C5FC9">
              <w:rPr>
                <w:rFonts w:ascii="Times New Roman" w:hAnsi="Times New Roman" w:cs="Times New Roman"/>
                <w:sz w:val="20"/>
                <w:szCs w:val="20"/>
              </w:rPr>
              <w:t>1. – 12.klase</w:t>
            </w:r>
          </w:p>
        </w:tc>
        <w:tc>
          <w:tcPr>
            <w:tcW w:w="1711" w:type="dxa"/>
            <w:vAlign w:val="center"/>
          </w:tcPr>
          <w:p w14:paraId="7E81BBAC" w14:textId="76702D99" w:rsidR="00343C1A" w:rsidRPr="003C5FC9" w:rsidRDefault="00343C1A" w:rsidP="009C7220">
            <w:pPr>
              <w:jc w:val="center"/>
              <w:rPr>
                <w:rFonts w:ascii="Times New Roman" w:hAnsi="Times New Roman" w:cs="Times New Roman"/>
                <w:sz w:val="20"/>
                <w:szCs w:val="20"/>
              </w:rPr>
            </w:pPr>
            <w:r w:rsidRPr="003C5FC9">
              <w:rPr>
                <w:rFonts w:ascii="Times New Roman" w:hAnsi="Times New Roman" w:cs="Times New Roman"/>
                <w:sz w:val="20"/>
                <w:szCs w:val="20"/>
              </w:rPr>
              <w:t>Profesionālās izglītības iestādes</w:t>
            </w:r>
          </w:p>
        </w:tc>
        <w:tc>
          <w:tcPr>
            <w:tcW w:w="1295" w:type="dxa"/>
            <w:vAlign w:val="center"/>
          </w:tcPr>
          <w:p w14:paraId="592D1707" w14:textId="1CA607F3" w:rsidR="00343C1A" w:rsidRPr="003C5FC9" w:rsidRDefault="00343C1A" w:rsidP="009C7220">
            <w:pPr>
              <w:jc w:val="center"/>
              <w:rPr>
                <w:rFonts w:ascii="Times New Roman" w:hAnsi="Times New Roman" w:cs="Times New Roman"/>
                <w:sz w:val="20"/>
                <w:szCs w:val="20"/>
              </w:rPr>
            </w:pPr>
            <w:r w:rsidRPr="003C5FC9">
              <w:rPr>
                <w:rFonts w:ascii="Times New Roman" w:hAnsi="Times New Roman" w:cs="Times New Roman"/>
                <w:sz w:val="20"/>
                <w:szCs w:val="20"/>
              </w:rPr>
              <w:t>Kopā</w:t>
            </w:r>
          </w:p>
        </w:tc>
      </w:tr>
      <w:tr w:rsidR="00343C1A" w:rsidRPr="003C5FC9" w14:paraId="54B0FB85" w14:textId="77777777" w:rsidTr="002B2071">
        <w:trPr>
          <w:trHeight w:val="227"/>
        </w:trPr>
        <w:tc>
          <w:tcPr>
            <w:tcW w:w="1876" w:type="dxa"/>
            <w:vAlign w:val="center"/>
          </w:tcPr>
          <w:p w14:paraId="7615C520" w14:textId="3A5D56D2" w:rsidR="00343C1A" w:rsidRPr="003C5FC9" w:rsidRDefault="00343C1A" w:rsidP="009C7220">
            <w:pPr>
              <w:jc w:val="center"/>
              <w:rPr>
                <w:rFonts w:ascii="Times New Roman" w:hAnsi="Times New Roman" w:cs="Times New Roman"/>
                <w:sz w:val="20"/>
                <w:szCs w:val="20"/>
              </w:rPr>
            </w:pPr>
            <w:r w:rsidRPr="003C5FC9">
              <w:rPr>
                <w:rFonts w:ascii="Times New Roman" w:hAnsi="Times New Roman" w:cs="Times New Roman"/>
                <w:sz w:val="20"/>
                <w:szCs w:val="20"/>
              </w:rPr>
              <w:t>2018.g.</w:t>
            </w:r>
          </w:p>
        </w:tc>
        <w:tc>
          <w:tcPr>
            <w:tcW w:w="1881" w:type="dxa"/>
            <w:vAlign w:val="center"/>
          </w:tcPr>
          <w:p w14:paraId="3C38509D" w14:textId="4DFCCA7C" w:rsidR="00343C1A" w:rsidRPr="003C5FC9" w:rsidRDefault="00343C1A" w:rsidP="009C7220">
            <w:pPr>
              <w:jc w:val="center"/>
              <w:rPr>
                <w:rFonts w:ascii="Times New Roman" w:hAnsi="Times New Roman" w:cs="Times New Roman"/>
                <w:sz w:val="20"/>
                <w:szCs w:val="20"/>
              </w:rPr>
            </w:pPr>
            <w:r w:rsidRPr="003C5FC9">
              <w:rPr>
                <w:rFonts w:ascii="Times New Roman" w:hAnsi="Times New Roman" w:cs="Times New Roman"/>
                <w:sz w:val="20"/>
                <w:szCs w:val="20"/>
              </w:rPr>
              <w:t>57</w:t>
            </w:r>
          </w:p>
        </w:tc>
        <w:tc>
          <w:tcPr>
            <w:tcW w:w="1539" w:type="dxa"/>
            <w:vAlign w:val="center"/>
          </w:tcPr>
          <w:p w14:paraId="577977C4" w14:textId="58F7F672" w:rsidR="00343C1A" w:rsidRPr="003C5FC9" w:rsidRDefault="00343C1A" w:rsidP="009C7220">
            <w:pPr>
              <w:jc w:val="center"/>
              <w:rPr>
                <w:rFonts w:ascii="Times New Roman" w:hAnsi="Times New Roman" w:cs="Times New Roman"/>
                <w:sz w:val="20"/>
                <w:szCs w:val="20"/>
              </w:rPr>
            </w:pPr>
            <w:r w:rsidRPr="003C5FC9">
              <w:rPr>
                <w:rFonts w:ascii="Times New Roman" w:hAnsi="Times New Roman" w:cs="Times New Roman"/>
                <w:sz w:val="20"/>
                <w:szCs w:val="20"/>
              </w:rPr>
              <w:t>210</w:t>
            </w:r>
          </w:p>
        </w:tc>
        <w:tc>
          <w:tcPr>
            <w:tcW w:w="1711" w:type="dxa"/>
            <w:vAlign w:val="center"/>
          </w:tcPr>
          <w:p w14:paraId="69F48726" w14:textId="77777777" w:rsidR="00343C1A" w:rsidRPr="003C5FC9" w:rsidRDefault="00343C1A" w:rsidP="009C7220">
            <w:pPr>
              <w:jc w:val="center"/>
              <w:rPr>
                <w:rFonts w:ascii="Times New Roman" w:hAnsi="Times New Roman" w:cs="Times New Roman"/>
                <w:sz w:val="20"/>
                <w:szCs w:val="20"/>
              </w:rPr>
            </w:pPr>
          </w:p>
        </w:tc>
        <w:tc>
          <w:tcPr>
            <w:tcW w:w="1295" w:type="dxa"/>
            <w:vAlign w:val="center"/>
          </w:tcPr>
          <w:p w14:paraId="23C842A2" w14:textId="32D79E09" w:rsidR="00343C1A" w:rsidRPr="003C5FC9" w:rsidRDefault="00343C1A" w:rsidP="009C7220">
            <w:pPr>
              <w:jc w:val="center"/>
              <w:rPr>
                <w:rFonts w:ascii="Times New Roman" w:hAnsi="Times New Roman" w:cs="Times New Roman"/>
                <w:sz w:val="20"/>
                <w:szCs w:val="20"/>
              </w:rPr>
            </w:pPr>
            <w:r w:rsidRPr="003C5FC9">
              <w:rPr>
                <w:rFonts w:ascii="Times New Roman" w:hAnsi="Times New Roman" w:cs="Times New Roman"/>
                <w:sz w:val="20"/>
                <w:szCs w:val="20"/>
              </w:rPr>
              <w:t>267</w:t>
            </w:r>
          </w:p>
        </w:tc>
      </w:tr>
      <w:tr w:rsidR="002B2071" w:rsidRPr="003C5FC9" w14:paraId="2BBAFCEA" w14:textId="77777777" w:rsidTr="002B2071">
        <w:trPr>
          <w:trHeight w:val="227"/>
        </w:trPr>
        <w:tc>
          <w:tcPr>
            <w:tcW w:w="1876" w:type="dxa"/>
            <w:vAlign w:val="center"/>
          </w:tcPr>
          <w:p w14:paraId="24ADFFC6" w14:textId="447527E1"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2019.g.</w:t>
            </w:r>
          </w:p>
        </w:tc>
        <w:tc>
          <w:tcPr>
            <w:tcW w:w="1881" w:type="dxa"/>
            <w:vAlign w:val="center"/>
          </w:tcPr>
          <w:p w14:paraId="423A1C55" w14:textId="0480BE18"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71</w:t>
            </w:r>
          </w:p>
        </w:tc>
        <w:tc>
          <w:tcPr>
            <w:tcW w:w="1539" w:type="dxa"/>
            <w:vAlign w:val="center"/>
          </w:tcPr>
          <w:p w14:paraId="4A5DB4B5" w14:textId="57AF4849"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201</w:t>
            </w:r>
          </w:p>
        </w:tc>
        <w:tc>
          <w:tcPr>
            <w:tcW w:w="1711" w:type="dxa"/>
            <w:vAlign w:val="center"/>
          </w:tcPr>
          <w:p w14:paraId="07EA56B4" w14:textId="7A74FEDE"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2</w:t>
            </w:r>
          </w:p>
        </w:tc>
        <w:tc>
          <w:tcPr>
            <w:tcW w:w="1295" w:type="dxa"/>
            <w:vAlign w:val="center"/>
          </w:tcPr>
          <w:p w14:paraId="3F0B3347" w14:textId="44436258"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274</w:t>
            </w:r>
          </w:p>
        </w:tc>
      </w:tr>
      <w:tr w:rsidR="002B2071" w:rsidRPr="003C5FC9" w14:paraId="39B349D2" w14:textId="77777777" w:rsidTr="002B2071">
        <w:trPr>
          <w:trHeight w:val="227"/>
        </w:trPr>
        <w:tc>
          <w:tcPr>
            <w:tcW w:w="1876" w:type="dxa"/>
            <w:vAlign w:val="center"/>
          </w:tcPr>
          <w:p w14:paraId="3F8579D8" w14:textId="3FF6356B"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2020.g.</w:t>
            </w:r>
          </w:p>
        </w:tc>
        <w:tc>
          <w:tcPr>
            <w:tcW w:w="1881" w:type="dxa"/>
            <w:vAlign w:val="center"/>
          </w:tcPr>
          <w:p w14:paraId="7EA02F54" w14:textId="2C937264"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99</w:t>
            </w:r>
          </w:p>
        </w:tc>
        <w:tc>
          <w:tcPr>
            <w:tcW w:w="1539" w:type="dxa"/>
            <w:vAlign w:val="center"/>
          </w:tcPr>
          <w:p w14:paraId="62449DE1" w14:textId="2DB7D791"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201</w:t>
            </w:r>
          </w:p>
        </w:tc>
        <w:tc>
          <w:tcPr>
            <w:tcW w:w="1711" w:type="dxa"/>
            <w:vAlign w:val="center"/>
          </w:tcPr>
          <w:p w14:paraId="7D699E05" w14:textId="00D5B344"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2</w:t>
            </w:r>
          </w:p>
        </w:tc>
        <w:tc>
          <w:tcPr>
            <w:tcW w:w="1295" w:type="dxa"/>
            <w:vAlign w:val="center"/>
          </w:tcPr>
          <w:p w14:paraId="4DF1360C" w14:textId="45C91E6D"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302</w:t>
            </w:r>
          </w:p>
        </w:tc>
      </w:tr>
      <w:tr w:rsidR="002B2071" w:rsidRPr="003C5FC9" w14:paraId="29C82BD3" w14:textId="77777777" w:rsidTr="002B2071">
        <w:trPr>
          <w:trHeight w:val="227"/>
        </w:trPr>
        <w:tc>
          <w:tcPr>
            <w:tcW w:w="1876" w:type="dxa"/>
            <w:vAlign w:val="center"/>
          </w:tcPr>
          <w:p w14:paraId="2E23C080" w14:textId="772050A1"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2021.g.</w:t>
            </w:r>
          </w:p>
        </w:tc>
        <w:tc>
          <w:tcPr>
            <w:tcW w:w="1881" w:type="dxa"/>
            <w:vAlign w:val="center"/>
          </w:tcPr>
          <w:p w14:paraId="2C9CC5B8" w14:textId="698F1AC9"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110</w:t>
            </w:r>
          </w:p>
        </w:tc>
        <w:tc>
          <w:tcPr>
            <w:tcW w:w="1539" w:type="dxa"/>
            <w:vAlign w:val="center"/>
          </w:tcPr>
          <w:p w14:paraId="1559E7CF" w14:textId="1AA612CD"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218</w:t>
            </w:r>
          </w:p>
        </w:tc>
        <w:tc>
          <w:tcPr>
            <w:tcW w:w="1711" w:type="dxa"/>
            <w:vAlign w:val="center"/>
          </w:tcPr>
          <w:p w14:paraId="351E9A03" w14:textId="702BFAD1"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4</w:t>
            </w:r>
          </w:p>
        </w:tc>
        <w:tc>
          <w:tcPr>
            <w:tcW w:w="1295" w:type="dxa"/>
            <w:vAlign w:val="center"/>
          </w:tcPr>
          <w:p w14:paraId="17516CD0" w14:textId="6049038F"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332</w:t>
            </w:r>
          </w:p>
        </w:tc>
      </w:tr>
      <w:tr w:rsidR="002B2071" w:rsidRPr="003C5FC9" w14:paraId="5B0AA15E" w14:textId="77777777" w:rsidTr="002B2071">
        <w:trPr>
          <w:trHeight w:val="227"/>
        </w:trPr>
        <w:tc>
          <w:tcPr>
            <w:tcW w:w="1876" w:type="dxa"/>
            <w:vAlign w:val="center"/>
          </w:tcPr>
          <w:p w14:paraId="7F460355" w14:textId="3F6BF21A"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2022.g.</w:t>
            </w:r>
          </w:p>
        </w:tc>
        <w:tc>
          <w:tcPr>
            <w:tcW w:w="1881" w:type="dxa"/>
            <w:vAlign w:val="center"/>
          </w:tcPr>
          <w:p w14:paraId="3BFAD13C" w14:textId="2C135F7A"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132</w:t>
            </w:r>
          </w:p>
        </w:tc>
        <w:tc>
          <w:tcPr>
            <w:tcW w:w="1539" w:type="dxa"/>
            <w:vAlign w:val="center"/>
          </w:tcPr>
          <w:p w14:paraId="2039C04B" w14:textId="3CEBA207"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244</w:t>
            </w:r>
          </w:p>
        </w:tc>
        <w:tc>
          <w:tcPr>
            <w:tcW w:w="1711" w:type="dxa"/>
            <w:vAlign w:val="center"/>
          </w:tcPr>
          <w:p w14:paraId="6292BA63" w14:textId="36B3B2D2"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4</w:t>
            </w:r>
          </w:p>
        </w:tc>
        <w:tc>
          <w:tcPr>
            <w:tcW w:w="1295" w:type="dxa"/>
            <w:vAlign w:val="center"/>
          </w:tcPr>
          <w:p w14:paraId="0FFC3F07" w14:textId="6E702BB0" w:rsidR="002B2071" w:rsidRPr="003C5FC9" w:rsidRDefault="002B2071" w:rsidP="009C7220">
            <w:pPr>
              <w:jc w:val="center"/>
              <w:rPr>
                <w:rFonts w:ascii="Times New Roman" w:hAnsi="Times New Roman" w:cs="Times New Roman"/>
                <w:sz w:val="20"/>
                <w:szCs w:val="20"/>
              </w:rPr>
            </w:pPr>
            <w:r w:rsidRPr="003C5FC9">
              <w:rPr>
                <w:rFonts w:ascii="Times New Roman" w:hAnsi="Times New Roman" w:cs="Times New Roman"/>
                <w:sz w:val="20"/>
                <w:szCs w:val="20"/>
              </w:rPr>
              <w:t>380</w:t>
            </w:r>
          </w:p>
        </w:tc>
      </w:tr>
    </w:tbl>
    <w:bookmarkEnd w:id="17"/>
    <w:p w14:paraId="0FC07796" w14:textId="77777777" w:rsidR="00FD40D0" w:rsidRPr="003C5FC9" w:rsidRDefault="001259D4" w:rsidP="009C7220">
      <w:pPr>
        <w:spacing w:after="120" w:line="240" w:lineRule="auto"/>
        <w:jc w:val="both"/>
        <w:rPr>
          <w:rFonts w:ascii="Times New Roman" w:hAnsi="Times New Roman" w:cs="Times New Roman"/>
          <w:i/>
          <w:sz w:val="20"/>
          <w:szCs w:val="20"/>
          <w:shd w:val="clear" w:color="auto" w:fill="FFFFFF"/>
        </w:rPr>
      </w:pPr>
      <w:r w:rsidRPr="003C5FC9">
        <w:rPr>
          <w:rFonts w:ascii="Times New Roman" w:hAnsi="Times New Roman" w:cs="Times New Roman"/>
          <w:i/>
          <w:sz w:val="20"/>
          <w:szCs w:val="20"/>
          <w:shd w:val="clear" w:color="auto" w:fill="FFFFFF"/>
        </w:rPr>
        <w:t>Avots: Izglītības un zinātnes ministrijas dati</w:t>
      </w:r>
    </w:p>
    <w:p w14:paraId="699BA49F" w14:textId="773AC4E5" w:rsidR="00B06416" w:rsidRPr="003C5FC9" w:rsidRDefault="00B06416" w:rsidP="009C7220">
      <w:pPr>
        <w:spacing w:after="120" w:line="240" w:lineRule="auto"/>
        <w:jc w:val="both"/>
        <w:rPr>
          <w:rFonts w:ascii="Times New Roman" w:hAnsi="Times New Roman" w:cs="Times New Roman"/>
          <w:sz w:val="20"/>
          <w:szCs w:val="20"/>
          <w:shd w:val="clear" w:color="auto" w:fill="FFFFFF"/>
        </w:rPr>
      </w:pPr>
    </w:p>
    <w:p w14:paraId="24A0865F" w14:textId="6B79268C" w:rsidR="008407C8" w:rsidRPr="003C5FC9" w:rsidRDefault="008C1B58" w:rsidP="008C1B58">
      <w:pPr>
        <w:pStyle w:val="Heading2"/>
        <w:numPr>
          <w:ilvl w:val="1"/>
          <w:numId w:val="36"/>
        </w:numPr>
        <w:spacing w:before="0" w:after="120" w:line="240" w:lineRule="auto"/>
        <w:jc w:val="both"/>
        <w:rPr>
          <w:rFonts w:ascii="Times New Roman" w:hAnsi="Times New Roman" w:cs="Times New Roman"/>
          <w:b/>
          <w:color w:val="auto"/>
          <w:sz w:val="28"/>
          <w:szCs w:val="28"/>
          <w:shd w:val="clear" w:color="auto" w:fill="FFFFFF"/>
        </w:rPr>
      </w:pPr>
      <w:bookmarkStart w:id="18" w:name="_Toc138862840"/>
      <w:r w:rsidRPr="003C5FC9">
        <w:rPr>
          <w:rFonts w:ascii="Times New Roman" w:hAnsi="Times New Roman" w:cs="Times New Roman"/>
          <w:b/>
          <w:color w:val="auto"/>
          <w:sz w:val="28"/>
          <w:szCs w:val="28"/>
          <w:shd w:val="clear" w:color="auto" w:fill="FFFFFF"/>
        </w:rPr>
        <w:t>Identificētie trūkumi e</w:t>
      </w:r>
      <w:r w:rsidR="008407C8" w:rsidRPr="003C5FC9">
        <w:rPr>
          <w:rFonts w:ascii="Times New Roman" w:hAnsi="Times New Roman" w:cs="Times New Roman"/>
          <w:b/>
          <w:color w:val="auto"/>
          <w:sz w:val="28"/>
          <w:szCs w:val="28"/>
          <w:shd w:val="clear" w:color="auto" w:fill="FFFFFF"/>
        </w:rPr>
        <w:t>soš</w:t>
      </w:r>
      <w:r w:rsidRPr="003C5FC9">
        <w:rPr>
          <w:rFonts w:ascii="Times New Roman" w:hAnsi="Times New Roman" w:cs="Times New Roman"/>
          <w:b/>
          <w:color w:val="auto"/>
          <w:sz w:val="28"/>
          <w:szCs w:val="28"/>
          <w:shd w:val="clear" w:color="auto" w:fill="FFFFFF"/>
        </w:rPr>
        <w:t>ajā invaliditātes noteikšanas</w:t>
      </w:r>
      <w:r w:rsidR="008407C8" w:rsidRPr="003C5FC9">
        <w:rPr>
          <w:rFonts w:ascii="Times New Roman" w:hAnsi="Times New Roman" w:cs="Times New Roman"/>
          <w:b/>
          <w:color w:val="auto"/>
          <w:sz w:val="28"/>
          <w:szCs w:val="28"/>
          <w:shd w:val="clear" w:color="auto" w:fill="FFFFFF"/>
        </w:rPr>
        <w:t xml:space="preserve"> sistēm</w:t>
      </w:r>
      <w:r w:rsidRPr="003C5FC9">
        <w:rPr>
          <w:rFonts w:ascii="Times New Roman" w:hAnsi="Times New Roman" w:cs="Times New Roman"/>
          <w:b/>
          <w:color w:val="auto"/>
          <w:sz w:val="28"/>
          <w:szCs w:val="28"/>
          <w:shd w:val="clear" w:color="auto" w:fill="FFFFFF"/>
        </w:rPr>
        <w:t>ā bērniem</w:t>
      </w:r>
      <w:bookmarkEnd w:id="18"/>
    </w:p>
    <w:p w14:paraId="455D58CE" w14:textId="172C0FCA" w:rsidR="007757C9" w:rsidRPr="003C5FC9" w:rsidRDefault="00D06849" w:rsidP="007757C9">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 xml:space="preserve">Ratificējot </w:t>
      </w:r>
      <w:r w:rsidR="008E0F9A" w:rsidRPr="003C5FC9">
        <w:rPr>
          <w:rFonts w:ascii="Times New Roman" w:hAnsi="Times New Roman" w:cs="Times New Roman"/>
          <w:sz w:val="24"/>
          <w:szCs w:val="24"/>
        </w:rPr>
        <w:t>ANO Konvencij</w:t>
      </w:r>
      <w:r w:rsidRPr="003C5FC9">
        <w:rPr>
          <w:rFonts w:ascii="Times New Roman" w:hAnsi="Times New Roman" w:cs="Times New Roman"/>
          <w:sz w:val="24"/>
          <w:szCs w:val="24"/>
        </w:rPr>
        <w:t>u</w:t>
      </w:r>
      <w:r w:rsidR="00F10DA4" w:rsidRPr="003C5FC9">
        <w:rPr>
          <w:rFonts w:ascii="Times New Roman" w:hAnsi="Times New Roman" w:cs="Times New Roman"/>
          <w:sz w:val="24"/>
          <w:szCs w:val="24"/>
        </w:rPr>
        <w:t>,</w:t>
      </w:r>
      <w:r w:rsidRPr="003C5FC9">
        <w:rPr>
          <w:rFonts w:ascii="Times New Roman" w:hAnsi="Times New Roman" w:cs="Times New Roman"/>
          <w:sz w:val="24"/>
          <w:szCs w:val="24"/>
        </w:rPr>
        <w:t xml:space="preserve"> tās dalībvalstis ir apņēmušas virzīties uz tajā</w:t>
      </w:r>
      <w:r w:rsidR="008E0F9A" w:rsidRPr="003C5FC9">
        <w:rPr>
          <w:rFonts w:ascii="Times New Roman" w:hAnsi="Times New Roman" w:cs="Times New Roman"/>
          <w:sz w:val="24"/>
          <w:szCs w:val="24"/>
        </w:rPr>
        <w:t xml:space="preserve"> noteikto mērķu sasniegšanu</w:t>
      </w:r>
      <w:r w:rsidR="00006352" w:rsidRPr="003C5FC9">
        <w:rPr>
          <w:rFonts w:ascii="Times New Roman" w:hAnsi="Times New Roman" w:cs="Times New Roman"/>
          <w:sz w:val="24"/>
          <w:szCs w:val="24"/>
        </w:rPr>
        <w:t xml:space="preserve">, </w:t>
      </w:r>
      <w:r w:rsidR="008E0F9A" w:rsidRPr="003C5FC9">
        <w:rPr>
          <w:rFonts w:ascii="Times New Roman" w:hAnsi="Times New Roman" w:cs="Times New Roman"/>
          <w:sz w:val="24"/>
          <w:szCs w:val="24"/>
        </w:rPr>
        <w:t xml:space="preserve">t.i., funkcionēšanas novērtēšanu </w:t>
      </w:r>
      <w:r w:rsidR="00006352" w:rsidRPr="003C5FC9">
        <w:rPr>
          <w:rFonts w:ascii="Times New Roman" w:hAnsi="Times New Roman" w:cs="Times New Roman"/>
          <w:sz w:val="24"/>
          <w:szCs w:val="24"/>
        </w:rPr>
        <w:t xml:space="preserve">nostiprināt </w:t>
      </w:r>
      <w:r w:rsidR="008E0F9A" w:rsidRPr="003C5FC9">
        <w:rPr>
          <w:rFonts w:ascii="Times New Roman" w:hAnsi="Times New Roman" w:cs="Times New Roman"/>
          <w:sz w:val="24"/>
          <w:szCs w:val="24"/>
        </w:rPr>
        <w:t>kā pamatprincipu invaliditātes noteikšanā</w:t>
      </w:r>
      <w:r w:rsidR="00006352" w:rsidRPr="003C5FC9">
        <w:rPr>
          <w:rFonts w:ascii="Times New Roman" w:hAnsi="Times New Roman" w:cs="Times New Roman"/>
          <w:sz w:val="24"/>
          <w:szCs w:val="24"/>
        </w:rPr>
        <w:t>.</w:t>
      </w:r>
      <w:r w:rsidR="00184F31" w:rsidRPr="003C5FC9">
        <w:rPr>
          <w:rFonts w:ascii="Times New Roman" w:hAnsi="Times New Roman" w:cs="Times New Roman"/>
          <w:sz w:val="24"/>
          <w:szCs w:val="24"/>
        </w:rPr>
        <w:t xml:space="preserve"> </w:t>
      </w:r>
      <w:r w:rsidR="00C950DB" w:rsidRPr="003C5FC9">
        <w:rPr>
          <w:rFonts w:ascii="Times New Roman" w:hAnsi="Times New Roman" w:cs="Times New Roman"/>
          <w:sz w:val="24"/>
          <w:szCs w:val="24"/>
        </w:rPr>
        <w:t>Tomēr b</w:t>
      </w:r>
      <w:r w:rsidR="007757C9" w:rsidRPr="003C5FC9">
        <w:rPr>
          <w:rFonts w:ascii="Times New Roman" w:hAnsi="Times New Roman" w:cs="Times New Roman"/>
          <w:sz w:val="24"/>
          <w:szCs w:val="24"/>
        </w:rPr>
        <w:t>ērniem, vērtējot invaliditātes smaguma pakāpi un tās ietekmi uz spējām veikt ikdienas darbības, kā kritērijs ir dominējis un turpina dominēt veselības traucējums un tā izpausmes orgānu sistēmu līmenī. Tieši šī iemesla dēļ rodas pretrunas, piemēram, novērtējot (izvērtējot) medicīniskās indikācijas īpašas kopšanas nepieciešamībai, kuru (medicīnisko indikāciju) kritēriji būtiski mainās, sasniedzot 18 gadu vecumu – no diagnozes kā tādas (bērnu gadījumā) uz tās radītajiem faktiskajiem funkcionēšanas ierobežojumiem (pieaugušajiem).</w:t>
      </w:r>
    </w:p>
    <w:p w14:paraId="10667168" w14:textId="77777777" w:rsidR="00DA3D5A" w:rsidRPr="003C5FC9" w:rsidRDefault="00DA3D5A" w:rsidP="007757C9">
      <w:pPr>
        <w:suppressAutoHyphens/>
        <w:autoSpaceDN w:val="0"/>
        <w:spacing w:after="120" w:line="240" w:lineRule="auto"/>
        <w:jc w:val="both"/>
        <w:textAlignment w:val="baseline"/>
        <w:rPr>
          <w:rFonts w:ascii="Times New Roman" w:hAnsi="Times New Roman" w:cs="Times New Roman"/>
          <w:sz w:val="24"/>
          <w:szCs w:val="24"/>
        </w:rPr>
      </w:pPr>
    </w:p>
    <w:p w14:paraId="638D1449" w14:textId="3E1DC56F" w:rsidR="002D3F99" w:rsidRPr="003C5FC9" w:rsidRDefault="002D3F99" w:rsidP="00DA3D5A">
      <w:pPr>
        <w:pStyle w:val="Heading3"/>
        <w:numPr>
          <w:ilvl w:val="0"/>
          <w:numId w:val="39"/>
        </w:numPr>
        <w:spacing w:before="0" w:after="120" w:line="240" w:lineRule="auto"/>
        <w:jc w:val="both"/>
        <w:rPr>
          <w:rFonts w:ascii="Times New Roman" w:eastAsia="Times New Roman" w:hAnsi="Times New Roman" w:cs="Times New Roman"/>
          <w:b/>
          <w:color w:val="auto"/>
        </w:rPr>
      </w:pPr>
      <w:bookmarkStart w:id="19" w:name="_Toc138862841"/>
      <w:r w:rsidRPr="003C5FC9">
        <w:rPr>
          <w:rFonts w:ascii="Times New Roman" w:eastAsia="Times New Roman" w:hAnsi="Times New Roman" w:cs="Times New Roman"/>
          <w:b/>
          <w:color w:val="auto"/>
        </w:rPr>
        <w:t>S</w:t>
      </w:r>
      <w:r w:rsidR="007757C9" w:rsidRPr="003C5FC9">
        <w:rPr>
          <w:rFonts w:ascii="Times New Roman" w:eastAsia="Times New Roman" w:hAnsi="Times New Roman" w:cs="Times New Roman"/>
          <w:b/>
          <w:color w:val="auto"/>
        </w:rPr>
        <w:t xml:space="preserve">limības jeb </w:t>
      </w:r>
      <w:r w:rsidRPr="003C5FC9">
        <w:rPr>
          <w:rFonts w:ascii="Times New Roman" w:eastAsia="Times New Roman" w:hAnsi="Times New Roman" w:cs="Times New Roman"/>
          <w:b/>
          <w:color w:val="auto"/>
        </w:rPr>
        <w:t xml:space="preserve">medicīniskās </w:t>
      </w:r>
      <w:r w:rsidR="007757C9" w:rsidRPr="003C5FC9">
        <w:rPr>
          <w:rFonts w:ascii="Times New Roman" w:eastAsia="Times New Roman" w:hAnsi="Times New Roman" w:cs="Times New Roman"/>
          <w:b/>
          <w:color w:val="auto"/>
        </w:rPr>
        <w:t>diagnozes izvirzīšana priekšplānā</w:t>
      </w:r>
      <w:bookmarkEnd w:id="19"/>
    </w:p>
    <w:p w14:paraId="1F5FC935" w14:textId="7692BBD9" w:rsidR="007757C9" w:rsidRPr="003C5FC9" w:rsidRDefault="00272BFA" w:rsidP="002D3F99">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Bērniem līdz 17 gadu vecumam (ieskaitot) invaliditāte tiek noteikta pamatojoties uz </w:t>
      </w:r>
      <w:r w:rsidRPr="003C5FC9">
        <w:rPr>
          <w:rFonts w:ascii="Times New Roman" w:hAnsi="Times New Roman" w:cs="Times New Roman"/>
          <w:sz w:val="24"/>
          <w:szCs w:val="24"/>
          <w:shd w:val="clear" w:color="auto" w:fill="FFFFFF"/>
        </w:rPr>
        <w:t>MK noteikumu Nr. 805 4. pielikumā noteiktajiem kritērijiem</w:t>
      </w:r>
      <w:r w:rsidR="00B663FF" w:rsidRPr="003C5FC9">
        <w:rPr>
          <w:rFonts w:ascii="Times New Roman" w:hAnsi="Times New Roman" w:cs="Times New Roman"/>
          <w:sz w:val="24"/>
          <w:szCs w:val="24"/>
          <w:shd w:val="clear" w:color="auto" w:fill="FFFFFF"/>
        </w:rPr>
        <w:t>, kur dominē bērnam noteiktā medicīniskā diagnoze, kas ir par pamat</w:t>
      </w:r>
      <w:r w:rsidR="00912D69" w:rsidRPr="003C5FC9">
        <w:rPr>
          <w:rFonts w:ascii="Times New Roman" w:hAnsi="Times New Roman" w:cs="Times New Roman"/>
          <w:sz w:val="24"/>
          <w:szCs w:val="24"/>
          <w:shd w:val="clear" w:color="auto" w:fill="FFFFFF"/>
        </w:rPr>
        <w:t>u</w:t>
      </w:r>
      <w:r w:rsidR="00B663FF" w:rsidRPr="003C5FC9">
        <w:rPr>
          <w:rFonts w:ascii="Times New Roman" w:hAnsi="Times New Roman" w:cs="Times New Roman"/>
          <w:sz w:val="24"/>
          <w:szCs w:val="24"/>
          <w:shd w:val="clear" w:color="auto" w:fill="FFFFFF"/>
        </w:rPr>
        <w:t xml:space="preserve"> invaliditātes noteikšanai</w:t>
      </w:r>
      <w:r w:rsidRPr="003C5FC9">
        <w:rPr>
          <w:rFonts w:ascii="Times New Roman" w:hAnsi="Times New Roman" w:cs="Times New Roman"/>
          <w:sz w:val="24"/>
          <w:szCs w:val="24"/>
          <w:shd w:val="clear" w:color="auto" w:fill="FFFFFF"/>
        </w:rPr>
        <w:t xml:space="preserve">. </w:t>
      </w:r>
      <w:r w:rsidR="002D3F99" w:rsidRPr="003C5FC9">
        <w:rPr>
          <w:rFonts w:ascii="Times New Roman" w:eastAsia="Times New Roman" w:hAnsi="Times New Roman" w:cs="Times New Roman"/>
          <w:sz w:val="24"/>
          <w:szCs w:val="24"/>
        </w:rPr>
        <w:t xml:space="preserve">Slimība pati par sevi </w:t>
      </w:r>
      <w:r w:rsidR="007757C9" w:rsidRPr="003C5FC9">
        <w:rPr>
          <w:rFonts w:ascii="Times New Roman" w:eastAsia="Times New Roman" w:hAnsi="Times New Roman" w:cs="Times New Roman"/>
          <w:sz w:val="24"/>
          <w:szCs w:val="24"/>
        </w:rPr>
        <w:t>neliecina par esošiem funkcionēšanas ierobežojumiem</w:t>
      </w:r>
      <w:r w:rsidR="00BD1019" w:rsidRPr="003C5FC9">
        <w:rPr>
          <w:rFonts w:ascii="Times New Roman" w:eastAsia="Times New Roman" w:hAnsi="Times New Roman" w:cs="Times New Roman"/>
          <w:sz w:val="24"/>
          <w:szCs w:val="24"/>
        </w:rPr>
        <w:t xml:space="preserve"> vai to smaguma pakāpēm,</w:t>
      </w:r>
      <w:r w:rsidR="00B663FF" w:rsidRPr="003C5FC9">
        <w:rPr>
          <w:rFonts w:ascii="Times New Roman" w:hAnsi="Times New Roman" w:cs="Times New Roman"/>
          <w:sz w:val="24"/>
          <w:szCs w:val="24"/>
        </w:rPr>
        <w:t xml:space="preserve"> un pie vienas un tās pašas diagnozes funkcionēšanas ierobežojumi un to smaguma pakāpes</w:t>
      </w:r>
      <w:r w:rsidR="00BD1019" w:rsidRPr="003C5FC9">
        <w:rPr>
          <w:rFonts w:ascii="Times New Roman" w:hAnsi="Times New Roman" w:cs="Times New Roman"/>
          <w:sz w:val="24"/>
          <w:szCs w:val="24"/>
        </w:rPr>
        <w:t xml:space="preserve"> var būt dažādi</w:t>
      </w:r>
      <w:r w:rsidR="00B663FF" w:rsidRPr="003C5FC9">
        <w:rPr>
          <w:rFonts w:ascii="Times New Roman" w:hAnsi="Times New Roman" w:cs="Times New Roman"/>
          <w:sz w:val="24"/>
          <w:szCs w:val="24"/>
        </w:rPr>
        <w:t>.</w:t>
      </w:r>
    </w:p>
    <w:p w14:paraId="52CAA839" w14:textId="24B2816A" w:rsidR="004F2D28" w:rsidRPr="003C5FC9" w:rsidRDefault="004F2D28" w:rsidP="002D3F99">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Taču invaliditātes jēdzienam attīstoties tiek atzīts, ka invaliditāte rodas, cilvēkam ar funkcionāliem traucējumiem, saskaroties ar attieksmes un apkārtējās vides šķēršļiem, kas ierobežo vienlīdzīgas iespējas pilnvērtīgi un efektīvi līdzdarboties sabiedrības </w:t>
      </w:r>
      <w:r w:rsidRPr="003C5FC9">
        <w:rPr>
          <w:rFonts w:ascii="Times New Roman" w:hAnsi="Times New Roman" w:cs="Times New Roman"/>
          <w:sz w:val="24"/>
          <w:szCs w:val="24"/>
        </w:rPr>
        <w:lastRenderedPageBreak/>
        <w:t>dzīvē. Tieši ANO Konvencijas pieņemšana ir mudinājusi daudzas valstis atspoguļot šo jauno pieeju savos invaliditātes novērtēšanas procesos.</w:t>
      </w:r>
    </w:p>
    <w:p w14:paraId="62BB4FF9" w14:textId="49DDF033" w:rsidR="004F2D28" w:rsidRPr="003C5FC9" w:rsidRDefault="004F2D28" w:rsidP="002D3F99">
      <w:pPr>
        <w:spacing w:after="120" w:line="240" w:lineRule="auto"/>
        <w:jc w:val="both"/>
        <w:rPr>
          <w:rFonts w:ascii="Times New Roman" w:hAnsi="Times New Roman" w:cs="Times New Roman"/>
          <w:sz w:val="24"/>
          <w:szCs w:val="24"/>
        </w:rPr>
      </w:pPr>
      <w:r w:rsidRPr="003C5FC9">
        <w:rPr>
          <w:rFonts w:ascii="Times New Roman" w:eastAsia="Times New Roman" w:hAnsi="Times New Roman" w:cs="Times New Roman"/>
          <w:sz w:val="24"/>
          <w:szCs w:val="24"/>
        </w:rPr>
        <w:t xml:space="preserve">Kopš 2015. gada 1. janvāra </w:t>
      </w:r>
      <w:r w:rsidRPr="003C5FC9">
        <w:rPr>
          <w:rFonts w:ascii="Times New Roman" w:hAnsi="Times New Roman" w:cs="Times New Roman"/>
          <w:sz w:val="24"/>
          <w:szCs w:val="24"/>
        </w:rPr>
        <w:t>invaliditātes noteikšanā pilngadīgām personām tiek piemērota SFK, kas nozīmē, ka invaliditātes statuss saistāms ar funkcionēšanas spēju novērtēšanu un nevis ar konkrētu diagnozi kā tas ir bērniem joprojām.</w:t>
      </w:r>
    </w:p>
    <w:p w14:paraId="6811ED22" w14:textId="5E425870" w:rsidR="001C11DD" w:rsidRPr="003C5FC9" w:rsidRDefault="004F2D28" w:rsidP="002D3F99">
      <w:pPr>
        <w:spacing w:after="120" w:line="240" w:lineRule="auto"/>
        <w:jc w:val="both"/>
        <w:rPr>
          <w:rFonts w:ascii="Times New Roman" w:eastAsia="Times New Roman" w:hAnsi="Times New Roman" w:cs="Times New Roman"/>
          <w:sz w:val="24"/>
          <w:szCs w:val="24"/>
        </w:rPr>
      </w:pPr>
      <w:r w:rsidRPr="003C5FC9">
        <w:rPr>
          <w:rFonts w:ascii="Times New Roman" w:eastAsia="Times New Roman" w:hAnsi="Times New Roman" w:cs="Times New Roman"/>
          <w:sz w:val="24"/>
          <w:szCs w:val="24"/>
        </w:rPr>
        <w:t>Līdz ar to</w:t>
      </w:r>
      <w:r w:rsidR="00B44711" w:rsidRPr="003C5FC9">
        <w:rPr>
          <w:rFonts w:ascii="Times New Roman" w:eastAsia="Times New Roman" w:hAnsi="Times New Roman" w:cs="Times New Roman"/>
          <w:sz w:val="24"/>
          <w:szCs w:val="24"/>
        </w:rPr>
        <w:t>,</w:t>
      </w:r>
      <w:r w:rsidRPr="003C5FC9">
        <w:rPr>
          <w:rFonts w:ascii="Times New Roman" w:eastAsia="Times New Roman" w:hAnsi="Times New Roman" w:cs="Times New Roman"/>
          <w:sz w:val="24"/>
          <w:szCs w:val="24"/>
        </w:rPr>
        <w:t xml:space="preserve"> turpinot virzīties uz ANO Konvencijā noteikto mērķu sasniegšanu, arī bērniem </w:t>
      </w:r>
      <w:r w:rsidRPr="003C5FC9">
        <w:rPr>
          <w:rFonts w:ascii="Times New Roman" w:hAnsi="Times New Roman" w:cs="Times New Roman"/>
          <w:sz w:val="24"/>
          <w:szCs w:val="24"/>
        </w:rPr>
        <w:t xml:space="preserve">invaliditātes noteikšanā ir jāvirzās uz funkcionēšanas spēju novērtēšanu, kas ne tikai </w:t>
      </w:r>
      <w:r w:rsidR="008F5E1F" w:rsidRPr="003C5FC9">
        <w:rPr>
          <w:rFonts w:ascii="Times New Roman" w:hAnsi="Times New Roman" w:cs="Times New Roman"/>
          <w:sz w:val="24"/>
          <w:szCs w:val="24"/>
        </w:rPr>
        <w:t xml:space="preserve">ļaus </w:t>
      </w:r>
      <w:r w:rsidR="008E737A" w:rsidRPr="003C5FC9">
        <w:rPr>
          <w:rFonts w:ascii="Times New Roman" w:hAnsi="Times New Roman" w:cs="Times New Roman"/>
          <w:sz w:val="24"/>
          <w:szCs w:val="24"/>
        </w:rPr>
        <w:t>invaliditāt</w:t>
      </w:r>
      <w:r w:rsidR="008F5E1F" w:rsidRPr="003C5FC9">
        <w:rPr>
          <w:rFonts w:ascii="Times New Roman" w:hAnsi="Times New Roman" w:cs="Times New Roman"/>
          <w:sz w:val="24"/>
          <w:szCs w:val="24"/>
        </w:rPr>
        <w:t>i bērniem</w:t>
      </w:r>
      <w:r w:rsidR="008E737A" w:rsidRPr="003C5FC9">
        <w:rPr>
          <w:rFonts w:ascii="Times New Roman" w:hAnsi="Times New Roman" w:cs="Times New Roman"/>
          <w:sz w:val="24"/>
          <w:szCs w:val="24"/>
        </w:rPr>
        <w:t xml:space="preserve"> noteikt pamatotāk, </w:t>
      </w:r>
      <w:r w:rsidR="008F5E1F" w:rsidRPr="003C5FC9">
        <w:rPr>
          <w:rFonts w:ascii="Times New Roman" w:hAnsi="Times New Roman" w:cs="Times New Roman"/>
          <w:sz w:val="24"/>
          <w:szCs w:val="24"/>
        </w:rPr>
        <w:t xml:space="preserve">bet arī </w:t>
      </w:r>
      <w:r w:rsidR="008E737A" w:rsidRPr="003C5FC9">
        <w:rPr>
          <w:rFonts w:ascii="Times New Roman" w:hAnsi="Times New Roman" w:cs="Times New Roman"/>
          <w:sz w:val="24"/>
          <w:szCs w:val="24"/>
        </w:rPr>
        <w:t>var sniegt maksimāli individualizētu atbalstu, kas ļaus, jaunietim sasniedzot pilngadību, iespējami veiksmīgāk iekļauties sabiedrībā</w:t>
      </w:r>
      <w:r w:rsidR="008F5E1F" w:rsidRPr="003C5FC9">
        <w:rPr>
          <w:rFonts w:ascii="Times New Roman" w:hAnsi="Times New Roman" w:cs="Times New Roman"/>
          <w:sz w:val="24"/>
          <w:szCs w:val="24"/>
        </w:rPr>
        <w:t>.</w:t>
      </w:r>
      <w:r w:rsidR="001C11DD" w:rsidRPr="003C5FC9">
        <w:rPr>
          <w:rFonts w:ascii="Times New Roman" w:hAnsi="Times New Roman" w:cs="Times New Roman"/>
          <w:sz w:val="24"/>
          <w:szCs w:val="24"/>
        </w:rPr>
        <w:t xml:space="preserve"> Vienlaikus tiks veidots pamats/bāze mērķētas atbalsta sistēmas pilnveidei nākotnē, ko var dot funkcionēšanas vērtēšana pēc iespējas agrīnā vecumā.</w:t>
      </w:r>
    </w:p>
    <w:p w14:paraId="7C49E754" w14:textId="3A3C7A3A" w:rsidR="002D3F99" w:rsidRPr="003C5FC9" w:rsidRDefault="002D3F99" w:rsidP="002D3F99">
      <w:pPr>
        <w:spacing w:after="120" w:line="240" w:lineRule="auto"/>
        <w:jc w:val="both"/>
        <w:rPr>
          <w:rFonts w:ascii="Times New Roman" w:eastAsia="Times New Roman" w:hAnsi="Times New Roman" w:cs="Times New Roman"/>
          <w:sz w:val="24"/>
          <w:szCs w:val="24"/>
        </w:rPr>
      </w:pPr>
    </w:p>
    <w:p w14:paraId="08A9170C" w14:textId="36CFEF43" w:rsidR="00912D69" w:rsidRPr="003C5FC9" w:rsidRDefault="00014977" w:rsidP="00DA3D5A">
      <w:pPr>
        <w:pStyle w:val="Heading3"/>
        <w:numPr>
          <w:ilvl w:val="0"/>
          <w:numId w:val="39"/>
        </w:numPr>
        <w:spacing w:before="0" w:after="120" w:line="240" w:lineRule="auto"/>
        <w:jc w:val="both"/>
        <w:rPr>
          <w:rFonts w:ascii="Times New Roman" w:eastAsia="Times New Roman" w:hAnsi="Times New Roman" w:cs="Times New Roman"/>
          <w:b/>
          <w:color w:val="auto"/>
        </w:rPr>
      </w:pPr>
      <w:bookmarkStart w:id="20" w:name="_Toc138862842"/>
      <w:r w:rsidRPr="003C5FC9">
        <w:rPr>
          <w:rFonts w:ascii="Times New Roman" w:eastAsia="Times New Roman" w:hAnsi="Times New Roman" w:cs="Times New Roman"/>
          <w:b/>
          <w:color w:val="auto"/>
        </w:rPr>
        <w:t>I</w:t>
      </w:r>
      <w:r w:rsidR="007757C9" w:rsidRPr="003C5FC9">
        <w:rPr>
          <w:rFonts w:ascii="Times New Roman" w:eastAsia="Times New Roman" w:hAnsi="Times New Roman" w:cs="Times New Roman"/>
          <w:b/>
          <w:color w:val="auto"/>
        </w:rPr>
        <w:t>nvaliditāt</w:t>
      </w:r>
      <w:r w:rsidR="00912D69" w:rsidRPr="003C5FC9">
        <w:rPr>
          <w:rFonts w:ascii="Times New Roman" w:eastAsia="Times New Roman" w:hAnsi="Times New Roman" w:cs="Times New Roman"/>
          <w:b/>
          <w:color w:val="auto"/>
        </w:rPr>
        <w:t>es kritēriji</w:t>
      </w:r>
      <w:r w:rsidRPr="003C5FC9">
        <w:rPr>
          <w:rFonts w:ascii="Times New Roman" w:eastAsia="Times New Roman" w:hAnsi="Times New Roman" w:cs="Times New Roman"/>
          <w:b/>
          <w:color w:val="auto"/>
        </w:rPr>
        <w:t xml:space="preserve"> netiek</w:t>
      </w:r>
      <w:r w:rsidR="007757C9" w:rsidRPr="003C5FC9">
        <w:rPr>
          <w:rFonts w:ascii="Times New Roman" w:eastAsia="Times New Roman" w:hAnsi="Times New Roman" w:cs="Times New Roman"/>
          <w:b/>
          <w:color w:val="auto"/>
        </w:rPr>
        <w:t xml:space="preserve"> vērtē</w:t>
      </w:r>
      <w:r w:rsidRPr="003C5FC9">
        <w:rPr>
          <w:rFonts w:ascii="Times New Roman" w:eastAsia="Times New Roman" w:hAnsi="Times New Roman" w:cs="Times New Roman"/>
          <w:b/>
          <w:color w:val="auto"/>
        </w:rPr>
        <w:t>ti</w:t>
      </w:r>
      <w:r w:rsidR="007757C9" w:rsidRPr="003C5FC9">
        <w:rPr>
          <w:rFonts w:ascii="Times New Roman" w:eastAsia="Times New Roman" w:hAnsi="Times New Roman" w:cs="Times New Roman"/>
          <w:b/>
          <w:color w:val="auto"/>
        </w:rPr>
        <w:t xml:space="preserve"> atbilstoši bērna vecuma posmiem</w:t>
      </w:r>
      <w:r w:rsidR="00BD1019" w:rsidRPr="003C5FC9">
        <w:rPr>
          <w:rFonts w:ascii="Times New Roman" w:eastAsia="Times New Roman" w:hAnsi="Times New Roman" w:cs="Times New Roman"/>
          <w:b/>
          <w:color w:val="auto"/>
        </w:rPr>
        <w:t>, kā arī ne</w:t>
      </w:r>
      <w:r w:rsidRPr="003C5FC9">
        <w:rPr>
          <w:rFonts w:ascii="Times New Roman" w:eastAsia="Times New Roman" w:hAnsi="Times New Roman" w:cs="Times New Roman"/>
          <w:b/>
          <w:color w:val="auto"/>
        </w:rPr>
        <w:t xml:space="preserve">tiek </w:t>
      </w:r>
      <w:r w:rsidR="00BD1019" w:rsidRPr="003C5FC9">
        <w:rPr>
          <w:rFonts w:ascii="Times New Roman" w:eastAsia="Times New Roman" w:hAnsi="Times New Roman" w:cs="Times New Roman"/>
          <w:b/>
          <w:color w:val="auto"/>
        </w:rPr>
        <w:t>iedal</w:t>
      </w:r>
      <w:r w:rsidRPr="003C5FC9">
        <w:rPr>
          <w:rFonts w:ascii="Times New Roman" w:eastAsia="Times New Roman" w:hAnsi="Times New Roman" w:cs="Times New Roman"/>
          <w:b/>
          <w:color w:val="auto"/>
        </w:rPr>
        <w:t>īti</w:t>
      </w:r>
      <w:r w:rsidR="00BD1019" w:rsidRPr="003C5FC9">
        <w:rPr>
          <w:rFonts w:ascii="Times New Roman" w:eastAsia="Times New Roman" w:hAnsi="Times New Roman" w:cs="Times New Roman"/>
          <w:b/>
          <w:color w:val="auto"/>
        </w:rPr>
        <w:t xml:space="preserve"> smaguma pakāpēs</w:t>
      </w:r>
      <w:bookmarkEnd w:id="20"/>
    </w:p>
    <w:p w14:paraId="03A26FC3" w14:textId="3C8F1AE0" w:rsidR="00184F31" w:rsidRPr="003C5FC9" w:rsidRDefault="00BD1019" w:rsidP="00912D69">
      <w:pPr>
        <w:spacing w:after="120" w:line="240" w:lineRule="auto"/>
        <w:jc w:val="both"/>
        <w:rPr>
          <w:rFonts w:ascii="Times New Roman" w:eastAsia="Times New Roman" w:hAnsi="Times New Roman" w:cs="Times New Roman"/>
          <w:sz w:val="24"/>
          <w:szCs w:val="24"/>
        </w:rPr>
      </w:pPr>
      <w:r w:rsidRPr="003C5FC9">
        <w:rPr>
          <w:rFonts w:ascii="Times New Roman" w:hAnsi="Times New Roman" w:cs="Times New Roman"/>
          <w:sz w:val="24"/>
          <w:szCs w:val="24"/>
        </w:rPr>
        <w:t>Visiem b</w:t>
      </w:r>
      <w:r w:rsidR="00912D69" w:rsidRPr="003C5FC9">
        <w:rPr>
          <w:rFonts w:ascii="Times New Roman" w:hAnsi="Times New Roman" w:cs="Times New Roman"/>
          <w:sz w:val="24"/>
          <w:szCs w:val="24"/>
        </w:rPr>
        <w:t>ērniem</w:t>
      </w:r>
      <w:r w:rsidRPr="003C5FC9">
        <w:rPr>
          <w:rFonts w:ascii="Times New Roman" w:hAnsi="Times New Roman" w:cs="Times New Roman"/>
          <w:sz w:val="24"/>
          <w:szCs w:val="24"/>
        </w:rPr>
        <w:t>,</w:t>
      </w:r>
      <w:r w:rsidR="00912D69" w:rsidRPr="003C5FC9">
        <w:rPr>
          <w:rFonts w:ascii="Times New Roman" w:hAnsi="Times New Roman" w:cs="Times New Roman"/>
          <w:sz w:val="24"/>
          <w:szCs w:val="24"/>
        </w:rPr>
        <w:t xml:space="preserve"> </w:t>
      </w:r>
      <w:r w:rsidRPr="003C5FC9">
        <w:rPr>
          <w:rFonts w:ascii="Times New Roman" w:hAnsi="Times New Roman" w:cs="Times New Roman"/>
          <w:sz w:val="24"/>
          <w:szCs w:val="24"/>
        </w:rPr>
        <w:t>visā bērna vecumā</w:t>
      </w:r>
      <w:r w:rsidR="00CD5885" w:rsidRPr="003C5FC9">
        <w:rPr>
          <w:rFonts w:ascii="Times New Roman" w:hAnsi="Times New Roman" w:cs="Times New Roman"/>
          <w:sz w:val="24"/>
          <w:szCs w:val="24"/>
        </w:rPr>
        <w:t>,</w:t>
      </w:r>
      <w:r w:rsidRPr="003C5FC9">
        <w:rPr>
          <w:rFonts w:ascii="Times New Roman" w:hAnsi="Times New Roman" w:cs="Times New Roman"/>
          <w:sz w:val="24"/>
          <w:szCs w:val="24"/>
        </w:rPr>
        <w:t xml:space="preserve"> no dzimšanas līdz pat pilngadībai,</w:t>
      </w:r>
      <w:r w:rsidRPr="003C5FC9">
        <w:rPr>
          <w:rFonts w:ascii="Times New Roman" w:hAnsi="Times New Roman" w:cs="Times New Roman"/>
          <w:sz w:val="24"/>
          <w:szCs w:val="24"/>
          <w:shd w:val="clear" w:color="auto" w:fill="FFFFFF"/>
        </w:rPr>
        <w:t xml:space="preserve"> </w:t>
      </w:r>
      <w:r w:rsidR="00912D69" w:rsidRPr="003C5FC9">
        <w:rPr>
          <w:rFonts w:ascii="Times New Roman" w:hAnsi="Times New Roman" w:cs="Times New Roman"/>
          <w:sz w:val="24"/>
          <w:szCs w:val="24"/>
          <w:shd w:val="clear" w:color="auto" w:fill="FFFFFF"/>
        </w:rPr>
        <w:t xml:space="preserve">nosakot invaliditāti </w:t>
      </w:r>
      <w:r w:rsidR="00912D69" w:rsidRPr="003C5FC9">
        <w:rPr>
          <w:rFonts w:ascii="Times New Roman" w:hAnsi="Times New Roman" w:cs="Times New Roman"/>
          <w:sz w:val="24"/>
          <w:szCs w:val="24"/>
        </w:rPr>
        <w:t>tiek noteikts</w:t>
      </w:r>
      <w:r w:rsidRPr="003C5FC9">
        <w:rPr>
          <w:rFonts w:ascii="Times New Roman" w:hAnsi="Times New Roman" w:cs="Times New Roman"/>
          <w:sz w:val="24"/>
          <w:szCs w:val="24"/>
        </w:rPr>
        <w:t xml:space="preserve"> vienāds</w:t>
      </w:r>
      <w:r w:rsidR="00912D69" w:rsidRPr="003C5FC9">
        <w:rPr>
          <w:rFonts w:ascii="Times New Roman" w:hAnsi="Times New Roman" w:cs="Times New Roman"/>
          <w:sz w:val="24"/>
          <w:szCs w:val="24"/>
        </w:rPr>
        <w:t xml:space="preserve"> “bērns ar invaliditāti” statuss,</w:t>
      </w:r>
      <w:r w:rsidR="004447E5" w:rsidRPr="003C5FC9">
        <w:rPr>
          <w:rFonts w:ascii="Times New Roman" w:hAnsi="Times New Roman" w:cs="Times New Roman"/>
          <w:sz w:val="24"/>
          <w:szCs w:val="24"/>
        </w:rPr>
        <w:t xml:space="preserve"> nevērtējot funkcionēšanas ierobežojumus, vai to</w:t>
      </w:r>
      <w:r w:rsidR="00912D69" w:rsidRPr="003C5FC9">
        <w:rPr>
          <w:rFonts w:ascii="Times New Roman" w:hAnsi="Times New Roman" w:cs="Times New Roman"/>
          <w:sz w:val="24"/>
          <w:szCs w:val="24"/>
        </w:rPr>
        <w:t xml:space="preserve"> smaguma pakāp</w:t>
      </w:r>
      <w:r w:rsidR="004447E5" w:rsidRPr="003C5FC9">
        <w:rPr>
          <w:rFonts w:ascii="Times New Roman" w:hAnsi="Times New Roman" w:cs="Times New Roman"/>
          <w:sz w:val="24"/>
          <w:szCs w:val="24"/>
        </w:rPr>
        <w:t>e</w:t>
      </w:r>
      <w:r w:rsidR="00912D69" w:rsidRPr="003C5FC9">
        <w:rPr>
          <w:rFonts w:ascii="Times New Roman" w:hAnsi="Times New Roman" w:cs="Times New Roman"/>
          <w:sz w:val="24"/>
          <w:szCs w:val="24"/>
        </w:rPr>
        <w:t>s. Arī atbilstīb</w:t>
      </w:r>
      <w:r w:rsidRPr="003C5FC9">
        <w:rPr>
          <w:rFonts w:ascii="Times New Roman" w:hAnsi="Times New Roman" w:cs="Times New Roman"/>
          <w:sz w:val="24"/>
          <w:szCs w:val="24"/>
        </w:rPr>
        <w:t>u</w:t>
      </w:r>
      <w:r w:rsidR="00912D69" w:rsidRPr="003C5FC9">
        <w:rPr>
          <w:rFonts w:ascii="Times New Roman" w:hAnsi="Times New Roman" w:cs="Times New Roman"/>
          <w:sz w:val="24"/>
          <w:szCs w:val="24"/>
        </w:rPr>
        <w:t xml:space="preserve"> invaliditātes kritērijiem visā bērna vecuma posmā </w:t>
      </w:r>
      <w:r w:rsidRPr="003C5FC9">
        <w:rPr>
          <w:rFonts w:ascii="Times New Roman" w:hAnsi="Times New Roman" w:cs="Times New Roman"/>
          <w:sz w:val="24"/>
          <w:szCs w:val="24"/>
        </w:rPr>
        <w:t>vērtē</w:t>
      </w:r>
      <w:r w:rsidR="00912D69" w:rsidRPr="003C5FC9">
        <w:rPr>
          <w:rFonts w:ascii="Times New Roman" w:hAnsi="Times New Roman" w:cs="Times New Roman"/>
          <w:sz w:val="24"/>
          <w:szCs w:val="24"/>
        </w:rPr>
        <w:t xml:space="preserve"> vienādi</w:t>
      </w:r>
      <w:r w:rsidR="00014977" w:rsidRPr="003C5FC9">
        <w:rPr>
          <w:rFonts w:ascii="Times New Roman" w:hAnsi="Times New Roman" w:cs="Times New Roman"/>
          <w:sz w:val="24"/>
          <w:szCs w:val="24"/>
        </w:rPr>
        <w:t>, t.i., pamatojoties uz noteikto diagnozi</w:t>
      </w:r>
      <w:r w:rsidR="00912D69" w:rsidRPr="003C5FC9">
        <w:rPr>
          <w:rFonts w:ascii="Times New Roman" w:hAnsi="Times New Roman" w:cs="Times New Roman"/>
          <w:sz w:val="24"/>
          <w:szCs w:val="24"/>
        </w:rPr>
        <w:t xml:space="preserve">. Tomēr </w:t>
      </w:r>
      <w:r w:rsidR="007757C9" w:rsidRPr="003C5FC9">
        <w:rPr>
          <w:rFonts w:ascii="Times New Roman" w:eastAsia="Times New Roman" w:hAnsi="Times New Roman" w:cs="Times New Roman"/>
          <w:sz w:val="24"/>
          <w:szCs w:val="24"/>
        </w:rPr>
        <w:t>bērnam augot</w:t>
      </w:r>
      <w:r w:rsidR="003D6120" w:rsidRPr="003C5FC9">
        <w:rPr>
          <w:rFonts w:ascii="Times New Roman" w:eastAsia="Times New Roman" w:hAnsi="Times New Roman" w:cs="Times New Roman"/>
          <w:sz w:val="24"/>
          <w:szCs w:val="24"/>
        </w:rPr>
        <w:t>,</w:t>
      </w:r>
      <w:r w:rsidR="007757C9" w:rsidRPr="003C5FC9">
        <w:rPr>
          <w:rFonts w:ascii="Times New Roman" w:eastAsia="Times New Roman" w:hAnsi="Times New Roman" w:cs="Times New Roman"/>
          <w:sz w:val="24"/>
          <w:szCs w:val="24"/>
        </w:rPr>
        <w:t xml:space="preserve"> dažādos vecuma posmos </w:t>
      </w:r>
      <w:r w:rsidR="00014977" w:rsidRPr="003C5FC9">
        <w:rPr>
          <w:rFonts w:ascii="Times New Roman" w:eastAsia="Times New Roman" w:hAnsi="Times New Roman" w:cs="Times New Roman"/>
          <w:sz w:val="24"/>
          <w:szCs w:val="24"/>
        </w:rPr>
        <w:t xml:space="preserve">var </w:t>
      </w:r>
      <w:r w:rsidR="007757C9" w:rsidRPr="003C5FC9">
        <w:rPr>
          <w:rFonts w:ascii="Times New Roman" w:eastAsia="Times New Roman" w:hAnsi="Times New Roman" w:cs="Times New Roman"/>
          <w:sz w:val="24"/>
          <w:szCs w:val="24"/>
        </w:rPr>
        <w:t>main</w:t>
      </w:r>
      <w:r w:rsidR="00014977" w:rsidRPr="003C5FC9">
        <w:rPr>
          <w:rFonts w:ascii="Times New Roman" w:eastAsia="Times New Roman" w:hAnsi="Times New Roman" w:cs="Times New Roman"/>
          <w:sz w:val="24"/>
          <w:szCs w:val="24"/>
        </w:rPr>
        <w:t>īties</w:t>
      </w:r>
      <w:r w:rsidR="00912D69" w:rsidRPr="003C5FC9">
        <w:rPr>
          <w:rFonts w:ascii="Times New Roman" w:eastAsia="Times New Roman" w:hAnsi="Times New Roman" w:cs="Times New Roman"/>
          <w:sz w:val="24"/>
          <w:szCs w:val="24"/>
        </w:rPr>
        <w:t xml:space="preserve"> gan</w:t>
      </w:r>
      <w:r w:rsidR="007757C9" w:rsidRPr="003C5FC9">
        <w:rPr>
          <w:rFonts w:ascii="Times New Roman" w:eastAsia="Times New Roman" w:hAnsi="Times New Roman" w:cs="Times New Roman"/>
          <w:sz w:val="24"/>
          <w:szCs w:val="24"/>
        </w:rPr>
        <w:t xml:space="preserve"> slimības izpausmes, </w:t>
      </w:r>
      <w:r w:rsidR="00912D69" w:rsidRPr="003C5FC9">
        <w:rPr>
          <w:rFonts w:ascii="Times New Roman" w:eastAsia="Times New Roman" w:hAnsi="Times New Roman" w:cs="Times New Roman"/>
          <w:sz w:val="24"/>
          <w:szCs w:val="24"/>
        </w:rPr>
        <w:t>gan</w:t>
      </w:r>
      <w:r w:rsidR="007757C9" w:rsidRPr="003C5FC9">
        <w:rPr>
          <w:rFonts w:ascii="Times New Roman" w:eastAsia="Times New Roman" w:hAnsi="Times New Roman" w:cs="Times New Roman"/>
          <w:sz w:val="24"/>
          <w:szCs w:val="24"/>
        </w:rPr>
        <w:t xml:space="preserve"> tās izraisītie funkcionēšanas ierobežojumi</w:t>
      </w:r>
      <w:r w:rsidR="00912D69" w:rsidRPr="003C5FC9">
        <w:rPr>
          <w:rFonts w:ascii="Times New Roman" w:eastAsia="Times New Roman" w:hAnsi="Times New Roman" w:cs="Times New Roman"/>
          <w:sz w:val="24"/>
          <w:szCs w:val="24"/>
        </w:rPr>
        <w:t xml:space="preserve"> un smaguma pakāpes.</w:t>
      </w:r>
    </w:p>
    <w:p w14:paraId="4945C69F" w14:textId="1BE8B140" w:rsidR="00014977" w:rsidRPr="003C5FC9" w:rsidRDefault="009311AA" w:rsidP="00912D69">
      <w:pPr>
        <w:spacing w:after="120" w:line="240" w:lineRule="auto"/>
        <w:jc w:val="both"/>
        <w:rPr>
          <w:rFonts w:ascii="Times New Roman" w:eastAsia="Times New Roman" w:hAnsi="Times New Roman" w:cs="Times New Roman"/>
          <w:sz w:val="24"/>
          <w:szCs w:val="24"/>
        </w:rPr>
      </w:pPr>
      <w:r w:rsidRPr="003C5FC9">
        <w:rPr>
          <w:rFonts w:ascii="Times New Roman" w:eastAsia="Times New Roman" w:hAnsi="Times New Roman" w:cs="Times New Roman"/>
          <w:sz w:val="24"/>
          <w:szCs w:val="24"/>
        </w:rPr>
        <w:t>Līdz ar to</w:t>
      </w:r>
      <w:r w:rsidR="001D2CD2" w:rsidRPr="003C5FC9">
        <w:rPr>
          <w:rFonts w:ascii="Times New Roman" w:eastAsia="Times New Roman" w:hAnsi="Times New Roman" w:cs="Times New Roman"/>
          <w:sz w:val="24"/>
          <w:szCs w:val="24"/>
        </w:rPr>
        <w:t>,</w:t>
      </w:r>
      <w:r w:rsidRPr="003C5FC9">
        <w:rPr>
          <w:rFonts w:ascii="Times New Roman" w:eastAsia="Times New Roman" w:hAnsi="Times New Roman" w:cs="Times New Roman"/>
          <w:sz w:val="24"/>
          <w:szCs w:val="24"/>
        </w:rPr>
        <w:t xml:space="preserve"> paredzot, ka </w:t>
      </w:r>
      <w:r w:rsidR="001C11DD" w:rsidRPr="003C5FC9">
        <w:rPr>
          <w:rFonts w:ascii="Times New Roman" w:eastAsia="Times New Roman" w:hAnsi="Times New Roman" w:cs="Times New Roman"/>
          <w:sz w:val="24"/>
          <w:szCs w:val="24"/>
        </w:rPr>
        <w:t xml:space="preserve">bērnu vecumā invaliditāte vērtējama </w:t>
      </w:r>
      <w:proofErr w:type="spellStart"/>
      <w:r w:rsidR="00CD5885" w:rsidRPr="003C5FC9">
        <w:rPr>
          <w:rFonts w:ascii="Times New Roman" w:eastAsia="Times New Roman" w:hAnsi="Times New Roman" w:cs="Times New Roman"/>
          <w:sz w:val="24"/>
          <w:szCs w:val="24"/>
        </w:rPr>
        <w:t>tbilstošos</w:t>
      </w:r>
      <w:proofErr w:type="spellEnd"/>
      <w:r w:rsidR="001C11DD" w:rsidRPr="003C5FC9">
        <w:rPr>
          <w:rFonts w:ascii="Times New Roman" w:eastAsia="Times New Roman" w:hAnsi="Times New Roman" w:cs="Times New Roman"/>
          <w:sz w:val="24"/>
          <w:szCs w:val="24"/>
        </w:rPr>
        <w:t xml:space="preserve"> vecuma posmos, pielietojot atbilstošus vērtēšanas kritērijus attiecīgajam vecuma posmam, tiks panākts, ka invaliditāte tiks noteikta atbilstošāk un </w:t>
      </w:r>
      <w:proofErr w:type="spellStart"/>
      <w:r w:rsidR="001C11DD" w:rsidRPr="003C5FC9">
        <w:rPr>
          <w:rFonts w:ascii="Times New Roman" w:eastAsia="Times New Roman" w:hAnsi="Times New Roman" w:cs="Times New Roman"/>
          <w:sz w:val="24"/>
          <w:szCs w:val="24"/>
        </w:rPr>
        <w:t>mērķētāk</w:t>
      </w:r>
      <w:proofErr w:type="spellEnd"/>
      <w:r w:rsidR="001D2CD2" w:rsidRPr="003C5FC9">
        <w:rPr>
          <w:rFonts w:ascii="Times New Roman" w:eastAsia="Times New Roman" w:hAnsi="Times New Roman" w:cs="Times New Roman"/>
          <w:sz w:val="24"/>
          <w:szCs w:val="24"/>
        </w:rPr>
        <w:t xml:space="preserve"> katram vecuma posmam</w:t>
      </w:r>
      <w:r w:rsidR="001C11DD" w:rsidRPr="003C5FC9">
        <w:rPr>
          <w:rFonts w:ascii="Times New Roman" w:eastAsia="Times New Roman" w:hAnsi="Times New Roman" w:cs="Times New Roman"/>
          <w:sz w:val="24"/>
          <w:szCs w:val="24"/>
        </w:rPr>
        <w:t xml:space="preserve">, kā rezultātā atbalsta pakalpojumus </w:t>
      </w:r>
      <w:r w:rsidR="001C11DD" w:rsidRPr="003C5FC9">
        <w:rPr>
          <w:rFonts w:ascii="Times New Roman" w:hAnsi="Times New Roman" w:cs="Times New Roman"/>
          <w:sz w:val="24"/>
          <w:szCs w:val="24"/>
        </w:rPr>
        <w:t>var</w:t>
      </w:r>
      <w:r w:rsidR="001D2CD2" w:rsidRPr="003C5FC9">
        <w:rPr>
          <w:rFonts w:ascii="Times New Roman" w:hAnsi="Times New Roman" w:cs="Times New Roman"/>
          <w:sz w:val="24"/>
          <w:szCs w:val="24"/>
        </w:rPr>
        <w:t>ēs</w:t>
      </w:r>
      <w:r w:rsidR="001C11DD" w:rsidRPr="003C5FC9">
        <w:rPr>
          <w:rFonts w:ascii="Times New Roman" w:hAnsi="Times New Roman" w:cs="Times New Roman"/>
          <w:sz w:val="24"/>
          <w:szCs w:val="24"/>
        </w:rPr>
        <w:t xml:space="preserve"> veidot pēc iespējas </w:t>
      </w:r>
      <w:r w:rsidR="0093515D" w:rsidRPr="003C5FC9">
        <w:rPr>
          <w:rFonts w:ascii="Times New Roman" w:hAnsi="Times New Roman" w:cs="Times New Roman"/>
          <w:sz w:val="24"/>
          <w:szCs w:val="24"/>
        </w:rPr>
        <w:t>individualizētākus</w:t>
      </w:r>
      <w:r w:rsidR="001C11DD" w:rsidRPr="003C5FC9">
        <w:rPr>
          <w:rFonts w:ascii="Times New Roman" w:hAnsi="Times New Roman" w:cs="Times New Roman"/>
          <w:sz w:val="24"/>
          <w:szCs w:val="24"/>
        </w:rPr>
        <w:t>.</w:t>
      </w:r>
    </w:p>
    <w:p w14:paraId="65A43E62" w14:textId="77777777" w:rsidR="00912D69" w:rsidRPr="003C5FC9" w:rsidRDefault="00912D69" w:rsidP="00912D69">
      <w:pPr>
        <w:spacing w:after="120" w:line="240" w:lineRule="auto"/>
        <w:jc w:val="both"/>
        <w:rPr>
          <w:rFonts w:ascii="Times New Roman" w:eastAsia="Times New Roman" w:hAnsi="Times New Roman" w:cs="Times New Roman"/>
          <w:sz w:val="24"/>
          <w:szCs w:val="24"/>
        </w:rPr>
      </w:pPr>
    </w:p>
    <w:p w14:paraId="1038DB42" w14:textId="1D6BA0B9" w:rsidR="00396EE8" w:rsidRPr="003C5FC9" w:rsidRDefault="00396EE8" w:rsidP="00DA3D5A">
      <w:pPr>
        <w:pStyle w:val="Heading3"/>
        <w:numPr>
          <w:ilvl w:val="0"/>
          <w:numId w:val="39"/>
        </w:numPr>
        <w:spacing w:before="0" w:after="120" w:line="240" w:lineRule="auto"/>
        <w:jc w:val="both"/>
        <w:rPr>
          <w:rFonts w:ascii="Times New Roman" w:eastAsia="Times New Roman" w:hAnsi="Times New Roman" w:cs="Times New Roman"/>
          <w:b/>
          <w:color w:val="auto"/>
        </w:rPr>
      </w:pPr>
      <w:bookmarkStart w:id="21" w:name="_Toc138862843"/>
      <w:r w:rsidRPr="003C5FC9">
        <w:rPr>
          <w:rFonts w:ascii="Times New Roman" w:eastAsia="Times New Roman" w:hAnsi="Times New Roman" w:cs="Times New Roman"/>
          <w:b/>
          <w:color w:val="auto"/>
        </w:rPr>
        <w:t>A</w:t>
      </w:r>
      <w:r w:rsidR="007757C9" w:rsidRPr="003C5FC9">
        <w:rPr>
          <w:rFonts w:ascii="Times New Roman" w:eastAsia="Times New Roman" w:hAnsi="Times New Roman" w:cs="Times New Roman"/>
          <w:b/>
          <w:color w:val="auto"/>
        </w:rPr>
        <w:t>tšķirīga pieeja invaliditātes no</w:t>
      </w:r>
      <w:r w:rsidR="00BD1019" w:rsidRPr="003C5FC9">
        <w:rPr>
          <w:rFonts w:ascii="Times New Roman" w:eastAsia="Times New Roman" w:hAnsi="Times New Roman" w:cs="Times New Roman"/>
          <w:b/>
          <w:color w:val="auto"/>
        </w:rPr>
        <w:t>vērtēšanas</w:t>
      </w:r>
      <w:r w:rsidR="007757C9" w:rsidRPr="003C5FC9">
        <w:rPr>
          <w:rFonts w:ascii="Times New Roman" w:eastAsia="Times New Roman" w:hAnsi="Times New Roman" w:cs="Times New Roman"/>
          <w:b/>
          <w:color w:val="auto"/>
        </w:rPr>
        <w:t xml:space="preserve"> kritērijos</w:t>
      </w:r>
      <w:r w:rsidR="001D2CD2" w:rsidRPr="003C5FC9">
        <w:rPr>
          <w:rFonts w:ascii="Times New Roman" w:eastAsia="Times New Roman" w:hAnsi="Times New Roman" w:cs="Times New Roman"/>
          <w:b/>
          <w:color w:val="auto"/>
        </w:rPr>
        <w:t>,</w:t>
      </w:r>
      <w:r w:rsidR="007757C9" w:rsidRPr="003C5FC9">
        <w:rPr>
          <w:rFonts w:ascii="Times New Roman" w:eastAsia="Times New Roman" w:hAnsi="Times New Roman" w:cs="Times New Roman"/>
          <w:b/>
          <w:color w:val="auto"/>
        </w:rPr>
        <w:t xml:space="preserve"> bērniem </w:t>
      </w:r>
      <w:r w:rsidR="001D2CD2" w:rsidRPr="003C5FC9">
        <w:rPr>
          <w:rFonts w:ascii="Times New Roman" w:eastAsia="Times New Roman" w:hAnsi="Times New Roman" w:cs="Times New Roman"/>
          <w:b/>
          <w:color w:val="auto"/>
        </w:rPr>
        <w:t>sasniedzot</w:t>
      </w:r>
      <w:r w:rsidR="007757C9" w:rsidRPr="003C5FC9">
        <w:rPr>
          <w:rFonts w:ascii="Times New Roman" w:eastAsia="Times New Roman" w:hAnsi="Times New Roman" w:cs="Times New Roman"/>
          <w:b/>
          <w:color w:val="auto"/>
        </w:rPr>
        <w:t xml:space="preserve"> pilngadī</w:t>
      </w:r>
      <w:r w:rsidR="001D2CD2" w:rsidRPr="003C5FC9">
        <w:rPr>
          <w:rFonts w:ascii="Times New Roman" w:eastAsia="Times New Roman" w:hAnsi="Times New Roman" w:cs="Times New Roman"/>
          <w:b/>
          <w:color w:val="auto"/>
        </w:rPr>
        <w:t>bu</w:t>
      </w:r>
      <w:bookmarkEnd w:id="21"/>
    </w:p>
    <w:p w14:paraId="137066FC" w14:textId="7F4733A1" w:rsidR="00FA11CC" w:rsidRPr="003C5FC9" w:rsidRDefault="00396EE8" w:rsidP="00396EE8">
      <w:pPr>
        <w:spacing w:after="120" w:line="240" w:lineRule="auto"/>
        <w:jc w:val="both"/>
        <w:rPr>
          <w:rFonts w:ascii="Times New Roman" w:eastAsia="Times New Roman" w:hAnsi="Times New Roman" w:cs="Times New Roman"/>
          <w:sz w:val="24"/>
          <w:szCs w:val="24"/>
        </w:rPr>
      </w:pPr>
      <w:r w:rsidRPr="003C5FC9">
        <w:rPr>
          <w:rFonts w:ascii="Times New Roman" w:eastAsia="Times New Roman" w:hAnsi="Times New Roman" w:cs="Times New Roman"/>
          <w:sz w:val="24"/>
          <w:szCs w:val="24"/>
        </w:rPr>
        <w:t>Sasniedzot pilngadību</w:t>
      </w:r>
      <w:r w:rsidR="0037581F" w:rsidRPr="003C5FC9">
        <w:rPr>
          <w:rFonts w:ascii="Times New Roman" w:eastAsia="Times New Roman" w:hAnsi="Times New Roman" w:cs="Times New Roman"/>
          <w:sz w:val="24"/>
          <w:szCs w:val="24"/>
        </w:rPr>
        <w:t>,</w:t>
      </w:r>
      <w:r w:rsidRPr="003C5FC9">
        <w:rPr>
          <w:rFonts w:ascii="Times New Roman" w:eastAsia="Times New Roman" w:hAnsi="Times New Roman" w:cs="Times New Roman"/>
          <w:sz w:val="24"/>
          <w:szCs w:val="24"/>
        </w:rPr>
        <w:t xml:space="preserve"> būtiski mainās invaliditātes no</w:t>
      </w:r>
      <w:r w:rsidR="00CD5885" w:rsidRPr="003C5FC9">
        <w:rPr>
          <w:rFonts w:ascii="Times New Roman" w:eastAsia="Times New Roman" w:hAnsi="Times New Roman" w:cs="Times New Roman"/>
          <w:sz w:val="24"/>
          <w:szCs w:val="24"/>
        </w:rPr>
        <w:t>teikšanas</w:t>
      </w:r>
      <w:r w:rsidRPr="003C5FC9">
        <w:rPr>
          <w:rFonts w:ascii="Times New Roman" w:eastAsia="Times New Roman" w:hAnsi="Times New Roman" w:cs="Times New Roman"/>
          <w:sz w:val="24"/>
          <w:szCs w:val="24"/>
        </w:rPr>
        <w:t xml:space="preserve"> kritēriji</w:t>
      </w:r>
      <w:r w:rsidR="00CD5885" w:rsidRPr="003C5FC9">
        <w:rPr>
          <w:rFonts w:ascii="Times New Roman" w:eastAsia="Times New Roman" w:hAnsi="Times New Roman" w:cs="Times New Roman"/>
          <w:sz w:val="24"/>
          <w:szCs w:val="24"/>
        </w:rPr>
        <w:t>,</w:t>
      </w:r>
      <w:r w:rsidRPr="003C5FC9">
        <w:rPr>
          <w:rFonts w:ascii="Times New Roman" w:eastAsia="Times New Roman" w:hAnsi="Times New Roman" w:cs="Times New Roman"/>
          <w:sz w:val="24"/>
          <w:szCs w:val="24"/>
        </w:rPr>
        <w:t xml:space="preserve"> </w:t>
      </w:r>
      <w:r w:rsidR="00CD5885" w:rsidRPr="003C5FC9">
        <w:rPr>
          <w:rFonts w:ascii="Times New Roman" w:eastAsia="Times New Roman" w:hAnsi="Times New Roman" w:cs="Times New Roman"/>
          <w:sz w:val="24"/>
          <w:szCs w:val="24"/>
        </w:rPr>
        <w:t>n</w:t>
      </w:r>
      <w:r w:rsidRPr="003C5FC9">
        <w:rPr>
          <w:rFonts w:ascii="Times New Roman" w:eastAsia="Times New Roman" w:hAnsi="Times New Roman" w:cs="Times New Roman"/>
          <w:sz w:val="24"/>
          <w:szCs w:val="24"/>
        </w:rPr>
        <w:t xml:space="preserve">o </w:t>
      </w:r>
      <w:r w:rsidR="007757C9" w:rsidRPr="003C5FC9">
        <w:rPr>
          <w:rFonts w:ascii="Times New Roman" w:eastAsia="Times New Roman" w:hAnsi="Times New Roman" w:cs="Times New Roman"/>
          <w:sz w:val="24"/>
          <w:szCs w:val="24"/>
        </w:rPr>
        <w:t>veselības traucējumi</w:t>
      </w:r>
      <w:r w:rsidRPr="003C5FC9">
        <w:rPr>
          <w:rFonts w:ascii="Times New Roman" w:eastAsia="Times New Roman" w:hAnsi="Times New Roman" w:cs="Times New Roman"/>
          <w:sz w:val="24"/>
          <w:szCs w:val="24"/>
        </w:rPr>
        <w:t>em</w:t>
      </w:r>
      <w:r w:rsidR="007757C9" w:rsidRPr="003C5FC9">
        <w:rPr>
          <w:rFonts w:ascii="Times New Roman" w:eastAsia="Times New Roman" w:hAnsi="Times New Roman" w:cs="Times New Roman"/>
          <w:sz w:val="24"/>
          <w:szCs w:val="24"/>
        </w:rPr>
        <w:t xml:space="preserve"> (diagnoze</w:t>
      </w:r>
      <w:r w:rsidRPr="003C5FC9">
        <w:rPr>
          <w:rFonts w:ascii="Times New Roman" w:eastAsia="Times New Roman" w:hAnsi="Times New Roman" w:cs="Times New Roman"/>
          <w:sz w:val="24"/>
          <w:szCs w:val="24"/>
        </w:rPr>
        <w:t>s</w:t>
      </w:r>
      <w:r w:rsidR="007757C9" w:rsidRPr="003C5FC9">
        <w:rPr>
          <w:rFonts w:ascii="Times New Roman" w:eastAsia="Times New Roman" w:hAnsi="Times New Roman" w:cs="Times New Roman"/>
          <w:sz w:val="24"/>
          <w:szCs w:val="24"/>
        </w:rPr>
        <w:t>) invaliditātes noteikšanā bērniem</w:t>
      </w:r>
      <w:r w:rsidRPr="003C5FC9">
        <w:rPr>
          <w:rFonts w:ascii="Times New Roman" w:eastAsia="Times New Roman" w:hAnsi="Times New Roman" w:cs="Times New Roman"/>
          <w:sz w:val="24"/>
          <w:szCs w:val="24"/>
        </w:rPr>
        <w:t xml:space="preserve"> uz</w:t>
      </w:r>
      <w:r w:rsidR="007757C9" w:rsidRPr="003C5FC9">
        <w:rPr>
          <w:rFonts w:ascii="Times New Roman" w:eastAsia="Times New Roman" w:hAnsi="Times New Roman" w:cs="Times New Roman"/>
          <w:sz w:val="24"/>
          <w:szCs w:val="24"/>
        </w:rPr>
        <w:t xml:space="preserve"> </w:t>
      </w:r>
      <w:r w:rsidR="007757C9" w:rsidRPr="003C5FC9">
        <w:rPr>
          <w:rFonts w:ascii="Times New Roman" w:hAnsi="Times New Roman" w:cs="Times New Roman"/>
          <w:sz w:val="24"/>
          <w:szCs w:val="24"/>
        </w:rPr>
        <w:t>funkcionēšanas ierobežojumu izvērtēšan</w:t>
      </w:r>
      <w:r w:rsidRPr="003C5FC9">
        <w:rPr>
          <w:rFonts w:ascii="Times New Roman" w:hAnsi="Times New Roman" w:cs="Times New Roman"/>
          <w:sz w:val="24"/>
          <w:szCs w:val="24"/>
        </w:rPr>
        <w:t>u</w:t>
      </w:r>
      <w:r w:rsidR="007757C9" w:rsidRPr="003C5FC9">
        <w:rPr>
          <w:rFonts w:ascii="Times New Roman" w:hAnsi="Times New Roman" w:cs="Times New Roman"/>
          <w:sz w:val="24"/>
          <w:szCs w:val="24"/>
        </w:rPr>
        <w:t xml:space="preserve"> pilngadīgām personām</w:t>
      </w:r>
      <w:r w:rsidR="007757C9" w:rsidRPr="003C5FC9">
        <w:rPr>
          <w:rFonts w:ascii="Times New Roman" w:eastAsia="Times New Roman" w:hAnsi="Times New Roman" w:cs="Times New Roman"/>
          <w:sz w:val="24"/>
          <w:szCs w:val="24"/>
        </w:rPr>
        <w:t>.</w:t>
      </w:r>
    </w:p>
    <w:p w14:paraId="74C72523" w14:textId="3CD7573D" w:rsidR="007757C9" w:rsidRPr="003C5FC9" w:rsidRDefault="00396EE8" w:rsidP="00396EE8">
      <w:pPr>
        <w:spacing w:after="120" w:line="240" w:lineRule="auto"/>
        <w:jc w:val="both"/>
        <w:rPr>
          <w:rFonts w:ascii="Times New Roman" w:eastAsia="Times New Roman" w:hAnsi="Times New Roman" w:cs="Times New Roman"/>
          <w:sz w:val="24"/>
          <w:szCs w:val="24"/>
        </w:rPr>
      </w:pPr>
      <w:r w:rsidRPr="003C5FC9">
        <w:rPr>
          <w:rFonts w:ascii="Times New Roman" w:eastAsia="Times New Roman" w:hAnsi="Times New Roman" w:cs="Times New Roman"/>
          <w:sz w:val="24"/>
          <w:szCs w:val="24"/>
        </w:rPr>
        <w:t>Līdz ar to</w:t>
      </w:r>
      <w:r w:rsidR="0037581F" w:rsidRPr="003C5FC9">
        <w:rPr>
          <w:rFonts w:ascii="Times New Roman" w:eastAsia="Times New Roman" w:hAnsi="Times New Roman" w:cs="Times New Roman"/>
          <w:sz w:val="24"/>
          <w:szCs w:val="24"/>
        </w:rPr>
        <w:t xml:space="preserve"> neilgi pirms</w:t>
      </w:r>
      <w:r w:rsidRPr="003C5FC9">
        <w:rPr>
          <w:rFonts w:ascii="Times New Roman" w:eastAsia="Times New Roman" w:hAnsi="Times New Roman" w:cs="Times New Roman"/>
          <w:sz w:val="24"/>
          <w:szCs w:val="24"/>
        </w:rPr>
        <w:t xml:space="preserve"> pilngadīb</w:t>
      </w:r>
      <w:r w:rsidR="0037581F" w:rsidRPr="003C5FC9">
        <w:rPr>
          <w:rFonts w:ascii="Times New Roman" w:eastAsia="Times New Roman" w:hAnsi="Times New Roman" w:cs="Times New Roman"/>
          <w:sz w:val="24"/>
          <w:szCs w:val="24"/>
        </w:rPr>
        <w:t>as sasniegšanas</w:t>
      </w:r>
      <w:r w:rsidRPr="003C5FC9">
        <w:rPr>
          <w:rFonts w:ascii="Times New Roman" w:eastAsia="Times New Roman" w:hAnsi="Times New Roman" w:cs="Times New Roman"/>
          <w:sz w:val="24"/>
          <w:szCs w:val="24"/>
        </w:rPr>
        <w:t xml:space="preserve"> </w:t>
      </w:r>
      <w:r w:rsidR="00FA11CC" w:rsidRPr="003C5FC9">
        <w:rPr>
          <w:rFonts w:ascii="Times New Roman" w:eastAsia="Times New Roman" w:hAnsi="Times New Roman" w:cs="Times New Roman"/>
          <w:sz w:val="24"/>
          <w:szCs w:val="24"/>
        </w:rPr>
        <w:t>gan</w:t>
      </w:r>
      <w:r w:rsidR="00BD1019" w:rsidRPr="003C5FC9">
        <w:rPr>
          <w:rFonts w:ascii="Times New Roman" w:eastAsia="Times New Roman" w:hAnsi="Times New Roman" w:cs="Times New Roman"/>
          <w:sz w:val="24"/>
          <w:szCs w:val="24"/>
        </w:rPr>
        <w:t xml:space="preserve"> </w:t>
      </w:r>
      <w:r w:rsidR="0037581F" w:rsidRPr="003C5FC9">
        <w:rPr>
          <w:rFonts w:ascii="Times New Roman" w:eastAsia="Times New Roman" w:hAnsi="Times New Roman" w:cs="Times New Roman"/>
          <w:sz w:val="24"/>
          <w:szCs w:val="24"/>
        </w:rPr>
        <w:t>bērnam</w:t>
      </w:r>
      <w:r w:rsidR="00BD1019" w:rsidRPr="003C5FC9">
        <w:rPr>
          <w:rFonts w:ascii="Times New Roman" w:eastAsia="Times New Roman" w:hAnsi="Times New Roman" w:cs="Times New Roman"/>
          <w:sz w:val="24"/>
          <w:szCs w:val="24"/>
        </w:rPr>
        <w:t xml:space="preserve">, </w:t>
      </w:r>
      <w:r w:rsidR="00FA11CC" w:rsidRPr="003C5FC9">
        <w:rPr>
          <w:rFonts w:ascii="Times New Roman" w:eastAsia="Times New Roman" w:hAnsi="Times New Roman" w:cs="Times New Roman"/>
          <w:sz w:val="24"/>
          <w:szCs w:val="24"/>
        </w:rPr>
        <w:t>gan</w:t>
      </w:r>
      <w:r w:rsidR="00BD1019" w:rsidRPr="003C5FC9">
        <w:rPr>
          <w:rFonts w:ascii="Times New Roman" w:eastAsia="Times New Roman" w:hAnsi="Times New Roman" w:cs="Times New Roman"/>
          <w:sz w:val="24"/>
          <w:szCs w:val="24"/>
        </w:rPr>
        <w:t xml:space="preserve"> arī viņa </w:t>
      </w:r>
      <w:r w:rsidR="00FA11CC" w:rsidRPr="003C5FC9">
        <w:rPr>
          <w:rFonts w:ascii="Times New Roman" w:eastAsia="Times New Roman" w:hAnsi="Times New Roman" w:cs="Times New Roman"/>
          <w:sz w:val="24"/>
          <w:szCs w:val="24"/>
        </w:rPr>
        <w:t>likumiskajiem pārstāvjiem</w:t>
      </w:r>
      <w:r w:rsidR="00BD1019" w:rsidRPr="003C5FC9">
        <w:rPr>
          <w:rFonts w:ascii="Times New Roman" w:eastAsia="Times New Roman" w:hAnsi="Times New Roman" w:cs="Times New Roman"/>
          <w:sz w:val="24"/>
          <w:szCs w:val="24"/>
        </w:rPr>
        <w:t xml:space="preserve"> </w:t>
      </w:r>
      <w:r w:rsidRPr="003C5FC9">
        <w:rPr>
          <w:rFonts w:ascii="Times New Roman" w:hAnsi="Times New Roman" w:cs="Times New Roman"/>
          <w:sz w:val="24"/>
          <w:szCs w:val="24"/>
        </w:rPr>
        <w:t xml:space="preserve">rodas neizpratne gan par pašu invaliditātes noteikšanas kārtību, gan arī par turpmāk </w:t>
      </w:r>
      <w:r w:rsidR="0037581F" w:rsidRPr="003C5FC9">
        <w:rPr>
          <w:rFonts w:ascii="Times New Roman" w:hAnsi="Times New Roman" w:cs="Times New Roman"/>
          <w:sz w:val="24"/>
          <w:szCs w:val="24"/>
        </w:rPr>
        <w:t>pieejamo atbalstu invaliditātes seku mazināšanai</w:t>
      </w:r>
      <w:r w:rsidRPr="003C5FC9">
        <w:rPr>
          <w:rFonts w:ascii="Times New Roman" w:hAnsi="Times New Roman" w:cs="Times New Roman"/>
          <w:sz w:val="24"/>
          <w:szCs w:val="24"/>
        </w:rPr>
        <w:t>.</w:t>
      </w:r>
    </w:p>
    <w:p w14:paraId="4B08282C" w14:textId="0101505C" w:rsidR="00BD1019" w:rsidRPr="003C5FC9" w:rsidRDefault="00003F3F" w:rsidP="008C1B58">
      <w:pPr>
        <w:spacing w:after="120"/>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Līdz ar to, nepilnveidojot</w:t>
      </w:r>
      <w:r w:rsidR="00BD1019" w:rsidRPr="003C5FC9">
        <w:rPr>
          <w:rFonts w:ascii="Times New Roman" w:eastAsia="Times New Roman" w:hAnsi="Times New Roman" w:cs="Times New Roman"/>
          <w:sz w:val="24"/>
          <w:szCs w:val="24"/>
          <w:lang w:eastAsia="lv-LV"/>
        </w:rPr>
        <w:t xml:space="preserve"> invaliditātes novērtēšanas</w:t>
      </w:r>
      <w:r w:rsidRPr="003C5FC9">
        <w:rPr>
          <w:rFonts w:ascii="Times New Roman" w:eastAsia="Times New Roman" w:hAnsi="Times New Roman" w:cs="Times New Roman"/>
          <w:sz w:val="24"/>
          <w:szCs w:val="24"/>
          <w:lang w:eastAsia="lv-LV"/>
        </w:rPr>
        <w:t xml:space="preserve"> kritērijus</w:t>
      </w:r>
      <w:r w:rsidR="00140986" w:rsidRPr="003C5FC9">
        <w:rPr>
          <w:rFonts w:ascii="Times New Roman" w:eastAsia="Times New Roman" w:hAnsi="Times New Roman" w:cs="Times New Roman"/>
          <w:sz w:val="24"/>
          <w:szCs w:val="24"/>
          <w:lang w:eastAsia="lv-LV"/>
        </w:rPr>
        <w:t>,</w:t>
      </w:r>
      <w:r w:rsidR="00BD1019" w:rsidRPr="003C5FC9">
        <w:rPr>
          <w:rFonts w:ascii="Times New Roman" w:eastAsia="Times New Roman" w:hAnsi="Times New Roman" w:cs="Times New Roman"/>
          <w:sz w:val="24"/>
          <w:szCs w:val="24"/>
          <w:lang w:eastAsia="lv-LV"/>
        </w:rPr>
        <w:t xml:space="preserve"> pastāv bērnu invaliditātes novērtēšanas sistēmas stagnācijas risks, jo joprojām pastāvēs atšķirīgas pieejas invaliditātes novērtēšanā (bērniem – medicīniskā, pieaugušajiem – </w:t>
      </w:r>
      <w:proofErr w:type="spellStart"/>
      <w:r w:rsidR="00BD1019" w:rsidRPr="003C5FC9">
        <w:rPr>
          <w:rFonts w:ascii="Times New Roman" w:eastAsia="Times New Roman" w:hAnsi="Times New Roman" w:cs="Times New Roman"/>
          <w:sz w:val="24"/>
          <w:szCs w:val="24"/>
          <w:lang w:eastAsia="lv-LV"/>
        </w:rPr>
        <w:t>biopsihosociālā</w:t>
      </w:r>
      <w:proofErr w:type="spellEnd"/>
      <w:r w:rsidR="00BD1019" w:rsidRPr="003C5FC9">
        <w:rPr>
          <w:rFonts w:ascii="Times New Roman" w:eastAsia="Times New Roman" w:hAnsi="Times New Roman" w:cs="Times New Roman"/>
          <w:sz w:val="24"/>
          <w:szCs w:val="24"/>
          <w:lang w:eastAsia="lv-LV"/>
        </w:rPr>
        <w:t>), kavējot mērķētas atbalsta sistēmas izveidi invaliditātes seku mazināšanai jebkurā vecuma posmā.</w:t>
      </w:r>
    </w:p>
    <w:p w14:paraId="7DEE5129" w14:textId="77777777" w:rsidR="00003F3F" w:rsidRPr="003C5FC9" w:rsidRDefault="00003F3F" w:rsidP="008C1B58">
      <w:pPr>
        <w:spacing w:after="120"/>
        <w:jc w:val="both"/>
        <w:rPr>
          <w:rFonts w:ascii="Times New Roman" w:eastAsia="Times New Roman" w:hAnsi="Times New Roman" w:cs="Times New Roman"/>
          <w:sz w:val="24"/>
          <w:szCs w:val="24"/>
          <w:lang w:eastAsia="lv-LV"/>
        </w:rPr>
      </w:pPr>
    </w:p>
    <w:p w14:paraId="6AB4CF63" w14:textId="5E98CFBC" w:rsidR="008407C8" w:rsidRPr="003C5FC9" w:rsidRDefault="007634F8" w:rsidP="008C1B58">
      <w:pPr>
        <w:pStyle w:val="Heading3"/>
        <w:numPr>
          <w:ilvl w:val="0"/>
          <w:numId w:val="39"/>
        </w:numPr>
        <w:spacing w:before="0" w:after="120" w:line="240" w:lineRule="auto"/>
        <w:jc w:val="both"/>
        <w:rPr>
          <w:rFonts w:ascii="Times New Roman" w:eastAsia="Times New Roman" w:hAnsi="Times New Roman" w:cs="Times New Roman"/>
          <w:b/>
          <w:color w:val="auto"/>
          <w:lang w:eastAsia="lv-LV"/>
        </w:rPr>
      </w:pPr>
      <w:bookmarkStart w:id="22" w:name="_Toc138862844"/>
      <w:r w:rsidRPr="003C5FC9">
        <w:rPr>
          <w:rFonts w:ascii="Times New Roman" w:hAnsi="Times New Roman" w:cs="Times New Roman"/>
          <w:b/>
          <w:color w:val="auto"/>
          <w:shd w:val="clear" w:color="auto" w:fill="FFFFFF"/>
        </w:rPr>
        <w:t>I</w:t>
      </w:r>
      <w:r w:rsidR="0067425A" w:rsidRPr="003C5FC9">
        <w:rPr>
          <w:rFonts w:ascii="Times New Roman" w:hAnsi="Times New Roman" w:cs="Times New Roman"/>
          <w:b/>
          <w:color w:val="auto"/>
          <w:shd w:val="clear" w:color="auto" w:fill="FFFFFF"/>
        </w:rPr>
        <w:t>nvaliditātes ekspertīze</w:t>
      </w:r>
      <w:r w:rsidRPr="003C5FC9">
        <w:rPr>
          <w:rFonts w:ascii="Times New Roman" w:hAnsi="Times New Roman" w:cs="Times New Roman"/>
          <w:b/>
          <w:color w:val="auto"/>
          <w:shd w:val="clear" w:color="auto" w:fill="FFFFFF"/>
        </w:rPr>
        <w:t xml:space="preserve"> bez personas klātbūtnes</w:t>
      </w:r>
      <w:bookmarkEnd w:id="22"/>
    </w:p>
    <w:p w14:paraId="2757A05B" w14:textId="085C65E8" w:rsidR="00BD1019" w:rsidRPr="003C5FC9" w:rsidRDefault="007634F8" w:rsidP="008C1B58">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Invaliditātes ekspertīze kā pirmreizēja, tā arī atkārtota gan bērniem, gan pilngadīgām personām pamatā tiek veikta bez personas klātbūtnes, </w:t>
      </w:r>
      <w:r w:rsidR="00BD1019" w:rsidRPr="003C5FC9">
        <w:rPr>
          <w:rFonts w:ascii="Times New Roman" w:hAnsi="Times New Roman" w:cs="Times New Roman"/>
          <w:sz w:val="24"/>
          <w:szCs w:val="24"/>
        </w:rPr>
        <w:t xml:space="preserve">t.i., </w:t>
      </w:r>
      <w:r w:rsidRPr="003C5FC9">
        <w:rPr>
          <w:rFonts w:ascii="Times New Roman" w:hAnsi="Times New Roman" w:cs="Times New Roman"/>
          <w:sz w:val="24"/>
          <w:szCs w:val="24"/>
        </w:rPr>
        <w:t xml:space="preserve">pamatojoties uz iesniegtajiem </w:t>
      </w:r>
      <w:r w:rsidRPr="003C5FC9">
        <w:rPr>
          <w:rFonts w:ascii="Times New Roman" w:hAnsi="Times New Roman" w:cs="Times New Roman"/>
          <w:sz w:val="24"/>
          <w:szCs w:val="24"/>
        </w:rPr>
        <w:lastRenderedPageBreak/>
        <w:t xml:space="preserve">medicīniskajiem dokumentiem. Atsevišķos gadījumos, ja </w:t>
      </w:r>
      <w:r w:rsidRPr="003C5FC9">
        <w:rPr>
          <w:rFonts w:ascii="Times New Roman" w:hAnsi="Times New Roman" w:cs="Times New Roman"/>
          <w:sz w:val="24"/>
          <w:szCs w:val="24"/>
          <w:shd w:val="clear" w:color="auto" w:fill="FFFFFF"/>
        </w:rPr>
        <w:t>VDEĀVK rīcībā nav pietiekama informācija vai tā ir pretrunīga, invaliditātes ekspertīzi veic personas klātbūtnē</w:t>
      </w:r>
      <w:r w:rsidR="00605DAD" w:rsidRPr="003C5FC9">
        <w:rPr>
          <w:rStyle w:val="FootnoteReference"/>
          <w:rFonts w:ascii="Times New Roman" w:hAnsi="Times New Roman" w:cs="Times New Roman"/>
          <w:sz w:val="24"/>
          <w:szCs w:val="24"/>
          <w:shd w:val="clear" w:color="auto" w:fill="FFFFFF"/>
        </w:rPr>
        <w:footnoteReference w:id="22"/>
      </w:r>
      <w:r w:rsidRPr="003C5FC9">
        <w:rPr>
          <w:rFonts w:ascii="Times New Roman" w:hAnsi="Times New Roman" w:cs="Times New Roman"/>
          <w:sz w:val="24"/>
          <w:szCs w:val="24"/>
          <w:shd w:val="clear" w:color="auto" w:fill="FFFFFF"/>
        </w:rPr>
        <w:t>.</w:t>
      </w:r>
    </w:p>
    <w:p w14:paraId="250AF2BD" w14:textId="1DABA309" w:rsidR="00FA236B" w:rsidRPr="003C5FC9" w:rsidRDefault="00BD1019" w:rsidP="00FA236B">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shd w:val="clear" w:color="auto" w:fill="FFFFFF"/>
        </w:rPr>
        <w:t xml:space="preserve">Šāda kārtība tika ieviesta ar 2015. gada 1. janvāri, kad spēkā stājās </w:t>
      </w:r>
      <w:r w:rsidRPr="003C5FC9">
        <w:rPr>
          <w:rFonts w:ascii="Times New Roman" w:hAnsi="Times New Roman" w:cs="Times New Roman"/>
          <w:sz w:val="24"/>
          <w:szCs w:val="24"/>
        </w:rPr>
        <w:t>MK noteikumi Nr. 805, ar mērķi mazināt administratīvo slogu personām, kurām tiek veikta invaliditātes ekspertīze.</w:t>
      </w:r>
      <w:r w:rsidR="00241359" w:rsidRPr="003C5FC9">
        <w:rPr>
          <w:rFonts w:ascii="Times New Roman" w:hAnsi="Times New Roman" w:cs="Times New Roman"/>
          <w:sz w:val="24"/>
          <w:szCs w:val="24"/>
        </w:rPr>
        <w:t xml:space="preserve"> </w:t>
      </w:r>
      <w:r w:rsidR="00640524" w:rsidRPr="003C5FC9">
        <w:rPr>
          <w:rFonts w:ascii="Times New Roman" w:hAnsi="Times New Roman" w:cs="Times New Roman"/>
          <w:sz w:val="24"/>
          <w:szCs w:val="24"/>
        </w:rPr>
        <w:t xml:space="preserve">Tomēr </w:t>
      </w:r>
      <w:r w:rsidR="00241359" w:rsidRPr="003C5FC9">
        <w:rPr>
          <w:rFonts w:ascii="Times New Roman" w:hAnsi="Times New Roman" w:cs="Times New Roman"/>
          <w:sz w:val="24"/>
          <w:szCs w:val="24"/>
        </w:rPr>
        <w:t xml:space="preserve">ekspertīzes veikšana balstoties tikai uz dokumentiem zināmā mērā nav pietiekoša, jo </w:t>
      </w:r>
      <w:r w:rsidR="00FA236B" w:rsidRPr="003C5FC9">
        <w:rPr>
          <w:rFonts w:ascii="Times New Roman" w:hAnsi="Times New Roman" w:cs="Times New Roman"/>
          <w:sz w:val="24"/>
          <w:szCs w:val="24"/>
          <w:shd w:val="clear" w:color="auto" w:fill="FFFFFF"/>
        </w:rPr>
        <w:t>VDEĀVK ārst</w:t>
      </w:r>
      <w:r w:rsidR="00640524" w:rsidRPr="003C5FC9">
        <w:rPr>
          <w:rFonts w:ascii="Times New Roman" w:hAnsi="Times New Roman" w:cs="Times New Roman"/>
          <w:sz w:val="24"/>
          <w:szCs w:val="24"/>
          <w:shd w:val="clear" w:color="auto" w:fill="FFFFFF"/>
        </w:rPr>
        <w:t>am</w:t>
      </w:r>
      <w:r w:rsidR="000548FF" w:rsidRPr="003C5FC9">
        <w:rPr>
          <w:rFonts w:ascii="Times New Roman" w:hAnsi="Times New Roman" w:cs="Times New Roman"/>
          <w:sz w:val="24"/>
          <w:szCs w:val="24"/>
          <w:shd w:val="clear" w:color="auto" w:fill="FFFFFF"/>
        </w:rPr>
        <w:t xml:space="preserve"> vecot invaliditātes ekspertīzi un pieņemot lēmumu</w:t>
      </w:r>
      <w:r w:rsidR="00FA236B" w:rsidRPr="003C5FC9">
        <w:rPr>
          <w:rFonts w:ascii="Times New Roman" w:hAnsi="Times New Roman" w:cs="Times New Roman"/>
          <w:sz w:val="24"/>
          <w:szCs w:val="24"/>
          <w:shd w:val="clear" w:color="auto" w:fill="FFFFFF"/>
        </w:rPr>
        <w:t xml:space="preserve"> </w:t>
      </w:r>
      <w:r w:rsidR="00DB58DF" w:rsidRPr="003C5FC9">
        <w:rPr>
          <w:rFonts w:ascii="Times New Roman" w:hAnsi="Times New Roman" w:cs="Times New Roman"/>
          <w:sz w:val="24"/>
          <w:szCs w:val="24"/>
          <w:shd w:val="clear" w:color="auto" w:fill="FFFFFF"/>
        </w:rPr>
        <w:t xml:space="preserve">gan </w:t>
      </w:r>
      <w:r w:rsidR="00FA236B" w:rsidRPr="003C5FC9">
        <w:rPr>
          <w:rFonts w:ascii="Times New Roman" w:hAnsi="Times New Roman" w:cs="Times New Roman"/>
          <w:sz w:val="24"/>
          <w:szCs w:val="24"/>
          <w:shd w:val="clear" w:color="auto" w:fill="FFFFFF"/>
        </w:rPr>
        <w:t xml:space="preserve">par </w:t>
      </w:r>
      <w:r w:rsidR="00DB58DF" w:rsidRPr="003C5FC9">
        <w:rPr>
          <w:rFonts w:ascii="Times New Roman" w:hAnsi="Times New Roman" w:cs="Times New Roman"/>
          <w:sz w:val="24"/>
          <w:szCs w:val="24"/>
          <w:shd w:val="clear" w:color="auto" w:fill="FFFFFF"/>
        </w:rPr>
        <w:t xml:space="preserve">bērna, gan pilngadīgas personas </w:t>
      </w:r>
      <w:r w:rsidR="00FA236B" w:rsidRPr="003C5FC9">
        <w:rPr>
          <w:rFonts w:ascii="Times New Roman" w:hAnsi="Times New Roman" w:cs="Times New Roman"/>
          <w:sz w:val="24"/>
          <w:szCs w:val="24"/>
          <w:shd w:val="clear" w:color="auto" w:fill="FFFFFF"/>
        </w:rPr>
        <w:t>atbilstību invaliditātes noteikšanas kritērijiem</w:t>
      </w:r>
      <w:r w:rsidR="005F1FC6" w:rsidRPr="003C5FC9">
        <w:rPr>
          <w:rFonts w:ascii="Times New Roman" w:hAnsi="Times New Roman" w:cs="Times New Roman"/>
          <w:sz w:val="24"/>
          <w:szCs w:val="24"/>
          <w:shd w:val="clear" w:color="auto" w:fill="FFFFFF"/>
        </w:rPr>
        <w:t xml:space="preserve">, </w:t>
      </w:r>
      <w:r w:rsidR="00640524" w:rsidRPr="003C5FC9">
        <w:rPr>
          <w:rFonts w:ascii="Times New Roman" w:hAnsi="Times New Roman" w:cs="Times New Roman"/>
          <w:sz w:val="24"/>
          <w:szCs w:val="24"/>
          <w:shd w:val="clear" w:color="auto" w:fill="FFFFFF"/>
        </w:rPr>
        <w:t>ir</w:t>
      </w:r>
      <w:r w:rsidR="00FA236B" w:rsidRPr="003C5FC9">
        <w:rPr>
          <w:rFonts w:ascii="Times New Roman" w:hAnsi="Times New Roman" w:cs="Times New Roman"/>
          <w:sz w:val="24"/>
          <w:szCs w:val="24"/>
          <w:shd w:val="clear" w:color="auto" w:fill="FFFFFF"/>
        </w:rPr>
        <w:t xml:space="preserve"> </w:t>
      </w:r>
      <w:r w:rsidR="00640524" w:rsidRPr="003C5FC9">
        <w:rPr>
          <w:rFonts w:ascii="Times New Roman" w:hAnsi="Times New Roman" w:cs="Times New Roman"/>
          <w:sz w:val="24"/>
          <w:szCs w:val="24"/>
          <w:shd w:val="clear" w:color="auto" w:fill="FFFFFF"/>
        </w:rPr>
        <w:t>jā</w:t>
      </w:r>
      <w:r w:rsidR="00FA236B" w:rsidRPr="003C5FC9">
        <w:rPr>
          <w:rFonts w:ascii="Times New Roman" w:hAnsi="Times New Roman" w:cs="Times New Roman"/>
          <w:sz w:val="24"/>
          <w:szCs w:val="24"/>
          <w:shd w:val="clear" w:color="auto" w:fill="FFFFFF"/>
        </w:rPr>
        <w:t>izdara</w:t>
      </w:r>
      <w:r w:rsidR="00FA236B" w:rsidRPr="003C5FC9">
        <w:rPr>
          <w:rFonts w:ascii="Times New Roman" w:hAnsi="Times New Roman" w:cs="Times New Roman"/>
          <w:sz w:val="24"/>
          <w:szCs w:val="24"/>
        </w:rPr>
        <w:t xml:space="preserve"> tikai uz iesniegtajiem medicīniskajiem dokumentiem</w:t>
      </w:r>
      <w:r w:rsidR="00640524" w:rsidRPr="003C5FC9">
        <w:rPr>
          <w:rFonts w:ascii="Times New Roman" w:hAnsi="Times New Roman" w:cs="Times New Roman"/>
          <w:sz w:val="24"/>
          <w:szCs w:val="24"/>
        </w:rPr>
        <w:t xml:space="preserve"> neredzot pašu personu.</w:t>
      </w:r>
    </w:p>
    <w:p w14:paraId="03B58E4F" w14:textId="08A68EC8" w:rsidR="005F1FC6" w:rsidRPr="003C5FC9" w:rsidRDefault="00640524" w:rsidP="00FA236B">
      <w:pPr>
        <w:spacing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rPr>
        <w:t xml:space="preserve">Arī </w:t>
      </w:r>
      <w:r w:rsidR="005F1FC6" w:rsidRPr="003C5FC9">
        <w:rPr>
          <w:rFonts w:ascii="Times New Roman" w:hAnsi="Times New Roman" w:cs="Times New Roman"/>
          <w:sz w:val="24"/>
          <w:szCs w:val="24"/>
        </w:rPr>
        <w:t xml:space="preserve">PB eksperti </w:t>
      </w:r>
      <w:r w:rsidR="0010158E" w:rsidRPr="003C5FC9">
        <w:rPr>
          <w:rFonts w:ascii="Times New Roman" w:hAnsi="Times New Roman" w:cs="Times New Roman"/>
          <w:sz w:val="24"/>
          <w:szCs w:val="24"/>
        </w:rPr>
        <w:t xml:space="preserve">savā </w:t>
      </w:r>
      <w:r w:rsidR="005F1FC6" w:rsidRPr="003C5FC9">
        <w:rPr>
          <w:rFonts w:ascii="Times New Roman" w:hAnsi="Times New Roman" w:cs="Times New Roman"/>
          <w:sz w:val="24"/>
          <w:szCs w:val="24"/>
        </w:rPr>
        <w:t>ziņojumā</w:t>
      </w:r>
      <w:r w:rsidR="0010158E" w:rsidRPr="003C5FC9">
        <w:rPr>
          <w:rStyle w:val="FootnoteReference"/>
          <w:rFonts w:ascii="Times New Roman" w:hAnsi="Times New Roman" w:cs="Times New Roman"/>
          <w:sz w:val="24"/>
          <w:szCs w:val="24"/>
        </w:rPr>
        <w:footnoteReference w:id="23"/>
      </w:r>
      <w:r w:rsidR="005F1FC6" w:rsidRPr="003C5FC9">
        <w:rPr>
          <w:rFonts w:ascii="Times New Roman" w:hAnsi="Times New Roman" w:cs="Times New Roman"/>
          <w:sz w:val="24"/>
          <w:szCs w:val="24"/>
        </w:rPr>
        <w:t xml:space="preserve"> norāda, ka tā kā invaliditāte ir komplekss cilvēka stāvoklis (veselības traucējumu tieša ietekme uz sociālo funkcionēšanu – </w:t>
      </w:r>
      <w:proofErr w:type="spellStart"/>
      <w:r w:rsidR="005F1FC6" w:rsidRPr="003C5FC9">
        <w:rPr>
          <w:rFonts w:ascii="Times New Roman" w:hAnsi="Times New Roman" w:cs="Times New Roman"/>
          <w:sz w:val="24"/>
          <w:szCs w:val="24"/>
        </w:rPr>
        <w:t>biopsihosociāla</w:t>
      </w:r>
      <w:proofErr w:type="spellEnd"/>
      <w:r w:rsidR="005F1FC6" w:rsidRPr="003C5FC9">
        <w:rPr>
          <w:rFonts w:ascii="Times New Roman" w:hAnsi="Times New Roman" w:cs="Times New Roman"/>
          <w:sz w:val="24"/>
          <w:szCs w:val="24"/>
        </w:rPr>
        <w:t xml:space="preserve"> pieeja), </w:t>
      </w:r>
      <w:r w:rsidRPr="003C5FC9">
        <w:rPr>
          <w:rFonts w:ascii="Times New Roman" w:hAnsi="Times New Roman" w:cs="Times New Roman"/>
          <w:sz w:val="24"/>
          <w:szCs w:val="24"/>
        </w:rPr>
        <w:t>VDEĀVK</w:t>
      </w:r>
      <w:r w:rsidR="005F1FC6" w:rsidRPr="003C5FC9">
        <w:rPr>
          <w:rFonts w:ascii="Times New Roman" w:hAnsi="Times New Roman" w:cs="Times New Roman"/>
          <w:sz w:val="24"/>
          <w:szCs w:val="24"/>
        </w:rPr>
        <w:t xml:space="preserve"> saskarsme</w:t>
      </w:r>
      <w:r w:rsidRPr="003C5FC9">
        <w:rPr>
          <w:rFonts w:ascii="Times New Roman" w:hAnsi="Times New Roman" w:cs="Times New Roman"/>
          <w:sz w:val="24"/>
          <w:szCs w:val="24"/>
        </w:rPr>
        <w:t>i</w:t>
      </w:r>
      <w:r w:rsidR="005F1FC6" w:rsidRPr="003C5FC9">
        <w:rPr>
          <w:rFonts w:ascii="Times New Roman" w:hAnsi="Times New Roman" w:cs="Times New Roman"/>
          <w:sz w:val="24"/>
          <w:szCs w:val="24"/>
        </w:rPr>
        <w:t xml:space="preserve"> ar klientu klātienē ir būtiska</w:t>
      </w:r>
      <w:r w:rsidRPr="003C5FC9">
        <w:rPr>
          <w:rFonts w:ascii="Times New Roman" w:hAnsi="Times New Roman" w:cs="Times New Roman"/>
          <w:sz w:val="24"/>
          <w:szCs w:val="24"/>
        </w:rPr>
        <w:t xml:space="preserve"> nozīme</w:t>
      </w:r>
      <w:r w:rsidR="005F1FC6" w:rsidRPr="003C5FC9">
        <w:rPr>
          <w:rFonts w:ascii="Times New Roman" w:hAnsi="Times New Roman" w:cs="Times New Roman"/>
          <w:sz w:val="24"/>
          <w:szCs w:val="24"/>
        </w:rPr>
        <w:t xml:space="preserve">, lai </w:t>
      </w:r>
      <w:r w:rsidRPr="003C5FC9">
        <w:rPr>
          <w:rFonts w:ascii="Times New Roman" w:hAnsi="Times New Roman" w:cs="Times New Roman"/>
          <w:sz w:val="24"/>
          <w:szCs w:val="24"/>
        </w:rPr>
        <w:t xml:space="preserve">invaliditātes </w:t>
      </w:r>
      <w:r w:rsidR="005F1FC6" w:rsidRPr="003C5FC9">
        <w:rPr>
          <w:rFonts w:ascii="Times New Roman" w:hAnsi="Times New Roman" w:cs="Times New Roman"/>
          <w:sz w:val="24"/>
          <w:szCs w:val="24"/>
        </w:rPr>
        <w:t>novērtēšana būtu objektīva un patiesa</w:t>
      </w:r>
      <w:r w:rsidRPr="003C5FC9">
        <w:rPr>
          <w:rFonts w:ascii="Times New Roman" w:hAnsi="Times New Roman" w:cs="Times New Roman"/>
          <w:sz w:val="24"/>
          <w:szCs w:val="24"/>
        </w:rPr>
        <w:t>.</w:t>
      </w:r>
    </w:p>
    <w:p w14:paraId="508A7AA3" w14:textId="270E19C8" w:rsidR="00C81A6C" w:rsidRPr="003C5FC9" w:rsidRDefault="00C81A6C" w:rsidP="00C81A6C">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Līdz ar to </w:t>
      </w:r>
      <w:r w:rsidR="004925CA" w:rsidRPr="003C5FC9">
        <w:rPr>
          <w:rFonts w:ascii="Times New Roman" w:hAnsi="Times New Roman" w:cs="Times New Roman"/>
          <w:sz w:val="24"/>
          <w:szCs w:val="24"/>
        </w:rPr>
        <w:t>ir vērtējama klātienes ekspertīžu ieviešana vismaz pirmreizēj</w:t>
      </w:r>
      <w:r w:rsidR="00A83EFB" w:rsidRPr="003C5FC9">
        <w:rPr>
          <w:rFonts w:ascii="Times New Roman" w:hAnsi="Times New Roman" w:cs="Times New Roman"/>
          <w:sz w:val="24"/>
          <w:szCs w:val="24"/>
        </w:rPr>
        <w:t>ai</w:t>
      </w:r>
      <w:r w:rsidR="004925CA" w:rsidRPr="003C5FC9">
        <w:rPr>
          <w:rFonts w:ascii="Times New Roman" w:hAnsi="Times New Roman" w:cs="Times New Roman"/>
          <w:sz w:val="24"/>
          <w:szCs w:val="24"/>
        </w:rPr>
        <w:t xml:space="preserve"> invaliditātes ekspertīz</w:t>
      </w:r>
      <w:r w:rsidR="00A83EFB" w:rsidRPr="003C5FC9">
        <w:rPr>
          <w:rFonts w:ascii="Times New Roman" w:hAnsi="Times New Roman" w:cs="Times New Roman"/>
          <w:sz w:val="24"/>
          <w:szCs w:val="24"/>
        </w:rPr>
        <w:t>ei</w:t>
      </w:r>
      <w:r w:rsidR="004925CA" w:rsidRPr="003C5FC9">
        <w:rPr>
          <w:rFonts w:ascii="Times New Roman" w:hAnsi="Times New Roman" w:cs="Times New Roman"/>
          <w:sz w:val="24"/>
          <w:szCs w:val="24"/>
        </w:rPr>
        <w:t xml:space="preserve">, lai vismaz vienu reizi bērnības (iespējams arī pilngadības) posmā </w:t>
      </w:r>
      <w:r w:rsidR="0010158E" w:rsidRPr="003C5FC9">
        <w:rPr>
          <w:rFonts w:ascii="Times New Roman" w:hAnsi="Times New Roman" w:cs="Times New Roman"/>
          <w:sz w:val="24"/>
          <w:szCs w:val="24"/>
        </w:rPr>
        <w:t xml:space="preserve">tiktu </w:t>
      </w:r>
      <w:r w:rsidR="004925CA" w:rsidRPr="003C5FC9">
        <w:rPr>
          <w:rFonts w:ascii="Times New Roman" w:hAnsi="Times New Roman" w:cs="Times New Roman"/>
          <w:sz w:val="24"/>
          <w:szCs w:val="24"/>
        </w:rPr>
        <w:t>novērtēt</w:t>
      </w:r>
      <w:r w:rsidR="0010158E" w:rsidRPr="003C5FC9">
        <w:rPr>
          <w:rFonts w:ascii="Times New Roman" w:hAnsi="Times New Roman" w:cs="Times New Roman"/>
          <w:sz w:val="24"/>
          <w:szCs w:val="24"/>
        </w:rPr>
        <w:t>as</w:t>
      </w:r>
      <w:r w:rsidR="004925CA" w:rsidRPr="003C5FC9">
        <w:rPr>
          <w:rFonts w:ascii="Times New Roman" w:hAnsi="Times New Roman" w:cs="Times New Roman"/>
          <w:sz w:val="24"/>
          <w:szCs w:val="24"/>
        </w:rPr>
        <w:t xml:space="preserve"> bērna </w:t>
      </w:r>
      <w:r w:rsidR="00A83EFB" w:rsidRPr="003C5FC9">
        <w:rPr>
          <w:rFonts w:ascii="Times New Roman" w:hAnsi="Times New Roman" w:cs="Times New Roman"/>
          <w:sz w:val="24"/>
          <w:szCs w:val="24"/>
        </w:rPr>
        <w:t xml:space="preserve">spējas un </w:t>
      </w:r>
      <w:r w:rsidR="004925CA" w:rsidRPr="003C5FC9">
        <w:rPr>
          <w:rFonts w:ascii="Times New Roman" w:hAnsi="Times New Roman" w:cs="Times New Roman"/>
          <w:sz w:val="24"/>
          <w:szCs w:val="24"/>
        </w:rPr>
        <w:t xml:space="preserve">prasmes </w:t>
      </w:r>
      <w:r w:rsidR="0010158E" w:rsidRPr="003C5FC9">
        <w:rPr>
          <w:rFonts w:ascii="Times New Roman" w:hAnsi="Times New Roman" w:cs="Times New Roman"/>
          <w:sz w:val="24"/>
          <w:szCs w:val="24"/>
        </w:rPr>
        <w:t xml:space="preserve">klātienē, </w:t>
      </w:r>
      <w:r w:rsidR="004925CA" w:rsidRPr="003C5FC9">
        <w:rPr>
          <w:rFonts w:ascii="Times New Roman" w:hAnsi="Times New Roman" w:cs="Times New Roman"/>
          <w:sz w:val="24"/>
          <w:szCs w:val="24"/>
        </w:rPr>
        <w:t>atbilstoši bērna faktiskajai situācijai</w:t>
      </w:r>
      <w:r w:rsidR="00A83EFB" w:rsidRPr="003C5FC9">
        <w:rPr>
          <w:rFonts w:ascii="Times New Roman" w:hAnsi="Times New Roman" w:cs="Times New Roman"/>
          <w:sz w:val="24"/>
          <w:szCs w:val="24"/>
        </w:rPr>
        <w:t>.</w:t>
      </w:r>
    </w:p>
    <w:p w14:paraId="54CE0FA7" w14:textId="77777777" w:rsidR="007634F8" w:rsidRPr="003C5FC9" w:rsidRDefault="007634F8" w:rsidP="00C81A6C">
      <w:pPr>
        <w:spacing w:after="120" w:line="240" w:lineRule="auto"/>
        <w:jc w:val="both"/>
        <w:rPr>
          <w:rFonts w:ascii="Times New Roman" w:hAnsi="Times New Roman" w:cs="Times New Roman"/>
          <w:sz w:val="24"/>
          <w:szCs w:val="24"/>
          <w:shd w:val="clear" w:color="auto" w:fill="FFFFFF"/>
        </w:rPr>
      </w:pPr>
    </w:p>
    <w:p w14:paraId="43F030D1" w14:textId="54839CF8" w:rsidR="007757C9" w:rsidRPr="003C5FC9" w:rsidRDefault="002C1815" w:rsidP="00DA3D5A">
      <w:pPr>
        <w:pStyle w:val="Heading3"/>
        <w:numPr>
          <w:ilvl w:val="0"/>
          <w:numId w:val="39"/>
        </w:numPr>
        <w:spacing w:before="0" w:after="120" w:line="240" w:lineRule="auto"/>
        <w:jc w:val="both"/>
        <w:rPr>
          <w:rFonts w:ascii="Times New Roman" w:hAnsi="Times New Roman" w:cs="Times New Roman"/>
          <w:b/>
          <w:color w:val="auto"/>
        </w:rPr>
      </w:pPr>
      <w:bookmarkStart w:id="23" w:name="_Toc138862845"/>
      <w:bookmarkStart w:id="24" w:name="_Toc122076108"/>
      <w:r w:rsidRPr="003C5FC9">
        <w:rPr>
          <w:rFonts w:ascii="Times New Roman" w:hAnsi="Times New Roman" w:cs="Times New Roman"/>
          <w:b/>
          <w:color w:val="auto"/>
        </w:rPr>
        <w:t>I</w:t>
      </w:r>
      <w:r w:rsidR="00BB3783" w:rsidRPr="003C5FC9">
        <w:rPr>
          <w:rFonts w:ascii="Times New Roman" w:hAnsi="Times New Roman" w:cs="Times New Roman"/>
          <w:b/>
          <w:color w:val="auto"/>
        </w:rPr>
        <w:t>nvaliditātes termiņ</w:t>
      </w:r>
      <w:r w:rsidRPr="003C5FC9">
        <w:rPr>
          <w:rFonts w:ascii="Times New Roman" w:hAnsi="Times New Roman" w:cs="Times New Roman"/>
          <w:b/>
          <w:color w:val="auto"/>
        </w:rPr>
        <w:t>i</w:t>
      </w:r>
      <w:bookmarkEnd w:id="23"/>
    </w:p>
    <w:p w14:paraId="70808BA9" w14:textId="55D4A72E" w:rsidR="002C1815" w:rsidRPr="003C5FC9" w:rsidRDefault="002C1815" w:rsidP="002C1815">
      <w:pPr>
        <w:spacing w:after="120" w:line="240" w:lineRule="auto"/>
        <w:jc w:val="both"/>
        <w:rPr>
          <w:rFonts w:ascii="Times New Roman" w:hAnsi="Times New Roman" w:cs="Times New Roman"/>
          <w:b/>
          <w:i/>
          <w:sz w:val="24"/>
          <w:szCs w:val="24"/>
        </w:rPr>
      </w:pPr>
      <w:r w:rsidRPr="003C5FC9">
        <w:rPr>
          <w:rFonts w:ascii="Times New Roman" w:hAnsi="Times New Roman" w:cs="Times New Roman"/>
          <w:b/>
          <w:i/>
          <w:sz w:val="24"/>
          <w:szCs w:val="24"/>
        </w:rPr>
        <w:t xml:space="preserve">Minimālais invaliditātes termiņš </w:t>
      </w:r>
      <w:r w:rsidR="0010158E" w:rsidRPr="003C5FC9">
        <w:rPr>
          <w:rFonts w:ascii="Times New Roman" w:hAnsi="Times New Roman" w:cs="Times New Roman"/>
          <w:b/>
          <w:i/>
          <w:sz w:val="24"/>
          <w:szCs w:val="24"/>
        </w:rPr>
        <w:t>seši mēneši</w:t>
      </w:r>
    </w:p>
    <w:p w14:paraId="708DACEC" w14:textId="36F31348" w:rsidR="007757C9" w:rsidRPr="003C5FC9" w:rsidRDefault="00BB3783" w:rsidP="002C1815">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Gan bērniem, gan pilngadīgām personām minimāl</w:t>
      </w:r>
      <w:r w:rsidR="00D40E99" w:rsidRPr="003C5FC9">
        <w:rPr>
          <w:rFonts w:ascii="Times New Roman" w:hAnsi="Times New Roman" w:cs="Times New Roman"/>
          <w:sz w:val="24"/>
          <w:szCs w:val="24"/>
        </w:rPr>
        <w:t>i nosakāmais invaliditātes</w:t>
      </w:r>
      <w:r w:rsidRPr="003C5FC9">
        <w:rPr>
          <w:rFonts w:ascii="Times New Roman" w:hAnsi="Times New Roman" w:cs="Times New Roman"/>
          <w:sz w:val="24"/>
          <w:szCs w:val="24"/>
        </w:rPr>
        <w:t xml:space="preserve"> termiņš ir seši mēneši</w:t>
      </w:r>
      <w:r w:rsidR="0010158E" w:rsidRPr="003C5FC9">
        <w:rPr>
          <w:rStyle w:val="FootnoteReference"/>
          <w:rFonts w:ascii="Times New Roman" w:hAnsi="Times New Roman" w:cs="Times New Roman"/>
          <w:sz w:val="24"/>
          <w:szCs w:val="24"/>
        </w:rPr>
        <w:footnoteReference w:id="24"/>
      </w:r>
      <w:r w:rsidRPr="003C5FC9">
        <w:rPr>
          <w:rFonts w:ascii="Times New Roman" w:hAnsi="Times New Roman" w:cs="Times New Roman"/>
          <w:sz w:val="24"/>
          <w:szCs w:val="24"/>
        </w:rPr>
        <w:t>. S</w:t>
      </w:r>
      <w:r w:rsidR="007757C9" w:rsidRPr="003C5FC9">
        <w:rPr>
          <w:rFonts w:ascii="Times New Roman" w:hAnsi="Times New Roman" w:cs="Times New Roman"/>
          <w:sz w:val="24"/>
          <w:szCs w:val="24"/>
        </w:rPr>
        <w:t>tatistikas dat</w:t>
      </w:r>
      <w:r w:rsidRPr="003C5FC9">
        <w:rPr>
          <w:rFonts w:ascii="Times New Roman" w:hAnsi="Times New Roman" w:cs="Times New Roman"/>
          <w:sz w:val="24"/>
          <w:szCs w:val="24"/>
        </w:rPr>
        <w:t>os</w:t>
      </w:r>
      <w:r w:rsidR="007757C9" w:rsidRPr="003C5FC9">
        <w:rPr>
          <w:rFonts w:ascii="Times New Roman" w:hAnsi="Times New Roman" w:cs="Times New Roman"/>
          <w:sz w:val="24"/>
          <w:szCs w:val="24"/>
        </w:rPr>
        <w:t xml:space="preserve"> par 2019. gadā pirmreizējas un atkārtotas invaliditātes ekspertīzes laikā noteiktajiem invaliditātes termiņiem (attēls Nr. 1) redzams, ka sešu mēnešu invaliditātes periods</w:t>
      </w:r>
      <w:r w:rsidR="0010158E" w:rsidRPr="003C5FC9">
        <w:rPr>
          <w:rFonts w:ascii="Times New Roman" w:hAnsi="Times New Roman" w:cs="Times New Roman"/>
          <w:sz w:val="24"/>
          <w:szCs w:val="24"/>
        </w:rPr>
        <w:t xml:space="preserve"> bērniem</w:t>
      </w:r>
      <w:r w:rsidR="007757C9" w:rsidRPr="003C5FC9">
        <w:rPr>
          <w:rFonts w:ascii="Times New Roman" w:hAnsi="Times New Roman" w:cs="Times New Roman"/>
          <w:sz w:val="24"/>
          <w:szCs w:val="24"/>
        </w:rPr>
        <w:t xml:space="preserve"> tiek piemērots ret</w:t>
      </w:r>
      <w:r w:rsidR="0010158E" w:rsidRPr="003C5FC9">
        <w:rPr>
          <w:rFonts w:ascii="Times New Roman" w:hAnsi="Times New Roman" w:cs="Times New Roman"/>
          <w:sz w:val="24"/>
          <w:szCs w:val="24"/>
        </w:rPr>
        <w:t>i</w:t>
      </w:r>
      <w:r w:rsidR="007757C9" w:rsidRPr="003C5FC9">
        <w:rPr>
          <w:rFonts w:ascii="Times New Roman" w:hAnsi="Times New Roman" w:cs="Times New Roman"/>
          <w:sz w:val="24"/>
          <w:szCs w:val="24"/>
        </w:rPr>
        <w:t>. Tāpat LM un VDEĀVK ārstu ekspertu ieskatā sešu mēnešu invaliditātes periods ir pārāk īss, lai objektīvi novērtētu veselības traucējumu un funkcionēšanas ierobežojumu izmaiņas dinamikā.</w:t>
      </w:r>
      <w:r w:rsidR="002C1815" w:rsidRPr="003C5FC9">
        <w:rPr>
          <w:rFonts w:ascii="Times New Roman" w:hAnsi="Times New Roman" w:cs="Times New Roman"/>
          <w:sz w:val="24"/>
          <w:szCs w:val="24"/>
        </w:rPr>
        <w:t xml:space="preserve"> Līdz ar to ir vērtējama iniciatīva atteikties no sešu mēnešu perioda</w:t>
      </w:r>
      <w:r w:rsidR="006D25F9" w:rsidRPr="003C5FC9">
        <w:rPr>
          <w:rFonts w:ascii="Times New Roman" w:hAnsi="Times New Roman" w:cs="Times New Roman"/>
          <w:sz w:val="24"/>
          <w:szCs w:val="24"/>
        </w:rPr>
        <w:t xml:space="preserve"> invaliditātes noteikšanā,</w:t>
      </w:r>
      <w:r w:rsidR="002C1815" w:rsidRPr="003C5FC9">
        <w:rPr>
          <w:rFonts w:ascii="Times New Roman" w:hAnsi="Times New Roman" w:cs="Times New Roman"/>
          <w:sz w:val="24"/>
          <w:szCs w:val="24"/>
        </w:rPr>
        <w:t xml:space="preserve"> un īsāko invaliditātes termiņu noteikt – viens gads, kas iedzīvotājiem potenciāli varētu mazināt administratīvo slogu atkārtoti vērsties VDEĀVK pēc </w:t>
      </w:r>
      <w:r w:rsidR="003B7D24" w:rsidRPr="003C5FC9">
        <w:rPr>
          <w:rFonts w:ascii="Times New Roman" w:hAnsi="Times New Roman" w:cs="Times New Roman"/>
          <w:sz w:val="24"/>
          <w:szCs w:val="24"/>
        </w:rPr>
        <w:t>sešiem</w:t>
      </w:r>
      <w:r w:rsidR="002C1815" w:rsidRPr="003C5FC9">
        <w:rPr>
          <w:rFonts w:ascii="Times New Roman" w:hAnsi="Times New Roman" w:cs="Times New Roman"/>
          <w:sz w:val="24"/>
          <w:szCs w:val="24"/>
        </w:rPr>
        <w:t xml:space="preserve"> mēnešiem.</w:t>
      </w:r>
    </w:p>
    <w:p w14:paraId="062FC243" w14:textId="77777777" w:rsidR="007757C9" w:rsidRPr="003C5FC9" w:rsidRDefault="007757C9" w:rsidP="007757C9">
      <w:pPr>
        <w:spacing w:after="120" w:line="240" w:lineRule="auto"/>
        <w:jc w:val="right"/>
        <w:rPr>
          <w:rFonts w:ascii="Times New Roman" w:hAnsi="Times New Roman" w:cs="Times New Roman"/>
          <w:sz w:val="24"/>
          <w:szCs w:val="24"/>
        </w:rPr>
      </w:pPr>
      <w:r w:rsidRPr="003C5FC9">
        <w:rPr>
          <w:rFonts w:ascii="Times New Roman" w:hAnsi="Times New Roman" w:cs="Times New Roman"/>
          <w:sz w:val="24"/>
          <w:szCs w:val="24"/>
        </w:rPr>
        <w:t>Attēls Nr. 1</w:t>
      </w:r>
    </w:p>
    <w:p w14:paraId="713C46CC" w14:textId="77777777" w:rsidR="007757C9" w:rsidRPr="003C5FC9" w:rsidRDefault="007757C9" w:rsidP="003B7D24">
      <w:pPr>
        <w:spacing w:after="0" w:line="240" w:lineRule="auto"/>
        <w:jc w:val="both"/>
        <w:rPr>
          <w:rFonts w:ascii="Times New Roman" w:hAnsi="Times New Roman" w:cs="Times New Roman"/>
          <w:sz w:val="24"/>
          <w:szCs w:val="24"/>
        </w:rPr>
      </w:pPr>
      <w:r w:rsidRPr="003C5FC9">
        <w:rPr>
          <w:noProof/>
        </w:rPr>
        <w:lastRenderedPageBreak/>
        <w:drawing>
          <wp:inline distT="0" distB="0" distL="0" distR="0" wp14:anchorId="443353EE" wp14:editId="618E5313">
            <wp:extent cx="5245100" cy="2800750"/>
            <wp:effectExtent l="0" t="0" r="12700" b="0"/>
            <wp:docPr id="2" name="Chart 2">
              <a:extLst xmlns:a="http://schemas.openxmlformats.org/drawingml/2006/main">
                <a:ext uri="{FF2B5EF4-FFF2-40B4-BE49-F238E27FC236}">
                  <a16:creationId xmlns:a16="http://schemas.microsoft.com/office/drawing/2014/main" id="{D43E8054-5972-42D2-83D6-B7CF5AD47F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07504BC" w14:textId="77777777" w:rsidR="007757C9" w:rsidRPr="003C5FC9" w:rsidRDefault="007757C9" w:rsidP="007757C9">
      <w:pPr>
        <w:suppressAutoHyphens/>
        <w:autoSpaceDN w:val="0"/>
        <w:spacing w:after="120" w:line="240" w:lineRule="auto"/>
        <w:jc w:val="both"/>
        <w:textAlignment w:val="baseline"/>
        <w:rPr>
          <w:rFonts w:ascii="Times New Roman" w:hAnsi="Times New Roman" w:cs="Times New Roman"/>
          <w:i/>
          <w:sz w:val="20"/>
          <w:szCs w:val="20"/>
        </w:rPr>
      </w:pPr>
      <w:r w:rsidRPr="003C5FC9">
        <w:rPr>
          <w:rFonts w:ascii="Times New Roman" w:hAnsi="Times New Roman" w:cs="Times New Roman"/>
          <w:i/>
          <w:sz w:val="20"/>
          <w:szCs w:val="20"/>
        </w:rPr>
        <w:t xml:space="preserve">Avots: </w:t>
      </w:r>
      <w:proofErr w:type="spellStart"/>
      <w:r w:rsidRPr="003C5FC9">
        <w:rPr>
          <w:rFonts w:ascii="Times New Roman" w:hAnsi="Times New Roman" w:cs="Times New Roman"/>
          <w:i/>
          <w:sz w:val="20"/>
          <w:szCs w:val="20"/>
        </w:rPr>
        <w:t>LabIS</w:t>
      </w:r>
      <w:proofErr w:type="spellEnd"/>
      <w:r w:rsidRPr="003C5FC9">
        <w:rPr>
          <w:rFonts w:ascii="Times New Roman" w:hAnsi="Times New Roman" w:cs="Times New Roman"/>
          <w:i/>
          <w:sz w:val="20"/>
          <w:szCs w:val="20"/>
        </w:rPr>
        <w:t xml:space="preserve"> dati 2019. gads</w:t>
      </w:r>
      <w:r w:rsidRPr="003C5FC9">
        <w:rPr>
          <w:rStyle w:val="FootnoteReference"/>
          <w:rFonts w:ascii="Times New Roman" w:hAnsi="Times New Roman" w:cs="Times New Roman"/>
          <w:i/>
          <w:sz w:val="20"/>
          <w:szCs w:val="20"/>
        </w:rPr>
        <w:footnoteReference w:id="25"/>
      </w:r>
    </w:p>
    <w:p w14:paraId="1EF125A4" w14:textId="77777777" w:rsidR="00F831B0" w:rsidRPr="003C5FC9" w:rsidRDefault="00F831B0" w:rsidP="007757C9">
      <w:pPr>
        <w:spacing w:after="120" w:line="240" w:lineRule="auto"/>
        <w:jc w:val="both"/>
        <w:rPr>
          <w:rFonts w:ascii="Times New Roman" w:hAnsi="Times New Roman" w:cs="Times New Roman"/>
          <w:i/>
          <w:sz w:val="24"/>
          <w:szCs w:val="24"/>
        </w:rPr>
      </w:pPr>
    </w:p>
    <w:p w14:paraId="14436742" w14:textId="1AB4A380" w:rsidR="007757C9" w:rsidRPr="003C5FC9" w:rsidRDefault="007757C9" w:rsidP="007757C9">
      <w:pPr>
        <w:spacing w:after="120" w:line="240" w:lineRule="auto"/>
        <w:jc w:val="both"/>
        <w:rPr>
          <w:rFonts w:ascii="Times New Roman" w:hAnsi="Times New Roman" w:cs="Times New Roman"/>
          <w:b/>
          <w:i/>
          <w:sz w:val="24"/>
          <w:szCs w:val="24"/>
        </w:rPr>
      </w:pPr>
      <w:r w:rsidRPr="003C5FC9">
        <w:rPr>
          <w:rFonts w:ascii="Times New Roman" w:hAnsi="Times New Roman" w:cs="Times New Roman"/>
          <w:b/>
          <w:i/>
          <w:sz w:val="24"/>
          <w:szCs w:val="24"/>
        </w:rPr>
        <w:t>Invaliditātes termiņš, kas pārsniedz piecus gadus stabilu un neatgriezenisku funkcionēšanas ierobežojumu dēļ</w:t>
      </w:r>
    </w:p>
    <w:p w14:paraId="78DD02F9" w14:textId="77777777" w:rsidR="007757C9" w:rsidRPr="003C5FC9" w:rsidRDefault="007757C9" w:rsidP="007757C9">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Invaliditāti uz garāku termiņu bērniem stabilu un neatgriezenisku funkcionēšanas ierobežojumu dēļ var noteikt, ja </w:t>
      </w:r>
      <w:r w:rsidRPr="003C5FC9">
        <w:rPr>
          <w:rFonts w:ascii="Times New Roman" w:hAnsi="Times New Roman" w:cs="Times New Roman"/>
          <w:i/>
          <w:sz w:val="24"/>
          <w:szCs w:val="24"/>
          <w:u w:val="single"/>
        </w:rPr>
        <w:t>invaliditāte ir bijusi noteikta nepārtraukti vismaz vienu gadu</w:t>
      </w:r>
      <w:r w:rsidRPr="003C5FC9">
        <w:rPr>
          <w:rFonts w:ascii="Times New Roman" w:hAnsi="Times New Roman" w:cs="Times New Roman"/>
          <w:sz w:val="24"/>
          <w:szCs w:val="24"/>
        </w:rPr>
        <w:t>.</w:t>
      </w:r>
    </w:p>
    <w:p w14:paraId="51C80CE8" w14:textId="77777777" w:rsidR="007757C9" w:rsidRPr="003C5FC9" w:rsidRDefault="007757C9" w:rsidP="007757C9">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Savukārt pilngadīgām personām </w:t>
      </w:r>
      <w:r w:rsidRPr="003C5FC9">
        <w:rPr>
          <w:rFonts w:ascii="Times New Roman" w:hAnsi="Times New Roman" w:cs="Times New Roman"/>
          <w:sz w:val="24"/>
          <w:szCs w:val="24"/>
          <w:shd w:val="clear" w:color="auto" w:fill="FFFFFF"/>
        </w:rPr>
        <w:t>stabilu un neatgriezenisku funkcionēšanas ierobežojumu dēļ invaliditāti uz mūžu var noteikt, ja invaliditāte iepriekš ir bijusi nepārtraukti noteikta ne mazāk kā piecus gadus,</w:t>
      </w:r>
      <w:r w:rsidRPr="003C5FC9">
        <w:rPr>
          <w:rFonts w:ascii="Times New Roman" w:hAnsi="Times New Roman" w:cs="Times New Roman"/>
          <w:i/>
          <w:sz w:val="24"/>
          <w:szCs w:val="24"/>
          <w:shd w:val="clear" w:color="auto" w:fill="FFFFFF"/>
        </w:rPr>
        <w:t xml:space="preserve"> </w:t>
      </w:r>
      <w:r w:rsidRPr="003C5FC9">
        <w:rPr>
          <w:rFonts w:ascii="Times New Roman" w:hAnsi="Times New Roman" w:cs="Times New Roman"/>
          <w:i/>
          <w:sz w:val="24"/>
          <w:szCs w:val="24"/>
          <w:u w:val="single"/>
          <w:shd w:val="clear" w:color="auto" w:fill="FFFFFF"/>
        </w:rPr>
        <w:t>vai VDEĀVK ir pamats uzskatīt, ka invaliditāte varētu tikt nepārtraukti noteikta vairāk nekā uz pieciem gadiem</w:t>
      </w:r>
      <w:r w:rsidRPr="003C5FC9">
        <w:rPr>
          <w:rStyle w:val="FootnoteReference"/>
          <w:rFonts w:ascii="Times New Roman" w:hAnsi="Times New Roman" w:cs="Times New Roman"/>
          <w:sz w:val="24"/>
          <w:szCs w:val="24"/>
          <w:shd w:val="clear" w:color="auto" w:fill="FFFFFF"/>
        </w:rPr>
        <w:footnoteReference w:id="26"/>
      </w:r>
      <w:r w:rsidRPr="003C5FC9">
        <w:rPr>
          <w:rFonts w:ascii="Times New Roman" w:hAnsi="Times New Roman" w:cs="Times New Roman"/>
          <w:sz w:val="24"/>
          <w:szCs w:val="24"/>
        </w:rPr>
        <w:t>.</w:t>
      </w:r>
    </w:p>
    <w:p w14:paraId="02A40344" w14:textId="0EA05799" w:rsidR="007757C9" w:rsidRPr="003C5FC9" w:rsidRDefault="007757C9" w:rsidP="007757C9">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Līdz ar to invaliditātes noteikšana uz garāku periodu stabilu un neatgriezenisku </w:t>
      </w:r>
      <w:r w:rsidRPr="003C5FC9">
        <w:rPr>
          <w:rFonts w:ascii="Times New Roman" w:hAnsi="Times New Roman" w:cs="Times New Roman"/>
          <w:sz w:val="24"/>
          <w:szCs w:val="24"/>
          <w:shd w:val="clear" w:color="auto" w:fill="FFFFFF"/>
        </w:rPr>
        <w:t>funkcionēšanas ierobežojumu gadījumā</w:t>
      </w:r>
      <w:r w:rsidRPr="003C5FC9">
        <w:rPr>
          <w:rFonts w:ascii="Times New Roman" w:hAnsi="Times New Roman" w:cs="Times New Roman"/>
          <w:sz w:val="24"/>
          <w:szCs w:val="24"/>
        </w:rPr>
        <w:t xml:space="preserve"> bērniem un pilngadīgām personām atšķiras, </w:t>
      </w:r>
      <w:r w:rsidR="00BB3783" w:rsidRPr="003C5FC9">
        <w:rPr>
          <w:rFonts w:ascii="Times New Roman" w:hAnsi="Times New Roman" w:cs="Times New Roman"/>
          <w:sz w:val="24"/>
          <w:szCs w:val="24"/>
        </w:rPr>
        <w:t>jo</w:t>
      </w:r>
      <w:r w:rsidRPr="003C5FC9">
        <w:rPr>
          <w:rFonts w:ascii="Times New Roman" w:hAnsi="Times New Roman" w:cs="Times New Roman"/>
          <w:sz w:val="24"/>
          <w:szCs w:val="24"/>
        </w:rPr>
        <w:t xml:space="preserve"> pilngadīgām personām invaliditāti uz mūžu var noteikt arī pirmreizējas ekspertīzes laikā, ja VDEĀVK ārsts no iesniegtajiem medicīniskajiem dokumentiem var secināt, ka personas veselības traucējumi un funkcionēšanas ierobežojumi ir stabili un neatgriezeniski</w:t>
      </w:r>
      <w:r w:rsidR="006D25F9" w:rsidRPr="003C5FC9">
        <w:rPr>
          <w:rFonts w:ascii="Times New Roman" w:hAnsi="Times New Roman" w:cs="Times New Roman"/>
          <w:sz w:val="24"/>
          <w:szCs w:val="24"/>
        </w:rPr>
        <w:t>, kamēr</w:t>
      </w:r>
      <w:r w:rsidRPr="003C5FC9">
        <w:rPr>
          <w:rFonts w:ascii="Times New Roman" w:hAnsi="Times New Roman" w:cs="Times New Roman"/>
          <w:sz w:val="24"/>
          <w:szCs w:val="24"/>
        </w:rPr>
        <w:t xml:space="preserve"> bērnam stabil</w:t>
      </w:r>
      <w:r w:rsidR="0010158E" w:rsidRPr="003C5FC9">
        <w:rPr>
          <w:rFonts w:ascii="Times New Roman" w:hAnsi="Times New Roman" w:cs="Times New Roman"/>
          <w:sz w:val="24"/>
          <w:szCs w:val="24"/>
        </w:rPr>
        <w:t>u</w:t>
      </w:r>
      <w:r w:rsidRPr="003C5FC9">
        <w:rPr>
          <w:rFonts w:ascii="Times New Roman" w:hAnsi="Times New Roman" w:cs="Times New Roman"/>
          <w:sz w:val="24"/>
          <w:szCs w:val="24"/>
        </w:rPr>
        <w:t xml:space="preserve"> un neatgriezenisk</w:t>
      </w:r>
      <w:r w:rsidR="0010158E" w:rsidRPr="003C5FC9">
        <w:rPr>
          <w:rFonts w:ascii="Times New Roman" w:hAnsi="Times New Roman" w:cs="Times New Roman"/>
          <w:sz w:val="24"/>
          <w:szCs w:val="24"/>
        </w:rPr>
        <w:t>u</w:t>
      </w:r>
      <w:r w:rsidRPr="003C5FC9">
        <w:rPr>
          <w:rFonts w:ascii="Times New Roman" w:hAnsi="Times New Roman" w:cs="Times New Roman"/>
          <w:sz w:val="24"/>
          <w:szCs w:val="24"/>
        </w:rPr>
        <w:t xml:space="preserve"> funkcionēšanas ierobežojum</w:t>
      </w:r>
      <w:r w:rsidR="0010158E" w:rsidRPr="003C5FC9">
        <w:rPr>
          <w:rFonts w:ascii="Times New Roman" w:hAnsi="Times New Roman" w:cs="Times New Roman"/>
          <w:sz w:val="24"/>
          <w:szCs w:val="24"/>
        </w:rPr>
        <w:t>u gadījumā</w:t>
      </w:r>
      <w:r w:rsidRPr="003C5FC9">
        <w:rPr>
          <w:rFonts w:ascii="Times New Roman" w:hAnsi="Times New Roman" w:cs="Times New Roman"/>
          <w:sz w:val="24"/>
          <w:szCs w:val="24"/>
        </w:rPr>
        <w:t xml:space="preserve">, invaliditāti līdz pilngadībai var noteikt tad, ja invaliditāte </w:t>
      </w:r>
      <w:r w:rsidR="0010158E" w:rsidRPr="003C5FC9">
        <w:rPr>
          <w:rFonts w:ascii="Times New Roman" w:hAnsi="Times New Roman" w:cs="Times New Roman"/>
          <w:sz w:val="24"/>
          <w:szCs w:val="24"/>
        </w:rPr>
        <w:t xml:space="preserve">iepriekš </w:t>
      </w:r>
      <w:r w:rsidRPr="003C5FC9">
        <w:rPr>
          <w:rFonts w:ascii="Times New Roman" w:hAnsi="Times New Roman" w:cs="Times New Roman"/>
          <w:sz w:val="24"/>
          <w:szCs w:val="24"/>
        </w:rPr>
        <w:t>ir bijusi noteikta nepārtraukti vismaz vienu gadu.</w:t>
      </w:r>
    </w:p>
    <w:p w14:paraId="3BD4B570" w14:textId="688D6F67" w:rsidR="002C1815" w:rsidRPr="003C5FC9" w:rsidRDefault="002C1815" w:rsidP="007757C9">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Līdz ar to, lai veidot</w:t>
      </w:r>
      <w:r w:rsidR="0010158E" w:rsidRPr="003C5FC9">
        <w:rPr>
          <w:rFonts w:ascii="Times New Roman" w:hAnsi="Times New Roman" w:cs="Times New Roman"/>
          <w:sz w:val="24"/>
          <w:szCs w:val="24"/>
        </w:rPr>
        <w:t>u</w:t>
      </w:r>
      <w:r w:rsidRPr="003C5FC9">
        <w:rPr>
          <w:rFonts w:ascii="Times New Roman" w:hAnsi="Times New Roman" w:cs="Times New Roman"/>
          <w:sz w:val="24"/>
          <w:szCs w:val="24"/>
        </w:rPr>
        <w:t xml:space="preserve"> vienot</w:t>
      </w:r>
      <w:r w:rsidR="0010158E" w:rsidRPr="003C5FC9">
        <w:rPr>
          <w:rFonts w:ascii="Times New Roman" w:hAnsi="Times New Roman" w:cs="Times New Roman"/>
          <w:sz w:val="24"/>
          <w:szCs w:val="24"/>
        </w:rPr>
        <w:t>u</w:t>
      </w:r>
      <w:r w:rsidRPr="003C5FC9">
        <w:rPr>
          <w:rFonts w:ascii="Times New Roman" w:hAnsi="Times New Roman" w:cs="Times New Roman"/>
          <w:sz w:val="24"/>
          <w:szCs w:val="24"/>
        </w:rPr>
        <w:t xml:space="preserve"> pieeju bērnu un pilngadīgu personu invaliditātes noteikšanā uz garāku periodu stabilu un neatgriezenisku </w:t>
      </w:r>
      <w:r w:rsidRPr="003C5FC9">
        <w:rPr>
          <w:rFonts w:ascii="Times New Roman" w:hAnsi="Times New Roman" w:cs="Times New Roman"/>
          <w:sz w:val="24"/>
          <w:szCs w:val="24"/>
          <w:shd w:val="clear" w:color="auto" w:fill="FFFFFF"/>
        </w:rPr>
        <w:t xml:space="preserve">funkcionēšanas ierobežojumu gadījumā, nepieciešams salāgot normas paredzot, ka arī bērniem, līdzīgi kā pilngadīgām personām, invaliditāti stabilu un neatgriezenisku funkcionēšanas </w:t>
      </w:r>
      <w:r w:rsidRPr="003C5FC9">
        <w:rPr>
          <w:rFonts w:ascii="Times New Roman" w:hAnsi="Times New Roman" w:cs="Times New Roman"/>
          <w:sz w:val="24"/>
          <w:szCs w:val="24"/>
          <w:shd w:val="clear" w:color="auto" w:fill="FFFFFF"/>
        </w:rPr>
        <w:lastRenderedPageBreak/>
        <w:t xml:space="preserve">ierobežojumu gadījumā varēs noteikt uz termiņu kas pārsniedz piecus gadus </w:t>
      </w:r>
      <w:r w:rsidR="0010158E" w:rsidRPr="003C5FC9">
        <w:rPr>
          <w:rFonts w:ascii="Times New Roman" w:hAnsi="Times New Roman" w:cs="Times New Roman"/>
          <w:sz w:val="24"/>
          <w:szCs w:val="24"/>
          <w:shd w:val="clear" w:color="auto" w:fill="FFFFFF"/>
        </w:rPr>
        <w:t>jau</w:t>
      </w:r>
      <w:r w:rsidRPr="003C5FC9">
        <w:rPr>
          <w:rFonts w:ascii="Times New Roman" w:hAnsi="Times New Roman" w:cs="Times New Roman"/>
          <w:sz w:val="24"/>
          <w:szCs w:val="24"/>
          <w:shd w:val="clear" w:color="auto" w:fill="FFFFFF"/>
        </w:rPr>
        <w:t xml:space="preserve"> pirmreizējas invaliditātes eksper</w:t>
      </w:r>
      <w:r w:rsidR="00F6576B" w:rsidRPr="003C5FC9">
        <w:rPr>
          <w:rFonts w:ascii="Times New Roman" w:hAnsi="Times New Roman" w:cs="Times New Roman"/>
          <w:sz w:val="24"/>
          <w:szCs w:val="24"/>
          <w:shd w:val="clear" w:color="auto" w:fill="FFFFFF"/>
        </w:rPr>
        <w:t>t</w:t>
      </w:r>
      <w:r w:rsidRPr="003C5FC9">
        <w:rPr>
          <w:rFonts w:ascii="Times New Roman" w:hAnsi="Times New Roman" w:cs="Times New Roman"/>
          <w:sz w:val="24"/>
          <w:szCs w:val="24"/>
          <w:shd w:val="clear" w:color="auto" w:fill="FFFFFF"/>
        </w:rPr>
        <w:t>īzes laikā.</w:t>
      </w:r>
    </w:p>
    <w:p w14:paraId="04CCBDE8" w14:textId="77777777" w:rsidR="007A54A8" w:rsidRPr="003C5FC9" w:rsidRDefault="007A54A8" w:rsidP="007757C9">
      <w:pPr>
        <w:spacing w:after="120" w:line="240" w:lineRule="auto"/>
        <w:jc w:val="both"/>
        <w:rPr>
          <w:rFonts w:ascii="Times New Roman" w:hAnsi="Times New Roman" w:cs="Times New Roman"/>
          <w:sz w:val="24"/>
          <w:szCs w:val="24"/>
        </w:rPr>
      </w:pPr>
    </w:p>
    <w:p w14:paraId="691DF927" w14:textId="77777777" w:rsidR="007757C9" w:rsidRPr="003C5FC9" w:rsidRDefault="007757C9" w:rsidP="007757C9">
      <w:pPr>
        <w:spacing w:after="120" w:line="240" w:lineRule="auto"/>
        <w:jc w:val="both"/>
        <w:rPr>
          <w:rFonts w:ascii="Times New Roman" w:hAnsi="Times New Roman" w:cs="Times New Roman"/>
          <w:b/>
          <w:i/>
          <w:sz w:val="24"/>
          <w:szCs w:val="24"/>
        </w:rPr>
      </w:pPr>
      <w:r w:rsidRPr="003C5FC9">
        <w:rPr>
          <w:rFonts w:ascii="Times New Roman" w:hAnsi="Times New Roman" w:cs="Times New Roman"/>
          <w:b/>
          <w:i/>
          <w:sz w:val="24"/>
          <w:szCs w:val="24"/>
        </w:rPr>
        <w:t>Invaliditātes termiņš, kas pārsniedz piecus gadus anatomisko defektu</w:t>
      </w:r>
      <w:r w:rsidRPr="003C5FC9">
        <w:rPr>
          <w:rFonts w:asciiTheme="majorBidi" w:hAnsiTheme="majorBidi" w:cstheme="majorBidi"/>
          <w:b/>
          <w:i/>
          <w:color w:val="000000" w:themeColor="text1"/>
          <w:sz w:val="24"/>
          <w:szCs w:val="24"/>
        </w:rPr>
        <w:t xml:space="preserve"> vai veselības traucējumu dēļ</w:t>
      </w:r>
    </w:p>
    <w:p w14:paraId="3DEC48E1" w14:textId="14F7A8ED" w:rsidR="007757C9" w:rsidRPr="003C5FC9" w:rsidRDefault="007757C9" w:rsidP="007757C9">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MK noteikumu Nr. 805 7.pielikumā </w:t>
      </w:r>
      <w:r w:rsidRPr="003C5FC9">
        <w:rPr>
          <w:rFonts w:ascii="Times New Roman" w:hAnsi="Times New Roman" w:cs="Times New Roman"/>
          <w:bCs/>
          <w:sz w:val="24"/>
          <w:szCs w:val="24"/>
        </w:rPr>
        <w:t>ir noteikti 11 dažādi veselības traucējumi (diagnozes), kurām esot invaliditāti gan bērniem, gan pilngadīgām personām var noteikt uz ilgāku termiņu, tostarp, līdz pilngadībai vai uz mūžu</w:t>
      </w:r>
      <w:r w:rsidR="0010158E" w:rsidRPr="003C5FC9">
        <w:rPr>
          <w:rStyle w:val="FootnoteReference"/>
          <w:rFonts w:ascii="Times New Roman" w:hAnsi="Times New Roman" w:cs="Times New Roman"/>
          <w:bCs/>
          <w:sz w:val="24"/>
          <w:szCs w:val="24"/>
        </w:rPr>
        <w:footnoteReference w:id="27"/>
      </w:r>
      <w:r w:rsidRPr="003C5FC9">
        <w:rPr>
          <w:rFonts w:ascii="Times New Roman" w:hAnsi="Times New Roman" w:cs="Times New Roman"/>
          <w:bCs/>
          <w:sz w:val="24"/>
          <w:szCs w:val="24"/>
        </w:rPr>
        <w:t>:</w:t>
      </w:r>
    </w:p>
    <w:p w14:paraId="2CB4A5F3" w14:textId="77777777" w:rsidR="007757C9" w:rsidRPr="003C5FC9" w:rsidRDefault="007757C9" w:rsidP="007757C9">
      <w:pPr>
        <w:pStyle w:val="ListParagraph"/>
        <w:numPr>
          <w:ilvl w:val="0"/>
          <w:numId w:val="19"/>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Augšējā ekstremitātē:</w:t>
      </w:r>
    </w:p>
    <w:p w14:paraId="294F1653" w14:textId="77777777" w:rsidR="007757C9" w:rsidRPr="003C5FC9" w:rsidRDefault="007757C9" w:rsidP="007757C9">
      <w:pPr>
        <w:pStyle w:val="ListParagraph"/>
        <w:numPr>
          <w:ilvl w:val="1"/>
          <w:numId w:val="20"/>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rokas trūkums plaukstas vai augstāka  līmenī;</w:t>
      </w:r>
    </w:p>
    <w:p w14:paraId="5A1826B9" w14:textId="77777777" w:rsidR="007757C9" w:rsidRPr="003C5FC9" w:rsidRDefault="007757C9" w:rsidP="007757C9">
      <w:pPr>
        <w:pStyle w:val="ListParagraph"/>
        <w:numPr>
          <w:ilvl w:val="1"/>
          <w:numId w:val="20"/>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četru pirkstu trūkums </w:t>
      </w:r>
      <w:proofErr w:type="spellStart"/>
      <w:r w:rsidRPr="003C5FC9">
        <w:rPr>
          <w:rFonts w:ascii="Times New Roman" w:hAnsi="Times New Roman" w:cs="Times New Roman"/>
          <w:sz w:val="24"/>
          <w:szCs w:val="24"/>
        </w:rPr>
        <w:t>pamatlocītavas</w:t>
      </w:r>
      <w:proofErr w:type="spellEnd"/>
      <w:r w:rsidRPr="003C5FC9">
        <w:rPr>
          <w:rFonts w:ascii="Times New Roman" w:hAnsi="Times New Roman" w:cs="Times New Roman"/>
          <w:sz w:val="24"/>
          <w:szCs w:val="24"/>
        </w:rPr>
        <w:t xml:space="preserve"> līmenī;</w:t>
      </w:r>
    </w:p>
    <w:p w14:paraId="6B92665D" w14:textId="77777777" w:rsidR="007757C9" w:rsidRPr="003C5FC9" w:rsidRDefault="007757C9" w:rsidP="007757C9">
      <w:pPr>
        <w:pStyle w:val="ListParagraph"/>
        <w:numPr>
          <w:ilvl w:val="1"/>
          <w:numId w:val="20"/>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trīs blakus esošo pirkstu trūkums (ieskaitot pirmo) vai minēto pirkstu locītavu </w:t>
      </w:r>
      <w:proofErr w:type="spellStart"/>
      <w:r w:rsidRPr="003C5FC9">
        <w:rPr>
          <w:rFonts w:ascii="Times New Roman" w:hAnsi="Times New Roman" w:cs="Times New Roman"/>
          <w:sz w:val="24"/>
          <w:szCs w:val="24"/>
        </w:rPr>
        <w:t>ankiloze</w:t>
      </w:r>
      <w:proofErr w:type="spellEnd"/>
      <w:r w:rsidRPr="003C5FC9">
        <w:rPr>
          <w:rFonts w:ascii="Times New Roman" w:hAnsi="Times New Roman" w:cs="Times New Roman"/>
          <w:sz w:val="24"/>
          <w:szCs w:val="24"/>
        </w:rPr>
        <w:t>;</w:t>
      </w:r>
    </w:p>
    <w:p w14:paraId="6A6DF1D9" w14:textId="77777777" w:rsidR="007757C9" w:rsidRPr="003C5FC9" w:rsidRDefault="007757C9" w:rsidP="007757C9">
      <w:pPr>
        <w:pStyle w:val="ListParagraph"/>
        <w:numPr>
          <w:ilvl w:val="1"/>
          <w:numId w:val="20"/>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pirmā un otrā pirksta vai divu citu pirkstu un atbilstošo plaukstas kaula trūkums;</w:t>
      </w:r>
    </w:p>
    <w:p w14:paraId="16E3F99C" w14:textId="77777777" w:rsidR="007757C9" w:rsidRPr="003C5FC9" w:rsidRDefault="007757C9" w:rsidP="007757C9">
      <w:pPr>
        <w:pStyle w:val="ListParagraph"/>
        <w:numPr>
          <w:ilvl w:val="1"/>
          <w:numId w:val="20"/>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abu plaukstu pirmo pirkstu trūkums.</w:t>
      </w:r>
    </w:p>
    <w:p w14:paraId="42EB9F1A" w14:textId="77777777" w:rsidR="007757C9" w:rsidRPr="003C5FC9" w:rsidRDefault="007757C9" w:rsidP="007757C9">
      <w:pPr>
        <w:pStyle w:val="ListParagraph"/>
        <w:numPr>
          <w:ilvl w:val="0"/>
          <w:numId w:val="20"/>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Apakšējā ekstremitātē:</w:t>
      </w:r>
    </w:p>
    <w:p w14:paraId="64438295" w14:textId="77777777" w:rsidR="007757C9" w:rsidRPr="003C5FC9" w:rsidRDefault="007757C9" w:rsidP="007757C9">
      <w:pPr>
        <w:pStyle w:val="ListParagraph"/>
        <w:numPr>
          <w:ilvl w:val="1"/>
          <w:numId w:val="20"/>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kājas amputācija pēc </w:t>
      </w:r>
      <w:proofErr w:type="spellStart"/>
      <w:r w:rsidRPr="003C5FC9">
        <w:rPr>
          <w:rFonts w:ascii="Times New Roman" w:hAnsi="Times New Roman" w:cs="Times New Roman"/>
          <w:sz w:val="24"/>
          <w:szCs w:val="24"/>
        </w:rPr>
        <w:t>Šopara</w:t>
      </w:r>
      <w:proofErr w:type="spellEnd"/>
      <w:r w:rsidRPr="003C5FC9">
        <w:rPr>
          <w:rFonts w:ascii="Times New Roman" w:hAnsi="Times New Roman" w:cs="Times New Roman"/>
          <w:sz w:val="24"/>
          <w:szCs w:val="24"/>
        </w:rPr>
        <w:t xml:space="preserve"> vai augstākā līmenī;</w:t>
      </w:r>
    </w:p>
    <w:p w14:paraId="0CF57BAD" w14:textId="77777777" w:rsidR="007757C9" w:rsidRPr="003C5FC9" w:rsidRDefault="007757C9" w:rsidP="007757C9">
      <w:pPr>
        <w:pStyle w:val="ListParagraph"/>
        <w:numPr>
          <w:ilvl w:val="1"/>
          <w:numId w:val="20"/>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abu pēdu amputācija </w:t>
      </w:r>
      <w:proofErr w:type="spellStart"/>
      <w:r w:rsidRPr="003C5FC9">
        <w:rPr>
          <w:rFonts w:ascii="Times New Roman" w:hAnsi="Times New Roman" w:cs="Times New Roman"/>
          <w:sz w:val="24"/>
          <w:szCs w:val="24"/>
        </w:rPr>
        <w:t>Lisfranka</w:t>
      </w:r>
      <w:proofErr w:type="spellEnd"/>
      <w:r w:rsidRPr="003C5FC9">
        <w:rPr>
          <w:rFonts w:ascii="Times New Roman" w:hAnsi="Times New Roman" w:cs="Times New Roman"/>
          <w:sz w:val="24"/>
          <w:szCs w:val="24"/>
        </w:rPr>
        <w:t xml:space="preserve"> locītavas līmenī.</w:t>
      </w:r>
    </w:p>
    <w:p w14:paraId="409664C1" w14:textId="77777777" w:rsidR="007757C9" w:rsidRPr="003C5FC9" w:rsidRDefault="007757C9" w:rsidP="007757C9">
      <w:pPr>
        <w:pStyle w:val="ListParagraph"/>
        <w:numPr>
          <w:ilvl w:val="0"/>
          <w:numId w:val="20"/>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Mugurkaula </w:t>
      </w:r>
      <w:proofErr w:type="spellStart"/>
      <w:r w:rsidRPr="003C5FC9">
        <w:rPr>
          <w:rFonts w:ascii="Times New Roman" w:hAnsi="Times New Roman" w:cs="Times New Roman"/>
          <w:sz w:val="24"/>
          <w:szCs w:val="24"/>
        </w:rPr>
        <w:t>kifoskolioze</w:t>
      </w:r>
      <w:proofErr w:type="spellEnd"/>
      <w:r w:rsidRPr="003C5FC9">
        <w:rPr>
          <w:rFonts w:ascii="Times New Roman" w:hAnsi="Times New Roman" w:cs="Times New Roman"/>
          <w:sz w:val="24"/>
          <w:szCs w:val="24"/>
        </w:rPr>
        <w:t xml:space="preserve"> IV pakāpe.</w:t>
      </w:r>
    </w:p>
    <w:p w14:paraId="64A40FD6" w14:textId="77777777" w:rsidR="007757C9" w:rsidRPr="003C5FC9" w:rsidRDefault="007757C9" w:rsidP="007757C9">
      <w:pPr>
        <w:pStyle w:val="ListParagraph"/>
        <w:numPr>
          <w:ilvl w:val="0"/>
          <w:numId w:val="20"/>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Vienas acs vai abu acu trūkums vai pilnīgs vai praktisks aklums vienā acī vai abās acīs (smags redzes orgāna anatomisko struktūru bojājums ar redzes asumu, mazāku par 0,05, ar maksimālu korekciju vai redzes lauka sašaurinājums līdz 5 grādiem no fiksācijas punkta).</w:t>
      </w:r>
    </w:p>
    <w:p w14:paraId="050068C6" w14:textId="77777777" w:rsidR="007757C9" w:rsidRPr="003C5FC9" w:rsidRDefault="007757C9" w:rsidP="007757C9">
      <w:pPr>
        <w:pStyle w:val="ListParagraph"/>
        <w:numPr>
          <w:ilvl w:val="0"/>
          <w:numId w:val="20"/>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Kurlmēmums vai abpusējs kurlums (V pakāpes </w:t>
      </w:r>
      <w:proofErr w:type="spellStart"/>
      <w:r w:rsidRPr="003C5FC9">
        <w:rPr>
          <w:rFonts w:ascii="Times New Roman" w:hAnsi="Times New Roman" w:cs="Times New Roman"/>
          <w:sz w:val="24"/>
          <w:szCs w:val="24"/>
        </w:rPr>
        <w:t>vājdzirdība</w:t>
      </w:r>
      <w:proofErr w:type="spellEnd"/>
      <w:r w:rsidRPr="003C5FC9">
        <w:rPr>
          <w:rFonts w:ascii="Times New Roman" w:hAnsi="Times New Roman" w:cs="Times New Roman"/>
          <w:sz w:val="24"/>
          <w:szCs w:val="24"/>
        </w:rPr>
        <w:t>).</w:t>
      </w:r>
    </w:p>
    <w:p w14:paraId="7BC03A36" w14:textId="77777777" w:rsidR="007757C9" w:rsidRPr="003C5FC9" w:rsidRDefault="007757C9" w:rsidP="007757C9">
      <w:pPr>
        <w:pStyle w:val="ListParagraph"/>
        <w:numPr>
          <w:ilvl w:val="0"/>
          <w:numId w:val="20"/>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Pastāvīgi funkcionējoša </w:t>
      </w:r>
      <w:proofErr w:type="spellStart"/>
      <w:r w:rsidRPr="003C5FC9">
        <w:rPr>
          <w:rFonts w:ascii="Times New Roman" w:hAnsi="Times New Roman" w:cs="Times New Roman"/>
          <w:sz w:val="24"/>
          <w:szCs w:val="24"/>
        </w:rPr>
        <w:t>traheostoma</w:t>
      </w:r>
      <w:proofErr w:type="spellEnd"/>
      <w:r w:rsidRPr="003C5FC9">
        <w:rPr>
          <w:rFonts w:ascii="Times New Roman" w:hAnsi="Times New Roman" w:cs="Times New Roman"/>
          <w:sz w:val="24"/>
          <w:szCs w:val="24"/>
        </w:rPr>
        <w:t>.</w:t>
      </w:r>
    </w:p>
    <w:p w14:paraId="188611FF" w14:textId="77777777" w:rsidR="007757C9" w:rsidRPr="003C5FC9" w:rsidRDefault="007757C9" w:rsidP="007757C9">
      <w:pPr>
        <w:pStyle w:val="ListParagraph"/>
        <w:numPr>
          <w:ilvl w:val="0"/>
          <w:numId w:val="20"/>
        </w:numPr>
        <w:spacing w:after="120" w:line="240" w:lineRule="auto"/>
        <w:jc w:val="both"/>
        <w:rPr>
          <w:rFonts w:ascii="Times New Roman" w:hAnsi="Times New Roman" w:cs="Times New Roman"/>
          <w:sz w:val="24"/>
          <w:szCs w:val="24"/>
        </w:rPr>
      </w:pPr>
      <w:proofErr w:type="spellStart"/>
      <w:r w:rsidRPr="003C5FC9">
        <w:rPr>
          <w:rFonts w:ascii="Times New Roman" w:hAnsi="Times New Roman" w:cs="Times New Roman"/>
          <w:sz w:val="24"/>
          <w:szCs w:val="24"/>
        </w:rPr>
        <w:t>Gastrektomija</w:t>
      </w:r>
      <w:proofErr w:type="spellEnd"/>
      <w:r w:rsidRPr="003C5FC9">
        <w:rPr>
          <w:rFonts w:ascii="Times New Roman" w:hAnsi="Times New Roman" w:cs="Times New Roman"/>
          <w:sz w:val="24"/>
          <w:szCs w:val="24"/>
        </w:rPr>
        <w:t>.</w:t>
      </w:r>
    </w:p>
    <w:p w14:paraId="6A6D1829" w14:textId="77777777" w:rsidR="007757C9" w:rsidRPr="003C5FC9" w:rsidRDefault="007757C9" w:rsidP="007757C9">
      <w:pPr>
        <w:pStyle w:val="ListParagraph"/>
        <w:numPr>
          <w:ilvl w:val="0"/>
          <w:numId w:val="20"/>
        </w:numPr>
        <w:spacing w:after="120" w:line="240" w:lineRule="auto"/>
        <w:jc w:val="both"/>
        <w:rPr>
          <w:rFonts w:ascii="Times New Roman" w:hAnsi="Times New Roman" w:cs="Times New Roman"/>
          <w:sz w:val="24"/>
          <w:szCs w:val="24"/>
        </w:rPr>
      </w:pPr>
      <w:proofErr w:type="spellStart"/>
      <w:r w:rsidRPr="003C5FC9">
        <w:rPr>
          <w:rFonts w:ascii="Times New Roman" w:hAnsi="Times New Roman" w:cs="Times New Roman"/>
          <w:sz w:val="24"/>
          <w:szCs w:val="24"/>
        </w:rPr>
        <w:t>Pulmoektomija</w:t>
      </w:r>
      <w:proofErr w:type="spellEnd"/>
      <w:r w:rsidRPr="003C5FC9">
        <w:rPr>
          <w:rFonts w:ascii="Times New Roman" w:hAnsi="Times New Roman" w:cs="Times New Roman"/>
          <w:sz w:val="24"/>
          <w:szCs w:val="24"/>
        </w:rPr>
        <w:t>.</w:t>
      </w:r>
    </w:p>
    <w:p w14:paraId="7644C365" w14:textId="77777777" w:rsidR="007757C9" w:rsidRPr="003C5FC9" w:rsidRDefault="007757C9" w:rsidP="007757C9">
      <w:pPr>
        <w:pStyle w:val="ListParagraph"/>
        <w:numPr>
          <w:ilvl w:val="0"/>
          <w:numId w:val="20"/>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Sirds vārstuļa mehāniska protēze.</w:t>
      </w:r>
    </w:p>
    <w:p w14:paraId="4708E61D" w14:textId="77777777" w:rsidR="007757C9" w:rsidRPr="003C5FC9" w:rsidRDefault="007757C9" w:rsidP="007757C9">
      <w:pPr>
        <w:pStyle w:val="ListParagraph"/>
        <w:numPr>
          <w:ilvl w:val="0"/>
          <w:numId w:val="20"/>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Aortas un aortas </w:t>
      </w:r>
      <w:proofErr w:type="spellStart"/>
      <w:r w:rsidRPr="003C5FC9">
        <w:rPr>
          <w:rFonts w:ascii="Times New Roman" w:hAnsi="Times New Roman" w:cs="Times New Roman"/>
          <w:sz w:val="24"/>
          <w:szCs w:val="24"/>
        </w:rPr>
        <w:t>bifuirkācijas</w:t>
      </w:r>
      <w:proofErr w:type="spellEnd"/>
      <w:r w:rsidRPr="003C5FC9">
        <w:rPr>
          <w:rFonts w:ascii="Times New Roman" w:hAnsi="Times New Roman" w:cs="Times New Roman"/>
          <w:sz w:val="24"/>
          <w:szCs w:val="24"/>
        </w:rPr>
        <w:t xml:space="preserve"> sintētiska protēze.</w:t>
      </w:r>
    </w:p>
    <w:p w14:paraId="3B70BA15" w14:textId="77777777" w:rsidR="007757C9" w:rsidRPr="003C5FC9" w:rsidRDefault="007757C9" w:rsidP="007757C9">
      <w:pPr>
        <w:pStyle w:val="ListParagraph"/>
        <w:numPr>
          <w:ilvl w:val="0"/>
          <w:numId w:val="20"/>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Muguras smadzeņu </w:t>
      </w:r>
      <w:proofErr w:type="spellStart"/>
      <w:r w:rsidRPr="003C5FC9">
        <w:rPr>
          <w:rFonts w:ascii="Times New Roman" w:hAnsi="Times New Roman" w:cs="Times New Roman"/>
          <w:sz w:val="24"/>
          <w:szCs w:val="24"/>
        </w:rPr>
        <w:t>šķērsbojājums</w:t>
      </w:r>
      <w:proofErr w:type="spellEnd"/>
      <w:r w:rsidRPr="003C5FC9">
        <w:rPr>
          <w:rFonts w:ascii="Times New Roman" w:hAnsi="Times New Roman" w:cs="Times New Roman"/>
          <w:sz w:val="24"/>
          <w:szCs w:val="24"/>
        </w:rPr>
        <w:t xml:space="preserve"> jebkurā līmenī.</w:t>
      </w:r>
    </w:p>
    <w:p w14:paraId="222D8DF8" w14:textId="5EA3E5D5" w:rsidR="0027551A" w:rsidRPr="003C5FC9" w:rsidRDefault="007757C9" w:rsidP="0027551A">
      <w:pPr>
        <w:spacing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rPr>
        <w:t>Statistikas dat</w:t>
      </w:r>
      <w:r w:rsidR="00BB3783" w:rsidRPr="003C5FC9">
        <w:rPr>
          <w:rFonts w:ascii="Times New Roman" w:hAnsi="Times New Roman" w:cs="Times New Roman"/>
          <w:sz w:val="24"/>
          <w:szCs w:val="24"/>
        </w:rPr>
        <w:t>os</w:t>
      </w:r>
      <w:r w:rsidRPr="003C5FC9">
        <w:rPr>
          <w:rFonts w:ascii="Times New Roman" w:hAnsi="Times New Roman" w:cs="Times New Roman"/>
          <w:sz w:val="24"/>
          <w:szCs w:val="24"/>
        </w:rPr>
        <w:t xml:space="preserve"> par biežākajiem veselības traucējumiem (diagnozēm) 2022. gadā, kurām esot bērniem</w:t>
      </w:r>
      <w:r w:rsidR="00CF5689" w:rsidRPr="003C5FC9">
        <w:rPr>
          <w:rFonts w:ascii="Times New Roman" w:hAnsi="Times New Roman" w:cs="Times New Roman"/>
          <w:sz w:val="24"/>
          <w:szCs w:val="24"/>
        </w:rPr>
        <w:t xml:space="preserve"> un pilngadīgām personām</w:t>
      </w:r>
      <w:r w:rsidR="001A3814" w:rsidRPr="003C5FC9">
        <w:rPr>
          <w:rFonts w:ascii="Times New Roman" w:hAnsi="Times New Roman" w:cs="Times New Roman"/>
          <w:sz w:val="24"/>
          <w:szCs w:val="24"/>
        </w:rPr>
        <w:t>,</w:t>
      </w:r>
      <w:r w:rsidRPr="003C5FC9">
        <w:rPr>
          <w:rFonts w:ascii="Times New Roman" w:hAnsi="Times New Roman" w:cs="Times New Roman"/>
          <w:sz w:val="24"/>
          <w:szCs w:val="24"/>
        </w:rPr>
        <w:t xml:space="preserve"> invaliditāte tika noteikta līdz pilngadībai</w:t>
      </w:r>
      <w:r w:rsidR="00CF5689" w:rsidRPr="003C5FC9">
        <w:rPr>
          <w:rFonts w:ascii="Times New Roman" w:hAnsi="Times New Roman" w:cs="Times New Roman"/>
          <w:sz w:val="24"/>
          <w:szCs w:val="24"/>
        </w:rPr>
        <w:t xml:space="preserve"> vai uz mūžu</w:t>
      </w:r>
      <w:r w:rsidRPr="003C5FC9">
        <w:rPr>
          <w:rFonts w:ascii="Times New Roman" w:hAnsi="Times New Roman" w:cs="Times New Roman"/>
          <w:sz w:val="24"/>
          <w:szCs w:val="24"/>
        </w:rPr>
        <w:t xml:space="preserve"> (attēls </w:t>
      </w:r>
      <w:r w:rsidR="005623C3" w:rsidRPr="003C5FC9">
        <w:rPr>
          <w:rFonts w:ascii="Times New Roman" w:hAnsi="Times New Roman" w:cs="Times New Roman"/>
          <w:sz w:val="24"/>
          <w:szCs w:val="24"/>
        </w:rPr>
        <w:t xml:space="preserve">Nr. 2, </w:t>
      </w:r>
      <w:r w:rsidRPr="003C5FC9">
        <w:rPr>
          <w:rFonts w:ascii="Times New Roman" w:hAnsi="Times New Roman" w:cs="Times New Roman"/>
          <w:sz w:val="24"/>
          <w:szCs w:val="24"/>
        </w:rPr>
        <w:t>Nr. 3</w:t>
      </w:r>
      <w:r w:rsidR="00CF5689" w:rsidRPr="003C5FC9">
        <w:rPr>
          <w:rFonts w:ascii="Times New Roman" w:hAnsi="Times New Roman" w:cs="Times New Roman"/>
          <w:sz w:val="24"/>
          <w:szCs w:val="24"/>
        </w:rPr>
        <w:t>,</w:t>
      </w:r>
      <w:r w:rsidRPr="003C5FC9">
        <w:rPr>
          <w:rFonts w:ascii="Times New Roman" w:hAnsi="Times New Roman" w:cs="Times New Roman"/>
          <w:sz w:val="24"/>
          <w:szCs w:val="24"/>
        </w:rPr>
        <w:t xml:space="preserve"> Nr. 4</w:t>
      </w:r>
      <w:r w:rsidR="005623C3" w:rsidRPr="003C5FC9">
        <w:rPr>
          <w:rFonts w:ascii="Times New Roman" w:hAnsi="Times New Roman" w:cs="Times New Roman"/>
          <w:sz w:val="24"/>
          <w:szCs w:val="24"/>
        </w:rPr>
        <w:t xml:space="preserve"> un</w:t>
      </w:r>
      <w:r w:rsidR="00CF5689" w:rsidRPr="003C5FC9">
        <w:rPr>
          <w:rFonts w:ascii="Times New Roman" w:hAnsi="Times New Roman" w:cs="Times New Roman"/>
          <w:sz w:val="24"/>
          <w:szCs w:val="24"/>
        </w:rPr>
        <w:t xml:space="preserve"> Nr. 5</w:t>
      </w:r>
      <w:r w:rsidRPr="003C5FC9">
        <w:rPr>
          <w:rFonts w:ascii="Times New Roman" w:hAnsi="Times New Roman" w:cs="Times New Roman"/>
          <w:sz w:val="24"/>
          <w:szCs w:val="24"/>
        </w:rPr>
        <w:t>) r</w:t>
      </w:r>
      <w:r w:rsidR="00BB3783" w:rsidRPr="003C5FC9">
        <w:rPr>
          <w:rFonts w:ascii="Times New Roman" w:hAnsi="Times New Roman" w:cs="Times New Roman"/>
          <w:sz w:val="24"/>
          <w:szCs w:val="24"/>
        </w:rPr>
        <w:t>edzams</w:t>
      </w:r>
      <w:r w:rsidRPr="003C5FC9">
        <w:rPr>
          <w:rFonts w:ascii="Times New Roman" w:hAnsi="Times New Roman" w:cs="Times New Roman"/>
          <w:sz w:val="24"/>
          <w:szCs w:val="24"/>
        </w:rPr>
        <w:t xml:space="preserve">, ka invaliditāti līdz pilngadībai </w:t>
      </w:r>
      <w:r w:rsidR="00CF5689" w:rsidRPr="003C5FC9">
        <w:rPr>
          <w:rFonts w:ascii="Times New Roman" w:hAnsi="Times New Roman" w:cs="Times New Roman"/>
          <w:sz w:val="24"/>
          <w:szCs w:val="24"/>
        </w:rPr>
        <w:t xml:space="preserve">vai uz mūž” </w:t>
      </w:r>
      <w:r w:rsidRPr="003C5FC9">
        <w:rPr>
          <w:rFonts w:ascii="Times New Roman" w:hAnsi="Times New Roman" w:cs="Times New Roman"/>
          <w:sz w:val="24"/>
          <w:szCs w:val="24"/>
        </w:rPr>
        <w:t>visbiežāk nosaka</w:t>
      </w:r>
      <w:r w:rsidR="00CF5689" w:rsidRPr="003C5FC9">
        <w:rPr>
          <w:rFonts w:ascii="Times New Roman" w:hAnsi="Times New Roman" w:cs="Times New Roman"/>
          <w:sz w:val="24"/>
          <w:szCs w:val="24"/>
        </w:rPr>
        <w:t xml:space="preserve"> ar šādām</w:t>
      </w:r>
      <w:r w:rsidR="003665FD" w:rsidRPr="003C5FC9">
        <w:rPr>
          <w:rFonts w:ascii="Times New Roman" w:hAnsi="Times New Roman" w:cs="Times New Roman"/>
          <w:sz w:val="24"/>
          <w:szCs w:val="24"/>
        </w:rPr>
        <w:t xml:space="preserve"> saslimšanām</w:t>
      </w:r>
      <w:r w:rsidR="00CF5689" w:rsidRPr="003C5FC9">
        <w:rPr>
          <w:rFonts w:ascii="Times New Roman" w:hAnsi="Times New Roman" w:cs="Times New Roman"/>
          <w:sz w:val="24"/>
          <w:szCs w:val="24"/>
        </w:rPr>
        <w:t xml:space="preserve"> </w:t>
      </w:r>
      <w:r w:rsidR="003665FD" w:rsidRPr="003C5FC9">
        <w:rPr>
          <w:rFonts w:ascii="Times New Roman" w:hAnsi="Times New Roman" w:cs="Times New Roman"/>
          <w:sz w:val="24"/>
          <w:szCs w:val="24"/>
        </w:rPr>
        <w:t>(</w:t>
      </w:r>
      <w:r w:rsidR="00CF5689" w:rsidRPr="003C5FC9">
        <w:rPr>
          <w:rFonts w:ascii="Times New Roman" w:hAnsi="Times New Roman" w:cs="Times New Roman"/>
          <w:sz w:val="24"/>
          <w:szCs w:val="24"/>
        </w:rPr>
        <w:t>diagnozēm</w:t>
      </w:r>
      <w:r w:rsidR="003665FD" w:rsidRPr="003C5FC9">
        <w:rPr>
          <w:rFonts w:ascii="Times New Roman" w:hAnsi="Times New Roman" w:cs="Times New Roman"/>
          <w:sz w:val="24"/>
          <w:szCs w:val="24"/>
        </w:rPr>
        <w:t>)</w:t>
      </w:r>
      <w:r w:rsidR="00CF5689" w:rsidRPr="003C5FC9">
        <w:rPr>
          <w:rFonts w:ascii="Times New Roman" w:hAnsi="Times New Roman" w:cs="Times New Roman"/>
          <w:sz w:val="24"/>
          <w:szCs w:val="24"/>
        </w:rPr>
        <w:t>:</w:t>
      </w:r>
      <w:r w:rsidRPr="003C5FC9">
        <w:rPr>
          <w:rFonts w:ascii="Times New Roman" w:hAnsi="Times New Roman" w:cs="Times New Roman"/>
          <w:sz w:val="24"/>
          <w:szCs w:val="24"/>
        </w:rPr>
        <w:t xml:space="preserve"> </w:t>
      </w:r>
      <w:r w:rsidRPr="003C5FC9">
        <w:rPr>
          <w:rFonts w:ascii="Times New Roman" w:hAnsi="Times New Roman" w:cs="Times New Roman"/>
          <w:i/>
          <w:sz w:val="24"/>
          <w:szCs w:val="24"/>
        </w:rPr>
        <w:t xml:space="preserve">insulīnatkarīgu cukura diabētu, garīgās attīstības traucējumiem, </w:t>
      </w:r>
      <w:proofErr w:type="spellStart"/>
      <w:r w:rsidRPr="003C5FC9">
        <w:rPr>
          <w:rFonts w:ascii="Times New Roman" w:hAnsi="Times New Roman" w:cs="Times New Roman"/>
          <w:i/>
          <w:sz w:val="24"/>
          <w:szCs w:val="24"/>
        </w:rPr>
        <w:t>juvenīlo</w:t>
      </w:r>
      <w:proofErr w:type="spellEnd"/>
      <w:r w:rsidRPr="003C5FC9">
        <w:rPr>
          <w:rFonts w:ascii="Times New Roman" w:hAnsi="Times New Roman" w:cs="Times New Roman"/>
          <w:i/>
          <w:sz w:val="24"/>
          <w:szCs w:val="24"/>
        </w:rPr>
        <w:t xml:space="preserve"> artrītu,</w:t>
      </w:r>
      <w:r w:rsidR="001A3814" w:rsidRPr="003C5FC9">
        <w:rPr>
          <w:rFonts w:ascii="Times New Roman" w:hAnsi="Times New Roman" w:cs="Times New Roman"/>
          <w:i/>
          <w:sz w:val="24"/>
          <w:szCs w:val="24"/>
        </w:rPr>
        <w:t xml:space="preserve"> cerebrālo trieku,</w:t>
      </w:r>
      <w:r w:rsidR="001A3814" w:rsidRPr="003C5FC9">
        <w:rPr>
          <w:i/>
        </w:rPr>
        <w:t xml:space="preserve"> </w:t>
      </w:r>
      <w:proofErr w:type="spellStart"/>
      <w:r w:rsidR="001A3814" w:rsidRPr="003C5FC9">
        <w:rPr>
          <w:rFonts w:ascii="Times New Roman" w:hAnsi="Times New Roman" w:cs="Times New Roman"/>
          <w:i/>
          <w:sz w:val="24"/>
          <w:szCs w:val="24"/>
        </w:rPr>
        <w:t>vaskulāro</w:t>
      </w:r>
      <w:proofErr w:type="spellEnd"/>
      <w:r w:rsidR="001A3814" w:rsidRPr="003C5FC9">
        <w:rPr>
          <w:rFonts w:ascii="Times New Roman" w:hAnsi="Times New Roman" w:cs="Times New Roman"/>
          <w:i/>
          <w:sz w:val="24"/>
          <w:szCs w:val="24"/>
        </w:rPr>
        <w:t xml:space="preserve"> </w:t>
      </w:r>
      <w:proofErr w:type="spellStart"/>
      <w:r w:rsidR="001A3814" w:rsidRPr="003C5FC9">
        <w:rPr>
          <w:rFonts w:ascii="Times New Roman" w:hAnsi="Times New Roman" w:cs="Times New Roman"/>
          <w:i/>
          <w:sz w:val="24"/>
          <w:szCs w:val="24"/>
        </w:rPr>
        <w:t>demenci</w:t>
      </w:r>
      <w:proofErr w:type="spellEnd"/>
      <w:r w:rsidR="001A3814" w:rsidRPr="003C5FC9">
        <w:rPr>
          <w:rFonts w:ascii="Times New Roman" w:hAnsi="Times New Roman" w:cs="Times New Roman"/>
          <w:i/>
          <w:sz w:val="24"/>
          <w:szCs w:val="24"/>
        </w:rPr>
        <w:t xml:space="preserve">, smadzeņu infarkta sekām, </w:t>
      </w:r>
      <w:proofErr w:type="spellStart"/>
      <w:r w:rsidR="001A3814" w:rsidRPr="003C5FC9">
        <w:rPr>
          <w:rFonts w:ascii="Times New Roman" w:hAnsi="Times New Roman" w:cs="Times New Roman"/>
          <w:i/>
          <w:sz w:val="24"/>
          <w:szCs w:val="24"/>
        </w:rPr>
        <w:t>spondilozi</w:t>
      </w:r>
      <w:proofErr w:type="spellEnd"/>
      <w:r w:rsidR="001A3814" w:rsidRPr="003C5FC9">
        <w:rPr>
          <w:rFonts w:ascii="Times New Roman" w:hAnsi="Times New Roman" w:cs="Times New Roman"/>
          <w:i/>
          <w:sz w:val="24"/>
          <w:szCs w:val="24"/>
        </w:rPr>
        <w:t xml:space="preserve"> ar </w:t>
      </w:r>
      <w:proofErr w:type="spellStart"/>
      <w:r w:rsidR="001A3814" w:rsidRPr="003C5FC9">
        <w:rPr>
          <w:rFonts w:ascii="Times New Roman" w:hAnsi="Times New Roman" w:cs="Times New Roman"/>
          <w:i/>
          <w:sz w:val="24"/>
          <w:szCs w:val="24"/>
        </w:rPr>
        <w:t>radikulopātiju</w:t>
      </w:r>
      <w:proofErr w:type="spellEnd"/>
      <w:r w:rsidR="001A3814" w:rsidRPr="003C5FC9">
        <w:rPr>
          <w:rFonts w:ascii="Times New Roman" w:hAnsi="Times New Roman" w:cs="Times New Roman"/>
          <w:sz w:val="24"/>
          <w:szCs w:val="24"/>
        </w:rPr>
        <w:t>,</w:t>
      </w:r>
      <w:r w:rsidRPr="003C5FC9">
        <w:rPr>
          <w:rFonts w:ascii="Times New Roman" w:hAnsi="Times New Roman" w:cs="Times New Roman"/>
          <w:sz w:val="24"/>
          <w:szCs w:val="24"/>
        </w:rPr>
        <w:t xml:space="preserve"> u.c., kuras nav minētas anatomisko defektu sarakstā. Līdz ar to VDEĀVK ārsti minēto anatomisko defektu sarakstu invaliditātes noteikšanā piemēro reti</w:t>
      </w:r>
      <w:r w:rsidR="007A54A8" w:rsidRPr="003C5FC9">
        <w:rPr>
          <w:rFonts w:ascii="Times New Roman" w:hAnsi="Times New Roman" w:cs="Times New Roman"/>
          <w:sz w:val="24"/>
          <w:szCs w:val="24"/>
        </w:rPr>
        <w:t>. V</w:t>
      </w:r>
      <w:r w:rsidR="00BB3783" w:rsidRPr="003C5FC9">
        <w:rPr>
          <w:rFonts w:ascii="Times New Roman" w:hAnsi="Times New Roman" w:cs="Times New Roman"/>
          <w:sz w:val="24"/>
          <w:szCs w:val="24"/>
        </w:rPr>
        <w:t xml:space="preserve">ienlaikus medicīniskā modeļa </w:t>
      </w:r>
      <w:r w:rsidR="007A54A8" w:rsidRPr="003C5FC9">
        <w:rPr>
          <w:rFonts w:ascii="Times New Roman" w:hAnsi="Times New Roman" w:cs="Times New Roman"/>
          <w:sz w:val="24"/>
          <w:szCs w:val="24"/>
        </w:rPr>
        <w:t xml:space="preserve">piemērošana </w:t>
      </w:r>
      <w:r w:rsidR="0027551A" w:rsidRPr="003C5FC9">
        <w:rPr>
          <w:rFonts w:ascii="Times New Roman" w:hAnsi="Times New Roman" w:cs="Times New Roman"/>
          <w:sz w:val="24"/>
          <w:szCs w:val="24"/>
        </w:rPr>
        <w:t>invaliditātes noteikšanā kā bērniem</w:t>
      </w:r>
      <w:r w:rsidR="001A3814" w:rsidRPr="003C5FC9">
        <w:rPr>
          <w:rFonts w:ascii="Times New Roman" w:hAnsi="Times New Roman" w:cs="Times New Roman"/>
          <w:sz w:val="24"/>
          <w:szCs w:val="24"/>
        </w:rPr>
        <w:t>,</w:t>
      </w:r>
      <w:r w:rsidR="0027551A" w:rsidRPr="003C5FC9">
        <w:rPr>
          <w:rFonts w:ascii="Times New Roman" w:hAnsi="Times New Roman" w:cs="Times New Roman"/>
          <w:sz w:val="24"/>
          <w:szCs w:val="24"/>
        </w:rPr>
        <w:t xml:space="preserve"> tā </w:t>
      </w:r>
      <w:r w:rsidR="001A3814" w:rsidRPr="003C5FC9">
        <w:rPr>
          <w:rFonts w:ascii="Times New Roman" w:hAnsi="Times New Roman" w:cs="Times New Roman"/>
          <w:sz w:val="24"/>
          <w:szCs w:val="24"/>
        </w:rPr>
        <w:t xml:space="preserve">arī </w:t>
      </w:r>
      <w:r w:rsidR="0027551A" w:rsidRPr="003C5FC9">
        <w:rPr>
          <w:rFonts w:ascii="Times New Roman" w:hAnsi="Times New Roman" w:cs="Times New Roman"/>
          <w:sz w:val="24"/>
          <w:szCs w:val="24"/>
        </w:rPr>
        <w:t>pilngadīgām personām</w:t>
      </w:r>
      <w:r w:rsidR="007A54A8" w:rsidRPr="003C5FC9">
        <w:rPr>
          <w:rFonts w:ascii="Times New Roman" w:hAnsi="Times New Roman" w:cs="Times New Roman"/>
          <w:sz w:val="24"/>
          <w:szCs w:val="24"/>
        </w:rPr>
        <w:t xml:space="preserve"> neatbilst ANO Konvencijas mērķiem</w:t>
      </w:r>
      <w:r w:rsidR="0027551A" w:rsidRPr="003C5FC9">
        <w:rPr>
          <w:rFonts w:ascii="Times New Roman" w:hAnsi="Times New Roman" w:cs="Times New Roman"/>
          <w:sz w:val="24"/>
          <w:szCs w:val="24"/>
          <w:shd w:val="clear" w:color="auto" w:fill="FFFFFF"/>
        </w:rPr>
        <w:t>.</w:t>
      </w:r>
    </w:p>
    <w:p w14:paraId="77E7B96E" w14:textId="4E66F9B0" w:rsidR="007757C9" w:rsidRPr="003C5FC9" w:rsidRDefault="007757C9" w:rsidP="007757C9">
      <w:pPr>
        <w:spacing w:after="120" w:line="240" w:lineRule="auto"/>
        <w:jc w:val="right"/>
        <w:rPr>
          <w:rFonts w:ascii="Times New Roman" w:hAnsi="Times New Roman" w:cs="Times New Roman"/>
          <w:sz w:val="24"/>
          <w:szCs w:val="24"/>
        </w:rPr>
      </w:pPr>
      <w:r w:rsidRPr="003C5FC9">
        <w:rPr>
          <w:rFonts w:ascii="Times New Roman" w:hAnsi="Times New Roman" w:cs="Times New Roman"/>
          <w:sz w:val="24"/>
          <w:szCs w:val="24"/>
        </w:rPr>
        <w:t>Attēls Nr. </w:t>
      </w:r>
      <w:r w:rsidR="005623C3" w:rsidRPr="003C5FC9">
        <w:rPr>
          <w:rFonts w:ascii="Times New Roman" w:hAnsi="Times New Roman" w:cs="Times New Roman"/>
          <w:sz w:val="24"/>
          <w:szCs w:val="24"/>
        </w:rPr>
        <w:t>2</w:t>
      </w:r>
    </w:p>
    <w:p w14:paraId="0FC1AC85" w14:textId="77777777" w:rsidR="007757C9" w:rsidRPr="003C5FC9" w:rsidRDefault="007757C9" w:rsidP="007757C9">
      <w:pPr>
        <w:spacing w:after="0" w:line="240" w:lineRule="auto"/>
        <w:jc w:val="both"/>
        <w:rPr>
          <w:rFonts w:ascii="Times New Roman" w:hAnsi="Times New Roman" w:cs="Times New Roman"/>
          <w:sz w:val="24"/>
          <w:szCs w:val="24"/>
        </w:rPr>
      </w:pPr>
      <w:r w:rsidRPr="003C5FC9">
        <w:rPr>
          <w:noProof/>
        </w:rPr>
        <w:lastRenderedPageBreak/>
        <w:drawing>
          <wp:inline distT="0" distB="0" distL="0" distR="0" wp14:anchorId="0A1A9AB9" wp14:editId="39AE5073">
            <wp:extent cx="5264150" cy="2743200"/>
            <wp:effectExtent l="0" t="0" r="12700" b="0"/>
            <wp:docPr id="9" name="Chart 9">
              <a:extLst xmlns:a="http://schemas.openxmlformats.org/drawingml/2006/main">
                <a:ext uri="{FF2B5EF4-FFF2-40B4-BE49-F238E27FC236}">
                  <a16:creationId xmlns:a16="http://schemas.microsoft.com/office/drawing/2014/main" id="{A124106B-9851-4965-9C0A-E86181C688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043207" w14:textId="77777777" w:rsidR="007757C9" w:rsidRPr="003C5FC9" w:rsidRDefault="007757C9" w:rsidP="007757C9">
      <w:pPr>
        <w:spacing w:after="120" w:line="240" w:lineRule="auto"/>
        <w:jc w:val="both"/>
        <w:rPr>
          <w:rFonts w:ascii="Times New Roman" w:hAnsi="Times New Roman" w:cs="Times New Roman"/>
          <w:sz w:val="24"/>
          <w:szCs w:val="24"/>
        </w:rPr>
      </w:pPr>
      <w:r w:rsidRPr="003C5FC9">
        <w:rPr>
          <w:rFonts w:ascii="Times New Roman" w:hAnsi="Times New Roman" w:cs="Times New Roman"/>
          <w:i/>
          <w:sz w:val="20"/>
          <w:szCs w:val="20"/>
        </w:rPr>
        <w:t xml:space="preserve">Avots: </w:t>
      </w:r>
      <w:proofErr w:type="spellStart"/>
      <w:r w:rsidRPr="003C5FC9">
        <w:rPr>
          <w:rFonts w:ascii="Times New Roman" w:hAnsi="Times New Roman" w:cs="Times New Roman"/>
          <w:i/>
          <w:sz w:val="20"/>
          <w:szCs w:val="20"/>
        </w:rPr>
        <w:t>LabIS</w:t>
      </w:r>
      <w:proofErr w:type="spellEnd"/>
      <w:r w:rsidRPr="003C5FC9">
        <w:rPr>
          <w:rFonts w:ascii="Times New Roman" w:hAnsi="Times New Roman" w:cs="Times New Roman"/>
          <w:i/>
          <w:sz w:val="20"/>
          <w:szCs w:val="20"/>
        </w:rPr>
        <w:t xml:space="preserve"> dati par bērnu ar invaliditāti skaitu, kuriem 2022.g. pirmreizējas invaliditātes ekspertīzes laikā invaliditāte noteikta līdz 17 gadu vecumam (neieskaitot)</w:t>
      </w:r>
      <w:r w:rsidRPr="003C5FC9">
        <w:rPr>
          <w:rStyle w:val="FootnoteReference"/>
          <w:rFonts w:ascii="Times New Roman" w:hAnsi="Times New Roman" w:cs="Times New Roman"/>
          <w:i/>
          <w:sz w:val="20"/>
          <w:szCs w:val="20"/>
        </w:rPr>
        <w:footnoteReference w:id="28"/>
      </w:r>
    </w:p>
    <w:p w14:paraId="7FFFE37F" w14:textId="29AB1625" w:rsidR="007757C9" w:rsidRPr="003C5FC9" w:rsidRDefault="007757C9" w:rsidP="007757C9">
      <w:pPr>
        <w:spacing w:after="120" w:line="240" w:lineRule="auto"/>
        <w:jc w:val="right"/>
        <w:rPr>
          <w:rFonts w:ascii="Times New Roman" w:hAnsi="Times New Roman" w:cs="Times New Roman"/>
          <w:sz w:val="24"/>
          <w:szCs w:val="24"/>
        </w:rPr>
      </w:pPr>
      <w:r w:rsidRPr="003C5FC9">
        <w:rPr>
          <w:rFonts w:ascii="Times New Roman" w:hAnsi="Times New Roman" w:cs="Times New Roman"/>
          <w:sz w:val="24"/>
          <w:szCs w:val="24"/>
        </w:rPr>
        <w:t>Attēls Nr. </w:t>
      </w:r>
      <w:r w:rsidR="005623C3" w:rsidRPr="003C5FC9">
        <w:rPr>
          <w:rFonts w:ascii="Times New Roman" w:hAnsi="Times New Roman" w:cs="Times New Roman"/>
          <w:sz w:val="24"/>
          <w:szCs w:val="24"/>
        </w:rPr>
        <w:t>3</w:t>
      </w:r>
    </w:p>
    <w:p w14:paraId="16C77EBE" w14:textId="77777777" w:rsidR="007757C9" w:rsidRPr="003C5FC9" w:rsidRDefault="007757C9" w:rsidP="007757C9">
      <w:pPr>
        <w:spacing w:after="0" w:line="240" w:lineRule="auto"/>
        <w:jc w:val="both"/>
        <w:rPr>
          <w:rFonts w:ascii="Times New Roman" w:hAnsi="Times New Roman" w:cs="Times New Roman"/>
          <w:sz w:val="24"/>
          <w:szCs w:val="24"/>
        </w:rPr>
      </w:pPr>
      <w:r w:rsidRPr="003C5FC9">
        <w:rPr>
          <w:noProof/>
        </w:rPr>
        <w:drawing>
          <wp:inline distT="0" distB="0" distL="0" distR="0" wp14:anchorId="6F511831" wp14:editId="151A0B36">
            <wp:extent cx="5308600" cy="4229100"/>
            <wp:effectExtent l="0" t="0" r="6350" b="0"/>
            <wp:docPr id="6" name="Chart 6">
              <a:extLst xmlns:a="http://schemas.openxmlformats.org/drawingml/2006/main">
                <a:ext uri="{FF2B5EF4-FFF2-40B4-BE49-F238E27FC236}">
                  <a16:creationId xmlns:a16="http://schemas.microsoft.com/office/drawing/2014/main" id="{368B3108-E1D3-4B6C-9010-97AB50B2CF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E55FF62" w14:textId="39C2C5EB" w:rsidR="007757C9" w:rsidRPr="003C5FC9" w:rsidRDefault="007757C9" w:rsidP="007757C9">
      <w:pPr>
        <w:spacing w:after="120" w:line="240" w:lineRule="auto"/>
        <w:jc w:val="both"/>
        <w:rPr>
          <w:rFonts w:ascii="Times New Roman" w:hAnsi="Times New Roman" w:cs="Times New Roman"/>
          <w:i/>
          <w:sz w:val="20"/>
          <w:szCs w:val="20"/>
        </w:rPr>
      </w:pPr>
      <w:r w:rsidRPr="003C5FC9">
        <w:rPr>
          <w:rFonts w:ascii="Times New Roman" w:hAnsi="Times New Roman" w:cs="Times New Roman"/>
          <w:i/>
          <w:sz w:val="20"/>
          <w:szCs w:val="20"/>
        </w:rPr>
        <w:lastRenderedPageBreak/>
        <w:t xml:space="preserve">Avots: </w:t>
      </w:r>
      <w:proofErr w:type="spellStart"/>
      <w:r w:rsidRPr="003C5FC9">
        <w:rPr>
          <w:rFonts w:ascii="Times New Roman" w:hAnsi="Times New Roman" w:cs="Times New Roman"/>
          <w:i/>
          <w:sz w:val="20"/>
          <w:szCs w:val="20"/>
        </w:rPr>
        <w:t>LabIS</w:t>
      </w:r>
      <w:proofErr w:type="spellEnd"/>
      <w:r w:rsidRPr="003C5FC9">
        <w:rPr>
          <w:rFonts w:ascii="Times New Roman" w:hAnsi="Times New Roman" w:cs="Times New Roman"/>
          <w:i/>
          <w:sz w:val="20"/>
          <w:szCs w:val="20"/>
        </w:rPr>
        <w:t xml:space="preserve"> dati par bērnu ar invaliditāti skaitu, kuriem 2022.g. atkārtotas invaliditātes ekspertīzes laikā invaliditāte noteikta līdz 17 </w:t>
      </w:r>
      <w:proofErr w:type="spellStart"/>
      <w:r w:rsidRPr="003C5FC9">
        <w:rPr>
          <w:rFonts w:ascii="Times New Roman" w:hAnsi="Times New Roman" w:cs="Times New Roman"/>
          <w:i/>
          <w:sz w:val="20"/>
          <w:szCs w:val="20"/>
        </w:rPr>
        <w:t>g.v</w:t>
      </w:r>
      <w:proofErr w:type="spellEnd"/>
      <w:r w:rsidRPr="003C5FC9">
        <w:rPr>
          <w:rFonts w:ascii="Times New Roman" w:hAnsi="Times New Roman" w:cs="Times New Roman"/>
          <w:i/>
          <w:sz w:val="20"/>
          <w:szCs w:val="20"/>
        </w:rPr>
        <w:t>. (neieskaitot)</w:t>
      </w:r>
      <w:r w:rsidRPr="003C5FC9">
        <w:rPr>
          <w:rStyle w:val="FootnoteReference"/>
          <w:rFonts w:ascii="Times New Roman" w:hAnsi="Times New Roman" w:cs="Times New Roman"/>
          <w:i/>
          <w:sz w:val="20"/>
          <w:szCs w:val="20"/>
        </w:rPr>
        <w:footnoteReference w:id="29"/>
      </w:r>
    </w:p>
    <w:p w14:paraId="18D54FE3" w14:textId="21614C52" w:rsidR="00CF5689" w:rsidRPr="003C5FC9" w:rsidRDefault="00CF5689" w:rsidP="00CF5689">
      <w:pPr>
        <w:jc w:val="right"/>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 xml:space="preserve">Attēls </w:t>
      </w:r>
      <w:r w:rsidR="005623C3" w:rsidRPr="003C5FC9">
        <w:rPr>
          <w:rFonts w:ascii="Times New Roman" w:eastAsia="Times New Roman" w:hAnsi="Times New Roman" w:cs="Times New Roman"/>
          <w:sz w:val="24"/>
          <w:szCs w:val="24"/>
          <w:lang w:eastAsia="lv-LV"/>
        </w:rPr>
        <w:t>N</w:t>
      </w:r>
      <w:r w:rsidRPr="003C5FC9">
        <w:rPr>
          <w:rFonts w:ascii="Times New Roman" w:eastAsia="Times New Roman" w:hAnsi="Times New Roman" w:cs="Times New Roman"/>
          <w:sz w:val="24"/>
          <w:szCs w:val="24"/>
          <w:lang w:eastAsia="lv-LV"/>
        </w:rPr>
        <w:t>r. </w:t>
      </w:r>
      <w:r w:rsidR="005623C3" w:rsidRPr="003C5FC9">
        <w:rPr>
          <w:rFonts w:ascii="Times New Roman" w:eastAsia="Times New Roman" w:hAnsi="Times New Roman" w:cs="Times New Roman"/>
          <w:sz w:val="24"/>
          <w:szCs w:val="24"/>
          <w:lang w:eastAsia="lv-LV"/>
        </w:rPr>
        <w:t>4</w:t>
      </w:r>
    </w:p>
    <w:p w14:paraId="3D37396C" w14:textId="6E45BDC2" w:rsidR="00CF5689" w:rsidRPr="003C5FC9" w:rsidRDefault="00CF5689" w:rsidP="0076662B">
      <w:pPr>
        <w:spacing w:after="0"/>
        <w:jc w:val="right"/>
        <w:rPr>
          <w:rFonts w:ascii="Times New Roman" w:eastAsia="Times New Roman" w:hAnsi="Times New Roman" w:cs="Times New Roman"/>
          <w:sz w:val="24"/>
          <w:szCs w:val="24"/>
          <w:lang w:eastAsia="lv-LV"/>
        </w:rPr>
      </w:pPr>
      <w:r w:rsidRPr="003C5FC9">
        <w:rPr>
          <w:noProof/>
        </w:rPr>
        <w:drawing>
          <wp:inline distT="0" distB="0" distL="0" distR="0" wp14:anchorId="048DA667" wp14:editId="34187155">
            <wp:extent cx="5302250" cy="3314700"/>
            <wp:effectExtent l="0" t="0" r="12700" b="0"/>
            <wp:docPr id="1" name="Chart 1">
              <a:extLst xmlns:a="http://schemas.openxmlformats.org/drawingml/2006/main">
                <a:ext uri="{FF2B5EF4-FFF2-40B4-BE49-F238E27FC236}">
                  <a16:creationId xmlns:a16="http://schemas.microsoft.com/office/drawing/2014/main" id="{CB274D17-E2F6-4079-8F1A-F77E61C54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C0DB4D" w14:textId="346EBA42" w:rsidR="0076662B" w:rsidRPr="003C5FC9" w:rsidRDefault="0076662B" w:rsidP="0076662B">
      <w:pPr>
        <w:spacing w:after="120" w:line="240" w:lineRule="auto"/>
        <w:jc w:val="both"/>
        <w:rPr>
          <w:rFonts w:ascii="Times New Roman" w:hAnsi="Times New Roman" w:cs="Times New Roman"/>
          <w:sz w:val="24"/>
          <w:szCs w:val="24"/>
        </w:rPr>
      </w:pPr>
      <w:r w:rsidRPr="003C5FC9">
        <w:rPr>
          <w:rFonts w:ascii="Times New Roman" w:hAnsi="Times New Roman" w:cs="Times New Roman"/>
          <w:i/>
          <w:sz w:val="20"/>
          <w:szCs w:val="20"/>
        </w:rPr>
        <w:t xml:space="preserve">Avots: </w:t>
      </w:r>
      <w:proofErr w:type="spellStart"/>
      <w:r w:rsidRPr="003C5FC9">
        <w:rPr>
          <w:rFonts w:ascii="Times New Roman" w:hAnsi="Times New Roman" w:cs="Times New Roman"/>
          <w:i/>
          <w:sz w:val="20"/>
          <w:szCs w:val="20"/>
        </w:rPr>
        <w:t>LabIS</w:t>
      </w:r>
      <w:proofErr w:type="spellEnd"/>
      <w:r w:rsidRPr="003C5FC9">
        <w:rPr>
          <w:rFonts w:ascii="Times New Roman" w:hAnsi="Times New Roman" w:cs="Times New Roman"/>
          <w:i/>
          <w:sz w:val="20"/>
          <w:szCs w:val="20"/>
        </w:rPr>
        <w:t xml:space="preserve"> dati par pilngadīgu personu ar invaliditāti skaitu, kur</w:t>
      </w:r>
      <w:r w:rsidR="00B44D92" w:rsidRPr="003C5FC9">
        <w:rPr>
          <w:rFonts w:ascii="Times New Roman" w:hAnsi="Times New Roman" w:cs="Times New Roman"/>
          <w:i/>
          <w:sz w:val="20"/>
          <w:szCs w:val="20"/>
        </w:rPr>
        <w:t>ā</w:t>
      </w:r>
      <w:r w:rsidRPr="003C5FC9">
        <w:rPr>
          <w:rFonts w:ascii="Times New Roman" w:hAnsi="Times New Roman" w:cs="Times New Roman"/>
          <w:i/>
          <w:sz w:val="20"/>
          <w:szCs w:val="20"/>
        </w:rPr>
        <w:t>m 2022.g. pirmreizējas invaliditātes ekspertīzes laikā invaliditāte noteikta</w:t>
      </w:r>
      <w:r w:rsidR="00B44D92" w:rsidRPr="003C5FC9">
        <w:rPr>
          <w:rFonts w:ascii="Times New Roman" w:hAnsi="Times New Roman" w:cs="Times New Roman"/>
          <w:i/>
          <w:sz w:val="20"/>
          <w:szCs w:val="20"/>
        </w:rPr>
        <w:t xml:space="preserve"> “uz mūžu”</w:t>
      </w:r>
      <w:r w:rsidRPr="003C5FC9">
        <w:rPr>
          <w:rStyle w:val="FootnoteReference"/>
          <w:rFonts w:ascii="Times New Roman" w:hAnsi="Times New Roman" w:cs="Times New Roman"/>
          <w:i/>
          <w:sz w:val="20"/>
          <w:szCs w:val="20"/>
        </w:rPr>
        <w:footnoteReference w:id="30"/>
      </w:r>
    </w:p>
    <w:p w14:paraId="22009DF4" w14:textId="6B4FE84C" w:rsidR="00CF5689" w:rsidRPr="003C5FC9" w:rsidRDefault="00CF5689" w:rsidP="00CF5689">
      <w:pPr>
        <w:jc w:val="right"/>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Attēls Nr. </w:t>
      </w:r>
      <w:r w:rsidR="005623C3" w:rsidRPr="003C5FC9">
        <w:rPr>
          <w:rFonts w:ascii="Times New Roman" w:eastAsia="Times New Roman" w:hAnsi="Times New Roman" w:cs="Times New Roman"/>
          <w:sz w:val="24"/>
          <w:szCs w:val="24"/>
          <w:lang w:eastAsia="lv-LV"/>
        </w:rPr>
        <w:t>5</w:t>
      </w:r>
    </w:p>
    <w:p w14:paraId="55AB9686" w14:textId="20E7948D" w:rsidR="00CF5689" w:rsidRPr="003C5FC9" w:rsidRDefault="0076662B" w:rsidP="00B44D92">
      <w:pPr>
        <w:spacing w:after="0"/>
        <w:jc w:val="both"/>
        <w:rPr>
          <w:rFonts w:ascii="Times New Roman" w:eastAsia="Times New Roman" w:hAnsi="Times New Roman" w:cs="Times New Roman"/>
          <w:sz w:val="24"/>
          <w:szCs w:val="24"/>
          <w:lang w:eastAsia="lv-LV"/>
        </w:rPr>
      </w:pPr>
      <w:r w:rsidRPr="003C5FC9">
        <w:rPr>
          <w:noProof/>
        </w:rPr>
        <w:lastRenderedPageBreak/>
        <w:drawing>
          <wp:inline distT="0" distB="0" distL="0" distR="0" wp14:anchorId="6F3AAF8D" wp14:editId="4B48890A">
            <wp:extent cx="5302250" cy="3689350"/>
            <wp:effectExtent l="0" t="0" r="12700" b="6350"/>
            <wp:docPr id="3" name="Chart 3">
              <a:extLst xmlns:a="http://schemas.openxmlformats.org/drawingml/2006/main">
                <a:ext uri="{FF2B5EF4-FFF2-40B4-BE49-F238E27FC236}">
                  <a16:creationId xmlns:a16="http://schemas.microsoft.com/office/drawing/2014/main" id="{1F6A4B97-E40F-4EC1-8486-6070AF0C22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03FFF3E" w14:textId="69E38F7C" w:rsidR="00B44D92" w:rsidRPr="003C5FC9" w:rsidRDefault="00B44D92" w:rsidP="00B44D92">
      <w:pPr>
        <w:spacing w:after="120" w:line="240" w:lineRule="auto"/>
        <w:jc w:val="both"/>
        <w:rPr>
          <w:rFonts w:ascii="Times New Roman" w:hAnsi="Times New Roman" w:cs="Times New Roman"/>
          <w:sz w:val="24"/>
          <w:szCs w:val="24"/>
        </w:rPr>
      </w:pPr>
      <w:r w:rsidRPr="003C5FC9">
        <w:rPr>
          <w:rFonts w:ascii="Times New Roman" w:hAnsi="Times New Roman" w:cs="Times New Roman"/>
          <w:i/>
          <w:sz w:val="20"/>
          <w:szCs w:val="20"/>
        </w:rPr>
        <w:t xml:space="preserve">Avots: </w:t>
      </w:r>
      <w:proofErr w:type="spellStart"/>
      <w:r w:rsidRPr="003C5FC9">
        <w:rPr>
          <w:rFonts w:ascii="Times New Roman" w:hAnsi="Times New Roman" w:cs="Times New Roman"/>
          <w:i/>
          <w:sz w:val="20"/>
          <w:szCs w:val="20"/>
        </w:rPr>
        <w:t>LabIS</w:t>
      </w:r>
      <w:proofErr w:type="spellEnd"/>
      <w:r w:rsidRPr="003C5FC9">
        <w:rPr>
          <w:rFonts w:ascii="Times New Roman" w:hAnsi="Times New Roman" w:cs="Times New Roman"/>
          <w:i/>
          <w:sz w:val="20"/>
          <w:szCs w:val="20"/>
        </w:rPr>
        <w:t xml:space="preserve"> dati par pilngadīgu personu ar invaliditāti skaitu, kurām 2022.g. atkārtotas invaliditātes ekspertīzes laikā invaliditāte noteikta “uz mūžu”</w:t>
      </w:r>
      <w:r w:rsidRPr="003C5FC9">
        <w:rPr>
          <w:rStyle w:val="FootnoteReference"/>
          <w:rFonts w:ascii="Times New Roman" w:hAnsi="Times New Roman" w:cs="Times New Roman"/>
          <w:i/>
          <w:sz w:val="20"/>
          <w:szCs w:val="20"/>
        </w:rPr>
        <w:footnoteReference w:id="31"/>
      </w:r>
    </w:p>
    <w:p w14:paraId="1B8F3DE4" w14:textId="4BB9354E" w:rsidR="001A3814" w:rsidRPr="003C5FC9" w:rsidRDefault="001A3814" w:rsidP="001A3814">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shd w:val="clear" w:color="auto" w:fill="FFFFFF"/>
        </w:rPr>
        <w:t xml:space="preserve">Līdz ar to, virzoties prom no </w:t>
      </w:r>
      <w:r w:rsidRPr="003C5FC9">
        <w:rPr>
          <w:rFonts w:ascii="Times New Roman" w:hAnsi="Times New Roman" w:cs="Times New Roman"/>
          <w:sz w:val="24"/>
          <w:szCs w:val="24"/>
        </w:rPr>
        <w:t xml:space="preserve">medicīniskā modeļa uz </w:t>
      </w:r>
      <w:proofErr w:type="spellStart"/>
      <w:r w:rsidRPr="003C5FC9">
        <w:rPr>
          <w:rFonts w:ascii="Times New Roman" w:hAnsi="Times New Roman" w:cs="Times New Roman"/>
          <w:sz w:val="24"/>
          <w:szCs w:val="24"/>
        </w:rPr>
        <w:t>biopsihosociālo</w:t>
      </w:r>
      <w:proofErr w:type="spellEnd"/>
      <w:r w:rsidRPr="003C5FC9">
        <w:rPr>
          <w:rFonts w:ascii="Times New Roman" w:hAnsi="Times New Roman" w:cs="Times New Roman"/>
          <w:sz w:val="24"/>
          <w:szCs w:val="24"/>
        </w:rPr>
        <w:t xml:space="preserve"> jeb interaktīvo pieeju</w:t>
      </w:r>
      <w:r w:rsidR="00E90FE2" w:rsidRPr="003C5FC9">
        <w:rPr>
          <w:rFonts w:ascii="Times New Roman" w:hAnsi="Times New Roman" w:cs="Times New Roman"/>
          <w:sz w:val="24"/>
          <w:szCs w:val="24"/>
        </w:rPr>
        <w:t>,</w:t>
      </w:r>
      <w:r w:rsidRPr="003C5FC9">
        <w:rPr>
          <w:rFonts w:ascii="Times New Roman" w:hAnsi="Times New Roman" w:cs="Times New Roman"/>
          <w:sz w:val="24"/>
          <w:szCs w:val="24"/>
        </w:rPr>
        <w:t xml:space="preserve"> invaliditātes noteikšanā anatomisko defektu saraksts (MK noteikumu Nr. 805 7. pielikums) zaudē savu saturisko nozīmi un pielietojumu invaliditātes ekspertīzes procesā.</w:t>
      </w:r>
    </w:p>
    <w:p w14:paraId="1B3EDD76" w14:textId="34C81DA5" w:rsidR="00AE5554" w:rsidRPr="003C5FC9" w:rsidRDefault="00AE5554" w:rsidP="001A3814">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Tāpat, atsakoties no anatomisko defektu saraksta, ir jāņem vērā, ka pilngadīgām personām jau šobrīd normatīvais regulējums ļauj invaliditāti noteikt uz mūžu stabilu un neatgriezenisku funkcionēšanas ierobežojumu gadījumā.</w:t>
      </w:r>
      <w:r w:rsidRPr="003C5FC9">
        <w:rPr>
          <w:rFonts w:ascii="Times New Roman" w:hAnsi="Times New Roman" w:cs="Times New Roman"/>
          <w:sz w:val="24"/>
          <w:szCs w:val="24"/>
          <w:shd w:val="clear" w:color="auto" w:fill="FFFFFF"/>
        </w:rPr>
        <w:t xml:space="preserve"> Salāgojot normas un paredzot, ka arī bērniem stabilu un neatgriezenisku funkcionēšanas ierobežojumu gadījumā invaliditāti varēs noteikt uz garāku termiņu jau pirmreizējas invaliditātes ekspertīzes laikā, tiks panākta vienota pieeja bērniem un pilngadīgām personām invaliditātes noteikšanā uz garāku periodu, vienlaikus virzoties prom no </w:t>
      </w:r>
      <w:r w:rsidRPr="003C5FC9">
        <w:rPr>
          <w:rFonts w:ascii="Times New Roman" w:hAnsi="Times New Roman" w:cs="Times New Roman"/>
          <w:sz w:val="24"/>
          <w:szCs w:val="24"/>
        </w:rPr>
        <w:t>medicīniskā modeļa.</w:t>
      </w:r>
    </w:p>
    <w:p w14:paraId="38090DB1" w14:textId="77777777" w:rsidR="00AE5554" w:rsidRPr="003C5FC9" w:rsidRDefault="00AE5554">
      <w:pPr>
        <w:rPr>
          <w:rFonts w:ascii="Times New Roman" w:eastAsiaTheme="majorEastAsia" w:hAnsi="Times New Roman" w:cs="Times New Roman"/>
          <w:b/>
          <w:sz w:val="32"/>
          <w:szCs w:val="32"/>
        </w:rPr>
      </w:pPr>
      <w:bookmarkStart w:id="25" w:name="_Toc122076109"/>
      <w:bookmarkEnd w:id="24"/>
      <w:r w:rsidRPr="003C5FC9">
        <w:rPr>
          <w:rFonts w:ascii="Times New Roman" w:hAnsi="Times New Roman" w:cs="Times New Roman"/>
          <w:b/>
        </w:rPr>
        <w:br w:type="page"/>
      </w:r>
    </w:p>
    <w:p w14:paraId="0A0949B8" w14:textId="6AE39647" w:rsidR="00D20B29" w:rsidRPr="003C5FC9" w:rsidRDefault="00D54203" w:rsidP="00AE5554">
      <w:pPr>
        <w:pStyle w:val="Heading1"/>
        <w:numPr>
          <w:ilvl w:val="0"/>
          <w:numId w:val="36"/>
        </w:numPr>
        <w:spacing w:before="0" w:after="120" w:line="240" w:lineRule="auto"/>
        <w:jc w:val="center"/>
        <w:rPr>
          <w:rFonts w:ascii="Times New Roman" w:hAnsi="Times New Roman" w:cs="Times New Roman"/>
          <w:b/>
          <w:color w:val="auto"/>
        </w:rPr>
      </w:pPr>
      <w:bookmarkStart w:id="26" w:name="_Toc138862846"/>
      <w:r w:rsidRPr="003C5FC9">
        <w:rPr>
          <w:rFonts w:ascii="Times New Roman" w:hAnsi="Times New Roman" w:cs="Times New Roman"/>
          <w:b/>
          <w:color w:val="auto"/>
        </w:rPr>
        <w:lastRenderedPageBreak/>
        <w:t>ESF projekts “Bērnu invaliditātes noteikšanas sistēmas pilnveide”</w:t>
      </w:r>
      <w:bookmarkEnd w:id="25"/>
      <w:bookmarkEnd w:id="26"/>
    </w:p>
    <w:p w14:paraId="0708BA39" w14:textId="2A60A89D" w:rsidR="00396096" w:rsidRPr="003C5FC9" w:rsidRDefault="00D54203"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Apzinoties tr</w:t>
      </w:r>
      <w:r w:rsidR="00597514" w:rsidRPr="003C5FC9">
        <w:rPr>
          <w:rFonts w:ascii="Times New Roman" w:hAnsi="Times New Roman" w:cs="Times New Roman"/>
          <w:sz w:val="24"/>
          <w:szCs w:val="24"/>
        </w:rPr>
        <w:t>ū</w:t>
      </w:r>
      <w:r w:rsidRPr="003C5FC9">
        <w:rPr>
          <w:rFonts w:ascii="Times New Roman" w:hAnsi="Times New Roman" w:cs="Times New Roman"/>
          <w:sz w:val="24"/>
          <w:szCs w:val="24"/>
        </w:rPr>
        <w:t>kumus invaliditātes izvērtēšanas sistēmā bērniem</w:t>
      </w:r>
      <w:r w:rsidR="00B76B75" w:rsidRPr="003C5FC9">
        <w:rPr>
          <w:rFonts w:ascii="Times New Roman" w:hAnsi="Times New Roman" w:cs="Times New Roman"/>
          <w:sz w:val="24"/>
          <w:szCs w:val="24"/>
        </w:rPr>
        <w:t xml:space="preserve">, </w:t>
      </w:r>
      <w:r w:rsidR="00597514" w:rsidRPr="003C5FC9">
        <w:rPr>
          <w:rFonts w:ascii="Times New Roman" w:hAnsi="Times New Roman" w:cs="Times New Roman"/>
          <w:sz w:val="24"/>
          <w:szCs w:val="24"/>
        </w:rPr>
        <w:t>2017. gada sākumā tika uzsākts un 2019. gadā pabeigts ESF projekts “Bērnu invaliditātes noteikšanas sistēmas pilnveide” (turpmāk – ESF projekts) atbilstoši SFK Bērnu un jauniešu versijas (turpmāk – SFK–BJ) principiem. Lai pilnveidotu invaliditātes noteikšanas sistēmu bērniem, projekta ietvaros iesaistītie ārsti eksperti izstrādāja mūsdienīgu, starptautiskajai praksei atbilstošu invaliditātes noteikšanas metodiku, balstoties uz SFK–BJ konceptuālajā pamatsistēmā noteiktajiem principiem – “Metodika Starptautiskās funkcionēšanas nespējas un veselības klasifikācijas bērnu un jauniešu versijas principu piemērošanai invaliditātes noteikšanas procesā bērniem līdz 18 gadu vecumam (neieskaitot)”</w:t>
      </w:r>
      <w:r w:rsidR="00E2611B" w:rsidRPr="003C5FC9">
        <w:rPr>
          <w:rStyle w:val="FootnoteReference"/>
          <w:rFonts w:ascii="Times New Roman" w:hAnsi="Times New Roman" w:cs="Times New Roman"/>
          <w:sz w:val="24"/>
          <w:szCs w:val="24"/>
        </w:rPr>
        <w:footnoteReference w:id="32"/>
      </w:r>
      <w:r w:rsidR="00597514" w:rsidRPr="003C5FC9">
        <w:rPr>
          <w:rFonts w:ascii="Times New Roman" w:hAnsi="Times New Roman" w:cs="Times New Roman"/>
          <w:sz w:val="24"/>
          <w:szCs w:val="24"/>
        </w:rPr>
        <w:t xml:space="preserve"> (turpmāk – Metodika).</w:t>
      </w:r>
    </w:p>
    <w:p w14:paraId="0FC62A85" w14:textId="06E40526" w:rsidR="00597514" w:rsidRPr="003C5FC9" w:rsidRDefault="00597514"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Izstrādājot Metodiku SFK–BJ principu piemērošanā invaliditātes noteikšanā bērniem,</w:t>
      </w:r>
      <w:r w:rsidR="0078779A" w:rsidRPr="003C5FC9">
        <w:rPr>
          <w:rFonts w:ascii="Times New Roman" w:hAnsi="Times New Roman" w:cs="Times New Roman"/>
          <w:sz w:val="24"/>
          <w:szCs w:val="24"/>
        </w:rPr>
        <w:t xml:space="preserve"> tā</w:t>
      </w:r>
      <w:r w:rsidRPr="003C5FC9">
        <w:rPr>
          <w:rFonts w:ascii="Times New Roman" w:hAnsi="Times New Roman" w:cs="Times New Roman"/>
          <w:sz w:val="24"/>
          <w:szCs w:val="24"/>
        </w:rPr>
        <w:t xml:space="preserve"> tika analizēta korelācij</w:t>
      </w:r>
      <w:r w:rsidR="00967089" w:rsidRPr="003C5FC9">
        <w:rPr>
          <w:rFonts w:ascii="Times New Roman" w:hAnsi="Times New Roman" w:cs="Times New Roman"/>
          <w:sz w:val="24"/>
          <w:szCs w:val="24"/>
        </w:rPr>
        <w:t>ā</w:t>
      </w:r>
      <w:r w:rsidRPr="003C5FC9">
        <w:rPr>
          <w:rFonts w:ascii="Times New Roman" w:hAnsi="Times New Roman" w:cs="Times New Roman"/>
          <w:sz w:val="24"/>
          <w:szCs w:val="24"/>
        </w:rPr>
        <w:t xml:space="preserve"> starp bērna vecumu un slimību, lai noteiktu bērna invaliditāt</w:t>
      </w:r>
      <w:r w:rsidR="00396096" w:rsidRPr="003C5FC9">
        <w:rPr>
          <w:rFonts w:ascii="Times New Roman" w:hAnsi="Times New Roman" w:cs="Times New Roman"/>
          <w:sz w:val="24"/>
          <w:szCs w:val="24"/>
        </w:rPr>
        <w:t>es</w:t>
      </w:r>
      <w:r w:rsidRPr="003C5FC9">
        <w:rPr>
          <w:rFonts w:ascii="Times New Roman" w:hAnsi="Times New Roman" w:cs="Times New Roman"/>
          <w:sz w:val="24"/>
          <w:szCs w:val="24"/>
        </w:rPr>
        <w:t xml:space="preserve"> statusu. Papildus tam invaliditāte tika gradēta pa vecuma posmiem (0 – 6 </w:t>
      </w:r>
      <w:proofErr w:type="spellStart"/>
      <w:r w:rsidRPr="003C5FC9">
        <w:rPr>
          <w:rFonts w:ascii="Times New Roman" w:hAnsi="Times New Roman" w:cs="Times New Roman"/>
          <w:sz w:val="24"/>
          <w:szCs w:val="24"/>
        </w:rPr>
        <w:t>g.v</w:t>
      </w:r>
      <w:proofErr w:type="spellEnd"/>
      <w:r w:rsidRPr="003C5FC9">
        <w:rPr>
          <w:rFonts w:ascii="Times New Roman" w:hAnsi="Times New Roman" w:cs="Times New Roman"/>
          <w:sz w:val="24"/>
          <w:szCs w:val="24"/>
        </w:rPr>
        <w:t xml:space="preserve">., 7 – 13 </w:t>
      </w:r>
      <w:proofErr w:type="spellStart"/>
      <w:r w:rsidRPr="003C5FC9">
        <w:rPr>
          <w:rFonts w:ascii="Times New Roman" w:hAnsi="Times New Roman" w:cs="Times New Roman"/>
          <w:sz w:val="24"/>
          <w:szCs w:val="24"/>
        </w:rPr>
        <w:t>g.v</w:t>
      </w:r>
      <w:proofErr w:type="spellEnd"/>
      <w:r w:rsidRPr="003C5FC9">
        <w:rPr>
          <w:rFonts w:ascii="Times New Roman" w:hAnsi="Times New Roman" w:cs="Times New Roman"/>
          <w:sz w:val="24"/>
          <w:szCs w:val="24"/>
        </w:rPr>
        <w:t xml:space="preserve">.; 14 – 18 </w:t>
      </w:r>
      <w:proofErr w:type="spellStart"/>
      <w:r w:rsidRPr="003C5FC9">
        <w:rPr>
          <w:rFonts w:ascii="Times New Roman" w:hAnsi="Times New Roman" w:cs="Times New Roman"/>
          <w:sz w:val="24"/>
          <w:szCs w:val="24"/>
        </w:rPr>
        <w:t>g.v</w:t>
      </w:r>
      <w:proofErr w:type="spellEnd"/>
      <w:r w:rsidRPr="003C5FC9">
        <w:rPr>
          <w:rFonts w:ascii="Times New Roman" w:hAnsi="Times New Roman" w:cs="Times New Roman"/>
          <w:sz w:val="24"/>
          <w:szCs w:val="24"/>
        </w:rPr>
        <w:t xml:space="preserve">.). Nosakot invaliditāti bērniem līdz 6 gadu vecumam, pamatā tiek ņemts vērā bērna veselības stāvoklis, savukārt sākot ar 7 gadu vecumu papildus tiek vērtēti bērna funkcionēšanas traucējumi, bet no 14 gadu vecuma – jau nosakot funkcionēšanas </w:t>
      </w:r>
      <w:r w:rsidR="00D164EF" w:rsidRPr="003C5FC9">
        <w:rPr>
          <w:rFonts w:ascii="Times New Roman" w:hAnsi="Times New Roman" w:cs="Times New Roman"/>
          <w:sz w:val="24"/>
          <w:szCs w:val="24"/>
        </w:rPr>
        <w:t xml:space="preserve">ierobežojuma </w:t>
      </w:r>
      <w:r w:rsidRPr="003C5FC9">
        <w:rPr>
          <w:rFonts w:ascii="Times New Roman" w:hAnsi="Times New Roman" w:cs="Times New Roman"/>
          <w:sz w:val="24"/>
          <w:szCs w:val="24"/>
        </w:rPr>
        <w:t>smaguma pakāpi – viegl</w:t>
      </w:r>
      <w:r w:rsidR="00BC6B74" w:rsidRPr="003C5FC9">
        <w:rPr>
          <w:rFonts w:ascii="Times New Roman" w:hAnsi="Times New Roman" w:cs="Times New Roman"/>
          <w:sz w:val="24"/>
          <w:szCs w:val="24"/>
        </w:rPr>
        <w:t>i funkcionēšanas ierobežojumi</w:t>
      </w:r>
      <w:r w:rsidR="00A92DDC" w:rsidRPr="003C5FC9">
        <w:rPr>
          <w:rFonts w:ascii="Times New Roman" w:hAnsi="Times New Roman" w:cs="Times New Roman"/>
          <w:sz w:val="24"/>
          <w:szCs w:val="24"/>
        </w:rPr>
        <w:t xml:space="preserve"> (invaliditāte nav nosakāma)</w:t>
      </w:r>
      <w:r w:rsidRPr="003C5FC9">
        <w:rPr>
          <w:rFonts w:ascii="Times New Roman" w:hAnsi="Times New Roman" w:cs="Times New Roman"/>
          <w:sz w:val="24"/>
          <w:szCs w:val="24"/>
        </w:rPr>
        <w:t>, mēren</w:t>
      </w:r>
      <w:r w:rsidR="00BC6B74" w:rsidRPr="003C5FC9">
        <w:rPr>
          <w:rFonts w:ascii="Times New Roman" w:hAnsi="Times New Roman" w:cs="Times New Roman"/>
          <w:sz w:val="24"/>
          <w:szCs w:val="24"/>
        </w:rPr>
        <w:t>i funkcionēšanas ierobežojumi</w:t>
      </w:r>
      <w:r w:rsidRPr="003C5FC9">
        <w:rPr>
          <w:rFonts w:ascii="Times New Roman" w:hAnsi="Times New Roman" w:cs="Times New Roman"/>
          <w:sz w:val="24"/>
          <w:szCs w:val="24"/>
        </w:rPr>
        <w:t>, smag</w:t>
      </w:r>
      <w:r w:rsidR="00BC6B74" w:rsidRPr="003C5FC9">
        <w:rPr>
          <w:rFonts w:ascii="Times New Roman" w:hAnsi="Times New Roman" w:cs="Times New Roman"/>
          <w:sz w:val="24"/>
          <w:szCs w:val="24"/>
        </w:rPr>
        <w:t>i funkcionēšanas ierobežojumi</w:t>
      </w:r>
      <w:r w:rsidRPr="003C5FC9">
        <w:rPr>
          <w:rFonts w:ascii="Times New Roman" w:hAnsi="Times New Roman" w:cs="Times New Roman"/>
          <w:sz w:val="24"/>
          <w:szCs w:val="24"/>
        </w:rPr>
        <w:t xml:space="preserve">, ļoti </w:t>
      </w:r>
      <w:r w:rsidR="00BC6B74" w:rsidRPr="003C5FC9">
        <w:rPr>
          <w:rFonts w:ascii="Times New Roman" w:hAnsi="Times New Roman" w:cs="Times New Roman"/>
          <w:sz w:val="24"/>
          <w:szCs w:val="24"/>
        </w:rPr>
        <w:t>smagi funkcionēšanas ierobežojumi</w:t>
      </w:r>
      <w:r w:rsidRPr="003C5FC9">
        <w:rPr>
          <w:rFonts w:ascii="Times New Roman" w:hAnsi="Times New Roman" w:cs="Times New Roman"/>
          <w:sz w:val="24"/>
          <w:szCs w:val="24"/>
        </w:rPr>
        <w:t>.</w:t>
      </w:r>
    </w:p>
    <w:p w14:paraId="4059E5D1" w14:textId="7251F744" w:rsidR="00597514" w:rsidRPr="003C5FC9" w:rsidRDefault="00A92DDC" w:rsidP="009C7220">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 xml:space="preserve">Kopā ar Metodiku tika izstrādāti arī desmit </w:t>
      </w:r>
      <w:r w:rsidR="00597514" w:rsidRPr="003C5FC9">
        <w:rPr>
          <w:rFonts w:ascii="Times New Roman" w:hAnsi="Times New Roman" w:cs="Times New Roman"/>
          <w:sz w:val="24"/>
          <w:szCs w:val="24"/>
        </w:rPr>
        <w:t xml:space="preserve"> </w:t>
      </w:r>
      <w:r w:rsidRPr="003C5FC9">
        <w:rPr>
          <w:rFonts w:ascii="Times New Roman" w:hAnsi="Times New Roman" w:cs="Times New Roman"/>
          <w:sz w:val="24"/>
          <w:szCs w:val="24"/>
        </w:rPr>
        <w:t>d</w:t>
      </w:r>
      <w:r w:rsidR="00597514" w:rsidRPr="003C5FC9">
        <w:rPr>
          <w:rFonts w:ascii="Times New Roman" w:hAnsi="Times New Roman" w:cs="Times New Roman"/>
          <w:sz w:val="24"/>
          <w:szCs w:val="24"/>
        </w:rPr>
        <w:t>ažādi pielikumi:</w:t>
      </w:r>
    </w:p>
    <w:p w14:paraId="3A196C9C" w14:textId="08D04B64" w:rsidR="00E13515" w:rsidRPr="003C5FC9" w:rsidRDefault="00E13515" w:rsidP="00E13515">
      <w:pPr>
        <w:pStyle w:val="ListParagraph"/>
        <w:numPr>
          <w:ilvl w:val="0"/>
          <w:numId w:val="40"/>
        </w:num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Iesniegums VDEĀVK;</w:t>
      </w:r>
    </w:p>
    <w:p w14:paraId="5F45F7AB" w14:textId="4DBB0F9D" w:rsidR="00E13515" w:rsidRPr="003C5FC9" w:rsidRDefault="00597514" w:rsidP="00E13515">
      <w:pPr>
        <w:pStyle w:val="ListParagraph"/>
        <w:numPr>
          <w:ilvl w:val="0"/>
          <w:numId w:val="40"/>
        </w:num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bCs/>
          <w:sz w:val="24"/>
          <w:szCs w:val="24"/>
        </w:rPr>
        <w:t xml:space="preserve">Bērna funkcionālo spēju novērtējuma anketa </w:t>
      </w:r>
      <w:r w:rsidR="001B157A" w:rsidRPr="003C5FC9">
        <w:rPr>
          <w:rFonts w:ascii="Times New Roman" w:hAnsi="Times New Roman" w:cs="Times New Roman"/>
          <w:bCs/>
          <w:sz w:val="24"/>
          <w:szCs w:val="24"/>
        </w:rPr>
        <w:t>vecumā</w:t>
      </w:r>
      <w:r w:rsidRPr="003C5FC9">
        <w:rPr>
          <w:rFonts w:ascii="Times New Roman" w:hAnsi="Times New Roman" w:cs="Times New Roman"/>
          <w:bCs/>
          <w:sz w:val="24"/>
          <w:szCs w:val="24"/>
        </w:rPr>
        <w:t xml:space="preserve"> no 7 līdz 13 gad</w:t>
      </w:r>
      <w:r w:rsidR="001B157A" w:rsidRPr="003C5FC9">
        <w:rPr>
          <w:rFonts w:ascii="Times New Roman" w:hAnsi="Times New Roman" w:cs="Times New Roman"/>
          <w:bCs/>
          <w:sz w:val="24"/>
          <w:szCs w:val="24"/>
        </w:rPr>
        <w:t>iem</w:t>
      </w:r>
      <w:r w:rsidRPr="003C5FC9">
        <w:rPr>
          <w:rFonts w:ascii="Times New Roman" w:hAnsi="Times New Roman" w:cs="Times New Roman"/>
          <w:bCs/>
          <w:sz w:val="24"/>
          <w:szCs w:val="24"/>
        </w:rPr>
        <w:t>;</w:t>
      </w:r>
    </w:p>
    <w:p w14:paraId="74119CF9" w14:textId="307159DC" w:rsidR="00E13515" w:rsidRPr="003C5FC9" w:rsidRDefault="00597514" w:rsidP="00E13515">
      <w:pPr>
        <w:pStyle w:val="ListParagraph"/>
        <w:numPr>
          <w:ilvl w:val="0"/>
          <w:numId w:val="40"/>
        </w:num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bCs/>
          <w:sz w:val="24"/>
          <w:szCs w:val="24"/>
        </w:rPr>
        <w:t xml:space="preserve">Bērna funkcionālo spēju novērtējuma anketa </w:t>
      </w:r>
      <w:r w:rsidR="001B157A" w:rsidRPr="003C5FC9">
        <w:rPr>
          <w:rFonts w:ascii="Times New Roman" w:hAnsi="Times New Roman" w:cs="Times New Roman"/>
          <w:bCs/>
          <w:sz w:val="24"/>
          <w:szCs w:val="24"/>
        </w:rPr>
        <w:t xml:space="preserve">vecumā </w:t>
      </w:r>
      <w:r w:rsidRPr="003C5FC9">
        <w:rPr>
          <w:rFonts w:ascii="Times New Roman" w:hAnsi="Times New Roman" w:cs="Times New Roman"/>
          <w:bCs/>
          <w:sz w:val="24"/>
          <w:szCs w:val="24"/>
        </w:rPr>
        <w:t>no 14 līdz 18 gad</w:t>
      </w:r>
      <w:r w:rsidR="001B157A" w:rsidRPr="003C5FC9">
        <w:rPr>
          <w:rFonts w:ascii="Times New Roman" w:hAnsi="Times New Roman" w:cs="Times New Roman"/>
          <w:bCs/>
          <w:sz w:val="24"/>
          <w:szCs w:val="24"/>
        </w:rPr>
        <w:t>iem</w:t>
      </w:r>
      <w:r w:rsidRPr="003C5FC9">
        <w:rPr>
          <w:rFonts w:ascii="Times New Roman" w:hAnsi="Times New Roman" w:cs="Times New Roman"/>
          <w:bCs/>
          <w:sz w:val="24"/>
          <w:szCs w:val="24"/>
        </w:rPr>
        <w:t xml:space="preserve"> (neieskaitot);</w:t>
      </w:r>
    </w:p>
    <w:p w14:paraId="5E791792" w14:textId="554924B5" w:rsidR="00E13515" w:rsidRPr="003C5FC9" w:rsidRDefault="00597514" w:rsidP="00E13515">
      <w:pPr>
        <w:pStyle w:val="ListParagraph"/>
        <w:numPr>
          <w:ilvl w:val="0"/>
          <w:numId w:val="40"/>
        </w:num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bCs/>
          <w:sz w:val="24"/>
          <w:szCs w:val="24"/>
        </w:rPr>
        <w:t>Veselības traucējumu novērtēšanas kritēriji</w:t>
      </w:r>
      <w:r w:rsidRPr="003C5FC9">
        <w:rPr>
          <w:rFonts w:ascii="Times New Roman" w:hAnsi="Times New Roman" w:cs="Times New Roman"/>
          <w:sz w:val="24"/>
          <w:szCs w:val="24"/>
        </w:rPr>
        <w:t>;</w:t>
      </w:r>
    </w:p>
    <w:p w14:paraId="555F22C2" w14:textId="4C117726" w:rsidR="00E13515" w:rsidRPr="003C5FC9" w:rsidRDefault="00597514" w:rsidP="00E13515">
      <w:pPr>
        <w:pStyle w:val="ListParagraph"/>
        <w:numPr>
          <w:ilvl w:val="0"/>
          <w:numId w:val="40"/>
        </w:num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bCs/>
          <w:sz w:val="24"/>
          <w:szCs w:val="24"/>
        </w:rPr>
        <w:t>Funkcion</w:t>
      </w:r>
      <w:r w:rsidR="001B157A" w:rsidRPr="003C5FC9">
        <w:rPr>
          <w:rFonts w:ascii="Times New Roman" w:hAnsi="Times New Roman" w:cs="Times New Roman"/>
          <w:bCs/>
          <w:sz w:val="24"/>
          <w:szCs w:val="24"/>
        </w:rPr>
        <w:t>ēšanas ierobežojumu</w:t>
      </w:r>
      <w:r w:rsidRPr="003C5FC9">
        <w:rPr>
          <w:rFonts w:ascii="Times New Roman" w:hAnsi="Times New Roman" w:cs="Times New Roman"/>
          <w:bCs/>
          <w:sz w:val="24"/>
          <w:szCs w:val="24"/>
        </w:rPr>
        <w:t xml:space="preserve"> </w:t>
      </w:r>
      <w:r w:rsidR="001B157A" w:rsidRPr="003C5FC9">
        <w:rPr>
          <w:rFonts w:ascii="Times New Roman" w:hAnsi="Times New Roman" w:cs="Times New Roman"/>
          <w:bCs/>
          <w:sz w:val="24"/>
          <w:szCs w:val="24"/>
        </w:rPr>
        <w:t>iz</w:t>
      </w:r>
      <w:r w:rsidRPr="003C5FC9">
        <w:rPr>
          <w:rFonts w:ascii="Times New Roman" w:hAnsi="Times New Roman" w:cs="Times New Roman"/>
          <w:bCs/>
          <w:sz w:val="24"/>
          <w:szCs w:val="24"/>
        </w:rPr>
        <w:t>vērtēšanas kritēriji;</w:t>
      </w:r>
    </w:p>
    <w:p w14:paraId="19B9F7C8" w14:textId="5E5548A2" w:rsidR="00E13515" w:rsidRPr="003C5FC9" w:rsidRDefault="00597514" w:rsidP="00E13515">
      <w:pPr>
        <w:pStyle w:val="ListParagraph"/>
        <w:numPr>
          <w:ilvl w:val="0"/>
          <w:numId w:val="40"/>
        </w:num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Bērna ikdienā veicamo darbību un vides novērtējuma anket</w:t>
      </w:r>
      <w:r w:rsidR="00E13515" w:rsidRPr="003C5FC9">
        <w:rPr>
          <w:rFonts w:ascii="Times New Roman" w:hAnsi="Times New Roman" w:cs="Times New Roman"/>
          <w:sz w:val="24"/>
          <w:szCs w:val="24"/>
        </w:rPr>
        <w:t>a</w:t>
      </w:r>
      <w:r w:rsidRPr="003C5FC9">
        <w:rPr>
          <w:rFonts w:ascii="Times New Roman" w:hAnsi="Times New Roman" w:cs="Times New Roman"/>
          <w:sz w:val="24"/>
          <w:szCs w:val="24"/>
        </w:rPr>
        <w:t>;</w:t>
      </w:r>
    </w:p>
    <w:p w14:paraId="0753AD5C" w14:textId="5514BB67" w:rsidR="00E13515" w:rsidRPr="003C5FC9" w:rsidRDefault="00597514" w:rsidP="00E13515">
      <w:pPr>
        <w:pStyle w:val="ListParagraph"/>
        <w:numPr>
          <w:ilvl w:val="0"/>
          <w:numId w:val="40"/>
        </w:num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Ekspertīzes akts;</w:t>
      </w:r>
    </w:p>
    <w:p w14:paraId="5E438979" w14:textId="4A8A03AC" w:rsidR="00E13515" w:rsidRPr="003C5FC9" w:rsidRDefault="00597514" w:rsidP="00E13515">
      <w:pPr>
        <w:pStyle w:val="ListParagraph"/>
        <w:numPr>
          <w:ilvl w:val="0"/>
          <w:numId w:val="40"/>
        </w:num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bCs/>
          <w:sz w:val="24"/>
          <w:szCs w:val="24"/>
        </w:rPr>
        <w:t>Anatomisko defektu un veselības traucējumu saraksts invaliditātes termiņa noteikšanai līdz 18 gadu vecumam</w:t>
      </w:r>
      <w:r w:rsidR="007576B1" w:rsidRPr="003C5FC9">
        <w:rPr>
          <w:rFonts w:ascii="Times New Roman" w:hAnsi="Times New Roman" w:cs="Times New Roman"/>
          <w:bCs/>
          <w:sz w:val="24"/>
          <w:szCs w:val="24"/>
        </w:rPr>
        <w:t xml:space="preserve"> (neieskaitot)</w:t>
      </w:r>
      <w:r w:rsidRPr="003C5FC9">
        <w:rPr>
          <w:rFonts w:ascii="Times New Roman" w:hAnsi="Times New Roman" w:cs="Times New Roman"/>
          <w:bCs/>
          <w:sz w:val="24"/>
          <w:szCs w:val="24"/>
        </w:rPr>
        <w:t>;</w:t>
      </w:r>
    </w:p>
    <w:p w14:paraId="0ADB5CCD" w14:textId="076DE90F" w:rsidR="007576B1" w:rsidRPr="003C5FC9" w:rsidRDefault="007576B1" w:rsidP="00E13515">
      <w:pPr>
        <w:pStyle w:val="ListParagraph"/>
        <w:numPr>
          <w:ilvl w:val="0"/>
          <w:numId w:val="40"/>
        </w:num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Kritēriji atzinuma sniegšanai par asistenta pakalpojumu nepieciešamības noteikšanu un par medicīnisko indikāciju noteikšanu vieglā automobiļa speciālai pielāgošanai un pabalsta saņemšanai transporta izdevumu kompensēšanai bērniem ar invaliditāti līdz 18 gadu vecumam (neieskaitot);</w:t>
      </w:r>
    </w:p>
    <w:p w14:paraId="153F1078" w14:textId="282F2DEB" w:rsidR="00597514" w:rsidRPr="003C5FC9" w:rsidRDefault="00597514" w:rsidP="00E13515">
      <w:pPr>
        <w:pStyle w:val="ListParagraph"/>
        <w:numPr>
          <w:ilvl w:val="0"/>
          <w:numId w:val="40"/>
        </w:num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Kritērij</w:t>
      </w:r>
      <w:r w:rsidR="00E13515" w:rsidRPr="003C5FC9">
        <w:rPr>
          <w:rFonts w:ascii="Times New Roman" w:hAnsi="Times New Roman" w:cs="Times New Roman"/>
          <w:sz w:val="24"/>
          <w:szCs w:val="24"/>
        </w:rPr>
        <w:t>i</w:t>
      </w:r>
      <w:r w:rsidRPr="003C5FC9">
        <w:rPr>
          <w:rFonts w:ascii="Times New Roman" w:hAnsi="Times New Roman" w:cs="Times New Roman"/>
          <w:sz w:val="24"/>
          <w:szCs w:val="24"/>
        </w:rPr>
        <w:t xml:space="preserve"> atzinuma sniegšanai par īpašas kopšanas nepieciešamību bērniem ar invaliditāti līdz 18 gadu vecumam (neieskaitot).</w:t>
      </w:r>
    </w:p>
    <w:p w14:paraId="3168F101" w14:textId="055090D7" w:rsidR="00497494" w:rsidRPr="003C5FC9" w:rsidRDefault="00597514" w:rsidP="009C7220">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Ar izstrādāto Metodiku tik</w:t>
      </w:r>
      <w:r w:rsidR="000855CE" w:rsidRPr="003C5FC9">
        <w:rPr>
          <w:rFonts w:ascii="Times New Roman" w:hAnsi="Times New Roman" w:cs="Times New Roman"/>
          <w:sz w:val="24"/>
          <w:szCs w:val="24"/>
        </w:rPr>
        <w:t>a</w:t>
      </w:r>
      <w:r w:rsidR="00BC7034" w:rsidRPr="003C5FC9">
        <w:rPr>
          <w:rFonts w:ascii="Times New Roman" w:hAnsi="Times New Roman" w:cs="Times New Roman"/>
          <w:sz w:val="24"/>
          <w:szCs w:val="24"/>
        </w:rPr>
        <w:t xml:space="preserve"> paredzēts</w:t>
      </w:r>
      <w:r w:rsidRPr="003C5FC9">
        <w:rPr>
          <w:rFonts w:ascii="Times New Roman" w:hAnsi="Times New Roman" w:cs="Times New Roman"/>
          <w:sz w:val="24"/>
          <w:szCs w:val="24"/>
        </w:rPr>
        <w:t xml:space="preserve"> pilnveidot bērn</w:t>
      </w:r>
      <w:r w:rsidR="00295632" w:rsidRPr="003C5FC9">
        <w:rPr>
          <w:rFonts w:ascii="Times New Roman" w:hAnsi="Times New Roman" w:cs="Times New Roman"/>
          <w:sz w:val="24"/>
          <w:szCs w:val="24"/>
        </w:rPr>
        <w:t>u</w:t>
      </w:r>
      <w:r w:rsidRPr="003C5FC9">
        <w:rPr>
          <w:rFonts w:ascii="Times New Roman" w:hAnsi="Times New Roman" w:cs="Times New Roman"/>
          <w:sz w:val="24"/>
          <w:szCs w:val="24"/>
        </w:rPr>
        <w:t xml:space="preserve"> veselības stāvokļu izvērtēšan</w:t>
      </w:r>
      <w:r w:rsidR="00BC7034" w:rsidRPr="003C5FC9">
        <w:rPr>
          <w:rFonts w:ascii="Times New Roman" w:hAnsi="Times New Roman" w:cs="Times New Roman"/>
          <w:sz w:val="24"/>
          <w:szCs w:val="24"/>
        </w:rPr>
        <w:t>u</w:t>
      </w:r>
      <w:r w:rsidRPr="003C5FC9">
        <w:rPr>
          <w:rFonts w:ascii="Times New Roman" w:hAnsi="Times New Roman" w:cs="Times New Roman"/>
          <w:sz w:val="24"/>
          <w:szCs w:val="24"/>
        </w:rPr>
        <w:t>, vērtējot to kontekstā ar veselības traucējumu radītajiem funkcionēšanas ierobežojumiem</w:t>
      </w:r>
      <w:r w:rsidR="0038590B" w:rsidRPr="003C5FC9">
        <w:rPr>
          <w:rFonts w:ascii="Times New Roman" w:hAnsi="Times New Roman" w:cs="Times New Roman"/>
          <w:sz w:val="24"/>
          <w:szCs w:val="24"/>
        </w:rPr>
        <w:t xml:space="preserve">. Pilnveidotā </w:t>
      </w:r>
      <w:r w:rsidRPr="003C5FC9">
        <w:rPr>
          <w:rFonts w:ascii="Times New Roman" w:hAnsi="Times New Roman" w:cs="Times New Roman"/>
          <w:sz w:val="24"/>
          <w:szCs w:val="24"/>
        </w:rPr>
        <w:t>invaliditātes no</w:t>
      </w:r>
      <w:r w:rsidR="007D4F43" w:rsidRPr="003C5FC9">
        <w:rPr>
          <w:rFonts w:ascii="Times New Roman" w:hAnsi="Times New Roman" w:cs="Times New Roman"/>
          <w:sz w:val="24"/>
          <w:szCs w:val="24"/>
        </w:rPr>
        <w:t>teikšanas</w:t>
      </w:r>
      <w:r w:rsidRPr="003C5FC9">
        <w:rPr>
          <w:rFonts w:ascii="Times New Roman" w:hAnsi="Times New Roman" w:cs="Times New Roman"/>
          <w:sz w:val="24"/>
          <w:szCs w:val="24"/>
        </w:rPr>
        <w:t xml:space="preserve"> </w:t>
      </w:r>
      <w:r w:rsidR="0038590B" w:rsidRPr="003C5FC9">
        <w:rPr>
          <w:rFonts w:ascii="Times New Roman" w:hAnsi="Times New Roman" w:cs="Times New Roman"/>
          <w:sz w:val="24"/>
          <w:szCs w:val="24"/>
        </w:rPr>
        <w:t>sistēma ne</w:t>
      </w:r>
      <w:r w:rsidR="005B5040" w:rsidRPr="003C5FC9">
        <w:rPr>
          <w:rFonts w:ascii="Times New Roman" w:hAnsi="Times New Roman" w:cs="Times New Roman"/>
          <w:sz w:val="24"/>
          <w:szCs w:val="24"/>
        </w:rPr>
        <w:t xml:space="preserve">paredz </w:t>
      </w:r>
      <w:r w:rsidR="0038590B" w:rsidRPr="003C5FC9">
        <w:rPr>
          <w:rFonts w:ascii="Times New Roman" w:hAnsi="Times New Roman" w:cs="Times New Roman"/>
          <w:sz w:val="24"/>
          <w:szCs w:val="24"/>
        </w:rPr>
        <w:t>main</w:t>
      </w:r>
      <w:r w:rsidR="005B5040" w:rsidRPr="003C5FC9">
        <w:rPr>
          <w:rFonts w:ascii="Times New Roman" w:hAnsi="Times New Roman" w:cs="Times New Roman"/>
          <w:sz w:val="24"/>
          <w:szCs w:val="24"/>
        </w:rPr>
        <w:t>īt</w:t>
      </w:r>
      <w:r w:rsidR="0038590B" w:rsidRPr="003C5FC9">
        <w:rPr>
          <w:rFonts w:ascii="Times New Roman" w:hAnsi="Times New Roman" w:cs="Times New Roman"/>
          <w:sz w:val="24"/>
          <w:szCs w:val="24"/>
        </w:rPr>
        <w:t xml:space="preserve"> </w:t>
      </w:r>
      <w:r w:rsidRPr="003C5FC9">
        <w:rPr>
          <w:rFonts w:ascii="Times New Roman" w:hAnsi="Times New Roman" w:cs="Times New Roman"/>
          <w:sz w:val="24"/>
          <w:szCs w:val="24"/>
        </w:rPr>
        <w:t>princip</w:t>
      </w:r>
      <w:r w:rsidR="0038590B" w:rsidRPr="003C5FC9">
        <w:rPr>
          <w:rFonts w:ascii="Times New Roman" w:hAnsi="Times New Roman" w:cs="Times New Roman"/>
          <w:sz w:val="24"/>
          <w:szCs w:val="24"/>
        </w:rPr>
        <w:t>u</w:t>
      </w:r>
      <w:r w:rsidRPr="003C5FC9">
        <w:rPr>
          <w:rFonts w:ascii="Times New Roman" w:hAnsi="Times New Roman" w:cs="Times New Roman"/>
          <w:sz w:val="24"/>
          <w:szCs w:val="24"/>
        </w:rPr>
        <w:t xml:space="preserve">, ka tiek vērtēti veselības traucējumi, </w:t>
      </w:r>
      <w:r w:rsidR="0038590B" w:rsidRPr="003C5FC9">
        <w:rPr>
          <w:rFonts w:ascii="Times New Roman" w:hAnsi="Times New Roman" w:cs="Times New Roman"/>
          <w:sz w:val="24"/>
          <w:szCs w:val="24"/>
        </w:rPr>
        <w:t xml:space="preserve">bet </w:t>
      </w:r>
      <w:r w:rsidR="000855CE" w:rsidRPr="003C5FC9">
        <w:rPr>
          <w:rFonts w:ascii="Times New Roman" w:hAnsi="Times New Roman" w:cs="Times New Roman"/>
          <w:sz w:val="24"/>
          <w:szCs w:val="24"/>
        </w:rPr>
        <w:t xml:space="preserve">paredz </w:t>
      </w:r>
      <w:r w:rsidR="0038590B" w:rsidRPr="003C5FC9">
        <w:rPr>
          <w:rFonts w:ascii="Times New Roman" w:hAnsi="Times New Roman" w:cs="Times New Roman"/>
          <w:sz w:val="24"/>
          <w:szCs w:val="24"/>
        </w:rPr>
        <w:t>to papildin</w:t>
      </w:r>
      <w:r w:rsidR="000855CE" w:rsidRPr="003C5FC9">
        <w:rPr>
          <w:rFonts w:ascii="Times New Roman" w:hAnsi="Times New Roman" w:cs="Times New Roman"/>
          <w:sz w:val="24"/>
          <w:szCs w:val="24"/>
        </w:rPr>
        <w:t>āt</w:t>
      </w:r>
      <w:r w:rsidR="0038590B" w:rsidRPr="003C5FC9">
        <w:rPr>
          <w:rFonts w:ascii="Times New Roman" w:hAnsi="Times New Roman" w:cs="Times New Roman"/>
          <w:sz w:val="24"/>
          <w:szCs w:val="24"/>
        </w:rPr>
        <w:t xml:space="preserve"> un pilnveido</w:t>
      </w:r>
      <w:r w:rsidR="000855CE" w:rsidRPr="003C5FC9">
        <w:rPr>
          <w:rFonts w:ascii="Times New Roman" w:hAnsi="Times New Roman" w:cs="Times New Roman"/>
          <w:sz w:val="24"/>
          <w:szCs w:val="24"/>
        </w:rPr>
        <w:t>t</w:t>
      </w:r>
      <w:r w:rsidR="007455F4" w:rsidRPr="003C5FC9">
        <w:rPr>
          <w:rFonts w:ascii="Times New Roman" w:hAnsi="Times New Roman" w:cs="Times New Roman"/>
          <w:sz w:val="24"/>
          <w:szCs w:val="24"/>
        </w:rPr>
        <w:t xml:space="preserve">, </w:t>
      </w:r>
      <w:r w:rsidR="007455F4" w:rsidRPr="003C5FC9">
        <w:rPr>
          <w:rFonts w:ascii="Times New Roman" w:hAnsi="Times New Roman" w:cs="Times New Roman"/>
          <w:sz w:val="24"/>
          <w:szCs w:val="24"/>
        </w:rPr>
        <w:lastRenderedPageBreak/>
        <w:t>veselības traucējum</w:t>
      </w:r>
      <w:r w:rsidR="005B5040" w:rsidRPr="003C5FC9">
        <w:rPr>
          <w:rFonts w:ascii="Times New Roman" w:hAnsi="Times New Roman" w:cs="Times New Roman"/>
          <w:sz w:val="24"/>
          <w:szCs w:val="24"/>
        </w:rPr>
        <w:t>us</w:t>
      </w:r>
      <w:r w:rsidR="007455F4" w:rsidRPr="003C5FC9">
        <w:rPr>
          <w:rFonts w:ascii="Times New Roman" w:hAnsi="Times New Roman" w:cs="Times New Roman"/>
          <w:sz w:val="24"/>
          <w:szCs w:val="24"/>
        </w:rPr>
        <w:t xml:space="preserve"> </w:t>
      </w:r>
      <w:r w:rsidR="004E52C7" w:rsidRPr="003C5FC9">
        <w:rPr>
          <w:rFonts w:ascii="Times New Roman" w:hAnsi="Times New Roman" w:cs="Times New Roman"/>
          <w:sz w:val="24"/>
          <w:szCs w:val="24"/>
        </w:rPr>
        <w:t>vērtē</w:t>
      </w:r>
      <w:r w:rsidR="005B5040" w:rsidRPr="003C5FC9">
        <w:rPr>
          <w:rFonts w:ascii="Times New Roman" w:hAnsi="Times New Roman" w:cs="Times New Roman"/>
          <w:sz w:val="24"/>
          <w:szCs w:val="24"/>
        </w:rPr>
        <w:t>jot</w:t>
      </w:r>
      <w:r w:rsidR="004E52C7" w:rsidRPr="003C5FC9">
        <w:rPr>
          <w:rFonts w:ascii="Times New Roman" w:hAnsi="Times New Roman" w:cs="Times New Roman"/>
          <w:sz w:val="24"/>
          <w:szCs w:val="24"/>
        </w:rPr>
        <w:t xml:space="preserve"> kontekstā ar </w:t>
      </w:r>
      <w:r w:rsidR="007455F4" w:rsidRPr="003C5FC9">
        <w:rPr>
          <w:rFonts w:ascii="Times New Roman" w:hAnsi="Times New Roman" w:cs="Times New Roman"/>
          <w:sz w:val="24"/>
          <w:szCs w:val="24"/>
        </w:rPr>
        <w:t>funkcionēšanas ierobežojum</w:t>
      </w:r>
      <w:r w:rsidR="004E52C7" w:rsidRPr="003C5FC9">
        <w:rPr>
          <w:rFonts w:ascii="Times New Roman" w:hAnsi="Times New Roman" w:cs="Times New Roman"/>
          <w:sz w:val="24"/>
          <w:szCs w:val="24"/>
        </w:rPr>
        <w:t>iem</w:t>
      </w:r>
      <w:r w:rsidR="00EE7C4C" w:rsidRPr="003C5FC9">
        <w:rPr>
          <w:rFonts w:ascii="Times New Roman" w:hAnsi="Times New Roman" w:cs="Times New Roman"/>
          <w:sz w:val="24"/>
          <w:szCs w:val="24"/>
        </w:rPr>
        <w:t>,</w:t>
      </w:r>
      <w:r w:rsidR="005B5040" w:rsidRPr="003C5FC9">
        <w:rPr>
          <w:rFonts w:ascii="Times New Roman" w:hAnsi="Times New Roman" w:cs="Times New Roman"/>
          <w:sz w:val="24"/>
          <w:szCs w:val="24"/>
        </w:rPr>
        <w:t xml:space="preserve"> ar ko</w:t>
      </w:r>
      <w:r w:rsidR="00EE7C4C" w:rsidRPr="003C5FC9">
        <w:rPr>
          <w:rFonts w:ascii="Times New Roman" w:hAnsi="Times New Roman" w:cs="Times New Roman"/>
          <w:sz w:val="24"/>
          <w:szCs w:val="24"/>
        </w:rPr>
        <w:t xml:space="preserve"> būs</w:t>
      </w:r>
      <w:r w:rsidR="00B628D7" w:rsidRPr="003C5FC9">
        <w:rPr>
          <w:rFonts w:ascii="Times New Roman" w:hAnsi="Times New Roman" w:cs="Times New Roman"/>
          <w:sz w:val="24"/>
          <w:szCs w:val="24"/>
        </w:rPr>
        <w:t xml:space="preserve"> </w:t>
      </w:r>
      <w:r w:rsidR="00497494" w:rsidRPr="003C5FC9">
        <w:rPr>
          <w:rFonts w:ascii="Times New Roman" w:hAnsi="Times New Roman" w:cs="Times New Roman"/>
          <w:sz w:val="24"/>
          <w:szCs w:val="24"/>
        </w:rPr>
        <w:t>iespējams noteikt, kādos domēnos</w:t>
      </w:r>
      <w:r w:rsidR="00A378AA" w:rsidRPr="003C5FC9">
        <w:rPr>
          <w:rStyle w:val="FootnoteReference"/>
          <w:rFonts w:ascii="Times New Roman" w:hAnsi="Times New Roman" w:cs="Times New Roman"/>
          <w:sz w:val="24"/>
          <w:szCs w:val="24"/>
        </w:rPr>
        <w:footnoteReference w:id="33"/>
      </w:r>
      <w:r w:rsidR="00497494" w:rsidRPr="003C5FC9">
        <w:rPr>
          <w:rFonts w:ascii="Times New Roman" w:hAnsi="Times New Roman" w:cs="Times New Roman"/>
          <w:sz w:val="24"/>
          <w:szCs w:val="24"/>
        </w:rPr>
        <w:t>, kādās kategorijās bērnam ir ierobežojumi, ko</w:t>
      </w:r>
      <w:r w:rsidR="005C4DE2" w:rsidRPr="003C5FC9">
        <w:rPr>
          <w:rFonts w:ascii="Times New Roman" w:hAnsi="Times New Roman" w:cs="Times New Roman"/>
          <w:sz w:val="24"/>
          <w:szCs w:val="24"/>
        </w:rPr>
        <w:t xml:space="preserve"> savukārt</w:t>
      </w:r>
      <w:r w:rsidR="00C9128F" w:rsidRPr="003C5FC9">
        <w:rPr>
          <w:rFonts w:ascii="Times New Roman" w:hAnsi="Times New Roman" w:cs="Times New Roman"/>
          <w:sz w:val="24"/>
          <w:szCs w:val="24"/>
        </w:rPr>
        <w:t xml:space="preserve"> būs</w:t>
      </w:r>
      <w:r w:rsidR="00497494" w:rsidRPr="003C5FC9">
        <w:rPr>
          <w:rFonts w:ascii="Times New Roman" w:hAnsi="Times New Roman" w:cs="Times New Roman"/>
          <w:sz w:val="24"/>
          <w:szCs w:val="24"/>
        </w:rPr>
        <w:t xml:space="preserve"> iespējams izmantot un pielietot mērķēta atbalsta sistēmas pilnveidei. Invaliditātes noteikšanas mērķis ir sniegt piemērotu, individualizētu un atbilstošu atbalstu, nevis noteikt tikai statusu.</w:t>
      </w:r>
    </w:p>
    <w:p w14:paraId="44A38388" w14:textId="77777777" w:rsidR="00607CBF" w:rsidRPr="003C5FC9" w:rsidRDefault="00607CBF" w:rsidP="00607CBF">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Atbilstoši izstrādātajai Metodikai</w:t>
      </w:r>
      <w:r w:rsidRPr="003C5FC9">
        <w:rPr>
          <w:rFonts w:ascii="Times New Roman" w:hAnsi="Times New Roman" w:cs="Times New Roman"/>
          <w:color w:val="000000" w:themeColor="text1"/>
          <w:sz w:val="24"/>
          <w:szCs w:val="24"/>
        </w:rPr>
        <w:t>, f</w:t>
      </w:r>
      <w:r w:rsidRPr="003C5FC9">
        <w:rPr>
          <w:rFonts w:ascii="Times New Roman" w:hAnsi="Times New Roman" w:cs="Times New Roman"/>
          <w:sz w:val="24"/>
          <w:szCs w:val="24"/>
        </w:rPr>
        <w:t xml:space="preserve">unkcionēšana bērniem tiktu novērtēta balstoties uz SFK–BJ. Šī SFK versija ir īpaši izstrādāta bērnu un jauniešu funkcionēšanas izvērtēšanai, nodrošinot specifisku saturu un tādu detalizācijas pakāpi, lai vēl </w:t>
      </w:r>
      <w:r w:rsidRPr="003C5FC9">
        <w:rPr>
          <w:rFonts w:ascii="Times New Roman" w:hAnsi="Times New Roman" w:cs="Times New Roman"/>
          <w:i/>
          <w:sz w:val="24"/>
          <w:szCs w:val="24"/>
          <w:u w:val="single"/>
        </w:rPr>
        <w:t>pilnīgāk skaidrotu zīdaiņu, bērnu un pusaudžu ķermeņa uzbūvi un funkcijas, aktivitātes, līdzdalību un vides ietekmi uz bērnu</w:t>
      </w:r>
      <w:r w:rsidRPr="003C5FC9">
        <w:rPr>
          <w:rFonts w:ascii="Times New Roman" w:hAnsi="Times New Roman" w:cs="Times New Roman"/>
          <w:sz w:val="24"/>
          <w:szCs w:val="24"/>
        </w:rPr>
        <w:t xml:space="preserve">. Kā arī vērtējot tieši bērna funkcionēšanu, tiek ievērots ANO Konvencijā noteiktais princips par cieņu pret bērnu ar invaliditāti spēju attīstību un pret bērnu ar invaliditāti tiesībām saglabāt savu identitāti, jo </w:t>
      </w:r>
      <w:r w:rsidRPr="003C5FC9">
        <w:rPr>
          <w:rFonts w:ascii="Times New Roman" w:hAnsi="Times New Roman" w:cs="Times New Roman"/>
          <w:i/>
          <w:sz w:val="24"/>
          <w:szCs w:val="24"/>
          <w:u w:val="single"/>
        </w:rPr>
        <w:t>vērtējot bērna spējas un konstatējot ierobežojumus kādās no funkcionēšanas kategorijām, iezīmējas arī tās funkcionēšanas kategorijas, kurās ierobežojumi nav būtiski vai to nav</w:t>
      </w:r>
      <w:r w:rsidRPr="003C5FC9">
        <w:rPr>
          <w:rFonts w:ascii="Times New Roman" w:hAnsi="Times New Roman" w:cs="Times New Roman"/>
          <w:sz w:val="24"/>
          <w:szCs w:val="24"/>
        </w:rPr>
        <w:t>. Savukārt konstatējot ierobežojumus kādās no SFK–BJ funkcionēšanas kategorijām, atbilstošajām institūcijām</w:t>
      </w:r>
      <w:r w:rsidRPr="003C5FC9">
        <w:rPr>
          <w:rFonts w:ascii="Times New Roman" w:hAnsi="Times New Roman" w:cs="Times New Roman"/>
          <w:b/>
          <w:sz w:val="24"/>
          <w:szCs w:val="24"/>
        </w:rPr>
        <w:t xml:space="preserve"> </w:t>
      </w:r>
      <w:r w:rsidRPr="003C5FC9">
        <w:rPr>
          <w:rFonts w:ascii="Times New Roman" w:hAnsi="Times New Roman" w:cs="Times New Roman"/>
          <w:i/>
          <w:sz w:val="24"/>
          <w:szCs w:val="24"/>
          <w:u w:val="single"/>
        </w:rPr>
        <w:t>ir iespēja tālāk plānot bērna funkcionēšanas veicinātājus un sekmēt bērnu ar invaliditāti spēju attīstību</w:t>
      </w:r>
      <w:r w:rsidRPr="003C5FC9">
        <w:rPr>
          <w:rFonts w:ascii="Times New Roman" w:hAnsi="Times New Roman" w:cs="Times New Roman"/>
          <w:sz w:val="24"/>
          <w:szCs w:val="24"/>
        </w:rPr>
        <w:t>.</w:t>
      </w:r>
    </w:p>
    <w:p w14:paraId="4FF9C176" w14:textId="77777777" w:rsidR="00607CBF" w:rsidRPr="003C5FC9" w:rsidRDefault="00607CBF" w:rsidP="00607CBF">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Starptautiskajās PVO klasifikācijās veselības stāvokļu (slimību, traucējumu, ievainojumu, utt.) grupējumu pamatā nodrošina Starptautiskās statistiskās slimību un veselības problēmu klasifikācija (turpmāk – SSK), kas nodrošina </w:t>
      </w:r>
      <w:proofErr w:type="spellStart"/>
      <w:r w:rsidRPr="003C5FC9">
        <w:rPr>
          <w:rFonts w:ascii="Times New Roman" w:hAnsi="Times New Roman" w:cs="Times New Roman"/>
          <w:sz w:val="24"/>
          <w:szCs w:val="24"/>
        </w:rPr>
        <w:t>etioloģisko</w:t>
      </w:r>
      <w:proofErr w:type="spellEnd"/>
      <w:r w:rsidRPr="003C5FC9">
        <w:rPr>
          <w:rFonts w:ascii="Times New Roman" w:hAnsi="Times New Roman" w:cs="Times New Roman"/>
          <w:sz w:val="24"/>
          <w:szCs w:val="24"/>
        </w:rPr>
        <w:t xml:space="preserve"> (slimības iemesla vai iedzimtā stāvokļa pamatojums) konstrukciju. Funkcionēšana un nespēja saistībā ar veselības stāvokļiem ir klasificēta SFK. Tāpēc </w:t>
      </w:r>
      <w:r w:rsidRPr="003C5FC9">
        <w:rPr>
          <w:rFonts w:ascii="Times New Roman" w:hAnsi="Times New Roman" w:cs="Times New Roman"/>
          <w:i/>
          <w:sz w:val="24"/>
          <w:szCs w:val="24"/>
        </w:rPr>
        <w:t>SSK un SFK papildina viena otru</w:t>
      </w:r>
      <w:r w:rsidRPr="003C5FC9">
        <w:rPr>
          <w:rFonts w:ascii="Times New Roman" w:hAnsi="Times New Roman" w:cs="Times New Roman"/>
          <w:sz w:val="24"/>
          <w:szCs w:val="24"/>
        </w:rPr>
        <w:t>, un to lietotāji tiek mudināti izmantot šīs divas PVO starptautisko klasifikāciju kopas locekles kopā.</w:t>
      </w:r>
    </w:p>
    <w:p w14:paraId="3B7FA987" w14:textId="77777777" w:rsidR="00607CBF" w:rsidRPr="003C5FC9" w:rsidRDefault="00607CBF" w:rsidP="00607CBF">
      <w:pPr>
        <w:pStyle w:val="ListParagraph"/>
        <w:numPr>
          <w:ilvl w:val="0"/>
          <w:numId w:val="2"/>
        </w:numPr>
        <w:spacing w:after="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SSK nodrošina slimības, traucējuma vai cita veselības stāvokļa “diagnozi” klasifikāciju;</w:t>
      </w:r>
    </w:p>
    <w:p w14:paraId="2B977BD5" w14:textId="77777777" w:rsidR="00607CBF" w:rsidRPr="003C5FC9" w:rsidRDefault="00607CBF" w:rsidP="00607CBF">
      <w:pPr>
        <w:pStyle w:val="ListParagraph"/>
        <w:numPr>
          <w:ilvl w:val="0"/>
          <w:numId w:val="2"/>
        </w:numPr>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SFK sniedz papildu informāciju par funkcionēšanu.</w:t>
      </w:r>
    </w:p>
    <w:p w14:paraId="6D766169" w14:textId="77777777" w:rsidR="00607CBF" w:rsidRPr="003C5FC9" w:rsidRDefault="00607CBF" w:rsidP="00607CBF">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Abi klasifikatori kopā sniedz informāciju par gan par diagnozi, gan funkcionēšanu un nodrošina plašāku un daudzpusīgāku skatījumu uz cilvēka vai populācijas veselību, kas var tikt lietota lēmumu pieņemšanas gaitā.</w:t>
      </w:r>
    </w:p>
    <w:p w14:paraId="7183DA79" w14:textId="77777777" w:rsidR="00607CBF" w:rsidRPr="003C5FC9" w:rsidRDefault="00607CBF" w:rsidP="00607CBF">
      <w:pPr>
        <w:pStyle w:val="ListParagraph"/>
        <w:numPr>
          <w:ilvl w:val="0"/>
          <w:numId w:val="11"/>
        </w:numPr>
        <w:autoSpaceDN w:val="0"/>
        <w:spacing w:after="0" w:line="240" w:lineRule="auto"/>
        <w:ind w:left="851"/>
        <w:contextualSpacing w:val="0"/>
        <w:jc w:val="both"/>
        <w:rPr>
          <w:rFonts w:ascii="Times New Roman" w:hAnsi="Times New Roman" w:cs="Times New Roman"/>
          <w:sz w:val="24"/>
          <w:szCs w:val="24"/>
        </w:rPr>
      </w:pPr>
      <w:r w:rsidRPr="003C5FC9">
        <w:rPr>
          <w:rFonts w:ascii="Times New Roman" w:hAnsi="Times New Roman" w:cs="Times New Roman"/>
          <w:sz w:val="24"/>
          <w:szCs w:val="24"/>
        </w:rPr>
        <w:t>SFK nodrošina situācijas aprakstu par cilvēka funkcionēšanu un tā ierobežojumiem, un kalpo kā ietvars šīs informācijas apkopošanai.</w:t>
      </w:r>
    </w:p>
    <w:p w14:paraId="6A61525C" w14:textId="77777777" w:rsidR="00607CBF" w:rsidRPr="003C5FC9" w:rsidRDefault="00607CBF" w:rsidP="00607CBF">
      <w:pPr>
        <w:numPr>
          <w:ilvl w:val="0"/>
          <w:numId w:val="11"/>
        </w:numPr>
        <w:suppressAutoHyphens/>
        <w:autoSpaceDN w:val="0"/>
        <w:spacing w:after="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SFK klasificē veselības stāvokļus un ar veselību saistītus stāvokļus.</w:t>
      </w:r>
    </w:p>
    <w:p w14:paraId="32A17DBF" w14:textId="77777777" w:rsidR="00607CBF" w:rsidRPr="003C5FC9" w:rsidRDefault="00607CBF" w:rsidP="00607CBF">
      <w:pPr>
        <w:numPr>
          <w:ilvl w:val="0"/>
          <w:numId w:val="11"/>
        </w:numPr>
        <w:suppressAutoHyphens/>
        <w:autoSpaceDN w:val="0"/>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SFK ar domēnu jeb kategoriju komplekta palīdzību apraksta personas stāvokli, turklāt šis apraksts vienmēr tiek veidots vides faktoru un individuālo faktoru kontekstā.</w:t>
      </w:r>
    </w:p>
    <w:p w14:paraId="5A39AFD8" w14:textId="77777777" w:rsidR="005C4DE2" w:rsidRPr="003C5FC9" w:rsidRDefault="005C4DE2" w:rsidP="005C4DE2">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Ieviešot invaliditātes noteikšanas sistēmu bērniem, kas balstīta funkcionēšanas novērtēšanā (SFK–BJ), tiek paredzēts panākt noteiktu korelāciju invaliditātes noteikšanā starp bērnam esošo slimību, vecumu un funkcionēšanas ierobežojumiem, līdz ar to:</w:t>
      </w:r>
    </w:p>
    <w:p w14:paraId="721BDFAF" w14:textId="77777777" w:rsidR="005C4DE2" w:rsidRPr="003C5FC9" w:rsidRDefault="005C4DE2" w:rsidP="005C4DE2">
      <w:pPr>
        <w:pStyle w:val="ListParagraph"/>
        <w:numPr>
          <w:ilvl w:val="0"/>
          <w:numId w:val="1"/>
        </w:numPr>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samazinātos funkcionālo spēju un veselības stāvokļa atšķirības, t.i., invaliditāte tiktu noteikta atbilstoši bērna veselības stāvoklim korelācijā ar funkcionēšanas ierobežojumiem;</w:t>
      </w:r>
    </w:p>
    <w:p w14:paraId="32614432" w14:textId="77777777" w:rsidR="005C4DE2" w:rsidRPr="003C5FC9" w:rsidRDefault="005C4DE2" w:rsidP="005C4DE2">
      <w:pPr>
        <w:pStyle w:val="ListParagraph"/>
        <w:numPr>
          <w:ilvl w:val="0"/>
          <w:numId w:val="1"/>
        </w:numPr>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lastRenderedPageBreak/>
        <w:t xml:space="preserve">domēni (veiktspēja un dotumi) tiktu noteikti atbilstoši bērnu un jauniešu versijā SFK–BJ </w:t>
      </w:r>
      <w:r w:rsidRPr="003C5FC9">
        <w:rPr>
          <w:rFonts w:ascii="Times New Roman" w:eastAsia="Times New Roman" w:hAnsi="Times New Roman" w:cs="Times New Roman"/>
          <w:sz w:val="24"/>
          <w:szCs w:val="24"/>
        </w:rPr>
        <w:t>ietvertajām kategorijām, t.i., saturēs informāciju par veselības stāvokļiem, funkcionēšanas kategorijām un vides faktoriem</w:t>
      </w:r>
      <w:r w:rsidRPr="003C5FC9">
        <w:rPr>
          <w:rFonts w:ascii="Times New Roman" w:hAnsi="Times New Roman" w:cs="Times New Roman"/>
          <w:sz w:val="24"/>
          <w:szCs w:val="24"/>
        </w:rPr>
        <w:t>;</w:t>
      </w:r>
    </w:p>
    <w:p w14:paraId="5882034F" w14:textId="77777777" w:rsidR="005C4DE2" w:rsidRPr="003C5FC9" w:rsidRDefault="005C4DE2" w:rsidP="005C4DE2">
      <w:pPr>
        <w:pStyle w:val="ListParagraph"/>
        <w:numPr>
          <w:ilvl w:val="0"/>
          <w:numId w:val="1"/>
        </w:numPr>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 xml:space="preserve">invaliditāte tiktu vērtēta trīs vecuma posmos (0 – 6; 7 – 14; </w:t>
      </w:r>
      <w:r w:rsidRPr="003C5FC9">
        <w:rPr>
          <w:rFonts w:ascii="Times New Roman" w:hAnsi="Times New Roman" w:cs="Times New Roman"/>
          <w:sz w:val="24"/>
          <w:szCs w:val="24"/>
          <w:lang w:eastAsia="lv-LV"/>
        </w:rPr>
        <w:t xml:space="preserve">15 – 17 </w:t>
      </w:r>
      <w:r w:rsidRPr="003C5FC9">
        <w:rPr>
          <w:rFonts w:ascii="Times New Roman" w:hAnsi="Times New Roman" w:cs="Times New Roman"/>
          <w:sz w:val="24"/>
          <w:szCs w:val="24"/>
        </w:rPr>
        <w:t>gadiem (ieskaitot));</w:t>
      </w:r>
    </w:p>
    <w:p w14:paraId="0EC5E30A" w14:textId="77777777" w:rsidR="005C4DE2" w:rsidRPr="003C5FC9" w:rsidRDefault="005C4DE2" w:rsidP="005C4DE2">
      <w:pPr>
        <w:pStyle w:val="ListParagraph"/>
        <w:numPr>
          <w:ilvl w:val="0"/>
          <w:numId w:val="1"/>
        </w:numPr>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 xml:space="preserve">bērniem vecumā no </w:t>
      </w:r>
      <w:r w:rsidRPr="003C5FC9">
        <w:rPr>
          <w:rFonts w:ascii="Times New Roman" w:hAnsi="Times New Roman" w:cs="Times New Roman"/>
          <w:sz w:val="24"/>
          <w:szCs w:val="24"/>
          <w:lang w:eastAsia="lv-LV"/>
        </w:rPr>
        <w:t xml:space="preserve">15 – 17 </w:t>
      </w:r>
      <w:r w:rsidRPr="003C5FC9">
        <w:rPr>
          <w:rFonts w:ascii="Times New Roman" w:hAnsi="Times New Roman" w:cs="Times New Roman"/>
          <w:sz w:val="24"/>
          <w:szCs w:val="24"/>
        </w:rPr>
        <w:t>gadiem (ieskaitot) funkcionēšanas ierobežojumi tiktu gradēti smaguma pakāpēs (mēreni, smagi, ļoti smagi funkcionēšanas ierobežojumi);</w:t>
      </w:r>
    </w:p>
    <w:p w14:paraId="58A3BB57" w14:textId="77777777" w:rsidR="005C4DE2" w:rsidRPr="003C5FC9" w:rsidRDefault="005C4DE2" w:rsidP="005C4DE2">
      <w:pPr>
        <w:pStyle w:val="ListParagraph"/>
        <w:numPr>
          <w:ilvl w:val="0"/>
          <w:numId w:val="1"/>
        </w:numPr>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tiktu novērstas atšķirības, izvērtējot invaliditāti un īpašas kopšanas nepieciešamību bērniem un pilngadīgām personām ar invaliditāti;</w:t>
      </w:r>
    </w:p>
    <w:p w14:paraId="1C56E81A" w14:textId="77777777" w:rsidR="005C4DE2" w:rsidRPr="003C5FC9" w:rsidRDefault="005C4DE2" w:rsidP="005C4DE2">
      <w:pPr>
        <w:pStyle w:val="ListParagraph"/>
        <w:numPr>
          <w:ilvl w:val="0"/>
          <w:numId w:val="1"/>
        </w:numPr>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 xml:space="preserve">tiktu novērstas atšķirības, nosakot asistenta pakalpojuma nepieciešamību bērniem no 15 gadu vecuma (pamatojoties uz VDEĀVK atzinumu par īpašas kopšanas nepieciešamību) un pilngadīgām personām (veicot </w:t>
      </w:r>
      <w:proofErr w:type="spellStart"/>
      <w:r w:rsidRPr="003C5FC9">
        <w:rPr>
          <w:rFonts w:ascii="Times New Roman" w:hAnsi="Times New Roman" w:cs="Times New Roman"/>
          <w:sz w:val="24"/>
          <w:szCs w:val="24"/>
        </w:rPr>
        <w:t>izvērtējumu</w:t>
      </w:r>
      <w:proofErr w:type="spellEnd"/>
      <w:r w:rsidRPr="003C5FC9">
        <w:rPr>
          <w:rFonts w:ascii="Times New Roman" w:hAnsi="Times New Roman" w:cs="Times New Roman"/>
          <w:sz w:val="24"/>
          <w:szCs w:val="24"/>
        </w:rPr>
        <w:t xml:space="preserve"> ar asistenta pakalpojuma nepieciešamības novērtēšanas un atbalsta intensitātes noteikšanas anketu).</w:t>
      </w:r>
    </w:p>
    <w:p w14:paraId="39FDED4E" w14:textId="77777777" w:rsidR="00597514" w:rsidRPr="003C5FC9" w:rsidRDefault="00597514"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Tā kā SFK tiek lietots arī kā statistikas instruments datu vākšanai un saglabāšanai, tad izvērtējot funkcionēšanu izmantojot SFK kategorijas var tikt īstenots arī ANO Konvencijas 31. pantā noteiktais mērķis attiecībā uz statistiku un datu vākšanu.</w:t>
      </w:r>
    </w:p>
    <w:p w14:paraId="1A04CB12" w14:textId="77777777" w:rsidR="005E7B31" w:rsidRPr="003C5FC9" w:rsidRDefault="00597514"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Veicot funkcionālo spēju novērtējumu un nosakot funkcionēšanas ierobežojuma smaguma pakāpi tiek izvērtēti dažādi aktivitātes un dalības sadaļas domēni.</w:t>
      </w:r>
    </w:p>
    <w:p w14:paraId="1B87DE98" w14:textId="77777777" w:rsidR="00607CBF" w:rsidRPr="003C5FC9" w:rsidRDefault="005E7B31" w:rsidP="005E7B31">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Tāpat veselības traucējumu vērtēšana kontekstā ar to radītajiem funkcionēšanas ierobežojumiem sniedz pamatojumu invaliditātes noteikšanai gan Invaliditātes likuma, gan ANO konvencijas kontekstā, kā arī tādējādi vat tikt veidots pamats/bāze mērķētas atbalsta sistēmas pilnveidei nākotnē.</w:t>
      </w:r>
    </w:p>
    <w:p w14:paraId="46732EA2" w14:textId="77777777" w:rsidR="00607CBF" w:rsidRPr="003C5FC9" w:rsidRDefault="00607CBF" w:rsidP="00607CBF">
      <w:pPr>
        <w:suppressAutoHyphens/>
        <w:autoSpaceDN w:val="0"/>
        <w:spacing w:after="120" w:line="240" w:lineRule="auto"/>
        <w:jc w:val="both"/>
        <w:textAlignment w:val="baseline"/>
        <w:rPr>
          <w:rFonts w:ascii="Times New Roman" w:hAnsi="Times New Roman" w:cs="Times New Roman"/>
          <w:bCs/>
          <w:sz w:val="24"/>
          <w:szCs w:val="24"/>
        </w:rPr>
      </w:pPr>
      <w:r w:rsidRPr="003C5FC9">
        <w:rPr>
          <w:rFonts w:ascii="Times New Roman" w:hAnsi="Times New Roman" w:cs="Times New Roman"/>
          <w:sz w:val="24"/>
          <w:szCs w:val="24"/>
        </w:rPr>
        <w:t xml:space="preserve">ESF projekta laikā izstrādātā Metodika tika aprobēta </w:t>
      </w:r>
      <w:proofErr w:type="spellStart"/>
      <w:r w:rsidRPr="003C5FC9">
        <w:rPr>
          <w:rFonts w:ascii="Times New Roman" w:hAnsi="Times New Roman" w:cs="Times New Roman"/>
          <w:sz w:val="24"/>
          <w:szCs w:val="24"/>
        </w:rPr>
        <w:t>izmēģinājumprojektā</w:t>
      </w:r>
      <w:proofErr w:type="spellEnd"/>
      <w:r w:rsidRPr="003C5FC9">
        <w:rPr>
          <w:rFonts w:ascii="Times New Roman" w:hAnsi="Times New Roman" w:cs="Times New Roman"/>
          <w:sz w:val="24"/>
          <w:szCs w:val="24"/>
        </w:rPr>
        <w:t>, kurā iesaistīja</w:t>
      </w:r>
      <w:r w:rsidRPr="003C5FC9">
        <w:rPr>
          <w:rFonts w:ascii="Times New Roman" w:hAnsi="Times New Roman" w:cs="Times New Roman"/>
          <w:bCs/>
          <w:sz w:val="24"/>
          <w:szCs w:val="24"/>
        </w:rPr>
        <w:t xml:space="preserve"> 6 ģimenes ārstus un pediatrus, kuri saņēma konsultācijas un tika apmācīti Metodikas piemērošanā, un aicināja bērna likumiskos pārstāvjus dalībai </w:t>
      </w:r>
      <w:proofErr w:type="spellStart"/>
      <w:r w:rsidRPr="003C5FC9">
        <w:rPr>
          <w:rFonts w:ascii="Times New Roman" w:hAnsi="Times New Roman" w:cs="Times New Roman"/>
          <w:bCs/>
          <w:sz w:val="24"/>
          <w:szCs w:val="24"/>
        </w:rPr>
        <w:t>izmēģinājumprojektā</w:t>
      </w:r>
      <w:proofErr w:type="spellEnd"/>
      <w:r w:rsidRPr="003C5FC9">
        <w:rPr>
          <w:rFonts w:ascii="Times New Roman" w:hAnsi="Times New Roman" w:cs="Times New Roman"/>
          <w:bCs/>
          <w:sz w:val="24"/>
          <w:szCs w:val="24"/>
        </w:rPr>
        <w:t>.</w:t>
      </w:r>
    </w:p>
    <w:p w14:paraId="4BD0C648" w14:textId="77777777" w:rsidR="00607CBF" w:rsidRPr="003C5FC9" w:rsidRDefault="00607CBF" w:rsidP="00607CBF">
      <w:pPr>
        <w:suppressAutoHyphens/>
        <w:autoSpaceDN w:val="0"/>
        <w:spacing w:after="120" w:line="240" w:lineRule="auto"/>
        <w:jc w:val="both"/>
        <w:textAlignment w:val="baseline"/>
        <w:rPr>
          <w:rFonts w:ascii="Times New Roman" w:hAnsi="Times New Roman" w:cs="Times New Roman"/>
          <w:bCs/>
          <w:sz w:val="24"/>
          <w:szCs w:val="24"/>
        </w:rPr>
      </w:pPr>
      <w:proofErr w:type="spellStart"/>
      <w:r w:rsidRPr="003C5FC9">
        <w:rPr>
          <w:rFonts w:ascii="Times New Roman" w:hAnsi="Times New Roman" w:cs="Times New Roman"/>
          <w:bCs/>
          <w:sz w:val="24"/>
          <w:szCs w:val="24"/>
        </w:rPr>
        <w:t>Izmēģinājumprojekta</w:t>
      </w:r>
      <w:proofErr w:type="spellEnd"/>
      <w:r w:rsidRPr="003C5FC9">
        <w:rPr>
          <w:rFonts w:ascii="Times New Roman" w:hAnsi="Times New Roman" w:cs="Times New Roman"/>
          <w:bCs/>
          <w:sz w:val="24"/>
          <w:szCs w:val="24"/>
        </w:rPr>
        <w:t xml:space="preserve"> laikā tika izvērtēti 50 bērni, un pētnieki secināja, ka:</w:t>
      </w:r>
    </w:p>
    <w:p w14:paraId="2353924C" w14:textId="77777777" w:rsidR="00607CBF" w:rsidRPr="003C5FC9" w:rsidRDefault="00607CBF" w:rsidP="00607CBF">
      <w:pPr>
        <w:pStyle w:val="ListParagraph"/>
        <w:numPr>
          <w:ilvl w:val="0"/>
          <w:numId w:val="1"/>
        </w:numPr>
        <w:suppressAutoHyphens/>
        <w:autoSpaceDN w:val="0"/>
        <w:spacing w:after="120" w:line="240" w:lineRule="auto"/>
        <w:ind w:left="851"/>
        <w:jc w:val="both"/>
        <w:textAlignment w:val="baseline"/>
        <w:rPr>
          <w:rFonts w:ascii="Times New Roman" w:hAnsi="Times New Roman" w:cs="Times New Roman"/>
          <w:bCs/>
          <w:sz w:val="24"/>
          <w:szCs w:val="24"/>
        </w:rPr>
      </w:pPr>
      <w:r w:rsidRPr="003C5FC9">
        <w:rPr>
          <w:rFonts w:ascii="Times New Roman" w:hAnsi="Times New Roman" w:cs="Times New Roman"/>
          <w:bCs/>
          <w:sz w:val="24"/>
          <w:szCs w:val="24"/>
        </w:rPr>
        <w:t xml:space="preserve">izvērtējot veselības traucējumus un funkcionēšanas ierobežojumus, pirmreizējiem klientiem ir būtiska ģimenes vai ārstējošā ārsta, kas sagatavo nosūtījumu, </w:t>
      </w:r>
      <w:r w:rsidRPr="003C5FC9">
        <w:rPr>
          <w:rFonts w:ascii="Times New Roman" w:hAnsi="Times New Roman" w:cs="Times New Roman"/>
          <w:bCs/>
          <w:sz w:val="24"/>
          <w:szCs w:val="24"/>
          <w:u w:val="single"/>
        </w:rPr>
        <w:t>izpratne par invaliditātes ekspertīzes procesu</w:t>
      </w:r>
      <w:r w:rsidRPr="003C5FC9">
        <w:rPr>
          <w:rFonts w:ascii="Times New Roman" w:hAnsi="Times New Roman" w:cs="Times New Roman"/>
          <w:bCs/>
          <w:sz w:val="24"/>
          <w:szCs w:val="24"/>
        </w:rPr>
        <w:t>;</w:t>
      </w:r>
    </w:p>
    <w:p w14:paraId="582034CA" w14:textId="77777777" w:rsidR="00607CBF" w:rsidRPr="003C5FC9" w:rsidRDefault="00607CBF" w:rsidP="00607CBF">
      <w:pPr>
        <w:pStyle w:val="ListParagraph"/>
        <w:numPr>
          <w:ilvl w:val="0"/>
          <w:numId w:val="1"/>
        </w:numPr>
        <w:suppressAutoHyphens/>
        <w:autoSpaceDN w:val="0"/>
        <w:spacing w:after="120" w:line="240" w:lineRule="auto"/>
        <w:ind w:left="851"/>
        <w:jc w:val="both"/>
        <w:textAlignment w:val="baseline"/>
        <w:rPr>
          <w:rFonts w:ascii="Times New Roman" w:hAnsi="Times New Roman" w:cs="Times New Roman"/>
          <w:bCs/>
          <w:sz w:val="24"/>
          <w:szCs w:val="24"/>
        </w:rPr>
      </w:pPr>
      <w:r w:rsidRPr="003C5FC9">
        <w:rPr>
          <w:rFonts w:ascii="Times New Roman" w:hAnsi="Times New Roman" w:cs="Times New Roman"/>
          <w:bCs/>
          <w:sz w:val="24"/>
          <w:szCs w:val="24"/>
        </w:rPr>
        <w:t xml:space="preserve">atkārtotas invaliditātes ekspertīzes veikšanā būtiskāks ir </w:t>
      </w:r>
      <w:r w:rsidRPr="003C5FC9">
        <w:rPr>
          <w:rFonts w:ascii="Times New Roman" w:hAnsi="Times New Roman" w:cs="Times New Roman"/>
          <w:bCs/>
          <w:sz w:val="24"/>
          <w:szCs w:val="24"/>
          <w:u w:val="single"/>
        </w:rPr>
        <w:t>ārsta vērtējums dinamikā</w:t>
      </w:r>
      <w:r w:rsidRPr="003C5FC9">
        <w:rPr>
          <w:rFonts w:ascii="Times New Roman" w:hAnsi="Times New Roman" w:cs="Times New Roman"/>
          <w:bCs/>
          <w:sz w:val="24"/>
          <w:szCs w:val="24"/>
        </w:rPr>
        <w:t>;</w:t>
      </w:r>
    </w:p>
    <w:p w14:paraId="669618A6" w14:textId="77777777" w:rsidR="00607CBF" w:rsidRPr="003C5FC9" w:rsidRDefault="00607CBF" w:rsidP="00607CBF">
      <w:pPr>
        <w:pStyle w:val="ListParagraph"/>
        <w:numPr>
          <w:ilvl w:val="0"/>
          <w:numId w:val="1"/>
        </w:numPr>
        <w:suppressAutoHyphens/>
        <w:autoSpaceDN w:val="0"/>
        <w:spacing w:after="120" w:line="240" w:lineRule="auto"/>
        <w:ind w:left="851"/>
        <w:jc w:val="both"/>
        <w:textAlignment w:val="baseline"/>
        <w:rPr>
          <w:rFonts w:ascii="Times New Roman" w:hAnsi="Times New Roman" w:cs="Times New Roman"/>
          <w:bCs/>
          <w:sz w:val="24"/>
          <w:szCs w:val="24"/>
        </w:rPr>
      </w:pPr>
      <w:r w:rsidRPr="003C5FC9">
        <w:rPr>
          <w:rFonts w:ascii="Times New Roman" w:hAnsi="Times New Roman" w:cs="Times New Roman"/>
          <w:bCs/>
          <w:sz w:val="24"/>
          <w:szCs w:val="24"/>
        </w:rPr>
        <w:t xml:space="preserve">veicot ekspertīzi </w:t>
      </w:r>
      <w:r w:rsidRPr="003C5FC9">
        <w:rPr>
          <w:rFonts w:ascii="Times New Roman" w:hAnsi="Times New Roman" w:cs="Times New Roman"/>
          <w:sz w:val="24"/>
          <w:szCs w:val="24"/>
          <w:u w:val="single"/>
        </w:rPr>
        <w:t>bērniem vecumā no 0 līdz 6 gadiem</w:t>
      </w:r>
      <w:r w:rsidRPr="003C5FC9">
        <w:rPr>
          <w:rFonts w:ascii="Times New Roman" w:hAnsi="Times New Roman" w:cs="Times New Roman"/>
          <w:bCs/>
          <w:sz w:val="24"/>
          <w:szCs w:val="24"/>
        </w:rPr>
        <w:t xml:space="preserve">, atšķirībā no esošās sistēmas pielietojuma, liela nozīme bija personas klātbūtnei, nosakot īpašās kopšanas nepieciešamības un </w:t>
      </w:r>
      <w:r w:rsidRPr="003C5FC9">
        <w:rPr>
          <w:rFonts w:ascii="Times New Roman" w:hAnsi="Times New Roman" w:cs="Times New Roman"/>
          <w:sz w:val="24"/>
          <w:szCs w:val="24"/>
          <w:shd w:val="clear" w:color="auto" w:fill="FFFFFF"/>
        </w:rPr>
        <w:t>medicīnisko indikāciju vieglā automobiļa speciālai pielāgošanai un pabalsta saņemšanai transporta izdevumu kompensēšanai</w:t>
      </w:r>
      <w:r w:rsidRPr="003C5FC9">
        <w:rPr>
          <w:rFonts w:ascii="Times New Roman" w:hAnsi="Times New Roman" w:cs="Times New Roman"/>
          <w:bCs/>
          <w:sz w:val="24"/>
          <w:szCs w:val="24"/>
        </w:rPr>
        <w:t xml:space="preserve"> (turpmāk – transporta atzinums) </w:t>
      </w:r>
      <w:r w:rsidRPr="003C5FC9">
        <w:rPr>
          <w:rFonts w:ascii="Times New Roman" w:hAnsi="Times New Roman" w:cs="Times New Roman"/>
          <w:sz w:val="24"/>
          <w:szCs w:val="24"/>
          <w:shd w:val="clear" w:color="auto" w:fill="FFFFFF"/>
        </w:rPr>
        <w:t>saņemšanai</w:t>
      </w:r>
      <w:r w:rsidRPr="003C5FC9">
        <w:rPr>
          <w:rFonts w:ascii="Times New Roman" w:hAnsi="Times New Roman" w:cs="Times New Roman"/>
          <w:bCs/>
          <w:sz w:val="24"/>
          <w:szCs w:val="24"/>
        </w:rPr>
        <w:t>;</w:t>
      </w:r>
    </w:p>
    <w:p w14:paraId="273C8E65" w14:textId="77777777" w:rsidR="00607CBF" w:rsidRPr="003C5FC9" w:rsidRDefault="00607CBF" w:rsidP="00607CBF">
      <w:pPr>
        <w:pStyle w:val="ListParagraph"/>
        <w:numPr>
          <w:ilvl w:val="0"/>
          <w:numId w:val="1"/>
        </w:numPr>
        <w:suppressAutoHyphens/>
        <w:autoSpaceDN w:val="0"/>
        <w:spacing w:after="120" w:line="240" w:lineRule="auto"/>
        <w:ind w:left="851"/>
        <w:jc w:val="both"/>
        <w:textAlignment w:val="baseline"/>
        <w:rPr>
          <w:rFonts w:ascii="Times New Roman" w:hAnsi="Times New Roman" w:cs="Times New Roman"/>
          <w:bCs/>
          <w:sz w:val="24"/>
          <w:szCs w:val="24"/>
        </w:rPr>
      </w:pPr>
      <w:r w:rsidRPr="003C5FC9">
        <w:rPr>
          <w:rFonts w:ascii="Times New Roman" w:hAnsi="Times New Roman" w:cs="Times New Roman"/>
          <w:bCs/>
          <w:sz w:val="24"/>
          <w:szCs w:val="24"/>
        </w:rPr>
        <w:t xml:space="preserve">veicot ekspertīzi </w:t>
      </w:r>
      <w:r w:rsidRPr="003C5FC9">
        <w:rPr>
          <w:rFonts w:ascii="Times New Roman" w:hAnsi="Times New Roman" w:cs="Times New Roman"/>
          <w:sz w:val="24"/>
          <w:szCs w:val="24"/>
          <w:u w:val="single"/>
        </w:rPr>
        <w:t>bērniem vecumā no 7 līdz 13 gadiem</w:t>
      </w:r>
      <w:r w:rsidRPr="003C5FC9">
        <w:rPr>
          <w:rFonts w:ascii="Times New Roman" w:hAnsi="Times New Roman" w:cs="Times New Roman"/>
          <w:bCs/>
          <w:sz w:val="24"/>
          <w:szCs w:val="24"/>
        </w:rPr>
        <w:t xml:space="preserve">, būtiski bija  pielietot pašnovērtējuma anketu, kas palīdzēja vērtēšanā, ja bērnam bija kombinēta slimība, kas izraisījusi dažādas smaguma pakāpes funkcionēšanas ierobežojumus atšķirīgās funkcionēšanas kategorijās (piemēram, </w:t>
      </w:r>
      <w:proofErr w:type="spellStart"/>
      <w:r w:rsidRPr="003C5FC9">
        <w:rPr>
          <w:rFonts w:ascii="Times New Roman" w:hAnsi="Times New Roman" w:cs="Times New Roman"/>
          <w:bCs/>
          <w:sz w:val="24"/>
          <w:szCs w:val="24"/>
        </w:rPr>
        <w:t>Posthemorāģiska</w:t>
      </w:r>
      <w:proofErr w:type="spellEnd"/>
      <w:r w:rsidRPr="003C5FC9">
        <w:rPr>
          <w:rFonts w:ascii="Times New Roman" w:hAnsi="Times New Roman" w:cs="Times New Roman"/>
          <w:bCs/>
          <w:sz w:val="24"/>
          <w:szCs w:val="24"/>
        </w:rPr>
        <w:t xml:space="preserve"> hidrocefālija pēc </w:t>
      </w:r>
      <w:proofErr w:type="spellStart"/>
      <w:r w:rsidRPr="003C5FC9">
        <w:rPr>
          <w:rFonts w:ascii="Times New Roman" w:hAnsi="Times New Roman" w:cs="Times New Roman"/>
          <w:bCs/>
          <w:sz w:val="24"/>
          <w:szCs w:val="24"/>
        </w:rPr>
        <w:t>ventrikuloperitoneālas</w:t>
      </w:r>
      <w:proofErr w:type="spellEnd"/>
      <w:r w:rsidRPr="003C5FC9">
        <w:rPr>
          <w:rFonts w:ascii="Times New Roman" w:hAnsi="Times New Roman" w:cs="Times New Roman"/>
          <w:bCs/>
          <w:sz w:val="24"/>
          <w:szCs w:val="24"/>
        </w:rPr>
        <w:t xml:space="preserve"> </w:t>
      </w:r>
      <w:proofErr w:type="spellStart"/>
      <w:r w:rsidRPr="003C5FC9">
        <w:rPr>
          <w:rFonts w:ascii="Times New Roman" w:hAnsi="Times New Roman" w:cs="Times New Roman"/>
          <w:bCs/>
          <w:sz w:val="24"/>
          <w:szCs w:val="24"/>
        </w:rPr>
        <w:t>šuntēšanas</w:t>
      </w:r>
      <w:proofErr w:type="spellEnd"/>
      <w:r w:rsidRPr="003C5FC9">
        <w:rPr>
          <w:rFonts w:ascii="Times New Roman" w:hAnsi="Times New Roman" w:cs="Times New Roman"/>
          <w:bCs/>
          <w:sz w:val="24"/>
          <w:szCs w:val="24"/>
        </w:rPr>
        <w:t>) ar redzes (viegliem), mobilitātes (mēreniem), psihiskiem  (viegliem) un fiziskās funkcionēšanas ierobežojumiem;</w:t>
      </w:r>
    </w:p>
    <w:p w14:paraId="037779FA" w14:textId="77777777" w:rsidR="00B61657" w:rsidRPr="003C5FC9" w:rsidRDefault="00607CBF" w:rsidP="005E7B31">
      <w:pPr>
        <w:pStyle w:val="ListParagraph"/>
        <w:numPr>
          <w:ilvl w:val="0"/>
          <w:numId w:val="1"/>
        </w:numPr>
        <w:suppressAutoHyphens/>
        <w:autoSpaceDN w:val="0"/>
        <w:spacing w:after="120" w:line="240" w:lineRule="auto"/>
        <w:ind w:left="851"/>
        <w:jc w:val="both"/>
        <w:textAlignment w:val="baseline"/>
        <w:rPr>
          <w:rFonts w:ascii="Times New Roman" w:hAnsi="Times New Roman" w:cs="Times New Roman"/>
          <w:bCs/>
          <w:sz w:val="24"/>
          <w:szCs w:val="24"/>
        </w:rPr>
      </w:pPr>
      <w:r w:rsidRPr="003C5FC9">
        <w:rPr>
          <w:rFonts w:ascii="Times New Roman" w:hAnsi="Times New Roman" w:cs="Times New Roman"/>
          <w:bCs/>
          <w:sz w:val="24"/>
          <w:szCs w:val="24"/>
        </w:rPr>
        <w:lastRenderedPageBreak/>
        <w:t xml:space="preserve">veicot ekspertīzi </w:t>
      </w:r>
      <w:r w:rsidRPr="003C5FC9">
        <w:rPr>
          <w:rFonts w:ascii="Times New Roman" w:hAnsi="Times New Roman" w:cs="Times New Roman"/>
          <w:sz w:val="24"/>
          <w:szCs w:val="24"/>
          <w:u w:val="single"/>
        </w:rPr>
        <w:t>bērniem vecumā no 14 līdz 17 gadiem (ieskaitot)</w:t>
      </w:r>
      <w:r w:rsidRPr="003C5FC9">
        <w:rPr>
          <w:rFonts w:ascii="Times New Roman" w:hAnsi="Times New Roman" w:cs="Times New Roman"/>
          <w:bCs/>
          <w:sz w:val="24"/>
          <w:szCs w:val="24"/>
        </w:rPr>
        <w:t>, būtiska bija gan pašnovērtējuma anketas pielietošana, gan klātbūtne (vecāku un paša klienta viedoklis, problēmas), jo vērtējuma salīdzināšanai bija nozīme veselības traucējumu un funkcionēšanas ierobežojuma smaguma pakāpes izvērtēšanā.</w:t>
      </w:r>
    </w:p>
    <w:p w14:paraId="6453D198" w14:textId="77777777" w:rsidR="00B61657" w:rsidRPr="003C5FC9" w:rsidRDefault="00B61657" w:rsidP="00B61657">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Metodika paredz:</w:t>
      </w:r>
    </w:p>
    <w:p w14:paraId="3E7F740C" w14:textId="4172327D" w:rsidR="00B61657" w:rsidRPr="003C5FC9" w:rsidRDefault="00B61657" w:rsidP="00B61657">
      <w:pPr>
        <w:pStyle w:val="ListParagraph"/>
        <w:numPr>
          <w:ilvl w:val="0"/>
          <w:numId w:val="1"/>
        </w:numPr>
        <w:suppressAutoHyphens/>
        <w:autoSpaceDN w:val="0"/>
        <w:spacing w:after="120" w:line="240" w:lineRule="auto"/>
        <w:ind w:left="851"/>
        <w:jc w:val="both"/>
        <w:textAlignment w:val="baseline"/>
        <w:rPr>
          <w:rFonts w:ascii="Times New Roman" w:hAnsi="Times New Roman" w:cs="Times New Roman"/>
          <w:bCs/>
          <w:sz w:val="24"/>
          <w:szCs w:val="24"/>
        </w:rPr>
      </w:pPr>
      <w:r w:rsidRPr="003C5FC9">
        <w:rPr>
          <w:rFonts w:ascii="Times New Roman" w:hAnsi="Times New Roman" w:cs="Times New Roman"/>
          <w:sz w:val="24"/>
          <w:szCs w:val="24"/>
        </w:rPr>
        <w:t>invaliditāti vērtēt trīs vecuma posmos, no 0 – 6 gadiem, no 7 – 13 gadiem un no 14 – 17 gadiem (ieskaitot);</w:t>
      </w:r>
    </w:p>
    <w:p w14:paraId="4FAD3BA2" w14:textId="04C0A0B9" w:rsidR="00B61657" w:rsidRPr="003C5FC9" w:rsidRDefault="00CC7E33" w:rsidP="00B61657">
      <w:pPr>
        <w:pStyle w:val="ListParagraph"/>
        <w:numPr>
          <w:ilvl w:val="0"/>
          <w:numId w:val="1"/>
        </w:numPr>
        <w:suppressAutoHyphens/>
        <w:autoSpaceDN w:val="0"/>
        <w:spacing w:after="120" w:line="240" w:lineRule="auto"/>
        <w:ind w:left="851"/>
        <w:jc w:val="both"/>
        <w:textAlignment w:val="baseline"/>
        <w:rPr>
          <w:rFonts w:ascii="Times New Roman" w:hAnsi="Times New Roman" w:cs="Times New Roman"/>
          <w:bCs/>
          <w:sz w:val="24"/>
          <w:szCs w:val="24"/>
        </w:rPr>
      </w:pPr>
      <w:r w:rsidRPr="003C5FC9">
        <w:rPr>
          <w:rFonts w:ascii="Times New Roman" w:hAnsi="Times New Roman" w:cs="Times New Roman"/>
          <w:bCs/>
          <w:sz w:val="24"/>
          <w:szCs w:val="24"/>
        </w:rPr>
        <w:t>sākot ar 7 gadu vecumu invaliditātes novērtēšanā sākt izmantot funkcionālo spēju novērtējuma anketu;</w:t>
      </w:r>
    </w:p>
    <w:p w14:paraId="6CE293E0" w14:textId="298BAC4F" w:rsidR="00CC7E33" w:rsidRPr="003C5FC9" w:rsidRDefault="004132A8" w:rsidP="00B61657">
      <w:pPr>
        <w:pStyle w:val="ListParagraph"/>
        <w:numPr>
          <w:ilvl w:val="0"/>
          <w:numId w:val="1"/>
        </w:numPr>
        <w:suppressAutoHyphens/>
        <w:autoSpaceDN w:val="0"/>
        <w:spacing w:after="120" w:line="240" w:lineRule="auto"/>
        <w:ind w:left="851"/>
        <w:jc w:val="both"/>
        <w:textAlignment w:val="baseline"/>
        <w:rPr>
          <w:rFonts w:ascii="Times New Roman" w:hAnsi="Times New Roman" w:cs="Times New Roman"/>
          <w:bCs/>
          <w:sz w:val="24"/>
          <w:szCs w:val="24"/>
        </w:rPr>
      </w:pPr>
      <w:r w:rsidRPr="003C5FC9">
        <w:rPr>
          <w:rFonts w:ascii="Times New Roman" w:hAnsi="Times New Roman" w:cs="Times New Roman"/>
          <w:bCs/>
          <w:sz w:val="24"/>
          <w:szCs w:val="24"/>
        </w:rPr>
        <w:t>sākot ar 15 gadu vecumu funkcionēšanas ierobežojumus gradēt smaguma pakāpēs (mēreni, smagi, ļoti smagi funkcionēšanas ierobežojumi);</w:t>
      </w:r>
    </w:p>
    <w:p w14:paraId="4138098C" w14:textId="6D532F80" w:rsidR="00BC1836" w:rsidRPr="003C5FC9" w:rsidRDefault="004132A8" w:rsidP="000A0EB5">
      <w:pPr>
        <w:pStyle w:val="ListParagraph"/>
        <w:numPr>
          <w:ilvl w:val="0"/>
          <w:numId w:val="1"/>
        </w:numPr>
        <w:suppressAutoHyphens/>
        <w:autoSpaceDN w:val="0"/>
        <w:spacing w:after="120" w:line="240" w:lineRule="auto"/>
        <w:ind w:left="851"/>
        <w:jc w:val="both"/>
        <w:textAlignment w:val="baseline"/>
        <w:rPr>
          <w:rFonts w:ascii="Times New Roman" w:hAnsi="Times New Roman" w:cs="Times New Roman"/>
          <w:bCs/>
          <w:sz w:val="24"/>
          <w:szCs w:val="24"/>
        </w:rPr>
      </w:pPr>
      <w:r w:rsidRPr="003C5FC9">
        <w:rPr>
          <w:rFonts w:ascii="Times New Roman" w:hAnsi="Times New Roman" w:cs="Times New Roman"/>
          <w:bCs/>
          <w:sz w:val="24"/>
          <w:szCs w:val="24"/>
        </w:rPr>
        <w:t xml:space="preserve">sākot ar 15 gadu vecumu īpašas kopšanas nepieciešamību vērtēt izmantojot tādus pašus kritērijus kā pilngadīgām personām, t.i., ja bērnam ar ļoti smagiem funkcionēšanas ierobežojumiem </w:t>
      </w:r>
      <w:r w:rsidRPr="003C5FC9">
        <w:rPr>
          <w:rFonts w:ascii="Times New Roman" w:hAnsi="Times New Roman" w:cs="Times New Roman"/>
          <w:sz w:val="24"/>
          <w:szCs w:val="24"/>
        </w:rPr>
        <w:t>nepieciešama 24 stundu palīdzība vai uzraudzība garīgo spēju ierobežojumu dēļ, vai pašaprūpes, mobilitātes un ar mājas dzīvi saistīto darbību novērtējums ir zemāks par 7 punktiem</w:t>
      </w:r>
      <w:r w:rsidR="000A0EB5" w:rsidRPr="003C5FC9">
        <w:rPr>
          <w:rFonts w:ascii="Times New Roman" w:hAnsi="Times New Roman" w:cs="Times New Roman"/>
          <w:sz w:val="24"/>
          <w:szCs w:val="24"/>
        </w:rPr>
        <w:t>.</w:t>
      </w:r>
    </w:p>
    <w:p w14:paraId="6B7EB923" w14:textId="6A3632F4" w:rsidR="000A0EB5" w:rsidRPr="003C5FC9" w:rsidRDefault="00752988" w:rsidP="00752988">
      <w:pPr>
        <w:suppressAutoHyphens/>
        <w:autoSpaceDN w:val="0"/>
        <w:spacing w:after="120" w:line="240" w:lineRule="auto"/>
        <w:jc w:val="both"/>
        <w:textAlignment w:val="baseline"/>
        <w:rPr>
          <w:rFonts w:ascii="Times New Roman" w:hAnsi="Times New Roman" w:cs="Times New Roman"/>
          <w:bCs/>
          <w:sz w:val="24"/>
          <w:szCs w:val="24"/>
        </w:rPr>
      </w:pPr>
      <w:r w:rsidRPr="003C5FC9">
        <w:rPr>
          <w:rFonts w:ascii="Times New Roman" w:hAnsi="Times New Roman" w:cs="Times New Roman"/>
          <w:bCs/>
          <w:sz w:val="24"/>
          <w:szCs w:val="24"/>
        </w:rPr>
        <w:t>Ziņojum</w:t>
      </w:r>
      <w:r w:rsidR="006E693D" w:rsidRPr="003C5FC9">
        <w:rPr>
          <w:rFonts w:ascii="Times New Roman" w:hAnsi="Times New Roman" w:cs="Times New Roman"/>
          <w:bCs/>
          <w:sz w:val="24"/>
          <w:szCs w:val="24"/>
        </w:rPr>
        <w:t>a izstrādes laikā</w:t>
      </w:r>
      <w:r w:rsidRPr="003C5FC9">
        <w:rPr>
          <w:rFonts w:ascii="Times New Roman" w:hAnsi="Times New Roman" w:cs="Times New Roman"/>
          <w:bCs/>
          <w:sz w:val="24"/>
          <w:szCs w:val="24"/>
        </w:rPr>
        <w:t xml:space="preserve"> Metodikā </w:t>
      </w:r>
      <w:r w:rsidR="000A0EB5" w:rsidRPr="003C5FC9">
        <w:rPr>
          <w:rFonts w:ascii="Times New Roman" w:hAnsi="Times New Roman" w:cs="Times New Roman"/>
          <w:bCs/>
          <w:sz w:val="24"/>
          <w:szCs w:val="24"/>
        </w:rPr>
        <w:t>izstrādāt</w:t>
      </w:r>
      <w:r w:rsidR="006E693D" w:rsidRPr="003C5FC9">
        <w:rPr>
          <w:rFonts w:ascii="Times New Roman" w:hAnsi="Times New Roman" w:cs="Times New Roman"/>
          <w:bCs/>
          <w:sz w:val="24"/>
          <w:szCs w:val="24"/>
        </w:rPr>
        <w:t>os</w:t>
      </w:r>
      <w:r w:rsidR="000A0EB5" w:rsidRPr="003C5FC9">
        <w:rPr>
          <w:rFonts w:ascii="Times New Roman" w:hAnsi="Times New Roman" w:cs="Times New Roman"/>
          <w:bCs/>
          <w:sz w:val="24"/>
          <w:szCs w:val="24"/>
        </w:rPr>
        <w:t xml:space="preserve"> invaliditātes noteikšanas kritērij</w:t>
      </w:r>
      <w:r w:rsidR="006E693D" w:rsidRPr="003C5FC9">
        <w:rPr>
          <w:rFonts w:ascii="Times New Roman" w:hAnsi="Times New Roman" w:cs="Times New Roman"/>
          <w:bCs/>
          <w:sz w:val="24"/>
          <w:szCs w:val="24"/>
        </w:rPr>
        <w:t>us bērniem</w:t>
      </w:r>
      <w:r w:rsidR="000A0EB5" w:rsidRPr="003C5FC9">
        <w:rPr>
          <w:rFonts w:ascii="Times New Roman" w:hAnsi="Times New Roman" w:cs="Times New Roman"/>
          <w:bCs/>
          <w:sz w:val="24"/>
          <w:szCs w:val="24"/>
        </w:rPr>
        <w:t xml:space="preserve"> </w:t>
      </w:r>
      <w:r w:rsidR="006E693D" w:rsidRPr="003C5FC9">
        <w:rPr>
          <w:rFonts w:ascii="Times New Roman" w:hAnsi="Times New Roman" w:cs="Times New Roman"/>
          <w:bCs/>
          <w:sz w:val="24"/>
          <w:szCs w:val="24"/>
        </w:rPr>
        <w:t>paredzēts</w:t>
      </w:r>
      <w:r w:rsidRPr="003C5FC9">
        <w:rPr>
          <w:rFonts w:ascii="Times New Roman" w:hAnsi="Times New Roman" w:cs="Times New Roman"/>
          <w:bCs/>
          <w:sz w:val="24"/>
          <w:szCs w:val="24"/>
        </w:rPr>
        <w:t xml:space="preserve"> ievie</w:t>
      </w:r>
      <w:r w:rsidR="00BC1836" w:rsidRPr="003C5FC9">
        <w:rPr>
          <w:rFonts w:ascii="Times New Roman" w:hAnsi="Times New Roman" w:cs="Times New Roman"/>
          <w:bCs/>
          <w:sz w:val="24"/>
          <w:szCs w:val="24"/>
        </w:rPr>
        <w:t>st</w:t>
      </w:r>
      <w:r w:rsidR="000A0EB5" w:rsidRPr="003C5FC9">
        <w:rPr>
          <w:rFonts w:ascii="Times New Roman" w:hAnsi="Times New Roman" w:cs="Times New Roman"/>
          <w:bCs/>
          <w:sz w:val="24"/>
          <w:szCs w:val="24"/>
        </w:rPr>
        <w:t xml:space="preserve"> ar</w:t>
      </w:r>
      <w:r w:rsidRPr="003C5FC9">
        <w:rPr>
          <w:rFonts w:ascii="Times New Roman" w:hAnsi="Times New Roman" w:cs="Times New Roman"/>
          <w:bCs/>
          <w:sz w:val="24"/>
          <w:szCs w:val="24"/>
        </w:rPr>
        <w:t xml:space="preserve"> atsevišķ</w:t>
      </w:r>
      <w:r w:rsidR="000A0EB5" w:rsidRPr="003C5FC9">
        <w:rPr>
          <w:rFonts w:ascii="Times New Roman" w:hAnsi="Times New Roman" w:cs="Times New Roman"/>
          <w:bCs/>
          <w:sz w:val="24"/>
          <w:szCs w:val="24"/>
        </w:rPr>
        <w:t>iem papildinājumiem/</w:t>
      </w:r>
      <w:r w:rsidR="00BC1836" w:rsidRPr="003C5FC9">
        <w:rPr>
          <w:rFonts w:ascii="Times New Roman" w:hAnsi="Times New Roman" w:cs="Times New Roman"/>
          <w:bCs/>
          <w:sz w:val="24"/>
          <w:szCs w:val="24"/>
        </w:rPr>
        <w:t>korekcij</w:t>
      </w:r>
      <w:r w:rsidR="000A0EB5" w:rsidRPr="003C5FC9">
        <w:rPr>
          <w:rFonts w:ascii="Times New Roman" w:hAnsi="Times New Roman" w:cs="Times New Roman"/>
          <w:bCs/>
          <w:sz w:val="24"/>
          <w:szCs w:val="24"/>
        </w:rPr>
        <w:t>ām, kas tika identificēt</w:t>
      </w:r>
      <w:r w:rsidR="006E693D" w:rsidRPr="003C5FC9">
        <w:rPr>
          <w:rFonts w:ascii="Times New Roman" w:hAnsi="Times New Roman" w:cs="Times New Roman"/>
          <w:bCs/>
          <w:sz w:val="24"/>
          <w:szCs w:val="24"/>
        </w:rPr>
        <w:t>i</w:t>
      </w:r>
      <w:r w:rsidR="000A0EB5" w:rsidRPr="003C5FC9">
        <w:rPr>
          <w:rFonts w:ascii="Times New Roman" w:hAnsi="Times New Roman" w:cs="Times New Roman"/>
          <w:bCs/>
          <w:sz w:val="24"/>
          <w:szCs w:val="24"/>
        </w:rPr>
        <w:t xml:space="preserve"> konsultējoties ar ekspertiem, tostarp paredzot arī </w:t>
      </w:r>
      <w:r w:rsidR="006E693D" w:rsidRPr="003C5FC9">
        <w:rPr>
          <w:rFonts w:ascii="Times New Roman" w:hAnsi="Times New Roman" w:cs="Times New Roman"/>
          <w:bCs/>
          <w:sz w:val="24"/>
          <w:szCs w:val="24"/>
        </w:rPr>
        <w:t>atsevišķus pilnveidojumus esošajā invaliditātes noteikšanas kārtībā</w:t>
      </w:r>
      <w:r w:rsidR="000A0EB5" w:rsidRPr="003C5FC9">
        <w:rPr>
          <w:rFonts w:ascii="Times New Roman" w:hAnsi="Times New Roman" w:cs="Times New Roman"/>
          <w:bCs/>
          <w:sz w:val="24"/>
          <w:szCs w:val="24"/>
        </w:rPr>
        <w:t>.</w:t>
      </w:r>
    </w:p>
    <w:p w14:paraId="6C415224" w14:textId="695A0BB1" w:rsidR="000B3701" w:rsidRPr="003C5FC9" w:rsidRDefault="000B3701" w:rsidP="00B61657">
      <w:pPr>
        <w:pStyle w:val="ListParagraph"/>
        <w:numPr>
          <w:ilvl w:val="0"/>
          <w:numId w:val="1"/>
        </w:numPr>
        <w:suppressAutoHyphens/>
        <w:autoSpaceDN w:val="0"/>
        <w:spacing w:after="120" w:line="240" w:lineRule="auto"/>
        <w:ind w:left="851"/>
        <w:jc w:val="both"/>
        <w:textAlignment w:val="baseline"/>
        <w:rPr>
          <w:rFonts w:ascii="Times New Roman" w:hAnsi="Times New Roman" w:cs="Times New Roman"/>
          <w:bCs/>
          <w:sz w:val="24"/>
          <w:szCs w:val="24"/>
        </w:rPr>
      </w:pPr>
      <w:r w:rsidRPr="003C5FC9">
        <w:rPr>
          <w:rFonts w:ascii="Times New Roman" w:hAnsi="Times New Roman" w:cs="Times New Roman"/>
          <w:sz w:val="24"/>
          <w:szCs w:val="24"/>
        </w:rPr>
        <w:br w:type="page"/>
      </w:r>
    </w:p>
    <w:p w14:paraId="3E7242AD" w14:textId="40A9E148" w:rsidR="00C51687" w:rsidRPr="003C5FC9" w:rsidRDefault="005B5641" w:rsidP="00CF6C55">
      <w:pPr>
        <w:pStyle w:val="Heading1"/>
        <w:numPr>
          <w:ilvl w:val="0"/>
          <w:numId w:val="36"/>
        </w:numPr>
        <w:spacing w:before="0" w:after="120" w:line="240" w:lineRule="auto"/>
        <w:jc w:val="center"/>
        <w:rPr>
          <w:rFonts w:ascii="Times New Roman" w:hAnsi="Times New Roman" w:cs="Times New Roman"/>
          <w:b/>
          <w:color w:val="auto"/>
        </w:rPr>
      </w:pPr>
      <w:bookmarkStart w:id="27" w:name="_Toc122076110"/>
      <w:bookmarkStart w:id="28" w:name="_Toc138862847"/>
      <w:r w:rsidRPr="003C5FC9">
        <w:rPr>
          <w:rFonts w:ascii="Times New Roman" w:hAnsi="Times New Roman" w:cs="Times New Roman"/>
          <w:b/>
          <w:color w:val="auto"/>
        </w:rPr>
        <w:lastRenderedPageBreak/>
        <w:t>Ziņojuma sasaiste ar Invaliditātes informatīvo sistēmu un VDEĀVK īstenošanā esošajiem ERAF un ESF</w:t>
      </w:r>
      <w:r w:rsidR="00503371" w:rsidRPr="003C5FC9">
        <w:rPr>
          <w:rFonts w:ascii="Times New Roman" w:hAnsi="Times New Roman" w:cs="Times New Roman"/>
          <w:b/>
          <w:color w:val="auto"/>
        </w:rPr>
        <w:t xml:space="preserve"> </w:t>
      </w:r>
      <w:r w:rsidRPr="003C5FC9">
        <w:rPr>
          <w:rFonts w:ascii="Times New Roman" w:hAnsi="Times New Roman" w:cs="Times New Roman"/>
          <w:b/>
          <w:color w:val="auto"/>
        </w:rPr>
        <w:t>+ projektiem</w:t>
      </w:r>
      <w:bookmarkEnd w:id="27"/>
      <w:bookmarkEnd w:id="28"/>
    </w:p>
    <w:p w14:paraId="4074C077" w14:textId="5FFA52F4" w:rsidR="00C51687" w:rsidRPr="003C5FC9" w:rsidRDefault="00C51687" w:rsidP="009C7220">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Līdz ar izmaiņ</w:t>
      </w:r>
      <w:r w:rsidR="005B5641" w:rsidRPr="003C5FC9">
        <w:rPr>
          <w:rFonts w:ascii="Times New Roman" w:hAnsi="Times New Roman" w:cs="Times New Roman"/>
          <w:sz w:val="24"/>
          <w:szCs w:val="24"/>
        </w:rPr>
        <w:t>ām</w:t>
      </w:r>
      <w:r w:rsidRPr="003C5FC9">
        <w:rPr>
          <w:rFonts w:ascii="Times New Roman" w:hAnsi="Times New Roman" w:cs="Times New Roman"/>
          <w:sz w:val="24"/>
          <w:szCs w:val="24"/>
        </w:rPr>
        <w:t xml:space="preserve"> bērnu invaliditātes noteikšanas sistēmā būs nepieciešams pilnveidot Invaliditātes informatīvā sistēmas</w:t>
      </w:r>
      <w:r w:rsidR="00692DA1" w:rsidRPr="003C5FC9">
        <w:rPr>
          <w:rFonts w:ascii="Times New Roman" w:hAnsi="Times New Roman" w:cs="Times New Roman"/>
          <w:sz w:val="24"/>
          <w:szCs w:val="24"/>
        </w:rPr>
        <w:t xml:space="preserve"> (turpmāk – IIS) </w:t>
      </w:r>
      <w:r w:rsidRPr="003C5FC9">
        <w:rPr>
          <w:rFonts w:ascii="Times New Roman" w:hAnsi="Times New Roman" w:cs="Times New Roman"/>
          <w:sz w:val="24"/>
          <w:szCs w:val="24"/>
        </w:rPr>
        <w:t>funkcionalitāti.</w:t>
      </w:r>
    </w:p>
    <w:p w14:paraId="5A085D76" w14:textId="2FE7FE01" w:rsidR="00C51687" w:rsidRPr="003C5FC9" w:rsidRDefault="00C51687" w:rsidP="009C7220">
      <w:pPr>
        <w:suppressAutoHyphens/>
        <w:autoSpaceDN w:val="0"/>
        <w:spacing w:after="120" w:line="240" w:lineRule="auto"/>
        <w:jc w:val="both"/>
        <w:textAlignment w:val="baseline"/>
        <w:rPr>
          <w:rFonts w:ascii="Times New Roman" w:hAnsi="Times New Roman" w:cs="Times New Roman"/>
          <w:iCs/>
          <w:sz w:val="24"/>
          <w:szCs w:val="24"/>
        </w:rPr>
      </w:pPr>
      <w:r w:rsidRPr="003C5FC9">
        <w:rPr>
          <w:rFonts w:ascii="Times New Roman" w:hAnsi="Times New Roman" w:cs="Times New Roman"/>
          <w:sz w:val="24"/>
          <w:szCs w:val="24"/>
        </w:rPr>
        <w:t>Ar 2022.</w:t>
      </w:r>
      <w:r w:rsidR="00045D42" w:rsidRPr="003C5FC9">
        <w:rPr>
          <w:rFonts w:ascii="Times New Roman" w:hAnsi="Times New Roman" w:cs="Times New Roman"/>
          <w:sz w:val="24"/>
          <w:szCs w:val="24"/>
        </w:rPr>
        <w:t> </w:t>
      </w:r>
      <w:r w:rsidRPr="003C5FC9">
        <w:rPr>
          <w:rFonts w:ascii="Times New Roman" w:hAnsi="Times New Roman" w:cs="Times New Roman"/>
          <w:sz w:val="24"/>
          <w:szCs w:val="24"/>
        </w:rPr>
        <w:t>gada 9.</w:t>
      </w:r>
      <w:r w:rsidR="00045D42" w:rsidRPr="003C5FC9">
        <w:rPr>
          <w:rFonts w:ascii="Times New Roman" w:hAnsi="Times New Roman" w:cs="Times New Roman"/>
          <w:sz w:val="24"/>
          <w:szCs w:val="24"/>
        </w:rPr>
        <w:t> </w:t>
      </w:r>
      <w:r w:rsidRPr="003C5FC9">
        <w:rPr>
          <w:rFonts w:ascii="Times New Roman" w:hAnsi="Times New Roman" w:cs="Times New Roman"/>
          <w:sz w:val="24"/>
          <w:szCs w:val="24"/>
        </w:rPr>
        <w:t>jūniju VDEĀVK ir uzsākta projekta 4.3.6.2.SAM “Veselības un darbspēju ekspertīzes ārstu valsts komisijas darbības efektivitātes un kvalitātes uzlabošana”</w:t>
      </w:r>
      <w:r w:rsidRPr="003C5FC9">
        <w:rPr>
          <w:rStyle w:val="FootnoteReference"/>
          <w:rFonts w:ascii="Times New Roman" w:hAnsi="Times New Roman" w:cs="Times New Roman"/>
          <w:sz w:val="24"/>
          <w:szCs w:val="24"/>
        </w:rPr>
        <w:footnoteReference w:id="34"/>
      </w:r>
      <w:r w:rsidRPr="003C5FC9">
        <w:rPr>
          <w:rFonts w:ascii="Times New Roman" w:hAnsi="Times New Roman" w:cs="Times New Roman"/>
          <w:sz w:val="24"/>
          <w:szCs w:val="24"/>
        </w:rPr>
        <w:t xml:space="preserve"> (turpmāk – </w:t>
      </w:r>
      <w:bookmarkStart w:id="29" w:name="_Hlk115957631"/>
      <w:r w:rsidRPr="003C5FC9">
        <w:rPr>
          <w:rFonts w:ascii="Times New Roman" w:hAnsi="Times New Roman" w:cs="Times New Roman"/>
          <w:sz w:val="24"/>
          <w:szCs w:val="24"/>
        </w:rPr>
        <w:t>Projekts 4.3.6.2.SAM</w:t>
      </w:r>
      <w:bookmarkEnd w:id="29"/>
      <w:r w:rsidRPr="003C5FC9">
        <w:rPr>
          <w:rFonts w:ascii="Times New Roman" w:hAnsi="Times New Roman" w:cs="Times New Roman"/>
          <w:sz w:val="24"/>
          <w:szCs w:val="24"/>
        </w:rPr>
        <w:t xml:space="preserve">) īstenošana. Projekta 4.3.6.2.SAM ietvaros viena no īstenojamajām darbībām (aktivitātēm) ir </w:t>
      </w:r>
      <w:r w:rsidRPr="003C5FC9">
        <w:rPr>
          <w:rFonts w:ascii="Times New Roman" w:hAnsi="Times New Roman" w:cs="Times New Roman"/>
          <w:b/>
          <w:sz w:val="24"/>
          <w:szCs w:val="24"/>
        </w:rPr>
        <w:t>IIS</w:t>
      </w:r>
      <w:r w:rsidRPr="003C5FC9">
        <w:rPr>
          <w:rFonts w:ascii="Times New Roman" w:hAnsi="Times New Roman" w:cs="Times New Roman"/>
          <w:sz w:val="24"/>
          <w:szCs w:val="24"/>
        </w:rPr>
        <w:t xml:space="preserve"> </w:t>
      </w:r>
      <w:r w:rsidRPr="003C5FC9">
        <w:rPr>
          <w:rFonts w:ascii="Times New Roman" w:hAnsi="Times New Roman" w:cs="Times New Roman"/>
          <w:b/>
          <w:sz w:val="24"/>
          <w:szCs w:val="24"/>
        </w:rPr>
        <w:t xml:space="preserve">funkcionalitātes pilnveidošana </w:t>
      </w:r>
      <w:r w:rsidRPr="003C5FC9">
        <w:rPr>
          <w:rFonts w:ascii="Times New Roman" w:hAnsi="Times New Roman" w:cs="Times New Roman"/>
          <w:b/>
          <w:iCs/>
          <w:sz w:val="24"/>
          <w:szCs w:val="24"/>
        </w:rPr>
        <w:t>atbilstoši plānotājām izmaiņām normatīvajos aktos</w:t>
      </w:r>
      <w:r w:rsidRPr="003C5FC9">
        <w:rPr>
          <w:rFonts w:ascii="Times New Roman" w:hAnsi="Times New Roman" w:cs="Times New Roman"/>
          <w:iCs/>
          <w:sz w:val="24"/>
          <w:szCs w:val="24"/>
        </w:rPr>
        <w:t xml:space="preserve"> </w:t>
      </w:r>
      <w:r w:rsidRPr="003C5FC9">
        <w:rPr>
          <w:rFonts w:ascii="Times New Roman" w:hAnsi="Times New Roman" w:cs="Times New Roman"/>
          <w:b/>
          <w:iCs/>
          <w:sz w:val="24"/>
          <w:szCs w:val="24"/>
        </w:rPr>
        <w:t xml:space="preserve">par bērnu invaliditātes noteikšanas kārtību </w:t>
      </w:r>
      <w:r w:rsidRPr="003C5FC9">
        <w:rPr>
          <w:rFonts w:ascii="Times New Roman" w:hAnsi="Times New Roman" w:cs="Times New Roman"/>
          <w:iCs/>
          <w:sz w:val="24"/>
          <w:szCs w:val="24"/>
        </w:rPr>
        <w:t xml:space="preserve">un IIS analītiskās funkcionalitātes pilnveide, </w:t>
      </w:r>
      <w:r w:rsidR="00692DA1" w:rsidRPr="003C5FC9">
        <w:rPr>
          <w:rFonts w:ascii="Times New Roman" w:hAnsi="Times New Roman" w:cs="Times New Roman"/>
          <w:iCs/>
          <w:sz w:val="24"/>
          <w:szCs w:val="24"/>
        </w:rPr>
        <w:t>t.sk.</w:t>
      </w:r>
      <w:r w:rsidRPr="003C5FC9">
        <w:rPr>
          <w:rFonts w:ascii="Times New Roman" w:hAnsi="Times New Roman" w:cs="Times New Roman"/>
          <w:iCs/>
          <w:sz w:val="24"/>
          <w:szCs w:val="24"/>
        </w:rPr>
        <w:t xml:space="preserve"> datu analītikas moduļu izveide, kā arī IIS lietotāju apmācības par pilnveidoto funkcionalitāti. Atbilstoši informatīvajam ziņojumam</w:t>
      </w:r>
      <w:r w:rsidRPr="003C5FC9">
        <w:rPr>
          <w:rStyle w:val="FootnoteReference"/>
          <w:rFonts w:ascii="Times New Roman" w:hAnsi="Times New Roman" w:cs="Times New Roman"/>
          <w:iCs/>
          <w:sz w:val="24"/>
          <w:szCs w:val="24"/>
        </w:rPr>
        <w:footnoteReference w:id="35"/>
      </w:r>
      <w:r w:rsidRPr="003C5FC9">
        <w:rPr>
          <w:rFonts w:ascii="Times New Roman" w:hAnsi="Times New Roman" w:cs="Times New Roman"/>
          <w:iCs/>
          <w:sz w:val="24"/>
          <w:szCs w:val="24"/>
        </w:rPr>
        <w:t>, Projekta 4.3.6.2.SAM specifiskais iznākuma rādītājs ir 1 (viena) pilnveidota informācijas sistēma (Projekta 4.3.6.2.SAM līmeņa rādītājs), ko iespējams sasniegt realizējot iepriekš minēto darbību (aktivitāti). Plānotās izmaksas darbību (aktivitāšu) īstenošanai sasniedz 30% (</w:t>
      </w:r>
      <w:r w:rsidRPr="003C5FC9">
        <w:rPr>
          <w:rFonts w:ascii="Times New Roman" w:hAnsi="Times New Roman" w:cs="Times New Roman"/>
          <w:sz w:val="24"/>
          <w:szCs w:val="24"/>
        </w:rPr>
        <w:t>301</w:t>
      </w:r>
      <w:r w:rsidR="00045D42" w:rsidRPr="003C5FC9">
        <w:rPr>
          <w:rFonts w:ascii="Times New Roman" w:hAnsi="Times New Roman" w:cs="Times New Roman"/>
          <w:sz w:val="24"/>
          <w:szCs w:val="24"/>
        </w:rPr>
        <w:t> </w:t>
      </w:r>
      <w:r w:rsidRPr="003C5FC9">
        <w:rPr>
          <w:rFonts w:ascii="Times New Roman" w:hAnsi="Times New Roman" w:cs="Times New Roman"/>
          <w:sz w:val="24"/>
          <w:szCs w:val="24"/>
        </w:rPr>
        <w:t>500</w:t>
      </w:r>
      <w:r w:rsidR="00045D42" w:rsidRPr="003C5FC9">
        <w:rPr>
          <w:rFonts w:ascii="Times New Roman" w:hAnsi="Times New Roman" w:cs="Times New Roman"/>
          <w:sz w:val="24"/>
          <w:szCs w:val="24"/>
        </w:rPr>
        <w:t> </w:t>
      </w:r>
      <w:proofErr w:type="spellStart"/>
      <w:r w:rsidRPr="003C5FC9">
        <w:rPr>
          <w:rFonts w:ascii="Times New Roman" w:hAnsi="Times New Roman" w:cs="Times New Roman"/>
          <w:i/>
          <w:sz w:val="24"/>
          <w:szCs w:val="24"/>
        </w:rPr>
        <w:t>euro</w:t>
      </w:r>
      <w:proofErr w:type="spellEnd"/>
      <w:r w:rsidRPr="003C5FC9">
        <w:rPr>
          <w:rFonts w:ascii="Times New Roman" w:hAnsi="Times New Roman" w:cs="Times New Roman"/>
          <w:sz w:val="24"/>
          <w:szCs w:val="24"/>
        </w:rPr>
        <w:t xml:space="preserve"> ieskaitot PVN)</w:t>
      </w:r>
      <w:r w:rsidRPr="003C5FC9">
        <w:rPr>
          <w:rFonts w:ascii="Times New Roman" w:hAnsi="Times New Roman" w:cs="Times New Roman"/>
          <w:iCs/>
          <w:sz w:val="24"/>
          <w:szCs w:val="24"/>
        </w:rPr>
        <w:t xml:space="preserve"> no visām Projekta 4.3.6.2.SAM plānotajām izmaksām (kopējais Projekta 4.2.6.2.SAM finansējums 1 000</w:t>
      </w:r>
      <w:r w:rsidR="00B46077" w:rsidRPr="003C5FC9">
        <w:rPr>
          <w:rFonts w:ascii="Times New Roman" w:hAnsi="Times New Roman" w:cs="Times New Roman"/>
          <w:iCs/>
          <w:sz w:val="24"/>
          <w:szCs w:val="24"/>
        </w:rPr>
        <w:t> </w:t>
      </w:r>
      <w:r w:rsidRPr="003C5FC9">
        <w:rPr>
          <w:rFonts w:ascii="Times New Roman" w:hAnsi="Times New Roman" w:cs="Times New Roman"/>
          <w:iCs/>
          <w:sz w:val="24"/>
          <w:szCs w:val="24"/>
        </w:rPr>
        <w:t>000</w:t>
      </w:r>
      <w:r w:rsidR="00B46077" w:rsidRPr="003C5FC9">
        <w:rPr>
          <w:rFonts w:ascii="Times New Roman" w:hAnsi="Times New Roman" w:cs="Times New Roman"/>
          <w:iCs/>
          <w:sz w:val="24"/>
          <w:szCs w:val="24"/>
        </w:rPr>
        <w:t> </w:t>
      </w:r>
      <w:proofErr w:type="spellStart"/>
      <w:r w:rsidRPr="003C5FC9">
        <w:rPr>
          <w:rFonts w:ascii="Times New Roman" w:hAnsi="Times New Roman" w:cs="Times New Roman"/>
          <w:i/>
          <w:iCs/>
          <w:sz w:val="24"/>
          <w:szCs w:val="24"/>
        </w:rPr>
        <w:t>euro</w:t>
      </w:r>
      <w:proofErr w:type="spellEnd"/>
      <w:r w:rsidRPr="003C5FC9">
        <w:rPr>
          <w:rFonts w:ascii="Times New Roman" w:hAnsi="Times New Roman" w:cs="Times New Roman"/>
          <w:iCs/>
          <w:sz w:val="24"/>
          <w:szCs w:val="24"/>
        </w:rPr>
        <w:t>). Projekta 4.3.6.2.SAM īstenošanas laiks ir līdz 2025.</w:t>
      </w:r>
      <w:r w:rsidR="00777B48" w:rsidRPr="003C5FC9">
        <w:rPr>
          <w:rFonts w:ascii="Times New Roman" w:hAnsi="Times New Roman" w:cs="Times New Roman"/>
          <w:iCs/>
          <w:sz w:val="24"/>
          <w:szCs w:val="24"/>
        </w:rPr>
        <w:t> </w:t>
      </w:r>
      <w:r w:rsidRPr="003C5FC9">
        <w:rPr>
          <w:rFonts w:ascii="Times New Roman" w:hAnsi="Times New Roman" w:cs="Times New Roman"/>
          <w:iCs/>
          <w:sz w:val="24"/>
          <w:szCs w:val="24"/>
        </w:rPr>
        <w:t>gada 31.</w:t>
      </w:r>
      <w:r w:rsidR="00832F01" w:rsidRPr="003C5FC9">
        <w:rPr>
          <w:rFonts w:ascii="Times New Roman" w:hAnsi="Times New Roman" w:cs="Times New Roman"/>
          <w:iCs/>
          <w:sz w:val="24"/>
          <w:szCs w:val="24"/>
        </w:rPr>
        <w:t> </w:t>
      </w:r>
      <w:r w:rsidRPr="003C5FC9">
        <w:rPr>
          <w:rFonts w:ascii="Times New Roman" w:hAnsi="Times New Roman" w:cs="Times New Roman"/>
          <w:iCs/>
          <w:sz w:val="24"/>
          <w:szCs w:val="24"/>
        </w:rPr>
        <w:t>decembrim.</w:t>
      </w:r>
    </w:p>
    <w:p w14:paraId="0DF6559B" w14:textId="6692B4AC" w:rsidR="00C51687" w:rsidRPr="003C5FC9" w:rsidRDefault="00C51687" w:rsidP="009C7220">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Paralēli uzsāktajam Projektam 4.3.6.2.SAM tiek turpināts īstenot ERAF projektu</w:t>
      </w:r>
      <w:r w:rsidRPr="003C5FC9">
        <w:rPr>
          <w:rStyle w:val="FootnoteReference"/>
          <w:rFonts w:ascii="Times New Roman" w:hAnsi="Times New Roman" w:cs="Times New Roman"/>
          <w:sz w:val="24"/>
          <w:szCs w:val="24"/>
        </w:rPr>
        <w:footnoteReference w:id="36"/>
      </w:r>
      <w:r w:rsidRPr="003C5FC9">
        <w:rPr>
          <w:rFonts w:ascii="Times New Roman" w:hAnsi="Times New Roman" w:cs="Times New Roman"/>
          <w:sz w:val="24"/>
          <w:szCs w:val="24"/>
        </w:rPr>
        <w:t>, kura ietvaros šobrīd tiek pilnveidota IIS (faktiski IIS tiek izstrādāta no jauna), kā arī tiek pilnveidoti VDEĀVK seši pamatdarbības procesi. IIS izstrādi un ieviešanu produktīvajā darbībā nodrošina SIA “AA Projekts”, saskaņā ar 2019.</w:t>
      </w:r>
      <w:r w:rsidR="00045D42" w:rsidRPr="003C5FC9">
        <w:rPr>
          <w:rFonts w:ascii="Times New Roman" w:hAnsi="Times New Roman" w:cs="Times New Roman"/>
          <w:sz w:val="24"/>
          <w:szCs w:val="24"/>
        </w:rPr>
        <w:t> </w:t>
      </w:r>
      <w:r w:rsidRPr="003C5FC9">
        <w:rPr>
          <w:rFonts w:ascii="Times New Roman" w:hAnsi="Times New Roman" w:cs="Times New Roman"/>
          <w:sz w:val="24"/>
          <w:szCs w:val="24"/>
        </w:rPr>
        <w:t>gada 31.</w:t>
      </w:r>
      <w:r w:rsidR="00045D42" w:rsidRPr="003C5FC9">
        <w:rPr>
          <w:rFonts w:ascii="Times New Roman" w:hAnsi="Times New Roman" w:cs="Times New Roman"/>
          <w:sz w:val="24"/>
          <w:szCs w:val="24"/>
        </w:rPr>
        <w:t> </w:t>
      </w:r>
      <w:r w:rsidRPr="003C5FC9">
        <w:rPr>
          <w:rFonts w:ascii="Times New Roman" w:hAnsi="Times New Roman" w:cs="Times New Roman"/>
          <w:sz w:val="24"/>
          <w:szCs w:val="24"/>
        </w:rPr>
        <w:t>janvārī noslēgto līgumu (darba uzdevuma) Nr.</w:t>
      </w:r>
      <w:r w:rsidR="00045D42" w:rsidRPr="003C5FC9">
        <w:rPr>
          <w:rFonts w:ascii="Times New Roman" w:hAnsi="Times New Roman" w:cs="Times New Roman"/>
          <w:sz w:val="24"/>
          <w:szCs w:val="24"/>
        </w:rPr>
        <w:t> </w:t>
      </w:r>
      <w:r w:rsidRPr="003C5FC9">
        <w:rPr>
          <w:rFonts w:ascii="Times New Roman" w:hAnsi="Times New Roman" w:cs="Times New Roman"/>
          <w:sz w:val="24"/>
          <w:szCs w:val="24"/>
        </w:rPr>
        <w:t>1.2-2/2019 “Par Veselības un darbspēju ekspertīzes ārstu valsts komisijas Invaliditātes informatīvās sistēmas pilnveidošanu”.</w:t>
      </w:r>
    </w:p>
    <w:p w14:paraId="3E3ED7B4" w14:textId="54703E0C" w:rsidR="00C51687" w:rsidRPr="003C5FC9" w:rsidRDefault="00C51687" w:rsidP="009C7220">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b/>
          <w:sz w:val="24"/>
          <w:szCs w:val="24"/>
        </w:rPr>
        <w:t>Plānotajam grozījumu apjomam normatīvajā aktā par bērnu invaliditātes noteikšanas kārtību un laika periodam</w:t>
      </w:r>
      <w:r w:rsidRPr="003C5FC9">
        <w:rPr>
          <w:rFonts w:ascii="Times New Roman" w:hAnsi="Times New Roman" w:cs="Times New Roman"/>
          <w:sz w:val="24"/>
          <w:szCs w:val="24"/>
        </w:rPr>
        <w:t xml:space="preserve">, kurā normatīvais regulējums tiek izstrādāts un stājas spēkā, </w:t>
      </w:r>
      <w:r w:rsidRPr="003C5FC9">
        <w:rPr>
          <w:rFonts w:ascii="Times New Roman" w:hAnsi="Times New Roman" w:cs="Times New Roman"/>
          <w:b/>
          <w:sz w:val="24"/>
          <w:szCs w:val="24"/>
        </w:rPr>
        <w:t xml:space="preserve">ir tieša ietekme uz iepriekš minētā </w:t>
      </w:r>
      <w:bookmarkStart w:id="30" w:name="_Hlk115968267"/>
      <w:r w:rsidRPr="003C5FC9">
        <w:rPr>
          <w:rFonts w:ascii="Times New Roman" w:hAnsi="Times New Roman" w:cs="Times New Roman"/>
          <w:b/>
          <w:sz w:val="24"/>
          <w:szCs w:val="24"/>
        </w:rPr>
        <w:t>Projekta</w:t>
      </w:r>
      <w:r w:rsidRPr="003C5FC9">
        <w:rPr>
          <w:rFonts w:ascii="Times New Roman" w:hAnsi="Times New Roman" w:cs="Times New Roman"/>
          <w:sz w:val="24"/>
          <w:szCs w:val="24"/>
        </w:rPr>
        <w:t xml:space="preserve"> 4.3.6.2.SAM</w:t>
      </w:r>
      <w:bookmarkEnd w:id="30"/>
      <w:r w:rsidRPr="003C5FC9">
        <w:rPr>
          <w:rFonts w:ascii="Times New Roman" w:hAnsi="Times New Roman" w:cs="Times New Roman"/>
          <w:sz w:val="24"/>
          <w:szCs w:val="24"/>
        </w:rPr>
        <w:t xml:space="preserve"> darbīb</w:t>
      </w:r>
      <w:r w:rsidR="0048508A" w:rsidRPr="003C5FC9">
        <w:rPr>
          <w:rFonts w:ascii="Times New Roman" w:hAnsi="Times New Roman" w:cs="Times New Roman"/>
          <w:sz w:val="24"/>
          <w:szCs w:val="24"/>
        </w:rPr>
        <w:t>u</w:t>
      </w:r>
      <w:r w:rsidRPr="003C5FC9">
        <w:rPr>
          <w:rFonts w:ascii="Times New Roman" w:hAnsi="Times New Roman" w:cs="Times New Roman"/>
          <w:sz w:val="24"/>
          <w:szCs w:val="24"/>
        </w:rPr>
        <w:t xml:space="preserve"> (aktivitātes) </w:t>
      </w:r>
      <w:r w:rsidRPr="003C5FC9">
        <w:rPr>
          <w:rFonts w:ascii="Times New Roman" w:hAnsi="Times New Roman" w:cs="Times New Roman"/>
          <w:b/>
          <w:sz w:val="24"/>
          <w:szCs w:val="24"/>
        </w:rPr>
        <w:t>īstenošanu</w:t>
      </w:r>
      <w:r w:rsidRPr="003C5FC9">
        <w:rPr>
          <w:rFonts w:ascii="Times New Roman" w:hAnsi="Times New Roman" w:cs="Times New Roman"/>
          <w:sz w:val="24"/>
          <w:szCs w:val="24"/>
        </w:rPr>
        <w:t xml:space="preserve"> (IIS pilnveidojumu definēšanu, izstrādi un ieviešanu produktīvajā darbībā IIS) un Projekta 4.3.6.2.SAM specifiskā iznākuma rādītāja sasniegšanu.</w:t>
      </w:r>
    </w:p>
    <w:p w14:paraId="0BE5D74E" w14:textId="73BE8ACD" w:rsidR="00C51687" w:rsidRPr="003C5FC9" w:rsidRDefault="00C51687" w:rsidP="009C7220">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 xml:space="preserve">IIS pilnveides darbietilpība būs atkarīga no normatīvā regulējuma ietvara, t.i., vai tiks skarti arī saistītie pakalpojumi, kas var radīt nepieciešamību pilnveidot </w:t>
      </w:r>
      <w:bookmarkStart w:id="31" w:name="_Hlk115960376"/>
      <w:r w:rsidRPr="003C5FC9">
        <w:rPr>
          <w:rFonts w:ascii="Times New Roman" w:hAnsi="Times New Roman" w:cs="Times New Roman"/>
          <w:sz w:val="24"/>
          <w:szCs w:val="24"/>
        </w:rPr>
        <w:t>datu apmaiņu ar sadarbības iestādēm</w:t>
      </w:r>
      <w:bookmarkEnd w:id="31"/>
      <w:r w:rsidRPr="003C5FC9">
        <w:rPr>
          <w:rFonts w:ascii="Times New Roman" w:hAnsi="Times New Roman" w:cs="Times New Roman"/>
          <w:sz w:val="24"/>
          <w:szCs w:val="24"/>
        </w:rPr>
        <w:t xml:space="preserve">. Gan iepirkuma, gan nepieciešamo pilnveidojumu definēšana un darbietilpības novērtēšana var tikt uzsākta tikai pēc tam, kad ir zināms plānotā </w:t>
      </w:r>
      <w:r w:rsidRPr="003C5FC9">
        <w:rPr>
          <w:rFonts w:ascii="Times New Roman" w:hAnsi="Times New Roman" w:cs="Times New Roman"/>
          <w:sz w:val="24"/>
          <w:szCs w:val="24"/>
        </w:rPr>
        <w:lastRenderedPageBreak/>
        <w:t>normatīvā regulējuma saturs/rāmis</w:t>
      </w:r>
      <w:r w:rsidR="00E31A8D" w:rsidRPr="003C5FC9">
        <w:rPr>
          <w:rFonts w:ascii="Times New Roman" w:hAnsi="Times New Roman" w:cs="Times New Roman"/>
          <w:sz w:val="24"/>
          <w:szCs w:val="24"/>
        </w:rPr>
        <w:t>, indikatīvi nepieciešamais finansējums IIS pilnveide</w:t>
      </w:r>
      <w:r w:rsidR="00227BC5" w:rsidRPr="003C5FC9">
        <w:rPr>
          <w:rFonts w:ascii="Times New Roman" w:hAnsi="Times New Roman" w:cs="Times New Roman"/>
          <w:sz w:val="24"/>
          <w:szCs w:val="24"/>
        </w:rPr>
        <w:t>i</w:t>
      </w:r>
      <w:r w:rsidR="00E31A8D" w:rsidRPr="003C5FC9">
        <w:rPr>
          <w:rFonts w:ascii="Times New Roman" w:hAnsi="Times New Roman" w:cs="Times New Roman"/>
          <w:sz w:val="24"/>
          <w:szCs w:val="24"/>
        </w:rPr>
        <w:t xml:space="preserve"> ir 90 000 </w:t>
      </w:r>
      <w:proofErr w:type="spellStart"/>
      <w:r w:rsidR="00E31A8D" w:rsidRPr="003C5FC9">
        <w:rPr>
          <w:rFonts w:ascii="Times New Roman" w:hAnsi="Times New Roman" w:cs="Times New Roman"/>
          <w:i/>
          <w:sz w:val="24"/>
          <w:szCs w:val="24"/>
        </w:rPr>
        <w:t>euro</w:t>
      </w:r>
      <w:proofErr w:type="spellEnd"/>
      <w:r w:rsidR="00227BC5" w:rsidRPr="003C5FC9">
        <w:rPr>
          <w:rFonts w:ascii="Times New Roman" w:hAnsi="Times New Roman" w:cs="Times New Roman"/>
          <w:sz w:val="24"/>
          <w:szCs w:val="24"/>
        </w:rPr>
        <w:t>, kas paredzēts Projekta 4.3.6.2.SAM ietvaros.</w:t>
      </w:r>
    </w:p>
    <w:p w14:paraId="0B8186AF" w14:textId="77777777" w:rsidR="00C51687" w:rsidRPr="003C5FC9" w:rsidRDefault="00C51687" w:rsidP="009C7220">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Lai arī Projekta 4.3.6.2.SAM plānotajā darbībā (pasākumā) ir paredzēts ne tikai veikt pielāgojumus, kas izriet no grozījumiem normatīvajā regulējumā, bet arī analītiskās funkcionalitātes izstrāde, pielāgojumi IIS atbilstoši normatīvā regulējuma izmaiņām būtu jāīsteno kā pirmie, tādējādi mazinot risku darbietilpības un izmaksu palielinājumam analītiskās funkcionalitātes izstrādē.</w:t>
      </w:r>
    </w:p>
    <w:p w14:paraId="4B1AF7E5" w14:textId="5271FE59" w:rsidR="00D62CCA" w:rsidRPr="003C5FC9" w:rsidRDefault="00C51687" w:rsidP="009C7220">
      <w:pPr>
        <w:suppressAutoHyphens/>
        <w:autoSpaceDN w:val="0"/>
        <w:spacing w:after="120" w:line="240" w:lineRule="auto"/>
        <w:jc w:val="both"/>
        <w:textAlignment w:val="baseline"/>
        <w:rPr>
          <w:rFonts w:ascii="Times New Roman" w:hAnsi="Times New Roman" w:cs="Times New Roman"/>
          <w:sz w:val="26"/>
          <w:szCs w:val="26"/>
        </w:rPr>
      </w:pPr>
      <w:r w:rsidRPr="003C5FC9">
        <w:rPr>
          <w:rFonts w:ascii="Times New Roman" w:hAnsi="Times New Roman" w:cs="Times New Roman"/>
          <w:sz w:val="24"/>
          <w:szCs w:val="24"/>
        </w:rPr>
        <w:t>IIS funkcionalitātes pilnveidošanai, saistībā ar grozījumiem normatīvajā regulējumā indikatīvi, nepieciešami ne mazāk kā seši mēneši. Ja grozījumi normatīvajā regulējumā skars datu apmaiņu ar sadarbības iestādēm, iespējams būs nepieciešams papildu laiks atbilstošu pielāgojumu izstrādei un pielāgošanai.</w:t>
      </w:r>
      <w:r w:rsidR="00D62CCA" w:rsidRPr="003C5FC9">
        <w:rPr>
          <w:rFonts w:ascii="Times New Roman" w:hAnsi="Times New Roman" w:cs="Times New Roman"/>
          <w:sz w:val="24"/>
          <w:szCs w:val="24"/>
        </w:rPr>
        <w:br w:type="page"/>
      </w:r>
    </w:p>
    <w:p w14:paraId="729BE5E5" w14:textId="457F8465" w:rsidR="00D62CCA" w:rsidRPr="003C5FC9" w:rsidRDefault="00D62CCA" w:rsidP="00CF6C55">
      <w:pPr>
        <w:pStyle w:val="Heading1"/>
        <w:numPr>
          <w:ilvl w:val="0"/>
          <w:numId w:val="36"/>
        </w:numPr>
        <w:spacing w:before="0" w:after="120" w:line="240" w:lineRule="auto"/>
        <w:jc w:val="center"/>
        <w:rPr>
          <w:rFonts w:ascii="Times New Roman" w:hAnsi="Times New Roman" w:cs="Times New Roman"/>
          <w:b/>
          <w:color w:val="auto"/>
        </w:rPr>
      </w:pPr>
      <w:bookmarkStart w:id="32" w:name="_Toc122076111"/>
      <w:bookmarkStart w:id="33" w:name="_Toc138862848"/>
      <w:r w:rsidRPr="003C5FC9">
        <w:rPr>
          <w:rFonts w:ascii="Times New Roman" w:hAnsi="Times New Roman" w:cs="Times New Roman"/>
          <w:b/>
          <w:color w:val="auto"/>
        </w:rPr>
        <w:lastRenderedPageBreak/>
        <w:t xml:space="preserve">Piedāvātie </w:t>
      </w:r>
      <w:bookmarkEnd w:id="32"/>
      <w:r w:rsidR="008F7ADA" w:rsidRPr="003C5FC9">
        <w:rPr>
          <w:rFonts w:ascii="Times New Roman" w:hAnsi="Times New Roman" w:cs="Times New Roman"/>
          <w:b/>
          <w:color w:val="auto"/>
        </w:rPr>
        <w:t>risinājuma varianti</w:t>
      </w:r>
      <w:bookmarkEnd w:id="33"/>
    </w:p>
    <w:p w14:paraId="769832FC" w14:textId="13B0A544" w:rsidR="000D1204" w:rsidRPr="003C5FC9" w:rsidRDefault="000D1204" w:rsidP="009C7220">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Ratificējot ANO Konvenciju</w:t>
      </w:r>
      <w:r w:rsidR="00CC7E79" w:rsidRPr="003C5FC9">
        <w:rPr>
          <w:rFonts w:ascii="Times New Roman" w:hAnsi="Times New Roman" w:cs="Times New Roman"/>
          <w:sz w:val="24"/>
          <w:szCs w:val="24"/>
        </w:rPr>
        <w:t>,</w:t>
      </w:r>
      <w:r w:rsidRPr="003C5FC9">
        <w:rPr>
          <w:rFonts w:ascii="Times New Roman" w:hAnsi="Times New Roman" w:cs="Times New Roman"/>
          <w:sz w:val="24"/>
          <w:szCs w:val="24"/>
        </w:rPr>
        <w:t xml:space="preserve"> Latvija ir apņēmusies veicināt, aizsargāt un nodrošināt visu personu ar invaliditāti, tostarp bērnu ar invaliditāti, pilnīgu un vienlīdzīgu cilvēktiesību un pamatbrīvību ievērošanu. Tāpat ANO Konvencija nosaka pāreju no medicīniskā modeļa, kas uzsver cilvēka nespēju un atkarību no citiem, uz cilvēktiesību jeb sociālo modeli, kurā uzsvars tiek likts uz personas ar invaliditāti tiesībām uz patstāvīgu dzīvi, iespējām pilnībā attīstīt savu potenciālu un aktīvu līdzdalību sabiedriskajos procesos.</w:t>
      </w:r>
    </w:p>
    <w:p w14:paraId="1C33A5FF" w14:textId="56D33917" w:rsidR="004B5549" w:rsidRPr="003C5FC9" w:rsidRDefault="00A20543" w:rsidP="009C7220">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Lai veicinātu ANO Konvencijā</w:t>
      </w:r>
      <w:r w:rsidR="004B5549" w:rsidRPr="003C5FC9">
        <w:rPr>
          <w:rFonts w:ascii="Times New Roman" w:hAnsi="Times New Roman" w:cs="Times New Roman"/>
          <w:sz w:val="24"/>
          <w:szCs w:val="24"/>
        </w:rPr>
        <w:t xml:space="preserve"> uz Ziņojumā</w:t>
      </w:r>
      <w:r w:rsidRPr="003C5FC9">
        <w:rPr>
          <w:rFonts w:ascii="Times New Roman" w:hAnsi="Times New Roman" w:cs="Times New Roman"/>
          <w:sz w:val="24"/>
          <w:szCs w:val="24"/>
        </w:rPr>
        <w:t xml:space="preserve"> noteikto mērķu sasniegšanu, </w:t>
      </w:r>
      <w:r w:rsidR="002941D6" w:rsidRPr="003C5FC9">
        <w:rPr>
          <w:rFonts w:ascii="Times New Roman" w:hAnsi="Times New Roman" w:cs="Times New Roman"/>
          <w:sz w:val="24"/>
          <w:szCs w:val="24"/>
        </w:rPr>
        <w:t xml:space="preserve">nepieciešams nodrošināt bērnu ar invaliditāti individuālo vajadzību izvērtēšanu, kā arī nodrošināt pabalstu un pakalpojumu piešķiršanas </w:t>
      </w:r>
      <w:proofErr w:type="spellStart"/>
      <w:r w:rsidR="002941D6" w:rsidRPr="003C5FC9">
        <w:rPr>
          <w:rFonts w:ascii="Times New Roman" w:hAnsi="Times New Roman" w:cs="Times New Roman"/>
          <w:sz w:val="24"/>
          <w:szCs w:val="24"/>
        </w:rPr>
        <w:t>mērķētību</w:t>
      </w:r>
      <w:proofErr w:type="spellEnd"/>
      <w:r w:rsidR="002941D6" w:rsidRPr="003C5FC9">
        <w:rPr>
          <w:rFonts w:ascii="Times New Roman" w:hAnsi="Times New Roman" w:cs="Times New Roman"/>
          <w:sz w:val="24"/>
          <w:szCs w:val="24"/>
        </w:rPr>
        <w:t>.</w:t>
      </w:r>
    </w:p>
    <w:p w14:paraId="671810AD" w14:textId="59CB2FA0" w:rsidR="002941D6" w:rsidRPr="003C5FC9" w:rsidRDefault="002941D6" w:rsidP="009C7220">
      <w:pPr>
        <w:suppressAutoHyphens/>
        <w:autoSpaceDN w:val="0"/>
        <w:spacing w:after="120" w:line="240" w:lineRule="auto"/>
        <w:jc w:val="both"/>
        <w:textAlignment w:val="baseline"/>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LM piedāvā sekojošus</w:t>
      </w:r>
      <w:r w:rsidR="008B25E0" w:rsidRPr="003C5FC9">
        <w:rPr>
          <w:rFonts w:ascii="Times New Roman" w:hAnsi="Times New Roman" w:cs="Times New Roman"/>
          <w:sz w:val="24"/>
          <w:szCs w:val="24"/>
        </w:rPr>
        <w:t xml:space="preserve"> risinājuma variantus</w:t>
      </w:r>
      <w:r w:rsidR="0027551A" w:rsidRPr="003C5FC9">
        <w:rPr>
          <w:rFonts w:ascii="Times New Roman" w:hAnsi="Times New Roman" w:cs="Times New Roman"/>
          <w:sz w:val="24"/>
          <w:szCs w:val="24"/>
        </w:rPr>
        <w:t xml:space="preserve"> </w:t>
      </w:r>
      <w:r w:rsidRPr="003C5FC9">
        <w:rPr>
          <w:rFonts w:ascii="Times New Roman" w:hAnsi="Times New Roman" w:cs="Times New Roman"/>
          <w:sz w:val="24"/>
          <w:szCs w:val="24"/>
        </w:rPr>
        <w:t xml:space="preserve">bērnu ar invaliditāti </w:t>
      </w:r>
      <w:r w:rsidRPr="003C5FC9">
        <w:rPr>
          <w:rFonts w:ascii="Times New Roman" w:eastAsia="Times New Roman" w:hAnsi="Times New Roman" w:cs="Times New Roman"/>
          <w:sz w:val="24"/>
          <w:szCs w:val="24"/>
          <w:lang w:eastAsia="lv-LV"/>
        </w:rPr>
        <w:t xml:space="preserve">invaliditātes novērtēšanas sistēmas </w:t>
      </w:r>
      <w:r w:rsidR="00316531" w:rsidRPr="003C5FC9">
        <w:rPr>
          <w:rFonts w:ascii="Times New Roman" w:eastAsia="Times New Roman" w:hAnsi="Times New Roman" w:cs="Times New Roman"/>
          <w:sz w:val="24"/>
          <w:szCs w:val="24"/>
          <w:lang w:eastAsia="lv-LV"/>
        </w:rPr>
        <w:t>pilnveidei</w:t>
      </w:r>
      <w:r w:rsidR="0027551A" w:rsidRPr="003C5FC9">
        <w:rPr>
          <w:rFonts w:ascii="Times New Roman" w:eastAsia="Times New Roman" w:hAnsi="Times New Roman" w:cs="Times New Roman"/>
          <w:sz w:val="24"/>
          <w:szCs w:val="24"/>
          <w:lang w:eastAsia="lv-LV"/>
        </w:rPr>
        <w:t>.</w:t>
      </w:r>
    </w:p>
    <w:p w14:paraId="79DF1DDF" w14:textId="77777777" w:rsidR="002941D6" w:rsidRPr="003C5FC9" w:rsidRDefault="002941D6" w:rsidP="009C7220">
      <w:pPr>
        <w:suppressAutoHyphens/>
        <w:autoSpaceDN w:val="0"/>
        <w:spacing w:after="120" w:line="240" w:lineRule="auto"/>
        <w:jc w:val="both"/>
        <w:textAlignment w:val="baseline"/>
        <w:rPr>
          <w:rFonts w:ascii="Times New Roman" w:hAnsi="Times New Roman" w:cs="Times New Roman"/>
          <w:sz w:val="24"/>
          <w:szCs w:val="24"/>
        </w:rPr>
      </w:pPr>
    </w:p>
    <w:p w14:paraId="7A478D4C" w14:textId="5D3A0CD2" w:rsidR="0021247A" w:rsidRPr="003C5FC9" w:rsidRDefault="008B25E0" w:rsidP="00CF6C55">
      <w:pPr>
        <w:pStyle w:val="Heading2"/>
        <w:numPr>
          <w:ilvl w:val="1"/>
          <w:numId w:val="36"/>
        </w:numPr>
        <w:spacing w:before="0" w:after="120" w:line="240" w:lineRule="auto"/>
        <w:jc w:val="both"/>
        <w:rPr>
          <w:rFonts w:ascii="Times New Roman" w:hAnsi="Times New Roman" w:cs="Times New Roman"/>
          <w:b/>
          <w:color w:val="auto"/>
          <w:sz w:val="28"/>
          <w:szCs w:val="28"/>
        </w:rPr>
      </w:pPr>
      <w:bookmarkStart w:id="34" w:name="_Toc122076112"/>
      <w:bookmarkStart w:id="35" w:name="_Toc138862849"/>
      <w:r w:rsidRPr="003C5FC9">
        <w:rPr>
          <w:rFonts w:ascii="Times New Roman" w:hAnsi="Times New Roman" w:cs="Times New Roman"/>
          <w:b/>
          <w:color w:val="auto"/>
          <w:sz w:val="28"/>
          <w:szCs w:val="28"/>
        </w:rPr>
        <w:t xml:space="preserve">Pirmais </w:t>
      </w:r>
      <w:r w:rsidR="00E749FE" w:rsidRPr="003C5FC9">
        <w:rPr>
          <w:rFonts w:ascii="Times New Roman" w:hAnsi="Times New Roman" w:cs="Times New Roman"/>
          <w:b/>
          <w:color w:val="auto"/>
          <w:sz w:val="28"/>
          <w:szCs w:val="28"/>
        </w:rPr>
        <w:t>risinājuma variants</w:t>
      </w:r>
      <w:r w:rsidRPr="003C5FC9">
        <w:rPr>
          <w:rFonts w:ascii="Times New Roman" w:hAnsi="Times New Roman" w:cs="Times New Roman"/>
          <w:b/>
          <w:color w:val="auto"/>
          <w:sz w:val="28"/>
          <w:szCs w:val="28"/>
        </w:rPr>
        <w:t xml:space="preserve"> </w:t>
      </w:r>
      <w:r w:rsidR="00CF6C55" w:rsidRPr="003C5FC9">
        <w:rPr>
          <w:rFonts w:ascii="Times New Roman" w:hAnsi="Times New Roman" w:cs="Times New Roman"/>
          <w:b/>
          <w:color w:val="auto"/>
          <w:sz w:val="28"/>
          <w:szCs w:val="28"/>
        </w:rPr>
        <w:t>–</w:t>
      </w:r>
      <w:r w:rsidRPr="003C5FC9">
        <w:rPr>
          <w:rFonts w:ascii="Times New Roman" w:hAnsi="Times New Roman" w:cs="Times New Roman"/>
          <w:b/>
          <w:color w:val="auto"/>
          <w:sz w:val="28"/>
          <w:szCs w:val="28"/>
        </w:rPr>
        <w:t xml:space="preserve"> </w:t>
      </w:r>
      <w:r w:rsidR="008C397B" w:rsidRPr="003C5FC9">
        <w:rPr>
          <w:rFonts w:ascii="Times New Roman" w:hAnsi="Times New Roman" w:cs="Times New Roman"/>
          <w:b/>
          <w:color w:val="auto"/>
          <w:sz w:val="28"/>
          <w:szCs w:val="28"/>
        </w:rPr>
        <w:t>i</w:t>
      </w:r>
      <w:r w:rsidR="0021247A" w:rsidRPr="003C5FC9">
        <w:rPr>
          <w:rFonts w:ascii="Times New Roman" w:hAnsi="Times New Roman" w:cs="Times New Roman"/>
          <w:b/>
          <w:color w:val="auto"/>
          <w:sz w:val="28"/>
          <w:szCs w:val="28"/>
        </w:rPr>
        <w:t xml:space="preserve">nvaliditātes </w:t>
      </w:r>
      <w:r w:rsidR="005609B4" w:rsidRPr="003C5FC9">
        <w:rPr>
          <w:rFonts w:ascii="Times New Roman" w:hAnsi="Times New Roman" w:cs="Times New Roman"/>
          <w:b/>
          <w:color w:val="auto"/>
          <w:sz w:val="28"/>
          <w:szCs w:val="28"/>
        </w:rPr>
        <w:t>no</w:t>
      </w:r>
      <w:r w:rsidR="008C397B" w:rsidRPr="003C5FC9">
        <w:rPr>
          <w:rFonts w:ascii="Times New Roman" w:hAnsi="Times New Roman" w:cs="Times New Roman"/>
          <w:b/>
          <w:color w:val="auto"/>
          <w:sz w:val="28"/>
          <w:szCs w:val="28"/>
        </w:rPr>
        <w:t>vērtēšanas</w:t>
      </w:r>
      <w:r w:rsidR="0021247A" w:rsidRPr="003C5FC9">
        <w:rPr>
          <w:rFonts w:ascii="Times New Roman" w:hAnsi="Times New Roman" w:cs="Times New Roman"/>
          <w:b/>
          <w:color w:val="auto"/>
          <w:sz w:val="28"/>
          <w:szCs w:val="28"/>
        </w:rPr>
        <w:t xml:space="preserve"> sistēma paliek nemainīga</w:t>
      </w:r>
      <w:bookmarkEnd w:id="34"/>
      <w:bookmarkEnd w:id="35"/>
    </w:p>
    <w:p w14:paraId="5E63A8EB" w14:textId="42E7DF45" w:rsidR="008F4BE1" w:rsidRPr="003C5FC9" w:rsidRDefault="0058695C" w:rsidP="009C7220">
      <w:pPr>
        <w:spacing w:after="120" w:line="240" w:lineRule="auto"/>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 xml:space="preserve">Neskatoties uz to, ka </w:t>
      </w:r>
      <w:r w:rsidR="00093C6D" w:rsidRPr="003C5FC9">
        <w:rPr>
          <w:rFonts w:ascii="Times New Roman" w:eastAsia="Times New Roman" w:hAnsi="Times New Roman" w:cs="Times New Roman"/>
          <w:sz w:val="24"/>
          <w:szCs w:val="24"/>
          <w:lang w:eastAsia="lv-LV"/>
        </w:rPr>
        <w:t xml:space="preserve">Plāna 1.2. pasākums paredz </w:t>
      </w:r>
      <w:r w:rsidR="00093C6D" w:rsidRPr="003C5FC9">
        <w:rPr>
          <w:rFonts w:ascii="Times New Roman" w:hAnsi="Times New Roman" w:cs="Times New Roman"/>
          <w:sz w:val="24"/>
          <w:szCs w:val="24"/>
          <w:shd w:val="clear" w:color="auto" w:fill="FFFFFF"/>
        </w:rPr>
        <w:t xml:space="preserve">ieviest funkcionēšanas novērtēšanā balstītu invaliditātes noteikšanu bērniem, </w:t>
      </w:r>
      <w:r w:rsidR="009361E4" w:rsidRPr="003C5FC9">
        <w:rPr>
          <w:rFonts w:ascii="Times New Roman" w:hAnsi="Times New Roman" w:cs="Times New Roman"/>
          <w:sz w:val="24"/>
          <w:szCs w:val="24"/>
          <w:shd w:val="clear" w:color="auto" w:fill="FFFFFF"/>
        </w:rPr>
        <w:t>v</w:t>
      </w:r>
      <w:r w:rsidR="008F4BE1" w:rsidRPr="003C5FC9">
        <w:rPr>
          <w:rFonts w:ascii="Times New Roman" w:eastAsia="Times New Roman" w:hAnsi="Times New Roman" w:cs="Times New Roman"/>
          <w:sz w:val="24"/>
          <w:szCs w:val="24"/>
          <w:lang w:eastAsia="lv-LV"/>
        </w:rPr>
        <w:t>iens no</w:t>
      </w:r>
      <w:r w:rsidR="0094018A" w:rsidRPr="003C5FC9">
        <w:rPr>
          <w:rFonts w:ascii="Times New Roman" w:eastAsia="Times New Roman" w:hAnsi="Times New Roman" w:cs="Times New Roman"/>
          <w:sz w:val="24"/>
          <w:szCs w:val="24"/>
          <w:lang w:eastAsia="lv-LV"/>
        </w:rPr>
        <w:t xml:space="preserve"> </w:t>
      </w:r>
      <w:r w:rsidR="00976B8A" w:rsidRPr="003C5FC9">
        <w:rPr>
          <w:rFonts w:ascii="Times New Roman" w:eastAsia="Times New Roman" w:hAnsi="Times New Roman" w:cs="Times New Roman"/>
          <w:sz w:val="24"/>
          <w:szCs w:val="24"/>
          <w:lang w:eastAsia="lv-LV"/>
        </w:rPr>
        <w:t xml:space="preserve">LM </w:t>
      </w:r>
      <w:r w:rsidR="0094018A" w:rsidRPr="003C5FC9">
        <w:rPr>
          <w:rFonts w:ascii="Times New Roman" w:eastAsia="Times New Roman" w:hAnsi="Times New Roman" w:cs="Times New Roman"/>
          <w:sz w:val="24"/>
          <w:szCs w:val="24"/>
          <w:lang w:eastAsia="lv-LV"/>
        </w:rPr>
        <w:t>piedāvātajiem</w:t>
      </w:r>
      <w:r w:rsidR="008F4BE1" w:rsidRPr="003C5FC9">
        <w:rPr>
          <w:rFonts w:ascii="Times New Roman" w:eastAsia="Times New Roman" w:hAnsi="Times New Roman" w:cs="Times New Roman"/>
          <w:sz w:val="24"/>
          <w:szCs w:val="24"/>
          <w:lang w:eastAsia="lv-LV"/>
        </w:rPr>
        <w:t xml:space="preserve"> </w:t>
      </w:r>
      <w:r w:rsidR="00CF00D9" w:rsidRPr="003C5FC9">
        <w:rPr>
          <w:rFonts w:ascii="Times New Roman" w:eastAsia="Times New Roman" w:hAnsi="Times New Roman" w:cs="Times New Roman"/>
          <w:sz w:val="24"/>
          <w:szCs w:val="24"/>
          <w:lang w:eastAsia="lv-LV"/>
        </w:rPr>
        <w:t>risinājuma variantiem</w:t>
      </w:r>
      <w:r w:rsidR="008F4BE1" w:rsidRPr="003C5FC9">
        <w:rPr>
          <w:rFonts w:ascii="Times New Roman" w:eastAsia="Times New Roman" w:hAnsi="Times New Roman" w:cs="Times New Roman"/>
          <w:sz w:val="24"/>
          <w:szCs w:val="24"/>
          <w:lang w:eastAsia="lv-LV"/>
        </w:rPr>
        <w:t xml:space="preserve"> ir</w:t>
      </w:r>
      <w:r w:rsidR="0094018A" w:rsidRPr="003C5FC9">
        <w:rPr>
          <w:rFonts w:ascii="Times New Roman" w:eastAsia="Times New Roman" w:hAnsi="Times New Roman" w:cs="Times New Roman"/>
          <w:sz w:val="24"/>
          <w:szCs w:val="24"/>
          <w:lang w:eastAsia="lv-LV"/>
        </w:rPr>
        <w:t xml:space="preserve"> saglabāt esošo</w:t>
      </w:r>
      <w:r w:rsidR="008F4BE1" w:rsidRPr="003C5FC9">
        <w:rPr>
          <w:rFonts w:ascii="Times New Roman" w:eastAsia="Times New Roman" w:hAnsi="Times New Roman" w:cs="Times New Roman"/>
          <w:sz w:val="24"/>
          <w:szCs w:val="24"/>
          <w:lang w:eastAsia="lv-LV"/>
        </w:rPr>
        <w:t xml:space="preserve"> invaliditātes </w:t>
      </w:r>
      <w:r w:rsidR="00234914" w:rsidRPr="003C5FC9">
        <w:rPr>
          <w:rFonts w:ascii="Times New Roman" w:eastAsia="Times New Roman" w:hAnsi="Times New Roman" w:cs="Times New Roman"/>
          <w:sz w:val="24"/>
          <w:szCs w:val="24"/>
          <w:lang w:eastAsia="lv-LV"/>
        </w:rPr>
        <w:t>noteikšanas</w:t>
      </w:r>
      <w:r w:rsidR="008F4BE1" w:rsidRPr="003C5FC9">
        <w:rPr>
          <w:rFonts w:ascii="Times New Roman" w:eastAsia="Times New Roman" w:hAnsi="Times New Roman" w:cs="Times New Roman"/>
          <w:sz w:val="24"/>
          <w:szCs w:val="24"/>
          <w:lang w:eastAsia="lv-LV"/>
        </w:rPr>
        <w:t xml:space="preserve"> sistēmu bērniem</w:t>
      </w:r>
      <w:r w:rsidR="009361E4" w:rsidRPr="003C5FC9">
        <w:rPr>
          <w:rFonts w:ascii="Times New Roman" w:eastAsia="Times New Roman" w:hAnsi="Times New Roman" w:cs="Times New Roman"/>
          <w:sz w:val="24"/>
          <w:szCs w:val="24"/>
          <w:lang w:eastAsia="lv-LV"/>
        </w:rPr>
        <w:t>.</w:t>
      </w:r>
    </w:p>
    <w:p w14:paraId="714FFC6A" w14:textId="67965659" w:rsidR="00234914" w:rsidRPr="003C5FC9" w:rsidRDefault="00234914" w:rsidP="00234914">
      <w:pPr>
        <w:spacing w:after="120" w:line="240" w:lineRule="auto"/>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Invaliditātes noteikšanas sistēmai bērniem paliekot nemainīgai tā neradīs neskaidrības un neizpratni sabiedrībā par izmaiņām invaliditātes izvērtēšan</w:t>
      </w:r>
      <w:r w:rsidR="00E7356E" w:rsidRPr="003C5FC9">
        <w:rPr>
          <w:rFonts w:ascii="Times New Roman" w:eastAsia="Times New Roman" w:hAnsi="Times New Roman" w:cs="Times New Roman"/>
          <w:sz w:val="24"/>
          <w:szCs w:val="24"/>
          <w:lang w:eastAsia="lv-LV"/>
        </w:rPr>
        <w:t>ā</w:t>
      </w:r>
      <w:r w:rsidRPr="003C5FC9">
        <w:rPr>
          <w:rFonts w:ascii="Times New Roman" w:eastAsia="Times New Roman" w:hAnsi="Times New Roman" w:cs="Times New Roman"/>
          <w:sz w:val="24"/>
          <w:szCs w:val="24"/>
          <w:lang w:eastAsia="lv-LV"/>
        </w:rPr>
        <w:t xml:space="preserve"> bērniem</w:t>
      </w:r>
      <w:r w:rsidR="000230F9" w:rsidRPr="003C5FC9">
        <w:rPr>
          <w:rFonts w:ascii="Times New Roman" w:eastAsia="Times New Roman" w:hAnsi="Times New Roman" w:cs="Times New Roman"/>
          <w:sz w:val="24"/>
          <w:szCs w:val="24"/>
          <w:lang w:eastAsia="lv-LV"/>
        </w:rPr>
        <w:t>, un b</w:t>
      </w:r>
      <w:r w:rsidRPr="003C5FC9">
        <w:rPr>
          <w:rFonts w:ascii="Times New Roman" w:eastAsia="Times New Roman" w:hAnsi="Times New Roman" w:cs="Times New Roman"/>
          <w:sz w:val="24"/>
          <w:szCs w:val="24"/>
          <w:lang w:eastAsia="lv-LV"/>
        </w:rPr>
        <w:t xml:space="preserve">ērna ar invaliditāti vecākiem saglabāsies zināma stabilitātes sajūta, </w:t>
      </w:r>
      <w:r w:rsidR="000230F9" w:rsidRPr="003C5FC9">
        <w:rPr>
          <w:rFonts w:ascii="Times New Roman" w:eastAsia="Times New Roman" w:hAnsi="Times New Roman" w:cs="Times New Roman"/>
          <w:sz w:val="24"/>
          <w:szCs w:val="24"/>
          <w:lang w:eastAsia="lv-LV"/>
        </w:rPr>
        <w:t>ja</w:t>
      </w:r>
      <w:r w:rsidRPr="003C5FC9">
        <w:rPr>
          <w:rFonts w:ascii="Times New Roman" w:eastAsia="Times New Roman" w:hAnsi="Times New Roman" w:cs="Times New Roman"/>
          <w:sz w:val="24"/>
          <w:szCs w:val="24"/>
          <w:lang w:eastAsia="lv-LV"/>
        </w:rPr>
        <w:t xml:space="preserve"> nekas nemainīsies.</w:t>
      </w:r>
    </w:p>
    <w:p w14:paraId="249368B8" w14:textId="7D1C0109" w:rsidR="00234914" w:rsidRPr="003C5FC9" w:rsidRDefault="00234914" w:rsidP="00234914">
      <w:pPr>
        <w:spacing w:after="120" w:line="240" w:lineRule="auto"/>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Tomēr</w:t>
      </w:r>
      <w:r w:rsidR="008B25E0" w:rsidRPr="003C5FC9">
        <w:rPr>
          <w:rFonts w:ascii="Times New Roman" w:eastAsia="Times New Roman" w:hAnsi="Times New Roman" w:cs="Times New Roman"/>
          <w:sz w:val="24"/>
          <w:szCs w:val="24"/>
          <w:lang w:eastAsia="lv-LV"/>
        </w:rPr>
        <w:t>,</w:t>
      </w:r>
      <w:r w:rsidRPr="003C5FC9">
        <w:rPr>
          <w:rFonts w:ascii="Times New Roman" w:eastAsia="Times New Roman" w:hAnsi="Times New Roman" w:cs="Times New Roman"/>
          <w:sz w:val="24"/>
          <w:szCs w:val="24"/>
          <w:lang w:eastAsia="lv-LV"/>
        </w:rPr>
        <w:t xml:space="preserve"> nemainot kritērijus bērnu invaliditātes no</w:t>
      </w:r>
      <w:r w:rsidR="000230F9" w:rsidRPr="003C5FC9">
        <w:rPr>
          <w:rFonts w:ascii="Times New Roman" w:eastAsia="Times New Roman" w:hAnsi="Times New Roman" w:cs="Times New Roman"/>
          <w:sz w:val="24"/>
          <w:szCs w:val="24"/>
          <w:lang w:eastAsia="lv-LV"/>
        </w:rPr>
        <w:t>teikšanai</w:t>
      </w:r>
      <w:r w:rsidRPr="003C5FC9">
        <w:rPr>
          <w:rFonts w:ascii="Times New Roman" w:eastAsia="Times New Roman" w:hAnsi="Times New Roman" w:cs="Times New Roman"/>
          <w:sz w:val="24"/>
          <w:szCs w:val="24"/>
          <w:lang w:eastAsia="lv-LV"/>
        </w:rPr>
        <w:t xml:space="preserve"> un nepārvērtējot atbalsta pakalpojumus invaliditātes seku mazināšanai, pastāv invaliditātes sistēmas stagnācijas risks, jo atšķirīgas pieejas invaliditāte novērtēšanas sistēmā (bērniem – medicīniskā, pieaugušajiem – </w:t>
      </w:r>
      <w:proofErr w:type="spellStart"/>
      <w:r w:rsidRPr="003C5FC9">
        <w:rPr>
          <w:rFonts w:ascii="Times New Roman" w:eastAsia="Times New Roman" w:hAnsi="Times New Roman" w:cs="Times New Roman"/>
          <w:sz w:val="24"/>
          <w:szCs w:val="24"/>
          <w:lang w:eastAsia="lv-LV"/>
        </w:rPr>
        <w:t>biopsihosociālā</w:t>
      </w:r>
      <w:proofErr w:type="spellEnd"/>
      <w:r w:rsidRPr="003C5FC9">
        <w:rPr>
          <w:rFonts w:ascii="Times New Roman" w:eastAsia="Times New Roman" w:hAnsi="Times New Roman" w:cs="Times New Roman"/>
          <w:sz w:val="24"/>
          <w:szCs w:val="24"/>
          <w:lang w:eastAsia="lv-LV"/>
        </w:rPr>
        <w:t>) kavē mērķētas atbalsta sistēmas izveidi invaliditātes seku mazināšanai, un tādējādi joprojām:</w:t>
      </w:r>
    </w:p>
    <w:p w14:paraId="27C74A94" w14:textId="13922110" w:rsidR="000230F9" w:rsidRPr="003C5FC9" w:rsidRDefault="000230F9" w:rsidP="000230F9">
      <w:pPr>
        <w:pStyle w:val="ListParagraph"/>
        <w:numPr>
          <w:ilvl w:val="0"/>
          <w:numId w:val="1"/>
        </w:numPr>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invaliditātes noteikšana bērniem joprojām tiks balstīta, pamatojoties uz diagnozi, un netiks ņemts vērā apstāklis, ka pie vienas un tās pašas diagnozes var būt dažādi funkcionēšanas ierobežojumi un to smaguma pakāpes;</w:t>
      </w:r>
    </w:p>
    <w:p w14:paraId="680B2CB1" w14:textId="6DB25F5E" w:rsidR="000230F9" w:rsidRPr="003C5FC9" w:rsidRDefault="000230F9" w:rsidP="000230F9">
      <w:pPr>
        <w:pStyle w:val="ListParagraph"/>
        <w:numPr>
          <w:ilvl w:val="0"/>
          <w:numId w:val="1"/>
        </w:numPr>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 xml:space="preserve">invaliditātes noteikšana visā bērna vecuma posmā paliks nemainīga, kaut gan bērnam augot un attīstoties </w:t>
      </w:r>
      <w:r w:rsidRPr="003C5FC9">
        <w:rPr>
          <w:rFonts w:ascii="Times New Roman" w:eastAsia="Times New Roman" w:hAnsi="Times New Roman" w:cs="Times New Roman"/>
          <w:sz w:val="24"/>
          <w:szCs w:val="24"/>
        </w:rPr>
        <w:t>dažādos vecuma posmos mainās gan slimības izpausmes, gan tās izraisītie funkcionēšanas ierobežojumi un smaguma pakāpes;</w:t>
      </w:r>
    </w:p>
    <w:p w14:paraId="46251836" w14:textId="7D3CA985" w:rsidR="00234914" w:rsidRPr="003C5FC9" w:rsidRDefault="00234914" w:rsidP="00234914">
      <w:pPr>
        <w:pStyle w:val="ListParagraph"/>
        <w:numPr>
          <w:ilvl w:val="0"/>
          <w:numId w:val="1"/>
        </w:numPr>
        <w:spacing w:after="120" w:line="240" w:lineRule="auto"/>
        <w:ind w:left="851"/>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atbalsta pakalpojumi tik</w:t>
      </w:r>
      <w:r w:rsidR="00481B91" w:rsidRPr="003C5FC9">
        <w:rPr>
          <w:rFonts w:ascii="Times New Roman" w:hAnsi="Times New Roman" w:cs="Times New Roman"/>
          <w:sz w:val="24"/>
          <w:szCs w:val="24"/>
        </w:rPr>
        <w:t>s</w:t>
      </w:r>
      <w:r w:rsidRPr="003C5FC9">
        <w:rPr>
          <w:rFonts w:ascii="Times New Roman" w:hAnsi="Times New Roman" w:cs="Times New Roman"/>
          <w:sz w:val="24"/>
          <w:szCs w:val="24"/>
        </w:rPr>
        <w:t xml:space="preserve"> piešķirti pamatojoties uz noteikto invaliditāti, nevis atbilstoši faktiskajai vajadzībai;</w:t>
      </w:r>
    </w:p>
    <w:p w14:paraId="69FBEED2" w14:textId="38DD3F57" w:rsidR="00234914" w:rsidRPr="003C5FC9" w:rsidRDefault="00234914" w:rsidP="00234914">
      <w:pPr>
        <w:pStyle w:val="ListParagraph"/>
        <w:numPr>
          <w:ilvl w:val="0"/>
          <w:numId w:val="1"/>
        </w:numPr>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atbalst</w:t>
      </w:r>
      <w:r w:rsidR="00481B91" w:rsidRPr="003C5FC9">
        <w:rPr>
          <w:rFonts w:ascii="Times New Roman" w:hAnsi="Times New Roman" w:cs="Times New Roman"/>
          <w:sz w:val="24"/>
          <w:szCs w:val="24"/>
        </w:rPr>
        <w:t>a pakalpojumi</w:t>
      </w:r>
      <w:r w:rsidRPr="003C5FC9">
        <w:rPr>
          <w:rFonts w:ascii="Times New Roman" w:hAnsi="Times New Roman" w:cs="Times New Roman"/>
          <w:sz w:val="24"/>
          <w:szCs w:val="24"/>
        </w:rPr>
        <w:t xml:space="preserve"> tiks piešķirts</w:t>
      </w:r>
      <w:r w:rsidR="008B25E0" w:rsidRPr="003C5FC9">
        <w:rPr>
          <w:rFonts w:ascii="Times New Roman" w:hAnsi="Times New Roman" w:cs="Times New Roman"/>
          <w:sz w:val="24"/>
          <w:szCs w:val="24"/>
        </w:rPr>
        <w:t>,</w:t>
      </w:r>
      <w:r w:rsidRPr="003C5FC9">
        <w:rPr>
          <w:rFonts w:ascii="Times New Roman" w:hAnsi="Times New Roman" w:cs="Times New Roman"/>
          <w:sz w:val="24"/>
          <w:szCs w:val="24"/>
        </w:rPr>
        <w:t xml:space="preserve"> pamatojoties uz noteikto invaliditāti vai atzinumu, kas izsniegts</w:t>
      </w:r>
      <w:r w:rsidR="008B25E0" w:rsidRPr="003C5FC9">
        <w:rPr>
          <w:rFonts w:ascii="Times New Roman" w:hAnsi="Times New Roman" w:cs="Times New Roman"/>
          <w:sz w:val="24"/>
          <w:szCs w:val="24"/>
        </w:rPr>
        <w:t>,</w:t>
      </w:r>
      <w:r w:rsidRPr="003C5FC9">
        <w:rPr>
          <w:rFonts w:ascii="Times New Roman" w:hAnsi="Times New Roman" w:cs="Times New Roman"/>
          <w:sz w:val="24"/>
          <w:szCs w:val="24"/>
        </w:rPr>
        <w:t xml:space="preserve"> pamatojoties uz bērnam noteikto diagnozi nevis atbilstošiem funkcionēšanas ierobežojumiem;</w:t>
      </w:r>
    </w:p>
    <w:p w14:paraId="0105EDF9" w14:textId="10D7D38C" w:rsidR="00234914" w:rsidRPr="003C5FC9" w:rsidRDefault="00234914" w:rsidP="00234914">
      <w:pPr>
        <w:pStyle w:val="ListParagraph"/>
        <w:numPr>
          <w:ilvl w:val="0"/>
          <w:numId w:val="1"/>
        </w:numPr>
        <w:spacing w:after="120" w:line="240" w:lineRule="auto"/>
        <w:ind w:left="851"/>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 xml:space="preserve">būs neskaidras pārejas posms no bērna uz </w:t>
      </w:r>
      <w:r w:rsidR="00481B91" w:rsidRPr="003C5FC9">
        <w:rPr>
          <w:rFonts w:ascii="Times New Roman" w:hAnsi="Times New Roman" w:cs="Times New Roman"/>
          <w:sz w:val="24"/>
          <w:szCs w:val="24"/>
        </w:rPr>
        <w:t>pilngadīgas personas ar invaliditāti statusu</w:t>
      </w:r>
      <w:r w:rsidRPr="003C5FC9">
        <w:rPr>
          <w:rFonts w:ascii="Times New Roman" w:hAnsi="Times New Roman" w:cs="Times New Roman"/>
          <w:sz w:val="24"/>
          <w:szCs w:val="24"/>
        </w:rPr>
        <w:t xml:space="preserve"> – būtiski mainās novērtēšanas kritēriji un atbalsta sistēma;</w:t>
      </w:r>
    </w:p>
    <w:p w14:paraId="5B870A59" w14:textId="77777777" w:rsidR="00234914" w:rsidRPr="003C5FC9" w:rsidRDefault="00234914" w:rsidP="00234914">
      <w:pPr>
        <w:pStyle w:val="ListParagraph"/>
        <w:numPr>
          <w:ilvl w:val="0"/>
          <w:numId w:val="1"/>
        </w:numPr>
        <w:spacing w:after="120" w:line="240" w:lineRule="auto"/>
        <w:ind w:left="851"/>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atšķirīgs atbalsta klāsts sasniedzot pilngadību.</w:t>
      </w:r>
    </w:p>
    <w:p w14:paraId="78541364" w14:textId="3218EDE7" w:rsidR="00F979AD" w:rsidRPr="003C5FC9" w:rsidRDefault="00F979AD" w:rsidP="009C7220">
      <w:pPr>
        <w:spacing w:after="120" w:line="240" w:lineRule="auto"/>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 xml:space="preserve">Saglabājot esošo invaliditātes noteikšanas sistēmu </w:t>
      </w:r>
      <w:r w:rsidR="00234914" w:rsidRPr="003C5FC9">
        <w:rPr>
          <w:rFonts w:ascii="Times New Roman" w:eastAsia="Times New Roman" w:hAnsi="Times New Roman" w:cs="Times New Roman"/>
          <w:sz w:val="24"/>
          <w:szCs w:val="24"/>
          <w:lang w:eastAsia="lv-LV"/>
        </w:rPr>
        <w:t xml:space="preserve">bērniem </w:t>
      </w:r>
      <w:r w:rsidRPr="003C5FC9">
        <w:rPr>
          <w:rFonts w:ascii="Times New Roman" w:eastAsia="Times New Roman" w:hAnsi="Times New Roman" w:cs="Times New Roman"/>
          <w:sz w:val="24"/>
          <w:szCs w:val="24"/>
          <w:lang w:eastAsia="lv-LV"/>
        </w:rPr>
        <w:t>nemainīgu LM saskata sekojošas priekšrocības un trūkumus.</w:t>
      </w:r>
    </w:p>
    <w:tbl>
      <w:tblPr>
        <w:tblStyle w:val="TableGrid"/>
        <w:tblW w:w="0" w:type="auto"/>
        <w:tblLook w:val="04A0" w:firstRow="1" w:lastRow="0" w:firstColumn="1" w:lastColumn="0" w:noHBand="0" w:noVBand="1"/>
      </w:tblPr>
      <w:tblGrid>
        <w:gridCol w:w="4151"/>
        <w:gridCol w:w="4151"/>
      </w:tblGrid>
      <w:tr w:rsidR="00F979AD" w:rsidRPr="003C5FC9" w14:paraId="3F598BC9" w14:textId="77777777" w:rsidTr="00F979AD">
        <w:tc>
          <w:tcPr>
            <w:tcW w:w="4151" w:type="dxa"/>
          </w:tcPr>
          <w:p w14:paraId="412183EC" w14:textId="5AD4E76F" w:rsidR="00F979AD" w:rsidRPr="003C5FC9" w:rsidRDefault="00F979AD" w:rsidP="00234914">
            <w:pPr>
              <w:spacing w:after="120"/>
              <w:jc w:val="center"/>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lastRenderedPageBreak/>
              <w:t>Priekšrocības</w:t>
            </w:r>
          </w:p>
        </w:tc>
        <w:tc>
          <w:tcPr>
            <w:tcW w:w="4151" w:type="dxa"/>
          </w:tcPr>
          <w:p w14:paraId="3DCEBDF1" w14:textId="1A40F07D" w:rsidR="00F979AD" w:rsidRPr="003C5FC9" w:rsidRDefault="00F979AD" w:rsidP="00234914">
            <w:pPr>
              <w:spacing w:after="120"/>
              <w:jc w:val="center"/>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Trūkumi</w:t>
            </w:r>
          </w:p>
        </w:tc>
      </w:tr>
      <w:tr w:rsidR="00F979AD" w:rsidRPr="003C5FC9" w14:paraId="6FAD55CA" w14:textId="77777777" w:rsidTr="00F979AD">
        <w:tc>
          <w:tcPr>
            <w:tcW w:w="4151" w:type="dxa"/>
          </w:tcPr>
          <w:p w14:paraId="43E96EED" w14:textId="00C53276" w:rsidR="00F979AD" w:rsidRPr="003C5FC9" w:rsidRDefault="00F979AD" w:rsidP="00F979AD">
            <w:pPr>
              <w:pStyle w:val="ListParagraph"/>
              <w:numPr>
                <w:ilvl w:val="0"/>
                <w:numId w:val="11"/>
              </w:numPr>
              <w:spacing w:after="120"/>
              <w:ind w:left="316"/>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neradīs</w:t>
            </w:r>
            <w:r w:rsidR="00623D73" w:rsidRPr="003C5FC9">
              <w:rPr>
                <w:rFonts w:ascii="Times New Roman" w:eastAsia="Times New Roman" w:hAnsi="Times New Roman" w:cs="Times New Roman"/>
                <w:sz w:val="24"/>
                <w:szCs w:val="24"/>
                <w:lang w:eastAsia="lv-LV"/>
              </w:rPr>
              <w:t>ies</w:t>
            </w:r>
            <w:r w:rsidRPr="003C5FC9">
              <w:rPr>
                <w:rFonts w:ascii="Times New Roman" w:eastAsia="Times New Roman" w:hAnsi="Times New Roman" w:cs="Times New Roman"/>
                <w:sz w:val="24"/>
                <w:szCs w:val="24"/>
                <w:lang w:eastAsia="lv-LV"/>
              </w:rPr>
              <w:t xml:space="preserve"> neskaidrības un neizpratn</w:t>
            </w:r>
            <w:r w:rsidR="00623D73" w:rsidRPr="003C5FC9">
              <w:rPr>
                <w:rFonts w:ascii="Times New Roman" w:eastAsia="Times New Roman" w:hAnsi="Times New Roman" w:cs="Times New Roman"/>
                <w:sz w:val="24"/>
                <w:szCs w:val="24"/>
                <w:lang w:eastAsia="lv-LV"/>
              </w:rPr>
              <w:t>e</w:t>
            </w:r>
            <w:r w:rsidR="00AB12EA" w:rsidRPr="003C5FC9">
              <w:rPr>
                <w:rFonts w:ascii="Times New Roman" w:eastAsia="Times New Roman" w:hAnsi="Times New Roman" w:cs="Times New Roman"/>
                <w:sz w:val="24"/>
                <w:szCs w:val="24"/>
                <w:lang w:eastAsia="lv-LV"/>
              </w:rPr>
              <w:t xml:space="preserve"> sabiedrībā</w:t>
            </w:r>
            <w:r w:rsidRPr="003C5FC9">
              <w:rPr>
                <w:rFonts w:ascii="Times New Roman" w:eastAsia="Times New Roman" w:hAnsi="Times New Roman" w:cs="Times New Roman"/>
                <w:sz w:val="24"/>
                <w:szCs w:val="24"/>
                <w:lang w:eastAsia="lv-LV"/>
              </w:rPr>
              <w:t>;</w:t>
            </w:r>
          </w:p>
          <w:p w14:paraId="179FE883" w14:textId="77777777" w:rsidR="00F979AD" w:rsidRPr="003C5FC9" w:rsidRDefault="00234914" w:rsidP="00F979AD">
            <w:pPr>
              <w:pStyle w:val="ListParagraph"/>
              <w:numPr>
                <w:ilvl w:val="0"/>
                <w:numId w:val="11"/>
              </w:numPr>
              <w:spacing w:after="120"/>
              <w:ind w:left="316"/>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zināma stabilitātes sajūta bērna ar invaliditāti vecākiem;</w:t>
            </w:r>
          </w:p>
          <w:p w14:paraId="3CDCC5E7" w14:textId="77777777" w:rsidR="00436B13" w:rsidRPr="003C5FC9" w:rsidRDefault="00436B13" w:rsidP="00F979AD">
            <w:pPr>
              <w:pStyle w:val="ListParagraph"/>
              <w:numPr>
                <w:ilvl w:val="0"/>
                <w:numId w:val="11"/>
              </w:numPr>
              <w:spacing w:after="120"/>
              <w:ind w:left="316"/>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nav nepieciešams veikt vairākus grozījumus spēkā esošajos normatīvajos aktos</w:t>
            </w:r>
          </w:p>
          <w:p w14:paraId="69547190" w14:textId="0B4F7321" w:rsidR="00234914" w:rsidRPr="003C5FC9" w:rsidRDefault="00436B13" w:rsidP="00F979AD">
            <w:pPr>
              <w:pStyle w:val="ListParagraph"/>
              <w:numPr>
                <w:ilvl w:val="0"/>
                <w:numId w:val="11"/>
              </w:numPr>
              <w:spacing w:after="120"/>
              <w:ind w:left="316"/>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nav nepieciešams izmainās iestāžu informācijas sistēmās</w:t>
            </w:r>
          </w:p>
        </w:tc>
        <w:tc>
          <w:tcPr>
            <w:tcW w:w="4151" w:type="dxa"/>
          </w:tcPr>
          <w:p w14:paraId="082F415C" w14:textId="6D964C22" w:rsidR="00F979AD" w:rsidRPr="003C5FC9" w:rsidRDefault="00F979AD" w:rsidP="00F979AD">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 xml:space="preserve">pastāv invaliditātes </w:t>
            </w:r>
            <w:r w:rsidR="00234914" w:rsidRPr="003C5FC9">
              <w:rPr>
                <w:rFonts w:ascii="Times New Roman" w:eastAsia="Times New Roman" w:hAnsi="Times New Roman" w:cs="Times New Roman"/>
                <w:sz w:val="24"/>
                <w:szCs w:val="24"/>
                <w:lang w:eastAsia="lv-LV"/>
              </w:rPr>
              <w:t>no</w:t>
            </w:r>
            <w:r w:rsidR="000230F9" w:rsidRPr="003C5FC9">
              <w:rPr>
                <w:rFonts w:ascii="Times New Roman" w:eastAsia="Times New Roman" w:hAnsi="Times New Roman" w:cs="Times New Roman"/>
                <w:sz w:val="24"/>
                <w:szCs w:val="24"/>
                <w:lang w:eastAsia="lv-LV"/>
              </w:rPr>
              <w:t>teikšanas</w:t>
            </w:r>
            <w:r w:rsidR="00234914" w:rsidRPr="003C5FC9">
              <w:rPr>
                <w:rFonts w:ascii="Times New Roman" w:eastAsia="Times New Roman" w:hAnsi="Times New Roman" w:cs="Times New Roman"/>
                <w:sz w:val="24"/>
                <w:szCs w:val="24"/>
                <w:lang w:eastAsia="lv-LV"/>
              </w:rPr>
              <w:t xml:space="preserve"> </w:t>
            </w:r>
            <w:r w:rsidRPr="003C5FC9">
              <w:rPr>
                <w:rFonts w:ascii="Times New Roman" w:eastAsia="Times New Roman" w:hAnsi="Times New Roman" w:cs="Times New Roman"/>
                <w:sz w:val="24"/>
                <w:szCs w:val="24"/>
                <w:lang w:eastAsia="lv-LV"/>
              </w:rPr>
              <w:t>sistēmas stagnācijas risks;</w:t>
            </w:r>
          </w:p>
          <w:p w14:paraId="68055C33" w14:textId="18B2524A" w:rsidR="000230F9" w:rsidRPr="003C5FC9" w:rsidRDefault="000230F9" w:rsidP="00F979AD">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 xml:space="preserve">invaliditātes noteikšana joprojām tiks balstīta uz </w:t>
            </w:r>
            <w:r w:rsidR="00FD2FDE" w:rsidRPr="003C5FC9">
              <w:rPr>
                <w:rFonts w:ascii="Times New Roman" w:hAnsi="Times New Roman" w:cs="Times New Roman"/>
                <w:sz w:val="24"/>
                <w:szCs w:val="24"/>
              </w:rPr>
              <w:t xml:space="preserve">medicīnisko </w:t>
            </w:r>
            <w:r w:rsidRPr="003C5FC9">
              <w:rPr>
                <w:rFonts w:ascii="Times New Roman" w:hAnsi="Times New Roman" w:cs="Times New Roman"/>
                <w:sz w:val="24"/>
                <w:szCs w:val="24"/>
              </w:rPr>
              <w:t>diagnozi;</w:t>
            </w:r>
          </w:p>
          <w:p w14:paraId="2E9FEA68" w14:textId="369929C5" w:rsidR="000230F9" w:rsidRPr="003C5FC9" w:rsidRDefault="000230F9" w:rsidP="00F979AD">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netiks ņemti vērā funkcionēšanas ierobežojumi un to smaguma pakāpes;</w:t>
            </w:r>
          </w:p>
          <w:p w14:paraId="2CE42A08" w14:textId="3F285A13" w:rsidR="000230F9" w:rsidRPr="003C5FC9" w:rsidRDefault="000230F9" w:rsidP="00F979AD">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invaliditātes noteikšana visā bērna vecuma posmā paliks nemainīga;</w:t>
            </w:r>
          </w:p>
          <w:p w14:paraId="41D9EEFB" w14:textId="37DDDF30" w:rsidR="00F979AD" w:rsidRPr="003C5FC9" w:rsidRDefault="00F979AD" w:rsidP="00F979AD">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 xml:space="preserve">atšķirīga pieeja invaliditātes noteikšanā bērniem un </w:t>
            </w:r>
            <w:r w:rsidR="00234914" w:rsidRPr="003C5FC9">
              <w:rPr>
                <w:rFonts w:ascii="Times New Roman" w:eastAsia="Times New Roman" w:hAnsi="Times New Roman" w:cs="Times New Roman"/>
                <w:sz w:val="24"/>
                <w:szCs w:val="24"/>
                <w:lang w:eastAsia="lv-LV"/>
              </w:rPr>
              <w:t>pilngadīgām personām</w:t>
            </w:r>
            <w:r w:rsidRPr="003C5FC9">
              <w:rPr>
                <w:rFonts w:ascii="Times New Roman" w:eastAsia="Times New Roman" w:hAnsi="Times New Roman" w:cs="Times New Roman"/>
                <w:sz w:val="24"/>
                <w:szCs w:val="24"/>
                <w:lang w:eastAsia="lv-LV"/>
              </w:rPr>
              <w:t>;</w:t>
            </w:r>
          </w:p>
          <w:p w14:paraId="3297AD36" w14:textId="7F4CFF00" w:rsidR="00234914" w:rsidRPr="003C5FC9" w:rsidRDefault="00234914" w:rsidP="00234914">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 xml:space="preserve">būtiski </w:t>
            </w:r>
            <w:r w:rsidR="00623D73" w:rsidRPr="003C5FC9">
              <w:rPr>
                <w:rFonts w:ascii="Times New Roman" w:hAnsi="Times New Roman" w:cs="Times New Roman"/>
                <w:sz w:val="24"/>
                <w:szCs w:val="24"/>
              </w:rPr>
              <w:t>dažādi</w:t>
            </w:r>
            <w:r w:rsidRPr="003C5FC9">
              <w:rPr>
                <w:rFonts w:ascii="Times New Roman" w:hAnsi="Times New Roman" w:cs="Times New Roman"/>
                <w:sz w:val="24"/>
                <w:szCs w:val="24"/>
              </w:rPr>
              <w:t xml:space="preserve"> invaliditātes no</w:t>
            </w:r>
            <w:r w:rsidR="000230F9" w:rsidRPr="003C5FC9">
              <w:rPr>
                <w:rFonts w:ascii="Times New Roman" w:hAnsi="Times New Roman" w:cs="Times New Roman"/>
                <w:sz w:val="24"/>
                <w:szCs w:val="24"/>
              </w:rPr>
              <w:t>teikšanas</w:t>
            </w:r>
            <w:r w:rsidRPr="003C5FC9">
              <w:rPr>
                <w:rFonts w:ascii="Times New Roman" w:hAnsi="Times New Roman" w:cs="Times New Roman"/>
                <w:sz w:val="24"/>
                <w:szCs w:val="24"/>
              </w:rPr>
              <w:t xml:space="preserve"> kritēriji bērniem un pilngadīgām personām;</w:t>
            </w:r>
          </w:p>
          <w:p w14:paraId="6E0C4EFB" w14:textId="77777777" w:rsidR="00F979AD" w:rsidRPr="003C5FC9" w:rsidRDefault="00234914" w:rsidP="00F979AD">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atbalsta pakalpojumi joprojām tiks piešķirti pamatojoties uz noteikto invaliditāti, nevis atbilstoši faktiskajai bērna vajadzībai;</w:t>
            </w:r>
          </w:p>
          <w:p w14:paraId="67958F74" w14:textId="79695125" w:rsidR="00234914" w:rsidRPr="003C5FC9" w:rsidRDefault="00234914" w:rsidP="00F979AD">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atbalsta pakalpojumi, un to piešķiršanas kārtība sasniedzot pilngadību būtiski mainās.</w:t>
            </w:r>
          </w:p>
        </w:tc>
      </w:tr>
    </w:tbl>
    <w:p w14:paraId="4EE0817B" w14:textId="6B1A9173" w:rsidR="00443FCC" w:rsidRPr="003C5FC9" w:rsidRDefault="00443FCC" w:rsidP="00623D73">
      <w:pPr>
        <w:pStyle w:val="CommentText"/>
        <w:spacing w:before="120" w:after="120"/>
        <w:jc w:val="both"/>
        <w:rPr>
          <w:rFonts w:ascii="Times New Roman" w:hAnsi="Times New Roman" w:cs="Times New Roman"/>
          <w:sz w:val="24"/>
          <w:szCs w:val="24"/>
        </w:rPr>
      </w:pPr>
      <w:r w:rsidRPr="003C5FC9">
        <w:rPr>
          <w:rFonts w:ascii="Times New Roman" w:hAnsi="Times New Roman" w:cs="Times New Roman"/>
          <w:sz w:val="24"/>
          <w:szCs w:val="24"/>
        </w:rPr>
        <w:t>Ņemot vērā minēto</w:t>
      </w:r>
      <w:r w:rsidR="00AA224B" w:rsidRPr="003C5FC9">
        <w:rPr>
          <w:rFonts w:ascii="Times New Roman" w:hAnsi="Times New Roman" w:cs="Times New Roman"/>
          <w:sz w:val="24"/>
          <w:szCs w:val="24"/>
        </w:rPr>
        <w:t>,</w:t>
      </w:r>
      <w:r w:rsidRPr="003C5FC9">
        <w:rPr>
          <w:rFonts w:ascii="Times New Roman" w:hAnsi="Times New Roman" w:cs="Times New Roman"/>
          <w:sz w:val="24"/>
          <w:szCs w:val="24"/>
        </w:rPr>
        <w:t xml:space="preserve"> LM ieskatā, saglabājot esošo invaliditātes </w:t>
      </w:r>
      <w:r w:rsidR="000230F9" w:rsidRPr="003C5FC9">
        <w:rPr>
          <w:rFonts w:ascii="Times New Roman" w:hAnsi="Times New Roman" w:cs="Times New Roman"/>
          <w:sz w:val="24"/>
          <w:szCs w:val="24"/>
        </w:rPr>
        <w:t>noteikšanas</w:t>
      </w:r>
      <w:r w:rsidRPr="003C5FC9">
        <w:rPr>
          <w:rFonts w:ascii="Times New Roman" w:hAnsi="Times New Roman" w:cs="Times New Roman"/>
          <w:sz w:val="24"/>
          <w:szCs w:val="24"/>
        </w:rPr>
        <w:t xml:space="preserve"> sistēmu paaugstinās risks, ka bērni ar invaliditāti (funkcionēšanas ierobežojumiem) nesaņems atbilstošu, individualizētu un</w:t>
      </w:r>
      <w:r w:rsidR="000F1FBD" w:rsidRPr="003C5FC9">
        <w:rPr>
          <w:rFonts w:ascii="Times New Roman" w:hAnsi="Times New Roman" w:cs="Times New Roman"/>
          <w:sz w:val="24"/>
          <w:szCs w:val="24"/>
        </w:rPr>
        <w:t xml:space="preserve"> uz vajadzībām mērķētu atbalstu</w:t>
      </w:r>
      <w:r w:rsidRPr="003C5FC9">
        <w:rPr>
          <w:rFonts w:ascii="Times New Roman" w:hAnsi="Times New Roman" w:cs="Times New Roman"/>
          <w:sz w:val="24"/>
          <w:szCs w:val="24"/>
        </w:rPr>
        <w:t>, kas paaugstinās risku ka bērniem ar invaliditāti</w:t>
      </w:r>
      <w:r w:rsidR="002B47AA" w:rsidRPr="003C5FC9">
        <w:rPr>
          <w:rFonts w:ascii="Times New Roman" w:hAnsi="Times New Roman" w:cs="Times New Roman"/>
          <w:sz w:val="24"/>
          <w:szCs w:val="24"/>
        </w:rPr>
        <w:t xml:space="preserve"> (</w:t>
      </w:r>
      <w:r w:rsidRPr="003C5FC9">
        <w:rPr>
          <w:rFonts w:ascii="Times New Roman" w:hAnsi="Times New Roman" w:cs="Times New Roman"/>
          <w:sz w:val="24"/>
          <w:szCs w:val="24"/>
        </w:rPr>
        <w:t>funkcionēšanas ierobežojumiem</w:t>
      </w:r>
      <w:r w:rsidR="002B47AA" w:rsidRPr="003C5FC9">
        <w:rPr>
          <w:rFonts w:ascii="Times New Roman" w:hAnsi="Times New Roman" w:cs="Times New Roman"/>
          <w:sz w:val="24"/>
          <w:szCs w:val="24"/>
        </w:rPr>
        <w:t>)</w:t>
      </w:r>
      <w:r w:rsidRPr="003C5FC9">
        <w:rPr>
          <w:rFonts w:ascii="Times New Roman" w:hAnsi="Times New Roman" w:cs="Times New Roman"/>
          <w:sz w:val="24"/>
          <w:szCs w:val="24"/>
        </w:rPr>
        <w:t xml:space="preserve"> netiks nodrošinātas vienlīdzīg</w:t>
      </w:r>
      <w:r w:rsidR="000F1FBD" w:rsidRPr="003C5FC9">
        <w:rPr>
          <w:rFonts w:ascii="Times New Roman" w:hAnsi="Times New Roman" w:cs="Times New Roman"/>
          <w:sz w:val="24"/>
          <w:szCs w:val="24"/>
        </w:rPr>
        <w:t>ā</w:t>
      </w:r>
      <w:r w:rsidRPr="003C5FC9">
        <w:rPr>
          <w:rFonts w:ascii="Times New Roman" w:hAnsi="Times New Roman" w:cs="Times New Roman"/>
          <w:sz w:val="24"/>
          <w:szCs w:val="24"/>
        </w:rPr>
        <w:t xml:space="preserve">s iespējas un tiesības, savukārt tas paaugstinās risku nevienlīdzībai, kas var rezultēties ar būtiski lielākiem </w:t>
      </w:r>
      <w:r w:rsidR="00F40FFC" w:rsidRPr="003C5FC9">
        <w:rPr>
          <w:rFonts w:ascii="Times New Roman" w:hAnsi="Times New Roman" w:cs="Times New Roman"/>
          <w:sz w:val="24"/>
          <w:szCs w:val="24"/>
        </w:rPr>
        <w:t xml:space="preserve">līdzekļiem </w:t>
      </w:r>
      <w:r w:rsidRPr="003C5FC9">
        <w:rPr>
          <w:rFonts w:ascii="Times New Roman" w:hAnsi="Times New Roman" w:cs="Times New Roman"/>
          <w:sz w:val="24"/>
          <w:szCs w:val="24"/>
        </w:rPr>
        <w:t>sociālā atbalsta pasākum</w:t>
      </w:r>
      <w:r w:rsidR="00F40FFC" w:rsidRPr="003C5FC9">
        <w:rPr>
          <w:rFonts w:ascii="Times New Roman" w:hAnsi="Times New Roman" w:cs="Times New Roman"/>
          <w:sz w:val="24"/>
          <w:szCs w:val="24"/>
        </w:rPr>
        <w:t>u nodrošināšanai</w:t>
      </w:r>
      <w:r w:rsidR="002B47AA" w:rsidRPr="003C5FC9">
        <w:rPr>
          <w:rFonts w:ascii="Times New Roman" w:hAnsi="Times New Roman" w:cs="Times New Roman"/>
          <w:sz w:val="24"/>
          <w:szCs w:val="24"/>
        </w:rPr>
        <w:t xml:space="preserve">, </w:t>
      </w:r>
      <w:r w:rsidRPr="003C5FC9">
        <w:rPr>
          <w:rFonts w:ascii="Times New Roman" w:hAnsi="Times New Roman" w:cs="Times New Roman"/>
          <w:sz w:val="24"/>
          <w:szCs w:val="24"/>
        </w:rPr>
        <w:t>pazemināt publiskā finansējuma izmantošanas efektivitāti un lietderību (</w:t>
      </w:r>
      <w:r w:rsidR="002B47AA" w:rsidRPr="003C5FC9">
        <w:rPr>
          <w:rFonts w:ascii="Times New Roman" w:hAnsi="Times New Roman" w:cs="Times New Roman"/>
          <w:sz w:val="24"/>
          <w:szCs w:val="24"/>
        </w:rPr>
        <w:t xml:space="preserve">paaugstinās iespēja, ka personai būs jānodrošina </w:t>
      </w:r>
      <w:r w:rsidRPr="003C5FC9">
        <w:rPr>
          <w:rFonts w:ascii="Times New Roman" w:hAnsi="Times New Roman" w:cs="Times New Roman"/>
          <w:sz w:val="24"/>
          <w:szCs w:val="24"/>
        </w:rPr>
        <w:t>atbalst</w:t>
      </w:r>
      <w:r w:rsidR="002B47AA" w:rsidRPr="003C5FC9">
        <w:rPr>
          <w:rFonts w:ascii="Times New Roman" w:hAnsi="Times New Roman" w:cs="Times New Roman"/>
          <w:sz w:val="24"/>
          <w:szCs w:val="24"/>
        </w:rPr>
        <w:t>s</w:t>
      </w:r>
      <w:r w:rsidRPr="003C5FC9">
        <w:rPr>
          <w:rFonts w:ascii="Times New Roman" w:hAnsi="Times New Roman" w:cs="Times New Roman"/>
          <w:sz w:val="24"/>
          <w:szCs w:val="24"/>
        </w:rPr>
        <w:t xml:space="preserve"> visas dzīves garumā</w:t>
      </w:r>
      <w:r w:rsidR="002B47AA" w:rsidRPr="003C5FC9">
        <w:rPr>
          <w:rFonts w:ascii="Times New Roman" w:hAnsi="Times New Roman" w:cs="Times New Roman"/>
          <w:sz w:val="24"/>
          <w:szCs w:val="24"/>
        </w:rPr>
        <w:t>)</w:t>
      </w:r>
      <w:r w:rsidRPr="003C5FC9">
        <w:rPr>
          <w:rFonts w:ascii="Times New Roman" w:hAnsi="Times New Roman" w:cs="Times New Roman"/>
          <w:sz w:val="24"/>
          <w:szCs w:val="24"/>
        </w:rPr>
        <w:t xml:space="preserve"> – pretstatā – savlaicīgi sniegtai mērķētai palīdzībai, kuras rezultātā sekmētos integrācija (tai skaitā izglītībā/darbā u.c.), kas noteiktā skaitā gadījumu samazinātu nākotnes atbalsta pasākumu nepieciešamību.</w:t>
      </w:r>
    </w:p>
    <w:p w14:paraId="514A9832" w14:textId="6C4768BF" w:rsidR="00005D1F" w:rsidRPr="003C5FC9" w:rsidRDefault="004A2C76" w:rsidP="00623D73">
      <w:pPr>
        <w:pStyle w:val="CommentText"/>
        <w:spacing w:after="120"/>
        <w:jc w:val="both"/>
        <w:rPr>
          <w:rFonts w:ascii="Times New Roman" w:hAnsi="Times New Roman" w:cs="Times New Roman"/>
          <w:sz w:val="24"/>
          <w:szCs w:val="24"/>
        </w:rPr>
      </w:pPr>
      <w:r w:rsidRPr="003C5FC9">
        <w:rPr>
          <w:rFonts w:ascii="Times New Roman" w:hAnsi="Times New Roman" w:cs="Times New Roman"/>
          <w:sz w:val="24"/>
          <w:szCs w:val="24"/>
        </w:rPr>
        <w:t>L</w:t>
      </w:r>
      <w:r w:rsidR="00005D1F" w:rsidRPr="003C5FC9">
        <w:rPr>
          <w:rFonts w:ascii="Times New Roman" w:hAnsi="Times New Roman" w:cs="Times New Roman"/>
          <w:sz w:val="24"/>
          <w:szCs w:val="24"/>
        </w:rPr>
        <w:t>īdztekus adekvātam finansiālam atbalstam ir jāattīsta</w:t>
      </w:r>
      <w:r w:rsidRPr="003C5FC9">
        <w:rPr>
          <w:rFonts w:ascii="Times New Roman" w:hAnsi="Times New Roman" w:cs="Times New Roman"/>
          <w:sz w:val="24"/>
          <w:szCs w:val="24"/>
        </w:rPr>
        <w:t xml:space="preserve"> un jāpilnveido arī atbalsta</w:t>
      </w:r>
      <w:r w:rsidR="00005D1F" w:rsidRPr="003C5FC9">
        <w:rPr>
          <w:rFonts w:ascii="Times New Roman" w:hAnsi="Times New Roman" w:cs="Times New Roman"/>
          <w:sz w:val="24"/>
          <w:szCs w:val="24"/>
        </w:rPr>
        <w:t xml:space="preserve"> pakalpojum</w:t>
      </w:r>
      <w:r w:rsidRPr="003C5FC9">
        <w:rPr>
          <w:rFonts w:ascii="Times New Roman" w:hAnsi="Times New Roman" w:cs="Times New Roman"/>
          <w:sz w:val="24"/>
          <w:szCs w:val="24"/>
        </w:rPr>
        <w:t>i kā</w:t>
      </w:r>
      <w:r w:rsidR="00005D1F" w:rsidRPr="003C5FC9">
        <w:rPr>
          <w:rFonts w:ascii="Times New Roman" w:hAnsi="Times New Roman" w:cs="Times New Roman"/>
          <w:sz w:val="24"/>
          <w:szCs w:val="24"/>
        </w:rPr>
        <w:t xml:space="preserve"> bērnam</w:t>
      </w:r>
      <w:r w:rsidRPr="003C5FC9">
        <w:rPr>
          <w:rFonts w:ascii="Times New Roman" w:hAnsi="Times New Roman" w:cs="Times New Roman"/>
          <w:sz w:val="24"/>
          <w:szCs w:val="24"/>
        </w:rPr>
        <w:t xml:space="preserve">, tā arī viņa </w:t>
      </w:r>
      <w:r w:rsidR="00005D1F" w:rsidRPr="003C5FC9">
        <w:rPr>
          <w:rFonts w:ascii="Times New Roman" w:hAnsi="Times New Roman" w:cs="Times New Roman"/>
          <w:sz w:val="24"/>
          <w:szCs w:val="24"/>
        </w:rPr>
        <w:t>ģimene</w:t>
      </w:r>
      <w:r w:rsidRPr="003C5FC9">
        <w:rPr>
          <w:rFonts w:ascii="Times New Roman" w:hAnsi="Times New Roman" w:cs="Times New Roman"/>
          <w:sz w:val="24"/>
          <w:szCs w:val="24"/>
        </w:rPr>
        <w:t>s locekļiem</w:t>
      </w:r>
      <w:r w:rsidR="00005D1F" w:rsidRPr="003C5FC9">
        <w:rPr>
          <w:rFonts w:ascii="Times New Roman" w:hAnsi="Times New Roman" w:cs="Times New Roman"/>
          <w:sz w:val="24"/>
          <w:szCs w:val="24"/>
        </w:rPr>
        <w:t>,</w:t>
      </w:r>
      <w:r w:rsidRPr="003C5FC9">
        <w:rPr>
          <w:rFonts w:ascii="Times New Roman" w:hAnsi="Times New Roman" w:cs="Times New Roman"/>
          <w:sz w:val="24"/>
          <w:szCs w:val="24"/>
        </w:rPr>
        <w:t xml:space="preserve"> </w:t>
      </w:r>
      <w:r w:rsidR="00005D1F" w:rsidRPr="003C5FC9">
        <w:rPr>
          <w:rFonts w:ascii="Times New Roman" w:hAnsi="Times New Roman" w:cs="Times New Roman"/>
          <w:sz w:val="24"/>
          <w:szCs w:val="24"/>
        </w:rPr>
        <w:t>sniedz</w:t>
      </w:r>
      <w:r w:rsidRPr="003C5FC9">
        <w:rPr>
          <w:rFonts w:ascii="Times New Roman" w:hAnsi="Times New Roman" w:cs="Times New Roman"/>
          <w:sz w:val="24"/>
          <w:szCs w:val="24"/>
        </w:rPr>
        <w:t>ot kompleksu</w:t>
      </w:r>
      <w:r w:rsidR="00005D1F" w:rsidRPr="003C5FC9">
        <w:rPr>
          <w:rFonts w:ascii="Times New Roman" w:hAnsi="Times New Roman" w:cs="Times New Roman"/>
          <w:sz w:val="24"/>
          <w:szCs w:val="24"/>
        </w:rPr>
        <w:t xml:space="preserve"> atbalstu</w:t>
      </w:r>
      <w:r w:rsidRPr="003C5FC9">
        <w:rPr>
          <w:rFonts w:ascii="Times New Roman" w:hAnsi="Times New Roman" w:cs="Times New Roman"/>
          <w:sz w:val="24"/>
          <w:szCs w:val="24"/>
        </w:rPr>
        <w:t xml:space="preserve"> ar regulāri izmantojamiem pakalpojumiem, tādējādi</w:t>
      </w:r>
      <w:r w:rsidR="00005D1F" w:rsidRPr="003C5FC9">
        <w:rPr>
          <w:rFonts w:ascii="Times New Roman" w:hAnsi="Times New Roman" w:cs="Times New Roman"/>
          <w:sz w:val="24"/>
          <w:szCs w:val="24"/>
        </w:rPr>
        <w:t xml:space="preserve"> sekmē</w:t>
      </w:r>
      <w:r w:rsidRPr="003C5FC9">
        <w:rPr>
          <w:rFonts w:ascii="Times New Roman" w:hAnsi="Times New Roman" w:cs="Times New Roman"/>
          <w:sz w:val="24"/>
          <w:szCs w:val="24"/>
        </w:rPr>
        <w:t>jot bērna</w:t>
      </w:r>
      <w:r w:rsidR="00005D1F" w:rsidRPr="003C5FC9">
        <w:rPr>
          <w:rFonts w:ascii="Times New Roman" w:hAnsi="Times New Roman" w:cs="Times New Roman"/>
          <w:sz w:val="24"/>
          <w:szCs w:val="24"/>
        </w:rPr>
        <w:t xml:space="preserve"> iespēj</w:t>
      </w:r>
      <w:r w:rsidRPr="003C5FC9">
        <w:rPr>
          <w:rFonts w:ascii="Times New Roman" w:hAnsi="Times New Roman" w:cs="Times New Roman"/>
          <w:sz w:val="24"/>
          <w:szCs w:val="24"/>
        </w:rPr>
        <w:t>as</w:t>
      </w:r>
      <w:r w:rsidR="00005D1F" w:rsidRPr="003C5FC9">
        <w:rPr>
          <w:rFonts w:ascii="Times New Roman" w:hAnsi="Times New Roman" w:cs="Times New Roman"/>
          <w:sz w:val="24"/>
          <w:szCs w:val="24"/>
        </w:rPr>
        <w:t xml:space="preserve"> iekļauties sabiedrībā.</w:t>
      </w:r>
    </w:p>
    <w:p w14:paraId="0A8A54EF" w14:textId="77777777" w:rsidR="006E7F2D" w:rsidRPr="003C5FC9" w:rsidRDefault="006E7F2D" w:rsidP="00623D73">
      <w:pPr>
        <w:pStyle w:val="CommentText"/>
        <w:spacing w:after="120"/>
        <w:jc w:val="both"/>
        <w:rPr>
          <w:rFonts w:ascii="Times New Roman" w:hAnsi="Times New Roman" w:cs="Times New Roman"/>
          <w:sz w:val="24"/>
          <w:szCs w:val="24"/>
        </w:rPr>
      </w:pPr>
    </w:p>
    <w:p w14:paraId="48F53AA6" w14:textId="57F73B77" w:rsidR="008B25E0" w:rsidRPr="00BC1885" w:rsidRDefault="008B25E0" w:rsidP="00623D73">
      <w:pPr>
        <w:pStyle w:val="CommentText"/>
        <w:spacing w:after="120"/>
        <w:jc w:val="both"/>
        <w:rPr>
          <w:rFonts w:ascii="Times New Roman" w:eastAsiaTheme="majorEastAsia" w:hAnsi="Times New Roman" w:cs="Times New Roman"/>
          <w:b/>
          <w:sz w:val="26"/>
          <w:szCs w:val="26"/>
        </w:rPr>
      </w:pPr>
      <w:r w:rsidRPr="00BC1885">
        <w:rPr>
          <w:rFonts w:ascii="Times New Roman" w:eastAsiaTheme="majorEastAsia" w:hAnsi="Times New Roman" w:cs="Times New Roman"/>
          <w:b/>
          <w:sz w:val="26"/>
          <w:szCs w:val="26"/>
        </w:rPr>
        <w:t>Finansiālā ietekme: papildu fina</w:t>
      </w:r>
      <w:r w:rsidR="00A614DC" w:rsidRPr="00BC1885">
        <w:rPr>
          <w:rFonts w:ascii="Times New Roman" w:eastAsiaTheme="majorEastAsia" w:hAnsi="Times New Roman" w:cs="Times New Roman"/>
          <w:b/>
          <w:sz w:val="26"/>
          <w:szCs w:val="26"/>
        </w:rPr>
        <w:t>n</w:t>
      </w:r>
      <w:r w:rsidRPr="00BC1885">
        <w:rPr>
          <w:rFonts w:ascii="Times New Roman" w:eastAsiaTheme="majorEastAsia" w:hAnsi="Times New Roman" w:cs="Times New Roman"/>
          <w:b/>
          <w:sz w:val="26"/>
          <w:szCs w:val="26"/>
        </w:rPr>
        <w:t>sējums šāda scenārija izvēlē nav nepieciešams.</w:t>
      </w:r>
    </w:p>
    <w:p w14:paraId="1929142A" w14:textId="77777777" w:rsidR="00A614DC" w:rsidRPr="003C5FC9" w:rsidRDefault="00A614DC" w:rsidP="00623D73">
      <w:pPr>
        <w:pStyle w:val="CommentText"/>
        <w:spacing w:after="120"/>
        <w:jc w:val="both"/>
        <w:rPr>
          <w:rFonts w:ascii="Times New Roman" w:eastAsiaTheme="majorEastAsia" w:hAnsi="Times New Roman" w:cs="Times New Roman"/>
          <w:b/>
          <w:sz w:val="26"/>
          <w:szCs w:val="26"/>
        </w:rPr>
      </w:pPr>
    </w:p>
    <w:p w14:paraId="15327A52" w14:textId="29781A9A" w:rsidR="0021247A" w:rsidRPr="003C5FC9" w:rsidRDefault="008B25E0" w:rsidP="00CF6C55">
      <w:pPr>
        <w:pStyle w:val="Heading2"/>
        <w:numPr>
          <w:ilvl w:val="1"/>
          <w:numId w:val="36"/>
        </w:numPr>
        <w:spacing w:before="0" w:after="120" w:line="240" w:lineRule="auto"/>
        <w:jc w:val="both"/>
        <w:rPr>
          <w:rFonts w:ascii="Times New Roman" w:hAnsi="Times New Roman" w:cs="Times New Roman"/>
          <w:b/>
          <w:color w:val="auto"/>
          <w:sz w:val="28"/>
          <w:szCs w:val="28"/>
        </w:rPr>
      </w:pPr>
      <w:bookmarkStart w:id="36" w:name="_Toc122076113"/>
      <w:bookmarkStart w:id="37" w:name="_Toc138862850"/>
      <w:r w:rsidRPr="003C5FC9">
        <w:rPr>
          <w:rFonts w:ascii="Times New Roman" w:hAnsi="Times New Roman" w:cs="Times New Roman"/>
          <w:b/>
          <w:color w:val="auto"/>
          <w:sz w:val="28"/>
          <w:szCs w:val="28"/>
        </w:rPr>
        <w:lastRenderedPageBreak/>
        <w:t xml:space="preserve">Otrais </w:t>
      </w:r>
      <w:r w:rsidR="00E749FE" w:rsidRPr="003C5FC9">
        <w:rPr>
          <w:rFonts w:ascii="Times New Roman" w:hAnsi="Times New Roman" w:cs="Times New Roman"/>
          <w:b/>
          <w:color w:val="auto"/>
          <w:sz w:val="28"/>
          <w:szCs w:val="28"/>
        </w:rPr>
        <w:t>risinājuma variants</w:t>
      </w:r>
      <w:r w:rsidRPr="003C5FC9">
        <w:rPr>
          <w:rFonts w:ascii="Times New Roman" w:hAnsi="Times New Roman" w:cs="Times New Roman"/>
          <w:b/>
          <w:color w:val="auto"/>
          <w:sz w:val="28"/>
          <w:szCs w:val="28"/>
        </w:rPr>
        <w:t xml:space="preserve"> – </w:t>
      </w:r>
      <w:r w:rsidR="008C397B" w:rsidRPr="003C5FC9">
        <w:rPr>
          <w:rFonts w:ascii="Times New Roman" w:hAnsi="Times New Roman" w:cs="Times New Roman"/>
          <w:b/>
          <w:color w:val="auto"/>
          <w:sz w:val="28"/>
          <w:szCs w:val="28"/>
        </w:rPr>
        <w:t xml:space="preserve">pilnveidot </w:t>
      </w:r>
      <w:r w:rsidR="0021247A" w:rsidRPr="003C5FC9">
        <w:rPr>
          <w:rFonts w:ascii="Times New Roman" w:hAnsi="Times New Roman" w:cs="Times New Roman"/>
          <w:b/>
          <w:color w:val="auto"/>
          <w:sz w:val="28"/>
          <w:szCs w:val="28"/>
        </w:rPr>
        <w:t xml:space="preserve">invaliditātes novērtēšanas </w:t>
      </w:r>
      <w:r w:rsidR="00CF0923" w:rsidRPr="003C5FC9">
        <w:rPr>
          <w:rFonts w:ascii="Times New Roman" w:hAnsi="Times New Roman" w:cs="Times New Roman"/>
          <w:b/>
          <w:color w:val="auto"/>
          <w:sz w:val="28"/>
          <w:szCs w:val="28"/>
        </w:rPr>
        <w:t>pieeju</w:t>
      </w:r>
      <w:r w:rsidR="000A002F" w:rsidRPr="003C5FC9">
        <w:rPr>
          <w:rFonts w:ascii="Times New Roman" w:hAnsi="Times New Roman" w:cs="Times New Roman"/>
          <w:b/>
          <w:color w:val="auto"/>
          <w:sz w:val="28"/>
          <w:szCs w:val="28"/>
        </w:rPr>
        <w:t>,</w:t>
      </w:r>
      <w:r w:rsidR="0021247A" w:rsidRPr="003C5FC9">
        <w:rPr>
          <w:rFonts w:ascii="Times New Roman" w:hAnsi="Times New Roman" w:cs="Times New Roman"/>
          <w:b/>
          <w:color w:val="auto"/>
          <w:sz w:val="28"/>
          <w:szCs w:val="28"/>
        </w:rPr>
        <w:t xml:space="preserve"> nemainot atbalsta sistēmu</w:t>
      </w:r>
      <w:r w:rsidR="00CF0923" w:rsidRPr="003C5FC9">
        <w:rPr>
          <w:rFonts w:ascii="Times New Roman" w:hAnsi="Times New Roman" w:cs="Times New Roman"/>
          <w:b/>
          <w:color w:val="auto"/>
          <w:sz w:val="28"/>
          <w:szCs w:val="28"/>
        </w:rPr>
        <w:t xml:space="preserve"> invaliditātes seku mazināšanai</w:t>
      </w:r>
      <w:bookmarkEnd w:id="36"/>
      <w:bookmarkEnd w:id="37"/>
    </w:p>
    <w:p w14:paraId="6216CF65" w14:textId="23F7D93B" w:rsidR="000A0EB5" w:rsidRPr="003C5FC9" w:rsidRDefault="00DB62AA"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Invaliditātes no</w:t>
      </w:r>
      <w:r w:rsidR="00664E8C" w:rsidRPr="003C5FC9">
        <w:rPr>
          <w:rFonts w:ascii="Times New Roman" w:hAnsi="Times New Roman" w:cs="Times New Roman"/>
          <w:sz w:val="24"/>
          <w:szCs w:val="24"/>
        </w:rPr>
        <w:t>teikšanas</w:t>
      </w:r>
      <w:r w:rsidRPr="003C5FC9">
        <w:rPr>
          <w:rFonts w:ascii="Times New Roman" w:hAnsi="Times New Roman" w:cs="Times New Roman"/>
          <w:sz w:val="24"/>
          <w:szCs w:val="24"/>
        </w:rPr>
        <w:t xml:space="preserve"> kritēriju pilnveide bērniem ir viens no Plānā paredzētajiem pasākumiem</w:t>
      </w:r>
      <w:r w:rsidRPr="003C5FC9">
        <w:rPr>
          <w:rStyle w:val="FootnoteReference"/>
          <w:rFonts w:ascii="Times New Roman" w:hAnsi="Times New Roman" w:cs="Times New Roman"/>
          <w:sz w:val="24"/>
          <w:szCs w:val="24"/>
        </w:rPr>
        <w:footnoteReference w:id="37"/>
      </w:r>
      <w:r w:rsidRPr="003C5FC9">
        <w:rPr>
          <w:rFonts w:ascii="Times New Roman" w:hAnsi="Times New Roman" w:cs="Times New Roman"/>
          <w:sz w:val="24"/>
          <w:szCs w:val="24"/>
        </w:rPr>
        <w:t xml:space="preserve">. </w:t>
      </w:r>
      <w:r w:rsidR="00316531" w:rsidRPr="003C5FC9">
        <w:rPr>
          <w:rFonts w:ascii="Times New Roman" w:hAnsi="Times New Roman" w:cs="Times New Roman"/>
          <w:sz w:val="24"/>
          <w:szCs w:val="24"/>
        </w:rPr>
        <w:t>Ziņojuma turpinājumā tiks aprakstīta invaliditātes novērtēšanas pieejas pilnveide, nemainot invaliditātes atbalsta sistēmu.</w:t>
      </w:r>
    </w:p>
    <w:p w14:paraId="3225451C" w14:textId="77777777" w:rsidR="00DB62AA" w:rsidRPr="003C5FC9" w:rsidRDefault="00DB62AA" w:rsidP="009C7220">
      <w:pPr>
        <w:spacing w:after="120" w:line="240" w:lineRule="auto"/>
        <w:jc w:val="both"/>
        <w:rPr>
          <w:rFonts w:ascii="Times New Roman" w:hAnsi="Times New Roman" w:cs="Times New Roman"/>
          <w:sz w:val="24"/>
          <w:szCs w:val="24"/>
        </w:rPr>
      </w:pPr>
    </w:p>
    <w:p w14:paraId="012A3574" w14:textId="6D535793" w:rsidR="00980A6D" w:rsidRPr="003C5FC9" w:rsidRDefault="00980A6D" w:rsidP="00D500F1">
      <w:pPr>
        <w:pStyle w:val="Heading3"/>
        <w:numPr>
          <w:ilvl w:val="0"/>
          <w:numId w:val="11"/>
        </w:numPr>
        <w:spacing w:before="0" w:after="120" w:line="240" w:lineRule="auto"/>
        <w:jc w:val="both"/>
        <w:rPr>
          <w:rFonts w:ascii="Times New Roman" w:hAnsi="Times New Roman" w:cs="Times New Roman"/>
          <w:b/>
          <w:color w:val="auto"/>
        </w:rPr>
      </w:pPr>
      <w:bookmarkStart w:id="38" w:name="_Toc138862851"/>
      <w:r w:rsidRPr="003C5FC9">
        <w:rPr>
          <w:rFonts w:ascii="Times New Roman" w:hAnsi="Times New Roman" w:cs="Times New Roman"/>
          <w:b/>
          <w:color w:val="auto"/>
        </w:rPr>
        <w:t>Invaliditātes vērtēšana trīs vecuma posmos</w:t>
      </w:r>
      <w:bookmarkEnd w:id="38"/>
    </w:p>
    <w:p w14:paraId="6838BF19" w14:textId="1A0A6EC7" w:rsidR="00302AE6" w:rsidRPr="003C5FC9" w:rsidRDefault="004438E9"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M</w:t>
      </w:r>
      <w:r w:rsidR="004D769B" w:rsidRPr="003C5FC9">
        <w:rPr>
          <w:rFonts w:ascii="Times New Roman" w:hAnsi="Times New Roman" w:cs="Times New Roman"/>
          <w:sz w:val="24"/>
          <w:szCs w:val="24"/>
        </w:rPr>
        <w:t xml:space="preserve">etodika paredz bērniem invaliditāti </w:t>
      </w:r>
      <w:r w:rsidR="00E32C6D" w:rsidRPr="003C5FC9">
        <w:rPr>
          <w:rFonts w:ascii="Times New Roman" w:hAnsi="Times New Roman" w:cs="Times New Roman"/>
          <w:sz w:val="24"/>
          <w:szCs w:val="24"/>
        </w:rPr>
        <w:t>vērtēt</w:t>
      </w:r>
      <w:r w:rsidR="004D769B" w:rsidRPr="003C5FC9">
        <w:rPr>
          <w:rFonts w:ascii="Times New Roman" w:hAnsi="Times New Roman" w:cs="Times New Roman"/>
          <w:sz w:val="24"/>
          <w:szCs w:val="24"/>
        </w:rPr>
        <w:t xml:space="preserve"> </w:t>
      </w:r>
      <w:r w:rsidR="00302AE6" w:rsidRPr="003C5FC9">
        <w:rPr>
          <w:rFonts w:ascii="Times New Roman" w:hAnsi="Times New Roman" w:cs="Times New Roman"/>
          <w:sz w:val="24"/>
          <w:szCs w:val="24"/>
        </w:rPr>
        <w:t>trīs</w:t>
      </w:r>
      <w:r w:rsidR="00921894" w:rsidRPr="003C5FC9">
        <w:rPr>
          <w:rFonts w:ascii="Times New Roman" w:hAnsi="Times New Roman" w:cs="Times New Roman"/>
          <w:sz w:val="24"/>
          <w:szCs w:val="24"/>
        </w:rPr>
        <w:t xml:space="preserve"> </w:t>
      </w:r>
      <w:r w:rsidR="004D769B" w:rsidRPr="003C5FC9">
        <w:rPr>
          <w:rFonts w:ascii="Times New Roman" w:hAnsi="Times New Roman" w:cs="Times New Roman"/>
          <w:sz w:val="24"/>
          <w:szCs w:val="24"/>
        </w:rPr>
        <w:t>vecuma posmos</w:t>
      </w:r>
      <w:r w:rsidR="000A0EB5" w:rsidRPr="003C5FC9">
        <w:rPr>
          <w:rFonts w:ascii="Times New Roman" w:hAnsi="Times New Roman" w:cs="Times New Roman"/>
          <w:sz w:val="24"/>
          <w:szCs w:val="24"/>
        </w:rPr>
        <w:t xml:space="preserve"> – </w:t>
      </w:r>
      <w:r w:rsidR="004D769B" w:rsidRPr="003C5FC9">
        <w:rPr>
          <w:rFonts w:ascii="Times New Roman" w:hAnsi="Times New Roman" w:cs="Times New Roman"/>
          <w:sz w:val="24"/>
          <w:szCs w:val="24"/>
        </w:rPr>
        <w:t>no 0 – 6 gad</w:t>
      </w:r>
      <w:r w:rsidR="008726F9" w:rsidRPr="003C5FC9">
        <w:rPr>
          <w:rFonts w:ascii="Times New Roman" w:hAnsi="Times New Roman" w:cs="Times New Roman"/>
          <w:sz w:val="24"/>
          <w:szCs w:val="24"/>
        </w:rPr>
        <w:t>iem,</w:t>
      </w:r>
      <w:r w:rsidR="004D769B" w:rsidRPr="003C5FC9">
        <w:rPr>
          <w:rFonts w:ascii="Times New Roman" w:hAnsi="Times New Roman" w:cs="Times New Roman"/>
          <w:sz w:val="24"/>
          <w:szCs w:val="24"/>
        </w:rPr>
        <w:t xml:space="preserve"> no 7 – 13 gad</w:t>
      </w:r>
      <w:r w:rsidR="008726F9" w:rsidRPr="003C5FC9">
        <w:rPr>
          <w:rFonts w:ascii="Times New Roman" w:hAnsi="Times New Roman" w:cs="Times New Roman"/>
          <w:sz w:val="24"/>
          <w:szCs w:val="24"/>
        </w:rPr>
        <w:t>iem</w:t>
      </w:r>
      <w:r w:rsidR="004D769B" w:rsidRPr="003C5FC9">
        <w:rPr>
          <w:rFonts w:ascii="Times New Roman" w:hAnsi="Times New Roman" w:cs="Times New Roman"/>
          <w:sz w:val="24"/>
          <w:szCs w:val="24"/>
        </w:rPr>
        <w:t xml:space="preserve"> un no 14 – 17 gad</w:t>
      </w:r>
      <w:r w:rsidR="008726F9" w:rsidRPr="003C5FC9">
        <w:rPr>
          <w:rFonts w:ascii="Times New Roman" w:hAnsi="Times New Roman" w:cs="Times New Roman"/>
          <w:sz w:val="24"/>
          <w:szCs w:val="24"/>
        </w:rPr>
        <w:t>iem</w:t>
      </w:r>
      <w:r w:rsidR="004D769B" w:rsidRPr="003C5FC9">
        <w:rPr>
          <w:rFonts w:ascii="Times New Roman" w:hAnsi="Times New Roman" w:cs="Times New Roman"/>
          <w:sz w:val="24"/>
          <w:szCs w:val="24"/>
        </w:rPr>
        <w:t xml:space="preserve"> (ieskaitot)</w:t>
      </w:r>
      <w:r w:rsidR="00F938B1" w:rsidRPr="003C5FC9">
        <w:rPr>
          <w:rFonts w:ascii="Times New Roman" w:hAnsi="Times New Roman" w:cs="Times New Roman"/>
          <w:sz w:val="24"/>
          <w:szCs w:val="24"/>
        </w:rPr>
        <w:t>,</w:t>
      </w:r>
      <w:r w:rsidR="00302AE6" w:rsidRPr="003C5FC9">
        <w:rPr>
          <w:rFonts w:ascii="Times New Roman" w:hAnsi="Times New Roman" w:cs="Times New Roman"/>
          <w:sz w:val="24"/>
          <w:szCs w:val="24"/>
        </w:rPr>
        <w:t xml:space="preserve"> nodrošinot bērna veselības stāvokļa izvērtēšanu atbilstoši attiecīg</w:t>
      </w:r>
      <w:r w:rsidR="00664E8C" w:rsidRPr="003C5FC9">
        <w:rPr>
          <w:rFonts w:ascii="Times New Roman" w:hAnsi="Times New Roman" w:cs="Times New Roman"/>
          <w:sz w:val="24"/>
          <w:szCs w:val="24"/>
        </w:rPr>
        <w:t>ā</w:t>
      </w:r>
      <w:r w:rsidR="00302AE6" w:rsidRPr="003C5FC9">
        <w:rPr>
          <w:rFonts w:ascii="Times New Roman" w:hAnsi="Times New Roman" w:cs="Times New Roman"/>
          <w:sz w:val="24"/>
          <w:szCs w:val="24"/>
        </w:rPr>
        <w:t xml:space="preserve"> vecuma posma</w:t>
      </w:r>
      <w:r w:rsidR="00664E8C" w:rsidRPr="003C5FC9">
        <w:rPr>
          <w:rFonts w:ascii="Times New Roman" w:hAnsi="Times New Roman" w:cs="Times New Roman"/>
          <w:sz w:val="24"/>
          <w:szCs w:val="24"/>
        </w:rPr>
        <w:t xml:space="preserve"> attīstības stadijām</w:t>
      </w:r>
      <w:r w:rsidR="00302AE6" w:rsidRPr="003C5FC9">
        <w:rPr>
          <w:rFonts w:ascii="Times New Roman" w:hAnsi="Times New Roman" w:cs="Times New Roman"/>
          <w:sz w:val="24"/>
          <w:szCs w:val="24"/>
        </w:rPr>
        <w:t>, to vērtējot kontekstā ar veselības traucējumu radītajiem funkcionēšanas ierobežojumiem, kas nodrošinās bērna individuālo vajadzību izvērtēšanu.</w:t>
      </w:r>
    </w:p>
    <w:p w14:paraId="5AC86137" w14:textId="7D01BFAC" w:rsidR="004D769B" w:rsidRPr="003C5FC9" w:rsidRDefault="003C3FB8" w:rsidP="00302AE6">
      <w:pPr>
        <w:spacing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rPr>
        <w:t>Metodikā izpētīt</w:t>
      </w:r>
      <w:r w:rsidR="00B458B2" w:rsidRPr="003C5FC9">
        <w:rPr>
          <w:rFonts w:ascii="Times New Roman" w:hAnsi="Times New Roman" w:cs="Times New Roman"/>
          <w:sz w:val="24"/>
          <w:szCs w:val="24"/>
        </w:rPr>
        <w:t>aj</w:t>
      </w:r>
      <w:r w:rsidRPr="003C5FC9">
        <w:rPr>
          <w:rFonts w:ascii="Times New Roman" w:hAnsi="Times New Roman" w:cs="Times New Roman"/>
          <w:sz w:val="24"/>
          <w:szCs w:val="24"/>
        </w:rPr>
        <w:t>ās bērnu vecuma posmu attīstības īpatnīb</w:t>
      </w:r>
      <w:r w:rsidR="00444102" w:rsidRPr="003C5FC9">
        <w:rPr>
          <w:rFonts w:ascii="Times New Roman" w:hAnsi="Times New Roman" w:cs="Times New Roman"/>
          <w:sz w:val="24"/>
          <w:szCs w:val="24"/>
        </w:rPr>
        <w:t>ā</w:t>
      </w:r>
      <w:r w:rsidRPr="003C5FC9">
        <w:rPr>
          <w:rFonts w:ascii="Times New Roman" w:hAnsi="Times New Roman" w:cs="Times New Roman"/>
          <w:sz w:val="24"/>
          <w:szCs w:val="24"/>
        </w:rPr>
        <w:t>s</w:t>
      </w:r>
      <w:r w:rsidR="00444102" w:rsidRPr="003C5FC9">
        <w:rPr>
          <w:rFonts w:ascii="Times New Roman" w:hAnsi="Times New Roman" w:cs="Times New Roman"/>
          <w:sz w:val="24"/>
          <w:szCs w:val="24"/>
        </w:rPr>
        <w:t xml:space="preserve"> tika secināts, ka</w:t>
      </w:r>
      <w:r w:rsidRPr="003C5FC9">
        <w:rPr>
          <w:rFonts w:ascii="Times New Roman" w:hAnsi="Times New Roman" w:cs="Times New Roman"/>
          <w:sz w:val="24"/>
          <w:szCs w:val="24"/>
        </w:rPr>
        <w:t xml:space="preserve"> no </w:t>
      </w:r>
      <w:r w:rsidR="00664E8C" w:rsidRPr="003C5FC9">
        <w:rPr>
          <w:rFonts w:ascii="Times New Roman" w:hAnsi="Times New Roman" w:cs="Times New Roman"/>
          <w:sz w:val="24"/>
          <w:szCs w:val="24"/>
        </w:rPr>
        <w:t xml:space="preserve">bērniem </w:t>
      </w:r>
      <w:r w:rsidRPr="003C5FC9">
        <w:rPr>
          <w:rFonts w:ascii="Times New Roman" w:hAnsi="Times New Roman" w:cs="Times New Roman"/>
          <w:sz w:val="24"/>
          <w:szCs w:val="24"/>
        </w:rPr>
        <w:t>15</w:t>
      </w:r>
      <w:r w:rsidR="008726F9" w:rsidRPr="003C5FC9">
        <w:rPr>
          <w:rFonts w:ascii="Times New Roman" w:hAnsi="Times New Roman" w:cs="Times New Roman"/>
          <w:sz w:val="24"/>
          <w:szCs w:val="24"/>
        </w:rPr>
        <w:t xml:space="preserve"> –</w:t>
      </w:r>
      <w:r w:rsidRPr="003C5FC9">
        <w:rPr>
          <w:rFonts w:ascii="Times New Roman" w:hAnsi="Times New Roman" w:cs="Times New Roman"/>
          <w:sz w:val="24"/>
          <w:szCs w:val="24"/>
        </w:rPr>
        <w:t xml:space="preserve"> 17 gad</w:t>
      </w:r>
      <w:r w:rsidR="008726F9" w:rsidRPr="003C5FC9">
        <w:rPr>
          <w:rFonts w:ascii="Times New Roman" w:hAnsi="Times New Roman" w:cs="Times New Roman"/>
          <w:sz w:val="24"/>
          <w:szCs w:val="24"/>
        </w:rPr>
        <w:t>iem</w:t>
      </w:r>
      <w:r w:rsidRPr="003C5FC9">
        <w:rPr>
          <w:rFonts w:ascii="Times New Roman" w:hAnsi="Times New Roman" w:cs="Times New Roman"/>
          <w:sz w:val="24"/>
          <w:szCs w:val="24"/>
        </w:rPr>
        <w:t xml:space="preserve"> (ieskaitot)</w:t>
      </w:r>
      <w:r w:rsidR="00302AE6" w:rsidRPr="003C5FC9">
        <w:rPr>
          <w:rFonts w:ascii="Times New Roman" w:hAnsi="Times New Roman" w:cs="Times New Roman"/>
          <w:sz w:val="24"/>
          <w:szCs w:val="24"/>
        </w:rPr>
        <w:t xml:space="preserve"> </w:t>
      </w:r>
      <w:r w:rsidR="001127B3" w:rsidRPr="003C5FC9">
        <w:rPr>
          <w:rFonts w:ascii="Times New Roman" w:hAnsi="Times New Roman" w:cs="Times New Roman"/>
          <w:sz w:val="24"/>
          <w:szCs w:val="24"/>
        </w:rPr>
        <w:t xml:space="preserve">ir vecākais skolas periods, </w:t>
      </w:r>
      <w:r w:rsidR="00302AE6" w:rsidRPr="003C5FC9">
        <w:rPr>
          <w:rFonts w:ascii="Times New Roman" w:hAnsi="Times New Roman" w:cs="Times New Roman"/>
          <w:sz w:val="24"/>
          <w:szCs w:val="24"/>
        </w:rPr>
        <w:t>kas</w:t>
      </w:r>
      <w:r w:rsidRPr="003C5FC9">
        <w:rPr>
          <w:rFonts w:ascii="Times New Roman" w:hAnsi="Times New Roman" w:cs="Times New Roman"/>
          <w:sz w:val="24"/>
          <w:szCs w:val="24"/>
        </w:rPr>
        <w:t xml:space="preserve"> </w:t>
      </w:r>
      <w:r w:rsidR="00AB0E57" w:rsidRPr="003C5FC9">
        <w:rPr>
          <w:rFonts w:ascii="Times New Roman" w:hAnsi="Times New Roman" w:cs="Times New Roman"/>
          <w:sz w:val="24"/>
          <w:szCs w:val="24"/>
        </w:rPr>
        <w:t xml:space="preserve">vienlaikus </w:t>
      </w:r>
      <w:r w:rsidRPr="003C5FC9">
        <w:rPr>
          <w:rFonts w:ascii="Times New Roman" w:hAnsi="Times New Roman" w:cs="Times New Roman"/>
          <w:sz w:val="24"/>
          <w:szCs w:val="24"/>
        </w:rPr>
        <w:t xml:space="preserve">ir </w:t>
      </w:r>
      <w:r w:rsidR="00AB0E57" w:rsidRPr="003C5FC9">
        <w:rPr>
          <w:rFonts w:ascii="Times New Roman" w:hAnsi="Times New Roman" w:cs="Times New Roman"/>
          <w:sz w:val="24"/>
          <w:szCs w:val="24"/>
        </w:rPr>
        <w:t xml:space="preserve">arī </w:t>
      </w:r>
      <w:r w:rsidRPr="003C5FC9">
        <w:rPr>
          <w:rFonts w:ascii="Times New Roman" w:hAnsi="Times New Roman" w:cs="Times New Roman"/>
          <w:sz w:val="24"/>
          <w:szCs w:val="24"/>
        </w:rPr>
        <w:t>noslēdzošais posms bērna (jaunieša) attīstībai un pārejai uz pieaugušu personu</w:t>
      </w:r>
      <w:r w:rsidR="00302AE6" w:rsidRPr="003C5FC9">
        <w:rPr>
          <w:rFonts w:ascii="Times New Roman" w:hAnsi="Times New Roman" w:cs="Times New Roman"/>
          <w:sz w:val="24"/>
          <w:szCs w:val="24"/>
        </w:rPr>
        <w:t xml:space="preserve">. Tāpat </w:t>
      </w:r>
      <w:r w:rsidR="009E7B7C" w:rsidRPr="003C5FC9">
        <w:rPr>
          <w:rFonts w:ascii="Times New Roman" w:eastAsia="Times New Roman" w:hAnsi="Times New Roman" w:cs="Times New Roman"/>
          <w:sz w:val="24"/>
          <w:szCs w:val="24"/>
        </w:rPr>
        <w:t xml:space="preserve">Metodikā tika secināts, ka </w:t>
      </w:r>
      <w:r w:rsidR="00444102" w:rsidRPr="003C5FC9">
        <w:rPr>
          <w:rFonts w:ascii="Times New Roman" w:eastAsia="Times New Roman" w:hAnsi="Times New Roman" w:cs="Times New Roman"/>
          <w:sz w:val="24"/>
          <w:szCs w:val="24"/>
        </w:rPr>
        <w:t xml:space="preserve">bērniem vecumā no 15 </w:t>
      </w:r>
      <w:r w:rsidR="008726F9" w:rsidRPr="003C5FC9">
        <w:rPr>
          <w:rFonts w:ascii="Times New Roman" w:eastAsia="Times New Roman" w:hAnsi="Times New Roman" w:cs="Times New Roman"/>
          <w:sz w:val="24"/>
          <w:szCs w:val="24"/>
        </w:rPr>
        <w:t xml:space="preserve">– </w:t>
      </w:r>
      <w:r w:rsidR="00444102" w:rsidRPr="003C5FC9">
        <w:rPr>
          <w:rFonts w:ascii="Times New Roman" w:eastAsia="Times New Roman" w:hAnsi="Times New Roman" w:cs="Times New Roman"/>
          <w:sz w:val="24"/>
          <w:szCs w:val="24"/>
        </w:rPr>
        <w:t>17 gad</w:t>
      </w:r>
      <w:r w:rsidR="008726F9" w:rsidRPr="003C5FC9">
        <w:rPr>
          <w:rFonts w:ascii="Times New Roman" w:eastAsia="Times New Roman" w:hAnsi="Times New Roman" w:cs="Times New Roman"/>
          <w:sz w:val="24"/>
          <w:szCs w:val="24"/>
        </w:rPr>
        <w:t>iem</w:t>
      </w:r>
      <w:r w:rsidR="00444102" w:rsidRPr="003C5FC9">
        <w:rPr>
          <w:rFonts w:ascii="Times New Roman" w:eastAsia="Times New Roman" w:hAnsi="Times New Roman" w:cs="Times New Roman"/>
          <w:sz w:val="24"/>
          <w:szCs w:val="24"/>
        </w:rPr>
        <w:t xml:space="preserve"> (ieskaitot) f</w:t>
      </w:r>
      <w:r w:rsidR="00444102" w:rsidRPr="003C5FC9">
        <w:rPr>
          <w:rFonts w:ascii="Times New Roman" w:hAnsi="Times New Roman" w:cs="Times New Roman"/>
          <w:sz w:val="24"/>
          <w:szCs w:val="24"/>
        </w:rPr>
        <w:t xml:space="preserve">unkcionēšanas ierobežojumu izvērtēšana un funkcionēšanas ierobežojumu smaguma pakāpe būtu pamats </w:t>
      </w:r>
      <w:r w:rsidR="002C3AB8" w:rsidRPr="003C5FC9">
        <w:rPr>
          <w:rFonts w:ascii="Times New Roman" w:hAnsi="Times New Roman" w:cs="Times New Roman"/>
          <w:sz w:val="24"/>
          <w:szCs w:val="24"/>
        </w:rPr>
        <w:t>in</w:t>
      </w:r>
      <w:r w:rsidR="002C3AB8" w:rsidRPr="003C5FC9">
        <w:rPr>
          <w:rFonts w:ascii="Times New Roman" w:eastAsia="Times New Roman" w:hAnsi="Times New Roman" w:cs="Times New Roman"/>
          <w:sz w:val="24"/>
          <w:szCs w:val="24"/>
        </w:rPr>
        <w:t>validitātes noteikšanai līdzvērtīgi kā pilngadīgām personām, tādējādi salāgojot invaliditātes noteikšanas kritērijus</w:t>
      </w:r>
      <w:r w:rsidR="00302AE6" w:rsidRPr="003C5FC9">
        <w:rPr>
          <w:rFonts w:ascii="Times New Roman" w:eastAsia="Times New Roman" w:hAnsi="Times New Roman" w:cs="Times New Roman"/>
          <w:sz w:val="24"/>
          <w:szCs w:val="24"/>
        </w:rPr>
        <w:t xml:space="preserve"> ar pilngadīg</w:t>
      </w:r>
      <w:r w:rsidR="00664E8C" w:rsidRPr="003C5FC9">
        <w:rPr>
          <w:rFonts w:ascii="Times New Roman" w:eastAsia="Times New Roman" w:hAnsi="Times New Roman" w:cs="Times New Roman"/>
          <w:sz w:val="24"/>
          <w:szCs w:val="24"/>
        </w:rPr>
        <w:t>u</w:t>
      </w:r>
      <w:r w:rsidR="00302AE6" w:rsidRPr="003C5FC9">
        <w:rPr>
          <w:rFonts w:ascii="Times New Roman" w:eastAsia="Times New Roman" w:hAnsi="Times New Roman" w:cs="Times New Roman"/>
          <w:sz w:val="24"/>
          <w:szCs w:val="24"/>
        </w:rPr>
        <w:t xml:space="preserve"> person</w:t>
      </w:r>
      <w:r w:rsidR="00664E8C" w:rsidRPr="003C5FC9">
        <w:rPr>
          <w:rFonts w:ascii="Times New Roman" w:eastAsia="Times New Roman" w:hAnsi="Times New Roman" w:cs="Times New Roman"/>
          <w:sz w:val="24"/>
          <w:szCs w:val="24"/>
        </w:rPr>
        <w:t>u kritērijiem</w:t>
      </w:r>
      <w:r w:rsidR="00302AE6" w:rsidRPr="003C5FC9">
        <w:rPr>
          <w:rFonts w:ascii="Times New Roman" w:eastAsia="Times New Roman" w:hAnsi="Times New Roman" w:cs="Times New Roman"/>
          <w:sz w:val="24"/>
          <w:szCs w:val="24"/>
        </w:rPr>
        <w:t xml:space="preserve"> attiecīgajā vecuma posmā. Vienlaikus arī </w:t>
      </w:r>
      <w:r w:rsidR="008428FF" w:rsidRPr="003C5FC9">
        <w:rPr>
          <w:rFonts w:ascii="Times New Roman" w:hAnsi="Times New Roman" w:cs="Times New Roman"/>
          <w:sz w:val="24"/>
          <w:szCs w:val="24"/>
        </w:rPr>
        <w:t>lēmum</w:t>
      </w:r>
      <w:r w:rsidR="00302AE6" w:rsidRPr="003C5FC9">
        <w:rPr>
          <w:rFonts w:ascii="Times New Roman" w:hAnsi="Times New Roman" w:cs="Times New Roman"/>
          <w:sz w:val="24"/>
          <w:szCs w:val="24"/>
        </w:rPr>
        <w:t>a</w:t>
      </w:r>
      <w:r w:rsidR="008428FF" w:rsidRPr="003C5FC9">
        <w:rPr>
          <w:rFonts w:ascii="Times New Roman" w:hAnsi="Times New Roman" w:cs="Times New Roman"/>
          <w:sz w:val="24"/>
          <w:szCs w:val="24"/>
        </w:rPr>
        <w:t xml:space="preserve"> par īpašas kopšanas nepieciešamību</w:t>
      </w:r>
      <w:r w:rsidR="00302AE6" w:rsidRPr="003C5FC9">
        <w:rPr>
          <w:rFonts w:ascii="Times New Roman" w:hAnsi="Times New Roman" w:cs="Times New Roman"/>
          <w:sz w:val="24"/>
          <w:szCs w:val="24"/>
        </w:rPr>
        <w:t xml:space="preserve"> note</w:t>
      </w:r>
      <w:r w:rsidR="00AB0E57" w:rsidRPr="003C5FC9">
        <w:rPr>
          <w:rFonts w:ascii="Times New Roman" w:hAnsi="Times New Roman" w:cs="Times New Roman"/>
          <w:sz w:val="24"/>
          <w:szCs w:val="24"/>
        </w:rPr>
        <w:t>i</w:t>
      </w:r>
      <w:r w:rsidR="00302AE6" w:rsidRPr="003C5FC9">
        <w:rPr>
          <w:rFonts w:ascii="Times New Roman" w:hAnsi="Times New Roman" w:cs="Times New Roman"/>
          <w:sz w:val="24"/>
          <w:szCs w:val="24"/>
        </w:rPr>
        <w:t>kšanā</w:t>
      </w:r>
      <w:r w:rsidR="008428FF" w:rsidRPr="003C5FC9">
        <w:rPr>
          <w:rFonts w:ascii="Times New Roman" w:hAnsi="Times New Roman" w:cs="Times New Roman"/>
          <w:sz w:val="24"/>
          <w:szCs w:val="24"/>
        </w:rPr>
        <w:t xml:space="preserve"> </w:t>
      </w:r>
      <w:r w:rsidR="00F85075" w:rsidRPr="003C5FC9">
        <w:rPr>
          <w:rFonts w:ascii="Times New Roman" w:eastAsia="Times New Roman" w:hAnsi="Times New Roman" w:cs="Times New Roman"/>
          <w:sz w:val="24"/>
          <w:szCs w:val="24"/>
        </w:rPr>
        <w:t>bērniem vecumā no 15 – 17 gadiem,</w:t>
      </w:r>
      <w:r w:rsidR="00766130" w:rsidRPr="003C5FC9">
        <w:rPr>
          <w:rFonts w:ascii="Times New Roman" w:eastAsia="Times New Roman" w:hAnsi="Times New Roman" w:cs="Times New Roman"/>
          <w:sz w:val="24"/>
          <w:szCs w:val="24"/>
        </w:rPr>
        <w:t xml:space="preserve"> būtu</w:t>
      </w:r>
      <w:r w:rsidR="00F85075" w:rsidRPr="003C5FC9">
        <w:rPr>
          <w:rFonts w:ascii="Times New Roman" w:eastAsia="Times New Roman" w:hAnsi="Times New Roman" w:cs="Times New Roman"/>
          <w:sz w:val="24"/>
          <w:szCs w:val="24"/>
        </w:rPr>
        <w:t xml:space="preserve"> jāpiemēro līdzvērtīgi principi kā pilngadīgām personām</w:t>
      </w:r>
      <w:r w:rsidR="00302AE6" w:rsidRPr="003C5FC9">
        <w:rPr>
          <w:rFonts w:ascii="Times New Roman" w:eastAsia="Times New Roman" w:hAnsi="Times New Roman" w:cs="Times New Roman"/>
          <w:sz w:val="24"/>
          <w:szCs w:val="24"/>
        </w:rPr>
        <w:t xml:space="preserve">. </w:t>
      </w:r>
      <w:r w:rsidR="00AB0E57" w:rsidRPr="003C5FC9">
        <w:rPr>
          <w:rFonts w:ascii="Times New Roman" w:eastAsia="Times New Roman" w:hAnsi="Times New Roman" w:cs="Times New Roman"/>
          <w:sz w:val="24"/>
          <w:szCs w:val="24"/>
        </w:rPr>
        <w:t>Tāpat arī</w:t>
      </w:r>
      <w:r w:rsidR="00CC79D6" w:rsidRPr="003C5FC9">
        <w:rPr>
          <w:rFonts w:ascii="Times New Roman" w:hAnsi="Times New Roman" w:cs="Times New Roman"/>
          <w:sz w:val="24"/>
          <w:szCs w:val="24"/>
        </w:rPr>
        <w:t xml:space="preserve"> likum</w:t>
      </w:r>
      <w:r w:rsidR="00AB0E57" w:rsidRPr="003C5FC9">
        <w:rPr>
          <w:rFonts w:ascii="Times New Roman" w:hAnsi="Times New Roman" w:cs="Times New Roman"/>
          <w:sz w:val="24"/>
          <w:szCs w:val="24"/>
        </w:rPr>
        <w:t>s</w:t>
      </w:r>
      <w:r w:rsidR="00CC79D6" w:rsidRPr="003C5FC9">
        <w:rPr>
          <w:rFonts w:ascii="Times New Roman" w:hAnsi="Times New Roman" w:cs="Times New Roman"/>
          <w:sz w:val="24"/>
          <w:szCs w:val="24"/>
        </w:rPr>
        <w:t xml:space="preserve"> “Par valsts sociālo apdrošināšanu”</w:t>
      </w:r>
      <w:r w:rsidR="00AB0E57" w:rsidRPr="003C5FC9">
        <w:rPr>
          <w:rFonts w:ascii="Times New Roman" w:hAnsi="Times New Roman" w:cs="Times New Roman"/>
          <w:sz w:val="24"/>
          <w:szCs w:val="24"/>
        </w:rPr>
        <w:t xml:space="preserve"> nosaka</w:t>
      </w:r>
      <w:r w:rsidR="00CC79D6" w:rsidRPr="003C5FC9">
        <w:rPr>
          <w:rFonts w:ascii="Times New Roman" w:hAnsi="Times New Roman" w:cs="Times New Roman"/>
          <w:sz w:val="24"/>
          <w:szCs w:val="24"/>
        </w:rPr>
        <w:t>,</w:t>
      </w:r>
      <w:r w:rsidR="00AB0E57" w:rsidRPr="003C5FC9">
        <w:rPr>
          <w:rFonts w:ascii="Times New Roman" w:hAnsi="Times New Roman" w:cs="Times New Roman"/>
          <w:sz w:val="24"/>
          <w:szCs w:val="24"/>
        </w:rPr>
        <w:t xml:space="preserve"> ka</w:t>
      </w:r>
      <w:r w:rsidR="00CC79D6" w:rsidRPr="003C5FC9">
        <w:rPr>
          <w:rFonts w:ascii="Times New Roman" w:hAnsi="Times New Roman" w:cs="Times New Roman"/>
          <w:sz w:val="24"/>
          <w:szCs w:val="24"/>
        </w:rPr>
        <w:t xml:space="preserve"> </w:t>
      </w:r>
      <w:r w:rsidRPr="003C5FC9">
        <w:rPr>
          <w:rFonts w:ascii="Times New Roman" w:hAnsi="Times New Roman" w:cs="Times New Roman"/>
          <w:sz w:val="24"/>
          <w:szCs w:val="24"/>
        </w:rPr>
        <w:t xml:space="preserve">jaunieši no 15 gadu vecuma tiek uzskatīti par </w:t>
      </w:r>
      <w:r w:rsidRPr="003C5FC9">
        <w:rPr>
          <w:rFonts w:ascii="Times New Roman" w:hAnsi="Times New Roman" w:cs="Times New Roman"/>
          <w:sz w:val="24"/>
          <w:szCs w:val="24"/>
          <w:shd w:val="clear" w:color="auto" w:fill="FFFFFF"/>
        </w:rPr>
        <w:t>sociālajai apdrošināšanai obligāti pakļau</w:t>
      </w:r>
      <w:r w:rsidR="00737E6E" w:rsidRPr="003C5FC9">
        <w:rPr>
          <w:rFonts w:ascii="Times New Roman" w:hAnsi="Times New Roman" w:cs="Times New Roman"/>
          <w:sz w:val="24"/>
          <w:szCs w:val="24"/>
          <w:shd w:val="clear" w:color="auto" w:fill="FFFFFF"/>
        </w:rPr>
        <w:t>jam</w:t>
      </w:r>
      <w:r w:rsidRPr="003C5FC9">
        <w:rPr>
          <w:rFonts w:ascii="Times New Roman" w:hAnsi="Times New Roman" w:cs="Times New Roman"/>
          <w:sz w:val="24"/>
          <w:szCs w:val="24"/>
          <w:shd w:val="clear" w:color="auto" w:fill="FFFFFF"/>
        </w:rPr>
        <w:t>ām personām.</w:t>
      </w:r>
    </w:p>
    <w:p w14:paraId="66BB6BDD" w14:textId="59442074" w:rsidR="001127B3" w:rsidRPr="003C5FC9" w:rsidRDefault="00302AE6"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b/>
          <w:sz w:val="24"/>
          <w:szCs w:val="24"/>
          <w:shd w:val="clear" w:color="auto" w:fill="FFFFFF"/>
        </w:rPr>
        <w:t xml:space="preserve">Līdz ar to LM ieskatā bērniem invaliditāte vērtējama šādos vecuma posmos: </w:t>
      </w:r>
      <w:r w:rsidRPr="003C5FC9">
        <w:rPr>
          <w:rFonts w:ascii="Times New Roman" w:hAnsi="Times New Roman" w:cs="Times New Roman"/>
          <w:b/>
          <w:sz w:val="24"/>
          <w:szCs w:val="24"/>
        </w:rPr>
        <w:t>0 – 6 gadiem, no 7 – 14 gadiem un no 15 – 17 gadiem (ieskaitot)</w:t>
      </w:r>
      <w:r w:rsidR="001127B3" w:rsidRPr="003C5FC9">
        <w:rPr>
          <w:rFonts w:ascii="Times New Roman" w:hAnsi="Times New Roman" w:cs="Times New Roman"/>
          <w:sz w:val="24"/>
          <w:szCs w:val="24"/>
        </w:rPr>
        <w:t>, t.i., atkāpjoties no Metodikā piedāvātiem vecuma posmiem par vienu gadu vidējā un vecākajā vecuma posmā, uz ko neiebilda arī eksperti invaliditātes novērtēšanā, t.i., VDEĀVK ārsti.</w:t>
      </w:r>
    </w:p>
    <w:p w14:paraId="15F4ED48" w14:textId="6F9775C0" w:rsidR="00302AE6" w:rsidRPr="003C5FC9" w:rsidRDefault="00664E8C" w:rsidP="009C7220">
      <w:pPr>
        <w:spacing w:after="120" w:line="240" w:lineRule="auto"/>
        <w:jc w:val="both"/>
        <w:rPr>
          <w:rFonts w:ascii="Times New Roman" w:eastAsia="Times New Roman" w:hAnsi="Times New Roman" w:cs="Times New Roman"/>
          <w:sz w:val="24"/>
          <w:szCs w:val="24"/>
        </w:rPr>
      </w:pPr>
      <w:r w:rsidRPr="003C5FC9">
        <w:rPr>
          <w:rFonts w:ascii="Times New Roman" w:hAnsi="Times New Roman" w:cs="Times New Roman"/>
          <w:sz w:val="24"/>
          <w:szCs w:val="24"/>
        </w:rPr>
        <w:t>K</w:t>
      </w:r>
      <w:r w:rsidR="00AF2BE5" w:rsidRPr="003C5FC9">
        <w:rPr>
          <w:rFonts w:ascii="Times New Roman" w:hAnsi="Times New Roman" w:cs="Times New Roman"/>
          <w:sz w:val="24"/>
          <w:szCs w:val="24"/>
        </w:rPr>
        <w:t>atr</w:t>
      </w:r>
      <w:r w:rsidRPr="003C5FC9">
        <w:rPr>
          <w:rFonts w:ascii="Times New Roman" w:hAnsi="Times New Roman" w:cs="Times New Roman"/>
          <w:sz w:val="24"/>
          <w:szCs w:val="24"/>
        </w:rPr>
        <w:t xml:space="preserve">ā no </w:t>
      </w:r>
      <w:r w:rsidR="00AF2BE5" w:rsidRPr="003C5FC9">
        <w:rPr>
          <w:rFonts w:ascii="Times New Roman" w:hAnsi="Times New Roman" w:cs="Times New Roman"/>
          <w:sz w:val="24"/>
          <w:szCs w:val="24"/>
        </w:rPr>
        <w:t>vecuma posm</w:t>
      </w:r>
      <w:r w:rsidRPr="003C5FC9">
        <w:rPr>
          <w:rFonts w:ascii="Times New Roman" w:hAnsi="Times New Roman" w:cs="Times New Roman"/>
          <w:sz w:val="24"/>
          <w:szCs w:val="24"/>
        </w:rPr>
        <w:t>iem</w:t>
      </w:r>
      <w:r w:rsidR="00AF2BE5" w:rsidRPr="003C5FC9">
        <w:rPr>
          <w:rFonts w:ascii="Times New Roman" w:hAnsi="Times New Roman" w:cs="Times New Roman"/>
          <w:sz w:val="24"/>
          <w:szCs w:val="24"/>
        </w:rPr>
        <w:t xml:space="preserve"> invaliditātes novērtēšanas kritēriji </w:t>
      </w:r>
      <w:r w:rsidR="00E111A0" w:rsidRPr="003C5FC9">
        <w:rPr>
          <w:rFonts w:ascii="Times New Roman" w:hAnsi="Times New Roman" w:cs="Times New Roman"/>
          <w:sz w:val="24"/>
          <w:szCs w:val="24"/>
        </w:rPr>
        <w:t>tiek papildināti</w:t>
      </w:r>
      <w:r w:rsidR="00AF2BE5" w:rsidRPr="003C5FC9">
        <w:rPr>
          <w:rFonts w:ascii="Times New Roman" w:hAnsi="Times New Roman" w:cs="Times New Roman"/>
          <w:sz w:val="24"/>
          <w:szCs w:val="24"/>
        </w:rPr>
        <w:t xml:space="preserve">, jo bērnam augot un attīstoties </w:t>
      </w:r>
      <w:r w:rsidR="00AF2BE5" w:rsidRPr="003C5FC9">
        <w:rPr>
          <w:rFonts w:ascii="Times New Roman" w:eastAsia="Times New Roman" w:hAnsi="Times New Roman" w:cs="Times New Roman"/>
          <w:sz w:val="24"/>
          <w:szCs w:val="24"/>
        </w:rPr>
        <w:t>dažādos vecuma posmos mainās gan slimības izpausmes, gan tās izraisītie funkcionēšanas ierobežojumi un smaguma pakāpes</w:t>
      </w:r>
      <w:r w:rsidR="00200B9A" w:rsidRPr="003C5FC9">
        <w:rPr>
          <w:rFonts w:ascii="Times New Roman" w:eastAsia="Times New Roman" w:hAnsi="Times New Roman" w:cs="Times New Roman"/>
          <w:sz w:val="24"/>
          <w:szCs w:val="24"/>
        </w:rPr>
        <w:t xml:space="preserve">, kā arī paplašinās iespējas novērtēt </w:t>
      </w:r>
      <w:r w:rsidR="00200B9A" w:rsidRPr="003C5FC9">
        <w:rPr>
          <w:rFonts w:ascii="Times New Roman" w:hAnsi="Times New Roman" w:cs="Times New Roman"/>
          <w:sz w:val="24"/>
          <w:szCs w:val="24"/>
          <w:lang w:eastAsia="lv-LV"/>
        </w:rPr>
        <w:t>funkcionēšanas ierobežojumus katrā vecuma posmā</w:t>
      </w:r>
      <w:r w:rsidR="00C26434" w:rsidRPr="003C5FC9">
        <w:rPr>
          <w:rFonts w:ascii="Times New Roman" w:hAnsi="Times New Roman" w:cs="Times New Roman"/>
          <w:sz w:val="24"/>
          <w:szCs w:val="24"/>
          <w:lang w:eastAsia="lv-LV"/>
        </w:rPr>
        <w:t>, līdz ar to atkārtota invaliditātes ekspertīze veicama katrā vecuma posm</w:t>
      </w:r>
      <w:r w:rsidRPr="003C5FC9">
        <w:rPr>
          <w:rFonts w:ascii="Times New Roman" w:hAnsi="Times New Roman" w:cs="Times New Roman"/>
          <w:sz w:val="24"/>
          <w:szCs w:val="24"/>
          <w:lang w:eastAsia="lv-LV"/>
        </w:rPr>
        <w:t>ā</w:t>
      </w:r>
      <w:r w:rsidR="00C26434" w:rsidRPr="003C5FC9">
        <w:rPr>
          <w:rFonts w:ascii="Times New Roman" w:hAnsi="Times New Roman" w:cs="Times New Roman"/>
          <w:sz w:val="24"/>
          <w:szCs w:val="24"/>
          <w:lang w:eastAsia="lv-LV"/>
        </w:rPr>
        <w:t>, izņemot, ja bērnam</w:t>
      </w:r>
      <w:r w:rsidRPr="003C5FC9">
        <w:rPr>
          <w:rFonts w:ascii="Times New Roman" w:hAnsi="Times New Roman" w:cs="Times New Roman"/>
          <w:sz w:val="24"/>
          <w:szCs w:val="24"/>
          <w:lang w:eastAsia="lv-LV"/>
        </w:rPr>
        <w:t xml:space="preserve"> tiks konstatēti stabili un neatgriezeniski funkcionēšanas ierobežojumi, tad invaliditāti varēs noteikt uzreiz līdz 14 gadu vecumam arī agrīnajā (0 – 6)</w:t>
      </w:r>
      <w:r w:rsidR="00093F3F" w:rsidRPr="003C5FC9">
        <w:rPr>
          <w:rFonts w:ascii="Times New Roman" w:hAnsi="Times New Roman" w:cs="Times New Roman"/>
          <w:sz w:val="24"/>
          <w:szCs w:val="24"/>
          <w:lang w:eastAsia="lv-LV"/>
        </w:rPr>
        <w:t xml:space="preserve"> vecuma posmā</w:t>
      </w:r>
      <w:r w:rsidR="007E6DA3" w:rsidRPr="003C5FC9">
        <w:rPr>
          <w:rFonts w:ascii="Times New Roman" w:hAnsi="Times New Roman" w:cs="Times New Roman"/>
          <w:sz w:val="24"/>
          <w:szCs w:val="24"/>
          <w:lang w:eastAsia="lv-LV"/>
        </w:rPr>
        <w:t xml:space="preserve"> (skatīt sadaļu “</w:t>
      </w:r>
      <w:r w:rsidR="007E6DA3" w:rsidRPr="003C5FC9">
        <w:rPr>
          <w:rFonts w:ascii="Times New Roman" w:hAnsi="Times New Roman" w:cs="Times New Roman"/>
          <w:i/>
          <w:sz w:val="24"/>
          <w:szCs w:val="24"/>
          <w:lang w:eastAsia="lv-LV"/>
        </w:rPr>
        <w:t>Invaliditātes termiņ</w:t>
      </w:r>
      <w:r w:rsidR="00987D52" w:rsidRPr="003C5FC9">
        <w:rPr>
          <w:rFonts w:ascii="Times New Roman" w:hAnsi="Times New Roman" w:cs="Times New Roman"/>
          <w:i/>
          <w:sz w:val="24"/>
          <w:szCs w:val="24"/>
          <w:lang w:eastAsia="lv-LV"/>
        </w:rPr>
        <w:t>u pilnveide</w:t>
      </w:r>
      <w:r w:rsidR="007E6DA3" w:rsidRPr="003C5FC9">
        <w:rPr>
          <w:rFonts w:ascii="Times New Roman" w:hAnsi="Times New Roman" w:cs="Times New Roman"/>
          <w:sz w:val="24"/>
          <w:szCs w:val="24"/>
          <w:lang w:eastAsia="lv-LV"/>
        </w:rPr>
        <w:t>”)</w:t>
      </w:r>
      <w:r w:rsidRPr="003C5FC9">
        <w:rPr>
          <w:rFonts w:ascii="Times New Roman" w:hAnsi="Times New Roman" w:cs="Times New Roman"/>
          <w:sz w:val="24"/>
          <w:szCs w:val="24"/>
          <w:lang w:eastAsia="lv-LV"/>
        </w:rPr>
        <w:t>.</w:t>
      </w:r>
      <w:r w:rsidR="00093F3F" w:rsidRPr="003C5FC9">
        <w:rPr>
          <w:rFonts w:ascii="Times New Roman" w:hAnsi="Times New Roman" w:cs="Times New Roman"/>
          <w:sz w:val="24"/>
          <w:szCs w:val="24"/>
          <w:lang w:eastAsia="lv-LV"/>
        </w:rPr>
        <w:t xml:space="preserve"> </w:t>
      </w:r>
      <w:r w:rsidRPr="003C5FC9">
        <w:rPr>
          <w:rFonts w:ascii="Times New Roman" w:hAnsi="Times New Roman" w:cs="Times New Roman"/>
          <w:sz w:val="24"/>
          <w:szCs w:val="24"/>
          <w:lang w:eastAsia="lv-LV"/>
        </w:rPr>
        <w:t>Savukārt</w:t>
      </w:r>
      <w:r w:rsidR="007E6DA3" w:rsidRPr="003C5FC9">
        <w:rPr>
          <w:rFonts w:ascii="Times New Roman" w:hAnsi="Times New Roman" w:cs="Times New Roman"/>
          <w:sz w:val="24"/>
          <w:szCs w:val="24"/>
          <w:lang w:eastAsia="lv-LV"/>
        </w:rPr>
        <w:t>, ja</w:t>
      </w:r>
      <w:r w:rsidRPr="003C5FC9">
        <w:rPr>
          <w:rFonts w:ascii="Times New Roman" w:hAnsi="Times New Roman" w:cs="Times New Roman"/>
          <w:sz w:val="24"/>
          <w:szCs w:val="24"/>
          <w:lang w:eastAsia="lv-LV"/>
        </w:rPr>
        <w:t xml:space="preserve"> bērn</w:t>
      </w:r>
      <w:r w:rsidR="007E6DA3" w:rsidRPr="003C5FC9">
        <w:rPr>
          <w:rFonts w:ascii="Times New Roman" w:hAnsi="Times New Roman" w:cs="Times New Roman"/>
          <w:sz w:val="24"/>
          <w:szCs w:val="24"/>
          <w:lang w:eastAsia="lv-LV"/>
        </w:rPr>
        <w:t>a</w:t>
      </w:r>
      <w:r w:rsidRPr="003C5FC9">
        <w:rPr>
          <w:rFonts w:ascii="Times New Roman" w:hAnsi="Times New Roman" w:cs="Times New Roman"/>
          <w:sz w:val="24"/>
          <w:szCs w:val="24"/>
          <w:lang w:eastAsia="lv-LV"/>
        </w:rPr>
        <w:t>m</w:t>
      </w:r>
      <w:r w:rsidR="007E6DA3" w:rsidRPr="003C5FC9">
        <w:rPr>
          <w:rFonts w:ascii="Times New Roman" w:hAnsi="Times New Roman" w:cs="Times New Roman"/>
          <w:sz w:val="24"/>
          <w:szCs w:val="24"/>
          <w:lang w:eastAsia="lv-LV"/>
        </w:rPr>
        <w:t xml:space="preserve"> </w:t>
      </w:r>
      <w:r w:rsidR="00093F3F" w:rsidRPr="003C5FC9">
        <w:rPr>
          <w:rFonts w:ascii="Times New Roman" w:hAnsi="Times New Roman" w:cs="Times New Roman"/>
          <w:sz w:val="24"/>
          <w:szCs w:val="24"/>
          <w:lang w:eastAsia="lv-LV"/>
        </w:rPr>
        <w:t>15 – 17 gad</w:t>
      </w:r>
      <w:r w:rsidR="007E6DA3" w:rsidRPr="003C5FC9">
        <w:rPr>
          <w:rFonts w:ascii="Times New Roman" w:hAnsi="Times New Roman" w:cs="Times New Roman"/>
          <w:sz w:val="24"/>
          <w:szCs w:val="24"/>
          <w:lang w:eastAsia="lv-LV"/>
        </w:rPr>
        <w:t>u vecuma posmā</w:t>
      </w:r>
      <w:r w:rsidR="00C26434" w:rsidRPr="003C5FC9">
        <w:rPr>
          <w:rFonts w:ascii="Times New Roman" w:hAnsi="Times New Roman" w:cs="Times New Roman"/>
          <w:sz w:val="24"/>
          <w:szCs w:val="24"/>
          <w:lang w:eastAsia="lv-LV"/>
        </w:rPr>
        <w:t xml:space="preserve"> tiks konstatēti stabili un neatgriezeniski funkcionēšanas ierobežojumi</w:t>
      </w:r>
      <w:r w:rsidR="00A2255C" w:rsidRPr="003C5FC9">
        <w:rPr>
          <w:rFonts w:ascii="Times New Roman" w:hAnsi="Times New Roman" w:cs="Times New Roman"/>
          <w:sz w:val="24"/>
          <w:szCs w:val="24"/>
          <w:lang w:eastAsia="lv-LV"/>
        </w:rPr>
        <w:t>, kas varētu būt par pamatu invaliditātes noteikšanai uz mūžu arī pilngadīgā vecumā</w:t>
      </w:r>
      <w:r w:rsidR="007E6DA3" w:rsidRPr="003C5FC9">
        <w:rPr>
          <w:rFonts w:ascii="Times New Roman" w:hAnsi="Times New Roman" w:cs="Times New Roman"/>
          <w:sz w:val="24"/>
          <w:szCs w:val="24"/>
          <w:lang w:eastAsia="lv-LV"/>
        </w:rPr>
        <w:t>, invaliditāti sasniedzot pilngadību varēs veikt pamatojoties uz VDEĀVK rīcībā jau esošajiem dokumentiem, kas iesniegti attiecīgajā vecuma posmā (</w:t>
      </w:r>
      <w:r w:rsidR="007E6DA3" w:rsidRPr="003C5FC9">
        <w:rPr>
          <w:rFonts w:ascii="Times New Roman" w:hAnsi="Times New Roman" w:cs="Times New Roman"/>
          <w:i/>
          <w:sz w:val="24"/>
          <w:szCs w:val="24"/>
          <w:lang w:eastAsia="lv-LV"/>
        </w:rPr>
        <w:t>skatīt 15 – 17 gadu vecuma posma novērtēšanas pieeju</w:t>
      </w:r>
      <w:r w:rsidR="007E6DA3" w:rsidRPr="003C5FC9">
        <w:rPr>
          <w:rFonts w:ascii="Times New Roman" w:hAnsi="Times New Roman" w:cs="Times New Roman"/>
          <w:sz w:val="24"/>
          <w:szCs w:val="24"/>
          <w:lang w:eastAsia="lv-LV"/>
        </w:rPr>
        <w:t>).</w:t>
      </w:r>
    </w:p>
    <w:p w14:paraId="05471839" w14:textId="5528C23C" w:rsidR="00AF2BE5" w:rsidRPr="003C5FC9" w:rsidRDefault="00AF2BE5"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b/>
          <w:i/>
          <w:sz w:val="24"/>
          <w:szCs w:val="24"/>
        </w:rPr>
        <w:lastRenderedPageBreak/>
        <w:t>Vecuma posmā no 0 – 6 gad</w:t>
      </w:r>
      <w:r w:rsidR="00E111A0" w:rsidRPr="003C5FC9">
        <w:rPr>
          <w:rFonts w:ascii="Times New Roman" w:hAnsi="Times New Roman" w:cs="Times New Roman"/>
          <w:b/>
          <w:i/>
          <w:sz w:val="24"/>
          <w:szCs w:val="24"/>
        </w:rPr>
        <w:t>iem</w:t>
      </w:r>
      <w:r w:rsidRPr="003C5FC9">
        <w:rPr>
          <w:rFonts w:ascii="Times New Roman" w:hAnsi="Times New Roman" w:cs="Times New Roman"/>
          <w:sz w:val="24"/>
          <w:szCs w:val="24"/>
        </w:rPr>
        <w:t xml:space="preserve"> </w:t>
      </w:r>
      <w:r w:rsidR="00E111A0" w:rsidRPr="003C5FC9">
        <w:rPr>
          <w:rFonts w:ascii="Times New Roman" w:hAnsi="Times New Roman" w:cs="Times New Roman"/>
          <w:sz w:val="24"/>
          <w:szCs w:val="24"/>
        </w:rPr>
        <w:t xml:space="preserve">invaliditātes noteikšanā pamatā </w:t>
      </w:r>
      <w:r w:rsidRPr="003C5FC9">
        <w:rPr>
          <w:rFonts w:ascii="Times New Roman" w:hAnsi="Times New Roman" w:cs="Times New Roman"/>
          <w:sz w:val="24"/>
          <w:szCs w:val="24"/>
        </w:rPr>
        <w:t xml:space="preserve">tiks vērtēti bērna veselības traucējumi </w:t>
      </w:r>
      <w:r w:rsidR="00E111A0" w:rsidRPr="003C5FC9">
        <w:rPr>
          <w:rFonts w:ascii="Times New Roman" w:hAnsi="Times New Roman" w:cs="Times New Roman"/>
          <w:sz w:val="24"/>
          <w:szCs w:val="24"/>
        </w:rPr>
        <w:t xml:space="preserve">(diagnoze) </w:t>
      </w:r>
      <w:r w:rsidRPr="003C5FC9">
        <w:rPr>
          <w:rFonts w:ascii="Times New Roman" w:hAnsi="Times New Roman" w:cs="Times New Roman"/>
          <w:sz w:val="24"/>
          <w:szCs w:val="24"/>
        </w:rPr>
        <w:t>saskaņā ar Metodikā izstrādātajiem veselības traucējumu novērtēšanas kritērijiem</w:t>
      </w:r>
      <w:r w:rsidRPr="003C5FC9">
        <w:rPr>
          <w:rStyle w:val="FootnoteReference"/>
          <w:rFonts w:ascii="Times New Roman" w:hAnsi="Times New Roman" w:cs="Times New Roman"/>
          <w:sz w:val="24"/>
          <w:szCs w:val="24"/>
        </w:rPr>
        <w:footnoteReference w:id="38"/>
      </w:r>
      <w:r w:rsidR="00E111A0" w:rsidRPr="003C5FC9">
        <w:rPr>
          <w:rFonts w:ascii="Times New Roman" w:hAnsi="Times New Roman" w:cs="Times New Roman"/>
          <w:sz w:val="24"/>
          <w:szCs w:val="24"/>
        </w:rPr>
        <w:t>, t.i., tāpat kā līdz šim</w:t>
      </w:r>
      <w:r w:rsidRPr="003C5FC9">
        <w:rPr>
          <w:rFonts w:ascii="Times New Roman" w:hAnsi="Times New Roman" w:cs="Times New Roman"/>
          <w:sz w:val="24"/>
          <w:szCs w:val="24"/>
        </w:rPr>
        <w:t>.</w:t>
      </w:r>
    </w:p>
    <w:p w14:paraId="5509E3A3" w14:textId="7B82548E" w:rsidR="00DF1B6A" w:rsidRPr="003C5FC9" w:rsidRDefault="00AF2BE5" w:rsidP="00DF1B6A">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Šim vecuma posmam šāda pieeja tiek pielietota, </w:t>
      </w:r>
      <w:r w:rsidRPr="003C5FC9">
        <w:rPr>
          <w:rFonts w:ascii="Times New Roman" w:hAnsi="Times New Roman" w:cs="Times New Roman"/>
          <w:sz w:val="24"/>
          <w:szCs w:val="24"/>
          <w:lang w:eastAsia="lv-LV"/>
        </w:rPr>
        <w:t>jo šajā periodā bērnam ir strauja, dažāda tempa ziņā, gan fiziskā, gan psihiskā attīstība, g</w:t>
      </w:r>
      <w:r w:rsidRPr="003C5FC9">
        <w:rPr>
          <w:rFonts w:ascii="Times New Roman" w:hAnsi="Times New Roman" w:cs="Times New Roman"/>
          <w:sz w:val="24"/>
          <w:szCs w:val="24"/>
        </w:rPr>
        <w:t>alvenās funkcionēšanas kategorijas, (spējas) kurās pamatā ir ierobežojumi, smagumu pakāpe</w:t>
      </w:r>
      <w:r w:rsidRPr="003C5FC9">
        <w:rPr>
          <w:rFonts w:ascii="Times New Roman" w:hAnsi="Times New Roman" w:cs="Times New Roman"/>
          <w:sz w:val="24"/>
          <w:szCs w:val="24"/>
          <w:lang w:eastAsia="lv-LV"/>
        </w:rPr>
        <w:t xml:space="preserve"> vērtējama dinamikā. Ņemot vērā, ka katra bērna attīstība ir individuāla, ko pielīdzina vidējām vecuma normām, bet šajā vecumā bērniem nav daudz tādu absolūtu novērtēšanas testu un standarta pārbaudes tabulu, kas palīdzētu izvērtēt fizisko un psihisko ierobežojumu smagumu, tāpēc šajā vecuma posmā bērniem, nosakot invaliditāti, pamatā </w:t>
      </w:r>
      <w:r w:rsidR="00200B9A" w:rsidRPr="003C5FC9">
        <w:rPr>
          <w:rFonts w:ascii="Times New Roman" w:hAnsi="Times New Roman" w:cs="Times New Roman"/>
          <w:sz w:val="24"/>
          <w:szCs w:val="24"/>
          <w:lang w:eastAsia="lv-LV"/>
        </w:rPr>
        <w:t xml:space="preserve">paredzēts </w:t>
      </w:r>
      <w:r w:rsidRPr="003C5FC9">
        <w:rPr>
          <w:rFonts w:ascii="Times New Roman" w:hAnsi="Times New Roman" w:cs="Times New Roman"/>
          <w:sz w:val="24"/>
          <w:szCs w:val="24"/>
          <w:lang w:eastAsia="lv-LV"/>
        </w:rPr>
        <w:t>vērtē</w:t>
      </w:r>
      <w:r w:rsidR="00200B9A" w:rsidRPr="003C5FC9">
        <w:rPr>
          <w:rFonts w:ascii="Times New Roman" w:hAnsi="Times New Roman" w:cs="Times New Roman"/>
          <w:sz w:val="24"/>
          <w:szCs w:val="24"/>
          <w:lang w:eastAsia="lv-LV"/>
        </w:rPr>
        <w:t>t</w:t>
      </w:r>
      <w:r w:rsidRPr="003C5FC9">
        <w:rPr>
          <w:rFonts w:ascii="Times New Roman" w:hAnsi="Times New Roman" w:cs="Times New Roman"/>
          <w:sz w:val="24"/>
          <w:szCs w:val="24"/>
          <w:lang w:eastAsia="lv-LV"/>
        </w:rPr>
        <w:t xml:space="preserve"> veselības traucējumu</w:t>
      </w:r>
      <w:r w:rsidR="00200B9A" w:rsidRPr="003C5FC9">
        <w:rPr>
          <w:rFonts w:ascii="Times New Roman" w:hAnsi="Times New Roman" w:cs="Times New Roman"/>
          <w:sz w:val="24"/>
          <w:szCs w:val="24"/>
          <w:lang w:eastAsia="lv-LV"/>
        </w:rPr>
        <w:t>s</w:t>
      </w:r>
      <w:r w:rsidRPr="003C5FC9">
        <w:rPr>
          <w:rFonts w:ascii="Times New Roman" w:hAnsi="Times New Roman" w:cs="Times New Roman"/>
          <w:sz w:val="24"/>
          <w:szCs w:val="24"/>
          <w:lang w:eastAsia="lv-LV"/>
        </w:rPr>
        <w:t>, daļēji tos saistot ar funkcionēšanas ierobežojumiem</w:t>
      </w:r>
      <w:r w:rsidR="00E111A0" w:rsidRPr="003C5FC9">
        <w:rPr>
          <w:rFonts w:ascii="Times New Roman" w:hAnsi="Times New Roman" w:cs="Times New Roman"/>
          <w:sz w:val="24"/>
          <w:szCs w:val="24"/>
          <w:lang w:eastAsia="lv-LV"/>
        </w:rPr>
        <w:t>.</w:t>
      </w:r>
      <w:r w:rsidR="001726CE" w:rsidRPr="003C5FC9">
        <w:rPr>
          <w:rFonts w:ascii="Times New Roman" w:hAnsi="Times New Roman" w:cs="Times New Roman"/>
          <w:sz w:val="24"/>
          <w:szCs w:val="24"/>
          <w:lang w:eastAsia="lv-LV"/>
        </w:rPr>
        <w:t xml:space="preserve"> </w:t>
      </w:r>
      <w:r w:rsidR="00200B9A" w:rsidRPr="003C5FC9">
        <w:rPr>
          <w:rFonts w:ascii="Times New Roman" w:hAnsi="Times New Roman" w:cs="Times New Roman"/>
          <w:sz w:val="24"/>
          <w:szCs w:val="24"/>
        </w:rPr>
        <w:t>Š</w:t>
      </w:r>
      <w:r w:rsidR="00DF1B6A" w:rsidRPr="003C5FC9">
        <w:rPr>
          <w:rFonts w:ascii="Times New Roman" w:hAnsi="Times New Roman" w:cs="Times New Roman"/>
          <w:sz w:val="24"/>
          <w:szCs w:val="24"/>
        </w:rPr>
        <w:t>ajā vecuma posmā tiks noteikts “bērns ar invaliditāti” statuss bez iedalījuma smaguma pakāpēs</w:t>
      </w:r>
      <w:r w:rsidR="00E115AC" w:rsidRPr="003C5FC9">
        <w:rPr>
          <w:rFonts w:ascii="Times New Roman" w:hAnsi="Times New Roman" w:cs="Times New Roman"/>
          <w:sz w:val="24"/>
          <w:szCs w:val="24"/>
        </w:rPr>
        <w:t xml:space="preserve"> (tabula Nr. 6)</w:t>
      </w:r>
      <w:r w:rsidR="001726CE" w:rsidRPr="003C5FC9">
        <w:rPr>
          <w:rFonts w:ascii="Times New Roman" w:hAnsi="Times New Roman" w:cs="Times New Roman"/>
          <w:sz w:val="24"/>
          <w:szCs w:val="24"/>
        </w:rPr>
        <w:t>.</w:t>
      </w:r>
    </w:p>
    <w:p w14:paraId="133C1C58" w14:textId="2EE30107" w:rsidR="00E111A0" w:rsidRPr="003C5FC9" w:rsidRDefault="00E111A0" w:rsidP="009C7220">
      <w:pPr>
        <w:spacing w:after="120" w:line="240" w:lineRule="auto"/>
        <w:jc w:val="both"/>
        <w:rPr>
          <w:rFonts w:ascii="Times New Roman" w:hAnsi="Times New Roman" w:cs="Times New Roman"/>
          <w:sz w:val="24"/>
          <w:szCs w:val="24"/>
        </w:rPr>
      </w:pPr>
    </w:p>
    <w:p w14:paraId="0671F875" w14:textId="47856ED5" w:rsidR="008E6FDD" w:rsidRPr="003C5FC9" w:rsidRDefault="008E6FDD" w:rsidP="008E6FDD">
      <w:pPr>
        <w:spacing w:after="120" w:line="240" w:lineRule="auto"/>
        <w:jc w:val="both"/>
        <w:rPr>
          <w:rFonts w:ascii="Times New Roman" w:hAnsi="Times New Roman" w:cs="Times New Roman"/>
          <w:sz w:val="24"/>
          <w:szCs w:val="24"/>
        </w:rPr>
      </w:pPr>
      <w:r w:rsidRPr="003C5FC9">
        <w:rPr>
          <w:rFonts w:ascii="Times New Roman" w:hAnsi="Times New Roman" w:cs="Times New Roman"/>
          <w:b/>
          <w:i/>
          <w:sz w:val="24"/>
          <w:szCs w:val="24"/>
        </w:rPr>
        <w:t>Vecuma posmā no 7 – 14 gadiem</w:t>
      </w:r>
      <w:r w:rsidRPr="003C5FC9">
        <w:rPr>
          <w:rFonts w:ascii="Times New Roman" w:hAnsi="Times New Roman" w:cs="Times New Roman"/>
          <w:sz w:val="24"/>
          <w:szCs w:val="24"/>
        </w:rPr>
        <w:t xml:space="preserve"> invaliditātes noteikšanā</w:t>
      </w:r>
      <w:r w:rsidR="00200B9A" w:rsidRPr="003C5FC9">
        <w:rPr>
          <w:rFonts w:ascii="Times New Roman" w:hAnsi="Times New Roman" w:cs="Times New Roman"/>
          <w:sz w:val="24"/>
          <w:szCs w:val="24"/>
        </w:rPr>
        <w:t>,</w:t>
      </w:r>
      <w:r w:rsidRPr="003C5FC9">
        <w:rPr>
          <w:rFonts w:ascii="Times New Roman" w:hAnsi="Times New Roman" w:cs="Times New Roman"/>
          <w:sz w:val="24"/>
          <w:szCs w:val="24"/>
        </w:rPr>
        <w:t xml:space="preserve"> papildus veselības traucējumiem</w:t>
      </w:r>
      <w:r w:rsidR="00200B9A" w:rsidRPr="003C5FC9">
        <w:rPr>
          <w:rFonts w:ascii="Times New Roman" w:hAnsi="Times New Roman" w:cs="Times New Roman"/>
          <w:sz w:val="24"/>
          <w:szCs w:val="24"/>
        </w:rPr>
        <w:t>,</w:t>
      </w:r>
      <w:r w:rsidRPr="003C5FC9">
        <w:rPr>
          <w:rFonts w:ascii="Times New Roman" w:hAnsi="Times New Roman" w:cs="Times New Roman"/>
          <w:sz w:val="24"/>
          <w:szCs w:val="24"/>
        </w:rPr>
        <w:t xml:space="preserve"> </w:t>
      </w:r>
      <w:r w:rsidR="008E0254" w:rsidRPr="003C5FC9">
        <w:rPr>
          <w:rFonts w:ascii="Times New Roman" w:hAnsi="Times New Roman" w:cs="Times New Roman"/>
          <w:sz w:val="24"/>
          <w:szCs w:val="24"/>
        </w:rPr>
        <w:t>paredzēts</w:t>
      </w:r>
      <w:r w:rsidRPr="003C5FC9">
        <w:rPr>
          <w:rFonts w:ascii="Times New Roman" w:hAnsi="Times New Roman" w:cs="Times New Roman"/>
          <w:sz w:val="24"/>
          <w:szCs w:val="24"/>
        </w:rPr>
        <w:t xml:space="preserve"> vērtēt </w:t>
      </w:r>
      <w:r w:rsidR="00200B9A" w:rsidRPr="003C5FC9">
        <w:rPr>
          <w:rFonts w:ascii="Times New Roman" w:hAnsi="Times New Roman" w:cs="Times New Roman"/>
          <w:sz w:val="24"/>
          <w:szCs w:val="24"/>
        </w:rPr>
        <w:t>slimības</w:t>
      </w:r>
      <w:r w:rsidRPr="003C5FC9">
        <w:rPr>
          <w:rFonts w:ascii="Times New Roman" w:hAnsi="Times New Roman" w:cs="Times New Roman"/>
          <w:sz w:val="24"/>
          <w:szCs w:val="24"/>
        </w:rPr>
        <w:t xml:space="preserve"> izraisīt</w:t>
      </w:r>
      <w:r w:rsidR="008E0254" w:rsidRPr="003C5FC9">
        <w:rPr>
          <w:rFonts w:ascii="Times New Roman" w:hAnsi="Times New Roman" w:cs="Times New Roman"/>
          <w:sz w:val="24"/>
          <w:szCs w:val="24"/>
        </w:rPr>
        <w:t>os</w:t>
      </w:r>
      <w:r w:rsidRPr="003C5FC9">
        <w:rPr>
          <w:rFonts w:ascii="Times New Roman" w:hAnsi="Times New Roman" w:cs="Times New Roman"/>
          <w:sz w:val="24"/>
          <w:szCs w:val="24"/>
        </w:rPr>
        <w:t xml:space="preserve"> funkcionēšanas ierobežojum</w:t>
      </w:r>
      <w:r w:rsidR="008E0254" w:rsidRPr="003C5FC9">
        <w:rPr>
          <w:rFonts w:ascii="Times New Roman" w:hAnsi="Times New Roman" w:cs="Times New Roman"/>
          <w:sz w:val="24"/>
          <w:szCs w:val="24"/>
        </w:rPr>
        <w:t>u</w:t>
      </w:r>
      <w:r w:rsidR="00200B9A" w:rsidRPr="003C5FC9">
        <w:rPr>
          <w:rFonts w:ascii="Times New Roman" w:hAnsi="Times New Roman" w:cs="Times New Roman"/>
          <w:sz w:val="24"/>
          <w:szCs w:val="24"/>
        </w:rPr>
        <w:t>s</w:t>
      </w:r>
      <w:r w:rsidRPr="003C5FC9">
        <w:rPr>
          <w:rFonts w:ascii="Times New Roman" w:hAnsi="Times New Roman" w:cs="Times New Roman"/>
          <w:sz w:val="24"/>
          <w:szCs w:val="24"/>
        </w:rPr>
        <w:t xml:space="preserve"> saskaņā ar Metodikā izstrādātajiem veselības traucējumu un funkcionēšanas novērtēšanas kritērijiem 4. un 5. pielikums</w:t>
      </w:r>
      <w:r w:rsidRPr="003C5FC9">
        <w:rPr>
          <w:rStyle w:val="FootnoteReference"/>
          <w:rFonts w:ascii="Times New Roman" w:hAnsi="Times New Roman" w:cs="Times New Roman"/>
          <w:sz w:val="24"/>
          <w:szCs w:val="24"/>
        </w:rPr>
        <w:footnoteReference w:id="39"/>
      </w:r>
      <w:r w:rsidRPr="003C5FC9">
        <w:rPr>
          <w:rFonts w:ascii="Times New Roman" w:hAnsi="Times New Roman" w:cs="Times New Roman"/>
          <w:sz w:val="24"/>
          <w:szCs w:val="24"/>
        </w:rPr>
        <w:t>, t.i., tiks izvērtēts veselības stāvoklis (diagnoze) korelācijā ar slimības radītajiem funkcionēšanas ierobežojumiem</w:t>
      </w:r>
      <w:r w:rsidR="005D1FB1" w:rsidRPr="003C5FC9">
        <w:rPr>
          <w:rFonts w:ascii="Times New Roman" w:hAnsi="Times New Roman" w:cs="Times New Roman"/>
          <w:sz w:val="24"/>
          <w:szCs w:val="24"/>
        </w:rPr>
        <w:t xml:space="preserve">, invaliditāte tiks noteikta, ja </w:t>
      </w:r>
      <w:r w:rsidR="00200B9A" w:rsidRPr="003C5FC9">
        <w:rPr>
          <w:rFonts w:ascii="Times New Roman" w:hAnsi="Times New Roman" w:cs="Times New Roman"/>
          <w:sz w:val="24"/>
          <w:szCs w:val="24"/>
        </w:rPr>
        <w:t>funkcionēšanas ierobežojumi būs vismaz mēreni.</w:t>
      </w:r>
    </w:p>
    <w:p w14:paraId="38ED2259" w14:textId="77777777" w:rsidR="00284774" w:rsidRPr="003C5FC9" w:rsidRDefault="00200B9A" w:rsidP="00284774">
      <w:pPr>
        <w:suppressAutoHyphens/>
        <w:autoSpaceDN w:val="0"/>
        <w:spacing w:after="120" w:line="240" w:lineRule="auto"/>
        <w:jc w:val="both"/>
        <w:textAlignment w:val="baseline"/>
        <w:rPr>
          <w:rFonts w:ascii="Times New Roman" w:hAnsi="Times New Roman" w:cs="Times New Roman"/>
          <w:sz w:val="24"/>
          <w:szCs w:val="24"/>
          <w:lang w:eastAsia="lv-LV"/>
        </w:rPr>
      </w:pPr>
      <w:r w:rsidRPr="003C5FC9">
        <w:rPr>
          <w:rFonts w:ascii="Times New Roman" w:hAnsi="Times New Roman" w:cs="Times New Roman"/>
          <w:sz w:val="24"/>
          <w:szCs w:val="24"/>
        </w:rPr>
        <w:t xml:space="preserve">Šāda pieeja šim vecuma posmam tiek pielietota, </w:t>
      </w:r>
      <w:r w:rsidRPr="003C5FC9">
        <w:rPr>
          <w:rFonts w:ascii="Times New Roman" w:hAnsi="Times New Roman" w:cs="Times New Roman"/>
          <w:sz w:val="24"/>
          <w:szCs w:val="24"/>
          <w:lang w:eastAsia="lv-LV"/>
        </w:rPr>
        <w:t xml:space="preserve">jo šajā periodā </w:t>
      </w:r>
      <w:r w:rsidR="008E0254" w:rsidRPr="003C5FC9">
        <w:rPr>
          <w:rFonts w:ascii="Times New Roman" w:hAnsi="Times New Roman" w:cs="Times New Roman"/>
          <w:sz w:val="24"/>
          <w:szCs w:val="24"/>
        </w:rPr>
        <w:t>jau ir iespējams vērtēt veselības traucējumu ietekmi uz funkcionēšanu, piemēram, vai bērnam ar x diagnozi ir traucēta runas vai mobilitātes (staigāšanas) funkcija. Kā rezultātā bērnam, kuram ir traucēta runas funkcija, būs nepieciešams savādāks atbalst</w:t>
      </w:r>
      <w:r w:rsidRPr="003C5FC9">
        <w:rPr>
          <w:rFonts w:ascii="Times New Roman" w:hAnsi="Times New Roman" w:cs="Times New Roman"/>
          <w:sz w:val="24"/>
          <w:szCs w:val="24"/>
        </w:rPr>
        <w:t>s</w:t>
      </w:r>
      <w:r w:rsidR="008E0254" w:rsidRPr="003C5FC9">
        <w:rPr>
          <w:rFonts w:ascii="Times New Roman" w:hAnsi="Times New Roman" w:cs="Times New Roman"/>
          <w:sz w:val="24"/>
          <w:szCs w:val="24"/>
        </w:rPr>
        <w:t xml:space="preserve"> nekā bērnam, kuram ir mobilitātes traucējumi.</w:t>
      </w:r>
      <w:r w:rsidRPr="003C5FC9">
        <w:rPr>
          <w:rFonts w:ascii="Times New Roman" w:hAnsi="Times New Roman" w:cs="Times New Roman"/>
          <w:sz w:val="24"/>
          <w:szCs w:val="24"/>
        </w:rPr>
        <w:t xml:space="preserve"> Lai arī šajā vecuma posmā joprojām turpinās aktīva bērna fiziskā augšana, tomēr šajā vecuma posmā </w:t>
      </w:r>
      <w:r w:rsidR="008E6FDD" w:rsidRPr="003C5FC9">
        <w:rPr>
          <w:rFonts w:ascii="Times New Roman" w:hAnsi="Times New Roman" w:cs="Times New Roman"/>
          <w:sz w:val="24"/>
          <w:szCs w:val="24"/>
          <w:lang w:eastAsia="lv-LV"/>
        </w:rPr>
        <w:t>psihiskā attīstība ir pilnveidojusies</w:t>
      </w:r>
      <w:r w:rsidRPr="003C5FC9">
        <w:rPr>
          <w:rFonts w:ascii="Times New Roman" w:hAnsi="Times New Roman" w:cs="Times New Roman"/>
          <w:sz w:val="24"/>
          <w:szCs w:val="24"/>
          <w:lang w:eastAsia="lv-LV"/>
        </w:rPr>
        <w:t>,</w:t>
      </w:r>
      <w:r w:rsidR="008E6FDD" w:rsidRPr="003C5FC9">
        <w:rPr>
          <w:rFonts w:ascii="Times New Roman" w:hAnsi="Times New Roman" w:cs="Times New Roman"/>
          <w:sz w:val="24"/>
          <w:szCs w:val="24"/>
          <w:lang w:eastAsia="lv-LV"/>
        </w:rPr>
        <w:t xml:space="preserve"> bērns ir socializējies – uzsācis skolas gaitas – un šajā periodā</w:t>
      </w:r>
      <w:r w:rsidRPr="003C5FC9">
        <w:rPr>
          <w:rFonts w:ascii="Times New Roman" w:hAnsi="Times New Roman" w:cs="Times New Roman"/>
          <w:sz w:val="24"/>
          <w:szCs w:val="24"/>
          <w:lang w:eastAsia="lv-LV"/>
        </w:rPr>
        <w:t xml:space="preserve"> jau</w:t>
      </w:r>
      <w:r w:rsidR="008E6FDD" w:rsidRPr="003C5FC9">
        <w:rPr>
          <w:rFonts w:ascii="Times New Roman" w:hAnsi="Times New Roman" w:cs="Times New Roman"/>
          <w:sz w:val="24"/>
          <w:szCs w:val="24"/>
          <w:lang w:eastAsia="lv-LV"/>
        </w:rPr>
        <w:t xml:space="preserve"> ir iespējams vērtēt gan fiziskos gan psihiskos ierobežojumus, </w:t>
      </w:r>
      <w:r w:rsidRPr="003C5FC9">
        <w:rPr>
          <w:rFonts w:ascii="Times New Roman" w:hAnsi="Times New Roman" w:cs="Times New Roman"/>
          <w:sz w:val="24"/>
          <w:szCs w:val="24"/>
          <w:lang w:eastAsia="lv-LV"/>
        </w:rPr>
        <w:t>t.i.</w:t>
      </w:r>
      <w:r w:rsidR="008E6FDD" w:rsidRPr="003C5FC9">
        <w:rPr>
          <w:rFonts w:ascii="Times New Roman" w:hAnsi="Times New Roman" w:cs="Times New Roman"/>
          <w:sz w:val="24"/>
          <w:szCs w:val="24"/>
          <w:lang w:eastAsia="lv-LV"/>
        </w:rPr>
        <w:t xml:space="preserve">, </w:t>
      </w:r>
      <w:r w:rsidR="008E6FDD" w:rsidRPr="003C5FC9">
        <w:rPr>
          <w:rFonts w:ascii="Times New Roman" w:hAnsi="Times New Roman" w:cs="Times New Roman"/>
          <w:sz w:val="24"/>
          <w:szCs w:val="24"/>
        </w:rPr>
        <w:t>galvenās funkcionēšanas kategorijas (spējas)</w:t>
      </w:r>
      <w:r w:rsidR="008E6FDD" w:rsidRPr="003C5FC9">
        <w:rPr>
          <w:rFonts w:ascii="Times New Roman" w:hAnsi="Times New Roman" w:cs="Times New Roman"/>
          <w:sz w:val="24"/>
          <w:szCs w:val="24"/>
          <w:lang w:eastAsia="lv-LV"/>
        </w:rPr>
        <w:t>, jo ir pieejami standartizēti novērtēšanas testi, tabulas un mērījumi.</w:t>
      </w:r>
    </w:p>
    <w:p w14:paraId="4DA74294" w14:textId="431F9EA0" w:rsidR="00F11F66" w:rsidRPr="003C5FC9" w:rsidRDefault="00EF1756" w:rsidP="00F11F66">
      <w:pPr>
        <w:suppressAutoHyphens/>
        <w:autoSpaceDN w:val="0"/>
        <w:spacing w:after="120" w:line="240" w:lineRule="auto"/>
        <w:jc w:val="both"/>
        <w:textAlignment w:val="baseline"/>
        <w:rPr>
          <w:rFonts w:ascii="Times New Roman" w:hAnsi="Times New Roman" w:cs="Times New Roman"/>
          <w:sz w:val="24"/>
          <w:szCs w:val="24"/>
          <w:lang w:eastAsia="lv-LV"/>
        </w:rPr>
      </w:pPr>
      <w:r w:rsidRPr="003C5FC9">
        <w:rPr>
          <w:rFonts w:ascii="Times New Roman" w:hAnsi="Times New Roman" w:cs="Times New Roman"/>
          <w:sz w:val="24"/>
          <w:szCs w:val="24"/>
        </w:rPr>
        <w:t>Tāpat kā vecuma posmā no 0 – 6 gadiem, arī no 7 – 14 gadiem bērniem tiks noteikts “bērns ar invaliditāti” statuss bez iedalījuma smaguma pakāpēs</w:t>
      </w:r>
      <w:r w:rsidR="00F11F66" w:rsidRPr="003C5FC9">
        <w:rPr>
          <w:rFonts w:ascii="Times New Roman" w:hAnsi="Times New Roman" w:cs="Times New Roman"/>
          <w:sz w:val="24"/>
          <w:szCs w:val="24"/>
        </w:rPr>
        <w:t>, vienlaikus saistot to ar funkcionēšanas ierobežojumu izvērtēšanu</w:t>
      </w:r>
      <w:r w:rsidR="00E115AC" w:rsidRPr="003C5FC9">
        <w:rPr>
          <w:rFonts w:ascii="Times New Roman" w:hAnsi="Times New Roman" w:cs="Times New Roman"/>
          <w:sz w:val="24"/>
          <w:szCs w:val="24"/>
        </w:rPr>
        <w:t xml:space="preserve"> (tabula Nr. 6).</w:t>
      </w:r>
    </w:p>
    <w:p w14:paraId="7BCE337C" w14:textId="43E84BC7" w:rsidR="00EF1756" w:rsidRPr="003C5FC9" w:rsidRDefault="00EF1756" w:rsidP="00EF1756">
      <w:pPr>
        <w:spacing w:after="120" w:line="240" w:lineRule="auto"/>
        <w:jc w:val="both"/>
        <w:rPr>
          <w:rFonts w:ascii="Times New Roman" w:hAnsi="Times New Roman" w:cs="Times New Roman"/>
          <w:sz w:val="24"/>
          <w:szCs w:val="24"/>
        </w:rPr>
      </w:pPr>
    </w:p>
    <w:p w14:paraId="0DAF2720" w14:textId="746362B8" w:rsidR="00C84DCE" w:rsidRPr="003C5FC9" w:rsidRDefault="00C84DCE" w:rsidP="00C84DCE">
      <w:pPr>
        <w:spacing w:after="120" w:line="240" w:lineRule="auto"/>
        <w:jc w:val="both"/>
        <w:rPr>
          <w:rFonts w:ascii="Times New Roman" w:hAnsi="Times New Roman" w:cs="Times New Roman"/>
          <w:sz w:val="24"/>
          <w:szCs w:val="24"/>
        </w:rPr>
      </w:pPr>
      <w:r w:rsidRPr="003C5FC9">
        <w:rPr>
          <w:rFonts w:ascii="Times New Roman" w:hAnsi="Times New Roman" w:cs="Times New Roman"/>
          <w:b/>
          <w:i/>
          <w:sz w:val="24"/>
          <w:szCs w:val="24"/>
        </w:rPr>
        <w:t>Vecuma posmā no 15 – 17 gadiem (ieskaitot)</w:t>
      </w:r>
      <w:r w:rsidRPr="003C5FC9">
        <w:rPr>
          <w:rFonts w:ascii="Times New Roman" w:hAnsi="Times New Roman" w:cs="Times New Roman"/>
          <w:sz w:val="24"/>
          <w:szCs w:val="24"/>
        </w:rPr>
        <w:t xml:space="preserve"> invaliditātes noteikšanā, tāpat kā vecuma posmā no 7 – 14 gadiem, </w:t>
      </w:r>
      <w:r w:rsidR="00A2255C" w:rsidRPr="003C5FC9">
        <w:rPr>
          <w:rFonts w:ascii="Times New Roman" w:hAnsi="Times New Roman" w:cs="Times New Roman"/>
          <w:sz w:val="24"/>
          <w:szCs w:val="24"/>
        </w:rPr>
        <w:t>paredzēts</w:t>
      </w:r>
      <w:r w:rsidRPr="003C5FC9">
        <w:rPr>
          <w:rFonts w:ascii="Times New Roman" w:hAnsi="Times New Roman" w:cs="Times New Roman"/>
          <w:sz w:val="24"/>
          <w:szCs w:val="24"/>
        </w:rPr>
        <w:t xml:space="preserve"> vērtēt bērna veselības traucējum</w:t>
      </w:r>
      <w:r w:rsidR="00A2255C" w:rsidRPr="003C5FC9">
        <w:rPr>
          <w:rFonts w:ascii="Times New Roman" w:hAnsi="Times New Roman" w:cs="Times New Roman"/>
          <w:sz w:val="24"/>
          <w:szCs w:val="24"/>
        </w:rPr>
        <w:t>us</w:t>
      </w:r>
      <w:r w:rsidRPr="003C5FC9">
        <w:rPr>
          <w:rFonts w:ascii="Times New Roman" w:hAnsi="Times New Roman" w:cs="Times New Roman"/>
          <w:sz w:val="24"/>
          <w:szCs w:val="24"/>
        </w:rPr>
        <w:t xml:space="preserve"> un to izraisīt</w:t>
      </w:r>
      <w:r w:rsidR="00A2255C" w:rsidRPr="003C5FC9">
        <w:rPr>
          <w:rFonts w:ascii="Times New Roman" w:hAnsi="Times New Roman" w:cs="Times New Roman"/>
          <w:sz w:val="24"/>
          <w:szCs w:val="24"/>
        </w:rPr>
        <w:t>os</w:t>
      </w:r>
      <w:r w:rsidRPr="003C5FC9">
        <w:rPr>
          <w:rFonts w:ascii="Times New Roman" w:hAnsi="Times New Roman" w:cs="Times New Roman"/>
          <w:sz w:val="24"/>
          <w:szCs w:val="24"/>
        </w:rPr>
        <w:t xml:space="preserve"> funkcionēšanas ierobežojum</w:t>
      </w:r>
      <w:r w:rsidR="00A2255C" w:rsidRPr="003C5FC9">
        <w:rPr>
          <w:rFonts w:ascii="Times New Roman" w:hAnsi="Times New Roman" w:cs="Times New Roman"/>
          <w:sz w:val="24"/>
          <w:szCs w:val="24"/>
        </w:rPr>
        <w:t>us</w:t>
      </w:r>
      <w:r w:rsidRPr="003C5FC9">
        <w:rPr>
          <w:rFonts w:ascii="Times New Roman" w:hAnsi="Times New Roman" w:cs="Times New Roman"/>
          <w:sz w:val="24"/>
          <w:szCs w:val="24"/>
        </w:rPr>
        <w:t xml:space="preserve"> saskaņā ar Metodikā izstrādātajiem veselības traucējumu un funkcionēšanas novērtēšanas kritērijiem</w:t>
      </w:r>
      <w:r w:rsidRPr="003C5FC9">
        <w:rPr>
          <w:rStyle w:val="FootnoteReference"/>
          <w:rFonts w:ascii="Times New Roman" w:hAnsi="Times New Roman" w:cs="Times New Roman"/>
          <w:sz w:val="24"/>
          <w:szCs w:val="24"/>
        </w:rPr>
        <w:footnoteReference w:id="40"/>
      </w:r>
      <w:r w:rsidR="00915E00" w:rsidRPr="003C5FC9">
        <w:rPr>
          <w:rFonts w:ascii="Times New Roman" w:hAnsi="Times New Roman" w:cs="Times New Roman"/>
          <w:sz w:val="24"/>
          <w:szCs w:val="24"/>
        </w:rPr>
        <w:t>.</w:t>
      </w:r>
      <w:r w:rsidRPr="003C5FC9">
        <w:rPr>
          <w:rFonts w:ascii="Times New Roman" w:hAnsi="Times New Roman" w:cs="Times New Roman"/>
          <w:sz w:val="24"/>
          <w:szCs w:val="24"/>
        </w:rPr>
        <w:t xml:space="preserve"> </w:t>
      </w:r>
      <w:r w:rsidR="00915E00" w:rsidRPr="003C5FC9">
        <w:rPr>
          <w:rFonts w:ascii="Times New Roman" w:hAnsi="Times New Roman" w:cs="Times New Roman"/>
          <w:sz w:val="24"/>
          <w:szCs w:val="24"/>
        </w:rPr>
        <w:t>P</w:t>
      </w:r>
      <w:r w:rsidRPr="003C5FC9">
        <w:rPr>
          <w:rFonts w:ascii="Times New Roman" w:hAnsi="Times New Roman" w:cs="Times New Roman"/>
          <w:sz w:val="24"/>
          <w:szCs w:val="24"/>
        </w:rPr>
        <w:t xml:space="preserve">apildus </w:t>
      </w:r>
      <w:r w:rsidR="003744D6" w:rsidRPr="003C5FC9">
        <w:rPr>
          <w:rFonts w:ascii="Times New Roman" w:hAnsi="Times New Roman" w:cs="Times New Roman"/>
          <w:sz w:val="24"/>
          <w:szCs w:val="24"/>
        </w:rPr>
        <w:t>funkcionēšanas ierobežojum</w:t>
      </w:r>
      <w:r w:rsidR="00915E00" w:rsidRPr="003C5FC9">
        <w:rPr>
          <w:rFonts w:ascii="Times New Roman" w:hAnsi="Times New Roman" w:cs="Times New Roman"/>
          <w:sz w:val="24"/>
          <w:szCs w:val="24"/>
        </w:rPr>
        <w:t xml:space="preserve">u </w:t>
      </w:r>
      <w:proofErr w:type="spellStart"/>
      <w:r w:rsidR="00915E00" w:rsidRPr="003C5FC9">
        <w:rPr>
          <w:rFonts w:ascii="Times New Roman" w:hAnsi="Times New Roman" w:cs="Times New Roman"/>
          <w:sz w:val="24"/>
          <w:szCs w:val="24"/>
        </w:rPr>
        <w:t>izvērtējumam</w:t>
      </w:r>
      <w:proofErr w:type="spellEnd"/>
      <w:r w:rsidR="00915E00" w:rsidRPr="003C5FC9">
        <w:rPr>
          <w:rFonts w:ascii="Times New Roman" w:hAnsi="Times New Roman" w:cs="Times New Roman"/>
          <w:sz w:val="24"/>
          <w:szCs w:val="24"/>
        </w:rPr>
        <w:t xml:space="preserve">, </w:t>
      </w:r>
      <w:r w:rsidRPr="003C5FC9">
        <w:rPr>
          <w:rFonts w:ascii="Times New Roman" w:hAnsi="Times New Roman" w:cs="Times New Roman"/>
          <w:sz w:val="24"/>
          <w:szCs w:val="24"/>
        </w:rPr>
        <w:t xml:space="preserve">tiks </w:t>
      </w:r>
      <w:r w:rsidR="003744D6" w:rsidRPr="003C5FC9">
        <w:rPr>
          <w:rFonts w:ascii="Times New Roman" w:hAnsi="Times New Roman" w:cs="Times New Roman"/>
          <w:sz w:val="24"/>
          <w:szCs w:val="24"/>
        </w:rPr>
        <w:t>gradēti</w:t>
      </w:r>
      <w:r w:rsidRPr="003C5FC9">
        <w:rPr>
          <w:rFonts w:ascii="Times New Roman" w:hAnsi="Times New Roman" w:cs="Times New Roman"/>
          <w:sz w:val="24"/>
          <w:szCs w:val="24"/>
        </w:rPr>
        <w:t xml:space="preserve"> trīs smaguma pakāp</w:t>
      </w:r>
      <w:r w:rsidR="003744D6" w:rsidRPr="003C5FC9">
        <w:rPr>
          <w:rFonts w:ascii="Times New Roman" w:hAnsi="Times New Roman" w:cs="Times New Roman"/>
          <w:sz w:val="24"/>
          <w:szCs w:val="24"/>
        </w:rPr>
        <w:t>ē</w:t>
      </w:r>
      <w:r w:rsidRPr="003C5FC9">
        <w:rPr>
          <w:rFonts w:ascii="Times New Roman" w:hAnsi="Times New Roman" w:cs="Times New Roman"/>
          <w:sz w:val="24"/>
          <w:szCs w:val="24"/>
        </w:rPr>
        <w:t>s (mēreni, smagi, ļoti smagi funkcionēšanas ierobežojumi), t.i., līdzīgi kā pilngadīgām personām ar invaliditāti</w:t>
      </w:r>
      <w:r w:rsidR="00E115AC" w:rsidRPr="003C5FC9">
        <w:rPr>
          <w:rFonts w:ascii="Times New Roman" w:hAnsi="Times New Roman" w:cs="Times New Roman"/>
          <w:sz w:val="24"/>
          <w:szCs w:val="24"/>
        </w:rPr>
        <w:t xml:space="preserve"> (tabula Nr. 6).</w:t>
      </w:r>
    </w:p>
    <w:p w14:paraId="137CBC29" w14:textId="558EE211" w:rsidR="00C84DCE" w:rsidRPr="003C5FC9" w:rsidRDefault="00C84DCE" w:rsidP="00C84DCE">
      <w:pPr>
        <w:spacing w:after="120" w:line="240" w:lineRule="auto"/>
        <w:jc w:val="both"/>
        <w:rPr>
          <w:rFonts w:ascii="Times New Roman" w:hAnsi="Times New Roman" w:cs="Times New Roman"/>
          <w:sz w:val="24"/>
          <w:szCs w:val="24"/>
          <w:lang w:eastAsia="lv-LV"/>
        </w:rPr>
      </w:pPr>
      <w:r w:rsidRPr="003C5FC9">
        <w:rPr>
          <w:rFonts w:ascii="Times New Roman" w:hAnsi="Times New Roman" w:cs="Times New Roman"/>
          <w:sz w:val="24"/>
          <w:szCs w:val="24"/>
        </w:rPr>
        <w:lastRenderedPageBreak/>
        <w:t>Šāda pieeja priekšplānā izvirza funkcionēšanas ierobežojumus ne tikai invaliditātes statusa piešķiršanai, bet arī citu lēmumu pieņemšanai (piemēram, īpašas kopšanas vai asistenta pakalpojuma nepieciešamībai), kas var ietekmēt bērnu ar invaliditāti ikdienu invaliditātes seku mazināšanai. Šim vecuma posmam šād</w:t>
      </w:r>
      <w:r w:rsidR="00915E00" w:rsidRPr="003C5FC9">
        <w:rPr>
          <w:rFonts w:ascii="Times New Roman" w:hAnsi="Times New Roman" w:cs="Times New Roman"/>
          <w:sz w:val="24"/>
          <w:szCs w:val="24"/>
        </w:rPr>
        <w:t>u</w:t>
      </w:r>
      <w:r w:rsidRPr="003C5FC9">
        <w:rPr>
          <w:rFonts w:ascii="Times New Roman" w:hAnsi="Times New Roman" w:cs="Times New Roman"/>
          <w:sz w:val="24"/>
          <w:szCs w:val="24"/>
        </w:rPr>
        <w:t xml:space="preserve"> pieej</w:t>
      </w:r>
      <w:r w:rsidR="00915E00" w:rsidRPr="003C5FC9">
        <w:rPr>
          <w:rFonts w:ascii="Times New Roman" w:hAnsi="Times New Roman" w:cs="Times New Roman"/>
          <w:sz w:val="24"/>
          <w:szCs w:val="24"/>
        </w:rPr>
        <w:t>u</w:t>
      </w:r>
      <w:r w:rsidRPr="003C5FC9">
        <w:rPr>
          <w:rFonts w:ascii="Times New Roman" w:hAnsi="Times New Roman" w:cs="Times New Roman"/>
          <w:sz w:val="24"/>
          <w:szCs w:val="24"/>
        </w:rPr>
        <w:t xml:space="preserve"> </w:t>
      </w:r>
      <w:r w:rsidR="00915E00" w:rsidRPr="003C5FC9">
        <w:rPr>
          <w:rFonts w:ascii="Times New Roman" w:hAnsi="Times New Roman" w:cs="Times New Roman"/>
          <w:sz w:val="24"/>
          <w:szCs w:val="24"/>
        </w:rPr>
        <w:t>paredzēts</w:t>
      </w:r>
      <w:r w:rsidRPr="003C5FC9">
        <w:rPr>
          <w:rFonts w:ascii="Times New Roman" w:hAnsi="Times New Roman" w:cs="Times New Roman"/>
          <w:sz w:val="24"/>
          <w:szCs w:val="24"/>
        </w:rPr>
        <w:t xml:space="preserve"> pielietot, </w:t>
      </w:r>
      <w:r w:rsidRPr="003C5FC9">
        <w:rPr>
          <w:rFonts w:ascii="Times New Roman" w:hAnsi="Times New Roman" w:cs="Times New Roman"/>
          <w:sz w:val="24"/>
          <w:szCs w:val="24"/>
          <w:lang w:eastAsia="lv-LV"/>
        </w:rPr>
        <w:t>jo šajā vecumā bērns jau patstāvīgi aktīvi</w:t>
      </w:r>
      <w:r w:rsidR="00915E00" w:rsidRPr="003C5FC9">
        <w:rPr>
          <w:rFonts w:ascii="Times New Roman" w:hAnsi="Times New Roman" w:cs="Times New Roman"/>
          <w:sz w:val="24"/>
          <w:szCs w:val="24"/>
          <w:lang w:eastAsia="lv-LV"/>
        </w:rPr>
        <w:t xml:space="preserve"> ir</w:t>
      </w:r>
      <w:r w:rsidRPr="003C5FC9">
        <w:rPr>
          <w:rFonts w:ascii="Times New Roman" w:hAnsi="Times New Roman" w:cs="Times New Roman"/>
          <w:sz w:val="24"/>
          <w:szCs w:val="24"/>
          <w:lang w:eastAsia="lv-LV"/>
        </w:rPr>
        <w:t xml:space="preserve"> integrēj</w:t>
      </w:r>
      <w:r w:rsidR="00915E00" w:rsidRPr="003C5FC9">
        <w:rPr>
          <w:rFonts w:ascii="Times New Roman" w:hAnsi="Times New Roman" w:cs="Times New Roman"/>
          <w:sz w:val="24"/>
          <w:szCs w:val="24"/>
          <w:lang w:eastAsia="lv-LV"/>
        </w:rPr>
        <w:t>ie</w:t>
      </w:r>
      <w:r w:rsidRPr="003C5FC9">
        <w:rPr>
          <w:rFonts w:ascii="Times New Roman" w:hAnsi="Times New Roman" w:cs="Times New Roman"/>
          <w:sz w:val="24"/>
          <w:szCs w:val="24"/>
          <w:lang w:eastAsia="lv-LV"/>
        </w:rPr>
        <w:t>s sabiedrībā</w:t>
      </w:r>
      <w:r w:rsidR="003744D6" w:rsidRPr="003C5FC9">
        <w:rPr>
          <w:rFonts w:ascii="Times New Roman" w:hAnsi="Times New Roman" w:cs="Times New Roman"/>
          <w:sz w:val="24"/>
          <w:szCs w:val="24"/>
          <w:lang w:eastAsia="lv-LV"/>
        </w:rPr>
        <w:t>,</w:t>
      </w:r>
      <w:r w:rsidRPr="003C5FC9">
        <w:rPr>
          <w:rFonts w:ascii="Times New Roman" w:hAnsi="Times New Roman" w:cs="Times New Roman"/>
          <w:sz w:val="24"/>
          <w:szCs w:val="24"/>
          <w:lang w:eastAsia="lv-LV"/>
        </w:rPr>
        <w:t xml:space="preserve"> un </w:t>
      </w:r>
      <w:r w:rsidR="003744D6" w:rsidRPr="003C5FC9">
        <w:rPr>
          <w:rFonts w:ascii="Times New Roman" w:hAnsi="Times New Roman" w:cs="Times New Roman"/>
          <w:sz w:val="24"/>
          <w:szCs w:val="24"/>
          <w:lang w:eastAsia="lv-LV"/>
        </w:rPr>
        <w:t xml:space="preserve">šis ir </w:t>
      </w:r>
      <w:r w:rsidR="003744D6" w:rsidRPr="003C5FC9">
        <w:rPr>
          <w:rFonts w:ascii="Times New Roman" w:hAnsi="Times New Roman" w:cs="Times New Roman"/>
          <w:sz w:val="24"/>
          <w:szCs w:val="24"/>
        </w:rPr>
        <w:t xml:space="preserve">noslēdzošais posms bērna (jaunieša) attīstībai un pārejai uz pieaugušu personu. Tāpat </w:t>
      </w:r>
      <w:r w:rsidRPr="003C5FC9">
        <w:rPr>
          <w:rFonts w:ascii="Times New Roman" w:hAnsi="Times New Roman" w:cs="Times New Roman"/>
          <w:sz w:val="24"/>
          <w:szCs w:val="24"/>
          <w:lang w:eastAsia="lv-LV"/>
        </w:rPr>
        <w:t>šī perioda beigās</w:t>
      </w:r>
      <w:r w:rsidR="003744D6" w:rsidRPr="003C5FC9">
        <w:rPr>
          <w:rFonts w:ascii="Times New Roman" w:hAnsi="Times New Roman" w:cs="Times New Roman"/>
          <w:sz w:val="24"/>
          <w:szCs w:val="24"/>
          <w:lang w:eastAsia="lv-LV"/>
        </w:rPr>
        <w:t xml:space="preserve"> jaunietis jau</w:t>
      </w:r>
      <w:r w:rsidRPr="003C5FC9">
        <w:rPr>
          <w:rFonts w:ascii="Times New Roman" w:hAnsi="Times New Roman" w:cs="Times New Roman"/>
          <w:sz w:val="24"/>
          <w:szCs w:val="24"/>
          <w:lang w:eastAsia="lv-LV"/>
        </w:rPr>
        <w:t xml:space="preserve"> spēj izpildīt visus spēka, izturības un ātruma vingrinājumus, kas attīstības ziņā jau pielīdzināmi pieaugušai personai</w:t>
      </w:r>
      <w:r w:rsidR="003744D6" w:rsidRPr="003C5FC9">
        <w:rPr>
          <w:rFonts w:ascii="Times New Roman" w:hAnsi="Times New Roman" w:cs="Times New Roman"/>
          <w:sz w:val="24"/>
          <w:szCs w:val="24"/>
          <w:lang w:eastAsia="lv-LV"/>
        </w:rPr>
        <w:t xml:space="preserve">, </w:t>
      </w:r>
      <w:r w:rsidRPr="003C5FC9">
        <w:rPr>
          <w:rFonts w:ascii="Times New Roman" w:hAnsi="Times New Roman" w:cs="Times New Roman"/>
          <w:sz w:val="24"/>
          <w:szCs w:val="24"/>
          <w:lang w:eastAsia="lv-LV"/>
        </w:rPr>
        <w:t xml:space="preserve">un šajā periodā jau ir iespējams vērtēt fizisko un psihisko ierobežojumu smagumu, </w:t>
      </w:r>
      <w:r w:rsidRPr="003C5FC9">
        <w:rPr>
          <w:rFonts w:ascii="Times New Roman" w:hAnsi="Times New Roman" w:cs="Times New Roman"/>
          <w:sz w:val="24"/>
          <w:szCs w:val="24"/>
        </w:rPr>
        <w:t xml:space="preserve">galvenās funkcionēšanas kategorijas (spējas) </w:t>
      </w:r>
      <w:r w:rsidRPr="003C5FC9">
        <w:rPr>
          <w:rFonts w:ascii="Times New Roman" w:hAnsi="Times New Roman" w:cs="Times New Roman"/>
          <w:sz w:val="24"/>
          <w:szCs w:val="24"/>
          <w:lang w:eastAsia="lv-LV"/>
        </w:rPr>
        <w:t>izmantojot visas pieejamās novērtēšanas skalas, tabulas, testus un mērījumus.</w:t>
      </w:r>
    </w:p>
    <w:p w14:paraId="650EB190" w14:textId="77777777" w:rsidR="00D500F1" w:rsidRPr="003C5FC9" w:rsidRDefault="00D500F1" w:rsidP="00D500F1">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Papildus, ņemot vērā, ka:</w:t>
      </w:r>
    </w:p>
    <w:p w14:paraId="060FA090" w14:textId="77777777" w:rsidR="00D500F1" w:rsidRPr="003C5FC9" w:rsidRDefault="00D500F1" w:rsidP="00D500F1">
      <w:pPr>
        <w:pStyle w:val="ListParagraph"/>
        <w:numPr>
          <w:ilvl w:val="0"/>
          <w:numId w:val="11"/>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invaliditātes noteikšanas kritēriji bērniem vecumā no 15 gadiem būs līdzvērtīgi pilngadīgu personu invaliditātes noteikšanas kritērijiem;</w:t>
      </w:r>
    </w:p>
    <w:p w14:paraId="616DCE00" w14:textId="6EDBC2A9" w:rsidR="00D500F1" w:rsidRPr="003C5FC9" w:rsidRDefault="00D500F1" w:rsidP="00D500F1">
      <w:pPr>
        <w:pStyle w:val="ListParagraph"/>
        <w:numPr>
          <w:ilvl w:val="0"/>
          <w:numId w:val="11"/>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bērna veselība stāvoklis un funkcionēšanas ierobežojumi šajā vecuma posmā jau būs objektīvi novērtēti</w:t>
      </w:r>
      <w:r w:rsidR="00366DE5" w:rsidRPr="003C5FC9">
        <w:rPr>
          <w:rFonts w:ascii="Times New Roman" w:hAnsi="Times New Roman" w:cs="Times New Roman"/>
          <w:sz w:val="24"/>
          <w:szCs w:val="24"/>
        </w:rPr>
        <w:t>,</w:t>
      </w:r>
    </w:p>
    <w:p w14:paraId="5AB78150" w14:textId="71B4E87B" w:rsidR="00D500F1" w:rsidRPr="003C5FC9" w:rsidRDefault="00D500F1" w:rsidP="00D500F1">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LM ieskatā </w:t>
      </w:r>
      <w:r w:rsidRPr="003C5FC9">
        <w:rPr>
          <w:rFonts w:ascii="Times New Roman" w:hAnsi="Times New Roman" w:cs="Times New Roman"/>
          <w:b/>
          <w:sz w:val="24"/>
          <w:szCs w:val="24"/>
        </w:rPr>
        <w:t>bērniem ar stabiliem un neatgriezeniskiem funkcionēšanas ierobežojumiem</w:t>
      </w:r>
      <w:r w:rsidRPr="003C5FC9">
        <w:rPr>
          <w:rFonts w:ascii="Times New Roman" w:hAnsi="Times New Roman" w:cs="Times New Roman"/>
          <w:sz w:val="24"/>
          <w:szCs w:val="24"/>
        </w:rPr>
        <w:t>, kuru iepriekš novērtētais veselības stāvoklis varētu būt par pamatu invaliditātes noteikšanai uz mūžu arī pilngadīgā vecumā,</w:t>
      </w:r>
      <w:r w:rsidRPr="003C5FC9">
        <w:rPr>
          <w:rFonts w:ascii="Times New Roman" w:hAnsi="Times New Roman" w:cs="Times New Roman"/>
          <w:b/>
          <w:sz w:val="24"/>
          <w:szCs w:val="24"/>
        </w:rPr>
        <w:t xml:space="preserve"> invaliditātes ekspertīzi sasniedzot pilngadību var veikt pamatojoties uz iepriekš</w:t>
      </w:r>
      <w:r w:rsidR="00E93B4E" w:rsidRPr="003C5FC9">
        <w:rPr>
          <w:rFonts w:ascii="Times New Roman" w:hAnsi="Times New Roman" w:cs="Times New Roman"/>
          <w:b/>
          <w:sz w:val="24"/>
          <w:szCs w:val="24"/>
        </w:rPr>
        <w:t xml:space="preserve"> (15 – 17 gadu vecum</w:t>
      </w:r>
      <w:r w:rsidR="00366DE5" w:rsidRPr="003C5FC9">
        <w:rPr>
          <w:rFonts w:ascii="Times New Roman" w:hAnsi="Times New Roman" w:cs="Times New Roman"/>
          <w:b/>
          <w:sz w:val="24"/>
          <w:szCs w:val="24"/>
        </w:rPr>
        <w:t>a</w:t>
      </w:r>
      <w:r w:rsidR="00E93B4E" w:rsidRPr="003C5FC9">
        <w:rPr>
          <w:rFonts w:ascii="Times New Roman" w:hAnsi="Times New Roman" w:cs="Times New Roman"/>
          <w:b/>
          <w:sz w:val="24"/>
          <w:szCs w:val="24"/>
        </w:rPr>
        <w:t xml:space="preserve"> posmā)</w:t>
      </w:r>
      <w:r w:rsidRPr="003C5FC9">
        <w:rPr>
          <w:rFonts w:ascii="Times New Roman" w:hAnsi="Times New Roman" w:cs="Times New Roman"/>
          <w:b/>
          <w:sz w:val="24"/>
          <w:szCs w:val="24"/>
        </w:rPr>
        <w:t xml:space="preserve"> iesniegtajiem medicīniskajiem dokumentiem</w:t>
      </w:r>
      <w:r w:rsidRPr="003C5FC9">
        <w:rPr>
          <w:rFonts w:ascii="Times New Roman" w:hAnsi="Times New Roman" w:cs="Times New Roman"/>
          <w:sz w:val="24"/>
          <w:szCs w:val="24"/>
        </w:rPr>
        <w:t>. Šādā gadījumā</w:t>
      </w:r>
      <w:r w:rsidR="00366DE5" w:rsidRPr="003C5FC9">
        <w:rPr>
          <w:rFonts w:ascii="Times New Roman" w:hAnsi="Times New Roman" w:cs="Times New Roman"/>
          <w:sz w:val="24"/>
          <w:szCs w:val="24"/>
        </w:rPr>
        <w:t>,</w:t>
      </w:r>
      <w:r w:rsidRPr="003C5FC9">
        <w:rPr>
          <w:rFonts w:ascii="Times New Roman" w:hAnsi="Times New Roman" w:cs="Times New Roman"/>
          <w:sz w:val="24"/>
          <w:szCs w:val="24"/>
        </w:rPr>
        <w:t xml:space="preserve"> sasniedzot pilngadību</w:t>
      </w:r>
      <w:r w:rsidR="00366DE5" w:rsidRPr="003C5FC9">
        <w:rPr>
          <w:rFonts w:ascii="Times New Roman" w:hAnsi="Times New Roman" w:cs="Times New Roman"/>
          <w:sz w:val="24"/>
          <w:szCs w:val="24"/>
        </w:rPr>
        <w:t>,</w:t>
      </w:r>
      <w:r w:rsidRPr="003C5FC9">
        <w:rPr>
          <w:rFonts w:ascii="Times New Roman" w:hAnsi="Times New Roman" w:cs="Times New Roman"/>
          <w:sz w:val="24"/>
          <w:szCs w:val="24"/>
        </w:rPr>
        <w:t xml:space="preserve"> </w:t>
      </w:r>
      <w:r w:rsidR="00915E00" w:rsidRPr="003C5FC9">
        <w:rPr>
          <w:rFonts w:ascii="Times New Roman" w:hAnsi="Times New Roman" w:cs="Times New Roman"/>
          <w:sz w:val="24"/>
          <w:szCs w:val="24"/>
        </w:rPr>
        <w:t xml:space="preserve">būtu </w:t>
      </w:r>
      <w:r w:rsidRPr="003C5FC9">
        <w:rPr>
          <w:rFonts w:ascii="Times New Roman" w:hAnsi="Times New Roman" w:cs="Times New Roman"/>
          <w:sz w:val="24"/>
          <w:szCs w:val="24"/>
        </w:rPr>
        <w:t>jāiesniedz tikai iesniegums</w:t>
      </w:r>
      <w:r w:rsidR="00E93B4E" w:rsidRPr="003C5FC9">
        <w:rPr>
          <w:rFonts w:ascii="Times New Roman" w:hAnsi="Times New Roman" w:cs="Times New Roman"/>
          <w:sz w:val="24"/>
          <w:szCs w:val="24"/>
        </w:rPr>
        <w:t xml:space="preserve"> invaliditātes ekspertīzes veikšanai</w:t>
      </w:r>
      <w:r w:rsidRPr="003C5FC9">
        <w:rPr>
          <w:rFonts w:ascii="Times New Roman" w:hAnsi="Times New Roman" w:cs="Times New Roman"/>
          <w:sz w:val="24"/>
          <w:szCs w:val="24"/>
        </w:rPr>
        <w:t xml:space="preserve"> un pilngadīgas personas pašnovērtējuma anketa</w:t>
      </w:r>
      <w:r w:rsidR="00E93B4E" w:rsidRPr="003C5FC9">
        <w:rPr>
          <w:rFonts w:ascii="Times New Roman" w:hAnsi="Times New Roman" w:cs="Times New Roman"/>
          <w:sz w:val="24"/>
          <w:szCs w:val="24"/>
        </w:rPr>
        <w:t>, t.i., nav jāiesniedz papildu medicīniskie dokumenti un ārsta nosūtījums (veidlapa 088/u). VDEĀVK ārsts</w:t>
      </w:r>
      <w:r w:rsidRPr="003C5FC9">
        <w:rPr>
          <w:rFonts w:ascii="Times New Roman" w:hAnsi="Times New Roman" w:cs="Times New Roman"/>
          <w:sz w:val="24"/>
          <w:szCs w:val="24"/>
        </w:rPr>
        <w:t xml:space="preserve"> invaliditātes ekspertīzi veiks pamatojoties uz VDEĀVK rīcībā jau esošajiem medicīniskajiem dokumentiem, kas iesniegti vecuma posmā no 15 – 17 gadiem (ieskaitot)</w:t>
      </w:r>
      <w:r w:rsidR="00E115AC" w:rsidRPr="003C5FC9">
        <w:rPr>
          <w:rFonts w:ascii="Times New Roman" w:hAnsi="Times New Roman" w:cs="Times New Roman"/>
          <w:sz w:val="24"/>
          <w:szCs w:val="24"/>
        </w:rPr>
        <w:t xml:space="preserve"> (</w:t>
      </w:r>
      <w:r w:rsidR="00987D52" w:rsidRPr="003C5FC9">
        <w:rPr>
          <w:rFonts w:ascii="Times New Roman" w:hAnsi="Times New Roman" w:cs="Times New Roman"/>
          <w:sz w:val="24"/>
          <w:szCs w:val="24"/>
        </w:rPr>
        <w:t>skatīt tabulu Nr. </w:t>
      </w:r>
      <w:r w:rsidR="00AD1157" w:rsidRPr="003C5FC9">
        <w:rPr>
          <w:rFonts w:ascii="Times New Roman" w:hAnsi="Times New Roman" w:cs="Times New Roman"/>
          <w:sz w:val="24"/>
          <w:szCs w:val="24"/>
        </w:rPr>
        <w:t>8</w:t>
      </w:r>
      <w:r w:rsidR="00987D52" w:rsidRPr="003C5FC9">
        <w:rPr>
          <w:rFonts w:ascii="Times New Roman" w:hAnsi="Times New Roman" w:cs="Times New Roman"/>
          <w:sz w:val="24"/>
          <w:szCs w:val="24"/>
        </w:rPr>
        <w:t xml:space="preserve"> sadaļā “</w:t>
      </w:r>
      <w:r w:rsidR="00987D52" w:rsidRPr="003C5FC9">
        <w:rPr>
          <w:rFonts w:ascii="Times New Roman" w:hAnsi="Times New Roman" w:cs="Times New Roman"/>
          <w:i/>
          <w:sz w:val="24"/>
          <w:szCs w:val="24"/>
        </w:rPr>
        <w:t>Invaliditātes termiņu pilnveide</w:t>
      </w:r>
      <w:r w:rsidR="00987D52" w:rsidRPr="003C5FC9">
        <w:rPr>
          <w:rFonts w:ascii="Times New Roman" w:hAnsi="Times New Roman" w:cs="Times New Roman"/>
          <w:sz w:val="24"/>
          <w:szCs w:val="24"/>
        </w:rPr>
        <w:t>”</w:t>
      </w:r>
      <w:r w:rsidR="00E115AC" w:rsidRPr="003C5FC9">
        <w:rPr>
          <w:rFonts w:ascii="Times New Roman" w:hAnsi="Times New Roman" w:cs="Times New Roman"/>
          <w:sz w:val="24"/>
          <w:szCs w:val="24"/>
        </w:rPr>
        <w:t>)</w:t>
      </w:r>
      <w:r w:rsidRPr="003C5FC9">
        <w:rPr>
          <w:rFonts w:ascii="Times New Roman" w:hAnsi="Times New Roman" w:cs="Times New Roman"/>
          <w:sz w:val="24"/>
          <w:szCs w:val="24"/>
        </w:rPr>
        <w:t>.</w:t>
      </w:r>
    </w:p>
    <w:p w14:paraId="31AEAFED" w14:textId="691863CF" w:rsidR="009C73D4" w:rsidRPr="003C5FC9" w:rsidRDefault="009C73D4" w:rsidP="005623C3">
      <w:pPr>
        <w:spacing w:after="120" w:line="240" w:lineRule="auto"/>
        <w:jc w:val="right"/>
        <w:rPr>
          <w:rFonts w:ascii="Times New Roman" w:hAnsi="Times New Roman" w:cs="Times New Roman"/>
          <w:sz w:val="24"/>
          <w:szCs w:val="24"/>
        </w:rPr>
      </w:pPr>
      <w:r w:rsidRPr="003C5FC9">
        <w:rPr>
          <w:rFonts w:ascii="Times New Roman" w:hAnsi="Times New Roman" w:cs="Times New Roman"/>
          <w:sz w:val="24"/>
          <w:szCs w:val="24"/>
        </w:rPr>
        <w:t>Tabula nr. </w:t>
      </w:r>
      <w:r w:rsidR="005623C3" w:rsidRPr="003C5FC9">
        <w:rPr>
          <w:rFonts w:ascii="Times New Roman" w:hAnsi="Times New Roman" w:cs="Times New Roman"/>
          <w:sz w:val="24"/>
          <w:szCs w:val="24"/>
        </w:rPr>
        <w:t>6</w:t>
      </w:r>
    </w:p>
    <w:tbl>
      <w:tblPr>
        <w:tblStyle w:val="TableGrid"/>
        <w:tblW w:w="0" w:type="auto"/>
        <w:tblLook w:val="04A0" w:firstRow="1" w:lastRow="0" w:firstColumn="1" w:lastColumn="0" w:noHBand="0" w:noVBand="1"/>
      </w:tblPr>
      <w:tblGrid>
        <w:gridCol w:w="1696"/>
        <w:gridCol w:w="2552"/>
        <w:gridCol w:w="4054"/>
      </w:tblGrid>
      <w:tr w:rsidR="009C73D4" w:rsidRPr="003C5FC9" w14:paraId="01CC3BF6" w14:textId="77777777" w:rsidTr="00847CB9">
        <w:tc>
          <w:tcPr>
            <w:tcW w:w="8302" w:type="dxa"/>
            <w:gridSpan w:val="3"/>
          </w:tcPr>
          <w:p w14:paraId="27BFBD41" w14:textId="77777777" w:rsidR="009C73D4" w:rsidRPr="003C5FC9" w:rsidRDefault="009C73D4" w:rsidP="00847CB9">
            <w:pPr>
              <w:jc w:val="center"/>
              <w:rPr>
                <w:rFonts w:ascii="Times New Roman" w:hAnsi="Times New Roman" w:cs="Times New Roman"/>
                <w:iCs/>
                <w:sz w:val="24"/>
                <w:szCs w:val="24"/>
                <w:shd w:val="clear" w:color="auto" w:fill="FFFFFF"/>
              </w:rPr>
            </w:pPr>
            <w:r w:rsidRPr="003C5FC9">
              <w:rPr>
                <w:rFonts w:ascii="Times New Roman" w:hAnsi="Times New Roman" w:cs="Times New Roman"/>
                <w:b/>
                <w:bCs/>
                <w:iCs/>
                <w:sz w:val="24"/>
                <w:szCs w:val="24"/>
                <w:shd w:val="clear" w:color="auto" w:fill="FFFFFF"/>
              </w:rPr>
              <w:t>Metodika</w:t>
            </w:r>
            <w:r w:rsidRPr="003C5FC9">
              <w:rPr>
                <w:rFonts w:ascii="Times New Roman" w:hAnsi="Times New Roman" w:cs="Times New Roman"/>
                <w:b/>
                <w:bCs/>
                <w:iCs/>
                <w:sz w:val="24"/>
                <w:szCs w:val="24"/>
                <w:shd w:val="clear" w:color="auto" w:fill="FFFFFF"/>
                <w:lang w:val="en-US"/>
              </w:rPr>
              <w:t>s</w:t>
            </w:r>
            <w:r w:rsidRPr="003C5FC9">
              <w:rPr>
                <w:rFonts w:ascii="Times New Roman" w:hAnsi="Times New Roman" w:cs="Times New Roman"/>
                <w:b/>
                <w:bCs/>
                <w:iCs/>
                <w:sz w:val="24"/>
                <w:szCs w:val="24"/>
                <w:shd w:val="clear" w:color="auto" w:fill="FFFFFF"/>
              </w:rPr>
              <w:t xml:space="preserve"> piemērošana invaliditātes noteikšanā bērniem</w:t>
            </w:r>
          </w:p>
        </w:tc>
      </w:tr>
      <w:tr w:rsidR="009C73D4" w:rsidRPr="003C5FC9" w14:paraId="6443978E" w14:textId="77777777" w:rsidTr="00847CB9">
        <w:tc>
          <w:tcPr>
            <w:tcW w:w="1696" w:type="dxa"/>
            <w:vAlign w:val="center"/>
          </w:tcPr>
          <w:p w14:paraId="1324FB93" w14:textId="77777777" w:rsidR="009C73D4" w:rsidRPr="003C5FC9" w:rsidRDefault="009C73D4" w:rsidP="00847CB9">
            <w:pPr>
              <w:jc w:val="center"/>
              <w:rPr>
                <w:rFonts w:ascii="Times New Roman" w:hAnsi="Times New Roman" w:cs="Times New Roman"/>
                <w:b/>
                <w:iCs/>
                <w:sz w:val="20"/>
                <w:szCs w:val="20"/>
                <w:shd w:val="clear" w:color="auto" w:fill="FFFFFF"/>
              </w:rPr>
            </w:pPr>
            <w:r w:rsidRPr="003C5FC9">
              <w:rPr>
                <w:rFonts w:ascii="Times New Roman" w:hAnsi="Times New Roman" w:cs="Times New Roman"/>
                <w:b/>
                <w:iCs/>
                <w:sz w:val="20"/>
                <w:szCs w:val="20"/>
                <w:shd w:val="clear" w:color="auto" w:fill="FFFFFF"/>
              </w:rPr>
              <w:t>Vecuma posms</w:t>
            </w:r>
          </w:p>
        </w:tc>
        <w:tc>
          <w:tcPr>
            <w:tcW w:w="2552" w:type="dxa"/>
            <w:vAlign w:val="center"/>
          </w:tcPr>
          <w:p w14:paraId="0CD3FA85" w14:textId="77777777" w:rsidR="009C73D4" w:rsidRPr="003C5FC9" w:rsidRDefault="009C73D4" w:rsidP="00847CB9">
            <w:pPr>
              <w:jc w:val="center"/>
              <w:rPr>
                <w:rFonts w:ascii="Times New Roman" w:hAnsi="Times New Roman" w:cs="Times New Roman"/>
                <w:b/>
                <w:iCs/>
                <w:sz w:val="20"/>
                <w:szCs w:val="20"/>
                <w:shd w:val="clear" w:color="auto" w:fill="FFFFFF"/>
              </w:rPr>
            </w:pPr>
            <w:r w:rsidRPr="003C5FC9">
              <w:rPr>
                <w:rFonts w:ascii="Times New Roman" w:hAnsi="Times New Roman" w:cs="Times New Roman"/>
                <w:b/>
                <w:iCs/>
                <w:sz w:val="20"/>
                <w:szCs w:val="20"/>
                <w:shd w:val="clear" w:color="auto" w:fill="FFFFFF"/>
              </w:rPr>
              <w:t>Pielietotā metodika</w:t>
            </w:r>
          </w:p>
        </w:tc>
        <w:tc>
          <w:tcPr>
            <w:tcW w:w="4054" w:type="dxa"/>
            <w:vAlign w:val="center"/>
          </w:tcPr>
          <w:p w14:paraId="3B3E68B4" w14:textId="77777777" w:rsidR="009C73D4" w:rsidRPr="003C5FC9" w:rsidRDefault="009C73D4" w:rsidP="00847CB9">
            <w:pPr>
              <w:jc w:val="center"/>
              <w:rPr>
                <w:rFonts w:ascii="Times New Roman" w:hAnsi="Times New Roman" w:cs="Times New Roman"/>
                <w:b/>
                <w:iCs/>
                <w:sz w:val="20"/>
                <w:szCs w:val="20"/>
                <w:shd w:val="clear" w:color="auto" w:fill="FFFFFF"/>
              </w:rPr>
            </w:pPr>
            <w:r w:rsidRPr="003C5FC9">
              <w:rPr>
                <w:rFonts w:ascii="Times New Roman" w:hAnsi="Times New Roman" w:cs="Times New Roman"/>
                <w:b/>
                <w:iCs/>
                <w:sz w:val="20"/>
                <w:szCs w:val="20"/>
                <w:shd w:val="clear" w:color="auto" w:fill="FFFFFF"/>
              </w:rPr>
              <w:t>Invaliditātes statuss</w:t>
            </w:r>
          </w:p>
        </w:tc>
      </w:tr>
      <w:tr w:rsidR="009C73D4" w:rsidRPr="003C5FC9" w14:paraId="77118DC8" w14:textId="77777777" w:rsidTr="00847CB9">
        <w:tc>
          <w:tcPr>
            <w:tcW w:w="1696" w:type="dxa"/>
            <w:vAlign w:val="center"/>
          </w:tcPr>
          <w:p w14:paraId="101A1E72" w14:textId="77777777" w:rsidR="009C73D4" w:rsidRPr="003C5FC9" w:rsidRDefault="009C73D4" w:rsidP="00847CB9">
            <w:pPr>
              <w:jc w:val="center"/>
              <w:rPr>
                <w:rFonts w:ascii="Times New Roman" w:hAnsi="Times New Roman" w:cs="Times New Roman"/>
                <w:b/>
                <w:iCs/>
                <w:sz w:val="20"/>
                <w:szCs w:val="20"/>
                <w:shd w:val="clear" w:color="auto" w:fill="FFFFFF"/>
              </w:rPr>
            </w:pPr>
            <w:r w:rsidRPr="003C5FC9">
              <w:rPr>
                <w:rFonts w:ascii="Times New Roman" w:hAnsi="Times New Roman" w:cs="Times New Roman"/>
                <w:b/>
                <w:iCs/>
                <w:sz w:val="20"/>
                <w:szCs w:val="20"/>
                <w:shd w:val="clear" w:color="auto" w:fill="FFFFFF"/>
              </w:rPr>
              <w:t xml:space="preserve">0 – 6 </w:t>
            </w:r>
            <w:proofErr w:type="spellStart"/>
            <w:r w:rsidRPr="003C5FC9">
              <w:rPr>
                <w:rFonts w:ascii="Times New Roman" w:hAnsi="Times New Roman" w:cs="Times New Roman"/>
                <w:b/>
                <w:iCs/>
                <w:sz w:val="20"/>
                <w:szCs w:val="20"/>
                <w:shd w:val="clear" w:color="auto" w:fill="FFFFFF"/>
              </w:rPr>
              <w:t>g.v</w:t>
            </w:r>
            <w:proofErr w:type="spellEnd"/>
            <w:r w:rsidRPr="003C5FC9">
              <w:rPr>
                <w:rFonts w:ascii="Times New Roman" w:hAnsi="Times New Roman" w:cs="Times New Roman"/>
                <w:b/>
                <w:iCs/>
                <w:sz w:val="20"/>
                <w:szCs w:val="20"/>
                <w:shd w:val="clear" w:color="auto" w:fill="FFFFFF"/>
              </w:rPr>
              <w:t>.</w:t>
            </w:r>
          </w:p>
        </w:tc>
        <w:tc>
          <w:tcPr>
            <w:tcW w:w="2552" w:type="dxa"/>
            <w:vAlign w:val="center"/>
          </w:tcPr>
          <w:p w14:paraId="550EB88E" w14:textId="77777777" w:rsidR="009C73D4" w:rsidRPr="003C5FC9" w:rsidRDefault="009C73D4" w:rsidP="00847CB9">
            <w:pPr>
              <w:jc w:val="center"/>
              <w:rPr>
                <w:rFonts w:ascii="Times New Roman" w:hAnsi="Times New Roman" w:cs="Times New Roman"/>
                <w:iCs/>
                <w:sz w:val="20"/>
                <w:szCs w:val="20"/>
                <w:shd w:val="clear" w:color="auto" w:fill="FFFFFF"/>
              </w:rPr>
            </w:pPr>
            <w:r w:rsidRPr="003C5FC9">
              <w:rPr>
                <w:rFonts w:ascii="Times New Roman" w:hAnsi="Times New Roman" w:cs="Times New Roman"/>
                <w:iCs/>
                <w:sz w:val="20"/>
                <w:szCs w:val="20"/>
                <w:shd w:val="clear" w:color="auto" w:fill="FFFFFF"/>
              </w:rPr>
              <w:t>SSK</w:t>
            </w:r>
          </w:p>
        </w:tc>
        <w:tc>
          <w:tcPr>
            <w:tcW w:w="4054" w:type="dxa"/>
            <w:vAlign w:val="center"/>
          </w:tcPr>
          <w:p w14:paraId="30CB01D1" w14:textId="77777777" w:rsidR="009C73D4" w:rsidRPr="003C5FC9" w:rsidRDefault="009C73D4" w:rsidP="00847CB9">
            <w:pPr>
              <w:jc w:val="center"/>
              <w:rPr>
                <w:rFonts w:ascii="Times New Roman" w:hAnsi="Times New Roman" w:cs="Times New Roman"/>
                <w:iCs/>
                <w:sz w:val="20"/>
                <w:szCs w:val="20"/>
                <w:shd w:val="clear" w:color="auto" w:fill="FFFFFF"/>
              </w:rPr>
            </w:pPr>
            <w:r w:rsidRPr="003C5FC9">
              <w:rPr>
                <w:rFonts w:ascii="Times New Roman" w:hAnsi="Times New Roman" w:cs="Times New Roman"/>
                <w:iCs/>
                <w:sz w:val="20"/>
                <w:szCs w:val="20"/>
                <w:shd w:val="clear" w:color="auto" w:fill="FFFFFF"/>
              </w:rPr>
              <w:t>Bērns ar invaliditāti</w:t>
            </w:r>
          </w:p>
        </w:tc>
      </w:tr>
      <w:tr w:rsidR="009C73D4" w:rsidRPr="003C5FC9" w14:paraId="688D7A45" w14:textId="77777777" w:rsidTr="00847CB9">
        <w:tc>
          <w:tcPr>
            <w:tcW w:w="1696" w:type="dxa"/>
            <w:vAlign w:val="center"/>
          </w:tcPr>
          <w:p w14:paraId="77793035" w14:textId="77777777" w:rsidR="009C73D4" w:rsidRPr="003C5FC9" w:rsidRDefault="009C73D4" w:rsidP="00847CB9">
            <w:pPr>
              <w:jc w:val="center"/>
              <w:rPr>
                <w:rFonts w:ascii="Times New Roman" w:hAnsi="Times New Roman" w:cs="Times New Roman"/>
                <w:b/>
                <w:iCs/>
                <w:sz w:val="20"/>
                <w:szCs w:val="20"/>
                <w:shd w:val="clear" w:color="auto" w:fill="FFFFFF"/>
              </w:rPr>
            </w:pPr>
            <w:r w:rsidRPr="003C5FC9">
              <w:rPr>
                <w:rFonts w:ascii="Times New Roman" w:hAnsi="Times New Roman" w:cs="Times New Roman"/>
                <w:b/>
                <w:iCs/>
                <w:sz w:val="20"/>
                <w:szCs w:val="20"/>
                <w:shd w:val="clear" w:color="auto" w:fill="FFFFFF"/>
              </w:rPr>
              <w:t xml:space="preserve">7 – 14 </w:t>
            </w:r>
            <w:proofErr w:type="spellStart"/>
            <w:r w:rsidRPr="003C5FC9">
              <w:rPr>
                <w:rFonts w:ascii="Times New Roman" w:hAnsi="Times New Roman" w:cs="Times New Roman"/>
                <w:b/>
                <w:iCs/>
                <w:sz w:val="20"/>
                <w:szCs w:val="20"/>
                <w:shd w:val="clear" w:color="auto" w:fill="FFFFFF"/>
              </w:rPr>
              <w:t>g.v</w:t>
            </w:r>
            <w:proofErr w:type="spellEnd"/>
            <w:r w:rsidRPr="003C5FC9">
              <w:rPr>
                <w:rFonts w:ascii="Times New Roman" w:hAnsi="Times New Roman" w:cs="Times New Roman"/>
                <w:b/>
                <w:iCs/>
                <w:sz w:val="20"/>
                <w:szCs w:val="20"/>
                <w:shd w:val="clear" w:color="auto" w:fill="FFFFFF"/>
              </w:rPr>
              <w:t>.</w:t>
            </w:r>
          </w:p>
        </w:tc>
        <w:tc>
          <w:tcPr>
            <w:tcW w:w="2552" w:type="dxa"/>
            <w:vAlign w:val="center"/>
          </w:tcPr>
          <w:p w14:paraId="7F3B5983" w14:textId="77777777" w:rsidR="009C73D4" w:rsidRPr="003C5FC9" w:rsidRDefault="009C73D4" w:rsidP="00847CB9">
            <w:pPr>
              <w:jc w:val="center"/>
              <w:rPr>
                <w:rFonts w:ascii="Times New Roman" w:hAnsi="Times New Roman" w:cs="Times New Roman"/>
                <w:iCs/>
                <w:sz w:val="20"/>
                <w:szCs w:val="20"/>
                <w:shd w:val="clear" w:color="auto" w:fill="FFFFFF"/>
              </w:rPr>
            </w:pPr>
            <w:r w:rsidRPr="003C5FC9">
              <w:rPr>
                <w:rFonts w:ascii="Times New Roman" w:hAnsi="Times New Roman" w:cs="Times New Roman"/>
                <w:iCs/>
                <w:sz w:val="20"/>
                <w:szCs w:val="20"/>
                <w:shd w:val="clear" w:color="auto" w:fill="FFFFFF"/>
              </w:rPr>
              <w:t>SFK–BJ + pašnovērtējuma anketa</w:t>
            </w:r>
          </w:p>
        </w:tc>
        <w:tc>
          <w:tcPr>
            <w:tcW w:w="4054" w:type="dxa"/>
            <w:vAlign w:val="center"/>
          </w:tcPr>
          <w:p w14:paraId="22E5E4F6" w14:textId="77777777" w:rsidR="009C73D4" w:rsidRPr="003C5FC9" w:rsidRDefault="009C73D4" w:rsidP="00847CB9">
            <w:pPr>
              <w:jc w:val="center"/>
              <w:rPr>
                <w:rFonts w:ascii="Times New Roman" w:hAnsi="Times New Roman" w:cs="Times New Roman"/>
                <w:iCs/>
                <w:sz w:val="20"/>
                <w:szCs w:val="20"/>
                <w:shd w:val="clear" w:color="auto" w:fill="FFFFFF"/>
              </w:rPr>
            </w:pPr>
            <w:r w:rsidRPr="003C5FC9">
              <w:rPr>
                <w:rFonts w:ascii="Times New Roman" w:hAnsi="Times New Roman" w:cs="Times New Roman"/>
                <w:iCs/>
                <w:sz w:val="20"/>
                <w:szCs w:val="20"/>
                <w:shd w:val="clear" w:color="auto" w:fill="FFFFFF"/>
              </w:rPr>
              <w:t>Bērns ar invaliditāti</w:t>
            </w:r>
          </w:p>
        </w:tc>
      </w:tr>
      <w:tr w:rsidR="009C73D4" w:rsidRPr="003C5FC9" w14:paraId="75C3EB89" w14:textId="77777777" w:rsidTr="00847CB9">
        <w:tc>
          <w:tcPr>
            <w:tcW w:w="1696" w:type="dxa"/>
            <w:vAlign w:val="center"/>
          </w:tcPr>
          <w:p w14:paraId="16989F28" w14:textId="77777777" w:rsidR="009C73D4" w:rsidRPr="003C5FC9" w:rsidRDefault="009C73D4" w:rsidP="00847CB9">
            <w:pPr>
              <w:jc w:val="center"/>
              <w:rPr>
                <w:rFonts w:ascii="Times New Roman" w:hAnsi="Times New Roman" w:cs="Times New Roman"/>
                <w:b/>
                <w:iCs/>
                <w:sz w:val="20"/>
                <w:szCs w:val="20"/>
                <w:shd w:val="clear" w:color="auto" w:fill="FFFFFF"/>
              </w:rPr>
            </w:pPr>
            <w:r w:rsidRPr="003C5FC9">
              <w:rPr>
                <w:rFonts w:ascii="Times New Roman" w:hAnsi="Times New Roman" w:cs="Times New Roman"/>
                <w:b/>
                <w:iCs/>
                <w:sz w:val="20"/>
                <w:szCs w:val="20"/>
                <w:shd w:val="clear" w:color="auto" w:fill="FFFFFF"/>
              </w:rPr>
              <w:t xml:space="preserve">15 – 17 </w:t>
            </w:r>
            <w:proofErr w:type="spellStart"/>
            <w:r w:rsidRPr="003C5FC9">
              <w:rPr>
                <w:rFonts w:ascii="Times New Roman" w:hAnsi="Times New Roman" w:cs="Times New Roman"/>
                <w:b/>
                <w:iCs/>
                <w:sz w:val="20"/>
                <w:szCs w:val="20"/>
                <w:shd w:val="clear" w:color="auto" w:fill="FFFFFF"/>
              </w:rPr>
              <w:t>g.v</w:t>
            </w:r>
            <w:proofErr w:type="spellEnd"/>
            <w:r w:rsidRPr="003C5FC9">
              <w:rPr>
                <w:rFonts w:ascii="Times New Roman" w:hAnsi="Times New Roman" w:cs="Times New Roman"/>
                <w:b/>
                <w:iCs/>
                <w:sz w:val="20"/>
                <w:szCs w:val="20"/>
                <w:shd w:val="clear" w:color="auto" w:fill="FFFFFF"/>
              </w:rPr>
              <w:t>. (ieskaitot)</w:t>
            </w:r>
          </w:p>
        </w:tc>
        <w:tc>
          <w:tcPr>
            <w:tcW w:w="2552" w:type="dxa"/>
            <w:vAlign w:val="center"/>
          </w:tcPr>
          <w:p w14:paraId="781E7F32" w14:textId="77777777" w:rsidR="009C73D4" w:rsidRPr="003C5FC9" w:rsidRDefault="009C73D4" w:rsidP="00847CB9">
            <w:pPr>
              <w:jc w:val="center"/>
              <w:rPr>
                <w:rFonts w:ascii="Times New Roman" w:hAnsi="Times New Roman" w:cs="Times New Roman"/>
                <w:iCs/>
                <w:sz w:val="20"/>
                <w:szCs w:val="20"/>
                <w:shd w:val="clear" w:color="auto" w:fill="FFFFFF"/>
              </w:rPr>
            </w:pPr>
            <w:r w:rsidRPr="003C5FC9">
              <w:rPr>
                <w:rFonts w:ascii="Times New Roman" w:hAnsi="Times New Roman" w:cs="Times New Roman"/>
                <w:iCs/>
                <w:sz w:val="20"/>
                <w:szCs w:val="20"/>
                <w:shd w:val="clear" w:color="auto" w:fill="FFFFFF"/>
              </w:rPr>
              <w:t>SFK–BJ + pašnovērtējuma anketa</w:t>
            </w:r>
          </w:p>
        </w:tc>
        <w:tc>
          <w:tcPr>
            <w:tcW w:w="4054" w:type="dxa"/>
            <w:vAlign w:val="center"/>
          </w:tcPr>
          <w:p w14:paraId="45028DCF" w14:textId="77777777" w:rsidR="009C73D4" w:rsidRPr="003C5FC9" w:rsidRDefault="009C73D4" w:rsidP="00847CB9">
            <w:pPr>
              <w:rPr>
                <w:rFonts w:ascii="Times New Roman" w:hAnsi="Times New Roman" w:cs="Times New Roman"/>
                <w:iCs/>
                <w:sz w:val="20"/>
                <w:szCs w:val="20"/>
                <w:shd w:val="clear" w:color="auto" w:fill="FFFFFF"/>
              </w:rPr>
            </w:pPr>
            <w:r w:rsidRPr="003C5FC9">
              <w:rPr>
                <w:rFonts w:ascii="Times New Roman" w:hAnsi="Times New Roman" w:cs="Times New Roman"/>
                <w:iCs/>
                <w:sz w:val="20"/>
                <w:szCs w:val="20"/>
                <w:shd w:val="clear" w:color="auto" w:fill="FFFFFF"/>
              </w:rPr>
              <w:t>Bērns ar invaliditāti:</w:t>
            </w:r>
          </w:p>
          <w:p w14:paraId="0E0726BA" w14:textId="77777777" w:rsidR="009C73D4" w:rsidRPr="003C5FC9" w:rsidRDefault="009C73D4" w:rsidP="00847CB9">
            <w:pPr>
              <w:pStyle w:val="ListParagraph"/>
              <w:numPr>
                <w:ilvl w:val="0"/>
                <w:numId w:val="28"/>
              </w:numPr>
              <w:ind w:left="446"/>
              <w:rPr>
                <w:rFonts w:ascii="Times New Roman" w:hAnsi="Times New Roman" w:cs="Times New Roman"/>
                <w:iCs/>
                <w:sz w:val="20"/>
                <w:szCs w:val="20"/>
                <w:shd w:val="clear" w:color="auto" w:fill="FFFFFF"/>
              </w:rPr>
            </w:pPr>
            <w:r w:rsidRPr="003C5FC9">
              <w:rPr>
                <w:rFonts w:ascii="Times New Roman" w:hAnsi="Times New Roman" w:cs="Times New Roman"/>
                <w:iCs/>
                <w:sz w:val="20"/>
                <w:szCs w:val="20"/>
                <w:shd w:val="clear" w:color="auto" w:fill="FFFFFF"/>
              </w:rPr>
              <w:t>Mēreni funkcionēšanas ierobežojumi</w:t>
            </w:r>
          </w:p>
          <w:p w14:paraId="43656FF5" w14:textId="77777777" w:rsidR="009C73D4" w:rsidRPr="003C5FC9" w:rsidRDefault="009C73D4" w:rsidP="00847CB9">
            <w:pPr>
              <w:pStyle w:val="ListParagraph"/>
              <w:numPr>
                <w:ilvl w:val="0"/>
                <w:numId w:val="28"/>
              </w:numPr>
              <w:ind w:left="446"/>
              <w:rPr>
                <w:rFonts w:ascii="Times New Roman" w:hAnsi="Times New Roman" w:cs="Times New Roman"/>
                <w:iCs/>
                <w:sz w:val="20"/>
                <w:szCs w:val="20"/>
                <w:shd w:val="clear" w:color="auto" w:fill="FFFFFF"/>
              </w:rPr>
            </w:pPr>
            <w:r w:rsidRPr="003C5FC9">
              <w:rPr>
                <w:rFonts w:ascii="Times New Roman" w:hAnsi="Times New Roman" w:cs="Times New Roman"/>
                <w:iCs/>
                <w:sz w:val="20"/>
                <w:szCs w:val="20"/>
                <w:shd w:val="clear" w:color="auto" w:fill="FFFFFF"/>
              </w:rPr>
              <w:t>Smagi funkcionēšanas ierobežojumi</w:t>
            </w:r>
          </w:p>
          <w:p w14:paraId="2584E14C" w14:textId="77777777" w:rsidR="009C73D4" w:rsidRPr="003C5FC9" w:rsidRDefault="009C73D4" w:rsidP="00847CB9">
            <w:pPr>
              <w:pStyle w:val="ListParagraph"/>
              <w:numPr>
                <w:ilvl w:val="0"/>
                <w:numId w:val="28"/>
              </w:numPr>
              <w:ind w:left="446"/>
              <w:rPr>
                <w:rFonts w:ascii="Times New Roman" w:hAnsi="Times New Roman" w:cs="Times New Roman"/>
                <w:iCs/>
                <w:sz w:val="20"/>
                <w:szCs w:val="20"/>
                <w:shd w:val="clear" w:color="auto" w:fill="FFFFFF"/>
              </w:rPr>
            </w:pPr>
            <w:r w:rsidRPr="003C5FC9">
              <w:rPr>
                <w:rFonts w:ascii="Times New Roman" w:hAnsi="Times New Roman" w:cs="Times New Roman"/>
                <w:iCs/>
                <w:sz w:val="20"/>
                <w:szCs w:val="20"/>
                <w:shd w:val="clear" w:color="auto" w:fill="FFFFFF"/>
              </w:rPr>
              <w:t>Ļoti smagi funkcionēšanas ierobežojumi</w:t>
            </w:r>
          </w:p>
        </w:tc>
      </w:tr>
    </w:tbl>
    <w:p w14:paraId="69F19E8C" w14:textId="04538DD6" w:rsidR="00C003AB" w:rsidRPr="003C5FC9" w:rsidRDefault="00C003AB" w:rsidP="007E6DA3">
      <w:pPr>
        <w:spacing w:before="120" w:after="120" w:line="240" w:lineRule="auto"/>
        <w:jc w:val="both"/>
        <w:rPr>
          <w:rFonts w:ascii="Times New Roman" w:hAnsi="Times New Roman" w:cs="Times New Roman"/>
          <w:sz w:val="24"/>
          <w:szCs w:val="24"/>
          <w:lang w:eastAsia="lv-LV"/>
        </w:rPr>
      </w:pPr>
      <w:r w:rsidRPr="003C5FC9">
        <w:rPr>
          <w:rFonts w:ascii="Times New Roman" w:hAnsi="Times New Roman" w:cs="Times New Roman"/>
          <w:sz w:val="24"/>
          <w:szCs w:val="24"/>
          <w:lang w:eastAsia="lv-LV"/>
        </w:rPr>
        <w:t>Invaliditātes vērtēšana</w:t>
      </w:r>
      <w:r w:rsidR="007E6DA3" w:rsidRPr="003C5FC9">
        <w:rPr>
          <w:rFonts w:ascii="Times New Roman" w:hAnsi="Times New Roman" w:cs="Times New Roman"/>
          <w:sz w:val="24"/>
          <w:szCs w:val="24"/>
          <w:lang w:eastAsia="lv-LV"/>
        </w:rPr>
        <w:t xml:space="preserve"> trīs</w:t>
      </w:r>
      <w:r w:rsidRPr="003C5FC9">
        <w:rPr>
          <w:rFonts w:ascii="Times New Roman" w:hAnsi="Times New Roman" w:cs="Times New Roman"/>
          <w:sz w:val="24"/>
          <w:szCs w:val="24"/>
          <w:lang w:eastAsia="lv-LV"/>
        </w:rPr>
        <w:t xml:space="preserve"> vecuma posmos skars visus bērnus ar invaliditāti, kuriem invaliditāte</w:t>
      </w:r>
      <w:r w:rsidR="00E73C1F" w:rsidRPr="003C5FC9">
        <w:rPr>
          <w:rFonts w:ascii="Times New Roman" w:hAnsi="Times New Roman" w:cs="Times New Roman"/>
          <w:sz w:val="24"/>
          <w:szCs w:val="24"/>
          <w:lang w:eastAsia="lv-LV"/>
        </w:rPr>
        <w:t xml:space="preserve"> līdz pilnveidotajai invaliditātes no</w:t>
      </w:r>
      <w:r w:rsidR="007E6DA3" w:rsidRPr="003C5FC9">
        <w:rPr>
          <w:rFonts w:ascii="Times New Roman" w:hAnsi="Times New Roman" w:cs="Times New Roman"/>
          <w:sz w:val="24"/>
          <w:szCs w:val="24"/>
          <w:lang w:eastAsia="lv-LV"/>
        </w:rPr>
        <w:t>teikšanas</w:t>
      </w:r>
      <w:r w:rsidR="00E73C1F" w:rsidRPr="003C5FC9">
        <w:rPr>
          <w:rFonts w:ascii="Times New Roman" w:hAnsi="Times New Roman" w:cs="Times New Roman"/>
          <w:sz w:val="24"/>
          <w:szCs w:val="24"/>
          <w:lang w:eastAsia="lv-LV"/>
        </w:rPr>
        <w:t xml:space="preserve"> sistēmai jau būs</w:t>
      </w:r>
      <w:r w:rsidRPr="003C5FC9">
        <w:rPr>
          <w:rFonts w:ascii="Times New Roman" w:hAnsi="Times New Roman" w:cs="Times New Roman"/>
          <w:sz w:val="24"/>
          <w:szCs w:val="24"/>
          <w:lang w:eastAsia="lv-LV"/>
        </w:rPr>
        <w:t xml:space="preserve"> noteikta</w:t>
      </w:r>
      <w:r w:rsidR="00E73C1F" w:rsidRPr="003C5FC9">
        <w:rPr>
          <w:rFonts w:ascii="Times New Roman" w:hAnsi="Times New Roman" w:cs="Times New Roman"/>
          <w:sz w:val="24"/>
          <w:szCs w:val="24"/>
          <w:lang w:eastAsia="lv-LV"/>
        </w:rPr>
        <w:t>, un pēc tās ieviešanas būs nepieciešams veikt atkārtotu invaliditātes ekspertīzi</w:t>
      </w:r>
      <w:r w:rsidRPr="003C5FC9">
        <w:rPr>
          <w:rFonts w:ascii="Times New Roman" w:hAnsi="Times New Roman" w:cs="Times New Roman"/>
          <w:sz w:val="24"/>
          <w:szCs w:val="24"/>
          <w:lang w:eastAsia="lv-LV"/>
        </w:rPr>
        <w:t>, kā arī bērnus, kuri invaliditātes sistēm</w:t>
      </w:r>
      <w:r w:rsidR="00E73C1F" w:rsidRPr="003C5FC9">
        <w:rPr>
          <w:rFonts w:ascii="Times New Roman" w:hAnsi="Times New Roman" w:cs="Times New Roman"/>
          <w:sz w:val="24"/>
          <w:szCs w:val="24"/>
          <w:lang w:eastAsia="lv-LV"/>
        </w:rPr>
        <w:t>ā</w:t>
      </w:r>
      <w:r w:rsidRPr="003C5FC9">
        <w:rPr>
          <w:rFonts w:ascii="Times New Roman" w:hAnsi="Times New Roman" w:cs="Times New Roman"/>
          <w:sz w:val="24"/>
          <w:szCs w:val="24"/>
          <w:lang w:eastAsia="lv-LV"/>
        </w:rPr>
        <w:t xml:space="preserve"> ienāks no jauna</w:t>
      </w:r>
      <w:r w:rsidR="00E73C1F" w:rsidRPr="003C5FC9">
        <w:rPr>
          <w:rFonts w:ascii="Times New Roman" w:hAnsi="Times New Roman" w:cs="Times New Roman"/>
          <w:sz w:val="24"/>
          <w:szCs w:val="24"/>
          <w:lang w:eastAsia="lv-LV"/>
        </w:rPr>
        <w:t>.</w:t>
      </w:r>
    </w:p>
    <w:p w14:paraId="2F3663DB" w14:textId="77777777" w:rsidR="00C84DCE" w:rsidRPr="003C5FC9" w:rsidRDefault="00C84DCE" w:rsidP="009C7220">
      <w:pPr>
        <w:spacing w:after="120" w:line="240" w:lineRule="auto"/>
        <w:jc w:val="both"/>
        <w:rPr>
          <w:rFonts w:ascii="Times New Roman" w:hAnsi="Times New Roman" w:cs="Times New Roman"/>
          <w:sz w:val="24"/>
          <w:szCs w:val="24"/>
        </w:rPr>
      </w:pPr>
    </w:p>
    <w:p w14:paraId="3DE48C3D" w14:textId="2D2EEFE5" w:rsidR="005063CD" w:rsidRPr="003C5FC9" w:rsidRDefault="00316531" w:rsidP="00D500F1">
      <w:pPr>
        <w:pStyle w:val="Heading3"/>
        <w:numPr>
          <w:ilvl w:val="0"/>
          <w:numId w:val="11"/>
        </w:numPr>
        <w:spacing w:before="0" w:after="120" w:line="240" w:lineRule="auto"/>
        <w:jc w:val="both"/>
        <w:rPr>
          <w:rFonts w:ascii="Times New Roman" w:hAnsi="Times New Roman" w:cs="Times New Roman"/>
          <w:b/>
          <w:color w:val="auto"/>
        </w:rPr>
      </w:pPr>
      <w:bookmarkStart w:id="39" w:name="_Toc138862852"/>
      <w:r w:rsidRPr="003C5FC9">
        <w:rPr>
          <w:rFonts w:ascii="Times New Roman" w:hAnsi="Times New Roman" w:cs="Times New Roman"/>
          <w:b/>
          <w:color w:val="auto"/>
        </w:rPr>
        <w:t>Funkcionēšanas vērtēšana</w:t>
      </w:r>
      <w:bookmarkEnd w:id="39"/>
    </w:p>
    <w:p w14:paraId="4E83C461" w14:textId="57F9015C" w:rsidR="00321B74" w:rsidRPr="003C5FC9" w:rsidRDefault="000C6C38" w:rsidP="00A67762">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K</w:t>
      </w:r>
      <w:r w:rsidR="00A67762" w:rsidRPr="003C5FC9">
        <w:rPr>
          <w:rFonts w:ascii="Times New Roman" w:hAnsi="Times New Roman" w:cs="Times New Roman"/>
          <w:sz w:val="24"/>
          <w:szCs w:val="24"/>
        </w:rPr>
        <w:t>ā iepriekš tika minēts, tad k</w:t>
      </w:r>
      <w:r w:rsidRPr="003C5FC9">
        <w:rPr>
          <w:rFonts w:ascii="Times New Roman" w:hAnsi="Times New Roman" w:cs="Times New Roman"/>
          <w:sz w:val="24"/>
          <w:szCs w:val="24"/>
        </w:rPr>
        <w:t xml:space="preserve">atrā no </w:t>
      </w:r>
      <w:r w:rsidR="00E73C1F" w:rsidRPr="003C5FC9">
        <w:rPr>
          <w:rFonts w:ascii="Times New Roman" w:hAnsi="Times New Roman" w:cs="Times New Roman"/>
          <w:sz w:val="24"/>
          <w:szCs w:val="24"/>
        </w:rPr>
        <w:t xml:space="preserve">invaliditātes novērtēšanas </w:t>
      </w:r>
      <w:r w:rsidR="00A67762" w:rsidRPr="003C5FC9">
        <w:rPr>
          <w:rFonts w:ascii="Times New Roman" w:hAnsi="Times New Roman" w:cs="Times New Roman"/>
          <w:sz w:val="24"/>
          <w:szCs w:val="24"/>
        </w:rPr>
        <w:t>vecuma posmiem kritēriji tiek papildināti</w:t>
      </w:r>
      <w:r w:rsidR="00E73C1F" w:rsidRPr="003C5FC9">
        <w:rPr>
          <w:rFonts w:ascii="Times New Roman" w:hAnsi="Times New Roman" w:cs="Times New Roman"/>
          <w:sz w:val="24"/>
          <w:szCs w:val="24"/>
        </w:rPr>
        <w:t xml:space="preserve"> – sākotnēji vērtējot veselības traucējumus</w:t>
      </w:r>
      <w:r w:rsidR="00A67762" w:rsidRPr="003C5FC9">
        <w:rPr>
          <w:rFonts w:ascii="Times New Roman" w:hAnsi="Times New Roman" w:cs="Times New Roman"/>
          <w:sz w:val="24"/>
          <w:szCs w:val="24"/>
        </w:rPr>
        <w:t>,</w:t>
      </w:r>
      <w:r w:rsidR="00E73C1F" w:rsidRPr="003C5FC9">
        <w:rPr>
          <w:rFonts w:ascii="Times New Roman" w:hAnsi="Times New Roman" w:cs="Times New Roman"/>
          <w:sz w:val="24"/>
          <w:szCs w:val="24"/>
        </w:rPr>
        <w:t xml:space="preserve"> tad</w:t>
      </w:r>
      <w:r w:rsidR="00A67762" w:rsidRPr="003C5FC9">
        <w:rPr>
          <w:rFonts w:ascii="Times New Roman" w:hAnsi="Times New Roman" w:cs="Times New Roman"/>
          <w:sz w:val="24"/>
          <w:szCs w:val="24"/>
        </w:rPr>
        <w:t xml:space="preserve"> papildus vērtē</w:t>
      </w:r>
      <w:r w:rsidR="00E73C1F" w:rsidRPr="003C5FC9">
        <w:rPr>
          <w:rFonts w:ascii="Times New Roman" w:hAnsi="Times New Roman" w:cs="Times New Roman"/>
          <w:sz w:val="24"/>
          <w:szCs w:val="24"/>
        </w:rPr>
        <w:t>jo</w:t>
      </w:r>
      <w:r w:rsidR="00A67762" w:rsidRPr="003C5FC9">
        <w:rPr>
          <w:rFonts w:ascii="Times New Roman" w:hAnsi="Times New Roman" w:cs="Times New Roman"/>
          <w:sz w:val="24"/>
          <w:szCs w:val="24"/>
        </w:rPr>
        <w:t>t funkcionēšanas ierobežojum</w:t>
      </w:r>
      <w:r w:rsidR="00321B74" w:rsidRPr="003C5FC9">
        <w:rPr>
          <w:rFonts w:ascii="Times New Roman" w:hAnsi="Times New Roman" w:cs="Times New Roman"/>
          <w:sz w:val="24"/>
          <w:szCs w:val="24"/>
        </w:rPr>
        <w:t>us</w:t>
      </w:r>
      <w:r w:rsidR="00A67762" w:rsidRPr="003C5FC9">
        <w:rPr>
          <w:rFonts w:ascii="Times New Roman" w:hAnsi="Times New Roman" w:cs="Times New Roman"/>
          <w:sz w:val="24"/>
          <w:szCs w:val="24"/>
        </w:rPr>
        <w:t xml:space="preserve">, </w:t>
      </w:r>
      <w:r w:rsidR="00321B74" w:rsidRPr="003C5FC9">
        <w:rPr>
          <w:rFonts w:ascii="Times New Roman" w:hAnsi="Times New Roman" w:cs="Times New Roman"/>
          <w:sz w:val="24"/>
          <w:szCs w:val="24"/>
        </w:rPr>
        <w:t>un</w:t>
      </w:r>
      <w:r w:rsidR="00E73C1F" w:rsidRPr="003C5FC9">
        <w:rPr>
          <w:rFonts w:ascii="Times New Roman" w:hAnsi="Times New Roman" w:cs="Times New Roman"/>
          <w:sz w:val="24"/>
          <w:szCs w:val="24"/>
        </w:rPr>
        <w:t xml:space="preserve"> pēdējā vecuma posmā</w:t>
      </w:r>
      <w:r w:rsidR="00A67762" w:rsidRPr="003C5FC9">
        <w:rPr>
          <w:rFonts w:ascii="Times New Roman" w:hAnsi="Times New Roman" w:cs="Times New Roman"/>
          <w:sz w:val="24"/>
          <w:szCs w:val="24"/>
        </w:rPr>
        <w:t xml:space="preserve"> </w:t>
      </w:r>
      <w:r w:rsidR="001F4229" w:rsidRPr="003C5FC9">
        <w:rPr>
          <w:rFonts w:ascii="Times New Roman" w:hAnsi="Times New Roman" w:cs="Times New Roman"/>
          <w:sz w:val="24"/>
          <w:szCs w:val="24"/>
        </w:rPr>
        <w:t xml:space="preserve">funkcionēšanas ierobežojumus jau </w:t>
      </w:r>
      <w:r w:rsidR="00A67762" w:rsidRPr="003C5FC9">
        <w:rPr>
          <w:rFonts w:ascii="Times New Roman" w:hAnsi="Times New Roman" w:cs="Times New Roman"/>
          <w:sz w:val="24"/>
          <w:szCs w:val="24"/>
        </w:rPr>
        <w:t>gradē</w:t>
      </w:r>
      <w:r w:rsidR="00E73C1F" w:rsidRPr="003C5FC9">
        <w:rPr>
          <w:rFonts w:ascii="Times New Roman" w:hAnsi="Times New Roman" w:cs="Times New Roman"/>
          <w:sz w:val="24"/>
          <w:szCs w:val="24"/>
        </w:rPr>
        <w:t>jo</w:t>
      </w:r>
      <w:r w:rsidR="00A67762" w:rsidRPr="003C5FC9">
        <w:rPr>
          <w:rFonts w:ascii="Times New Roman" w:hAnsi="Times New Roman" w:cs="Times New Roman"/>
          <w:sz w:val="24"/>
          <w:szCs w:val="24"/>
        </w:rPr>
        <w:t xml:space="preserve">t </w:t>
      </w:r>
      <w:r w:rsidR="006A0801" w:rsidRPr="003C5FC9">
        <w:rPr>
          <w:rFonts w:ascii="Times New Roman" w:hAnsi="Times New Roman" w:cs="Times New Roman"/>
          <w:sz w:val="24"/>
          <w:szCs w:val="24"/>
        </w:rPr>
        <w:t>trīs</w:t>
      </w:r>
      <w:r w:rsidR="00321B74" w:rsidRPr="003C5FC9">
        <w:rPr>
          <w:rFonts w:ascii="Times New Roman" w:hAnsi="Times New Roman" w:cs="Times New Roman"/>
          <w:sz w:val="24"/>
          <w:szCs w:val="24"/>
        </w:rPr>
        <w:t xml:space="preserve"> </w:t>
      </w:r>
      <w:r w:rsidR="00A67762" w:rsidRPr="003C5FC9">
        <w:rPr>
          <w:rFonts w:ascii="Times New Roman" w:hAnsi="Times New Roman" w:cs="Times New Roman"/>
          <w:sz w:val="24"/>
          <w:szCs w:val="24"/>
        </w:rPr>
        <w:t>smaguma pakāpēs.</w:t>
      </w:r>
    </w:p>
    <w:p w14:paraId="6F0975FD" w14:textId="632729BA" w:rsidR="00A67762" w:rsidRPr="003C5FC9" w:rsidRDefault="00321B74" w:rsidP="00A67762">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A</w:t>
      </w:r>
      <w:r w:rsidR="00A67762" w:rsidRPr="003C5FC9">
        <w:rPr>
          <w:rFonts w:ascii="Times New Roman" w:hAnsi="Times New Roman" w:cs="Times New Roman"/>
          <w:sz w:val="24"/>
          <w:szCs w:val="24"/>
        </w:rPr>
        <w:t>rī iesniedzamo dokumentu klāsts katram vecuma posmam nedaudz main</w:t>
      </w:r>
      <w:r w:rsidR="006A0801" w:rsidRPr="003C5FC9">
        <w:rPr>
          <w:rFonts w:ascii="Times New Roman" w:hAnsi="Times New Roman" w:cs="Times New Roman"/>
          <w:sz w:val="24"/>
          <w:szCs w:val="24"/>
        </w:rPr>
        <w:t>īsies</w:t>
      </w:r>
      <w:r w:rsidR="00A67762" w:rsidRPr="003C5FC9">
        <w:rPr>
          <w:rFonts w:ascii="Times New Roman" w:hAnsi="Times New Roman" w:cs="Times New Roman"/>
          <w:sz w:val="24"/>
          <w:szCs w:val="24"/>
        </w:rPr>
        <w:t>.</w:t>
      </w:r>
    </w:p>
    <w:p w14:paraId="23871229" w14:textId="0F71DC98" w:rsidR="00A67762" w:rsidRPr="003C5FC9" w:rsidRDefault="00A67762" w:rsidP="00A67762">
      <w:pPr>
        <w:spacing w:after="120" w:line="240" w:lineRule="auto"/>
        <w:jc w:val="both"/>
      </w:pPr>
      <w:r w:rsidRPr="003C5FC9">
        <w:rPr>
          <w:rFonts w:ascii="Times New Roman" w:hAnsi="Times New Roman" w:cs="Times New Roman"/>
          <w:sz w:val="24"/>
          <w:szCs w:val="24"/>
        </w:rPr>
        <w:lastRenderedPageBreak/>
        <w:t>Vecuma posmā no 0 – 6 gadiem iesniedzamo dokumentu klāsts saglabā</w:t>
      </w:r>
      <w:r w:rsidR="006A0801" w:rsidRPr="003C5FC9">
        <w:rPr>
          <w:rFonts w:ascii="Times New Roman" w:hAnsi="Times New Roman" w:cs="Times New Roman"/>
          <w:sz w:val="24"/>
          <w:szCs w:val="24"/>
        </w:rPr>
        <w:t>sies</w:t>
      </w:r>
      <w:r w:rsidRPr="003C5FC9">
        <w:rPr>
          <w:rFonts w:ascii="Times New Roman" w:hAnsi="Times New Roman" w:cs="Times New Roman"/>
          <w:sz w:val="24"/>
          <w:szCs w:val="24"/>
        </w:rPr>
        <w:t xml:space="preserve"> tādā pašā apmērā, kā tas ir šobrīd, t.i., VDEĀVK jāiesniedz:</w:t>
      </w:r>
    </w:p>
    <w:p w14:paraId="0FD06F1D" w14:textId="77777777" w:rsidR="00A67762" w:rsidRPr="003C5FC9" w:rsidRDefault="00A67762" w:rsidP="00A67762">
      <w:pPr>
        <w:pStyle w:val="tv213"/>
        <w:numPr>
          <w:ilvl w:val="0"/>
          <w:numId w:val="21"/>
        </w:numPr>
        <w:spacing w:before="0" w:beforeAutospacing="0" w:after="0" w:afterAutospacing="0"/>
        <w:jc w:val="both"/>
      </w:pPr>
      <w:r w:rsidRPr="003C5FC9">
        <w:t>iesniegums invaliditātes ekspertīzes veikšanai;</w:t>
      </w:r>
    </w:p>
    <w:p w14:paraId="4A435233" w14:textId="77777777" w:rsidR="00A67762" w:rsidRPr="003C5FC9" w:rsidRDefault="00A67762" w:rsidP="00A67762">
      <w:pPr>
        <w:pStyle w:val="tv213"/>
        <w:numPr>
          <w:ilvl w:val="0"/>
          <w:numId w:val="21"/>
        </w:numPr>
        <w:spacing w:before="0" w:beforeAutospacing="0" w:after="0" w:afterAutospacing="0"/>
        <w:jc w:val="both"/>
      </w:pPr>
      <w:r w:rsidRPr="003C5FC9">
        <w:t>ģimenes vai ārstējošā ārsta sagatavots nosūtījums (veidlapa Nr. 088/u);</w:t>
      </w:r>
    </w:p>
    <w:p w14:paraId="13B53DE1" w14:textId="77777777" w:rsidR="00A67762" w:rsidRPr="003C5FC9" w:rsidRDefault="00A67762" w:rsidP="00A67762">
      <w:pPr>
        <w:pStyle w:val="tv213"/>
        <w:numPr>
          <w:ilvl w:val="0"/>
          <w:numId w:val="21"/>
        </w:numPr>
        <w:spacing w:before="0" w:beforeAutospacing="0" w:after="120" w:afterAutospacing="0"/>
        <w:jc w:val="both"/>
      </w:pPr>
      <w:r w:rsidRPr="003C5FC9">
        <w:t>citi dokumenti, ja ārsts vai pati persona uzskata, ka tie nepieciešami ekspertīzes veikšanai, piemēram, bērnudārza/skolas raksturojums, psihologa atzinums u.c.</w:t>
      </w:r>
    </w:p>
    <w:p w14:paraId="464EFB04" w14:textId="1F8A3FC8" w:rsidR="00A67762" w:rsidRPr="003C5FC9" w:rsidRDefault="00A67762" w:rsidP="009C7220">
      <w:pPr>
        <w:spacing w:after="120" w:line="240" w:lineRule="auto"/>
        <w:jc w:val="both"/>
        <w:rPr>
          <w:rFonts w:ascii="Times New Roman" w:hAnsi="Times New Roman" w:cs="Times New Roman"/>
          <w:bCs/>
          <w:sz w:val="24"/>
          <w:szCs w:val="24"/>
        </w:rPr>
      </w:pPr>
      <w:r w:rsidRPr="003C5FC9">
        <w:rPr>
          <w:rFonts w:ascii="Times New Roman" w:hAnsi="Times New Roman" w:cs="Times New Roman"/>
          <w:sz w:val="24"/>
          <w:szCs w:val="24"/>
        </w:rPr>
        <w:t>Vecuma posmā no 7 – 14 gadiem un no 15 – 17 gadiem (ieskaitos) papildus iepriekš minētajiem dokumentiem jāiesniedz arī funkcionālo spēju novērtējuma anketa</w:t>
      </w:r>
      <w:r w:rsidRPr="003C5FC9">
        <w:rPr>
          <w:rFonts w:ascii="Times New Roman" w:hAnsi="Times New Roman" w:cs="Times New Roman"/>
          <w:bCs/>
          <w:sz w:val="24"/>
          <w:szCs w:val="24"/>
        </w:rPr>
        <w:t xml:space="preserve"> bērnam, kas </w:t>
      </w:r>
      <w:r w:rsidR="0006157D" w:rsidRPr="003C5FC9">
        <w:rPr>
          <w:rFonts w:ascii="Times New Roman" w:hAnsi="Times New Roman" w:cs="Times New Roman"/>
          <w:bCs/>
          <w:sz w:val="24"/>
          <w:szCs w:val="24"/>
        </w:rPr>
        <w:t xml:space="preserve">izstrādāta un </w:t>
      </w:r>
      <w:r w:rsidRPr="003C5FC9">
        <w:rPr>
          <w:rFonts w:ascii="Times New Roman" w:hAnsi="Times New Roman" w:cs="Times New Roman"/>
          <w:bCs/>
          <w:sz w:val="24"/>
          <w:szCs w:val="24"/>
        </w:rPr>
        <w:t>pielāgota attiecīgajam vecuma posmam</w:t>
      </w:r>
      <w:r w:rsidRPr="003C5FC9">
        <w:rPr>
          <w:rStyle w:val="FootnoteReference"/>
          <w:rFonts w:ascii="Times New Roman" w:hAnsi="Times New Roman" w:cs="Times New Roman"/>
          <w:bCs/>
          <w:sz w:val="24"/>
          <w:szCs w:val="24"/>
        </w:rPr>
        <w:footnoteReference w:id="41"/>
      </w:r>
      <w:r w:rsidRPr="003C5FC9">
        <w:rPr>
          <w:rFonts w:ascii="Times New Roman" w:hAnsi="Times New Roman" w:cs="Times New Roman"/>
          <w:bCs/>
          <w:sz w:val="24"/>
          <w:szCs w:val="24"/>
        </w:rPr>
        <w:t>.</w:t>
      </w:r>
    </w:p>
    <w:p w14:paraId="3FADC3B3" w14:textId="14BC06CA" w:rsidR="0006157D" w:rsidRPr="003C5FC9" w:rsidRDefault="0006157D" w:rsidP="0006157D">
      <w:pPr>
        <w:spacing w:after="120" w:line="240" w:lineRule="auto"/>
        <w:jc w:val="both"/>
        <w:rPr>
          <w:rFonts w:ascii="Times New Roman" w:hAnsi="Times New Roman" w:cs="Times New Roman"/>
          <w:bCs/>
          <w:sz w:val="24"/>
          <w:szCs w:val="24"/>
        </w:rPr>
      </w:pPr>
      <w:r w:rsidRPr="003C5FC9">
        <w:rPr>
          <w:rFonts w:ascii="Times New Roman" w:hAnsi="Times New Roman" w:cs="Times New Roman"/>
          <w:sz w:val="24"/>
          <w:szCs w:val="24"/>
        </w:rPr>
        <w:t>Minēto anketu izmantošana</w:t>
      </w:r>
      <w:r w:rsidR="00E73C1F" w:rsidRPr="003C5FC9">
        <w:rPr>
          <w:rFonts w:ascii="Times New Roman" w:hAnsi="Times New Roman" w:cs="Times New Roman"/>
          <w:sz w:val="24"/>
          <w:szCs w:val="24"/>
        </w:rPr>
        <w:t xml:space="preserve"> VDEĀVK ārstam</w:t>
      </w:r>
      <w:r w:rsidRPr="003C5FC9">
        <w:rPr>
          <w:rFonts w:ascii="Times New Roman" w:hAnsi="Times New Roman" w:cs="Times New Roman"/>
          <w:sz w:val="24"/>
          <w:szCs w:val="24"/>
        </w:rPr>
        <w:t xml:space="preserve"> snie</w:t>
      </w:r>
      <w:r w:rsidR="006A0801" w:rsidRPr="003C5FC9">
        <w:rPr>
          <w:rFonts w:ascii="Times New Roman" w:hAnsi="Times New Roman" w:cs="Times New Roman"/>
          <w:sz w:val="24"/>
          <w:szCs w:val="24"/>
        </w:rPr>
        <w:t>gs</w:t>
      </w:r>
      <w:r w:rsidRPr="003C5FC9">
        <w:rPr>
          <w:rFonts w:ascii="Times New Roman" w:hAnsi="Times New Roman" w:cs="Times New Roman"/>
          <w:sz w:val="24"/>
          <w:szCs w:val="24"/>
        </w:rPr>
        <w:t xml:space="preserve"> papildu informāciju par bērnu, un </w:t>
      </w:r>
      <w:r w:rsidR="006A0801" w:rsidRPr="003C5FC9">
        <w:rPr>
          <w:rFonts w:ascii="Times New Roman" w:hAnsi="Times New Roman" w:cs="Times New Roman"/>
          <w:sz w:val="24"/>
          <w:szCs w:val="24"/>
        </w:rPr>
        <w:t xml:space="preserve">būs </w:t>
      </w:r>
      <w:r w:rsidRPr="003C5FC9">
        <w:rPr>
          <w:rFonts w:ascii="Times New Roman" w:hAnsi="Times New Roman" w:cs="Times New Roman"/>
          <w:sz w:val="24"/>
          <w:szCs w:val="24"/>
        </w:rPr>
        <w:t>palīdz</w:t>
      </w:r>
      <w:r w:rsidR="006A0801" w:rsidRPr="003C5FC9">
        <w:rPr>
          <w:rFonts w:ascii="Times New Roman" w:hAnsi="Times New Roman" w:cs="Times New Roman"/>
          <w:sz w:val="24"/>
          <w:szCs w:val="24"/>
        </w:rPr>
        <w:t>ošs</w:t>
      </w:r>
      <w:r w:rsidRPr="003C5FC9">
        <w:rPr>
          <w:rFonts w:ascii="Times New Roman" w:hAnsi="Times New Roman" w:cs="Times New Roman"/>
          <w:sz w:val="24"/>
          <w:szCs w:val="24"/>
        </w:rPr>
        <w:t xml:space="preserve"> invaliditātes noteikšanā, </w:t>
      </w:r>
      <w:r w:rsidRPr="003C5FC9">
        <w:rPr>
          <w:rFonts w:ascii="Times New Roman" w:hAnsi="Times New Roman" w:cs="Times New Roman"/>
          <w:bCs/>
          <w:sz w:val="24"/>
          <w:szCs w:val="24"/>
        </w:rPr>
        <w:t xml:space="preserve">jo </w:t>
      </w:r>
      <w:r w:rsidR="00E73C1F" w:rsidRPr="003C5FC9">
        <w:rPr>
          <w:rFonts w:ascii="Times New Roman" w:hAnsi="Times New Roman" w:cs="Times New Roman"/>
          <w:bCs/>
          <w:sz w:val="24"/>
          <w:szCs w:val="24"/>
        </w:rPr>
        <w:t xml:space="preserve">anketas </w:t>
      </w:r>
      <w:r w:rsidRPr="003C5FC9">
        <w:rPr>
          <w:rFonts w:ascii="Times New Roman" w:hAnsi="Times New Roman" w:cs="Times New Roman"/>
          <w:bCs/>
          <w:sz w:val="24"/>
          <w:szCs w:val="24"/>
        </w:rPr>
        <w:t>vērtējum</w:t>
      </w:r>
      <w:r w:rsidR="00E73C1F" w:rsidRPr="003C5FC9">
        <w:rPr>
          <w:rFonts w:ascii="Times New Roman" w:hAnsi="Times New Roman" w:cs="Times New Roman"/>
          <w:bCs/>
          <w:sz w:val="24"/>
          <w:szCs w:val="24"/>
        </w:rPr>
        <w:t>a</w:t>
      </w:r>
      <w:r w:rsidRPr="003C5FC9">
        <w:rPr>
          <w:rFonts w:ascii="Times New Roman" w:hAnsi="Times New Roman" w:cs="Times New Roman"/>
          <w:bCs/>
          <w:sz w:val="24"/>
          <w:szCs w:val="24"/>
        </w:rPr>
        <w:t xml:space="preserve"> salīdzināšanai ir būtiska nozīme veselības traucējumu un funkcionēšanas ierobežojuma smaguma pakāpes izvērtēšanā.</w:t>
      </w:r>
    </w:p>
    <w:p w14:paraId="7541E113" w14:textId="1871806F" w:rsidR="00E73C1F" w:rsidRPr="003C5FC9" w:rsidRDefault="00C003AB" w:rsidP="0006157D">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Izmaiņas invaliditātes no</w:t>
      </w:r>
      <w:r w:rsidR="00E73C1F" w:rsidRPr="003C5FC9">
        <w:rPr>
          <w:rFonts w:ascii="Times New Roman" w:hAnsi="Times New Roman" w:cs="Times New Roman"/>
          <w:sz w:val="24"/>
          <w:szCs w:val="24"/>
        </w:rPr>
        <w:t>teikšanai nepieciešamo dokumentu klāstā (</w:t>
      </w:r>
      <w:r w:rsidRPr="003C5FC9">
        <w:rPr>
          <w:rFonts w:ascii="Times New Roman" w:hAnsi="Times New Roman" w:cs="Times New Roman"/>
          <w:sz w:val="24"/>
          <w:szCs w:val="24"/>
        </w:rPr>
        <w:t>iekļaujot funkcionēšanas novērtēšan</w:t>
      </w:r>
      <w:r w:rsidR="00E73C1F" w:rsidRPr="003C5FC9">
        <w:rPr>
          <w:rFonts w:ascii="Times New Roman" w:hAnsi="Times New Roman" w:cs="Times New Roman"/>
          <w:sz w:val="24"/>
          <w:szCs w:val="24"/>
        </w:rPr>
        <w:t>as anketu)</w:t>
      </w:r>
      <w:r w:rsidRPr="003C5FC9">
        <w:rPr>
          <w:rFonts w:ascii="Times New Roman" w:hAnsi="Times New Roman" w:cs="Times New Roman"/>
          <w:sz w:val="24"/>
          <w:szCs w:val="24"/>
        </w:rPr>
        <w:t xml:space="preserve"> skars visus bērnus ar invaliditāti no 7 gadu vecuma, </w:t>
      </w:r>
      <w:r w:rsidR="00E73C1F" w:rsidRPr="003C5FC9">
        <w:rPr>
          <w:rFonts w:ascii="Times New Roman" w:hAnsi="Times New Roman" w:cs="Times New Roman"/>
          <w:sz w:val="24"/>
          <w:szCs w:val="24"/>
          <w:lang w:eastAsia="lv-LV"/>
        </w:rPr>
        <w:t>kuriem invaliditāte līdz pilnveidotajai invaliditātes no</w:t>
      </w:r>
      <w:r w:rsidR="006A0801" w:rsidRPr="003C5FC9">
        <w:rPr>
          <w:rFonts w:ascii="Times New Roman" w:hAnsi="Times New Roman" w:cs="Times New Roman"/>
          <w:sz w:val="24"/>
          <w:szCs w:val="24"/>
          <w:lang w:eastAsia="lv-LV"/>
        </w:rPr>
        <w:t>teikšanas</w:t>
      </w:r>
      <w:r w:rsidR="00E73C1F" w:rsidRPr="003C5FC9">
        <w:rPr>
          <w:rFonts w:ascii="Times New Roman" w:hAnsi="Times New Roman" w:cs="Times New Roman"/>
          <w:sz w:val="24"/>
          <w:szCs w:val="24"/>
          <w:lang w:eastAsia="lv-LV"/>
        </w:rPr>
        <w:t xml:space="preserve"> sistēmai jau būs noteikta, un pēc tās ieviešanas būs nepieciešams veikt atkārtotu invaliditātes ekspertīzi, kā arī bērnus, kuri invaliditātes sistēmā ienāks no jauna.</w:t>
      </w:r>
    </w:p>
    <w:p w14:paraId="5843BFBA" w14:textId="77777777" w:rsidR="0006157D" w:rsidRPr="003C5FC9" w:rsidRDefault="0006157D" w:rsidP="009C7220">
      <w:pPr>
        <w:spacing w:after="120" w:line="240" w:lineRule="auto"/>
        <w:jc w:val="both"/>
        <w:rPr>
          <w:rFonts w:ascii="Times New Roman" w:hAnsi="Times New Roman" w:cs="Times New Roman"/>
          <w:sz w:val="24"/>
          <w:szCs w:val="24"/>
        </w:rPr>
      </w:pPr>
    </w:p>
    <w:p w14:paraId="2B66420E" w14:textId="0C6574A0" w:rsidR="001726CE" w:rsidRPr="003C5FC9" w:rsidRDefault="001726CE" w:rsidP="00D500F1">
      <w:pPr>
        <w:pStyle w:val="Heading3"/>
        <w:numPr>
          <w:ilvl w:val="0"/>
          <w:numId w:val="21"/>
        </w:numPr>
        <w:spacing w:before="0" w:after="120" w:line="240" w:lineRule="auto"/>
        <w:jc w:val="both"/>
        <w:rPr>
          <w:rFonts w:ascii="Times New Roman" w:hAnsi="Times New Roman" w:cs="Times New Roman"/>
          <w:b/>
          <w:color w:val="auto"/>
        </w:rPr>
      </w:pPr>
      <w:bookmarkStart w:id="40" w:name="_Toc138862853"/>
      <w:r w:rsidRPr="003C5FC9">
        <w:rPr>
          <w:rFonts w:ascii="Times New Roman" w:hAnsi="Times New Roman" w:cs="Times New Roman"/>
          <w:b/>
          <w:color w:val="auto"/>
        </w:rPr>
        <w:t>Īpašas kopšanas nepieciešamības noteikšana</w:t>
      </w:r>
      <w:bookmarkEnd w:id="40"/>
    </w:p>
    <w:p w14:paraId="00287AD0" w14:textId="04DDC89A" w:rsidR="00DD4390" w:rsidRPr="003C5FC9" w:rsidRDefault="001127B3" w:rsidP="00B973C5">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Īpašas kopšanas nepieciešamības</w:t>
      </w:r>
      <w:r w:rsidR="00BE5692" w:rsidRPr="003C5FC9">
        <w:rPr>
          <w:rFonts w:ascii="Times New Roman" w:hAnsi="Times New Roman" w:cs="Times New Roman"/>
          <w:sz w:val="24"/>
          <w:szCs w:val="24"/>
        </w:rPr>
        <w:t xml:space="preserve"> noteikšanas</w:t>
      </w:r>
      <w:r w:rsidRPr="003C5FC9">
        <w:rPr>
          <w:rFonts w:ascii="Times New Roman" w:hAnsi="Times New Roman" w:cs="Times New Roman"/>
          <w:sz w:val="24"/>
          <w:szCs w:val="24"/>
        </w:rPr>
        <w:t xml:space="preserve"> kritēriji bērn</w:t>
      </w:r>
      <w:r w:rsidR="006D45EB" w:rsidRPr="003C5FC9">
        <w:rPr>
          <w:rFonts w:ascii="Times New Roman" w:hAnsi="Times New Roman" w:cs="Times New Roman"/>
          <w:sz w:val="24"/>
          <w:szCs w:val="24"/>
        </w:rPr>
        <w:t>iem</w:t>
      </w:r>
      <w:r w:rsidRPr="003C5FC9">
        <w:rPr>
          <w:rFonts w:ascii="Times New Roman" w:hAnsi="Times New Roman" w:cs="Times New Roman"/>
          <w:sz w:val="24"/>
          <w:szCs w:val="24"/>
        </w:rPr>
        <w:t xml:space="preserve"> šobrīd ir </w:t>
      </w:r>
      <w:r w:rsidRPr="003C5FC9">
        <w:rPr>
          <w:rFonts w:ascii="Times New Roman" w:eastAsia="Times New Roman" w:hAnsi="Times New Roman" w:cs="Times New Roman"/>
          <w:sz w:val="24"/>
          <w:szCs w:val="24"/>
        </w:rPr>
        <w:t xml:space="preserve">balstīti uz </w:t>
      </w:r>
      <w:r w:rsidRPr="003C5FC9">
        <w:rPr>
          <w:rFonts w:ascii="Times New Roman" w:hAnsi="Times New Roman" w:cs="Times New Roman"/>
          <w:sz w:val="24"/>
          <w:szCs w:val="24"/>
        </w:rPr>
        <w:t>veselības traucējumu jeb diagnožu sarakstu</w:t>
      </w:r>
      <w:r w:rsidR="00B973C5" w:rsidRPr="003C5FC9">
        <w:rPr>
          <w:rStyle w:val="FootnoteReference"/>
          <w:rFonts w:ascii="Times New Roman" w:hAnsi="Times New Roman" w:cs="Times New Roman"/>
          <w:sz w:val="24"/>
          <w:szCs w:val="24"/>
        </w:rPr>
        <w:footnoteReference w:id="42"/>
      </w:r>
      <w:r w:rsidRPr="003C5FC9">
        <w:rPr>
          <w:rFonts w:ascii="Times New Roman" w:hAnsi="Times New Roman" w:cs="Times New Roman"/>
          <w:sz w:val="24"/>
          <w:szCs w:val="24"/>
        </w:rPr>
        <w:t>.</w:t>
      </w:r>
      <w:r w:rsidR="00B973C5" w:rsidRPr="003C5FC9">
        <w:rPr>
          <w:rFonts w:ascii="Times New Roman" w:hAnsi="Times New Roman" w:cs="Times New Roman"/>
          <w:sz w:val="24"/>
          <w:szCs w:val="24"/>
        </w:rPr>
        <w:t xml:space="preserve"> Tādu pašu pieeju</w:t>
      </w:r>
      <w:r w:rsidR="00BE5692" w:rsidRPr="003C5FC9">
        <w:rPr>
          <w:rFonts w:ascii="Times New Roman" w:hAnsi="Times New Roman" w:cs="Times New Roman"/>
          <w:sz w:val="24"/>
          <w:szCs w:val="24"/>
        </w:rPr>
        <w:t>,</w:t>
      </w:r>
      <w:r w:rsidR="00B973C5" w:rsidRPr="003C5FC9">
        <w:rPr>
          <w:rFonts w:ascii="Times New Roman" w:hAnsi="Times New Roman" w:cs="Times New Roman"/>
          <w:sz w:val="24"/>
          <w:szCs w:val="24"/>
        </w:rPr>
        <w:t xml:space="preserve"> </w:t>
      </w:r>
      <w:r w:rsidR="00BE5692" w:rsidRPr="003C5FC9">
        <w:rPr>
          <w:rFonts w:ascii="Times New Roman" w:hAnsi="Times New Roman" w:cs="Times New Roman"/>
          <w:sz w:val="24"/>
          <w:szCs w:val="24"/>
        </w:rPr>
        <w:t xml:space="preserve">bērniem līdz 14 gadu vecumam, </w:t>
      </w:r>
      <w:r w:rsidR="00B973C5" w:rsidRPr="003C5FC9">
        <w:rPr>
          <w:rFonts w:ascii="Times New Roman" w:hAnsi="Times New Roman" w:cs="Times New Roman"/>
          <w:sz w:val="24"/>
          <w:szCs w:val="24"/>
        </w:rPr>
        <w:t>paredz saglabāt arī Metodika</w:t>
      </w:r>
      <w:r w:rsidR="00DD4390" w:rsidRPr="003C5FC9">
        <w:rPr>
          <w:rFonts w:ascii="Times New Roman" w:hAnsi="Times New Roman" w:cs="Times New Roman"/>
          <w:sz w:val="24"/>
          <w:szCs w:val="24"/>
        </w:rPr>
        <w:t>, t.i., joprojām balstot to uz veselības traucējumu jeb diagnožu sarakstu</w:t>
      </w:r>
      <w:r w:rsidR="00ED5952" w:rsidRPr="003C5FC9">
        <w:rPr>
          <w:rStyle w:val="FootnoteReference"/>
          <w:rFonts w:ascii="Times New Roman" w:hAnsi="Times New Roman" w:cs="Times New Roman"/>
          <w:sz w:val="24"/>
          <w:szCs w:val="24"/>
        </w:rPr>
        <w:footnoteReference w:id="43"/>
      </w:r>
      <w:r w:rsidR="00DD4390" w:rsidRPr="003C5FC9">
        <w:rPr>
          <w:rFonts w:ascii="Times New Roman" w:hAnsi="Times New Roman" w:cs="Times New Roman"/>
          <w:sz w:val="24"/>
          <w:szCs w:val="24"/>
        </w:rPr>
        <w:t>.</w:t>
      </w:r>
    </w:p>
    <w:p w14:paraId="143C02B5" w14:textId="21120CDA" w:rsidR="00544914" w:rsidRPr="003C5FC9" w:rsidRDefault="00B973C5" w:rsidP="00544914">
      <w:pPr>
        <w:spacing w:after="120" w:line="240" w:lineRule="auto"/>
        <w:jc w:val="both"/>
        <w:rPr>
          <w:rFonts w:ascii="Times New Roman" w:eastAsia="Times New Roman" w:hAnsi="Times New Roman" w:cs="Times New Roman"/>
          <w:sz w:val="24"/>
          <w:szCs w:val="24"/>
        </w:rPr>
      </w:pPr>
      <w:r w:rsidRPr="003C5FC9">
        <w:rPr>
          <w:rFonts w:ascii="Times New Roman" w:eastAsia="Times New Roman" w:hAnsi="Times New Roman" w:cs="Times New Roman"/>
          <w:sz w:val="24"/>
          <w:szCs w:val="24"/>
        </w:rPr>
        <w:t>Savukārt</w:t>
      </w:r>
      <w:r w:rsidR="00DD4390" w:rsidRPr="003C5FC9">
        <w:rPr>
          <w:rFonts w:ascii="Times New Roman" w:eastAsia="Times New Roman" w:hAnsi="Times New Roman" w:cs="Times New Roman"/>
          <w:sz w:val="24"/>
          <w:szCs w:val="24"/>
        </w:rPr>
        <w:t xml:space="preserve"> bērniem no 15 gadu vecuma līdz pilngadībai </w:t>
      </w:r>
      <w:r w:rsidR="00544914" w:rsidRPr="003C5FC9">
        <w:rPr>
          <w:rFonts w:ascii="Times New Roman" w:eastAsia="Times New Roman" w:hAnsi="Times New Roman" w:cs="Times New Roman"/>
          <w:sz w:val="24"/>
          <w:szCs w:val="24"/>
        </w:rPr>
        <w:t>Metodikas principu piemērošanā invaliditātes noteikšanā bērniem, tika secināts, ka, f</w:t>
      </w:r>
      <w:r w:rsidR="00544914" w:rsidRPr="003C5FC9">
        <w:rPr>
          <w:rFonts w:ascii="Times New Roman" w:hAnsi="Times New Roman" w:cs="Times New Roman"/>
          <w:sz w:val="24"/>
          <w:szCs w:val="24"/>
        </w:rPr>
        <w:t>unkcionēšanas ierobežojumu izvērtēšana un funkcionēšanas ierobežojumu smaguma pakāpe būtu pamats ne tikai in</w:t>
      </w:r>
      <w:r w:rsidR="00544914" w:rsidRPr="003C5FC9">
        <w:rPr>
          <w:rFonts w:ascii="Times New Roman" w:eastAsia="Times New Roman" w:hAnsi="Times New Roman" w:cs="Times New Roman"/>
          <w:sz w:val="24"/>
          <w:szCs w:val="24"/>
        </w:rPr>
        <w:t xml:space="preserve">validitātes statusa piešķiršanai, bet arī lēmuma par īpašas kopšanas nepieciešamības </w:t>
      </w:r>
      <w:r w:rsidR="00DD4390" w:rsidRPr="003C5FC9">
        <w:rPr>
          <w:rFonts w:ascii="Times New Roman" w:eastAsia="Times New Roman" w:hAnsi="Times New Roman" w:cs="Times New Roman"/>
          <w:sz w:val="24"/>
          <w:szCs w:val="24"/>
        </w:rPr>
        <w:t>pieņemšanai</w:t>
      </w:r>
      <w:r w:rsidR="00544914" w:rsidRPr="003C5FC9">
        <w:rPr>
          <w:rFonts w:ascii="Times New Roman" w:eastAsia="Times New Roman" w:hAnsi="Times New Roman" w:cs="Times New Roman"/>
          <w:sz w:val="24"/>
          <w:szCs w:val="24"/>
        </w:rPr>
        <w:t>. Tādējādi bērniem</w:t>
      </w:r>
      <w:r w:rsidR="00DD4390" w:rsidRPr="003C5FC9">
        <w:rPr>
          <w:rFonts w:ascii="Times New Roman" w:eastAsia="Times New Roman" w:hAnsi="Times New Roman" w:cs="Times New Roman"/>
          <w:sz w:val="24"/>
          <w:szCs w:val="24"/>
        </w:rPr>
        <w:t xml:space="preserve"> minētajā</w:t>
      </w:r>
      <w:r w:rsidR="00544914" w:rsidRPr="003C5FC9">
        <w:rPr>
          <w:rFonts w:ascii="Times New Roman" w:eastAsia="Times New Roman" w:hAnsi="Times New Roman" w:cs="Times New Roman"/>
          <w:sz w:val="24"/>
          <w:szCs w:val="24"/>
        </w:rPr>
        <w:t xml:space="preserve"> vecuma posmā </w:t>
      </w:r>
      <w:r w:rsidR="00E73C1F" w:rsidRPr="003C5FC9">
        <w:rPr>
          <w:rFonts w:ascii="Times New Roman" w:eastAsia="Times New Roman" w:hAnsi="Times New Roman" w:cs="Times New Roman"/>
          <w:sz w:val="24"/>
          <w:szCs w:val="24"/>
        </w:rPr>
        <w:t>Metodika paredzēja</w:t>
      </w:r>
      <w:r w:rsidR="00544914" w:rsidRPr="003C5FC9">
        <w:rPr>
          <w:rFonts w:ascii="Times New Roman" w:eastAsia="Times New Roman" w:hAnsi="Times New Roman" w:cs="Times New Roman"/>
          <w:sz w:val="24"/>
          <w:szCs w:val="24"/>
        </w:rPr>
        <w:t xml:space="preserve"> piemēro</w:t>
      </w:r>
      <w:r w:rsidR="00E73C1F" w:rsidRPr="003C5FC9">
        <w:rPr>
          <w:rFonts w:ascii="Times New Roman" w:eastAsia="Times New Roman" w:hAnsi="Times New Roman" w:cs="Times New Roman"/>
          <w:sz w:val="24"/>
          <w:szCs w:val="24"/>
        </w:rPr>
        <w:t>t</w:t>
      </w:r>
      <w:r w:rsidR="00544914" w:rsidRPr="003C5FC9">
        <w:rPr>
          <w:rFonts w:ascii="Times New Roman" w:eastAsia="Times New Roman" w:hAnsi="Times New Roman" w:cs="Times New Roman"/>
          <w:sz w:val="24"/>
          <w:szCs w:val="24"/>
        </w:rPr>
        <w:t xml:space="preserve"> t</w:t>
      </w:r>
      <w:r w:rsidRPr="003C5FC9">
        <w:rPr>
          <w:rFonts w:ascii="Times New Roman" w:eastAsia="Times New Roman" w:hAnsi="Times New Roman" w:cs="Times New Roman"/>
          <w:sz w:val="24"/>
          <w:szCs w:val="24"/>
        </w:rPr>
        <w:t>ād</w:t>
      </w:r>
      <w:r w:rsidR="00E73C1F" w:rsidRPr="003C5FC9">
        <w:rPr>
          <w:rFonts w:ascii="Times New Roman" w:eastAsia="Times New Roman" w:hAnsi="Times New Roman" w:cs="Times New Roman"/>
          <w:sz w:val="24"/>
          <w:szCs w:val="24"/>
        </w:rPr>
        <w:t>us</w:t>
      </w:r>
      <w:r w:rsidRPr="003C5FC9">
        <w:rPr>
          <w:rFonts w:ascii="Times New Roman" w:eastAsia="Times New Roman" w:hAnsi="Times New Roman" w:cs="Times New Roman"/>
          <w:sz w:val="24"/>
          <w:szCs w:val="24"/>
        </w:rPr>
        <w:t xml:space="preserve"> </w:t>
      </w:r>
      <w:r w:rsidR="00544914" w:rsidRPr="003C5FC9">
        <w:rPr>
          <w:rFonts w:ascii="Times New Roman" w:eastAsia="Times New Roman" w:hAnsi="Times New Roman" w:cs="Times New Roman"/>
          <w:sz w:val="24"/>
          <w:szCs w:val="24"/>
        </w:rPr>
        <w:t>paš</w:t>
      </w:r>
      <w:r w:rsidR="00E73C1F" w:rsidRPr="003C5FC9">
        <w:rPr>
          <w:rFonts w:ascii="Times New Roman" w:eastAsia="Times New Roman" w:hAnsi="Times New Roman" w:cs="Times New Roman"/>
          <w:sz w:val="24"/>
          <w:szCs w:val="24"/>
        </w:rPr>
        <w:t>us</w:t>
      </w:r>
      <w:r w:rsidR="00544914" w:rsidRPr="003C5FC9">
        <w:rPr>
          <w:rFonts w:ascii="Times New Roman" w:eastAsia="Times New Roman" w:hAnsi="Times New Roman" w:cs="Times New Roman"/>
          <w:sz w:val="24"/>
          <w:szCs w:val="24"/>
        </w:rPr>
        <w:t xml:space="preserve"> īpašas kopšanas nepieciešamības vērtēšanas principi, kas tiek piemēroti pilngadīgu personu īpašās kopšanas novērtēšanā</w:t>
      </w:r>
      <w:r w:rsidRPr="003C5FC9">
        <w:rPr>
          <w:rFonts w:ascii="Times New Roman" w:eastAsia="Times New Roman" w:hAnsi="Times New Roman" w:cs="Times New Roman"/>
          <w:sz w:val="24"/>
          <w:szCs w:val="24"/>
        </w:rPr>
        <w:t xml:space="preserve">, t.i., </w:t>
      </w:r>
      <w:r w:rsidRPr="003C5FC9">
        <w:rPr>
          <w:rFonts w:ascii="Times New Roman" w:hAnsi="Times New Roman" w:cs="Times New Roman"/>
          <w:sz w:val="24"/>
          <w:szCs w:val="24"/>
        </w:rPr>
        <w:t>veicot bērna pašaprūpes, mobilitātes un ar mājas dzīvi saistīto darbību novērtējumu (</w:t>
      </w:r>
      <w:proofErr w:type="spellStart"/>
      <w:r w:rsidRPr="003C5FC9">
        <w:rPr>
          <w:rFonts w:ascii="Times New Roman" w:hAnsi="Times New Roman" w:cs="Times New Roman"/>
          <w:sz w:val="24"/>
          <w:szCs w:val="24"/>
        </w:rPr>
        <w:t>Bartela</w:t>
      </w:r>
      <w:proofErr w:type="spellEnd"/>
      <w:r w:rsidRPr="003C5FC9">
        <w:rPr>
          <w:rFonts w:ascii="Times New Roman" w:hAnsi="Times New Roman" w:cs="Times New Roman"/>
          <w:sz w:val="24"/>
          <w:szCs w:val="24"/>
        </w:rPr>
        <w:t xml:space="preserve"> indekss)</w:t>
      </w:r>
      <w:r w:rsidR="00544914" w:rsidRPr="003C5FC9">
        <w:rPr>
          <w:rFonts w:ascii="Times New Roman" w:eastAsia="Times New Roman" w:hAnsi="Times New Roman" w:cs="Times New Roman"/>
          <w:sz w:val="24"/>
          <w:szCs w:val="24"/>
        </w:rPr>
        <w:t>, tādejādi neradot pretrunas invaliditātes un īpašas kopšanas nepieciešamības novērtēšanā sasniedzot pilngadību.</w:t>
      </w:r>
    </w:p>
    <w:p w14:paraId="0D534CFA" w14:textId="3397AC8A" w:rsidR="00DC25F1" w:rsidRPr="003C5FC9" w:rsidRDefault="00ED5952" w:rsidP="00ED5952">
      <w:pPr>
        <w:pStyle w:val="tv213"/>
        <w:shd w:val="clear" w:color="auto" w:fill="FFFFFF"/>
        <w:spacing w:before="0" w:beforeAutospacing="0" w:after="120" w:afterAutospacing="0"/>
        <w:jc w:val="both"/>
      </w:pPr>
      <w:r w:rsidRPr="003C5FC9">
        <w:t xml:space="preserve">LM vērtējot iespēju bērniem no 15 – 17 gadiem (ieskaitot) piemērot tos pašus īpašas kopšanas nepieciešamības vērtēšanas principus, kādi tiek piemēroti pilngadīgu personu </w:t>
      </w:r>
      <w:r w:rsidRPr="003C5FC9">
        <w:lastRenderedPageBreak/>
        <w:t xml:space="preserve">īpašās kopšanas novērtēšanā, t.i., </w:t>
      </w:r>
      <w:r w:rsidR="00F3692B" w:rsidRPr="003C5FC9">
        <w:t>veicot bērna pašaprūpes, mobilitātes un ar mājas dzīvi saistīto darbību novērtējumu (</w:t>
      </w:r>
      <w:proofErr w:type="spellStart"/>
      <w:r w:rsidR="00F3692B" w:rsidRPr="003C5FC9">
        <w:t>Bartela</w:t>
      </w:r>
      <w:proofErr w:type="spellEnd"/>
      <w:r w:rsidR="00F3692B" w:rsidRPr="003C5FC9">
        <w:t xml:space="preserve"> indekss)</w:t>
      </w:r>
      <w:r w:rsidRPr="003C5FC9">
        <w:t>, 2023. gada 28. februārī tikās ar pašvaldību sociālo dienestu pārstāvjiem, lai pārrunāt iespēju arī bērniem no 15 gadu vecuma veikt</w:t>
      </w:r>
      <w:r w:rsidR="00F3692B" w:rsidRPr="003C5FC9">
        <w:t xml:space="preserve"> minēto novērtējumu</w:t>
      </w:r>
      <w:r w:rsidRPr="003C5FC9">
        <w:t xml:space="preserve">. Pašvaldību sociālo dienestu pārstāvji nesaskatīja par iespējamu bērniem no 15 gadu vecuma veikt </w:t>
      </w:r>
      <w:r w:rsidR="00F3692B" w:rsidRPr="003C5FC9">
        <w:t xml:space="preserve">minēto </w:t>
      </w:r>
      <w:r w:rsidRPr="003C5FC9">
        <w:t>novērtējumu, jo veicot novērtējumu bērna vietā atbildes sniegtu bērna likumiskie pārstāvji, līdz ar to novērtējum</w:t>
      </w:r>
      <w:r w:rsidR="00D3190A" w:rsidRPr="003C5FC9">
        <w:t>s nebū</w:t>
      </w:r>
      <w:r w:rsidR="00BE5692" w:rsidRPr="003C5FC9">
        <w:t>tu</w:t>
      </w:r>
      <w:r w:rsidRPr="003C5FC9">
        <w:t xml:space="preserve"> objektīv</w:t>
      </w:r>
      <w:r w:rsidR="00D3190A" w:rsidRPr="003C5FC9">
        <w:t>s</w:t>
      </w:r>
      <w:r w:rsidR="00BE5692" w:rsidRPr="003C5FC9">
        <w:t>, līdz ar ko, minēto anketu īpašas kopšanas novērtēšanā bērniem no 15 gadu vecuma ieviest nav iespējams.</w:t>
      </w:r>
    </w:p>
    <w:p w14:paraId="70EF270B" w14:textId="4A385AC5" w:rsidR="00ED5952" w:rsidRPr="003C5FC9" w:rsidRDefault="00BE5692" w:rsidP="00ED5952">
      <w:pPr>
        <w:pStyle w:val="tv213"/>
        <w:shd w:val="clear" w:color="auto" w:fill="FFFFFF"/>
        <w:spacing w:before="0" w:beforeAutospacing="0" w:after="120" w:afterAutospacing="0"/>
        <w:jc w:val="both"/>
      </w:pPr>
      <w:r w:rsidRPr="003C5FC9">
        <w:t xml:space="preserve">Tomēr, tā kā invaliditātes novērtēšanas kritēriji no 15 gadu vecuma paredz bērnam noteiktos funkcionēšanas ierobežojumus gradēt trīs smaguma pakāpēs (skatīt </w:t>
      </w:r>
      <w:r w:rsidR="00B468D7" w:rsidRPr="003C5FC9">
        <w:t>sadaļu “</w:t>
      </w:r>
      <w:r w:rsidR="00B468D7" w:rsidRPr="003C5FC9">
        <w:rPr>
          <w:i/>
        </w:rPr>
        <w:t>Invaliditātes vērtēšana trīs vecuma posmos</w:t>
      </w:r>
      <w:r w:rsidR="00B468D7" w:rsidRPr="003C5FC9">
        <w:t>”</w:t>
      </w:r>
      <w:r w:rsidRPr="003C5FC9">
        <w:t>), tad</w:t>
      </w:r>
      <w:r w:rsidR="00ED5952" w:rsidRPr="003C5FC9">
        <w:t>, lai veidotu līdz</w:t>
      </w:r>
      <w:r w:rsidR="00F3692B" w:rsidRPr="003C5FC9">
        <w:t>vērtīgu</w:t>
      </w:r>
      <w:r w:rsidR="00ED5952" w:rsidRPr="003C5FC9">
        <w:t xml:space="preserve"> pieeju īpašas kopšanas nepieciešamības noteikšanā, LM saskata iespēju </w:t>
      </w:r>
      <w:r w:rsidR="00B468D7" w:rsidRPr="003C5FC9">
        <w:t xml:space="preserve">bērniem no 15 gadu vecuma </w:t>
      </w:r>
      <w:r w:rsidR="00ED5952" w:rsidRPr="003C5FC9">
        <w:t xml:space="preserve">īpašas kopšanas nepieciešamību saistīt ar </w:t>
      </w:r>
      <w:r w:rsidR="00F3692B" w:rsidRPr="003C5FC9">
        <w:t xml:space="preserve">bērnam </w:t>
      </w:r>
      <w:r w:rsidR="00ED5952" w:rsidRPr="003C5FC9">
        <w:t>noteikto funkcionēšanas ierobežojuma smaguma pakāpi korelācijā ar noteiktajiem veselības traucējumiem jeb diagnozēm (tabula Nr. </w:t>
      </w:r>
      <w:r w:rsidR="00987D52" w:rsidRPr="003C5FC9">
        <w:t>7</w:t>
      </w:r>
      <w:r w:rsidR="00ED5952" w:rsidRPr="003C5FC9">
        <w:t>)</w:t>
      </w:r>
      <w:r w:rsidR="00F3692B" w:rsidRPr="003C5FC9">
        <w:t xml:space="preserve">, t.i., īpašas kopšanas nepieciešamība tiks </w:t>
      </w:r>
      <w:r w:rsidRPr="003C5FC9">
        <w:t>vērtēta</w:t>
      </w:r>
      <w:r w:rsidR="00F3692B" w:rsidRPr="003C5FC9">
        <w:t xml:space="preserve"> </w:t>
      </w:r>
      <w:r w:rsidRPr="003C5FC9">
        <w:t xml:space="preserve">atbilstoši Metodikas 10. pielikumam </w:t>
      </w:r>
      <w:r w:rsidR="00F3692B" w:rsidRPr="003C5FC9">
        <w:t>tiem bērniem, kuriem ir ļoti smagi funkcionēšanas ierobežojumi.</w:t>
      </w:r>
    </w:p>
    <w:p w14:paraId="21B9C1FD" w14:textId="4A65734A" w:rsidR="00ED5952" w:rsidRPr="003C5FC9" w:rsidRDefault="00ED5952" w:rsidP="00ED5952">
      <w:pPr>
        <w:pStyle w:val="tv213"/>
        <w:shd w:val="clear" w:color="auto" w:fill="FFFFFF"/>
        <w:spacing w:before="0" w:beforeAutospacing="0" w:after="120" w:afterAutospacing="0"/>
        <w:jc w:val="right"/>
      </w:pPr>
      <w:r w:rsidRPr="003C5FC9">
        <w:t>Tabula Nr. </w:t>
      </w:r>
      <w:r w:rsidR="00987D52" w:rsidRPr="003C5FC9">
        <w:t>7</w:t>
      </w:r>
    </w:p>
    <w:tbl>
      <w:tblPr>
        <w:tblStyle w:val="TableGrid"/>
        <w:tblW w:w="0" w:type="auto"/>
        <w:tblLook w:val="04A0" w:firstRow="1" w:lastRow="0" w:firstColumn="1" w:lastColumn="0" w:noHBand="0" w:noVBand="1"/>
      </w:tblPr>
      <w:tblGrid>
        <w:gridCol w:w="2122"/>
        <w:gridCol w:w="3260"/>
        <w:gridCol w:w="2920"/>
      </w:tblGrid>
      <w:tr w:rsidR="00ED5952" w:rsidRPr="003C5FC9" w14:paraId="22637D1D" w14:textId="77777777" w:rsidTr="00530ADA">
        <w:tc>
          <w:tcPr>
            <w:tcW w:w="8302" w:type="dxa"/>
            <w:gridSpan w:val="3"/>
          </w:tcPr>
          <w:p w14:paraId="6E53DD73" w14:textId="77777777" w:rsidR="00ED5952" w:rsidRPr="003C5FC9" w:rsidRDefault="00ED5952" w:rsidP="00530ADA">
            <w:pPr>
              <w:pStyle w:val="tv213"/>
              <w:spacing w:before="0" w:beforeAutospacing="0" w:after="120" w:afterAutospacing="0"/>
              <w:jc w:val="center"/>
              <w:rPr>
                <w:b/>
              </w:rPr>
            </w:pPr>
            <w:r w:rsidRPr="003C5FC9">
              <w:rPr>
                <w:b/>
              </w:rPr>
              <w:t>Īpašas kopšanas nepieciešamības noteikšana bērniem</w:t>
            </w:r>
          </w:p>
        </w:tc>
      </w:tr>
      <w:tr w:rsidR="00ED5952" w:rsidRPr="003C5FC9" w14:paraId="2323DAFF" w14:textId="77777777" w:rsidTr="00530ADA">
        <w:tc>
          <w:tcPr>
            <w:tcW w:w="2122" w:type="dxa"/>
            <w:vAlign w:val="center"/>
          </w:tcPr>
          <w:p w14:paraId="5DC39095" w14:textId="77777777" w:rsidR="00ED5952" w:rsidRPr="003C5FC9" w:rsidRDefault="00ED5952" w:rsidP="00530ADA">
            <w:pPr>
              <w:pStyle w:val="tv213"/>
              <w:spacing w:before="0" w:beforeAutospacing="0" w:after="0" w:afterAutospacing="0"/>
              <w:jc w:val="center"/>
              <w:rPr>
                <w:b/>
                <w:sz w:val="20"/>
                <w:szCs w:val="20"/>
              </w:rPr>
            </w:pPr>
            <w:r w:rsidRPr="003C5FC9">
              <w:rPr>
                <w:b/>
                <w:sz w:val="20"/>
                <w:szCs w:val="20"/>
              </w:rPr>
              <w:t>Vecuma posms</w:t>
            </w:r>
          </w:p>
        </w:tc>
        <w:tc>
          <w:tcPr>
            <w:tcW w:w="6180" w:type="dxa"/>
            <w:gridSpan w:val="2"/>
            <w:vAlign w:val="center"/>
          </w:tcPr>
          <w:p w14:paraId="328E962C" w14:textId="77777777" w:rsidR="00ED5952" w:rsidRPr="003C5FC9" w:rsidRDefault="00ED5952" w:rsidP="00530ADA">
            <w:pPr>
              <w:pStyle w:val="tv213"/>
              <w:spacing w:before="0" w:beforeAutospacing="0" w:after="0" w:afterAutospacing="0"/>
              <w:jc w:val="center"/>
              <w:rPr>
                <w:b/>
                <w:sz w:val="20"/>
                <w:szCs w:val="20"/>
              </w:rPr>
            </w:pPr>
            <w:r w:rsidRPr="003C5FC9">
              <w:rPr>
                <w:b/>
                <w:sz w:val="20"/>
                <w:szCs w:val="20"/>
              </w:rPr>
              <w:t>Īpašas kopšanas noteikšanas kritēriji</w:t>
            </w:r>
          </w:p>
        </w:tc>
      </w:tr>
      <w:tr w:rsidR="00ED5952" w:rsidRPr="003C5FC9" w14:paraId="1347AA5B" w14:textId="77777777" w:rsidTr="00530ADA">
        <w:tc>
          <w:tcPr>
            <w:tcW w:w="2122" w:type="dxa"/>
            <w:vAlign w:val="center"/>
          </w:tcPr>
          <w:p w14:paraId="31952747" w14:textId="77777777" w:rsidR="00ED5952" w:rsidRPr="003C5FC9" w:rsidRDefault="00ED5952" w:rsidP="00530ADA">
            <w:pPr>
              <w:pStyle w:val="tv213"/>
              <w:spacing w:before="0" w:beforeAutospacing="0" w:after="0" w:afterAutospacing="0"/>
              <w:jc w:val="center"/>
              <w:rPr>
                <w:b/>
                <w:sz w:val="20"/>
                <w:szCs w:val="20"/>
              </w:rPr>
            </w:pPr>
            <w:r w:rsidRPr="003C5FC9">
              <w:rPr>
                <w:b/>
                <w:sz w:val="20"/>
                <w:szCs w:val="20"/>
              </w:rPr>
              <w:t xml:space="preserve">0 – 14 </w:t>
            </w:r>
            <w:proofErr w:type="spellStart"/>
            <w:r w:rsidRPr="003C5FC9">
              <w:rPr>
                <w:b/>
                <w:sz w:val="20"/>
                <w:szCs w:val="20"/>
              </w:rPr>
              <w:t>g.v</w:t>
            </w:r>
            <w:proofErr w:type="spellEnd"/>
            <w:r w:rsidRPr="003C5FC9">
              <w:rPr>
                <w:b/>
                <w:sz w:val="20"/>
                <w:szCs w:val="20"/>
              </w:rPr>
              <w:t>.</w:t>
            </w:r>
          </w:p>
        </w:tc>
        <w:tc>
          <w:tcPr>
            <w:tcW w:w="6180" w:type="dxa"/>
            <w:gridSpan w:val="2"/>
            <w:vAlign w:val="center"/>
          </w:tcPr>
          <w:p w14:paraId="4210A2F0" w14:textId="77777777" w:rsidR="00ED5952" w:rsidRPr="003C5FC9" w:rsidRDefault="00ED5952" w:rsidP="00530ADA">
            <w:pPr>
              <w:pStyle w:val="tv213"/>
              <w:spacing w:before="0" w:beforeAutospacing="0" w:after="0" w:afterAutospacing="0"/>
              <w:jc w:val="center"/>
              <w:rPr>
                <w:sz w:val="20"/>
                <w:szCs w:val="20"/>
              </w:rPr>
            </w:pPr>
            <w:r w:rsidRPr="003C5FC9">
              <w:rPr>
                <w:sz w:val="20"/>
                <w:szCs w:val="20"/>
              </w:rPr>
              <w:t>atbilstoši noteiktiem veselības traucējumiem jeb diagnozēm Metodikas 10.pielikums</w:t>
            </w:r>
          </w:p>
        </w:tc>
      </w:tr>
      <w:tr w:rsidR="00ED5952" w:rsidRPr="003C5FC9" w14:paraId="045F2E18" w14:textId="77777777" w:rsidTr="00530ADA">
        <w:tc>
          <w:tcPr>
            <w:tcW w:w="2122" w:type="dxa"/>
            <w:vMerge w:val="restart"/>
            <w:vAlign w:val="center"/>
          </w:tcPr>
          <w:p w14:paraId="3F5F1E61" w14:textId="77777777" w:rsidR="00ED5952" w:rsidRPr="003C5FC9" w:rsidRDefault="00ED5952" w:rsidP="00530ADA">
            <w:pPr>
              <w:pStyle w:val="tv213"/>
              <w:spacing w:before="0" w:beforeAutospacing="0" w:after="0" w:afterAutospacing="0"/>
              <w:jc w:val="center"/>
              <w:rPr>
                <w:b/>
                <w:sz w:val="20"/>
                <w:szCs w:val="20"/>
              </w:rPr>
            </w:pPr>
            <w:r w:rsidRPr="003C5FC9">
              <w:rPr>
                <w:b/>
                <w:sz w:val="20"/>
                <w:szCs w:val="20"/>
              </w:rPr>
              <w:t xml:space="preserve">15 – 17 </w:t>
            </w:r>
            <w:proofErr w:type="spellStart"/>
            <w:r w:rsidRPr="003C5FC9">
              <w:rPr>
                <w:b/>
                <w:sz w:val="20"/>
                <w:szCs w:val="20"/>
              </w:rPr>
              <w:t>g.v</w:t>
            </w:r>
            <w:proofErr w:type="spellEnd"/>
            <w:r w:rsidRPr="003C5FC9">
              <w:rPr>
                <w:b/>
                <w:sz w:val="20"/>
                <w:szCs w:val="20"/>
              </w:rPr>
              <w:t>. (ieskaitot)</w:t>
            </w:r>
          </w:p>
        </w:tc>
        <w:tc>
          <w:tcPr>
            <w:tcW w:w="3260" w:type="dxa"/>
            <w:vAlign w:val="center"/>
          </w:tcPr>
          <w:p w14:paraId="3F1D475B" w14:textId="77777777" w:rsidR="00ED5952" w:rsidRPr="003C5FC9" w:rsidRDefault="00ED5952" w:rsidP="00530ADA">
            <w:pPr>
              <w:pStyle w:val="tv213"/>
              <w:spacing w:before="0" w:beforeAutospacing="0" w:after="0" w:afterAutospacing="0"/>
              <w:jc w:val="center"/>
              <w:rPr>
                <w:sz w:val="20"/>
                <w:szCs w:val="20"/>
              </w:rPr>
            </w:pPr>
            <w:r w:rsidRPr="003C5FC9">
              <w:rPr>
                <w:sz w:val="20"/>
                <w:szCs w:val="20"/>
              </w:rPr>
              <w:t>mēreni funkcionēšanas ierobežojumi</w:t>
            </w:r>
          </w:p>
        </w:tc>
        <w:tc>
          <w:tcPr>
            <w:tcW w:w="2920" w:type="dxa"/>
            <w:vMerge w:val="restart"/>
            <w:vAlign w:val="center"/>
          </w:tcPr>
          <w:p w14:paraId="614738E9" w14:textId="77777777" w:rsidR="00ED5952" w:rsidRPr="003C5FC9" w:rsidRDefault="00ED5952" w:rsidP="00530ADA">
            <w:pPr>
              <w:pStyle w:val="tv213"/>
              <w:spacing w:before="0" w:beforeAutospacing="0" w:after="0" w:afterAutospacing="0"/>
              <w:jc w:val="center"/>
              <w:rPr>
                <w:sz w:val="20"/>
                <w:szCs w:val="20"/>
              </w:rPr>
            </w:pPr>
            <w:r w:rsidRPr="003C5FC9">
              <w:rPr>
                <w:sz w:val="20"/>
                <w:szCs w:val="20"/>
              </w:rPr>
              <w:t>īpašas kopšanas nepieciešamība netiek vērtēta</w:t>
            </w:r>
          </w:p>
        </w:tc>
      </w:tr>
      <w:tr w:rsidR="00ED5952" w:rsidRPr="003C5FC9" w14:paraId="799627A5" w14:textId="77777777" w:rsidTr="00530ADA">
        <w:tc>
          <w:tcPr>
            <w:tcW w:w="2122" w:type="dxa"/>
            <w:vMerge/>
            <w:vAlign w:val="center"/>
          </w:tcPr>
          <w:p w14:paraId="52781454" w14:textId="77777777" w:rsidR="00ED5952" w:rsidRPr="003C5FC9" w:rsidRDefault="00ED5952" w:rsidP="00530ADA">
            <w:pPr>
              <w:pStyle w:val="tv213"/>
              <w:spacing w:before="0" w:beforeAutospacing="0" w:after="0" w:afterAutospacing="0"/>
              <w:jc w:val="center"/>
              <w:rPr>
                <w:sz w:val="20"/>
                <w:szCs w:val="20"/>
              </w:rPr>
            </w:pPr>
          </w:p>
        </w:tc>
        <w:tc>
          <w:tcPr>
            <w:tcW w:w="3260" w:type="dxa"/>
            <w:vAlign w:val="center"/>
          </w:tcPr>
          <w:p w14:paraId="63B0AA8A" w14:textId="77777777" w:rsidR="00ED5952" w:rsidRPr="003C5FC9" w:rsidRDefault="00ED5952" w:rsidP="00530ADA">
            <w:pPr>
              <w:pStyle w:val="tv213"/>
              <w:spacing w:before="0" w:beforeAutospacing="0" w:after="0" w:afterAutospacing="0"/>
              <w:jc w:val="center"/>
              <w:rPr>
                <w:sz w:val="20"/>
                <w:szCs w:val="20"/>
              </w:rPr>
            </w:pPr>
            <w:r w:rsidRPr="003C5FC9">
              <w:rPr>
                <w:sz w:val="20"/>
                <w:szCs w:val="20"/>
              </w:rPr>
              <w:t>smagi funkcionēšanas ierobežojumi</w:t>
            </w:r>
          </w:p>
        </w:tc>
        <w:tc>
          <w:tcPr>
            <w:tcW w:w="2920" w:type="dxa"/>
            <w:vMerge/>
            <w:vAlign w:val="center"/>
          </w:tcPr>
          <w:p w14:paraId="0B8B49AD" w14:textId="77777777" w:rsidR="00ED5952" w:rsidRPr="003C5FC9" w:rsidRDefault="00ED5952" w:rsidP="00530ADA">
            <w:pPr>
              <w:pStyle w:val="tv213"/>
              <w:spacing w:before="0" w:beforeAutospacing="0" w:after="0" w:afterAutospacing="0"/>
              <w:jc w:val="center"/>
              <w:rPr>
                <w:sz w:val="20"/>
                <w:szCs w:val="20"/>
              </w:rPr>
            </w:pPr>
          </w:p>
        </w:tc>
      </w:tr>
      <w:tr w:rsidR="00ED5952" w:rsidRPr="003C5FC9" w14:paraId="248DAACB" w14:textId="77777777" w:rsidTr="00530ADA">
        <w:tc>
          <w:tcPr>
            <w:tcW w:w="2122" w:type="dxa"/>
            <w:vMerge/>
            <w:vAlign w:val="center"/>
          </w:tcPr>
          <w:p w14:paraId="107BCED1" w14:textId="77777777" w:rsidR="00ED5952" w:rsidRPr="003C5FC9" w:rsidRDefault="00ED5952" w:rsidP="00530ADA">
            <w:pPr>
              <w:pStyle w:val="tv213"/>
              <w:spacing w:before="0" w:beforeAutospacing="0" w:after="0" w:afterAutospacing="0"/>
              <w:jc w:val="center"/>
              <w:rPr>
                <w:sz w:val="20"/>
                <w:szCs w:val="20"/>
              </w:rPr>
            </w:pPr>
          </w:p>
        </w:tc>
        <w:tc>
          <w:tcPr>
            <w:tcW w:w="3260" w:type="dxa"/>
            <w:vAlign w:val="center"/>
          </w:tcPr>
          <w:p w14:paraId="78B9F4B9" w14:textId="77777777" w:rsidR="00ED5952" w:rsidRPr="003C5FC9" w:rsidRDefault="00ED5952" w:rsidP="00530ADA">
            <w:pPr>
              <w:pStyle w:val="tv213"/>
              <w:spacing w:before="0" w:beforeAutospacing="0" w:after="0" w:afterAutospacing="0"/>
              <w:jc w:val="center"/>
              <w:rPr>
                <w:sz w:val="20"/>
                <w:szCs w:val="20"/>
              </w:rPr>
            </w:pPr>
            <w:r w:rsidRPr="003C5FC9">
              <w:rPr>
                <w:sz w:val="20"/>
                <w:szCs w:val="20"/>
              </w:rPr>
              <w:t>ļoti smagi funkcionēšanas ierobežojumi</w:t>
            </w:r>
          </w:p>
        </w:tc>
        <w:tc>
          <w:tcPr>
            <w:tcW w:w="2920" w:type="dxa"/>
            <w:vAlign w:val="center"/>
          </w:tcPr>
          <w:p w14:paraId="10EE6462" w14:textId="77777777" w:rsidR="00ED5952" w:rsidRPr="003C5FC9" w:rsidRDefault="00ED5952" w:rsidP="00530ADA">
            <w:pPr>
              <w:pStyle w:val="tv213"/>
              <w:spacing w:before="0" w:beforeAutospacing="0" w:after="0" w:afterAutospacing="0"/>
              <w:jc w:val="center"/>
              <w:rPr>
                <w:sz w:val="20"/>
                <w:szCs w:val="20"/>
              </w:rPr>
            </w:pPr>
            <w:r w:rsidRPr="003C5FC9">
              <w:rPr>
                <w:sz w:val="20"/>
                <w:szCs w:val="20"/>
              </w:rPr>
              <w:t>atbilstoši noteiktiem veselības traucējumiem jeb diagnozēm Metodikas 10.pielikums</w:t>
            </w:r>
          </w:p>
        </w:tc>
      </w:tr>
    </w:tbl>
    <w:p w14:paraId="69DDE125" w14:textId="76A2AADE" w:rsidR="00ED5952" w:rsidRPr="003C5FC9" w:rsidRDefault="00ED5952" w:rsidP="00ED5952">
      <w:pPr>
        <w:spacing w:before="120" w:after="120" w:line="240" w:lineRule="auto"/>
        <w:jc w:val="both"/>
        <w:rPr>
          <w:rFonts w:ascii="Times New Roman" w:eastAsia="Times New Roman" w:hAnsi="Times New Roman" w:cs="Times New Roman"/>
          <w:sz w:val="24"/>
          <w:szCs w:val="24"/>
        </w:rPr>
      </w:pPr>
      <w:r w:rsidRPr="003C5FC9">
        <w:rPr>
          <w:rFonts w:ascii="Times New Roman" w:eastAsia="Times New Roman" w:hAnsi="Times New Roman" w:cs="Times New Roman"/>
          <w:sz w:val="24"/>
          <w:szCs w:val="24"/>
        </w:rPr>
        <w:t>Izmaiņas īpašas kopšanas nepieciešamības kritērijos skars apmēram 550 bērnus ar invaliditāti no 15 gadu vecuma</w:t>
      </w:r>
      <w:r w:rsidR="00B468D7" w:rsidRPr="003C5FC9">
        <w:rPr>
          <w:rFonts w:ascii="Times New Roman" w:eastAsia="Times New Roman" w:hAnsi="Times New Roman" w:cs="Times New Roman"/>
          <w:sz w:val="24"/>
          <w:szCs w:val="24"/>
        </w:rPr>
        <w:t xml:space="preserve">, kā arī bērnus ar invaliditāti no 15 gadu vecuma, kuriem </w:t>
      </w:r>
      <w:r w:rsidR="00B468D7" w:rsidRPr="003C5FC9">
        <w:rPr>
          <w:rFonts w:ascii="Times New Roman" w:hAnsi="Times New Roman" w:cs="Times New Roman"/>
          <w:sz w:val="24"/>
          <w:szCs w:val="24"/>
          <w:lang w:eastAsia="lv-LV"/>
        </w:rPr>
        <w:t>pēc pilnveidotās invaliditātes no</w:t>
      </w:r>
      <w:r w:rsidR="006A0801" w:rsidRPr="003C5FC9">
        <w:rPr>
          <w:rFonts w:ascii="Times New Roman" w:hAnsi="Times New Roman" w:cs="Times New Roman"/>
          <w:sz w:val="24"/>
          <w:szCs w:val="24"/>
          <w:lang w:eastAsia="lv-LV"/>
        </w:rPr>
        <w:t>teikšanas</w:t>
      </w:r>
      <w:r w:rsidR="00B468D7" w:rsidRPr="003C5FC9">
        <w:rPr>
          <w:rFonts w:ascii="Times New Roman" w:hAnsi="Times New Roman" w:cs="Times New Roman"/>
          <w:sz w:val="24"/>
          <w:szCs w:val="24"/>
          <w:lang w:eastAsia="lv-LV"/>
        </w:rPr>
        <w:t xml:space="preserve"> sistēmas tiks noteikti ļoti smagi funkcionēšanas ierobežojumi, un būs nepieciešams veikt īpašas kopšanas nepieciešamības </w:t>
      </w:r>
      <w:proofErr w:type="spellStart"/>
      <w:r w:rsidR="00B468D7" w:rsidRPr="003C5FC9">
        <w:rPr>
          <w:rFonts w:ascii="Times New Roman" w:hAnsi="Times New Roman" w:cs="Times New Roman"/>
          <w:sz w:val="24"/>
          <w:szCs w:val="24"/>
          <w:lang w:eastAsia="lv-LV"/>
        </w:rPr>
        <w:t>izvērtējumu</w:t>
      </w:r>
      <w:proofErr w:type="spellEnd"/>
      <w:r w:rsidR="00B468D7" w:rsidRPr="003C5FC9">
        <w:rPr>
          <w:rFonts w:ascii="Times New Roman" w:hAnsi="Times New Roman" w:cs="Times New Roman"/>
          <w:sz w:val="24"/>
          <w:szCs w:val="24"/>
          <w:lang w:eastAsia="lv-LV"/>
        </w:rPr>
        <w:t>.</w:t>
      </w:r>
    </w:p>
    <w:p w14:paraId="2227EB2A" w14:textId="6AD37514" w:rsidR="001127B3" w:rsidRPr="003C5FC9" w:rsidRDefault="001127B3" w:rsidP="001127B3">
      <w:pPr>
        <w:spacing w:after="120" w:line="240" w:lineRule="auto"/>
        <w:jc w:val="both"/>
        <w:rPr>
          <w:rFonts w:ascii="Times New Roman" w:hAnsi="Times New Roman" w:cs="Times New Roman"/>
          <w:sz w:val="24"/>
          <w:szCs w:val="24"/>
        </w:rPr>
      </w:pPr>
    </w:p>
    <w:p w14:paraId="361F8D30" w14:textId="1B3938A8" w:rsidR="007B5E5C" w:rsidRPr="003C5FC9" w:rsidRDefault="007B5E5C" w:rsidP="00D500F1">
      <w:pPr>
        <w:pStyle w:val="Heading3"/>
        <w:numPr>
          <w:ilvl w:val="0"/>
          <w:numId w:val="21"/>
        </w:numPr>
        <w:spacing w:before="0" w:after="120" w:line="240" w:lineRule="auto"/>
        <w:jc w:val="both"/>
        <w:rPr>
          <w:rFonts w:ascii="Times New Roman" w:hAnsi="Times New Roman" w:cs="Times New Roman"/>
          <w:b/>
          <w:color w:val="auto"/>
        </w:rPr>
      </w:pPr>
      <w:bookmarkStart w:id="41" w:name="_Toc138862854"/>
      <w:r w:rsidRPr="003C5FC9">
        <w:rPr>
          <w:rFonts w:ascii="Times New Roman" w:hAnsi="Times New Roman" w:cs="Times New Roman"/>
          <w:b/>
          <w:color w:val="auto"/>
        </w:rPr>
        <w:t>Pirmreizēja invaliditātes ekspertīze klātienē</w:t>
      </w:r>
      <w:bookmarkEnd w:id="41"/>
    </w:p>
    <w:p w14:paraId="2851446A" w14:textId="09ADAF10" w:rsidR="00B362B5" w:rsidRPr="003C5FC9" w:rsidRDefault="00E25C56" w:rsidP="00B362B5">
      <w:pPr>
        <w:spacing w:line="240" w:lineRule="auto"/>
        <w:jc w:val="both"/>
        <w:rPr>
          <w:rFonts w:ascii="Times New Roman" w:hAnsi="Times New Roman" w:cs="Times New Roman"/>
          <w:bCs/>
          <w:sz w:val="24"/>
          <w:szCs w:val="24"/>
        </w:rPr>
      </w:pPr>
      <w:r w:rsidRPr="003C5FC9">
        <w:rPr>
          <w:rFonts w:ascii="Times New Roman" w:hAnsi="Times New Roman" w:cs="Times New Roman"/>
          <w:sz w:val="24"/>
          <w:szCs w:val="24"/>
        </w:rPr>
        <w:t xml:space="preserve">Aprobējot Metodiku </w:t>
      </w:r>
      <w:proofErr w:type="spellStart"/>
      <w:r w:rsidRPr="003C5FC9">
        <w:rPr>
          <w:rFonts w:ascii="Times New Roman" w:hAnsi="Times New Roman" w:cs="Times New Roman"/>
          <w:sz w:val="24"/>
          <w:szCs w:val="24"/>
        </w:rPr>
        <w:t>izmēģinājumprojektā</w:t>
      </w:r>
      <w:proofErr w:type="spellEnd"/>
      <w:r w:rsidRPr="003C5FC9">
        <w:rPr>
          <w:rFonts w:ascii="Times New Roman" w:hAnsi="Times New Roman" w:cs="Times New Roman"/>
          <w:sz w:val="24"/>
          <w:szCs w:val="24"/>
        </w:rPr>
        <w:t xml:space="preserve"> </w:t>
      </w:r>
      <w:r w:rsidR="007B5E5C" w:rsidRPr="003C5FC9">
        <w:rPr>
          <w:rFonts w:ascii="Times New Roman" w:hAnsi="Times New Roman" w:cs="Times New Roman"/>
          <w:sz w:val="24"/>
          <w:szCs w:val="24"/>
        </w:rPr>
        <w:t xml:space="preserve">tika secināts, ka nosakot invaliditāti </w:t>
      </w:r>
      <w:r w:rsidR="007B5E5C" w:rsidRPr="003C5FC9">
        <w:rPr>
          <w:rFonts w:ascii="Times New Roman" w:hAnsi="Times New Roman" w:cs="Times New Roman"/>
          <w:bCs/>
          <w:sz w:val="24"/>
          <w:szCs w:val="24"/>
        </w:rPr>
        <w:t>visos vecuma posmos</w:t>
      </w:r>
      <w:r w:rsidR="007B5E5C" w:rsidRPr="003C5FC9">
        <w:rPr>
          <w:rFonts w:ascii="Times New Roman" w:hAnsi="Times New Roman" w:cs="Times New Roman"/>
          <w:sz w:val="24"/>
          <w:szCs w:val="24"/>
        </w:rPr>
        <w:t xml:space="preserve"> būtiska nozīme bija klātienes ekspertīzei</w:t>
      </w:r>
      <w:r w:rsidR="007B5E5C" w:rsidRPr="003C5FC9">
        <w:rPr>
          <w:rFonts w:ascii="Times New Roman" w:hAnsi="Times New Roman" w:cs="Times New Roman"/>
          <w:bCs/>
          <w:sz w:val="24"/>
          <w:szCs w:val="24"/>
        </w:rPr>
        <w:t>, tādējādi nodrošinot gan veselības traucējumu, gan funkcionēšanas ierobežojumu objektīvu novērtēšanu.</w:t>
      </w:r>
      <w:r w:rsidR="00B362B5" w:rsidRPr="003C5FC9">
        <w:rPr>
          <w:rFonts w:ascii="Times New Roman" w:hAnsi="Times New Roman" w:cs="Times New Roman"/>
          <w:bCs/>
          <w:sz w:val="24"/>
          <w:szCs w:val="24"/>
        </w:rPr>
        <w:t xml:space="preserve"> Piemēram bērniem vecuma posmā no 0 – 6 gadiem klātienes ekspertīze bija nozīmīga, sniedzot atzinumus īpašas kopšanas un transporta atzinuma nepieciešamībai. Savukārt bērniem no 7 – 14 gadiem invaliditātes ekspertīzes veikšanai nozīmīgi bija pielietot pašnovērtējuma anketu, kas palīdzēja vērtēšanā, ja bērnam bija kombinēta slimība, kas izraisījusi dažādas smaguma pakāpes funkcionēšanas ierobežojumus atšķirīgās funkcionēšanas kategorijās (piem., </w:t>
      </w:r>
      <w:proofErr w:type="spellStart"/>
      <w:r w:rsidR="00B362B5" w:rsidRPr="003C5FC9">
        <w:rPr>
          <w:rFonts w:ascii="Times New Roman" w:hAnsi="Times New Roman" w:cs="Times New Roman"/>
          <w:bCs/>
          <w:sz w:val="24"/>
          <w:szCs w:val="24"/>
        </w:rPr>
        <w:t>Posthemorāģiska</w:t>
      </w:r>
      <w:proofErr w:type="spellEnd"/>
      <w:r w:rsidR="00B362B5" w:rsidRPr="003C5FC9">
        <w:rPr>
          <w:rFonts w:ascii="Times New Roman" w:hAnsi="Times New Roman" w:cs="Times New Roman"/>
          <w:bCs/>
          <w:sz w:val="24"/>
          <w:szCs w:val="24"/>
        </w:rPr>
        <w:t xml:space="preserve"> hidrocefālija pēc </w:t>
      </w:r>
      <w:proofErr w:type="spellStart"/>
      <w:r w:rsidR="00B362B5" w:rsidRPr="003C5FC9">
        <w:rPr>
          <w:rFonts w:ascii="Times New Roman" w:hAnsi="Times New Roman" w:cs="Times New Roman"/>
          <w:bCs/>
          <w:sz w:val="24"/>
          <w:szCs w:val="24"/>
        </w:rPr>
        <w:t>ventrikuloperitoneālas</w:t>
      </w:r>
      <w:proofErr w:type="spellEnd"/>
      <w:r w:rsidR="00B362B5" w:rsidRPr="003C5FC9">
        <w:rPr>
          <w:rFonts w:ascii="Times New Roman" w:hAnsi="Times New Roman" w:cs="Times New Roman"/>
          <w:bCs/>
          <w:sz w:val="24"/>
          <w:szCs w:val="24"/>
        </w:rPr>
        <w:t xml:space="preserve"> </w:t>
      </w:r>
      <w:proofErr w:type="spellStart"/>
      <w:r w:rsidR="00B362B5" w:rsidRPr="003C5FC9">
        <w:rPr>
          <w:rFonts w:ascii="Times New Roman" w:hAnsi="Times New Roman" w:cs="Times New Roman"/>
          <w:bCs/>
          <w:sz w:val="24"/>
          <w:szCs w:val="24"/>
        </w:rPr>
        <w:t>šuntēšanas</w:t>
      </w:r>
      <w:proofErr w:type="spellEnd"/>
      <w:r w:rsidR="00B362B5" w:rsidRPr="003C5FC9">
        <w:rPr>
          <w:rFonts w:ascii="Times New Roman" w:hAnsi="Times New Roman" w:cs="Times New Roman"/>
          <w:bCs/>
          <w:sz w:val="24"/>
          <w:szCs w:val="24"/>
        </w:rPr>
        <w:t>) ar redzes (viegliem) un mobilitātes (mēreniem), psihiskiem (viegliem) fiziskās funkcionēšanas ierobežojumiem. Arī bērniem no 15 – 17 gadiem (ieskaitot) būtiska nozīme invaliditātes ekspertīzes veikšanai klātienē, kā arī pašnovērtējuma anketas izmantošanai, lai novērtētu veselības traucējumu un funkcionēšanas ierobežojuma smaguma pakāpes.</w:t>
      </w:r>
    </w:p>
    <w:p w14:paraId="0F433D00" w14:textId="6B6B5267" w:rsidR="00B362B5" w:rsidRPr="003C5FC9" w:rsidRDefault="00B362B5" w:rsidP="00B362B5">
      <w:pPr>
        <w:spacing w:line="240" w:lineRule="auto"/>
        <w:jc w:val="both"/>
        <w:rPr>
          <w:rFonts w:ascii="Times New Roman" w:hAnsi="Times New Roman" w:cs="Times New Roman"/>
          <w:sz w:val="24"/>
          <w:szCs w:val="24"/>
        </w:rPr>
      </w:pPr>
      <w:r w:rsidRPr="003C5FC9">
        <w:rPr>
          <w:rFonts w:ascii="Times New Roman" w:hAnsi="Times New Roman" w:cs="Times New Roman"/>
          <w:sz w:val="24"/>
          <w:szCs w:val="24"/>
        </w:rPr>
        <w:lastRenderedPageBreak/>
        <w:t>Ņemot vērā minēto, LM ieskatā pilnveidojot invaliditātes no</w:t>
      </w:r>
      <w:r w:rsidR="00847CB9" w:rsidRPr="003C5FC9">
        <w:rPr>
          <w:rFonts w:ascii="Times New Roman" w:hAnsi="Times New Roman" w:cs="Times New Roman"/>
          <w:sz w:val="24"/>
          <w:szCs w:val="24"/>
        </w:rPr>
        <w:t>teikšanas</w:t>
      </w:r>
      <w:r w:rsidRPr="003C5FC9">
        <w:rPr>
          <w:rFonts w:ascii="Times New Roman" w:hAnsi="Times New Roman" w:cs="Times New Roman"/>
          <w:sz w:val="24"/>
          <w:szCs w:val="24"/>
        </w:rPr>
        <w:t xml:space="preserve"> sistēmu bērniem, ir jāmaina pieeja pirmreizējas invaliditātes ekspertīzes veikšanai, veicot to klātienē. Tādējādi </w:t>
      </w:r>
      <w:r w:rsidR="00847CB9" w:rsidRPr="003C5FC9">
        <w:rPr>
          <w:rFonts w:ascii="Times New Roman" w:hAnsi="Times New Roman" w:cs="Times New Roman"/>
          <w:sz w:val="24"/>
          <w:szCs w:val="24"/>
        </w:rPr>
        <w:t>vismaz vienu reizi bērnības (iespējams arī pilngadības) posmā tiktu novērtētas bērna spējas un prasmes klātienē, atbilstoši bērna faktiskajai situācijai</w:t>
      </w:r>
      <w:r w:rsidRPr="003C5FC9">
        <w:rPr>
          <w:rFonts w:ascii="Times New Roman" w:hAnsi="Times New Roman" w:cs="Times New Roman"/>
          <w:sz w:val="24"/>
          <w:szCs w:val="24"/>
        </w:rPr>
        <w:t>, kā arī vecākiem būs mazāk neskaidrības par noteikto invaliditāti.</w:t>
      </w:r>
    </w:p>
    <w:p w14:paraId="3673DA36" w14:textId="77777777" w:rsidR="00847CB9" w:rsidRPr="003C5FC9" w:rsidRDefault="00847CB9" w:rsidP="00847CB9">
      <w:pPr>
        <w:spacing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rPr>
        <w:t>Arī PB eksperti savā ziņojumā</w:t>
      </w:r>
      <w:r w:rsidRPr="003C5FC9">
        <w:rPr>
          <w:rStyle w:val="FootnoteReference"/>
          <w:rFonts w:ascii="Times New Roman" w:hAnsi="Times New Roman" w:cs="Times New Roman"/>
          <w:sz w:val="24"/>
          <w:szCs w:val="24"/>
        </w:rPr>
        <w:footnoteReference w:id="44"/>
      </w:r>
      <w:r w:rsidRPr="003C5FC9">
        <w:rPr>
          <w:rFonts w:ascii="Times New Roman" w:hAnsi="Times New Roman" w:cs="Times New Roman"/>
          <w:sz w:val="24"/>
          <w:szCs w:val="24"/>
        </w:rPr>
        <w:t xml:space="preserve"> norāda, ka tā kā invaliditāte ir komplekss cilvēka stāvoklis (veselības traucējumu tieša ietekme uz sociālo funkcionēšanu – </w:t>
      </w:r>
      <w:proofErr w:type="spellStart"/>
      <w:r w:rsidRPr="003C5FC9">
        <w:rPr>
          <w:rFonts w:ascii="Times New Roman" w:hAnsi="Times New Roman" w:cs="Times New Roman"/>
          <w:sz w:val="24"/>
          <w:szCs w:val="24"/>
        </w:rPr>
        <w:t>biopsihosociāla</w:t>
      </w:r>
      <w:proofErr w:type="spellEnd"/>
      <w:r w:rsidRPr="003C5FC9">
        <w:rPr>
          <w:rFonts w:ascii="Times New Roman" w:hAnsi="Times New Roman" w:cs="Times New Roman"/>
          <w:sz w:val="24"/>
          <w:szCs w:val="24"/>
        </w:rPr>
        <w:t xml:space="preserve"> pieeja), VDEĀVK saskarsmei ar klientu klātienē ir būtiska nozīme, lai invaliditātes novērtēšana būtu objektīva un patiesa.</w:t>
      </w:r>
    </w:p>
    <w:p w14:paraId="116F4A4F" w14:textId="2AEE86C3" w:rsidR="00847CB9" w:rsidRPr="003C5FC9" w:rsidRDefault="00847CB9" w:rsidP="0077013C">
      <w:pPr>
        <w:spacing w:line="240" w:lineRule="auto"/>
        <w:jc w:val="both"/>
        <w:rPr>
          <w:rFonts w:ascii="Times New Roman" w:hAnsi="Times New Roman" w:cs="Times New Roman"/>
          <w:sz w:val="24"/>
          <w:szCs w:val="24"/>
        </w:rPr>
      </w:pPr>
      <w:r w:rsidRPr="003C5FC9">
        <w:rPr>
          <w:rFonts w:ascii="Times New Roman" w:hAnsi="Times New Roman" w:cs="Times New Roman"/>
          <w:sz w:val="24"/>
          <w:szCs w:val="24"/>
        </w:rPr>
        <w:t>Līdz ar to klātienes ekspertīzei invaliditātes noteikšanā ir būtiska nozīme, un ir vērtējama klātienes ekspertīžu ieviešana vismaz pirmreizējai invaliditātes ekspertīzei.</w:t>
      </w:r>
    </w:p>
    <w:p w14:paraId="10A212A8" w14:textId="77777777" w:rsidR="00B362B5" w:rsidRPr="003C5FC9" w:rsidRDefault="00B362B5" w:rsidP="00B362B5">
      <w:pPr>
        <w:spacing w:line="240" w:lineRule="auto"/>
        <w:jc w:val="both"/>
        <w:rPr>
          <w:rFonts w:ascii="Times New Roman" w:hAnsi="Times New Roman" w:cs="Times New Roman"/>
          <w:sz w:val="24"/>
          <w:szCs w:val="24"/>
        </w:rPr>
      </w:pPr>
      <w:r w:rsidRPr="003C5FC9">
        <w:rPr>
          <w:rFonts w:ascii="Times New Roman" w:hAnsi="Times New Roman" w:cs="Times New Roman"/>
          <w:sz w:val="24"/>
          <w:szCs w:val="24"/>
        </w:rPr>
        <w:t>Savukārt atkārtotas invaliditātes ekspertīzes veikšanai joprojām varētu saglabāt neklātienes ekspertīzes pieeju, vērtējot veselības traucējumus un to izraisītos funkcionēšanas ierobežojumus dinamikā, saglabājot iespēju nepieciešamības gadījumā invaliditātes ekspertīzi veikt klātienē.</w:t>
      </w:r>
    </w:p>
    <w:p w14:paraId="0BED6C56" w14:textId="332D6D81" w:rsidR="00F11924" w:rsidRPr="003C5FC9" w:rsidRDefault="00F11924" w:rsidP="00F11924">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Ļoti smagu veselības traucējumu gadījumā, kad objektīvi ir sarežģīti ierasties klātienē VDEĀVK telpās, piemēram, no iesniegtajiem dokumentiem ir secināms, ka bērnam ir indikācijas īpašas kopšanas nepieciešamībai, pirmreizēja invaliditātes ekspertīze var tikt veikta bez bērna klātbūtnes, t.i., līdzšinējā kārtībā, pamatojoties tikai uz iesniegtajiem dokumentiem.</w:t>
      </w:r>
    </w:p>
    <w:p w14:paraId="477B293D" w14:textId="6735D617" w:rsidR="00F11924" w:rsidRPr="003C5FC9" w:rsidRDefault="000F60A7" w:rsidP="00F11924">
      <w:pPr>
        <w:spacing w:line="240" w:lineRule="auto"/>
        <w:jc w:val="both"/>
        <w:rPr>
          <w:rFonts w:ascii="Times New Roman" w:hAnsi="Times New Roman" w:cs="Times New Roman"/>
          <w:sz w:val="24"/>
          <w:szCs w:val="24"/>
        </w:rPr>
      </w:pPr>
      <w:r w:rsidRPr="003C5FC9">
        <w:rPr>
          <w:rFonts w:ascii="Times New Roman" w:hAnsi="Times New Roman" w:cs="Times New Roman"/>
          <w:sz w:val="24"/>
          <w:szCs w:val="24"/>
        </w:rPr>
        <w:t>P</w:t>
      </w:r>
      <w:r w:rsidR="00F11924" w:rsidRPr="003C5FC9">
        <w:rPr>
          <w:rFonts w:ascii="Times New Roman" w:hAnsi="Times New Roman" w:cs="Times New Roman"/>
          <w:sz w:val="24"/>
          <w:szCs w:val="24"/>
        </w:rPr>
        <w:t xml:space="preserve">ārejot uz pirmreizējas invaliditātes ekspertīzes veikšanu klātienē </w:t>
      </w:r>
      <w:r w:rsidR="00B468D7" w:rsidRPr="003C5FC9">
        <w:rPr>
          <w:rFonts w:ascii="Times New Roman" w:hAnsi="Times New Roman" w:cs="Times New Roman"/>
          <w:sz w:val="24"/>
          <w:szCs w:val="24"/>
        </w:rPr>
        <w:t xml:space="preserve">VDEĀVK palielināsies </w:t>
      </w:r>
      <w:r w:rsidR="00F11924" w:rsidRPr="003C5FC9">
        <w:rPr>
          <w:rFonts w:ascii="Times New Roman" w:hAnsi="Times New Roman" w:cs="Times New Roman"/>
          <w:sz w:val="24"/>
          <w:szCs w:val="24"/>
        </w:rPr>
        <w:t>administratīvais slogs, jo jānodrošina atbilstošas telpas klātienes invaliditātes ekspertīzes veikšanai, kā arī pats klātienes ekspertīzes process ir laikietilpīgāks, līdz ar to ekspertīžu skaits, ko var veikt viens eksperts samazinās</w:t>
      </w:r>
      <w:r w:rsidR="00B468D7" w:rsidRPr="003C5FC9">
        <w:rPr>
          <w:rFonts w:ascii="Times New Roman" w:hAnsi="Times New Roman" w:cs="Times New Roman"/>
          <w:sz w:val="24"/>
          <w:szCs w:val="24"/>
        </w:rPr>
        <w:t>ies</w:t>
      </w:r>
      <w:r w:rsidR="00F11924" w:rsidRPr="003C5FC9">
        <w:rPr>
          <w:rFonts w:ascii="Times New Roman" w:hAnsi="Times New Roman" w:cs="Times New Roman"/>
          <w:sz w:val="24"/>
          <w:szCs w:val="24"/>
        </w:rPr>
        <w:t>. Līdz ar to VDEĀVK nepieciešamas nodrošināt papildu ārstu ekspertu amata vietas, pieņemot, ka pirmreizējo iesniegumu skaits būtiski nemazināsies.</w:t>
      </w:r>
    </w:p>
    <w:p w14:paraId="348F79A1" w14:textId="77777777" w:rsidR="00F11924" w:rsidRPr="003C5FC9" w:rsidRDefault="00F11924" w:rsidP="00F11924">
      <w:pPr>
        <w:spacing w:line="240" w:lineRule="auto"/>
        <w:jc w:val="both"/>
        <w:rPr>
          <w:rFonts w:ascii="Times New Roman" w:hAnsi="Times New Roman" w:cs="Times New Roman"/>
          <w:sz w:val="24"/>
          <w:szCs w:val="24"/>
        </w:rPr>
      </w:pPr>
      <w:r w:rsidRPr="003C5FC9">
        <w:rPr>
          <w:rFonts w:ascii="Times New Roman" w:hAnsi="Times New Roman" w:cs="Times New Roman"/>
          <w:sz w:val="24"/>
          <w:szCs w:val="24"/>
        </w:rPr>
        <w:t>2022. gadā pirmreizēja invaliditātes ekspertīze tika veikta 1 245 bērniem</w:t>
      </w:r>
      <w:r w:rsidRPr="003C5FC9">
        <w:rPr>
          <w:rStyle w:val="FootnoteReference"/>
          <w:rFonts w:ascii="Times New Roman" w:hAnsi="Times New Roman" w:cs="Times New Roman"/>
          <w:sz w:val="24"/>
          <w:szCs w:val="24"/>
        </w:rPr>
        <w:footnoteReference w:id="45"/>
      </w:r>
      <w:r w:rsidRPr="003C5FC9">
        <w:rPr>
          <w:rFonts w:ascii="Times New Roman" w:hAnsi="Times New Roman" w:cs="Times New Roman"/>
          <w:sz w:val="24"/>
          <w:szCs w:val="24"/>
        </w:rPr>
        <w:t>, līdz ar to klātienes invaliditātes ekspertīzes veikšana nākotnē ietekmēs visus bērnus un viņu likumiskos pārstāvjus, kuriem tiks veikta pirmreizēja invaliditātes ekspertīze.</w:t>
      </w:r>
    </w:p>
    <w:p w14:paraId="56BFBB0F" w14:textId="77777777" w:rsidR="00F11924" w:rsidRPr="003C5FC9" w:rsidRDefault="00F11924" w:rsidP="00F11924">
      <w:pPr>
        <w:spacing w:after="120" w:line="240" w:lineRule="auto"/>
        <w:jc w:val="both"/>
        <w:rPr>
          <w:rFonts w:ascii="Times New Roman" w:hAnsi="Times New Roman" w:cs="Times New Roman"/>
          <w:sz w:val="24"/>
          <w:szCs w:val="24"/>
        </w:rPr>
      </w:pPr>
    </w:p>
    <w:p w14:paraId="0F0F19BA" w14:textId="4E1BD8A7" w:rsidR="00316531" w:rsidRPr="003C5FC9" w:rsidRDefault="009327BC" w:rsidP="00D500F1">
      <w:pPr>
        <w:pStyle w:val="Heading3"/>
        <w:numPr>
          <w:ilvl w:val="0"/>
          <w:numId w:val="21"/>
        </w:numPr>
        <w:spacing w:before="0" w:after="120" w:line="240" w:lineRule="auto"/>
        <w:jc w:val="both"/>
        <w:rPr>
          <w:rFonts w:ascii="Times New Roman" w:hAnsi="Times New Roman" w:cs="Times New Roman"/>
          <w:b/>
          <w:color w:val="auto"/>
        </w:rPr>
      </w:pPr>
      <w:bookmarkStart w:id="42" w:name="_Toc138862855"/>
      <w:r w:rsidRPr="003C5FC9">
        <w:rPr>
          <w:rFonts w:ascii="Times New Roman" w:hAnsi="Times New Roman" w:cs="Times New Roman"/>
          <w:b/>
          <w:color w:val="auto"/>
        </w:rPr>
        <w:t>Invaliditātes termiņ</w:t>
      </w:r>
      <w:r w:rsidR="00987D52" w:rsidRPr="003C5FC9">
        <w:rPr>
          <w:rFonts w:ascii="Times New Roman" w:hAnsi="Times New Roman" w:cs="Times New Roman"/>
          <w:b/>
          <w:color w:val="auto"/>
        </w:rPr>
        <w:t>u pilnveide</w:t>
      </w:r>
      <w:bookmarkEnd w:id="42"/>
    </w:p>
    <w:p w14:paraId="149D6475" w14:textId="56E71B5F" w:rsidR="009327BC" w:rsidRPr="003C5FC9" w:rsidRDefault="008E2C11" w:rsidP="009C7220">
      <w:pPr>
        <w:spacing w:after="120" w:line="240" w:lineRule="auto"/>
        <w:jc w:val="both"/>
        <w:rPr>
          <w:rFonts w:ascii="Times New Roman" w:hAnsi="Times New Roman" w:cs="Times New Roman"/>
          <w:b/>
          <w:i/>
          <w:sz w:val="24"/>
          <w:szCs w:val="24"/>
        </w:rPr>
      </w:pPr>
      <w:r w:rsidRPr="003C5FC9">
        <w:rPr>
          <w:rFonts w:ascii="Times New Roman" w:hAnsi="Times New Roman" w:cs="Times New Roman"/>
          <w:b/>
          <w:i/>
          <w:sz w:val="24"/>
          <w:szCs w:val="24"/>
        </w:rPr>
        <w:t xml:space="preserve">Minimāli nosakāmais invaliditātes termiņš </w:t>
      </w:r>
      <w:r w:rsidR="00FF26A9" w:rsidRPr="003C5FC9">
        <w:rPr>
          <w:rFonts w:ascii="Times New Roman" w:hAnsi="Times New Roman" w:cs="Times New Roman"/>
          <w:b/>
          <w:i/>
          <w:sz w:val="24"/>
          <w:szCs w:val="24"/>
        </w:rPr>
        <w:t>viens</w:t>
      </w:r>
      <w:r w:rsidRPr="003C5FC9">
        <w:rPr>
          <w:rFonts w:ascii="Times New Roman" w:hAnsi="Times New Roman" w:cs="Times New Roman"/>
          <w:b/>
          <w:i/>
          <w:sz w:val="24"/>
          <w:szCs w:val="24"/>
        </w:rPr>
        <w:t xml:space="preserve"> gads</w:t>
      </w:r>
    </w:p>
    <w:p w14:paraId="46400F21" w14:textId="19353E41" w:rsidR="008E2C11" w:rsidRPr="003C5FC9" w:rsidRDefault="008E2C11" w:rsidP="008E2C11">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Gan bērniem, gan pilngadīgām personām minimāli nosakāmais invaliditātes termiņš šobrīd ir seši mēneši</w:t>
      </w:r>
      <w:r w:rsidR="00B468D7" w:rsidRPr="003C5FC9">
        <w:rPr>
          <w:rStyle w:val="FootnoteReference"/>
          <w:rFonts w:ascii="Times New Roman" w:hAnsi="Times New Roman" w:cs="Times New Roman"/>
          <w:sz w:val="24"/>
          <w:szCs w:val="24"/>
        </w:rPr>
        <w:footnoteReference w:id="46"/>
      </w:r>
      <w:r w:rsidRPr="003C5FC9">
        <w:rPr>
          <w:rFonts w:ascii="Times New Roman" w:hAnsi="Times New Roman" w:cs="Times New Roman"/>
          <w:sz w:val="24"/>
          <w:szCs w:val="24"/>
        </w:rPr>
        <w:t>. Tomēr vērtējot statistikas datus</w:t>
      </w:r>
      <w:r w:rsidR="00847CB9" w:rsidRPr="003C5FC9">
        <w:rPr>
          <w:rFonts w:ascii="Times New Roman" w:hAnsi="Times New Roman" w:cs="Times New Roman"/>
          <w:sz w:val="24"/>
          <w:szCs w:val="24"/>
        </w:rPr>
        <w:t xml:space="preserve"> par bērniem noteiktajiem invaliditātes termiņiem, redzams, ka sešu mēnešu periods invaliditātes noteikšanā tiek piemērots reti</w:t>
      </w:r>
      <w:r w:rsidRPr="003C5FC9">
        <w:rPr>
          <w:rFonts w:ascii="Times New Roman" w:hAnsi="Times New Roman" w:cs="Times New Roman"/>
          <w:sz w:val="24"/>
          <w:szCs w:val="24"/>
        </w:rPr>
        <w:t xml:space="preserve"> (</w:t>
      </w:r>
      <w:r w:rsidR="00987D52" w:rsidRPr="003C5FC9">
        <w:rPr>
          <w:rFonts w:ascii="Times New Roman" w:hAnsi="Times New Roman" w:cs="Times New Roman"/>
          <w:sz w:val="24"/>
          <w:szCs w:val="24"/>
        </w:rPr>
        <w:t xml:space="preserve">skatīt </w:t>
      </w:r>
      <w:r w:rsidRPr="003C5FC9">
        <w:rPr>
          <w:rFonts w:ascii="Times New Roman" w:hAnsi="Times New Roman" w:cs="Times New Roman"/>
          <w:sz w:val="24"/>
          <w:szCs w:val="24"/>
        </w:rPr>
        <w:t>attēl</w:t>
      </w:r>
      <w:r w:rsidR="00987D52" w:rsidRPr="003C5FC9">
        <w:rPr>
          <w:rFonts w:ascii="Times New Roman" w:hAnsi="Times New Roman" w:cs="Times New Roman"/>
          <w:sz w:val="24"/>
          <w:szCs w:val="24"/>
        </w:rPr>
        <w:t>u</w:t>
      </w:r>
      <w:r w:rsidRPr="003C5FC9">
        <w:rPr>
          <w:rFonts w:ascii="Times New Roman" w:hAnsi="Times New Roman" w:cs="Times New Roman"/>
          <w:sz w:val="24"/>
          <w:szCs w:val="24"/>
        </w:rPr>
        <w:t xml:space="preserve"> Nr. </w:t>
      </w:r>
      <w:r w:rsidR="00987D52" w:rsidRPr="003C5FC9">
        <w:rPr>
          <w:rFonts w:ascii="Times New Roman" w:hAnsi="Times New Roman" w:cs="Times New Roman"/>
          <w:sz w:val="24"/>
          <w:szCs w:val="24"/>
        </w:rPr>
        <w:t>1 sadaļā “</w:t>
      </w:r>
      <w:r w:rsidR="00987D52" w:rsidRPr="003C5FC9">
        <w:rPr>
          <w:rFonts w:ascii="Times New Roman" w:hAnsi="Times New Roman" w:cs="Times New Roman"/>
          <w:i/>
          <w:sz w:val="24"/>
          <w:szCs w:val="24"/>
        </w:rPr>
        <w:t>Invaliditātes termiņi</w:t>
      </w:r>
      <w:r w:rsidR="00987D52" w:rsidRPr="003C5FC9">
        <w:rPr>
          <w:rFonts w:ascii="Times New Roman" w:hAnsi="Times New Roman" w:cs="Times New Roman"/>
          <w:sz w:val="24"/>
          <w:szCs w:val="24"/>
        </w:rPr>
        <w:t>”</w:t>
      </w:r>
      <w:r w:rsidRPr="003C5FC9">
        <w:rPr>
          <w:rFonts w:ascii="Times New Roman" w:hAnsi="Times New Roman" w:cs="Times New Roman"/>
          <w:sz w:val="24"/>
          <w:szCs w:val="24"/>
        </w:rPr>
        <w:t>)</w:t>
      </w:r>
      <w:r w:rsidR="00847CB9" w:rsidRPr="003C5FC9">
        <w:rPr>
          <w:rFonts w:ascii="Times New Roman" w:hAnsi="Times New Roman" w:cs="Times New Roman"/>
          <w:sz w:val="24"/>
          <w:szCs w:val="24"/>
        </w:rPr>
        <w:t>.</w:t>
      </w:r>
      <w:r w:rsidR="009C73D4" w:rsidRPr="003C5FC9">
        <w:rPr>
          <w:rFonts w:ascii="Times New Roman" w:hAnsi="Times New Roman" w:cs="Times New Roman"/>
          <w:sz w:val="24"/>
          <w:szCs w:val="24"/>
        </w:rPr>
        <w:t xml:space="preserve"> </w:t>
      </w:r>
      <w:r w:rsidR="00847CB9" w:rsidRPr="003C5FC9">
        <w:rPr>
          <w:rFonts w:ascii="Times New Roman" w:hAnsi="Times New Roman" w:cs="Times New Roman"/>
          <w:sz w:val="24"/>
          <w:szCs w:val="24"/>
        </w:rPr>
        <w:t>A</w:t>
      </w:r>
      <w:r w:rsidRPr="003C5FC9">
        <w:rPr>
          <w:rFonts w:ascii="Times New Roman" w:hAnsi="Times New Roman" w:cs="Times New Roman"/>
          <w:sz w:val="24"/>
          <w:szCs w:val="24"/>
        </w:rPr>
        <w:t>rī VDEĀVK ārstu ieskatā sešu mēnešu invaliditātes periods ir pārāk īss, lai objektīvi novērtētu veselības traucējumu un funkcionēšanas ierobežojumu izmaiņas dinamikā.</w:t>
      </w:r>
    </w:p>
    <w:p w14:paraId="6A139BD8" w14:textId="44AB7A8F" w:rsidR="008E2C11" w:rsidRPr="003C5FC9" w:rsidRDefault="008E2C11" w:rsidP="008E2C11">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lastRenderedPageBreak/>
        <w:t>Līdz ar to LM ieskatā nepieciešams atteikties no sešu mēnešu perioda invaliditātes noteikšanā, un īsāko invaliditātes termiņu noteikt – viens gads, kas iedzīvotājiem potenciāli varētu mazināt administratīvo slogu atkārtoti vērsties VDEĀVK pēc sešiem mēnešiem. Veicot grozījumus normatīvajā regulējumā minimālie invaliditātes termiņi tiks salāgoti kā bērniem, tā arī pilngadīgām personām ar invaliditāti.</w:t>
      </w:r>
    </w:p>
    <w:p w14:paraId="75C66481" w14:textId="77777777" w:rsidR="008E2C11" w:rsidRPr="003C5FC9" w:rsidRDefault="008E2C11" w:rsidP="009C7220">
      <w:pPr>
        <w:spacing w:after="120" w:line="240" w:lineRule="auto"/>
        <w:jc w:val="both"/>
        <w:rPr>
          <w:rFonts w:ascii="Times New Roman" w:hAnsi="Times New Roman" w:cs="Times New Roman"/>
          <w:sz w:val="24"/>
          <w:szCs w:val="24"/>
        </w:rPr>
      </w:pPr>
    </w:p>
    <w:p w14:paraId="06D36E82" w14:textId="62287DCE" w:rsidR="008E2C11" w:rsidRPr="003C5FC9" w:rsidRDefault="00D360D5" w:rsidP="009C7220">
      <w:pPr>
        <w:spacing w:after="120" w:line="240" w:lineRule="auto"/>
        <w:jc w:val="both"/>
        <w:rPr>
          <w:rFonts w:ascii="Times New Roman" w:hAnsi="Times New Roman" w:cs="Times New Roman"/>
          <w:b/>
          <w:sz w:val="24"/>
          <w:szCs w:val="24"/>
        </w:rPr>
      </w:pPr>
      <w:r w:rsidRPr="003C5FC9">
        <w:rPr>
          <w:rFonts w:ascii="Times New Roman" w:hAnsi="Times New Roman" w:cs="Times New Roman"/>
          <w:b/>
          <w:i/>
          <w:sz w:val="24"/>
          <w:szCs w:val="24"/>
        </w:rPr>
        <w:t>Invaliditātes termiņš, kas pārsniedz piecus gadus stabilu un neatgriezenisku funkcionēšanas ierobežojumu dēļ</w:t>
      </w:r>
    </w:p>
    <w:p w14:paraId="6C6D27D6" w14:textId="093E3EBC" w:rsidR="00797060" w:rsidRPr="003C5FC9" w:rsidRDefault="00DA3909" w:rsidP="00DA3909">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Šobrīd bērniem </w:t>
      </w:r>
      <w:r w:rsidR="00797060" w:rsidRPr="003C5FC9">
        <w:rPr>
          <w:rFonts w:ascii="Times New Roman" w:hAnsi="Times New Roman" w:cs="Times New Roman"/>
          <w:sz w:val="24"/>
          <w:szCs w:val="24"/>
        </w:rPr>
        <w:t>un pilngadīgām personām invaliditātes noteikšanā uz termiņu, kas pārsniedz piecus gadus atšķiras</w:t>
      </w:r>
      <w:r w:rsidR="009C73D4" w:rsidRPr="003C5FC9">
        <w:rPr>
          <w:rStyle w:val="FootnoteReference"/>
          <w:rFonts w:ascii="Times New Roman" w:hAnsi="Times New Roman" w:cs="Times New Roman"/>
          <w:sz w:val="24"/>
          <w:szCs w:val="24"/>
        </w:rPr>
        <w:footnoteReference w:id="47"/>
      </w:r>
      <w:r w:rsidR="00797060" w:rsidRPr="003C5FC9">
        <w:rPr>
          <w:rFonts w:ascii="Times New Roman" w:hAnsi="Times New Roman" w:cs="Times New Roman"/>
          <w:sz w:val="24"/>
          <w:szCs w:val="24"/>
        </w:rPr>
        <w:t>:</w:t>
      </w:r>
    </w:p>
    <w:p w14:paraId="1688B65C" w14:textId="521BD7A8" w:rsidR="00DA3909" w:rsidRPr="003C5FC9" w:rsidRDefault="00797060" w:rsidP="00530ADA">
      <w:pPr>
        <w:pStyle w:val="ListParagraph"/>
        <w:numPr>
          <w:ilvl w:val="0"/>
          <w:numId w:val="21"/>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bērniem </w:t>
      </w:r>
      <w:r w:rsidR="00DA3909" w:rsidRPr="003C5FC9">
        <w:rPr>
          <w:rFonts w:ascii="Times New Roman" w:hAnsi="Times New Roman" w:cs="Times New Roman"/>
          <w:sz w:val="24"/>
          <w:szCs w:val="24"/>
        </w:rPr>
        <w:t xml:space="preserve">invaliditāti uz periodu, kas pārsniedz piecus gadus, tostarp līdz pilngadībai, var noteikt, ja bērnam ir stabili un neatgriezeniski funkcionēšanas ierobežojumi, kuru dēļ </w:t>
      </w:r>
      <w:r w:rsidR="00DA3909" w:rsidRPr="003C5FC9">
        <w:rPr>
          <w:rFonts w:ascii="Times New Roman" w:hAnsi="Times New Roman" w:cs="Times New Roman"/>
          <w:i/>
          <w:sz w:val="24"/>
          <w:szCs w:val="24"/>
          <w:u w:val="single"/>
        </w:rPr>
        <w:t>invaliditāte ir bijusi noteikta nepārtraukti vismaz vienu gadu</w:t>
      </w:r>
      <w:r w:rsidRPr="003C5FC9">
        <w:rPr>
          <w:rFonts w:ascii="Times New Roman" w:hAnsi="Times New Roman" w:cs="Times New Roman"/>
          <w:sz w:val="24"/>
          <w:szCs w:val="24"/>
        </w:rPr>
        <w:t>;</w:t>
      </w:r>
    </w:p>
    <w:p w14:paraId="6B0BF08E" w14:textId="0773810B" w:rsidR="00797060" w:rsidRPr="003C5FC9" w:rsidRDefault="00797060" w:rsidP="00530ADA">
      <w:pPr>
        <w:pStyle w:val="ListParagraph"/>
        <w:numPr>
          <w:ilvl w:val="0"/>
          <w:numId w:val="21"/>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pilngadīgām personām </w:t>
      </w:r>
      <w:r w:rsidRPr="003C5FC9">
        <w:rPr>
          <w:rFonts w:ascii="Times New Roman" w:hAnsi="Times New Roman" w:cs="Times New Roman"/>
          <w:sz w:val="24"/>
          <w:szCs w:val="24"/>
          <w:shd w:val="clear" w:color="auto" w:fill="FFFFFF"/>
        </w:rPr>
        <w:t>stabilu un neatgriezenisku funkcionēšanas ierobežojumu dēļ invaliditāti uz mūžu var noteikt, ja invaliditāte iepriekš ir bijusi nepārtraukti noteikta ne mazāk kā piecus gadus,</w:t>
      </w:r>
      <w:r w:rsidRPr="003C5FC9">
        <w:rPr>
          <w:rFonts w:ascii="Times New Roman" w:hAnsi="Times New Roman" w:cs="Times New Roman"/>
          <w:i/>
          <w:sz w:val="24"/>
          <w:szCs w:val="24"/>
          <w:shd w:val="clear" w:color="auto" w:fill="FFFFFF"/>
        </w:rPr>
        <w:t xml:space="preserve"> </w:t>
      </w:r>
      <w:r w:rsidRPr="003C5FC9">
        <w:rPr>
          <w:rFonts w:ascii="Times New Roman" w:hAnsi="Times New Roman" w:cs="Times New Roman"/>
          <w:i/>
          <w:sz w:val="24"/>
          <w:szCs w:val="24"/>
          <w:u w:val="single"/>
          <w:shd w:val="clear" w:color="auto" w:fill="FFFFFF"/>
        </w:rPr>
        <w:t>vai VDEĀVK ir pamats uzskatīt, ka invaliditāte varētu tikt nepārtraukti noteikta vairāk nekā uz pieciem gadiem</w:t>
      </w:r>
      <w:r w:rsidRPr="003C5FC9">
        <w:rPr>
          <w:rFonts w:ascii="Times New Roman" w:hAnsi="Times New Roman" w:cs="Times New Roman"/>
          <w:sz w:val="24"/>
          <w:szCs w:val="24"/>
          <w:shd w:val="clear" w:color="auto" w:fill="FFFFFF"/>
        </w:rPr>
        <w:t>.</w:t>
      </w:r>
    </w:p>
    <w:p w14:paraId="20ACD2BE" w14:textId="11DDCCD4" w:rsidR="00DA3909" w:rsidRPr="003C5FC9" w:rsidRDefault="00DA3909" w:rsidP="00DA3909">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Minētais nozīmē, ka pat, ja VDEĀVK ārsts no iesniegtajiem medicīniskajiem dokumentiem var secināt, ka bērna veselības traucējumi un funkcionēšanas ierobežojumi ir stabili un neatgriezeniski, invaliditāti līdz pilngadībai var noteikt tikai tad, ja invaliditāte iepriekš ir bijusi noteikta vismaz uz vienu gadu nepārtraukti</w:t>
      </w:r>
      <w:r w:rsidR="00797060" w:rsidRPr="003C5FC9">
        <w:rPr>
          <w:rFonts w:ascii="Times New Roman" w:hAnsi="Times New Roman" w:cs="Times New Roman"/>
          <w:sz w:val="24"/>
          <w:szCs w:val="24"/>
        </w:rPr>
        <w:t>, kas nozīmē, ka bērniem invaliditāti uz garāku termiņu nav iespējams noteikt pirmreizējas invaliditātes ekspertīzes laikā.</w:t>
      </w:r>
    </w:p>
    <w:p w14:paraId="20D9E9C3" w14:textId="61F983F5" w:rsidR="00A53CAD" w:rsidRPr="003C5FC9" w:rsidRDefault="00797060" w:rsidP="00797060">
      <w:pPr>
        <w:spacing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rPr>
        <w:t xml:space="preserve">Lai </w:t>
      </w:r>
      <w:r w:rsidR="001A61DD" w:rsidRPr="003C5FC9">
        <w:rPr>
          <w:rFonts w:ascii="Times New Roman" w:hAnsi="Times New Roman" w:cs="Times New Roman"/>
          <w:sz w:val="24"/>
          <w:szCs w:val="24"/>
        </w:rPr>
        <w:t xml:space="preserve">bērniem un pilngadīgām personām stabilu un neatgriezenisku </w:t>
      </w:r>
      <w:r w:rsidR="001A61DD" w:rsidRPr="003C5FC9">
        <w:rPr>
          <w:rFonts w:ascii="Times New Roman" w:hAnsi="Times New Roman" w:cs="Times New Roman"/>
          <w:sz w:val="24"/>
          <w:szCs w:val="24"/>
          <w:shd w:val="clear" w:color="auto" w:fill="FFFFFF"/>
        </w:rPr>
        <w:t>funkcionēšanas ierobežojumu gadījumā</w:t>
      </w:r>
      <w:r w:rsidR="001A61DD" w:rsidRPr="003C5FC9">
        <w:rPr>
          <w:rFonts w:ascii="Times New Roman" w:hAnsi="Times New Roman" w:cs="Times New Roman"/>
          <w:sz w:val="24"/>
          <w:szCs w:val="24"/>
        </w:rPr>
        <w:t xml:space="preserve"> </w:t>
      </w:r>
      <w:r w:rsidRPr="003C5FC9">
        <w:rPr>
          <w:rFonts w:ascii="Times New Roman" w:hAnsi="Times New Roman" w:cs="Times New Roman"/>
          <w:sz w:val="24"/>
          <w:szCs w:val="24"/>
        </w:rPr>
        <w:t>veidot</w:t>
      </w:r>
      <w:r w:rsidR="001A61DD" w:rsidRPr="003C5FC9">
        <w:rPr>
          <w:rFonts w:ascii="Times New Roman" w:hAnsi="Times New Roman" w:cs="Times New Roman"/>
          <w:sz w:val="24"/>
          <w:szCs w:val="24"/>
        </w:rPr>
        <w:t>u</w:t>
      </w:r>
      <w:r w:rsidRPr="003C5FC9">
        <w:rPr>
          <w:rFonts w:ascii="Times New Roman" w:hAnsi="Times New Roman" w:cs="Times New Roman"/>
          <w:sz w:val="24"/>
          <w:szCs w:val="24"/>
        </w:rPr>
        <w:t xml:space="preserve"> vienot</w:t>
      </w:r>
      <w:r w:rsidR="001A61DD" w:rsidRPr="003C5FC9">
        <w:rPr>
          <w:rFonts w:ascii="Times New Roman" w:hAnsi="Times New Roman" w:cs="Times New Roman"/>
          <w:sz w:val="24"/>
          <w:szCs w:val="24"/>
        </w:rPr>
        <w:t>u</w:t>
      </w:r>
      <w:r w:rsidRPr="003C5FC9">
        <w:rPr>
          <w:rFonts w:ascii="Times New Roman" w:hAnsi="Times New Roman" w:cs="Times New Roman"/>
          <w:sz w:val="24"/>
          <w:szCs w:val="24"/>
        </w:rPr>
        <w:t xml:space="preserve"> pieeju invaliditātes noteikšanā uz garāku periodu</w:t>
      </w:r>
      <w:r w:rsidR="001A61DD" w:rsidRPr="003C5FC9">
        <w:rPr>
          <w:rFonts w:ascii="Times New Roman" w:hAnsi="Times New Roman" w:cs="Times New Roman"/>
          <w:sz w:val="24"/>
          <w:szCs w:val="24"/>
        </w:rPr>
        <w:t>, LM piedāvā</w:t>
      </w:r>
      <w:r w:rsidRPr="003C5FC9">
        <w:rPr>
          <w:rFonts w:ascii="Times New Roman" w:hAnsi="Times New Roman" w:cs="Times New Roman"/>
          <w:sz w:val="24"/>
          <w:szCs w:val="24"/>
          <w:shd w:val="clear" w:color="auto" w:fill="FFFFFF"/>
        </w:rPr>
        <w:t xml:space="preserve"> salāgot normas paredzot, ka arī bērniem</w:t>
      </w:r>
      <w:r w:rsidR="00A53CAD" w:rsidRPr="003C5FC9">
        <w:rPr>
          <w:rFonts w:ascii="Times New Roman" w:hAnsi="Times New Roman" w:cs="Times New Roman"/>
          <w:sz w:val="24"/>
          <w:szCs w:val="24"/>
          <w:shd w:val="clear" w:color="auto" w:fill="FFFFFF"/>
        </w:rPr>
        <w:t xml:space="preserve"> stabilu un neatgriezenisku funkcionēšanas ierobežojumu dēļ invaliditāti līdz 14 gadu vecumam var noteikt, ja </w:t>
      </w:r>
      <w:r w:rsidR="003665FD" w:rsidRPr="003C5FC9">
        <w:rPr>
          <w:rFonts w:ascii="Times New Roman" w:hAnsi="Times New Roman" w:cs="Times New Roman"/>
          <w:i/>
          <w:sz w:val="24"/>
          <w:szCs w:val="24"/>
        </w:rPr>
        <w:t xml:space="preserve">bērnam ir stabili un neatgriezeniski funkcionēšanas ierobežojumi, kuru dēļ invaliditāte ir </w:t>
      </w:r>
      <w:r w:rsidR="003665FD" w:rsidRPr="003C5FC9">
        <w:rPr>
          <w:rFonts w:ascii="Times New Roman" w:hAnsi="Times New Roman" w:cs="Times New Roman"/>
          <w:i/>
          <w:sz w:val="24"/>
          <w:szCs w:val="24"/>
          <w:shd w:val="clear" w:color="auto" w:fill="FFFFFF"/>
        </w:rPr>
        <w:t xml:space="preserve">bijusi nepārtraukti noteikta ne mazāk kā vienu gadu, vai </w:t>
      </w:r>
      <w:r w:rsidR="003665FD" w:rsidRPr="003C5FC9">
        <w:rPr>
          <w:rFonts w:ascii="Times New Roman" w:hAnsi="Times New Roman" w:cs="Times New Roman"/>
          <w:i/>
          <w:sz w:val="24"/>
          <w:szCs w:val="24"/>
          <w:u w:val="single"/>
          <w:shd w:val="clear" w:color="auto" w:fill="FFFFFF"/>
        </w:rPr>
        <w:t>VDEĀVK ir pamats uzskatīt, ka invaliditāte varētu tikt nepārtraukti noteikta vairāk nekā uz vienu gadu</w:t>
      </w:r>
      <w:r w:rsidR="00D120C5" w:rsidRPr="003C5FC9">
        <w:rPr>
          <w:rFonts w:ascii="Times New Roman" w:hAnsi="Times New Roman" w:cs="Times New Roman"/>
          <w:sz w:val="24"/>
          <w:szCs w:val="24"/>
          <w:shd w:val="clear" w:color="auto" w:fill="FFFFFF"/>
        </w:rPr>
        <w:t xml:space="preserve">, tādējādi veidojot </w:t>
      </w:r>
      <w:r w:rsidR="00CC7177" w:rsidRPr="003C5FC9">
        <w:rPr>
          <w:rFonts w:ascii="Times New Roman" w:hAnsi="Times New Roman" w:cs="Times New Roman"/>
          <w:sz w:val="24"/>
          <w:szCs w:val="24"/>
          <w:shd w:val="clear" w:color="auto" w:fill="FFFFFF"/>
        </w:rPr>
        <w:t>pieeju invaliditātes noteikšanā bērniem un pilngadīgām personām.</w:t>
      </w:r>
    </w:p>
    <w:p w14:paraId="33FAF286" w14:textId="3C482B37" w:rsidR="00D360D5" w:rsidRPr="003C5FC9" w:rsidRDefault="00D360D5" w:rsidP="009C7220">
      <w:pPr>
        <w:spacing w:after="120" w:line="240" w:lineRule="auto"/>
        <w:jc w:val="both"/>
        <w:rPr>
          <w:rFonts w:ascii="Times New Roman" w:hAnsi="Times New Roman" w:cs="Times New Roman"/>
          <w:sz w:val="24"/>
          <w:szCs w:val="24"/>
        </w:rPr>
      </w:pPr>
    </w:p>
    <w:p w14:paraId="308A99A6" w14:textId="45E87FAA" w:rsidR="003665FD" w:rsidRPr="003C5FC9" w:rsidRDefault="003665FD" w:rsidP="003665FD">
      <w:pPr>
        <w:spacing w:after="120" w:line="240" w:lineRule="auto"/>
        <w:jc w:val="both"/>
        <w:rPr>
          <w:rFonts w:ascii="Times New Roman" w:hAnsi="Times New Roman" w:cs="Times New Roman"/>
          <w:b/>
          <w:sz w:val="24"/>
          <w:szCs w:val="24"/>
        </w:rPr>
      </w:pPr>
      <w:r w:rsidRPr="003C5FC9">
        <w:rPr>
          <w:rFonts w:ascii="Times New Roman" w:hAnsi="Times New Roman" w:cs="Times New Roman"/>
          <w:b/>
          <w:i/>
          <w:sz w:val="24"/>
          <w:szCs w:val="24"/>
        </w:rPr>
        <w:t>Invaliditātes termiņš, kas pārsniedz piecus gadus anatomisko defektu</w:t>
      </w:r>
      <w:r w:rsidRPr="003C5FC9">
        <w:rPr>
          <w:rFonts w:asciiTheme="majorBidi" w:hAnsiTheme="majorBidi" w:cstheme="majorBidi"/>
          <w:b/>
          <w:i/>
          <w:color w:val="000000" w:themeColor="text1"/>
          <w:sz w:val="24"/>
          <w:szCs w:val="24"/>
        </w:rPr>
        <w:t xml:space="preserve"> vai veselības traucējumu dēļ</w:t>
      </w:r>
    </w:p>
    <w:p w14:paraId="424813E2" w14:textId="087B8C11" w:rsidR="003665FD" w:rsidRPr="003C5FC9" w:rsidRDefault="006706E6" w:rsidP="003665FD">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Š</w:t>
      </w:r>
      <w:r w:rsidR="009C73D4" w:rsidRPr="003C5FC9">
        <w:rPr>
          <w:rFonts w:ascii="Times New Roman" w:hAnsi="Times New Roman" w:cs="Times New Roman"/>
          <w:sz w:val="24"/>
          <w:szCs w:val="24"/>
        </w:rPr>
        <w:t xml:space="preserve">ī brīža normatīvais regulējums </w:t>
      </w:r>
      <w:r w:rsidR="003665FD" w:rsidRPr="003C5FC9">
        <w:rPr>
          <w:rFonts w:ascii="Times New Roman" w:hAnsi="Times New Roman" w:cs="Times New Roman"/>
          <w:sz w:val="24"/>
          <w:szCs w:val="24"/>
        </w:rPr>
        <w:t>paredz, ka bērniem</w:t>
      </w:r>
      <w:r w:rsidR="00D8146B" w:rsidRPr="003C5FC9">
        <w:rPr>
          <w:rFonts w:ascii="Times New Roman" w:hAnsi="Times New Roman" w:cs="Times New Roman"/>
          <w:sz w:val="24"/>
          <w:szCs w:val="24"/>
        </w:rPr>
        <w:t xml:space="preserve"> un pilngadīgām personām</w:t>
      </w:r>
      <w:r w:rsidR="003665FD" w:rsidRPr="003C5FC9">
        <w:rPr>
          <w:rFonts w:ascii="Times New Roman" w:hAnsi="Times New Roman" w:cs="Times New Roman"/>
          <w:sz w:val="24"/>
          <w:szCs w:val="24"/>
        </w:rPr>
        <w:t xml:space="preserve"> ar noteiktiem anatomiskiem defektiem</w:t>
      </w:r>
      <w:r w:rsidR="003665FD" w:rsidRPr="003C5FC9">
        <w:rPr>
          <w:rFonts w:asciiTheme="majorBidi" w:hAnsiTheme="majorBidi" w:cstheme="majorBidi"/>
          <w:color w:val="000000" w:themeColor="text1"/>
          <w:sz w:val="24"/>
          <w:szCs w:val="24"/>
        </w:rPr>
        <w:t xml:space="preserve"> vai veselības traucējumiem</w:t>
      </w:r>
      <w:r w:rsidR="003665FD" w:rsidRPr="003C5FC9">
        <w:rPr>
          <w:rFonts w:ascii="Times New Roman" w:hAnsi="Times New Roman" w:cs="Times New Roman"/>
          <w:sz w:val="24"/>
          <w:szCs w:val="24"/>
        </w:rPr>
        <w:t>, kas minēti MK noteikumu Nr. 805 7. pielikumā, invaliditāti var noteikt uzreiz līdz pilngadībai</w:t>
      </w:r>
      <w:r w:rsidR="00D8146B" w:rsidRPr="003C5FC9">
        <w:rPr>
          <w:rFonts w:ascii="Times New Roman" w:hAnsi="Times New Roman" w:cs="Times New Roman"/>
          <w:sz w:val="24"/>
          <w:szCs w:val="24"/>
        </w:rPr>
        <w:t xml:space="preserve"> vai “uz mūžu”</w:t>
      </w:r>
      <w:r w:rsidR="003665FD" w:rsidRPr="003C5FC9">
        <w:rPr>
          <w:rFonts w:ascii="Times New Roman" w:hAnsi="Times New Roman" w:cs="Times New Roman"/>
          <w:sz w:val="24"/>
          <w:szCs w:val="24"/>
        </w:rPr>
        <w:t xml:space="preserve"> arī pirmreizējas invaliditātes ekspertīzes laikā</w:t>
      </w:r>
      <w:r w:rsidR="009C73D4" w:rsidRPr="003C5FC9">
        <w:rPr>
          <w:rStyle w:val="FootnoteReference"/>
          <w:rFonts w:ascii="Times New Roman" w:hAnsi="Times New Roman" w:cs="Times New Roman"/>
          <w:sz w:val="24"/>
          <w:szCs w:val="24"/>
        </w:rPr>
        <w:footnoteReference w:id="48"/>
      </w:r>
      <w:r w:rsidR="003665FD" w:rsidRPr="003C5FC9">
        <w:rPr>
          <w:rFonts w:ascii="Times New Roman" w:hAnsi="Times New Roman" w:cs="Times New Roman"/>
          <w:sz w:val="24"/>
          <w:szCs w:val="24"/>
        </w:rPr>
        <w:t>.</w:t>
      </w:r>
      <w:r w:rsidR="00091386" w:rsidRPr="003C5FC9">
        <w:rPr>
          <w:rFonts w:ascii="Times New Roman" w:hAnsi="Times New Roman" w:cs="Times New Roman"/>
          <w:sz w:val="24"/>
          <w:szCs w:val="24"/>
        </w:rPr>
        <w:t xml:space="preserve"> Līdzīgu pieeju paredz saglabāt arī Metodika.</w:t>
      </w:r>
    </w:p>
    <w:p w14:paraId="169451D7" w14:textId="7DC444B4" w:rsidR="00AA1578" w:rsidRPr="003C5FC9" w:rsidRDefault="00AA1578" w:rsidP="00AA1578">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shd w:val="clear" w:color="auto" w:fill="FFFFFF"/>
        </w:rPr>
        <w:lastRenderedPageBreak/>
        <w:t>Tomēr</w:t>
      </w:r>
      <w:r w:rsidR="006706E6" w:rsidRPr="003C5FC9">
        <w:rPr>
          <w:rFonts w:ascii="Times New Roman" w:hAnsi="Times New Roman" w:cs="Times New Roman"/>
          <w:sz w:val="24"/>
          <w:szCs w:val="24"/>
          <w:shd w:val="clear" w:color="auto" w:fill="FFFFFF"/>
        </w:rPr>
        <w:t xml:space="preserve"> izvērtējot statistikas datus (bērniem un pilngadīgām personām) par veselības traucējumiem, kuriem esot invaliditāte noteikta līdz pilngadībai vai “uz mūžu” pirmreizējas vai atkārtotas invaliditātes ekspertīzes laikā (skatīt</w:t>
      </w:r>
      <w:r w:rsidR="009C73D4" w:rsidRPr="003C5FC9">
        <w:rPr>
          <w:rFonts w:ascii="Times New Roman" w:hAnsi="Times New Roman" w:cs="Times New Roman"/>
          <w:sz w:val="24"/>
          <w:szCs w:val="24"/>
          <w:shd w:val="clear" w:color="auto" w:fill="FFFFFF"/>
        </w:rPr>
        <w:t xml:space="preserve"> attēlu</w:t>
      </w:r>
      <w:r w:rsidR="00987D52" w:rsidRPr="003C5FC9">
        <w:rPr>
          <w:rFonts w:ascii="Times New Roman" w:hAnsi="Times New Roman" w:cs="Times New Roman"/>
          <w:sz w:val="24"/>
          <w:szCs w:val="24"/>
          <w:shd w:val="clear" w:color="auto" w:fill="FFFFFF"/>
        </w:rPr>
        <w:t>s</w:t>
      </w:r>
      <w:r w:rsidR="009C73D4" w:rsidRPr="003C5FC9">
        <w:rPr>
          <w:rFonts w:ascii="Times New Roman" w:hAnsi="Times New Roman" w:cs="Times New Roman"/>
          <w:sz w:val="24"/>
          <w:szCs w:val="24"/>
          <w:shd w:val="clear" w:color="auto" w:fill="FFFFFF"/>
        </w:rPr>
        <w:t xml:space="preserve"> Nr. </w:t>
      </w:r>
      <w:r w:rsidR="00987D52" w:rsidRPr="003C5FC9">
        <w:rPr>
          <w:rFonts w:ascii="Times New Roman" w:hAnsi="Times New Roman" w:cs="Times New Roman"/>
          <w:sz w:val="24"/>
          <w:szCs w:val="24"/>
          <w:shd w:val="clear" w:color="auto" w:fill="FFFFFF"/>
        </w:rPr>
        <w:t>2, Nr. 3, Nr. 4 un Nr. 5 sadaļā “</w:t>
      </w:r>
      <w:r w:rsidR="00987D52" w:rsidRPr="003C5FC9">
        <w:rPr>
          <w:rFonts w:ascii="Times New Roman" w:hAnsi="Times New Roman" w:cs="Times New Roman"/>
          <w:i/>
          <w:sz w:val="24"/>
          <w:szCs w:val="24"/>
          <w:shd w:val="clear" w:color="auto" w:fill="FFFFFF"/>
        </w:rPr>
        <w:t>Invaliditātes termiņi</w:t>
      </w:r>
      <w:r w:rsidR="00987D52" w:rsidRPr="003C5FC9">
        <w:rPr>
          <w:rFonts w:ascii="Times New Roman" w:hAnsi="Times New Roman" w:cs="Times New Roman"/>
          <w:sz w:val="24"/>
          <w:szCs w:val="24"/>
          <w:shd w:val="clear" w:color="auto" w:fill="FFFFFF"/>
        </w:rPr>
        <w:t>”</w:t>
      </w:r>
      <w:r w:rsidR="006706E6" w:rsidRPr="003C5FC9">
        <w:rPr>
          <w:rFonts w:ascii="Times New Roman" w:hAnsi="Times New Roman" w:cs="Times New Roman"/>
          <w:sz w:val="24"/>
          <w:szCs w:val="24"/>
          <w:shd w:val="clear" w:color="auto" w:fill="FFFFFF"/>
        </w:rPr>
        <w:t xml:space="preserve">), tika secināts, ka visbiežāk tās nav saslimšanas, kas minētas </w:t>
      </w:r>
      <w:r w:rsidR="006706E6" w:rsidRPr="003C5FC9">
        <w:rPr>
          <w:rFonts w:ascii="Times New Roman" w:hAnsi="Times New Roman" w:cs="Times New Roman"/>
          <w:sz w:val="24"/>
          <w:szCs w:val="24"/>
        </w:rPr>
        <w:t>anatomisko defektu sarakstā.</w:t>
      </w:r>
      <w:r w:rsidR="006706E6" w:rsidRPr="003C5FC9">
        <w:rPr>
          <w:rFonts w:ascii="Times New Roman" w:hAnsi="Times New Roman" w:cs="Times New Roman"/>
          <w:sz w:val="24"/>
          <w:szCs w:val="24"/>
          <w:shd w:val="clear" w:color="auto" w:fill="FFFFFF"/>
        </w:rPr>
        <w:t xml:space="preserve"> </w:t>
      </w:r>
      <w:r w:rsidR="006706E6" w:rsidRPr="003C5FC9">
        <w:rPr>
          <w:rFonts w:ascii="Times New Roman" w:hAnsi="Times New Roman" w:cs="Times New Roman"/>
          <w:sz w:val="24"/>
          <w:szCs w:val="24"/>
        </w:rPr>
        <w:t>Līdz ar to VDEĀVK ārsti anatomisko defektu sarakstu invaliditātes noteikšanā piemēro reti. Vienlaikus medicīniskā modeļa piemērošana invaliditātes noteikšanā kā bērniem, tā arī pilngadīgām personām neatbilst ANO Konvencijas mērķiem</w:t>
      </w:r>
      <w:r w:rsidRPr="003C5FC9">
        <w:rPr>
          <w:rFonts w:ascii="Times New Roman" w:hAnsi="Times New Roman" w:cs="Times New Roman"/>
          <w:sz w:val="24"/>
          <w:szCs w:val="24"/>
          <w:shd w:val="clear" w:color="auto" w:fill="FFFFFF"/>
        </w:rPr>
        <w:t>,</w:t>
      </w:r>
      <w:r w:rsidR="006706E6" w:rsidRPr="003C5FC9">
        <w:rPr>
          <w:rFonts w:ascii="Times New Roman" w:hAnsi="Times New Roman" w:cs="Times New Roman"/>
          <w:sz w:val="24"/>
          <w:szCs w:val="24"/>
          <w:shd w:val="clear" w:color="auto" w:fill="FFFFFF"/>
        </w:rPr>
        <w:t xml:space="preserve"> un</w:t>
      </w:r>
      <w:r w:rsidRPr="003C5FC9">
        <w:rPr>
          <w:rFonts w:ascii="Times New Roman" w:hAnsi="Times New Roman" w:cs="Times New Roman"/>
          <w:sz w:val="24"/>
          <w:szCs w:val="24"/>
          <w:shd w:val="clear" w:color="auto" w:fill="FFFFFF"/>
        </w:rPr>
        <w:t xml:space="preserve"> virzoties prom no </w:t>
      </w:r>
      <w:r w:rsidRPr="003C5FC9">
        <w:rPr>
          <w:rFonts w:ascii="Times New Roman" w:hAnsi="Times New Roman" w:cs="Times New Roman"/>
          <w:sz w:val="24"/>
          <w:szCs w:val="24"/>
        </w:rPr>
        <w:t xml:space="preserve">medicīniskā modeļa uz </w:t>
      </w:r>
      <w:proofErr w:type="spellStart"/>
      <w:r w:rsidRPr="003C5FC9">
        <w:rPr>
          <w:rFonts w:ascii="Times New Roman" w:hAnsi="Times New Roman" w:cs="Times New Roman"/>
          <w:sz w:val="24"/>
          <w:szCs w:val="24"/>
        </w:rPr>
        <w:t>biopsihosociālo</w:t>
      </w:r>
      <w:proofErr w:type="spellEnd"/>
      <w:r w:rsidRPr="003C5FC9">
        <w:rPr>
          <w:rFonts w:ascii="Times New Roman" w:hAnsi="Times New Roman" w:cs="Times New Roman"/>
          <w:sz w:val="24"/>
          <w:szCs w:val="24"/>
        </w:rPr>
        <w:t>, anatomisko defektu saraksts zaudē savu saturisko nozīmi un pielietojumu invaliditātes ekspertīzes procesā.</w:t>
      </w:r>
    </w:p>
    <w:p w14:paraId="70DDA807" w14:textId="41840BC8" w:rsidR="006706E6" w:rsidRPr="003C5FC9" w:rsidRDefault="00AA1578" w:rsidP="00AA1578">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Papildus, ņemot vērā, ka pilnveidojot </w:t>
      </w:r>
      <w:proofErr w:type="spellStart"/>
      <w:r w:rsidRPr="003C5FC9">
        <w:rPr>
          <w:rFonts w:ascii="Times New Roman" w:hAnsi="Times New Roman" w:cs="Times New Roman"/>
          <w:sz w:val="24"/>
          <w:szCs w:val="24"/>
        </w:rPr>
        <w:t>procedurālo</w:t>
      </w:r>
      <w:proofErr w:type="spellEnd"/>
      <w:r w:rsidRPr="003C5FC9">
        <w:rPr>
          <w:rFonts w:ascii="Times New Roman" w:hAnsi="Times New Roman" w:cs="Times New Roman"/>
          <w:sz w:val="24"/>
          <w:szCs w:val="24"/>
        </w:rPr>
        <w:t xml:space="preserve"> kārtību invaliditātes noteikšanā</w:t>
      </w:r>
      <w:r w:rsidR="006706E6" w:rsidRPr="003C5FC9">
        <w:rPr>
          <w:rFonts w:ascii="Times New Roman" w:hAnsi="Times New Roman" w:cs="Times New Roman"/>
          <w:sz w:val="24"/>
          <w:szCs w:val="24"/>
        </w:rPr>
        <w:t>, paredzēts salāgot tiesību normas, kas dod tiesības VDEĀVK ārstiem invaliditāti noteikt uz garāku termiņu arī pirmreizējas invaliditātes ekspertīzes laikā (bērn</w:t>
      </w:r>
      <w:r w:rsidR="00543EE8" w:rsidRPr="003C5FC9">
        <w:rPr>
          <w:rFonts w:ascii="Times New Roman" w:hAnsi="Times New Roman" w:cs="Times New Roman"/>
          <w:sz w:val="24"/>
          <w:szCs w:val="24"/>
        </w:rPr>
        <w:t>iem</w:t>
      </w:r>
      <w:r w:rsidR="006706E6" w:rsidRPr="003C5FC9">
        <w:rPr>
          <w:rFonts w:ascii="Times New Roman" w:hAnsi="Times New Roman" w:cs="Times New Roman"/>
          <w:sz w:val="24"/>
          <w:szCs w:val="24"/>
        </w:rPr>
        <w:t xml:space="preserve"> līdz 14 gadu vecumam, pilngadīg</w:t>
      </w:r>
      <w:r w:rsidR="00D748B5" w:rsidRPr="003C5FC9">
        <w:rPr>
          <w:rFonts w:ascii="Times New Roman" w:hAnsi="Times New Roman" w:cs="Times New Roman"/>
          <w:sz w:val="24"/>
          <w:szCs w:val="24"/>
        </w:rPr>
        <w:t>ām</w:t>
      </w:r>
      <w:r w:rsidR="006706E6" w:rsidRPr="003C5FC9">
        <w:rPr>
          <w:rFonts w:ascii="Times New Roman" w:hAnsi="Times New Roman" w:cs="Times New Roman"/>
          <w:sz w:val="24"/>
          <w:szCs w:val="24"/>
        </w:rPr>
        <w:t xml:space="preserve"> person</w:t>
      </w:r>
      <w:r w:rsidR="00D748B5" w:rsidRPr="003C5FC9">
        <w:rPr>
          <w:rFonts w:ascii="Times New Roman" w:hAnsi="Times New Roman" w:cs="Times New Roman"/>
          <w:sz w:val="24"/>
          <w:szCs w:val="24"/>
        </w:rPr>
        <w:t>ām</w:t>
      </w:r>
      <w:r w:rsidR="006706E6" w:rsidRPr="003C5FC9">
        <w:rPr>
          <w:rFonts w:ascii="Times New Roman" w:hAnsi="Times New Roman" w:cs="Times New Roman"/>
          <w:sz w:val="24"/>
          <w:szCs w:val="24"/>
        </w:rPr>
        <w:t xml:space="preserve"> – uz mūžu), ja ir stabili un neatgriezeniski funkcionēšanas ierobežojumi.</w:t>
      </w:r>
    </w:p>
    <w:p w14:paraId="2E4DC8F3" w14:textId="445E8D8A" w:rsidR="002A5657" w:rsidRPr="003C5FC9" w:rsidRDefault="002A5657" w:rsidP="002A5657">
      <w:pPr>
        <w:spacing w:before="120" w:after="0" w:line="240" w:lineRule="auto"/>
        <w:jc w:val="right"/>
        <w:rPr>
          <w:rFonts w:ascii="Times New Roman" w:hAnsi="Times New Roman" w:cs="Times New Roman"/>
          <w:iCs/>
          <w:sz w:val="24"/>
          <w:szCs w:val="24"/>
          <w:shd w:val="clear" w:color="auto" w:fill="FFFFFF"/>
        </w:rPr>
      </w:pPr>
      <w:r w:rsidRPr="003C5FC9">
        <w:rPr>
          <w:rFonts w:ascii="Times New Roman" w:hAnsi="Times New Roman" w:cs="Times New Roman"/>
          <w:iCs/>
          <w:sz w:val="24"/>
          <w:szCs w:val="24"/>
          <w:shd w:val="clear" w:color="auto" w:fill="FFFFFF"/>
        </w:rPr>
        <w:t>Tabula Nr. </w:t>
      </w:r>
      <w:r w:rsidR="006E6118" w:rsidRPr="003C5FC9">
        <w:rPr>
          <w:rFonts w:ascii="Times New Roman" w:hAnsi="Times New Roman" w:cs="Times New Roman"/>
          <w:iCs/>
          <w:sz w:val="24"/>
          <w:szCs w:val="24"/>
          <w:shd w:val="clear" w:color="auto" w:fill="FFFFFF"/>
        </w:rPr>
        <w:t>8</w:t>
      </w:r>
    </w:p>
    <w:tbl>
      <w:tblPr>
        <w:tblStyle w:val="TableGrid"/>
        <w:tblW w:w="0" w:type="auto"/>
        <w:jc w:val="center"/>
        <w:tblLook w:val="04A0" w:firstRow="1" w:lastRow="0" w:firstColumn="1" w:lastColumn="0" w:noHBand="0" w:noVBand="1"/>
      </w:tblPr>
      <w:tblGrid>
        <w:gridCol w:w="1555"/>
        <w:gridCol w:w="2409"/>
        <w:gridCol w:w="4338"/>
      </w:tblGrid>
      <w:tr w:rsidR="002A5657" w:rsidRPr="003C5FC9" w14:paraId="4728C1DA" w14:textId="77777777" w:rsidTr="00847CB9">
        <w:trPr>
          <w:jc w:val="center"/>
        </w:trPr>
        <w:tc>
          <w:tcPr>
            <w:tcW w:w="8302" w:type="dxa"/>
            <w:gridSpan w:val="3"/>
          </w:tcPr>
          <w:p w14:paraId="7922CD3E" w14:textId="77777777" w:rsidR="002A5657" w:rsidRPr="003C5FC9" w:rsidRDefault="002A5657" w:rsidP="00847CB9">
            <w:pPr>
              <w:jc w:val="center"/>
              <w:rPr>
                <w:rFonts w:ascii="Times New Roman" w:hAnsi="Times New Roman" w:cs="Times New Roman"/>
                <w:iCs/>
                <w:sz w:val="24"/>
                <w:szCs w:val="24"/>
                <w:shd w:val="clear" w:color="auto" w:fill="FFFFFF"/>
              </w:rPr>
            </w:pPr>
            <w:r w:rsidRPr="003C5FC9">
              <w:rPr>
                <w:rFonts w:ascii="Times New Roman" w:hAnsi="Times New Roman" w:cs="Times New Roman"/>
                <w:b/>
                <w:bCs/>
                <w:iCs/>
                <w:sz w:val="24"/>
                <w:szCs w:val="24"/>
                <w:shd w:val="clear" w:color="auto" w:fill="FFFFFF"/>
              </w:rPr>
              <w:t>Invaliditātes noteikšanas termiņi</w:t>
            </w:r>
          </w:p>
        </w:tc>
      </w:tr>
      <w:tr w:rsidR="002A5657" w:rsidRPr="003C5FC9" w14:paraId="447F933B" w14:textId="77777777" w:rsidTr="00847CB9">
        <w:trPr>
          <w:jc w:val="center"/>
        </w:trPr>
        <w:tc>
          <w:tcPr>
            <w:tcW w:w="1555" w:type="dxa"/>
          </w:tcPr>
          <w:p w14:paraId="01A1ABA1" w14:textId="77777777" w:rsidR="002A5657" w:rsidRPr="003C5FC9" w:rsidRDefault="002A5657" w:rsidP="00847CB9">
            <w:pPr>
              <w:jc w:val="center"/>
              <w:rPr>
                <w:rFonts w:ascii="Times New Roman" w:hAnsi="Times New Roman" w:cs="Times New Roman"/>
                <w:b/>
                <w:iCs/>
                <w:sz w:val="20"/>
                <w:szCs w:val="20"/>
                <w:shd w:val="clear" w:color="auto" w:fill="FFFFFF"/>
              </w:rPr>
            </w:pPr>
            <w:r w:rsidRPr="003C5FC9">
              <w:rPr>
                <w:rFonts w:ascii="Times New Roman" w:hAnsi="Times New Roman" w:cs="Times New Roman"/>
                <w:b/>
                <w:iCs/>
                <w:sz w:val="20"/>
                <w:szCs w:val="20"/>
                <w:shd w:val="clear" w:color="auto" w:fill="FFFFFF"/>
              </w:rPr>
              <w:t>Vecuma posms</w:t>
            </w:r>
          </w:p>
        </w:tc>
        <w:tc>
          <w:tcPr>
            <w:tcW w:w="2409" w:type="dxa"/>
          </w:tcPr>
          <w:p w14:paraId="3241F464" w14:textId="77777777" w:rsidR="002A5657" w:rsidRPr="003C5FC9" w:rsidRDefault="002A5657" w:rsidP="00847CB9">
            <w:pPr>
              <w:jc w:val="center"/>
              <w:rPr>
                <w:rFonts w:ascii="Times New Roman" w:hAnsi="Times New Roman" w:cs="Times New Roman"/>
                <w:b/>
                <w:iCs/>
                <w:sz w:val="20"/>
                <w:szCs w:val="20"/>
                <w:shd w:val="clear" w:color="auto" w:fill="FFFFFF"/>
              </w:rPr>
            </w:pPr>
            <w:r w:rsidRPr="003C5FC9">
              <w:rPr>
                <w:rFonts w:ascii="Times New Roman" w:hAnsi="Times New Roman" w:cs="Times New Roman"/>
                <w:b/>
                <w:iCs/>
                <w:sz w:val="20"/>
                <w:szCs w:val="20"/>
                <w:shd w:val="clear" w:color="auto" w:fill="FFFFFF"/>
              </w:rPr>
              <w:t>Vispārējā gadījumā</w:t>
            </w:r>
          </w:p>
        </w:tc>
        <w:tc>
          <w:tcPr>
            <w:tcW w:w="4338" w:type="dxa"/>
          </w:tcPr>
          <w:p w14:paraId="27495CF3" w14:textId="77777777" w:rsidR="002A5657" w:rsidRPr="003C5FC9" w:rsidRDefault="002A5657" w:rsidP="00847CB9">
            <w:pPr>
              <w:jc w:val="center"/>
              <w:rPr>
                <w:rFonts w:ascii="Times New Roman" w:hAnsi="Times New Roman" w:cs="Times New Roman"/>
                <w:b/>
                <w:iCs/>
                <w:sz w:val="20"/>
                <w:szCs w:val="20"/>
                <w:shd w:val="clear" w:color="auto" w:fill="FFFFFF"/>
              </w:rPr>
            </w:pPr>
            <w:r w:rsidRPr="003C5FC9">
              <w:rPr>
                <w:rFonts w:ascii="Times New Roman" w:hAnsi="Times New Roman" w:cs="Times New Roman"/>
                <w:b/>
                <w:iCs/>
                <w:sz w:val="20"/>
                <w:szCs w:val="20"/>
                <w:shd w:val="clear" w:color="auto" w:fill="FFFFFF"/>
              </w:rPr>
              <w:t>Izņēmuma gadījumi</w:t>
            </w:r>
          </w:p>
        </w:tc>
      </w:tr>
      <w:tr w:rsidR="002A5657" w:rsidRPr="003C5FC9" w14:paraId="0B1E0D64" w14:textId="77777777" w:rsidTr="00847CB9">
        <w:trPr>
          <w:trHeight w:val="302"/>
          <w:jc w:val="center"/>
        </w:trPr>
        <w:tc>
          <w:tcPr>
            <w:tcW w:w="1555" w:type="dxa"/>
            <w:vAlign w:val="center"/>
          </w:tcPr>
          <w:p w14:paraId="6D40226C" w14:textId="77777777" w:rsidR="002A5657" w:rsidRPr="003C5FC9" w:rsidRDefault="002A5657" w:rsidP="00847CB9">
            <w:pPr>
              <w:jc w:val="center"/>
              <w:rPr>
                <w:rFonts w:ascii="Times New Roman" w:hAnsi="Times New Roman" w:cs="Times New Roman"/>
                <w:iCs/>
                <w:sz w:val="20"/>
                <w:szCs w:val="20"/>
                <w:shd w:val="clear" w:color="auto" w:fill="FFFFFF"/>
              </w:rPr>
            </w:pPr>
            <w:r w:rsidRPr="003C5FC9">
              <w:rPr>
                <w:rFonts w:ascii="Times New Roman" w:hAnsi="Times New Roman" w:cs="Times New Roman"/>
                <w:b/>
                <w:iCs/>
                <w:sz w:val="20"/>
                <w:szCs w:val="20"/>
                <w:shd w:val="clear" w:color="auto" w:fill="FFFFFF"/>
              </w:rPr>
              <w:t xml:space="preserve">0 – 6 </w:t>
            </w:r>
            <w:proofErr w:type="spellStart"/>
            <w:r w:rsidRPr="003C5FC9">
              <w:rPr>
                <w:rFonts w:ascii="Times New Roman" w:hAnsi="Times New Roman" w:cs="Times New Roman"/>
                <w:b/>
                <w:iCs/>
                <w:sz w:val="20"/>
                <w:szCs w:val="20"/>
                <w:shd w:val="clear" w:color="auto" w:fill="FFFFFF"/>
              </w:rPr>
              <w:t>g.v</w:t>
            </w:r>
            <w:proofErr w:type="spellEnd"/>
            <w:r w:rsidRPr="003C5FC9">
              <w:rPr>
                <w:rFonts w:ascii="Times New Roman" w:hAnsi="Times New Roman" w:cs="Times New Roman"/>
                <w:b/>
                <w:iCs/>
                <w:sz w:val="20"/>
                <w:szCs w:val="20"/>
                <w:shd w:val="clear" w:color="auto" w:fill="FFFFFF"/>
              </w:rPr>
              <w:t>.</w:t>
            </w:r>
          </w:p>
        </w:tc>
        <w:tc>
          <w:tcPr>
            <w:tcW w:w="2409" w:type="dxa"/>
            <w:vAlign w:val="center"/>
          </w:tcPr>
          <w:p w14:paraId="5075859D" w14:textId="77777777" w:rsidR="002A5657" w:rsidRPr="003C5FC9" w:rsidRDefault="002A5657" w:rsidP="00847CB9">
            <w:pPr>
              <w:jc w:val="center"/>
              <w:rPr>
                <w:rFonts w:ascii="Times New Roman" w:hAnsi="Times New Roman" w:cs="Times New Roman"/>
                <w:iCs/>
                <w:sz w:val="20"/>
                <w:szCs w:val="20"/>
                <w:shd w:val="clear" w:color="auto" w:fill="FFFFFF"/>
              </w:rPr>
            </w:pPr>
            <w:r w:rsidRPr="003C5FC9">
              <w:rPr>
                <w:rFonts w:ascii="Times New Roman" w:hAnsi="Times New Roman" w:cs="Times New Roman"/>
                <w:iCs/>
                <w:sz w:val="20"/>
                <w:szCs w:val="20"/>
                <w:shd w:val="clear" w:color="auto" w:fill="FFFFFF"/>
              </w:rPr>
              <w:t xml:space="preserve">1, 2, 5 gadi, vai līdz 6 </w:t>
            </w:r>
            <w:proofErr w:type="spellStart"/>
            <w:r w:rsidRPr="003C5FC9">
              <w:rPr>
                <w:rFonts w:ascii="Times New Roman" w:hAnsi="Times New Roman" w:cs="Times New Roman"/>
                <w:iCs/>
                <w:sz w:val="20"/>
                <w:szCs w:val="20"/>
                <w:shd w:val="clear" w:color="auto" w:fill="FFFFFF"/>
              </w:rPr>
              <w:t>g.v</w:t>
            </w:r>
            <w:proofErr w:type="spellEnd"/>
            <w:r w:rsidRPr="003C5FC9">
              <w:rPr>
                <w:rFonts w:ascii="Times New Roman" w:hAnsi="Times New Roman" w:cs="Times New Roman"/>
                <w:iCs/>
                <w:sz w:val="20"/>
                <w:szCs w:val="20"/>
                <w:shd w:val="clear" w:color="auto" w:fill="FFFFFF"/>
              </w:rPr>
              <w:t>.</w:t>
            </w:r>
          </w:p>
        </w:tc>
        <w:tc>
          <w:tcPr>
            <w:tcW w:w="4338" w:type="dxa"/>
            <w:vMerge w:val="restart"/>
            <w:vAlign w:val="center"/>
          </w:tcPr>
          <w:p w14:paraId="4793C5F4" w14:textId="77777777" w:rsidR="002A5657" w:rsidRPr="003C5FC9" w:rsidRDefault="002A5657" w:rsidP="00847CB9">
            <w:pPr>
              <w:jc w:val="both"/>
              <w:rPr>
                <w:rFonts w:ascii="Times New Roman" w:hAnsi="Times New Roman" w:cs="Times New Roman"/>
                <w:iCs/>
                <w:sz w:val="20"/>
                <w:szCs w:val="20"/>
                <w:shd w:val="clear" w:color="auto" w:fill="FFFFFF"/>
              </w:rPr>
            </w:pPr>
            <w:r w:rsidRPr="003C5FC9">
              <w:rPr>
                <w:rFonts w:ascii="Times New Roman" w:hAnsi="Times New Roman" w:cs="Times New Roman"/>
                <w:iCs/>
                <w:sz w:val="20"/>
                <w:szCs w:val="20"/>
                <w:shd w:val="clear" w:color="auto" w:fill="FFFFFF"/>
              </w:rPr>
              <w:t xml:space="preserve">Līdz 14 </w:t>
            </w:r>
            <w:proofErr w:type="spellStart"/>
            <w:r w:rsidRPr="003C5FC9">
              <w:rPr>
                <w:rFonts w:ascii="Times New Roman" w:hAnsi="Times New Roman" w:cs="Times New Roman"/>
                <w:iCs/>
                <w:sz w:val="20"/>
                <w:szCs w:val="20"/>
                <w:shd w:val="clear" w:color="auto" w:fill="FFFFFF"/>
              </w:rPr>
              <w:t>g.v</w:t>
            </w:r>
            <w:proofErr w:type="spellEnd"/>
            <w:r w:rsidRPr="003C5FC9">
              <w:rPr>
                <w:rFonts w:ascii="Times New Roman" w:hAnsi="Times New Roman" w:cs="Times New Roman"/>
                <w:iCs/>
                <w:sz w:val="20"/>
                <w:szCs w:val="20"/>
                <w:shd w:val="clear" w:color="auto" w:fill="FFFFFF"/>
              </w:rPr>
              <w:t>., ja ir stabili un neatgriezeniski funkcionēšanas ierobežojumi</w:t>
            </w:r>
          </w:p>
        </w:tc>
      </w:tr>
      <w:tr w:rsidR="002A5657" w:rsidRPr="003C5FC9" w14:paraId="29062C4F" w14:textId="77777777" w:rsidTr="00847CB9">
        <w:trPr>
          <w:jc w:val="center"/>
        </w:trPr>
        <w:tc>
          <w:tcPr>
            <w:tcW w:w="1555" w:type="dxa"/>
            <w:vAlign w:val="center"/>
          </w:tcPr>
          <w:p w14:paraId="1AF47073" w14:textId="77777777" w:rsidR="002A5657" w:rsidRPr="003C5FC9" w:rsidRDefault="002A5657" w:rsidP="00847CB9">
            <w:pPr>
              <w:jc w:val="center"/>
              <w:rPr>
                <w:rFonts w:ascii="Times New Roman" w:hAnsi="Times New Roman" w:cs="Times New Roman"/>
                <w:iCs/>
                <w:sz w:val="20"/>
                <w:szCs w:val="20"/>
                <w:shd w:val="clear" w:color="auto" w:fill="FFFFFF"/>
              </w:rPr>
            </w:pPr>
            <w:r w:rsidRPr="003C5FC9">
              <w:rPr>
                <w:rFonts w:ascii="Times New Roman" w:hAnsi="Times New Roman" w:cs="Times New Roman"/>
                <w:b/>
                <w:iCs/>
                <w:sz w:val="20"/>
                <w:szCs w:val="20"/>
                <w:shd w:val="clear" w:color="auto" w:fill="FFFFFF"/>
              </w:rPr>
              <w:t xml:space="preserve">7 – 14 </w:t>
            </w:r>
            <w:proofErr w:type="spellStart"/>
            <w:r w:rsidRPr="003C5FC9">
              <w:rPr>
                <w:rFonts w:ascii="Times New Roman" w:hAnsi="Times New Roman" w:cs="Times New Roman"/>
                <w:b/>
                <w:iCs/>
                <w:sz w:val="20"/>
                <w:szCs w:val="20"/>
                <w:shd w:val="clear" w:color="auto" w:fill="FFFFFF"/>
              </w:rPr>
              <w:t>g.v</w:t>
            </w:r>
            <w:proofErr w:type="spellEnd"/>
            <w:r w:rsidRPr="003C5FC9">
              <w:rPr>
                <w:rFonts w:ascii="Times New Roman" w:hAnsi="Times New Roman" w:cs="Times New Roman"/>
                <w:b/>
                <w:iCs/>
                <w:sz w:val="20"/>
                <w:szCs w:val="20"/>
                <w:shd w:val="clear" w:color="auto" w:fill="FFFFFF"/>
              </w:rPr>
              <w:t>.</w:t>
            </w:r>
          </w:p>
        </w:tc>
        <w:tc>
          <w:tcPr>
            <w:tcW w:w="2409" w:type="dxa"/>
            <w:vAlign w:val="center"/>
          </w:tcPr>
          <w:p w14:paraId="2E8AAB51" w14:textId="77777777" w:rsidR="002A5657" w:rsidRPr="003C5FC9" w:rsidRDefault="002A5657" w:rsidP="00847CB9">
            <w:pPr>
              <w:jc w:val="center"/>
              <w:rPr>
                <w:rFonts w:ascii="Times New Roman" w:hAnsi="Times New Roman" w:cs="Times New Roman"/>
                <w:iCs/>
                <w:sz w:val="20"/>
                <w:szCs w:val="20"/>
                <w:shd w:val="clear" w:color="auto" w:fill="FFFFFF"/>
              </w:rPr>
            </w:pPr>
            <w:r w:rsidRPr="003C5FC9">
              <w:rPr>
                <w:rFonts w:ascii="Times New Roman" w:hAnsi="Times New Roman" w:cs="Times New Roman"/>
                <w:iCs/>
                <w:sz w:val="20"/>
                <w:szCs w:val="20"/>
                <w:shd w:val="clear" w:color="auto" w:fill="FFFFFF"/>
              </w:rPr>
              <w:t xml:space="preserve">1, 2, 5 gadi, vai līdz 14 </w:t>
            </w:r>
            <w:proofErr w:type="spellStart"/>
            <w:r w:rsidRPr="003C5FC9">
              <w:rPr>
                <w:rFonts w:ascii="Times New Roman" w:hAnsi="Times New Roman" w:cs="Times New Roman"/>
                <w:iCs/>
                <w:sz w:val="20"/>
                <w:szCs w:val="20"/>
                <w:shd w:val="clear" w:color="auto" w:fill="FFFFFF"/>
              </w:rPr>
              <w:t>g.v</w:t>
            </w:r>
            <w:proofErr w:type="spellEnd"/>
            <w:r w:rsidRPr="003C5FC9">
              <w:rPr>
                <w:rFonts w:ascii="Times New Roman" w:hAnsi="Times New Roman" w:cs="Times New Roman"/>
                <w:iCs/>
                <w:sz w:val="20"/>
                <w:szCs w:val="20"/>
                <w:shd w:val="clear" w:color="auto" w:fill="FFFFFF"/>
              </w:rPr>
              <w:t>.</w:t>
            </w:r>
          </w:p>
        </w:tc>
        <w:tc>
          <w:tcPr>
            <w:tcW w:w="4338" w:type="dxa"/>
            <w:vMerge/>
          </w:tcPr>
          <w:p w14:paraId="18DB1D77" w14:textId="77777777" w:rsidR="002A5657" w:rsidRPr="003C5FC9" w:rsidRDefault="002A5657" w:rsidP="00847CB9">
            <w:pPr>
              <w:jc w:val="both"/>
              <w:rPr>
                <w:rFonts w:ascii="Times New Roman" w:hAnsi="Times New Roman" w:cs="Times New Roman"/>
                <w:iCs/>
                <w:sz w:val="20"/>
                <w:szCs w:val="20"/>
                <w:shd w:val="clear" w:color="auto" w:fill="FFFFFF"/>
              </w:rPr>
            </w:pPr>
          </w:p>
        </w:tc>
      </w:tr>
      <w:tr w:rsidR="002A5657" w:rsidRPr="003C5FC9" w14:paraId="49933E76" w14:textId="77777777" w:rsidTr="00847CB9">
        <w:trPr>
          <w:jc w:val="center"/>
        </w:trPr>
        <w:tc>
          <w:tcPr>
            <w:tcW w:w="1555" w:type="dxa"/>
            <w:vAlign w:val="center"/>
          </w:tcPr>
          <w:p w14:paraId="6CDE9083" w14:textId="77777777" w:rsidR="002A5657" w:rsidRPr="003C5FC9" w:rsidRDefault="002A5657" w:rsidP="00847CB9">
            <w:pPr>
              <w:jc w:val="center"/>
              <w:rPr>
                <w:rFonts w:ascii="Times New Roman" w:hAnsi="Times New Roman" w:cs="Times New Roman"/>
                <w:iCs/>
                <w:sz w:val="20"/>
                <w:szCs w:val="20"/>
                <w:shd w:val="clear" w:color="auto" w:fill="FFFFFF"/>
              </w:rPr>
            </w:pPr>
            <w:r w:rsidRPr="003C5FC9">
              <w:rPr>
                <w:rFonts w:ascii="Times New Roman" w:hAnsi="Times New Roman" w:cs="Times New Roman"/>
                <w:b/>
                <w:iCs/>
                <w:sz w:val="20"/>
                <w:szCs w:val="20"/>
                <w:shd w:val="clear" w:color="auto" w:fill="FFFFFF"/>
              </w:rPr>
              <w:t xml:space="preserve">15 – 17 </w:t>
            </w:r>
            <w:proofErr w:type="spellStart"/>
            <w:r w:rsidRPr="003C5FC9">
              <w:rPr>
                <w:rFonts w:ascii="Times New Roman" w:hAnsi="Times New Roman" w:cs="Times New Roman"/>
                <w:b/>
                <w:iCs/>
                <w:sz w:val="20"/>
                <w:szCs w:val="20"/>
                <w:shd w:val="clear" w:color="auto" w:fill="FFFFFF"/>
              </w:rPr>
              <w:t>g.v</w:t>
            </w:r>
            <w:proofErr w:type="spellEnd"/>
            <w:r w:rsidRPr="003C5FC9">
              <w:rPr>
                <w:rFonts w:ascii="Times New Roman" w:hAnsi="Times New Roman" w:cs="Times New Roman"/>
                <w:b/>
                <w:iCs/>
                <w:sz w:val="20"/>
                <w:szCs w:val="20"/>
                <w:shd w:val="clear" w:color="auto" w:fill="FFFFFF"/>
              </w:rPr>
              <w:t>. (ieskaitot)</w:t>
            </w:r>
          </w:p>
        </w:tc>
        <w:tc>
          <w:tcPr>
            <w:tcW w:w="2409" w:type="dxa"/>
            <w:vAlign w:val="center"/>
          </w:tcPr>
          <w:p w14:paraId="315AEC2C" w14:textId="77777777" w:rsidR="002A5657" w:rsidRPr="003C5FC9" w:rsidRDefault="002A5657" w:rsidP="00847CB9">
            <w:pPr>
              <w:jc w:val="center"/>
              <w:rPr>
                <w:rFonts w:ascii="Times New Roman" w:hAnsi="Times New Roman" w:cs="Times New Roman"/>
                <w:iCs/>
                <w:sz w:val="20"/>
                <w:szCs w:val="20"/>
                <w:shd w:val="clear" w:color="auto" w:fill="FFFFFF"/>
              </w:rPr>
            </w:pPr>
            <w:r w:rsidRPr="003C5FC9">
              <w:rPr>
                <w:rFonts w:ascii="Times New Roman" w:hAnsi="Times New Roman" w:cs="Times New Roman"/>
                <w:iCs/>
                <w:sz w:val="20"/>
                <w:szCs w:val="20"/>
                <w:shd w:val="clear" w:color="auto" w:fill="FFFFFF"/>
              </w:rPr>
              <w:t xml:space="preserve">1, 2 gadi, vai līdz 17 </w:t>
            </w:r>
            <w:proofErr w:type="spellStart"/>
            <w:r w:rsidRPr="003C5FC9">
              <w:rPr>
                <w:rFonts w:ascii="Times New Roman" w:hAnsi="Times New Roman" w:cs="Times New Roman"/>
                <w:iCs/>
                <w:sz w:val="20"/>
                <w:szCs w:val="20"/>
                <w:shd w:val="clear" w:color="auto" w:fill="FFFFFF"/>
              </w:rPr>
              <w:t>g.v</w:t>
            </w:r>
            <w:proofErr w:type="spellEnd"/>
            <w:r w:rsidRPr="003C5FC9">
              <w:rPr>
                <w:rFonts w:ascii="Times New Roman" w:hAnsi="Times New Roman" w:cs="Times New Roman"/>
                <w:iCs/>
                <w:sz w:val="20"/>
                <w:szCs w:val="20"/>
                <w:shd w:val="clear" w:color="auto" w:fill="FFFFFF"/>
              </w:rPr>
              <w:t>.</w:t>
            </w:r>
          </w:p>
        </w:tc>
        <w:tc>
          <w:tcPr>
            <w:tcW w:w="4338" w:type="dxa"/>
          </w:tcPr>
          <w:p w14:paraId="0823341F" w14:textId="77777777" w:rsidR="002A5657" w:rsidRPr="003C5FC9" w:rsidRDefault="002A5657" w:rsidP="00847CB9">
            <w:pPr>
              <w:jc w:val="both"/>
              <w:rPr>
                <w:rFonts w:ascii="Times New Roman" w:hAnsi="Times New Roman" w:cs="Times New Roman"/>
                <w:iCs/>
                <w:sz w:val="20"/>
                <w:szCs w:val="20"/>
                <w:shd w:val="clear" w:color="auto" w:fill="FFFFFF"/>
              </w:rPr>
            </w:pPr>
            <w:r w:rsidRPr="003C5FC9">
              <w:rPr>
                <w:rFonts w:ascii="Times New Roman" w:hAnsi="Times New Roman" w:cs="Times New Roman"/>
                <w:iCs/>
                <w:sz w:val="20"/>
                <w:szCs w:val="20"/>
                <w:shd w:val="clear" w:color="auto" w:fill="FFFFFF"/>
              </w:rPr>
              <w:t>Uz mūžu, ja ir stabili un neatgriezeniski funkcionēšanas ierobežojumi (visās funkcionēšanas ierobežojumu smaguma pakāpēs)</w:t>
            </w:r>
          </w:p>
        </w:tc>
      </w:tr>
    </w:tbl>
    <w:p w14:paraId="22706FA7" w14:textId="77777777" w:rsidR="002679C2" w:rsidRPr="003C5FC9" w:rsidRDefault="002679C2" w:rsidP="009C7220">
      <w:pPr>
        <w:spacing w:before="120" w:after="120" w:line="240" w:lineRule="auto"/>
        <w:jc w:val="both"/>
        <w:rPr>
          <w:rFonts w:ascii="Times New Roman" w:hAnsi="Times New Roman" w:cs="Times New Roman"/>
          <w:sz w:val="24"/>
          <w:szCs w:val="24"/>
        </w:rPr>
      </w:pPr>
    </w:p>
    <w:p w14:paraId="451F9C8A" w14:textId="1B3B706D" w:rsidR="002A5657" w:rsidRPr="003C5FC9" w:rsidRDefault="002679C2" w:rsidP="002A5657">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LM ieskatā</w:t>
      </w:r>
      <w:r w:rsidR="002A5657" w:rsidRPr="003C5FC9">
        <w:rPr>
          <w:rFonts w:ascii="Times New Roman" w:hAnsi="Times New Roman" w:cs="Times New Roman"/>
          <w:sz w:val="24"/>
          <w:szCs w:val="24"/>
        </w:rPr>
        <w:t xml:space="preserve"> ieviešot SFK–BJ bērnu invaliditātes novērtēšanas procesā</w:t>
      </w:r>
      <w:r w:rsidRPr="003C5FC9">
        <w:rPr>
          <w:rFonts w:ascii="Times New Roman" w:hAnsi="Times New Roman" w:cs="Times New Roman"/>
          <w:sz w:val="24"/>
          <w:szCs w:val="24"/>
        </w:rPr>
        <w:t xml:space="preserve"> atbilstoši iepriekš aprakstītajam</w:t>
      </w:r>
      <w:r w:rsidR="002A5657" w:rsidRPr="003C5FC9">
        <w:rPr>
          <w:rFonts w:ascii="Times New Roman" w:hAnsi="Times New Roman" w:cs="Times New Roman"/>
          <w:sz w:val="24"/>
          <w:szCs w:val="24"/>
        </w:rPr>
        <w:t xml:space="preserve">, tiks panākta </w:t>
      </w:r>
      <w:r w:rsidR="002A5657" w:rsidRPr="003C5FC9">
        <w:rPr>
          <w:rFonts w:ascii="Times New Roman" w:hAnsi="Times New Roman" w:cs="Times New Roman"/>
          <w:b/>
          <w:bCs/>
          <w:sz w:val="24"/>
          <w:szCs w:val="24"/>
        </w:rPr>
        <w:t>vienota pieeja</w:t>
      </w:r>
      <w:r w:rsidR="002A5657" w:rsidRPr="003C5FC9">
        <w:rPr>
          <w:rFonts w:ascii="Times New Roman" w:hAnsi="Times New Roman" w:cs="Times New Roman"/>
          <w:sz w:val="24"/>
          <w:szCs w:val="24"/>
        </w:rPr>
        <w:t xml:space="preserve"> bērnu</w:t>
      </w:r>
      <w:r w:rsidRPr="003C5FC9">
        <w:rPr>
          <w:rFonts w:ascii="Times New Roman" w:hAnsi="Times New Roman" w:cs="Times New Roman"/>
          <w:sz w:val="24"/>
          <w:szCs w:val="24"/>
        </w:rPr>
        <w:t>, tostarp arī pilngadīgu personu</w:t>
      </w:r>
      <w:r w:rsidR="002A5657" w:rsidRPr="003C5FC9">
        <w:rPr>
          <w:rFonts w:ascii="Times New Roman" w:hAnsi="Times New Roman" w:cs="Times New Roman"/>
          <w:sz w:val="24"/>
          <w:szCs w:val="24"/>
        </w:rPr>
        <w:t xml:space="preserve"> invaliditātes novērtēšanā, </w:t>
      </w:r>
      <w:r w:rsidRPr="003C5FC9">
        <w:rPr>
          <w:rFonts w:ascii="Times New Roman" w:hAnsi="Times New Roman" w:cs="Times New Roman"/>
          <w:sz w:val="24"/>
          <w:szCs w:val="24"/>
        </w:rPr>
        <w:t>mazinot šobrīd esošās būtiskās</w:t>
      </w:r>
      <w:r w:rsidR="002A5657" w:rsidRPr="003C5FC9">
        <w:rPr>
          <w:rFonts w:ascii="Times New Roman" w:hAnsi="Times New Roman" w:cs="Times New Roman"/>
          <w:sz w:val="24"/>
          <w:szCs w:val="24"/>
        </w:rPr>
        <w:t xml:space="preserve"> atšķirības pārejas posmā no bērna uz pilngadīgu personu ar invaliditāti, tāpat arī bērniem invaliditāte tiks vērtēta </w:t>
      </w:r>
      <w:r w:rsidR="002A5657" w:rsidRPr="003C5FC9">
        <w:rPr>
          <w:rFonts w:ascii="Times New Roman" w:hAnsi="Times New Roman" w:cs="Times New Roman"/>
          <w:b/>
          <w:bCs/>
          <w:sz w:val="24"/>
          <w:szCs w:val="24"/>
        </w:rPr>
        <w:t>atbilstoši viņa vecuma posmam</w:t>
      </w:r>
      <w:r w:rsidR="002A5657" w:rsidRPr="003C5FC9">
        <w:rPr>
          <w:rFonts w:ascii="Times New Roman" w:hAnsi="Times New Roman" w:cs="Times New Roman"/>
          <w:sz w:val="24"/>
          <w:szCs w:val="24"/>
        </w:rPr>
        <w:t xml:space="preserve">, ļaujot precīzāk identificēt </w:t>
      </w:r>
      <w:r w:rsidR="002A5657" w:rsidRPr="003C5FC9">
        <w:rPr>
          <w:rFonts w:ascii="Times New Roman" w:hAnsi="Times New Roman"/>
          <w:sz w:val="24"/>
          <w:szCs w:val="24"/>
        </w:rPr>
        <w:t xml:space="preserve">slimības izraisītos funkcionēšanas ierobežojumus, kā arī novērtēt </w:t>
      </w:r>
      <w:r w:rsidR="000D4424" w:rsidRPr="003C5FC9">
        <w:rPr>
          <w:rFonts w:ascii="Times New Roman" w:hAnsi="Times New Roman"/>
          <w:sz w:val="24"/>
          <w:szCs w:val="24"/>
        </w:rPr>
        <w:t>funkcionēšanas ierobežojumu</w:t>
      </w:r>
      <w:r w:rsidR="000D4424" w:rsidRPr="003C5FC9">
        <w:rPr>
          <w:rFonts w:ascii="Times New Roman" w:hAnsi="Times New Roman" w:cs="Times New Roman"/>
          <w:sz w:val="24"/>
          <w:szCs w:val="24"/>
        </w:rPr>
        <w:t xml:space="preserve"> </w:t>
      </w:r>
      <w:r w:rsidR="002A5657" w:rsidRPr="003C5FC9">
        <w:rPr>
          <w:rFonts w:ascii="Times New Roman" w:hAnsi="Times New Roman" w:cs="Times New Roman"/>
          <w:sz w:val="24"/>
          <w:szCs w:val="24"/>
        </w:rPr>
        <w:t>smaguma pakāpi.</w:t>
      </w:r>
    </w:p>
    <w:p w14:paraId="649C5DA9" w14:textId="01A610D3" w:rsidR="005063CD" w:rsidRPr="003C5FC9" w:rsidRDefault="005063CD"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Ar pilnveidoto invaliditātes </w:t>
      </w:r>
      <w:r w:rsidR="00E32C6D" w:rsidRPr="003C5FC9">
        <w:rPr>
          <w:rFonts w:ascii="Times New Roman" w:hAnsi="Times New Roman" w:cs="Times New Roman"/>
          <w:sz w:val="24"/>
          <w:szCs w:val="24"/>
        </w:rPr>
        <w:t>no</w:t>
      </w:r>
      <w:r w:rsidRPr="003C5FC9">
        <w:rPr>
          <w:rFonts w:ascii="Times New Roman" w:hAnsi="Times New Roman" w:cs="Times New Roman"/>
          <w:sz w:val="24"/>
          <w:szCs w:val="24"/>
        </w:rPr>
        <w:t>vērtēšanas sistēmu:</w:t>
      </w:r>
    </w:p>
    <w:p w14:paraId="5DC1F688" w14:textId="77777777" w:rsidR="005063CD" w:rsidRPr="003C5FC9" w:rsidRDefault="005063CD" w:rsidP="009C7220">
      <w:pPr>
        <w:pStyle w:val="ListParagraph"/>
        <w:numPr>
          <w:ilvl w:val="0"/>
          <w:numId w:val="1"/>
        </w:numPr>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invaliditāte tiks noteikta pamatotāk, jo tiks izvērtēti ne tikai veselības traucējumi, bet arī funkcionēšanas ierobežojumi, kas ir invaliditātes definīcijas pamatā</w:t>
      </w:r>
      <w:bookmarkStart w:id="43" w:name="_Hlk114228534"/>
      <w:r w:rsidRPr="003C5FC9">
        <w:rPr>
          <w:rFonts w:ascii="Times New Roman" w:hAnsi="Times New Roman" w:cs="Times New Roman"/>
          <w:sz w:val="24"/>
          <w:szCs w:val="24"/>
        </w:rPr>
        <w:t>;</w:t>
      </w:r>
    </w:p>
    <w:p w14:paraId="751BACF3" w14:textId="77777777" w:rsidR="005063CD" w:rsidRPr="003C5FC9" w:rsidRDefault="005063CD" w:rsidP="009C7220">
      <w:pPr>
        <w:pStyle w:val="ListParagraph"/>
        <w:numPr>
          <w:ilvl w:val="0"/>
          <w:numId w:val="1"/>
        </w:numPr>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vērtējot funkcionēšanas ierobežojumus pēc iespējas agrīnā vecumā var sniegt maksimāli individualizētu atbalstu, kas ļaus, jaunietim sasniedzot pilngadību, iespējami veiksmīgāk iekļauties sabiedrībā;</w:t>
      </w:r>
    </w:p>
    <w:p w14:paraId="41C6D58C" w14:textId="77777777" w:rsidR="005063CD" w:rsidRPr="003C5FC9" w:rsidRDefault="005063CD" w:rsidP="009C7220">
      <w:pPr>
        <w:pStyle w:val="ListParagraph"/>
        <w:numPr>
          <w:ilvl w:val="0"/>
          <w:numId w:val="1"/>
        </w:numPr>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 xml:space="preserve">nākotnē varēs pilnveidot atbalsta pakalpojumu klāstu, ko varēs piešķirt </w:t>
      </w:r>
      <w:proofErr w:type="spellStart"/>
      <w:r w:rsidRPr="003C5FC9">
        <w:rPr>
          <w:rFonts w:ascii="Times New Roman" w:hAnsi="Times New Roman" w:cs="Times New Roman"/>
          <w:sz w:val="24"/>
          <w:szCs w:val="24"/>
        </w:rPr>
        <w:t>mērķētāk</w:t>
      </w:r>
      <w:proofErr w:type="spellEnd"/>
      <w:r w:rsidRPr="003C5FC9">
        <w:rPr>
          <w:rFonts w:ascii="Times New Roman" w:hAnsi="Times New Roman" w:cs="Times New Roman"/>
          <w:sz w:val="24"/>
          <w:szCs w:val="24"/>
        </w:rPr>
        <w:t>;</w:t>
      </w:r>
    </w:p>
    <w:p w14:paraId="03FB2BA9" w14:textId="77777777" w:rsidR="005063CD" w:rsidRPr="003C5FC9" w:rsidRDefault="005063CD" w:rsidP="009C7220">
      <w:pPr>
        <w:pStyle w:val="ListParagraph"/>
        <w:numPr>
          <w:ilvl w:val="0"/>
          <w:numId w:val="1"/>
        </w:numPr>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valsts uzdevums ir mazināt invaliditātes seku ietekmi, kuru var panākt ar individualizētiem, mērķētiem pasākumiem, ko var nodrošināt funkcionēšanas ierobežojumu vērtēšana.</w:t>
      </w:r>
    </w:p>
    <w:p w14:paraId="55C6B707" w14:textId="21A1785D" w:rsidR="005063CD" w:rsidRPr="003C5FC9" w:rsidRDefault="005063CD" w:rsidP="009C7220">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 xml:space="preserve">Invaliditātes </w:t>
      </w:r>
      <w:r w:rsidR="007B56A8" w:rsidRPr="003C5FC9">
        <w:rPr>
          <w:rFonts w:ascii="Times New Roman" w:hAnsi="Times New Roman" w:cs="Times New Roman"/>
          <w:sz w:val="24"/>
          <w:szCs w:val="24"/>
        </w:rPr>
        <w:t>noteikšanas</w:t>
      </w:r>
      <w:r w:rsidRPr="003C5FC9">
        <w:rPr>
          <w:rFonts w:ascii="Times New Roman" w:hAnsi="Times New Roman" w:cs="Times New Roman"/>
          <w:sz w:val="24"/>
          <w:szCs w:val="24"/>
        </w:rPr>
        <w:t xml:space="preserve"> sistēmas pilnveide bērniem un individualizēta atbalsta kopuma nodrošināšana nav īstenojams īstermiņā, bet tas ir starta punkts, lai to attīstītu un iegūtu pamatu/bāzi atbalsta pakalpojumu pilnveidei</w:t>
      </w:r>
      <w:r w:rsidR="00400500" w:rsidRPr="003C5FC9">
        <w:rPr>
          <w:rFonts w:ascii="Times New Roman" w:hAnsi="Times New Roman" w:cs="Times New Roman"/>
          <w:sz w:val="24"/>
          <w:szCs w:val="24"/>
        </w:rPr>
        <w:t xml:space="preserve"> nākotnē</w:t>
      </w:r>
      <w:r w:rsidRPr="003C5FC9">
        <w:rPr>
          <w:rFonts w:ascii="Times New Roman" w:hAnsi="Times New Roman" w:cs="Times New Roman"/>
          <w:sz w:val="24"/>
          <w:szCs w:val="24"/>
        </w:rPr>
        <w:t xml:space="preserve">. Funkcionēšanas ierobežojumu vērtēšana ir invaliditātes definīcijas pamatā un tā nav jauna pieeja. Līdz </w:t>
      </w:r>
      <w:r w:rsidRPr="003C5FC9">
        <w:rPr>
          <w:rFonts w:ascii="Times New Roman" w:hAnsi="Times New Roman" w:cs="Times New Roman"/>
          <w:sz w:val="24"/>
          <w:szCs w:val="24"/>
        </w:rPr>
        <w:lastRenderedPageBreak/>
        <w:t>ar to valsts primārajam mērķim ir jābūt individualizēta un mērķēta atbalsta pakalpojumu nodrošināšana, kas īstenojama caur funkcionēšanas</w:t>
      </w:r>
      <w:r w:rsidR="00400500" w:rsidRPr="003C5FC9">
        <w:rPr>
          <w:rFonts w:ascii="Times New Roman" w:hAnsi="Times New Roman" w:cs="Times New Roman"/>
          <w:sz w:val="24"/>
          <w:szCs w:val="24"/>
        </w:rPr>
        <w:t xml:space="preserve"> ierobežojumu</w:t>
      </w:r>
      <w:r w:rsidRPr="003C5FC9">
        <w:rPr>
          <w:rFonts w:ascii="Times New Roman" w:hAnsi="Times New Roman" w:cs="Times New Roman"/>
          <w:sz w:val="24"/>
          <w:szCs w:val="24"/>
        </w:rPr>
        <w:t xml:space="preserve"> izvērtēšanu.</w:t>
      </w:r>
      <w:bookmarkEnd w:id="43"/>
    </w:p>
    <w:p w14:paraId="6FC7FB1F" w14:textId="6EACE629" w:rsidR="00CC79D6" w:rsidRPr="003C5FC9" w:rsidRDefault="00CC79D6" w:rsidP="00CC79D6">
      <w:pPr>
        <w:spacing w:after="120" w:line="240" w:lineRule="auto"/>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Ieviešot pilnveidotu invaliditātes noteikšanas sistēmu bērniem, bet vienlaikus neveicot atbalsta pakalpojumu pilnveidi, LM saskata sekojošas priekšrocības un trūkumus.</w:t>
      </w:r>
    </w:p>
    <w:tbl>
      <w:tblPr>
        <w:tblStyle w:val="TableGrid"/>
        <w:tblW w:w="0" w:type="auto"/>
        <w:tblLook w:val="04A0" w:firstRow="1" w:lastRow="0" w:firstColumn="1" w:lastColumn="0" w:noHBand="0" w:noVBand="1"/>
      </w:tblPr>
      <w:tblGrid>
        <w:gridCol w:w="4151"/>
        <w:gridCol w:w="4151"/>
      </w:tblGrid>
      <w:tr w:rsidR="00CC79D6" w:rsidRPr="003C5FC9" w14:paraId="4705432A" w14:textId="77777777" w:rsidTr="004E6CF3">
        <w:tc>
          <w:tcPr>
            <w:tcW w:w="4151" w:type="dxa"/>
          </w:tcPr>
          <w:p w14:paraId="65F9B7B1" w14:textId="77777777" w:rsidR="00CC79D6" w:rsidRPr="003C5FC9" w:rsidRDefault="00CC79D6" w:rsidP="004E6CF3">
            <w:pPr>
              <w:spacing w:after="120"/>
              <w:jc w:val="center"/>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Priekšrocības</w:t>
            </w:r>
          </w:p>
        </w:tc>
        <w:tc>
          <w:tcPr>
            <w:tcW w:w="4151" w:type="dxa"/>
          </w:tcPr>
          <w:p w14:paraId="3808DCA4" w14:textId="77777777" w:rsidR="00CC79D6" w:rsidRPr="003C5FC9" w:rsidRDefault="00CC79D6" w:rsidP="004E6CF3">
            <w:pPr>
              <w:spacing w:after="120"/>
              <w:jc w:val="center"/>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Trūkumi</w:t>
            </w:r>
          </w:p>
        </w:tc>
      </w:tr>
      <w:tr w:rsidR="00CC79D6" w:rsidRPr="003C5FC9" w14:paraId="7C4B8501" w14:textId="77777777" w:rsidTr="004E6CF3">
        <w:tc>
          <w:tcPr>
            <w:tcW w:w="4151" w:type="dxa"/>
          </w:tcPr>
          <w:p w14:paraId="7539055E" w14:textId="00280B7D" w:rsidR="00CC79D6" w:rsidRPr="003C5FC9" w:rsidRDefault="00136172" w:rsidP="00CC79D6">
            <w:pPr>
              <w:pStyle w:val="ListParagraph"/>
              <w:numPr>
                <w:ilvl w:val="0"/>
                <w:numId w:val="11"/>
              </w:numPr>
              <w:spacing w:after="120"/>
              <w:ind w:left="457"/>
              <w:jc w:val="both"/>
              <w:rPr>
                <w:rFonts w:ascii="Times New Roman" w:hAnsi="Times New Roman" w:cs="Times New Roman"/>
                <w:sz w:val="24"/>
                <w:szCs w:val="24"/>
              </w:rPr>
            </w:pPr>
            <w:r w:rsidRPr="003C5FC9">
              <w:rPr>
                <w:rFonts w:ascii="Times New Roman" w:hAnsi="Times New Roman" w:cs="Times New Roman"/>
                <w:sz w:val="24"/>
                <w:szCs w:val="24"/>
              </w:rPr>
              <w:t xml:space="preserve">samazināsies </w:t>
            </w:r>
            <w:r w:rsidR="00CC79D6" w:rsidRPr="003C5FC9">
              <w:rPr>
                <w:rFonts w:ascii="Times New Roman" w:hAnsi="Times New Roman" w:cs="Times New Roman"/>
                <w:sz w:val="24"/>
                <w:szCs w:val="24"/>
              </w:rPr>
              <w:t>funkcionālo spēju un veselības stāvokļa atšķirības</w:t>
            </w:r>
            <w:r w:rsidRPr="003C5FC9">
              <w:rPr>
                <w:rFonts w:ascii="Times New Roman" w:hAnsi="Times New Roman" w:cs="Times New Roman"/>
                <w:sz w:val="24"/>
                <w:szCs w:val="24"/>
              </w:rPr>
              <w:t xml:space="preserve"> invaliditātes noteikšanā</w:t>
            </w:r>
            <w:r w:rsidR="00F52C76" w:rsidRPr="003C5FC9">
              <w:rPr>
                <w:rFonts w:ascii="Times New Roman" w:hAnsi="Times New Roman" w:cs="Times New Roman"/>
                <w:sz w:val="24"/>
                <w:szCs w:val="24"/>
              </w:rPr>
              <w:t xml:space="preserve"> bērniem un pilngadīgām personām</w:t>
            </w:r>
            <w:r w:rsidRPr="003C5FC9">
              <w:rPr>
                <w:rFonts w:ascii="Times New Roman" w:hAnsi="Times New Roman" w:cs="Times New Roman"/>
                <w:sz w:val="24"/>
                <w:szCs w:val="24"/>
              </w:rPr>
              <w:t>;</w:t>
            </w:r>
          </w:p>
          <w:p w14:paraId="182FF927" w14:textId="6264334D" w:rsidR="00CC79D6" w:rsidRPr="003C5FC9" w:rsidRDefault="00136172" w:rsidP="00CC79D6">
            <w:pPr>
              <w:pStyle w:val="ListParagraph"/>
              <w:numPr>
                <w:ilvl w:val="0"/>
                <w:numId w:val="11"/>
              </w:numPr>
              <w:spacing w:after="120"/>
              <w:ind w:left="457"/>
              <w:jc w:val="both"/>
              <w:rPr>
                <w:rFonts w:ascii="Times New Roman" w:hAnsi="Times New Roman" w:cs="Times New Roman"/>
                <w:sz w:val="24"/>
                <w:szCs w:val="24"/>
              </w:rPr>
            </w:pPr>
            <w:r w:rsidRPr="003C5FC9">
              <w:rPr>
                <w:rFonts w:ascii="Times New Roman" w:hAnsi="Times New Roman" w:cs="Times New Roman"/>
                <w:sz w:val="24"/>
                <w:szCs w:val="24"/>
              </w:rPr>
              <w:t xml:space="preserve">atbilstība </w:t>
            </w:r>
            <w:r w:rsidR="00CC79D6" w:rsidRPr="003C5FC9">
              <w:rPr>
                <w:rFonts w:ascii="Times New Roman" w:hAnsi="Times New Roman" w:cs="Times New Roman"/>
                <w:sz w:val="24"/>
                <w:szCs w:val="24"/>
              </w:rPr>
              <w:t>invaliditāte</w:t>
            </w:r>
            <w:r w:rsidRPr="003C5FC9">
              <w:rPr>
                <w:rFonts w:ascii="Times New Roman" w:hAnsi="Times New Roman" w:cs="Times New Roman"/>
                <w:sz w:val="24"/>
                <w:szCs w:val="24"/>
              </w:rPr>
              <w:t>s kritērijiem</w:t>
            </w:r>
            <w:r w:rsidR="00CC79D6" w:rsidRPr="003C5FC9">
              <w:rPr>
                <w:rFonts w:ascii="Times New Roman" w:hAnsi="Times New Roman" w:cs="Times New Roman"/>
                <w:sz w:val="24"/>
                <w:szCs w:val="24"/>
              </w:rPr>
              <w:t xml:space="preserve"> tiks vērtēta</w:t>
            </w:r>
            <w:r w:rsidRPr="003C5FC9">
              <w:rPr>
                <w:rFonts w:ascii="Times New Roman" w:hAnsi="Times New Roman" w:cs="Times New Roman"/>
                <w:sz w:val="24"/>
                <w:szCs w:val="24"/>
              </w:rPr>
              <w:t xml:space="preserve"> </w:t>
            </w:r>
            <w:r w:rsidR="00EB501E" w:rsidRPr="003C5FC9">
              <w:rPr>
                <w:rFonts w:ascii="Times New Roman" w:hAnsi="Times New Roman" w:cs="Times New Roman"/>
                <w:sz w:val="24"/>
                <w:szCs w:val="24"/>
              </w:rPr>
              <w:t>atbilstoši bērna</w:t>
            </w:r>
            <w:r w:rsidRPr="003C5FC9">
              <w:rPr>
                <w:rFonts w:ascii="Times New Roman" w:hAnsi="Times New Roman" w:cs="Times New Roman"/>
                <w:sz w:val="24"/>
                <w:szCs w:val="24"/>
              </w:rPr>
              <w:t xml:space="preserve"> vecuma</w:t>
            </w:r>
            <w:r w:rsidR="00EB501E" w:rsidRPr="003C5FC9">
              <w:rPr>
                <w:rFonts w:ascii="Times New Roman" w:hAnsi="Times New Roman" w:cs="Times New Roman"/>
                <w:sz w:val="24"/>
                <w:szCs w:val="24"/>
              </w:rPr>
              <w:t>m</w:t>
            </w:r>
            <w:r w:rsidR="00CC79D6" w:rsidRPr="003C5FC9">
              <w:rPr>
                <w:rFonts w:ascii="Times New Roman" w:hAnsi="Times New Roman" w:cs="Times New Roman"/>
                <w:sz w:val="24"/>
                <w:szCs w:val="24"/>
              </w:rPr>
              <w:t>;</w:t>
            </w:r>
          </w:p>
          <w:p w14:paraId="1720C5A0" w14:textId="222A365D" w:rsidR="00136172" w:rsidRPr="003C5FC9" w:rsidRDefault="00136172" w:rsidP="00136172">
            <w:pPr>
              <w:pStyle w:val="ListParagraph"/>
              <w:numPr>
                <w:ilvl w:val="0"/>
                <w:numId w:val="11"/>
              </w:numPr>
              <w:spacing w:after="120"/>
              <w:ind w:left="457"/>
              <w:jc w:val="both"/>
              <w:rPr>
                <w:rFonts w:ascii="Times New Roman" w:hAnsi="Times New Roman" w:cs="Times New Roman"/>
                <w:sz w:val="24"/>
                <w:szCs w:val="24"/>
              </w:rPr>
            </w:pPr>
            <w:r w:rsidRPr="003C5FC9">
              <w:rPr>
                <w:rFonts w:ascii="Times New Roman" w:hAnsi="Times New Roman" w:cs="Times New Roman"/>
                <w:sz w:val="24"/>
                <w:szCs w:val="24"/>
              </w:rPr>
              <w:t>tiks vērtēti gan veselības traucējumi, gan funkcionēšanas ierobežojumi, kas ir invaliditātes definīcijas pamatā;</w:t>
            </w:r>
          </w:p>
          <w:p w14:paraId="4CF5B7CE" w14:textId="209FCC00" w:rsidR="00CC79D6" w:rsidRPr="003C5FC9" w:rsidRDefault="00947595" w:rsidP="00CC79D6">
            <w:pPr>
              <w:pStyle w:val="ListParagraph"/>
              <w:numPr>
                <w:ilvl w:val="0"/>
                <w:numId w:val="11"/>
              </w:numPr>
              <w:spacing w:after="120"/>
              <w:ind w:left="457"/>
              <w:jc w:val="both"/>
              <w:rPr>
                <w:rFonts w:ascii="Times New Roman" w:hAnsi="Times New Roman" w:cs="Times New Roman"/>
                <w:sz w:val="24"/>
                <w:szCs w:val="24"/>
              </w:rPr>
            </w:pPr>
            <w:r w:rsidRPr="003C5FC9">
              <w:rPr>
                <w:rFonts w:ascii="Times New Roman" w:hAnsi="Times New Roman" w:cs="Times New Roman"/>
                <w:sz w:val="24"/>
                <w:szCs w:val="24"/>
              </w:rPr>
              <w:t xml:space="preserve">bērniem no </w:t>
            </w:r>
            <w:r w:rsidRPr="003C5FC9">
              <w:rPr>
                <w:rFonts w:ascii="Times New Roman" w:hAnsi="Times New Roman" w:cs="Times New Roman"/>
                <w:sz w:val="24"/>
                <w:szCs w:val="24"/>
                <w:lang w:eastAsia="lv-LV"/>
              </w:rPr>
              <w:t xml:space="preserve">15 – 17 </w:t>
            </w:r>
            <w:r w:rsidRPr="003C5FC9">
              <w:rPr>
                <w:rFonts w:ascii="Times New Roman" w:hAnsi="Times New Roman" w:cs="Times New Roman"/>
                <w:sz w:val="24"/>
                <w:szCs w:val="24"/>
              </w:rPr>
              <w:t xml:space="preserve">gadiem (ieskaitot) </w:t>
            </w:r>
            <w:r w:rsidR="00CC79D6" w:rsidRPr="003C5FC9">
              <w:rPr>
                <w:rFonts w:ascii="Times New Roman" w:hAnsi="Times New Roman" w:cs="Times New Roman"/>
                <w:sz w:val="24"/>
                <w:szCs w:val="24"/>
              </w:rPr>
              <w:t>funkcionēšanas ierobežojumi tiks gradēti smaguma pakāpēs (mēreni, smagi, ļoti smagi);</w:t>
            </w:r>
          </w:p>
          <w:p w14:paraId="4ACB8678" w14:textId="6F5404D4" w:rsidR="00CC79D6" w:rsidRPr="003C5FC9" w:rsidRDefault="00136172" w:rsidP="00F52C76">
            <w:pPr>
              <w:pStyle w:val="ListParagraph"/>
              <w:numPr>
                <w:ilvl w:val="0"/>
                <w:numId w:val="11"/>
              </w:numPr>
              <w:spacing w:after="120"/>
              <w:ind w:left="457"/>
              <w:jc w:val="both"/>
              <w:rPr>
                <w:rFonts w:ascii="Times New Roman" w:hAnsi="Times New Roman" w:cs="Times New Roman"/>
                <w:sz w:val="24"/>
                <w:szCs w:val="24"/>
              </w:rPr>
            </w:pPr>
            <w:r w:rsidRPr="003C5FC9">
              <w:rPr>
                <w:rFonts w:ascii="Times New Roman" w:hAnsi="Times New Roman" w:cs="Times New Roman"/>
                <w:sz w:val="24"/>
                <w:szCs w:val="24"/>
              </w:rPr>
              <w:t xml:space="preserve">līdzvērtīgi </w:t>
            </w:r>
            <w:r w:rsidR="00CC79D6" w:rsidRPr="003C5FC9">
              <w:rPr>
                <w:rFonts w:ascii="Times New Roman" w:hAnsi="Times New Roman" w:cs="Times New Roman"/>
                <w:sz w:val="24"/>
                <w:szCs w:val="24"/>
              </w:rPr>
              <w:t>invaliditātes no</w:t>
            </w:r>
            <w:r w:rsidRPr="003C5FC9">
              <w:rPr>
                <w:rFonts w:ascii="Times New Roman" w:hAnsi="Times New Roman" w:cs="Times New Roman"/>
                <w:sz w:val="24"/>
                <w:szCs w:val="24"/>
              </w:rPr>
              <w:t>teikšana</w:t>
            </w:r>
            <w:r w:rsidR="00947595" w:rsidRPr="003C5FC9">
              <w:rPr>
                <w:rFonts w:ascii="Times New Roman" w:hAnsi="Times New Roman" w:cs="Times New Roman"/>
                <w:sz w:val="24"/>
                <w:szCs w:val="24"/>
              </w:rPr>
              <w:t>s</w:t>
            </w:r>
            <w:r w:rsidR="00CC79D6" w:rsidRPr="003C5FC9">
              <w:rPr>
                <w:rFonts w:ascii="Times New Roman" w:hAnsi="Times New Roman" w:cs="Times New Roman"/>
                <w:sz w:val="24"/>
                <w:szCs w:val="24"/>
              </w:rPr>
              <w:t xml:space="preserve"> </w:t>
            </w:r>
            <w:r w:rsidRPr="003C5FC9">
              <w:rPr>
                <w:rFonts w:ascii="Times New Roman" w:hAnsi="Times New Roman" w:cs="Times New Roman"/>
                <w:sz w:val="24"/>
                <w:szCs w:val="24"/>
              </w:rPr>
              <w:t xml:space="preserve">kritēriji </w:t>
            </w:r>
            <w:r w:rsidR="00CC79D6" w:rsidRPr="003C5FC9">
              <w:rPr>
                <w:rFonts w:ascii="Times New Roman" w:hAnsi="Times New Roman" w:cs="Times New Roman"/>
                <w:sz w:val="24"/>
                <w:szCs w:val="24"/>
              </w:rPr>
              <w:t>sasniedzot pilngadību</w:t>
            </w:r>
            <w:r w:rsidR="00F52C76" w:rsidRPr="003C5FC9">
              <w:rPr>
                <w:rFonts w:ascii="Times New Roman" w:hAnsi="Times New Roman" w:cs="Times New Roman"/>
                <w:sz w:val="24"/>
                <w:szCs w:val="24"/>
              </w:rPr>
              <w:t>.</w:t>
            </w:r>
          </w:p>
        </w:tc>
        <w:tc>
          <w:tcPr>
            <w:tcW w:w="4151" w:type="dxa"/>
          </w:tcPr>
          <w:p w14:paraId="36DD0E68" w14:textId="78430C8B" w:rsidR="00136172" w:rsidRPr="003C5FC9" w:rsidRDefault="00CC79D6" w:rsidP="00CC79D6">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netiks uzsākts darbs pie person</w:t>
            </w:r>
            <w:r w:rsidR="00947595" w:rsidRPr="003C5FC9">
              <w:rPr>
                <w:rFonts w:ascii="Times New Roman" w:hAnsi="Times New Roman" w:cs="Times New Roman"/>
                <w:sz w:val="24"/>
                <w:szCs w:val="24"/>
              </w:rPr>
              <w:t>ām</w:t>
            </w:r>
            <w:r w:rsidRPr="003C5FC9">
              <w:rPr>
                <w:rFonts w:ascii="Times New Roman" w:hAnsi="Times New Roman" w:cs="Times New Roman"/>
                <w:sz w:val="24"/>
                <w:szCs w:val="24"/>
              </w:rPr>
              <w:t xml:space="preserve"> ar </w:t>
            </w:r>
            <w:r w:rsidR="00947595" w:rsidRPr="003C5FC9">
              <w:rPr>
                <w:rFonts w:ascii="Times New Roman" w:hAnsi="Times New Roman" w:cs="Times New Roman"/>
                <w:sz w:val="24"/>
                <w:szCs w:val="24"/>
              </w:rPr>
              <w:t>invaliditāti</w:t>
            </w:r>
            <w:r w:rsidRPr="003C5FC9">
              <w:rPr>
                <w:rFonts w:ascii="Times New Roman" w:hAnsi="Times New Roman" w:cs="Times New Roman"/>
                <w:sz w:val="24"/>
                <w:szCs w:val="24"/>
              </w:rPr>
              <w:t xml:space="preserve"> mērķēt</w:t>
            </w:r>
            <w:r w:rsidR="00947595" w:rsidRPr="003C5FC9">
              <w:rPr>
                <w:rFonts w:ascii="Times New Roman" w:hAnsi="Times New Roman" w:cs="Times New Roman"/>
                <w:sz w:val="24"/>
                <w:szCs w:val="24"/>
              </w:rPr>
              <w:t>as</w:t>
            </w:r>
            <w:r w:rsidRPr="003C5FC9">
              <w:rPr>
                <w:rFonts w:ascii="Times New Roman" w:hAnsi="Times New Roman" w:cs="Times New Roman"/>
                <w:sz w:val="24"/>
                <w:szCs w:val="24"/>
              </w:rPr>
              <w:t xml:space="preserve"> atbalsta </w:t>
            </w:r>
            <w:r w:rsidR="00947595" w:rsidRPr="003C5FC9">
              <w:rPr>
                <w:rFonts w:ascii="Times New Roman" w:hAnsi="Times New Roman" w:cs="Times New Roman"/>
                <w:sz w:val="24"/>
                <w:szCs w:val="24"/>
              </w:rPr>
              <w:t xml:space="preserve">sistēmas </w:t>
            </w:r>
            <w:r w:rsidR="00136172" w:rsidRPr="003C5FC9">
              <w:rPr>
                <w:rFonts w:ascii="Times New Roman" w:hAnsi="Times New Roman" w:cs="Times New Roman"/>
                <w:sz w:val="24"/>
                <w:szCs w:val="24"/>
              </w:rPr>
              <w:t>pilnveidošanas;</w:t>
            </w:r>
          </w:p>
          <w:p w14:paraId="38DDD7DC" w14:textId="63DB97A3" w:rsidR="00F52C76" w:rsidRPr="003C5FC9" w:rsidRDefault="00F52C76" w:rsidP="00F52C76">
            <w:pPr>
              <w:pStyle w:val="ListParagraph"/>
              <w:numPr>
                <w:ilvl w:val="0"/>
                <w:numId w:val="11"/>
              </w:numPr>
              <w:spacing w:after="120"/>
              <w:ind w:left="457"/>
              <w:jc w:val="both"/>
              <w:rPr>
                <w:rFonts w:ascii="Times New Roman" w:hAnsi="Times New Roman" w:cs="Times New Roman"/>
                <w:sz w:val="24"/>
                <w:szCs w:val="24"/>
              </w:rPr>
            </w:pPr>
            <w:r w:rsidRPr="003C5FC9">
              <w:rPr>
                <w:rFonts w:ascii="Times New Roman" w:hAnsi="Times New Roman" w:cs="Times New Roman"/>
                <w:sz w:val="24"/>
                <w:szCs w:val="24"/>
              </w:rPr>
              <w:t>netiks veidots pamats/bāze mērķētas atbalsta sistēmas izveidei un pilnveidei nākotnē;</w:t>
            </w:r>
          </w:p>
          <w:p w14:paraId="41146B47" w14:textId="77777777" w:rsidR="00947595" w:rsidRPr="003C5FC9" w:rsidRDefault="00947595" w:rsidP="00947595">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 xml:space="preserve">atbalsta pakalpojumi joprojām tiks </w:t>
            </w:r>
            <w:r w:rsidRPr="003C5FC9">
              <w:rPr>
                <w:rFonts w:ascii="Times New Roman" w:hAnsi="Times New Roman" w:cs="Times New Roman"/>
                <w:sz w:val="24"/>
                <w:szCs w:val="24"/>
              </w:rPr>
              <w:t>piešķirti pamatojoties uz noteikto invaliditāti, nevis atbilstoši faktiskajai bērna vajadzībai;</w:t>
            </w:r>
          </w:p>
          <w:p w14:paraId="73C4B75A" w14:textId="6C598568" w:rsidR="00136172" w:rsidRPr="003C5FC9" w:rsidRDefault="00136172" w:rsidP="00F52C76">
            <w:pPr>
              <w:pStyle w:val="ListParagraph"/>
              <w:numPr>
                <w:ilvl w:val="0"/>
                <w:numId w:val="11"/>
              </w:numPr>
              <w:spacing w:after="120"/>
              <w:ind w:left="457"/>
              <w:jc w:val="both"/>
              <w:rPr>
                <w:rFonts w:ascii="Times New Roman" w:hAnsi="Times New Roman" w:cs="Times New Roman"/>
                <w:sz w:val="24"/>
                <w:szCs w:val="24"/>
              </w:rPr>
            </w:pPr>
            <w:r w:rsidRPr="003C5FC9">
              <w:rPr>
                <w:rFonts w:ascii="Times New Roman" w:hAnsi="Times New Roman" w:cs="Times New Roman"/>
                <w:sz w:val="24"/>
                <w:szCs w:val="24"/>
              </w:rPr>
              <w:t>atbalsta pakalpojumi netiks</w:t>
            </w:r>
            <w:r w:rsidR="00F52C76" w:rsidRPr="003C5FC9">
              <w:rPr>
                <w:rFonts w:ascii="Times New Roman" w:hAnsi="Times New Roman" w:cs="Times New Roman"/>
                <w:sz w:val="24"/>
                <w:szCs w:val="24"/>
              </w:rPr>
              <w:t xml:space="preserve"> </w:t>
            </w:r>
            <w:r w:rsidR="00947595" w:rsidRPr="003C5FC9">
              <w:rPr>
                <w:rFonts w:ascii="Times New Roman" w:hAnsi="Times New Roman" w:cs="Times New Roman"/>
                <w:sz w:val="24"/>
                <w:szCs w:val="24"/>
              </w:rPr>
              <w:t>piešķirti</w:t>
            </w:r>
            <w:r w:rsidR="00F52C76" w:rsidRPr="003C5FC9">
              <w:rPr>
                <w:rFonts w:ascii="Times New Roman" w:hAnsi="Times New Roman" w:cs="Times New Roman"/>
                <w:sz w:val="24"/>
                <w:szCs w:val="24"/>
              </w:rPr>
              <w:t xml:space="preserve"> atbilstoši noteik</w:t>
            </w:r>
            <w:r w:rsidR="00947595" w:rsidRPr="003C5FC9">
              <w:rPr>
                <w:rFonts w:ascii="Times New Roman" w:hAnsi="Times New Roman" w:cs="Times New Roman"/>
                <w:sz w:val="24"/>
                <w:szCs w:val="24"/>
              </w:rPr>
              <w:t>tajai funkcionēšanas ierobežojumu smaguma pakāpei</w:t>
            </w:r>
            <w:r w:rsidRPr="003C5FC9">
              <w:rPr>
                <w:rFonts w:ascii="Times New Roman" w:hAnsi="Times New Roman" w:cs="Times New Roman"/>
                <w:sz w:val="24"/>
                <w:szCs w:val="24"/>
              </w:rPr>
              <w:t>;</w:t>
            </w:r>
          </w:p>
          <w:p w14:paraId="415212F7" w14:textId="7A5538FB" w:rsidR="00F52C76" w:rsidRPr="003C5FC9" w:rsidRDefault="00F52C76" w:rsidP="00F52C76">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atbalsta pakalpojumu, un to piešķiršanas kārtība sasniedzot pilngadību joprojām atšķirīgi;</w:t>
            </w:r>
          </w:p>
          <w:p w14:paraId="33AC83DD" w14:textId="778DCA58" w:rsidR="00F52C76" w:rsidRPr="003C5FC9" w:rsidRDefault="00F52C76" w:rsidP="00947595">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 xml:space="preserve">netiks sniegts </w:t>
            </w:r>
            <w:r w:rsidRPr="003C5FC9">
              <w:rPr>
                <w:rFonts w:ascii="Times New Roman" w:hAnsi="Times New Roman" w:cs="Times New Roman"/>
                <w:sz w:val="24"/>
                <w:szCs w:val="24"/>
              </w:rPr>
              <w:t>individualizēt</w:t>
            </w:r>
            <w:r w:rsidR="00861A12" w:rsidRPr="003C5FC9">
              <w:rPr>
                <w:rFonts w:ascii="Times New Roman" w:hAnsi="Times New Roman" w:cs="Times New Roman"/>
                <w:sz w:val="24"/>
                <w:szCs w:val="24"/>
              </w:rPr>
              <w:t>s</w:t>
            </w:r>
            <w:r w:rsidRPr="003C5FC9">
              <w:rPr>
                <w:rFonts w:ascii="Times New Roman" w:hAnsi="Times New Roman" w:cs="Times New Roman"/>
                <w:sz w:val="24"/>
                <w:szCs w:val="24"/>
              </w:rPr>
              <w:t xml:space="preserve"> atbalst</w:t>
            </w:r>
            <w:r w:rsidR="00861A12" w:rsidRPr="003C5FC9">
              <w:rPr>
                <w:rFonts w:ascii="Times New Roman" w:hAnsi="Times New Roman" w:cs="Times New Roman"/>
                <w:sz w:val="24"/>
                <w:szCs w:val="24"/>
              </w:rPr>
              <w:t>s</w:t>
            </w:r>
            <w:r w:rsidRPr="003C5FC9">
              <w:rPr>
                <w:rFonts w:ascii="Times New Roman" w:hAnsi="Times New Roman" w:cs="Times New Roman"/>
                <w:sz w:val="24"/>
                <w:szCs w:val="24"/>
              </w:rPr>
              <w:t>, kas ļaus, jaunietim sasniedzot pilngadību, iespējami veiksmīgāk iekļauties sabiedrībā</w:t>
            </w:r>
            <w:r w:rsidR="00947595" w:rsidRPr="003C5FC9">
              <w:rPr>
                <w:rFonts w:ascii="Times New Roman" w:hAnsi="Times New Roman" w:cs="Times New Roman"/>
                <w:sz w:val="24"/>
                <w:szCs w:val="24"/>
              </w:rPr>
              <w:t>.</w:t>
            </w:r>
          </w:p>
        </w:tc>
      </w:tr>
    </w:tbl>
    <w:p w14:paraId="7E4F7AE0" w14:textId="77777777" w:rsidR="005063CD" w:rsidRPr="003C5FC9" w:rsidRDefault="005063CD" w:rsidP="009C7220">
      <w:pPr>
        <w:spacing w:after="120" w:line="240" w:lineRule="auto"/>
        <w:jc w:val="both"/>
        <w:rPr>
          <w:rFonts w:ascii="Times New Roman" w:hAnsi="Times New Roman" w:cs="Times New Roman"/>
          <w:sz w:val="24"/>
          <w:szCs w:val="24"/>
        </w:rPr>
      </w:pPr>
    </w:p>
    <w:p w14:paraId="7CA86BD9" w14:textId="139AA4D5" w:rsidR="000D4424" w:rsidRPr="003C5FC9" w:rsidRDefault="002679C2" w:rsidP="000D4424">
      <w:pPr>
        <w:spacing w:before="120"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Vienlaikus vēršam uzmanību, ka i</w:t>
      </w:r>
      <w:r w:rsidR="000D4424" w:rsidRPr="003C5FC9">
        <w:rPr>
          <w:rFonts w:ascii="Times New Roman" w:hAnsi="Times New Roman" w:cs="Times New Roman"/>
          <w:sz w:val="24"/>
          <w:szCs w:val="24"/>
        </w:rPr>
        <w:t>eviešot pilnveidotus invaliditātes no</w:t>
      </w:r>
      <w:r w:rsidRPr="003C5FC9">
        <w:rPr>
          <w:rFonts w:ascii="Times New Roman" w:hAnsi="Times New Roman" w:cs="Times New Roman"/>
          <w:sz w:val="24"/>
          <w:szCs w:val="24"/>
        </w:rPr>
        <w:t>teikšanas</w:t>
      </w:r>
      <w:r w:rsidR="000D4424" w:rsidRPr="003C5FC9">
        <w:rPr>
          <w:rFonts w:ascii="Times New Roman" w:hAnsi="Times New Roman" w:cs="Times New Roman"/>
          <w:sz w:val="24"/>
          <w:szCs w:val="24"/>
        </w:rPr>
        <w:t xml:space="preserve"> kritērijus bērniem, bet neveicot atbalsta pasākumu sistēmas pilnveidi</w:t>
      </w:r>
      <w:r w:rsidRPr="003C5FC9">
        <w:rPr>
          <w:rFonts w:ascii="Times New Roman" w:hAnsi="Times New Roman" w:cs="Times New Roman"/>
          <w:sz w:val="24"/>
          <w:szCs w:val="24"/>
        </w:rPr>
        <w:t>,</w:t>
      </w:r>
      <w:r w:rsidR="000D4424" w:rsidRPr="003C5FC9">
        <w:rPr>
          <w:rFonts w:ascii="Times New Roman" w:hAnsi="Times New Roman" w:cs="Times New Roman"/>
          <w:sz w:val="24"/>
          <w:szCs w:val="24"/>
        </w:rPr>
        <w:t xml:space="preserve"> netiks uzsākts darbs pie Plāna 2.10. pasākumā paredzētā rīcības virziena, t.i., uz personu ar funkcionēšanas ierobežojumiem vajadzībām mērķētas atbalsta pasākumu sistēmas, t.sk. starpnozaru līmenī, attīstīšanas</w:t>
      </w:r>
      <w:r w:rsidR="000D4424" w:rsidRPr="003C5FC9">
        <w:rPr>
          <w:rStyle w:val="FootnoteReference"/>
          <w:rFonts w:ascii="Times New Roman" w:hAnsi="Times New Roman" w:cs="Times New Roman"/>
          <w:sz w:val="24"/>
          <w:szCs w:val="24"/>
        </w:rPr>
        <w:footnoteReference w:id="49"/>
      </w:r>
      <w:r w:rsidR="000D4424" w:rsidRPr="003C5FC9">
        <w:rPr>
          <w:rFonts w:ascii="Times New Roman" w:hAnsi="Times New Roman" w:cs="Times New Roman"/>
          <w:sz w:val="24"/>
          <w:szCs w:val="24"/>
        </w:rPr>
        <w:t>.</w:t>
      </w:r>
    </w:p>
    <w:p w14:paraId="643E65C1" w14:textId="2F2A5762" w:rsidR="000D4424" w:rsidRPr="003C5FC9" w:rsidRDefault="000D4424" w:rsidP="000D4424">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Invaliditātes noteikšanas sistēma ietekmē ne tikai sociālās jomas atbalsta pakalpojumus, bet arī citu jomu atbalsta pakalpojumus. Pilnveidotajai invaliditātes noteikšanas sistēmai ir jābūt ar starpdisciplināru pieeju, kas nozīmē, ka arī cit</w:t>
      </w:r>
      <w:r w:rsidR="002679C2" w:rsidRPr="003C5FC9">
        <w:rPr>
          <w:rFonts w:ascii="Times New Roman" w:hAnsi="Times New Roman" w:cs="Times New Roman"/>
          <w:sz w:val="24"/>
          <w:szCs w:val="24"/>
        </w:rPr>
        <w:t>as</w:t>
      </w:r>
      <w:r w:rsidRPr="003C5FC9">
        <w:rPr>
          <w:rFonts w:ascii="Times New Roman" w:hAnsi="Times New Roman" w:cs="Times New Roman"/>
          <w:sz w:val="24"/>
          <w:szCs w:val="24"/>
        </w:rPr>
        <w:t xml:space="preserve"> nozar</w:t>
      </w:r>
      <w:r w:rsidR="002679C2" w:rsidRPr="003C5FC9">
        <w:rPr>
          <w:rFonts w:ascii="Times New Roman" w:hAnsi="Times New Roman" w:cs="Times New Roman"/>
          <w:sz w:val="24"/>
          <w:szCs w:val="24"/>
        </w:rPr>
        <w:t>es savus</w:t>
      </w:r>
      <w:r w:rsidRPr="003C5FC9">
        <w:rPr>
          <w:rFonts w:ascii="Times New Roman" w:hAnsi="Times New Roman" w:cs="Times New Roman"/>
          <w:sz w:val="24"/>
          <w:szCs w:val="24"/>
        </w:rPr>
        <w:t xml:space="preserve"> atbalsta pakalpojumus varēs veidot </w:t>
      </w:r>
      <w:proofErr w:type="spellStart"/>
      <w:r w:rsidRPr="003C5FC9">
        <w:rPr>
          <w:rFonts w:ascii="Times New Roman" w:hAnsi="Times New Roman" w:cs="Times New Roman"/>
          <w:sz w:val="24"/>
          <w:szCs w:val="24"/>
        </w:rPr>
        <w:t>mērķētāk</w:t>
      </w:r>
      <w:proofErr w:type="spellEnd"/>
      <w:r w:rsidRPr="003C5FC9">
        <w:rPr>
          <w:rFonts w:ascii="Times New Roman" w:hAnsi="Times New Roman" w:cs="Times New Roman"/>
          <w:sz w:val="24"/>
          <w:szCs w:val="24"/>
        </w:rPr>
        <w:t>, ar individuālu pieeju u.tml.</w:t>
      </w:r>
    </w:p>
    <w:p w14:paraId="0BF27B03" w14:textId="115F4039" w:rsidR="00607CBF" w:rsidRPr="003C5FC9" w:rsidRDefault="00607CBF" w:rsidP="009C7220">
      <w:pPr>
        <w:spacing w:after="120" w:line="240" w:lineRule="auto"/>
        <w:jc w:val="both"/>
        <w:rPr>
          <w:rFonts w:ascii="Times New Roman" w:hAnsi="Times New Roman" w:cs="Times New Roman"/>
          <w:sz w:val="24"/>
          <w:szCs w:val="24"/>
        </w:rPr>
      </w:pPr>
    </w:p>
    <w:p w14:paraId="61EBFED3" w14:textId="77670DC5" w:rsidR="002A5657" w:rsidRPr="00BC1885" w:rsidRDefault="002A5657" w:rsidP="00BC1885">
      <w:pPr>
        <w:pStyle w:val="CommentText"/>
        <w:spacing w:after="120"/>
        <w:jc w:val="both"/>
        <w:rPr>
          <w:rFonts w:ascii="Times New Roman" w:hAnsi="Times New Roman" w:cs="Times New Roman"/>
          <w:b/>
          <w:sz w:val="24"/>
          <w:szCs w:val="24"/>
        </w:rPr>
      </w:pPr>
      <w:r w:rsidRPr="00BC1885">
        <w:rPr>
          <w:rFonts w:ascii="Times New Roman" w:eastAsiaTheme="majorEastAsia" w:hAnsi="Times New Roman" w:cs="Times New Roman"/>
          <w:b/>
          <w:sz w:val="26"/>
          <w:szCs w:val="26"/>
        </w:rPr>
        <w:t xml:space="preserve">Finansiālā ietekme: </w:t>
      </w:r>
      <w:r w:rsidRPr="00BC1885">
        <w:rPr>
          <w:rFonts w:ascii="Times New Roman" w:hAnsi="Times New Roman" w:cs="Times New Roman"/>
          <w:b/>
          <w:sz w:val="24"/>
          <w:szCs w:val="24"/>
        </w:rPr>
        <w:t>Informācija par papildu nepieciešamo finansējumu tiks norādīt</w:t>
      </w:r>
      <w:r w:rsidR="00BC1885">
        <w:rPr>
          <w:rFonts w:ascii="Times New Roman" w:hAnsi="Times New Roman" w:cs="Times New Roman"/>
          <w:b/>
          <w:sz w:val="24"/>
          <w:szCs w:val="24"/>
        </w:rPr>
        <w:t>a</w:t>
      </w:r>
      <w:r w:rsidRPr="00BC1885">
        <w:rPr>
          <w:rFonts w:ascii="Times New Roman" w:hAnsi="Times New Roman" w:cs="Times New Roman"/>
          <w:b/>
          <w:sz w:val="24"/>
          <w:szCs w:val="24"/>
        </w:rPr>
        <w:t xml:space="preserve"> iesniedzot Ziņojumu V</w:t>
      </w:r>
      <w:r w:rsidR="00BC1885" w:rsidRPr="00BC1885">
        <w:rPr>
          <w:rFonts w:ascii="Times New Roman" w:hAnsi="Times New Roman" w:cs="Times New Roman"/>
          <w:b/>
          <w:sz w:val="24"/>
          <w:szCs w:val="24"/>
        </w:rPr>
        <w:t>alsts kancelejā.</w:t>
      </w:r>
    </w:p>
    <w:p w14:paraId="18B9947E" w14:textId="5224DEEC" w:rsidR="0021247A" w:rsidRPr="003C5FC9" w:rsidRDefault="00CF02E8" w:rsidP="00CF6C55">
      <w:pPr>
        <w:pStyle w:val="Heading2"/>
        <w:numPr>
          <w:ilvl w:val="1"/>
          <w:numId w:val="36"/>
        </w:numPr>
        <w:spacing w:before="0" w:after="120" w:line="240" w:lineRule="auto"/>
        <w:jc w:val="both"/>
        <w:rPr>
          <w:rFonts w:ascii="Times New Roman" w:hAnsi="Times New Roman" w:cs="Times New Roman"/>
          <w:b/>
          <w:color w:val="auto"/>
          <w:sz w:val="28"/>
          <w:szCs w:val="28"/>
        </w:rPr>
      </w:pPr>
      <w:bookmarkStart w:id="44" w:name="_Toc122076121"/>
      <w:bookmarkStart w:id="45" w:name="_Toc138862856"/>
      <w:r w:rsidRPr="003C5FC9">
        <w:rPr>
          <w:rFonts w:ascii="Times New Roman" w:hAnsi="Times New Roman" w:cs="Times New Roman"/>
          <w:b/>
          <w:color w:val="auto"/>
          <w:sz w:val="28"/>
          <w:szCs w:val="28"/>
        </w:rPr>
        <w:lastRenderedPageBreak/>
        <w:t xml:space="preserve">Trešais </w:t>
      </w:r>
      <w:r w:rsidR="00E749FE" w:rsidRPr="003C5FC9">
        <w:rPr>
          <w:rFonts w:ascii="Times New Roman" w:hAnsi="Times New Roman" w:cs="Times New Roman"/>
          <w:b/>
          <w:color w:val="auto"/>
          <w:sz w:val="28"/>
          <w:szCs w:val="28"/>
        </w:rPr>
        <w:t>risinājuma variants</w:t>
      </w:r>
      <w:r w:rsidRPr="003C5FC9">
        <w:rPr>
          <w:rFonts w:ascii="Times New Roman" w:hAnsi="Times New Roman" w:cs="Times New Roman"/>
          <w:b/>
          <w:color w:val="auto"/>
          <w:sz w:val="28"/>
          <w:szCs w:val="28"/>
        </w:rPr>
        <w:t xml:space="preserve"> – </w:t>
      </w:r>
      <w:r w:rsidR="008C397B" w:rsidRPr="003C5FC9">
        <w:rPr>
          <w:rFonts w:ascii="Times New Roman" w:hAnsi="Times New Roman" w:cs="Times New Roman"/>
          <w:b/>
          <w:color w:val="auto"/>
          <w:sz w:val="28"/>
          <w:szCs w:val="28"/>
        </w:rPr>
        <w:t>pilnveidot</w:t>
      </w:r>
      <w:r w:rsidR="0021247A" w:rsidRPr="003C5FC9">
        <w:rPr>
          <w:rFonts w:ascii="Times New Roman" w:hAnsi="Times New Roman" w:cs="Times New Roman"/>
          <w:b/>
          <w:color w:val="auto"/>
          <w:sz w:val="28"/>
          <w:szCs w:val="28"/>
        </w:rPr>
        <w:t xml:space="preserve"> invaliditātes no</w:t>
      </w:r>
      <w:r w:rsidR="008C397B" w:rsidRPr="003C5FC9">
        <w:rPr>
          <w:rFonts w:ascii="Times New Roman" w:hAnsi="Times New Roman" w:cs="Times New Roman"/>
          <w:b/>
          <w:color w:val="auto"/>
          <w:sz w:val="28"/>
          <w:szCs w:val="28"/>
        </w:rPr>
        <w:t>vērtēšanas pieeju</w:t>
      </w:r>
      <w:r w:rsidR="00366DE5" w:rsidRPr="003C5FC9">
        <w:rPr>
          <w:rFonts w:ascii="Times New Roman" w:hAnsi="Times New Roman" w:cs="Times New Roman"/>
          <w:b/>
          <w:color w:val="auto"/>
          <w:sz w:val="28"/>
          <w:szCs w:val="28"/>
        </w:rPr>
        <w:t>,</w:t>
      </w:r>
      <w:r w:rsidR="0021247A" w:rsidRPr="003C5FC9">
        <w:rPr>
          <w:rFonts w:ascii="Times New Roman" w:hAnsi="Times New Roman" w:cs="Times New Roman"/>
          <w:b/>
          <w:color w:val="auto"/>
          <w:sz w:val="28"/>
          <w:szCs w:val="28"/>
        </w:rPr>
        <w:t xml:space="preserve"> </w:t>
      </w:r>
      <w:r w:rsidR="007661BA" w:rsidRPr="003C5FC9">
        <w:rPr>
          <w:rFonts w:ascii="Times New Roman" w:hAnsi="Times New Roman" w:cs="Times New Roman"/>
          <w:b/>
          <w:color w:val="auto"/>
          <w:sz w:val="28"/>
          <w:szCs w:val="28"/>
        </w:rPr>
        <w:t>vienlaikus</w:t>
      </w:r>
      <w:r w:rsidR="0021247A" w:rsidRPr="003C5FC9">
        <w:rPr>
          <w:rFonts w:ascii="Times New Roman" w:hAnsi="Times New Roman" w:cs="Times New Roman"/>
          <w:b/>
          <w:color w:val="auto"/>
          <w:sz w:val="28"/>
          <w:szCs w:val="28"/>
        </w:rPr>
        <w:t xml:space="preserve"> </w:t>
      </w:r>
      <w:r w:rsidR="0021247A" w:rsidRPr="003C5FC9">
        <w:rPr>
          <w:rFonts w:ascii="Times New Roman" w:hAnsi="Times New Roman"/>
          <w:b/>
          <w:color w:val="auto"/>
          <w:sz w:val="28"/>
        </w:rPr>
        <w:t>pilnveido</w:t>
      </w:r>
      <w:r w:rsidR="00366DE5" w:rsidRPr="003C5FC9">
        <w:rPr>
          <w:rFonts w:ascii="Times New Roman" w:hAnsi="Times New Roman"/>
          <w:b/>
          <w:color w:val="auto"/>
          <w:sz w:val="28"/>
        </w:rPr>
        <w:t>jo</w:t>
      </w:r>
      <w:r w:rsidR="0021247A" w:rsidRPr="003C5FC9">
        <w:rPr>
          <w:rFonts w:ascii="Times New Roman" w:hAnsi="Times New Roman"/>
          <w:b/>
          <w:color w:val="auto"/>
          <w:sz w:val="28"/>
        </w:rPr>
        <w:t xml:space="preserve">t atbalsta </w:t>
      </w:r>
      <w:r w:rsidR="00EF743B" w:rsidRPr="003C5FC9">
        <w:rPr>
          <w:rFonts w:ascii="Times New Roman" w:hAnsi="Times New Roman"/>
          <w:b/>
          <w:color w:val="auto"/>
          <w:sz w:val="28"/>
        </w:rPr>
        <w:t>pakalpojumus</w:t>
      </w:r>
      <w:r w:rsidR="008C397B" w:rsidRPr="003C5FC9">
        <w:rPr>
          <w:rFonts w:ascii="Times New Roman" w:hAnsi="Times New Roman"/>
          <w:b/>
          <w:color w:val="auto"/>
          <w:sz w:val="28"/>
        </w:rPr>
        <w:t xml:space="preserve"> invaliditātes seku mazināšanai</w:t>
      </w:r>
      <w:r w:rsidR="0021247A" w:rsidRPr="003C5FC9">
        <w:rPr>
          <w:rFonts w:ascii="Times New Roman" w:hAnsi="Times New Roman" w:cs="Times New Roman"/>
          <w:b/>
          <w:color w:val="auto"/>
          <w:sz w:val="28"/>
          <w:szCs w:val="28"/>
        </w:rPr>
        <w:t xml:space="preserve"> atbilstoši </w:t>
      </w:r>
      <w:r w:rsidR="00366DE5" w:rsidRPr="003C5FC9">
        <w:rPr>
          <w:rFonts w:ascii="Times New Roman" w:hAnsi="Times New Roman" w:cs="Times New Roman"/>
          <w:b/>
          <w:color w:val="auto"/>
          <w:sz w:val="28"/>
          <w:szCs w:val="28"/>
        </w:rPr>
        <w:t>pilnveidotaja</w:t>
      </w:r>
      <w:r w:rsidR="000D4424" w:rsidRPr="003C5FC9">
        <w:rPr>
          <w:rFonts w:ascii="Times New Roman" w:hAnsi="Times New Roman" w:cs="Times New Roman"/>
          <w:b/>
          <w:color w:val="auto"/>
          <w:sz w:val="28"/>
          <w:szCs w:val="28"/>
        </w:rPr>
        <w:t>i</w:t>
      </w:r>
      <w:r w:rsidR="0021247A" w:rsidRPr="003C5FC9">
        <w:rPr>
          <w:rFonts w:ascii="Times New Roman" w:hAnsi="Times New Roman" w:cs="Times New Roman"/>
          <w:b/>
          <w:color w:val="auto"/>
          <w:sz w:val="28"/>
          <w:szCs w:val="28"/>
        </w:rPr>
        <w:t xml:space="preserve"> </w:t>
      </w:r>
      <w:r w:rsidR="005B743B" w:rsidRPr="003C5FC9">
        <w:rPr>
          <w:rFonts w:ascii="Times New Roman" w:hAnsi="Times New Roman" w:cs="Times New Roman"/>
          <w:b/>
          <w:color w:val="auto"/>
          <w:sz w:val="28"/>
          <w:szCs w:val="28"/>
        </w:rPr>
        <w:t xml:space="preserve">invaliditātes </w:t>
      </w:r>
      <w:r w:rsidR="00302B53" w:rsidRPr="003C5FC9">
        <w:rPr>
          <w:rFonts w:ascii="Times New Roman" w:hAnsi="Times New Roman" w:cs="Times New Roman"/>
          <w:b/>
          <w:color w:val="auto"/>
          <w:sz w:val="28"/>
          <w:szCs w:val="28"/>
        </w:rPr>
        <w:t>no</w:t>
      </w:r>
      <w:r w:rsidR="008C397B" w:rsidRPr="003C5FC9">
        <w:rPr>
          <w:rFonts w:ascii="Times New Roman" w:hAnsi="Times New Roman" w:cs="Times New Roman"/>
          <w:b/>
          <w:color w:val="auto"/>
          <w:sz w:val="28"/>
          <w:szCs w:val="28"/>
        </w:rPr>
        <w:t>vērtēšanas</w:t>
      </w:r>
      <w:bookmarkEnd w:id="44"/>
      <w:r w:rsidR="008C397B" w:rsidRPr="003C5FC9">
        <w:rPr>
          <w:rFonts w:ascii="Times New Roman" w:hAnsi="Times New Roman" w:cs="Times New Roman"/>
          <w:b/>
          <w:color w:val="auto"/>
          <w:sz w:val="28"/>
          <w:szCs w:val="28"/>
        </w:rPr>
        <w:t xml:space="preserve"> pieejai</w:t>
      </w:r>
      <w:bookmarkEnd w:id="45"/>
    </w:p>
    <w:p w14:paraId="22826E75" w14:textId="7DD67E9C" w:rsidR="0021247A" w:rsidRPr="003C5FC9" w:rsidRDefault="007028F2"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Šajā nodaļā ir apskatīts kā tiks mainīt</w:t>
      </w:r>
      <w:r w:rsidR="00EF743B" w:rsidRPr="003C5FC9">
        <w:rPr>
          <w:rFonts w:ascii="Times New Roman" w:hAnsi="Times New Roman" w:cs="Times New Roman"/>
          <w:sz w:val="24"/>
          <w:szCs w:val="24"/>
        </w:rPr>
        <w:t>i</w:t>
      </w:r>
      <w:r w:rsidRPr="003C5FC9">
        <w:rPr>
          <w:rFonts w:ascii="Times New Roman" w:hAnsi="Times New Roman" w:cs="Times New Roman"/>
          <w:sz w:val="24"/>
          <w:szCs w:val="24"/>
        </w:rPr>
        <w:t xml:space="preserve"> atbalsta</w:t>
      </w:r>
      <w:r w:rsidR="00552F05" w:rsidRPr="003C5FC9">
        <w:rPr>
          <w:rFonts w:ascii="Times New Roman" w:hAnsi="Times New Roman" w:cs="Times New Roman"/>
          <w:sz w:val="24"/>
          <w:szCs w:val="24"/>
        </w:rPr>
        <w:t xml:space="preserve"> pakalpojum</w:t>
      </w:r>
      <w:r w:rsidR="00EF743B" w:rsidRPr="003C5FC9">
        <w:rPr>
          <w:rFonts w:ascii="Times New Roman" w:hAnsi="Times New Roman" w:cs="Times New Roman"/>
          <w:sz w:val="24"/>
          <w:szCs w:val="24"/>
        </w:rPr>
        <w:t>i</w:t>
      </w:r>
      <w:r w:rsidRPr="003C5FC9">
        <w:rPr>
          <w:rFonts w:ascii="Times New Roman" w:hAnsi="Times New Roman" w:cs="Times New Roman"/>
          <w:sz w:val="24"/>
          <w:szCs w:val="24"/>
        </w:rPr>
        <w:t xml:space="preserve"> bērniem, to</w:t>
      </w:r>
      <w:r w:rsidR="00EF743B" w:rsidRPr="003C5FC9">
        <w:rPr>
          <w:rFonts w:ascii="Times New Roman" w:hAnsi="Times New Roman" w:cs="Times New Roman"/>
          <w:sz w:val="24"/>
          <w:szCs w:val="24"/>
        </w:rPr>
        <w:t>s</w:t>
      </w:r>
      <w:r w:rsidRPr="003C5FC9">
        <w:rPr>
          <w:rFonts w:ascii="Times New Roman" w:hAnsi="Times New Roman" w:cs="Times New Roman"/>
          <w:sz w:val="24"/>
          <w:szCs w:val="24"/>
        </w:rPr>
        <w:t xml:space="preserve"> sasaistot ar invaliditātes kritēriju </w:t>
      </w:r>
      <w:r w:rsidR="009D4055" w:rsidRPr="003C5FC9">
        <w:rPr>
          <w:rFonts w:ascii="Times New Roman" w:hAnsi="Times New Roman" w:cs="Times New Roman"/>
          <w:sz w:val="24"/>
          <w:szCs w:val="24"/>
        </w:rPr>
        <w:t>pilnveidi</w:t>
      </w:r>
      <w:r w:rsidRPr="003C5FC9">
        <w:rPr>
          <w:rFonts w:ascii="Times New Roman" w:hAnsi="Times New Roman" w:cs="Times New Roman"/>
          <w:sz w:val="24"/>
          <w:szCs w:val="24"/>
        </w:rPr>
        <w:t xml:space="preserve">, kas </w:t>
      </w:r>
      <w:r w:rsidR="007E66FE" w:rsidRPr="003C5FC9">
        <w:rPr>
          <w:rFonts w:ascii="Times New Roman" w:hAnsi="Times New Roman" w:cs="Times New Roman"/>
          <w:sz w:val="24"/>
          <w:szCs w:val="24"/>
        </w:rPr>
        <w:t>Ziņojuma</w:t>
      </w:r>
      <w:r w:rsidR="00F57CD0" w:rsidRPr="003C5FC9">
        <w:rPr>
          <w:rFonts w:ascii="Times New Roman" w:hAnsi="Times New Roman" w:cs="Times New Roman"/>
          <w:sz w:val="24"/>
          <w:szCs w:val="24"/>
        </w:rPr>
        <w:t xml:space="preserve"> </w:t>
      </w:r>
      <w:r w:rsidR="00BC1885">
        <w:rPr>
          <w:rFonts w:ascii="Times New Roman" w:hAnsi="Times New Roman" w:cs="Times New Roman"/>
          <w:sz w:val="24"/>
          <w:szCs w:val="24"/>
        </w:rPr>
        <w:t>otrajā</w:t>
      </w:r>
      <w:r w:rsidR="003F5E92" w:rsidRPr="003C5FC9">
        <w:rPr>
          <w:rFonts w:ascii="Times New Roman" w:hAnsi="Times New Roman" w:cs="Times New Roman"/>
          <w:sz w:val="24"/>
          <w:szCs w:val="24"/>
        </w:rPr>
        <w:t> </w:t>
      </w:r>
      <w:r w:rsidR="00A74DA7" w:rsidRPr="003C5FC9">
        <w:rPr>
          <w:rFonts w:ascii="Times New Roman" w:hAnsi="Times New Roman" w:cs="Times New Roman"/>
          <w:sz w:val="24"/>
          <w:szCs w:val="24"/>
        </w:rPr>
        <w:t>risinājuma variant</w:t>
      </w:r>
      <w:r w:rsidR="00BC1885">
        <w:rPr>
          <w:rFonts w:ascii="Times New Roman" w:hAnsi="Times New Roman" w:cs="Times New Roman"/>
          <w:sz w:val="24"/>
          <w:szCs w:val="24"/>
        </w:rPr>
        <w:t>ā aprakstītajam</w:t>
      </w:r>
      <w:r w:rsidR="007E66FE" w:rsidRPr="003C5FC9">
        <w:rPr>
          <w:rFonts w:ascii="Times New Roman" w:hAnsi="Times New Roman" w:cs="Times New Roman"/>
          <w:sz w:val="24"/>
          <w:szCs w:val="24"/>
        </w:rPr>
        <w:t>.</w:t>
      </w:r>
    </w:p>
    <w:p w14:paraId="209E91CA" w14:textId="77777777" w:rsidR="002E63CE" w:rsidRPr="003C5FC9" w:rsidRDefault="002E63CE" w:rsidP="009C7220">
      <w:pPr>
        <w:spacing w:after="120" w:line="240" w:lineRule="auto"/>
        <w:jc w:val="both"/>
        <w:rPr>
          <w:rFonts w:ascii="Times New Roman" w:hAnsi="Times New Roman" w:cs="Times New Roman"/>
        </w:rPr>
      </w:pPr>
    </w:p>
    <w:p w14:paraId="7DD757FD" w14:textId="677B5CDD" w:rsidR="0021247A" w:rsidRPr="003C5FC9" w:rsidRDefault="00590520" w:rsidP="00366DE5">
      <w:pPr>
        <w:pStyle w:val="Heading3"/>
        <w:numPr>
          <w:ilvl w:val="0"/>
          <w:numId w:val="11"/>
        </w:numPr>
        <w:spacing w:before="0" w:after="120" w:line="240" w:lineRule="auto"/>
        <w:jc w:val="both"/>
        <w:rPr>
          <w:rFonts w:ascii="Times New Roman" w:hAnsi="Times New Roman" w:cs="Times New Roman"/>
          <w:b/>
          <w:color w:val="auto"/>
        </w:rPr>
      </w:pPr>
      <w:bookmarkStart w:id="46" w:name="_Toc122076123"/>
      <w:bookmarkStart w:id="47" w:name="_Toc138862857"/>
      <w:r w:rsidRPr="003C5FC9">
        <w:rPr>
          <w:rFonts w:ascii="Times New Roman" w:hAnsi="Times New Roman" w:cs="Times New Roman"/>
          <w:b/>
          <w:color w:val="auto"/>
        </w:rPr>
        <w:t>P</w:t>
      </w:r>
      <w:r w:rsidR="00520523" w:rsidRPr="003C5FC9">
        <w:rPr>
          <w:rFonts w:ascii="Times New Roman" w:hAnsi="Times New Roman" w:cs="Times New Roman"/>
          <w:b/>
          <w:color w:val="auto"/>
        </w:rPr>
        <w:t xml:space="preserve">iemaksas pie ģimenes valsts pabalsta par bērnu ar invaliditāti </w:t>
      </w:r>
      <w:r w:rsidR="0021247A" w:rsidRPr="003C5FC9">
        <w:rPr>
          <w:rFonts w:ascii="Times New Roman" w:hAnsi="Times New Roman" w:cs="Times New Roman"/>
          <w:b/>
          <w:color w:val="auto"/>
        </w:rPr>
        <w:t>pabals</w:t>
      </w:r>
      <w:bookmarkEnd w:id="46"/>
      <w:r w:rsidRPr="003C5FC9">
        <w:rPr>
          <w:rFonts w:ascii="Times New Roman" w:hAnsi="Times New Roman" w:cs="Times New Roman"/>
          <w:b/>
          <w:color w:val="auto"/>
        </w:rPr>
        <w:t>ta pilnveide</w:t>
      </w:r>
      <w:bookmarkEnd w:id="47"/>
    </w:p>
    <w:p w14:paraId="0C49F3F1" w14:textId="6664250B" w:rsidR="002757CC" w:rsidRPr="003C5FC9" w:rsidRDefault="00863F5E" w:rsidP="009C7220">
      <w:pPr>
        <w:spacing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rPr>
        <w:t xml:space="preserve">Piemaksa </w:t>
      </w:r>
      <w:r w:rsidR="00366DE5" w:rsidRPr="003C5FC9">
        <w:rPr>
          <w:rFonts w:ascii="Times New Roman" w:hAnsi="Times New Roman" w:cs="Times New Roman"/>
          <w:sz w:val="24"/>
          <w:szCs w:val="24"/>
        </w:rPr>
        <w:t xml:space="preserve">pie ģimenes valsts pabalsta par bērnu ar invaliditāti (turpmāk – piemaksa pie ĢVP par bērnu ar invaliditāti) </w:t>
      </w:r>
      <w:r w:rsidRPr="003C5FC9">
        <w:rPr>
          <w:rFonts w:ascii="Times New Roman" w:hAnsi="Times New Roman" w:cs="Times New Roman"/>
          <w:sz w:val="24"/>
          <w:szCs w:val="24"/>
        </w:rPr>
        <w:t xml:space="preserve">ir </w:t>
      </w:r>
      <w:r w:rsidRPr="003C5FC9">
        <w:rPr>
          <w:rFonts w:ascii="Times New Roman" w:eastAsia="Times New Roman" w:hAnsi="Times New Roman" w:cs="Times New Roman"/>
          <w:sz w:val="24"/>
          <w:szCs w:val="24"/>
          <w:lang w:eastAsia="lv-LV"/>
        </w:rPr>
        <w:t>viens no valsts sociālo pabalstu veidiem</w:t>
      </w:r>
      <w:r w:rsidRPr="003C5FC9">
        <w:rPr>
          <w:rFonts w:ascii="Times New Roman" w:hAnsi="Times New Roman" w:cs="Times New Roman"/>
          <w:sz w:val="24"/>
          <w:szCs w:val="24"/>
        </w:rPr>
        <w:t xml:space="preserve">, kuru finansē </w:t>
      </w:r>
      <w:r w:rsidRPr="003C5FC9">
        <w:rPr>
          <w:rFonts w:ascii="Times New Roman" w:eastAsia="Times New Roman" w:hAnsi="Times New Roman" w:cs="Times New Roman"/>
          <w:sz w:val="24"/>
          <w:szCs w:val="24"/>
          <w:lang w:eastAsia="lv-LV"/>
        </w:rPr>
        <w:t xml:space="preserve">no valsts pamatbudžeta, t.i., no vispārējiem nodokļiem, un tā apmērs ir atkarīgs no valsts budžeta finansiālajām iespējām un nav </w:t>
      </w:r>
      <w:r w:rsidRPr="003C5FC9">
        <w:rPr>
          <w:rFonts w:ascii="Times New Roman" w:hAnsi="Times New Roman" w:cs="Times New Roman"/>
          <w:sz w:val="24"/>
          <w:szCs w:val="24"/>
        </w:rPr>
        <w:t>piesaistīts ne pie viena</w:t>
      </w:r>
      <w:r w:rsidR="00366DE5" w:rsidRPr="003C5FC9">
        <w:rPr>
          <w:rFonts w:ascii="Times New Roman" w:hAnsi="Times New Roman" w:cs="Times New Roman"/>
          <w:sz w:val="24"/>
          <w:szCs w:val="24"/>
        </w:rPr>
        <w:t>m</w:t>
      </w:r>
      <w:r w:rsidRPr="003C5FC9">
        <w:rPr>
          <w:rFonts w:ascii="Times New Roman" w:hAnsi="Times New Roman" w:cs="Times New Roman"/>
          <w:sz w:val="24"/>
          <w:szCs w:val="24"/>
        </w:rPr>
        <w:t xml:space="preserve"> sociāli ekonomiska</w:t>
      </w:r>
      <w:r w:rsidR="00366DE5" w:rsidRPr="003C5FC9">
        <w:rPr>
          <w:rFonts w:ascii="Times New Roman" w:hAnsi="Times New Roman" w:cs="Times New Roman"/>
          <w:sz w:val="24"/>
          <w:szCs w:val="24"/>
        </w:rPr>
        <w:t>jam</w:t>
      </w:r>
      <w:r w:rsidRPr="003C5FC9">
        <w:rPr>
          <w:rFonts w:ascii="Times New Roman" w:hAnsi="Times New Roman" w:cs="Times New Roman"/>
          <w:sz w:val="24"/>
          <w:szCs w:val="24"/>
        </w:rPr>
        <w:t xml:space="preserve"> rādītāja</w:t>
      </w:r>
      <w:r w:rsidR="00366DE5" w:rsidRPr="003C5FC9">
        <w:rPr>
          <w:rFonts w:ascii="Times New Roman" w:hAnsi="Times New Roman" w:cs="Times New Roman"/>
          <w:sz w:val="24"/>
          <w:szCs w:val="24"/>
        </w:rPr>
        <w:t>m</w:t>
      </w:r>
      <w:r w:rsidRPr="003C5FC9">
        <w:rPr>
          <w:rFonts w:ascii="Times New Roman" w:eastAsia="Times New Roman" w:hAnsi="Times New Roman" w:cs="Times New Roman"/>
          <w:sz w:val="24"/>
          <w:szCs w:val="24"/>
          <w:lang w:eastAsia="lv-LV"/>
        </w:rPr>
        <w:t xml:space="preserve">. </w:t>
      </w:r>
      <w:r w:rsidR="00FC2366" w:rsidRPr="003C5FC9">
        <w:rPr>
          <w:rFonts w:ascii="Times New Roman" w:hAnsi="Times New Roman" w:cs="Times New Roman"/>
          <w:sz w:val="24"/>
          <w:szCs w:val="24"/>
        </w:rPr>
        <w:t xml:space="preserve">Piemaksa pie </w:t>
      </w:r>
      <w:r w:rsidR="002757CC" w:rsidRPr="003C5FC9">
        <w:rPr>
          <w:rFonts w:ascii="Times New Roman" w:hAnsi="Times New Roman" w:cs="Times New Roman"/>
          <w:sz w:val="24"/>
          <w:szCs w:val="24"/>
        </w:rPr>
        <w:t>ĢVP</w:t>
      </w:r>
      <w:r w:rsidR="00FC2366" w:rsidRPr="003C5FC9">
        <w:rPr>
          <w:rFonts w:ascii="Times New Roman" w:hAnsi="Times New Roman" w:cs="Times New Roman"/>
          <w:sz w:val="24"/>
          <w:szCs w:val="24"/>
        </w:rPr>
        <w:t xml:space="preserve"> </w:t>
      </w:r>
      <w:r w:rsidR="00EA46B5" w:rsidRPr="003C5FC9">
        <w:rPr>
          <w:rFonts w:ascii="Times New Roman" w:hAnsi="Times New Roman" w:cs="Times New Roman"/>
          <w:sz w:val="24"/>
          <w:szCs w:val="24"/>
        </w:rPr>
        <w:t xml:space="preserve">par bērnu ar invaliditāti </w:t>
      </w:r>
      <w:r w:rsidR="00FC2366" w:rsidRPr="003C5FC9">
        <w:rPr>
          <w:rFonts w:ascii="Times New Roman" w:hAnsi="Times New Roman" w:cs="Times New Roman"/>
          <w:sz w:val="24"/>
          <w:szCs w:val="24"/>
        </w:rPr>
        <w:t>tika i</w:t>
      </w:r>
      <w:r w:rsidR="007D5978" w:rsidRPr="003C5FC9">
        <w:rPr>
          <w:rFonts w:ascii="Times New Roman" w:hAnsi="Times New Roman" w:cs="Times New Roman"/>
          <w:sz w:val="24"/>
          <w:szCs w:val="24"/>
        </w:rPr>
        <w:t>eviest</w:t>
      </w:r>
      <w:r w:rsidR="00C04132" w:rsidRPr="003C5FC9">
        <w:rPr>
          <w:rFonts w:ascii="Times New Roman" w:hAnsi="Times New Roman" w:cs="Times New Roman"/>
          <w:sz w:val="24"/>
          <w:szCs w:val="24"/>
        </w:rPr>
        <w:t>a</w:t>
      </w:r>
      <w:r w:rsidR="007D5978" w:rsidRPr="003C5FC9">
        <w:rPr>
          <w:rFonts w:ascii="Times New Roman" w:hAnsi="Times New Roman" w:cs="Times New Roman"/>
          <w:sz w:val="24"/>
          <w:szCs w:val="24"/>
        </w:rPr>
        <w:t xml:space="preserve"> 2005.</w:t>
      </w:r>
      <w:r w:rsidR="00684A83" w:rsidRPr="003C5FC9">
        <w:rPr>
          <w:rFonts w:ascii="Times New Roman" w:hAnsi="Times New Roman" w:cs="Times New Roman"/>
          <w:sz w:val="24"/>
          <w:szCs w:val="24"/>
        </w:rPr>
        <w:t> </w:t>
      </w:r>
      <w:r w:rsidR="007D5978" w:rsidRPr="003C5FC9">
        <w:rPr>
          <w:rFonts w:ascii="Times New Roman" w:hAnsi="Times New Roman" w:cs="Times New Roman"/>
          <w:sz w:val="24"/>
          <w:szCs w:val="24"/>
        </w:rPr>
        <w:t>g</w:t>
      </w:r>
      <w:r w:rsidR="00FC2366" w:rsidRPr="003C5FC9">
        <w:rPr>
          <w:rFonts w:ascii="Times New Roman" w:hAnsi="Times New Roman" w:cs="Times New Roman"/>
          <w:sz w:val="24"/>
          <w:szCs w:val="24"/>
        </w:rPr>
        <w:t>adā</w:t>
      </w:r>
      <w:r w:rsidR="00720D76" w:rsidRPr="003C5FC9">
        <w:rPr>
          <w:rFonts w:ascii="Times New Roman" w:hAnsi="Times New Roman" w:cs="Times New Roman"/>
          <w:sz w:val="24"/>
          <w:szCs w:val="24"/>
        </w:rPr>
        <w:t xml:space="preserve">, </w:t>
      </w:r>
      <w:r w:rsidR="009F6304" w:rsidRPr="003C5FC9">
        <w:rPr>
          <w:rFonts w:ascii="Times New Roman" w:hAnsi="Times New Roman" w:cs="Times New Roman"/>
          <w:sz w:val="24"/>
          <w:szCs w:val="24"/>
        </w:rPr>
        <w:t>un p</w:t>
      </w:r>
      <w:r w:rsidR="00E9093C" w:rsidRPr="003C5FC9">
        <w:rPr>
          <w:rFonts w:ascii="Times New Roman" w:hAnsi="Times New Roman" w:cs="Times New Roman"/>
          <w:sz w:val="24"/>
          <w:szCs w:val="24"/>
        </w:rPr>
        <w:t>abalsta apmērs</w:t>
      </w:r>
      <w:r w:rsidR="004521F9" w:rsidRPr="003C5FC9">
        <w:rPr>
          <w:rFonts w:ascii="Times New Roman" w:hAnsi="Times New Roman" w:cs="Times New Roman"/>
          <w:sz w:val="24"/>
          <w:szCs w:val="24"/>
        </w:rPr>
        <w:t xml:space="preserve"> tika noteikts 50,00 </w:t>
      </w:r>
      <w:r w:rsidR="004521F9" w:rsidRPr="003C5FC9">
        <w:rPr>
          <w:rFonts w:ascii="Times New Roman" w:hAnsi="Times New Roman" w:cs="Times New Roman"/>
          <w:i/>
          <w:sz w:val="24"/>
          <w:szCs w:val="24"/>
        </w:rPr>
        <w:t>lat</w:t>
      </w:r>
      <w:r w:rsidR="00720D76" w:rsidRPr="003C5FC9">
        <w:rPr>
          <w:rFonts w:ascii="Times New Roman" w:hAnsi="Times New Roman" w:cs="Times New Roman"/>
          <w:i/>
          <w:sz w:val="24"/>
          <w:szCs w:val="24"/>
        </w:rPr>
        <w:t>u</w:t>
      </w:r>
      <w:r w:rsidR="00720D76" w:rsidRPr="003C5FC9">
        <w:rPr>
          <w:rFonts w:ascii="Times New Roman" w:hAnsi="Times New Roman" w:cs="Times New Roman"/>
          <w:sz w:val="24"/>
          <w:szCs w:val="24"/>
        </w:rPr>
        <w:t xml:space="preserve"> </w:t>
      </w:r>
      <w:r w:rsidR="004521F9" w:rsidRPr="003C5FC9">
        <w:rPr>
          <w:rFonts w:ascii="Times New Roman" w:hAnsi="Times New Roman" w:cs="Times New Roman"/>
          <w:sz w:val="24"/>
          <w:szCs w:val="24"/>
        </w:rPr>
        <w:t>(71,14 </w:t>
      </w:r>
      <w:proofErr w:type="spellStart"/>
      <w:r w:rsidR="004521F9" w:rsidRPr="003C5FC9">
        <w:rPr>
          <w:rFonts w:ascii="Times New Roman" w:hAnsi="Times New Roman" w:cs="Times New Roman"/>
          <w:i/>
          <w:sz w:val="24"/>
          <w:szCs w:val="24"/>
        </w:rPr>
        <w:t>euro</w:t>
      </w:r>
      <w:proofErr w:type="spellEnd"/>
      <w:r w:rsidR="004521F9" w:rsidRPr="003C5FC9">
        <w:rPr>
          <w:rFonts w:ascii="Times New Roman" w:hAnsi="Times New Roman" w:cs="Times New Roman"/>
          <w:sz w:val="24"/>
          <w:szCs w:val="24"/>
        </w:rPr>
        <w:t xml:space="preserve">) </w:t>
      </w:r>
      <w:r w:rsidR="00720D76" w:rsidRPr="003C5FC9">
        <w:rPr>
          <w:rFonts w:ascii="Times New Roman" w:hAnsi="Times New Roman" w:cs="Times New Roman"/>
          <w:sz w:val="24"/>
          <w:szCs w:val="24"/>
        </w:rPr>
        <w:t>apmērā</w:t>
      </w:r>
      <w:r w:rsidR="009F6304" w:rsidRPr="003C5FC9">
        <w:rPr>
          <w:rStyle w:val="FootnoteReference"/>
          <w:rFonts w:ascii="Times New Roman" w:hAnsi="Times New Roman" w:cs="Times New Roman"/>
          <w:sz w:val="24"/>
          <w:szCs w:val="24"/>
        </w:rPr>
        <w:footnoteReference w:id="50"/>
      </w:r>
      <w:r w:rsidR="00720D76" w:rsidRPr="003C5FC9">
        <w:rPr>
          <w:rFonts w:ascii="Times New Roman" w:hAnsi="Times New Roman" w:cs="Times New Roman"/>
          <w:sz w:val="24"/>
          <w:szCs w:val="24"/>
        </w:rPr>
        <w:t xml:space="preserve">. </w:t>
      </w:r>
      <w:r w:rsidR="004521F9" w:rsidRPr="003C5FC9">
        <w:rPr>
          <w:rFonts w:ascii="Times New Roman" w:hAnsi="Times New Roman" w:cs="Times New Roman"/>
          <w:sz w:val="24"/>
          <w:szCs w:val="24"/>
        </w:rPr>
        <w:t>2009.</w:t>
      </w:r>
      <w:r w:rsidR="00684A83" w:rsidRPr="003C5FC9">
        <w:rPr>
          <w:rFonts w:ascii="Times New Roman" w:hAnsi="Times New Roman" w:cs="Times New Roman"/>
          <w:sz w:val="24"/>
          <w:szCs w:val="24"/>
        </w:rPr>
        <w:t> </w:t>
      </w:r>
      <w:r w:rsidR="004521F9" w:rsidRPr="003C5FC9">
        <w:rPr>
          <w:rFonts w:ascii="Times New Roman" w:hAnsi="Times New Roman" w:cs="Times New Roman"/>
          <w:sz w:val="24"/>
          <w:szCs w:val="24"/>
        </w:rPr>
        <w:t>gada 1.</w:t>
      </w:r>
      <w:r w:rsidR="00684A83" w:rsidRPr="003C5FC9">
        <w:rPr>
          <w:rFonts w:ascii="Times New Roman" w:hAnsi="Times New Roman" w:cs="Times New Roman"/>
          <w:sz w:val="24"/>
          <w:szCs w:val="24"/>
        </w:rPr>
        <w:t> </w:t>
      </w:r>
      <w:r w:rsidR="004521F9" w:rsidRPr="003C5FC9">
        <w:rPr>
          <w:rFonts w:ascii="Times New Roman" w:hAnsi="Times New Roman" w:cs="Times New Roman"/>
          <w:sz w:val="24"/>
          <w:szCs w:val="24"/>
        </w:rPr>
        <w:t>janvār</w:t>
      </w:r>
      <w:r w:rsidR="001A0E84" w:rsidRPr="003C5FC9">
        <w:rPr>
          <w:rFonts w:ascii="Times New Roman" w:hAnsi="Times New Roman" w:cs="Times New Roman"/>
          <w:sz w:val="24"/>
          <w:szCs w:val="24"/>
        </w:rPr>
        <w:t>ī</w:t>
      </w:r>
      <w:r w:rsidR="004521F9" w:rsidRPr="003C5FC9">
        <w:rPr>
          <w:rFonts w:ascii="Times New Roman" w:hAnsi="Times New Roman" w:cs="Times New Roman"/>
          <w:sz w:val="24"/>
          <w:szCs w:val="24"/>
        </w:rPr>
        <w:t xml:space="preserve"> pabalsta apmērs tika paaugstināts </w:t>
      </w:r>
      <w:r w:rsidR="001A0E84" w:rsidRPr="003C5FC9">
        <w:rPr>
          <w:rFonts w:ascii="Times New Roman" w:hAnsi="Times New Roman" w:cs="Times New Roman"/>
          <w:sz w:val="24"/>
          <w:szCs w:val="24"/>
        </w:rPr>
        <w:t>līdz</w:t>
      </w:r>
      <w:r w:rsidR="004521F9" w:rsidRPr="003C5FC9">
        <w:rPr>
          <w:rFonts w:ascii="Times New Roman" w:hAnsi="Times New Roman" w:cs="Times New Roman"/>
          <w:sz w:val="24"/>
          <w:szCs w:val="24"/>
        </w:rPr>
        <w:t xml:space="preserve"> 75,00 </w:t>
      </w:r>
      <w:r w:rsidR="004521F9" w:rsidRPr="003C5FC9">
        <w:rPr>
          <w:rFonts w:ascii="Times New Roman" w:hAnsi="Times New Roman" w:cs="Times New Roman"/>
          <w:i/>
          <w:sz w:val="24"/>
          <w:szCs w:val="24"/>
        </w:rPr>
        <w:t>latiem</w:t>
      </w:r>
      <w:r w:rsidR="004521F9" w:rsidRPr="003C5FC9">
        <w:rPr>
          <w:rFonts w:ascii="Times New Roman" w:hAnsi="Times New Roman" w:cs="Times New Roman"/>
          <w:sz w:val="24"/>
          <w:szCs w:val="24"/>
        </w:rPr>
        <w:t xml:space="preserve"> (106,72 </w:t>
      </w:r>
      <w:proofErr w:type="spellStart"/>
      <w:r w:rsidR="004521F9" w:rsidRPr="003C5FC9">
        <w:rPr>
          <w:rFonts w:ascii="Times New Roman" w:hAnsi="Times New Roman" w:cs="Times New Roman"/>
          <w:i/>
          <w:sz w:val="24"/>
          <w:szCs w:val="24"/>
        </w:rPr>
        <w:t>euro</w:t>
      </w:r>
      <w:proofErr w:type="spellEnd"/>
      <w:r w:rsidR="004521F9" w:rsidRPr="003C5FC9">
        <w:rPr>
          <w:rFonts w:ascii="Times New Roman" w:hAnsi="Times New Roman" w:cs="Times New Roman"/>
          <w:sz w:val="24"/>
          <w:szCs w:val="24"/>
        </w:rPr>
        <w:t>)</w:t>
      </w:r>
      <w:r w:rsidR="009F6304" w:rsidRPr="003C5FC9">
        <w:rPr>
          <w:rStyle w:val="FootnoteReference"/>
          <w:rFonts w:ascii="Times New Roman" w:hAnsi="Times New Roman" w:cs="Times New Roman"/>
          <w:sz w:val="24"/>
          <w:szCs w:val="24"/>
        </w:rPr>
        <w:footnoteReference w:id="51"/>
      </w:r>
      <w:r w:rsidR="00DB19CF" w:rsidRPr="003C5FC9">
        <w:rPr>
          <w:rFonts w:ascii="Times New Roman" w:hAnsi="Times New Roman" w:cs="Times New Roman"/>
          <w:sz w:val="24"/>
          <w:szCs w:val="24"/>
          <w:shd w:val="clear" w:color="auto" w:fill="FFFFFF"/>
        </w:rPr>
        <w:t>.</w:t>
      </w:r>
    </w:p>
    <w:p w14:paraId="2A63793C" w14:textId="1F8F014A" w:rsidR="00366DE5" w:rsidRPr="003C5FC9" w:rsidRDefault="009F6304" w:rsidP="00366DE5">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shd w:val="clear" w:color="auto" w:fill="FFFFFF"/>
        </w:rPr>
        <w:t>Bērnam n</w:t>
      </w:r>
      <w:r w:rsidR="00366DE5" w:rsidRPr="003C5FC9">
        <w:rPr>
          <w:rFonts w:ascii="Times New Roman" w:hAnsi="Times New Roman" w:cs="Times New Roman"/>
          <w:sz w:val="24"/>
          <w:szCs w:val="24"/>
        </w:rPr>
        <w:t>osakot invaliditāti, bērna likumiskais pārstāvis</w:t>
      </w:r>
      <w:r w:rsidRPr="003C5FC9">
        <w:rPr>
          <w:rFonts w:ascii="Times New Roman" w:hAnsi="Times New Roman" w:cs="Times New Roman"/>
          <w:sz w:val="24"/>
          <w:szCs w:val="24"/>
        </w:rPr>
        <w:t>,</w:t>
      </w:r>
      <w:r w:rsidR="00366DE5" w:rsidRPr="003C5FC9">
        <w:rPr>
          <w:rFonts w:ascii="Times New Roman" w:hAnsi="Times New Roman" w:cs="Times New Roman"/>
          <w:sz w:val="24"/>
          <w:szCs w:val="24"/>
        </w:rPr>
        <w:t xml:space="preserve"> papildus citiem ar bērna aprūpi saistītajiem pabalstiem, var saņemt arī piemaksu pie ĢVP par bērnu ar invaliditāti. Piemaksas pie ĢVP bērnu ar invaliditāti apmērs </w:t>
      </w:r>
      <w:r w:rsidR="00366DE5" w:rsidRPr="003C5FC9">
        <w:rPr>
          <w:rFonts w:ascii="Times New Roman" w:hAnsi="Times New Roman" w:cs="Times New Roman"/>
          <w:sz w:val="24"/>
          <w:szCs w:val="24"/>
          <w:u w:val="single"/>
        </w:rPr>
        <w:t>visiem bērniem visā bērna vecuma posmā ir vienādā apmērā</w:t>
      </w:r>
      <w:r w:rsidR="00366DE5" w:rsidRPr="003C5FC9">
        <w:rPr>
          <w:rFonts w:ascii="Times New Roman" w:hAnsi="Times New Roman" w:cs="Times New Roman"/>
          <w:sz w:val="24"/>
          <w:szCs w:val="24"/>
        </w:rPr>
        <w:t>, t.i., 106,72 </w:t>
      </w:r>
      <w:proofErr w:type="spellStart"/>
      <w:r w:rsidR="00366DE5" w:rsidRPr="003C5FC9">
        <w:rPr>
          <w:rFonts w:ascii="Times New Roman" w:hAnsi="Times New Roman" w:cs="Times New Roman"/>
          <w:i/>
          <w:sz w:val="24"/>
          <w:szCs w:val="24"/>
        </w:rPr>
        <w:t>euro</w:t>
      </w:r>
      <w:proofErr w:type="spellEnd"/>
      <w:r w:rsidR="00366DE5" w:rsidRPr="003C5FC9">
        <w:rPr>
          <w:rFonts w:ascii="Times New Roman" w:hAnsi="Times New Roman" w:cs="Times New Roman"/>
          <w:i/>
          <w:sz w:val="24"/>
          <w:szCs w:val="24"/>
        </w:rPr>
        <w:t>/mēnesī</w:t>
      </w:r>
      <w:r w:rsidR="00366DE5" w:rsidRPr="003C5FC9">
        <w:rPr>
          <w:rFonts w:ascii="Times New Roman" w:hAnsi="Times New Roman" w:cs="Times New Roman"/>
          <w:sz w:val="24"/>
          <w:szCs w:val="24"/>
        </w:rPr>
        <w:t>.</w:t>
      </w:r>
    </w:p>
    <w:p w14:paraId="452ECC90" w14:textId="77777777" w:rsidR="00366DE5" w:rsidRPr="003C5FC9" w:rsidRDefault="00366DE5" w:rsidP="00366DE5">
      <w:pPr>
        <w:suppressAutoHyphens/>
        <w:autoSpaceDN w:val="0"/>
        <w:spacing w:after="120" w:line="240" w:lineRule="auto"/>
        <w:jc w:val="both"/>
        <w:textAlignment w:val="baseline"/>
        <w:rPr>
          <w:rFonts w:ascii="Times New Roman" w:hAnsi="Times New Roman" w:cs="Times New Roman"/>
          <w:sz w:val="24"/>
          <w:szCs w:val="24"/>
        </w:rPr>
      </w:pPr>
      <w:r w:rsidRPr="003C5FC9">
        <w:rPr>
          <w:rFonts w:ascii="Times New Roman" w:hAnsi="Times New Roman" w:cs="Times New Roman"/>
          <w:sz w:val="24"/>
          <w:szCs w:val="24"/>
        </w:rPr>
        <w:t>Piemaksas pie ĢVP par bērnu ar invaliditāti mērķis primāri ir sniegt atbalstu vecākiem bērna ar invaliditāti aprūpes nodrošināšanā un nav saistāms ar vecāku ienākumu aizvietošanu darba nespējas gadījumā. Atbilstoši Ministru kabineta 2021. gada 21. decembra noteikumos Nr. 864 “Kārtība, kāda piešķir un izmaksā ģimenes valsts pabalstu un piemaksu pie ģimenes valsts pabalsta par bērnu ar invaliditāti” (turpmāk – MK noteikumi Nr. 864) noteiktajam, piemaksa pie ĢVP par bērnu ar invaliditāti tiek izmaksāta līdz bērna ar invaliditāti 18 gadu vecumam, neatkarīgi no bērnam noteiktās invaliditātes smaguma pakāpes. Tiesības uz piemaksu pie ĢVP par bērnu ar invaliditāti rodas no dienas, kad bērnam noteikta invaliditāte, savukārt tā izmaksu izbeidz, kad beidzas bērnam noteiktais invaliditātes termiņš.</w:t>
      </w:r>
    </w:p>
    <w:p w14:paraId="2F6A7B04" w14:textId="77777777" w:rsidR="00366DE5" w:rsidRPr="003C5FC9" w:rsidRDefault="00366DE5" w:rsidP="00366DE5">
      <w:pPr>
        <w:spacing w:after="120" w:line="240" w:lineRule="auto"/>
        <w:jc w:val="both"/>
        <w:rPr>
          <w:rFonts w:ascii="Times New Roman" w:hAnsi="Times New Roman" w:cs="Times New Roman"/>
          <w:sz w:val="24"/>
          <w:szCs w:val="24"/>
        </w:rPr>
      </w:pPr>
      <w:r w:rsidRPr="003C5FC9">
        <w:rPr>
          <w:rFonts w:ascii="Times New Roman" w:eastAsia="Times New Roman" w:hAnsi="Times New Roman" w:cs="Times New Roman"/>
          <w:sz w:val="24"/>
          <w:szCs w:val="24"/>
          <w:lang w:eastAsia="lv-LV"/>
        </w:rPr>
        <w:t xml:space="preserve">Viens no LM politikas mērķiem ir veicināt ģimeņu, kurās aug bērns ar invaliditāti, stabilitāti, labklājību, kā arī aizsargāt un nodrošināt to, lai bērni ar invaliditāti varētu pilnībā un vienlīdzīgi ar citiem izmantot visas cilvēktiesības un pamatbrīvības, veicināt personas cieņas ievērošanu, kā arī veikt pasākumus invaliditātes izraisīto seku mazināšanai. </w:t>
      </w:r>
      <w:r w:rsidRPr="003C5FC9">
        <w:rPr>
          <w:rFonts w:ascii="Times New Roman" w:hAnsi="Times New Roman" w:cs="Times New Roman"/>
          <w:bCs/>
          <w:sz w:val="24"/>
          <w:szCs w:val="24"/>
        </w:rPr>
        <w:t xml:space="preserve">Plāna 2.10. pasākums paredz pārskatīt personām ar invaliditāti virzītā finansiālā atbalsta </w:t>
      </w:r>
      <w:proofErr w:type="spellStart"/>
      <w:r w:rsidRPr="003C5FC9">
        <w:rPr>
          <w:rFonts w:ascii="Times New Roman" w:hAnsi="Times New Roman" w:cs="Times New Roman"/>
          <w:bCs/>
          <w:sz w:val="24"/>
          <w:szCs w:val="24"/>
        </w:rPr>
        <w:t>mērķētību</w:t>
      </w:r>
      <w:proofErr w:type="spellEnd"/>
      <w:r w:rsidRPr="003C5FC9">
        <w:rPr>
          <w:rFonts w:ascii="Times New Roman" w:hAnsi="Times New Roman" w:cs="Times New Roman"/>
          <w:bCs/>
          <w:sz w:val="24"/>
          <w:szCs w:val="24"/>
        </w:rPr>
        <w:t xml:space="preserve">, tostarp, </w:t>
      </w:r>
      <w:r w:rsidRPr="003C5FC9">
        <w:rPr>
          <w:rFonts w:ascii="Times New Roman" w:hAnsi="Times New Roman" w:cs="Times New Roman"/>
          <w:sz w:val="24"/>
          <w:szCs w:val="24"/>
        </w:rPr>
        <w:t>piemaksas pie ĢVP par bērnu ar invaliditāti apmēru.</w:t>
      </w:r>
    </w:p>
    <w:p w14:paraId="737496E0" w14:textId="0F07225C" w:rsidR="002679C2" w:rsidRPr="003C5FC9" w:rsidRDefault="002679C2" w:rsidP="002679C2">
      <w:pPr>
        <w:spacing w:after="120" w:line="240" w:lineRule="auto"/>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lastRenderedPageBreak/>
        <w:t>Līdz ar to, pilnveidojot invaliditātes noteikšanas sistēmu</w:t>
      </w:r>
      <w:r w:rsidRPr="003C5FC9">
        <w:rPr>
          <w:rFonts w:ascii="Times New Roman" w:hAnsi="Times New Roman" w:cs="Times New Roman"/>
          <w:sz w:val="24"/>
          <w:szCs w:val="24"/>
        </w:rPr>
        <w:t xml:space="preserve"> atbilstoši </w:t>
      </w:r>
      <w:r w:rsidR="00987D52" w:rsidRPr="003C5FC9">
        <w:rPr>
          <w:rFonts w:ascii="Times New Roman" w:hAnsi="Times New Roman" w:cs="Times New Roman"/>
          <w:sz w:val="24"/>
          <w:szCs w:val="24"/>
        </w:rPr>
        <w:t xml:space="preserve">otrajā </w:t>
      </w:r>
      <w:r w:rsidRPr="003C5FC9">
        <w:rPr>
          <w:rFonts w:ascii="Times New Roman" w:hAnsi="Times New Roman" w:cs="Times New Roman"/>
          <w:sz w:val="24"/>
          <w:szCs w:val="24"/>
        </w:rPr>
        <w:t>risinājuma variantā piedāvātajam</w:t>
      </w:r>
      <w:r w:rsidRPr="003C5FC9">
        <w:rPr>
          <w:rFonts w:ascii="Times New Roman" w:eastAsia="Times New Roman" w:hAnsi="Times New Roman" w:cs="Times New Roman"/>
          <w:sz w:val="24"/>
          <w:szCs w:val="24"/>
          <w:lang w:eastAsia="lv-LV"/>
        </w:rPr>
        <w:t xml:space="preserve">, vienlaikus jānodrošina arī </w:t>
      </w:r>
      <w:r w:rsidRPr="003C5FC9">
        <w:rPr>
          <w:rFonts w:ascii="Times New Roman" w:hAnsi="Times New Roman" w:cs="Times New Roman"/>
          <w:sz w:val="24"/>
          <w:szCs w:val="24"/>
        </w:rPr>
        <w:t>piemaksas pie ĢVP par bērnu ar invaliditāti apmēra pārskatīšana, tostarp ņemot vērā funkcionēšanas ierobežojumu smaguma pakāpi bērniem vecumā no 15 gadu vecuma.</w:t>
      </w:r>
    </w:p>
    <w:p w14:paraId="001BDC59" w14:textId="20F6542A" w:rsidR="00783C12" w:rsidRPr="003C5FC9" w:rsidRDefault="00053033"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Piemaksa pie ĢVP par bērnu ar invaliditāti vēsturiski ir saistīt</w:t>
      </w:r>
      <w:r w:rsidR="00793A9A" w:rsidRPr="003C5FC9">
        <w:rPr>
          <w:rFonts w:ascii="Times New Roman" w:hAnsi="Times New Roman" w:cs="Times New Roman"/>
          <w:sz w:val="24"/>
          <w:szCs w:val="24"/>
        </w:rPr>
        <w:t>s</w:t>
      </w:r>
      <w:r w:rsidRPr="003C5FC9">
        <w:rPr>
          <w:rFonts w:ascii="Times New Roman" w:hAnsi="Times New Roman" w:cs="Times New Roman"/>
          <w:sz w:val="24"/>
          <w:szCs w:val="24"/>
        </w:rPr>
        <w:t xml:space="preserve"> kā papildu maksājums Ģimenes valsts pabalstam (turpmāk – ĢVP)</w:t>
      </w:r>
      <w:r w:rsidR="001D49F0" w:rsidRPr="003C5FC9">
        <w:rPr>
          <w:rFonts w:ascii="Times New Roman" w:hAnsi="Times New Roman" w:cs="Times New Roman"/>
          <w:sz w:val="24"/>
          <w:szCs w:val="24"/>
        </w:rPr>
        <w:t xml:space="preserve"> ģimen</w:t>
      </w:r>
      <w:r w:rsidR="00517234" w:rsidRPr="003C5FC9">
        <w:rPr>
          <w:rFonts w:ascii="Times New Roman" w:hAnsi="Times New Roman" w:cs="Times New Roman"/>
          <w:sz w:val="24"/>
          <w:szCs w:val="24"/>
        </w:rPr>
        <w:t>e</w:t>
      </w:r>
      <w:r w:rsidR="001D49F0" w:rsidRPr="003C5FC9">
        <w:rPr>
          <w:rFonts w:ascii="Times New Roman" w:hAnsi="Times New Roman" w:cs="Times New Roman"/>
          <w:sz w:val="24"/>
          <w:szCs w:val="24"/>
        </w:rPr>
        <w:t>i, kurā aug bērns ar invaliditāti</w:t>
      </w:r>
      <w:r w:rsidR="00517234" w:rsidRPr="003C5FC9">
        <w:rPr>
          <w:rFonts w:ascii="Times New Roman" w:hAnsi="Times New Roman" w:cs="Times New Roman"/>
          <w:sz w:val="24"/>
          <w:szCs w:val="24"/>
        </w:rPr>
        <w:t>, tomēr</w:t>
      </w:r>
      <w:r w:rsidRPr="003C5FC9">
        <w:rPr>
          <w:rFonts w:ascii="Times New Roman" w:hAnsi="Times New Roman" w:cs="Times New Roman"/>
          <w:sz w:val="24"/>
          <w:szCs w:val="24"/>
        </w:rPr>
        <w:t xml:space="preserve"> abu minēto pabalstu</w:t>
      </w:r>
      <w:r w:rsidR="00783C12" w:rsidRPr="003C5FC9">
        <w:rPr>
          <w:rFonts w:ascii="Times New Roman" w:hAnsi="Times New Roman" w:cs="Times New Roman"/>
          <w:sz w:val="24"/>
          <w:szCs w:val="24"/>
        </w:rPr>
        <w:t xml:space="preserve"> mērķa grupas</w:t>
      </w:r>
      <w:r w:rsidR="00517234" w:rsidRPr="003C5FC9">
        <w:rPr>
          <w:rFonts w:ascii="Times New Roman" w:hAnsi="Times New Roman" w:cs="Times New Roman"/>
          <w:sz w:val="24"/>
          <w:szCs w:val="24"/>
        </w:rPr>
        <w:t xml:space="preserve">, </w:t>
      </w:r>
      <w:r w:rsidR="00554586" w:rsidRPr="003C5FC9">
        <w:rPr>
          <w:rFonts w:ascii="Times New Roman" w:hAnsi="Times New Roman" w:cs="Times New Roman"/>
          <w:sz w:val="24"/>
          <w:szCs w:val="24"/>
        </w:rPr>
        <w:t xml:space="preserve">pabalstu </w:t>
      </w:r>
      <w:r w:rsidR="00517234" w:rsidRPr="003C5FC9">
        <w:rPr>
          <w:rFonts w:ascii="Times New Roman" w:hAnsi="Times New Roman" w:cs="Times New Roman"/>
          <w:sz w:val="24"/>
          <w:szCs w:val="24"/>
        </w:rPr>
        <w:t>apmēri un izmaksu termiņi</w:t>
      </w:r>
      <w:r w:rsidR="00783C12" w:rsidRPr="003C5FC9">
        <w:rPr>
          <w:rFonts w:ascii="Times New Roman" w:hAnsi="Times New Roman" w:cs="Times New Roman"/>
          <w:sz w:val="24"/>
          <w:szCs w:val="24"/>
        </w:rPr>
        <w:t xml:space="preserve"> ir dažād</w:t>
      </w:r>
      <w:r w:rsidR="00517234" w:rsidRPr="003C5FC9">
        <w:rPr>
          <w:rFonts w:ascii="Times New Roman" w:hAnsi="Times New Roman" w:cs="Times New Roman"/>
          <w:sz w:val="24"/>
          <w:szCs w:val="24"/>
        </w:rPr>
        <w:t>i (tabula Nr. </w:t>
      </w:r>
      <w:r w:rsidR="006E6118" w:rsidRPr="003C5FC9">
        <w:rPr>
          <w:rFonts w:ascii="Times New Roman" w:hAnsi="Times New Roman" w:cs="Times New Roman"/>
          <w:sz w:val="24"/>
          <w:szCs w:val="24"/>
        </w:rPr>
        <w:t>9</w:t>
      </w:r>
      <w:r w:rsidR="00517234" w:rsidRPr="003C5FC9">
        <w:rPr>
          <w:rFonts w:ascii="Times New Roman" w:hAnsi="Times New Roman" w:cs="Times New Roman"/>
          <w:sz w:val="24"/>
          <w:szCs w:val="24"/>
        </w:rPr>
        <w:t>).</w:t>
      </w:r>
    </w:p>
    <w:p w14:paraId="6FE5A3E6" w14:textId="2E6E1E1B" w:rsidR="00517234" w:rsidRPr="003C5FC9" w:rsidRDefault="00517234" w:rsidP="00517234">
      <w:pPr>
        <w:spacing w:after="120" w:line="240" w:lineRule="auto"/>
        <w:jc w:val="right"/>
        <w:rPr>
          <w:rFonts w:ascii="Times New Roman" w:hAnsi="Times New Roman" w:cs="Times New Roman"/>
          <w:sz w:val="24"/>
          <w:szCs w:val="24"/>
        </w:rPr>
      </w:pPr>
      <w:r w:rsidRPr="003C5FC9">
        <w:rPr>
          <w:rFonts w:ascii="Times New Roman" w:hAnsi="Times New Roman" w:cs="Times New Roman"/>
          <w:sz w:val="24"/>
          <w:szCs w:val="24"/>
        </w:rPr>
        <w:t>Tabula Nr. </w:t>
      </w:r>
      <w:r w:rsidR="006E6118" w:rsidRPr="003C5FC9">
        <w:rPr>
          <w:rFonts w:ascii="Times New Roman" w:hAnsi="Times New Roman" w:cs="Times New Roman"/>
          <w:sz w:val="24"/>
          <w:szCs w:val="24"/>
        </w:rPr>
        <w:t>9</w:t>
      </w: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17"/>
        <w:gridCol w:w="3793"/>
        <w:gridCol w:w="3482"/>
      </w:tblGrid>
      <w:tr w:rsidR="00B7288E" w:rsidRPr="003C5FC9" w14:paraId="3F02652E" w14:textId="77777777" w:rsidTr="00637D9A">
        <w:tc>
          <w:tcPr>
            <w:tcW w:w="8292" w:type="dxa"/>
            <w:gridSpan w:val="3"/>
          </w:tcPr>
          <w:p w14:paraId="39B0643E" w14:textId="091DC84C" w:rsidR="00B7288E" w:rsidRPr="003C5FC9" w:rsidRDefault="00B7288E" w:rsidP="00B7288E">
            <w:pPr>
              <w:jc w:val="center"/>
              <w:rPr>
                <w:rFonts w:ascii="Times New Roman" w:hAnsi="Times New Roman" w:cs="Times New Roman"/>
                <w:b/>
                <w:sz w:val="24"/>
                <w:szCs w:val="24"/>
              </w:rPr>
            </w:pPr>
            <w:r w:rsidRPr="003C5FC9">
              <w:rPr>
                <w:rFonts w:ascii="Times New Roman" w:hAnsi="Times New Roman" w:cs="Times New Roman"/>
                <w:b/>
                <w:sz w:val="24"/>
                <w:szCs w:val="24"/>
              </w:rPr>
              <w:t xml:space="preserve">ĢVP un piemaksas pie ĢVP par bērnu ar invaliditāti </w:t>
            </w:r>
            <w:r w:rsidR="0038235B" w:rsidRPr="003C5FC9">
              <w:rPr>
                <w:rFonts w:ascii="Times New Roman" w:hAnsi="Times New Roman" w:cs="Times New Roman"/>
                <w:b/>
                <w:sz w:val="24"/>
                <w:szCs w:val="24"/>
              </w:rPr>
              <w:t xml:space="preserve">būtiskākās </w:t>
            </w:r>
            <w:r w:rsidRPr="003C5FC9">
              <w:rPr>
                <w:rFonts w:ascii="Times New Roman" w:hAnsi="Times New Roman" w:cs="Times New Roman"/>
                <w:b/>
                <w:sz w:val="24"/>
                <w:szCs w:val="24"/>
              </w:rPr>
              <w:t>atšķirības</w:t>
            </w:r>
          </w:p>
        </w:tc>
      </w:tr>
      <w:tr w:rsidR="00517234" w:rsidRPr="003C5FC9" w14:paraId="43990982" w14:textId="77777777" w:rsidTr="00637D9A">
        <w:tc>
          <w:tcPr>
            <w:tcW w:w="1017" w:type="dxa"/>
          </w:tcPr>
          <w:p w14:paraId="1FCD8709" w14:textId="77777777" w:rsidR="00517234" w:rsidRPr="003C5FC9" w:rsidRDefault="00517234" w:rsidP="00B7288E">
            <w:pPr>
              <w:jc w:val="both"/>
              <w:rPr>
                <w:rFonts w:ascii="Times New Roman" w:hAnsi="Times New Roman" w:cs="Times New Roman"/>
                <w:sz w:val="20"/>
                <w:szCs w:val="20"/>
              </w:rPr>
            </w:pPr>
          </w:p>
        </w:tc>
        <w:tc>
          <w:tcPr>
            <w:tcW w:w="3793" w:type="dxa"/>
          </w:tcPr>
          <w:p w14:paraId="59F07A90" w14:textId="5139570E" w:rsidR="00517234" w:rsidRPr="003C5FC9" w:rsidRDefault="00517234" w:rsidP="00B7288E">
            <w:pPr>
              <w:jc w:val="center"/>
              <w:rPr>
                <w:rFonts w:ascii="Times New Roman" w:hAnsi="Times New Roman" w:cs="Times New Roman"/>
                <w:b/>
                <w:sz w:val="20"/>
                <w:szCs w:val="20"/>
              </w:rPr>
            </w:pPr>
            <w:r w:rsidRPr="003C5FC9">
              <w:rPr>
                <w:rFonts w:ascii="Times New Roman" w:hAnsi="Times New Roman" w:cs="Times New Roman"/>
                <w:b/>
                <w:sz w:val="20"/>
                <w:szCs w:val="20"/>
              </w:rPr>
              <w:t>ĢVP</w:t>
            </w:r>
          </w:p>
        </w:tc>
        <w:tc>
          <w:tcPr>
            <w:tcW w:w="3482" w:type="dxa"/>
          </w:tcPr>
          <w:p w14:paraId="799AD2E1" w14:textId="26E5460D" w:rsidR="00517234" w:rsidRPr="003C5FC9" w:rsidRDefault="00517234" w:rsidP="00B7288E">
            <w:pPr>
              <w:jc w:val="center"/>
              <w:rPr>
                <w:rFonts w:ascii="Times New Roman" w:hAnsi="Times New Roman" w:cs="Times New Roman"/>
                <w:b/>
                <w:sz w:val="20"/>
                <w:szCs w:val="20"/>
              </w:rPr>
            </w:pPr>
            <w:r w:rsidRPr="003C5FC9">
              <w:rPr>
                <w:rFonts w:ascii="Times New Roman" w:hAnsi="Times New Roman" w:cs="Times New Roman"/>
                <w:b/>
                <w:sz w:val="20"/>
                <w:szCs w:val="20"/>
              </w:rPr>
              <w:t>Piemaksa pie ĢVP</w:t>
            </w:r>
          </w:p>
        </w:tc>
      </w:tr>
      <w:tr w:rsidR="00B7288E" w:rsidRPr="003C5FC9" w14:paraId="21901308" w14:textId="77777777" w:rsidTr="00637D9A">
        <w:tc>
          <w:tcPr>
            <w:tcW w:w="1017" w:type="dxa"/>
            <w:vAlign w:val="center"/>
          </w:tcPr>
          <w:p w14:paraId="449AEE4F" w14:textId="1B29B8CD" w:rsidR="00B7288E" w:rsidRPr="003C5FC9" w:rsidRDefault="00B7288E" w:rsidP="00637D9A">
            <w:pPr>
              <w:jc w:val="center"/>
              <w:rPr>
                <w:rFonts w:ascii="Times New Roman" w:hAnsi="Times New Roman" w:cs="Times New Roman"/>
                <w:b/>
                <w:sz w:val="20"/>
                <w:szCs w:val="20"/>
              </w:rPr>
            </w:pPr>
            <w:r w:rsidRPr="003C5FC9">
              <w:rPr>
                <w:rFonts w:ascii="Times New Roman" w:hAnsi="Times New Roman" w:cs="Times New Roman"/>
                <w:b/>
                <w:sz w:val="20"/>
                <w:szCs w:val="20"/>
              </w:rPr>
              <w:t>Mērķa grupas</w:t>
            </w:r>
          </w:p>
        </w:tc>
        <w:tc>
          <w:tcPr>
            <w:tcW w:w="3793" w:type="dxa"/>
            <w:vAlign w:val="center"/>
          </w:tcPr>
          <w:p w14:paraId="06B514DC" w14:textId="59611F86" w:rsidR="00B7288E" w:rsidRPr="003C5FC9" w:rsidRDefault="00B7288E" w:rsidP="00554586">
            <w:pPr>
              <w:jc w:val="center"/>
              <w:rPr>
                <w:rFonts w:ascii="Times New Roman" w:hAnsi="Times New Roman" w:cs="Times New Roman"/>
                <w:sz w:val="20"/>
                <w:szCs w:val="20"/>
              </w:rPr>
            </w:pPr>
            <w:r w:rsidRPr="003C5FC9">
              <w:rPr>
                <w:rFonts w:ascii="Times New Roman" w:hAnsi="Times New Roman" w:cs="Times New Roman"/>
                <w:sz w:val="20"/>
                <w:szCs w:val="20"/>
              </w:rPr>
              <w:t>Visi bērni</w:t>
            </w:r>
          </w:p>
        </w:tc>
        <w:tc>
          <w:tcPr>
            <w:tcW w:w="3482" w:type="dxa"/>
            <w:vAlign w:val="center"/>
          </w:tcPr>
          <w:p w14:paraId="6BEDEC53" w14:textId="790AA799" w:rsidR="00B7288E" w:rsidRPr="003C5FC9" w:rsidRDefault="00637D9A" w:rsidP="00554586">
            <w:pPr>
              <w:jc w:val="center"/>
              <w:rPr>
                <w:rFonts w:ascii="Times New Roman" w:hAnsi="Times New Roman" w:cs="Times New Roman"/>
                <w:sz w:val="20"/>
                <w:szCs w:val="20"/>
              </w:rPr>
            </w:pPr>
            <w:r w:rsidRPr="003C5FC9">
              <w:rPr>
                <w:rFonts w:ascii="Times New Roman" w:hAnsi="Times New Roman" w:cs="Times New Roman"/>
                <w:sz w:val="20"/>
                <w:szCs w:val="20"/>
              </w:rPr>
              <w:t>B</w:t>
            </w:r>
            <w:r w:rsidR="00B7288E" w:rsidRPr="003C5FC9">
              <w:rPr>
                <w:rFonts w:ascii="Times New Roman" w:hAnsi="Times New Roman" w:cs="Times New Roman"/>
                <w:sz w:val="20"/>
                <w:szCs w:val="20"/>
              </w:rPr>
              <w:t xml:space="preserve">ērni </w:t>
            </w:r>
            <w:r w:rsidR="0038235B" w:rsidRPr="003C5FC9">
              <w:rPr>
                <w:rFonts w:ascii="Times New Roman" w:hAnsi="Times New Roman" w:cs="Times New Roman"/>
                <w:sz w:val="20"/>
                <w:szCs w:val="20"/>
              </w:rPr>
              <w:t>ar</w:t>
            </w:r>
            <w:r w:rsidR="00B7288E" w:rsidRPr="003C5FC9">
              <w:rPr>
                <w:rFonts w:ascii="Times New Roman" w:hAnsi="Times New Roman" w:cs="Times New Roman"/>
                <w:sz w:val="20"/>
                <w:szCs w:val="20"/>
              </w:rPr>
              <w:t xml:space="preserve"> invaliditāt</w:t>
            </w:r>
            <w:r w:rsidR="0038235B" w:rsidRPr="003C5FC9">
              <w:rPr>
                <w:rFonts w:ascii="Times New Roman" w:hAnsi="Times New Roman" w:cs="Times New Roman"/>
                <w:sz w:val="20"/>
                <w:szCs w:val="20"/>
              </w:rPr>
              <w:t>i</w:t>
            </w:r>
          </w:p>
        </w:tc>
      </w:tr>
      <w:tr w:rsidR="00517234" w:rsidRPr="003C5FC9" w14:paraId="646D31C9" w14:textId="77777777" w:rsidTr="00637D9A">
        <w:tc>
          <w:tcPr>
            <w:tcW w:w="1017" w:type="dxa"/>
            <w:vAlign w:val="center"/>
          </w:tcPr>
          <w:p w14:paraId="7385E703" w14:textId="016E4F42" w:rsidR="00517234" w:rsidRPr="003C5FC9" w:rsidRDefault="00517234" w:rsidP="00B7288E">
            <w:pPr>
              <w:jc w:val="center"/>
              <w:rPr>
                <w:rFonts w:ascii="Times New Roman" w:hAnsi="Times New Roman" w:cs="Times New Roman"/>
                <w:b/>
                <w:sz w:val="20"/>
                <w:szCs w:val="20"/>
              </w:rPr>
            </w:pPr>
            <w:r w:rsidRPr="003C5FC9">
              <w:rPr>
                <w:rFonts w:ascii="Times New Roman" w:hAnsi="Times New Roman" w:cs="Times New Roman"/>
                <w:b/>
                <w:sz w:val="20"/>
                <w:szCs w:val="20"/>
              </w:rPr>
              <w:t>Apmērs</w:t>
            </w:r>
          </w:p>
        </w:tc>
        <w:tc>
          <w:tcPr>
            <w:tcW w:w="3793" w:type="dxa"/>
            <w:vAlign w:val="center"/>
          </w:tcPr>
          <w:p w14:paraId="71221AD7" w14:textId="7EE27DAD" w:rsidR="00B7288E" w:rsidRPr="003C5FC9" w:rsidRDefault="00B7288E" w:rsidP="00637D9A">
            <w:pPr>
              <w:jc w:val="both"/>
              <w:rPr>
                <w:rFonts w:ascii="Times New Roman" w:hAnsi="Times New Roman" w:cs="Times New Roman"/>
                <w:sz w:val="20"/>
                <w:szCs w:val="20"/>
              </w:rPr>
            </w:pPr>
            <w:r w:rsidRPr="003C5FC9">
              <w:rPr>
                <w:rFonts w:ascii="Times New Roman" w:hAnsi="Times New Roman" w:cs="Times New Roman"/>
                <w:sz w:val="20"/>
                <w:szCs w:val="20"/>
              </w:rPr>
              <w:t>Atkarīgs no ģimenē esošo bērnu skaita</w:t>
            </w:r>
          </w:p>
          <w:p w14:paraId="1C500FA5" w14:textId="18A79C41" w:rsidR="00517234" w:rsidRPr="003C5FC9" w:rsidRDefault="00517234" w:rsidP="00637D9A">
            <w:pPr>
              <w:jc w:val="both"/>
              <w:rPr>
                <w:rFonts w:ascii="Times New Roman" w:hAnsi="Times New Roman" w:cs="Times New Roman"/>
                <w:sz w:val="20"/>
                <w:szCs w:val="20"/>
              </w:rPr>
            </w:pPr>
            <w:r w:rsidRPr="003C5FC9">
              <w:rPr>
                <w:rFonts w:ascii="Times New Roman" w:hAnsi="Times New Roman" w:cs="Times New Roman"/>
                <w:sz w:val="20"/>
                <w:szCs w:val="20"/>
              </w:rPr>
              <w:t>25 </w:t>
            </w:r>
            <w:proofErr w:type="spellStart"/>
            <w:r w:rsidRPr="003C5FC9">
              <w:rPr>
                <w:rFonts w:ascii="Times New Roman" w:hAnsi="Times New Roman" w:cs="Times New Roman"/>
                <w:sz w:val="20"/>
                <w:szCs w:val="20"/>
              </w:rPr>
              <w:t>euro</w:t>
            </w:r>
            <w:proofErr w:type="spellEnd"/>
            <w:r w:rsidRPr="003C5FC9">
              <w:rPr>
                <w:rFonts w:ascii="Times New Roman" w:hAnsi="Times New Roman" w:cs="Times New Roman"/>
                <w:sz w:val="20"/>
                <w:szCs w:val="20"/>
              </w:rPr>
              <w:t>/</w:t>
            </w:r>
            <w:proofErr w:type="spellStart"/>
            <w:r w:rsidRPr="003C5FC9">
              <w:rPr>
                <w:rFonts w:ascii="Times New Roman" w:hAnsi="Times New Roman" w:cs="Times New Roman"/>
                <w:sz w:val="20"/>
                <w:szCs w:val="20"/>
              </w:rPr>
              <w:t>mēn</w:t>
            </w:r>
            <w:proofErr w:type="spellEnd"/>
            <w:r w:rsidRPr="003C5FC9">
              <w:rPr>
                <w:rFonts w:ascii="Times New Roman" w:hAnsi="Times New Roman" w:cs="Times New Roman"/>
                <w:sz w:val="20"/>
                <w:szCs w:val="20"/>
              </w:rPr>
              <w:t>. – par vienu bērnu ģimenē</w:t>
            </w:r>
          </w:p>
          <w:p w14:paraId="71764C9F" w14:textId="6532D708" w:rsidR="00517234" w:rsidRPr="003C5FC9" w:rsidRDefault="00517234" w:rsidP="00637D9A">
            <w:pPr>
              <w:jc w:val="both"/>
              <w:rPr>
                <w:rFonts w:ascii="Times New Roman" w:hAnsi="Times New Roman" w:cs="Times New Roman"/>
                <w:sz w:val="20"/>
                <w:szCs w:val="20"/>
              </w:rPr>
            </w:pPr>
            <w:r w:rsidRPr="003C5FC9">
              <w:rPr>
                <w:rFonts w:ascii="Times New Roman" w:hAnsi="Times New Roman" w:cs="Times New Roman"/>
                <w:sz w:val="20"/>
                <w:szCs w:val="20"/>
              </w:rPr>
              <w:t>100 </w:t>
            </w:r>
            <w:proofErr w:type="spellStart"/>
            <w:r w:rsidRPr="003C5FC9">
              <w:rPr>
                <w:rFonts w:ascii="Times New Roman" w:hAnsi="Times New Roman" w:cs="Times New Roman"/>
                <w:sz w:val="20"/>
                <w:szCs w:val="20"/>
              </w:rPr>
              <w:t>euro</w:t>
            </w:r>
            <w:proofErr w:type="spellEnd"/>
            <w:r w:rsidRPr="003C5FC9">
              <w:rPr>
                <w:rFonts w:ascii="Times New Roman" w:hAnsi="Times New Roman" w:cs="Times New Roman"/>
                <w:sz w:val="20"/>
                <w:szCs w:val="20"/>
              </w:rPr>
              <w:t>/</w:t>
            </w:r>
            <w:proofErr w:type="spellStart"/>
            <w:r w:rsidRPr="003C5FC9">
              <w:rPr>
                <w:rFonts w:ascii="Times New Roman" w:hAnsi="Times New Roman" w:cs="Times New Roman"/>
                <w:sz w:val="20"/>
                <w:szCs w:val="20"/>
              </w:rPr>
              <w:t>mēn</w:t>
            </w:r>
            <w:proofErr w:type="spellEnd"/>
            <w:r w:rsidRPr="003C5FC9">
              <w:rPr>
                <w:rFonts w:ascii="Times New Roman" w:hAnsi="Times New Roman" w:cs="Times New Roman"/>
                <w:sz w:val="20"/>
                <w:szCs w:val="20"/>
              </w:rPr>
              <w:t>.</w:t>
            </w:r>
            <w:r w:rsidR="00180100" w:rsidRPr="003C5FC9">
              <w:rPr>
                <w:rFonts w:ascii="Times New Roman" w:hAnsi="Times New Roman" w:cs="Times New Roman"/>
                <w:sz w:val="20"/>
                <w:szCs w:val="20"/>
              </w:rPr>
              <w:t xml:space="preserve"> – par diviem bērniem ģimenē</w:t>
            </w:r>
          </w:p>
          <w:p w14:paraId="19AA9620" w14:textId="41AA9D39" w:rsidR="00517234" w:rsidRPr="003C5FC9" w:rsidRDefault="00517234" w:rsidP="00637D9A">
            <w:pPr>
              <w:jc w:val="both"/>
              <w:rPr>
                <w:rFonts w:ascii="Times New Roman" w:hAnsi="Times New Roman" w:cs="Times New Roman"/>
                <w:sz w:val="20"/>
                <w:szCs w:val="20"/>
              </w:rPr>
            </w:pPr>
            <w:r w:rsidRPr="003C5FC9">
              <w:rPr>
                <w:rFonts w:ascii="Times New Roman" w:hAnsi="Times New Roman" w:cs="Times New Roman"/>
                <w:sz w:val="20"/>
                <w:szCs w:val="20"/>
              </w:rPr>
              <w:t>225 </w:t>
            </w:r>
            <w:proofErr w:type="spellStart"/>
            <w:r w:rsidRPr="003C5FC9">
              <w:rPr>
                <w:rFonts w:ascii="Times New Roman" w:hAnsi="Times New Roman" w:cs="Times New Roman"/>
                <w:sz w:val="20"/>
                <w:szCs w:val="20"/>
              </w:rPr>
              <w:t>euro</w:t>
            </w:r>
            <w:proofErr w:type="spellEnd"/>
            <w:r w:rsidRPr="003C5FC9">
              <w:rPr>
                <w:rFonts w:ascii="Times New Roman" w:hAnsi="Times New Roman" w:cs="Times New Roman"/>
                <w:sz w:val="20"/>
                <w:szCs w:val="20"/>
              </w:rPr>
              <w:t>/</w:t>
            </w:r>
            <w:proofErr w:type="spellStart"/>
            <w:r w:rsidRPr="003C5FC9">
              <w:rPr>
                <w:rFonts w:ascii="Times New Roman" w:hAnsi="Times New Roman" w:cs="Times New Roman"/>
                <w:sz w:val="20"/>
                <w:szCs w:val="20"/>
              </w:rPr>
              <w:t>mēn</w:t>
            </w:r>
            <w:proofErr w:type="spellEnd"/>
            <w:r w:rsidRPr="003C5FC9">
              <w:rPr>
                <w:rFonts w:ascii="Times New Roman" w:hAnsi="Times New Roman" w:cs="Times New Roman"/>
                <w:sz w:val="20"/>
                <w:szCs w:val="20"/>
              </w:rPr>
              <w:t>.</w:t>
            </w:r>
            <w:r w:rsidR="00180100" w:rsidRPr="003C5FC9">
              <w:rPr>
                <w:rFonts w:ascii="Times New Roman" w:hAnsi="Times New Roman" w:cs="Times New Roman"/>
                <w:sz w:val="20"/>
                <w:szCs w:val="20"/>
              </w:rPr>
              <w:t xml:space="preserve"> – par trim bērniem ģimenē</w:t>
            </w:r>
          </w:p>
          <w:p w14:paraId="610E9F29" w14:textId="0BF9950C" w:rsidR="00517234" w:rsidRPr="003C5FC9" w:rsidRDefault="00517234" w:rsidP="00637D9A">
            <w:pPr>
              <w:jc w:val="both"/>
              <w:rPr>
                <w:rFonts w:ascii="Times New Roman" w:hAnsi="Times New Roman" w:cs="Times New Roman"/>
                <w:sz w:val="20"/>
                <w:szCs w:val="20"/>
              </w:rPr>
            </w:pPr>
            <w:r w:rsidRPr="003C5FC9">
              <w:rPr>
                <w:rFonts w:ascii="Times New Roman" w:hAnsi="Times New Roman" w:cs="Times New Roman"/>
                <w:sz w:val="20"/>
                <w:szCs w:val="20"/>
              </w:rPr>
              <w:t>100 </w:t>
            </w:r>
            <w:proofErr w:type="spellStart"/>
            <w:r w:rsidRPr="003C5FC9">
              <w:rPr>
                <w:rFonts w:ascii="Times New Roman" w:hAnsi="Times New Roman" w:cs="Times New Roman"/>
                <w:sz w:val="20"/>
                <w:szCs w:val="20"/>
              </w:rPr>
              <w:t>euro</w:t>
            </w:r>
            <w:proofErr w:type="spellEnd"/>
            <w:r w:rsidRPr="003C5FC9">
              <w:rPr>
                <w:rFonts w:ascii="Times New Roman" w:hAnsi="Times New Roman" w:cs="Times New Roman"/>
                <w:sz w:val="20"/>
                <w:szCs w:val="20"/>
              </w:rPr>
              <w:t>/</w:t>
            </w:r>
            <w:proofErr w:type="spellStart"/>
            <w:r w:rsidRPr="003C5FC9">
              <w:rPr>
                <w:rFonts w:ascii="Times New Roman" w:hAnsi="Times New Roman" w:cs="Times New Roman"/>
                <w:sz w:val="20"/>
                <w:szCs w:val="20"/>
              </w:rPr>
              <w:t>mēn</w:t>
            </w:r>
            <w:proofErr w:type="spellEnd"/>
            <w:r w:rsidRPr="003C5FC9">
              <w:rPr>
                <w:rFonts w:ascii="Times New Roman" w:hAnsi="Times New Roman" w:cs="Times New Roman"/>
                <w:sz w:val="20"/>
                <w:szCs w:val="20"/>
              </w:rPr>
              <w:t xml:space="preserve">. par katru bērnu, ja ģimenē </w:t>
            </w:r>
            <w:r w:rsidR="00180100" w:rsidRPr="003C5FC9">
              <w:rPr>
                <w:rFonts w:ascii="Times New Roman" w:hAnsi="Times New Roman" w:cs="Times New Roman"/>
                <w:sz w:val="20"/>
                <w:szCs w:val="20"/>
              </w:rPr>
              <w:t>aug</w:t>
            </w:r>
            <w:r w:rsidRPr="003C5FC9">
              <w:rPr>
                <w:rFonts w:ascii="Times New Roman" w:hAnsi="Times New Roman" w:cs="Times New Roman"/>
                <w:sz w:val="20"/>
                <w:szCs w:val="20"/>
              </w:rPr>
              <w:t xml:space="preserve"> 4 vai vairāk bērni</w:t>
            </w:r>
          </w:p>
        </w:tc>
        <w:tc>
          <w:tcPr>
            <w:tcW w:w="3482" w:type="dxa"/>
            <w:vAlign w:val="center"/>
          </w:tcPr>
          <w:p w14:paraId="08FCC70F" w14:textId="4B13A964" w:rsidR="00517234" w:rsidRPr="003C5FC9" w:rsidRDefault="0038235B" w:rsidP="00637D9A">
            <w:pPr>
              <w:jc w:val="both"/>
              <w:rPr>
                <w:rFonts w:ascii="Times New Roman" w:hAnsi="Times New Roman" w:cs="Times New Roman"/>
                <w:sz w:val="20"/>
                <w:szCs w:val="20"/>
              </w:rPr>
            </w:pPr>
            <w:r w:rsidRPr="003C5FC9">
              <w:rPr>
                <w:rFonts w:ascii="Times New Roman" w:hAnsi="Times New Roman" w:cs="Times New Roman"/>
                <w:sz w:val="20"/>
                <w:szCs w:val="20"/>
              </w:rPr>
              <w:t>N</w:t>
            </w:r>
            <w:r w:rsidR="00B7288E" w:rsidRPr="003C5FC9">
              <w:rPr>
                <w:rFonts w:ascii="Times New Roman" w:hAnsi="Times New Roman" w:cs="Times New Roman"/>
                <w:sz w:val="20"/>
                <w:szCs w:val="20"/>
              </w:rPr>
              <w:t>emainīgs</w:t>
            </w:r>
            <w:r w:rsidR="00637D9A" w:rsidRPr="003C5FC9">
              <w:rPr>
                <w:rFonts w:ascii="Times New Roman" w:hAnsi="Times New Roman" w:cs="Times New Roman"/>
                <w:sz w:val="20"/>
                <w:szCs w:val="20"/>
              </w:rPr>
              <w:t xml:space="preserve"> – </w:t>
            </w:r>
            <w:r w:rsidR="00517234" w:rsidRPr="003C5FC9">
              <w:rPr>
                <w:rFonts w:ascii="Times New Roman" w:hAnsi="Times New Roman" w:cs="Times New Roman"/>
                <w:sz w:val="20"/>
                <w:szCs w:val="20"/>
              </w:rPr>
              <w:t>106,72 </w:t>
            </w:r>
            <w:proofErr w:type="spellStart"/>
            <w:r w:rsidR="00517234" w:rsidRPr="003C5FC9">
              <w:rPr>
                <w:rFonts w:ascii="Times New Roman" w:hAnsi="Times New Roman" w:cs="Times New Roman"/>
                <w:sz w:val="20"/>
                <w:szCs w:val="20"/>
              </w:rPr>
              <w:t>euro</w:t>
            </w:r>
            <w:proofErr w:type="spellEnd"/>
            <w:r w:rsidR="00517234" w:rsidRPr="003C5FC9">
              <w:rPr>
                <w:rFonts w:ascii="Times New Roman" w:hAnsi="Times New Roman" w:cs="Times New Roman"/>
                <w:sz w:val="20"/>
                <w:szCs w:val="20"/>
              </w:rPr>
              <w:t>/</w:t>
            </w:r>
            <w:proofErr w:type="spellStart"/>
            <w:r w:rsidR="00517234" w:rsidRPr="003C5FC9">
              <w:rPr>
                <w:rFonts w:ascii="Times New Roman" w:hAnsi="Times New Roman" w:cs="Times New Roman"/>
                <w:sz w:val="20"/>
                <w:szCs w:val="20"/>
              </w:rPr>
              <w:t>mēn</w:t>
            </w:r>
            <w:proofErr w:type="spellEnd"/>
            <w:r w:rsidR="00517234" w:rsidRPr="003C5FC9">
              <w:rPr>
                <w:rFonts w:ascii="Times New Roman" w:hAnsi="Times New Roman" w:cs="Times New Roman"/>
                <w:sz w:val="20"/>
                <w:szCs w:val="20"/>
              </w:rPr>
              <w:t>.</w:t>
            </w:r>
          </w:p>
        </w:tc>
      </w:tr>
      <w:tr w:rsidR="00517234" w:rsidRPr="003C5FC9" w14:paraId="6FE4044D" w14:textId="77777777" w:rsidTr="00637D9A">
        <w:tc>
          <w:tcPr>
            <w:tcW w:w="1017" w:type="dxa"/>
            <w:vAlign w:val="center"/>
          </w:tcPr>
          <w:p w14:paraId="349E1C52" w14:textId="55A15760" w:rsidR="00517234" w:rsidRPr="003C5FC9" w:rsidRDefault="00180100" w:rsidP="00B7288E">
            <w:pPr>
              <w:jc w:val="center"/>
              <w:rPr>
                <w:rFonts w:ascii="Times New Roman" w:hAnsi="Times New Roman" w:cs="Times New Roman"/>
                <w:b/>
                <w:sz w:val="20"/>
                <w:szCs w:val="20"/>
              </w:rPr>
            </w:pPr>
            <w:r w:rsidRPr="003C5FC9">
              <w:rPr>
                <w:rFonts w:ascii="Times New Roman" w:hAnsi="Times New Roman" w:cs="Times New Roman"/>
                <w:b/>
                <w:sz w:val="20"/>
                <w:szCs w:val="20"/>
              </w:rPr>
              <w:t>Izmaksas termiņš</w:t>
            </w:r>
          </w:p>
        </w:tc>
        <w:tc>
          <w:tcPr>
            <w:tcW w:w="3793" w:type="dxa"/>
            <w:vAlign w:val="center"/>
          </w:tcPr>
          <w:p w14:paraId="30B13900" w14:textId="2B1B49B1" w:rsidR="00517234" w:rsidRPr="003C5FC9" w:rsidRDefault="00180100" w:rsidP="00637D9A">
            <w:pPr>
              <w:jc w:val="both"/>
              <w:rPr>
                <w:rFonts w:ascii="Times New Roman" w:hAnsi="Times New Roman" w:cs="Times New Roman"/>
                <w:sz w:val="20"/>
                <w:szCs w:val="20"/>
              </w:rPr>
            </w:pPr>
            <w:r w:rsidRPr="003C5FC9">
              <w:rPr>
                <w:rFonts w:ascii="Times New Roman" w:hAnsi="Times New Roman" w:cs="Times New Roman"/>
                <w:sz w:val="20"/>
                <w:szCs w:val="20"/>
              </w:rPr>
              <w:t>No bērna 1 gada vecuma, līdz 16 gadiem, ja turpina mācīties</w:t>
            </w:r>
            <w:r w:rsidR="0038235B" w:rsidRPr="003C5FC9">
              <w:rPr>
                <w:rFonts w:ascii="Times New Roman" w:hAnsi="Times New Roman" w:cs="Times New Roman"/>
                <w:sz w:val="20"/>
                <w:szCs w:val="20"/>
              </w:rPr>
              <w:t>,</w:t>
            </w:r>
            <w:r w:rsidRPr="003C5FC9">
              <w:rPr>
                <w:rFonts w:ascii="Times New Roman" w:hAnsi="Times New Roman" w:cs="Times New Roman"/>
                <w:sz w:val="20"/>
                <w:szCs w:val="20"/>
              </w:rPr>
              <w:t xml:space="preserve"> līdz 20 gadu vecumam</w:t>
            </w:r>
          </w:p>
        </w:tc>
        <w:tc>
          <w:tcPr>
            <w:tcW w:w="3482" w:type="dxa"/>
            <w:vAlign w:val="center"/>
          </w:tcPr>
          <w:p w14:paraId="19E48C38" w14:textId="0ECEB5A6" w:rsidR="00517234" w:rsidRPr="003C5FC9" w:rsidRDefault="00180100" w:rsidP="00637D9A">
            <w:pPr>
              <w:jc w:val="both"/>
              <w:rPr>
                <w:rFonts w:ascii="Times New Roman" w:hAnsi="Times New Roman" w:cs="Times New Roman"/>
                <w:sz w:val="20"/>
                <w:szCs w:val="20"/>
              </w:rPr>
            </w:pPr>
            <w:r w:rsidRPr="003C5FC9">
              <w:rPr>
                <w:rFonts w:ascii="Times New Roman" w:hAnsi="Times New Roman" w:cs="Times New Roman"/>
                <w:sz w:val="20"/>
                <w:szCs w:val="20"/>
              </w:rPr>
              <w:t>No</w:t>
            </w:r>
            <w:r w:rsidR="00B7288E" w:rsidRPr="003C5FC9">
              <w:rPr>
                <w:rFonts w:ascii="Times New Roman" w:hAnsi="Times New Roman" w:cs="Times New Roman"/>
                <w:sz w:val="20"/>
                <w:szCs w:val="20"/>
              </w:rPr>
              <w:t xml:space="preserve"> dienas, kad</w:t>
            </w:r>
            <w:r w:rsidRPr="003C5FC9">
              <w:rPr>
                <w:rFonts w:ascii="Times New Roman" w:hAnsi="Times New Roman" w:cs="Times New Roman"/>
                <w:sz w:val="20"/>
                <w:szCs w:val="20"/>
              </w:rPr>
              <w:t xml:space="preserve"> bērna</w:t>
            </w:r>
            <w:r w:rsidR="00B7288E" w:rsidRPr="003C5FC9">
              <w:rPr>
                <w:rFonts w:ascii="Times New Roman" w:hAnsi="Times New Roman" w:cs="Times New Roman"/>
                <w:sz w:val="20"/>
                <w:szCs w:val="20"/>
              </w:rPr>
              <w:t>m noteikta invaliditāte (arī pirms</w:t>
            </w:r>
            <w:r w:rsidRPr="003C5FC9">
              <w:rPr>
                <w:rFonts w:ascii="Times New Roman" w:hAnsi="Times New Roman" w:cs="Times New Roman"/>
                <w:sz w:val="20"/>
                <w:szCs w:val="20"/>
              </w:rPr>
              <w:t xml:space="preserve"> 1 gada vecuma</w:t>
            </w:r>
            <w:r w:rsidR="00B7288E" w:rsidRPr="003C5FC9">
              <w:rPr>
                <w:rFonts w:ascii="Times New Roman" w:hAnsi="Times New Roman" w:cs="Times New Roman"/>
                <w:sz w:val="20"/>
                <w:szCs w:val="20"/>
              </w:rPr>
              <w:t>)</w:t>
            </w:r>
            <w:r w:rsidR="0038235B" w:rsidRPr="003C5FC9">
              <w:rPr>
                <w:rFonts w:ascii="Times New Roman" w:hAnsi="Times New Roman" w:cs="Times New Roman"/>
                <w:sz w:val="20"/>
                <w:szCs w:val="20"/>
              </w:rPr>
              <w:t>,</w:t>
            </w:r>
            <w:r w:rsidR="00B7288E" w:rsidRPr="003C5FC9">
              <w:rPr>
                <w:rFonts w:ascii="Times New Roman" w:hAnsi="Times New Roman" w:cs="Times New Roman"/>
                <w:sz w:val="20"/>
                <w:szCs w:val="20"/>
              </w:rPr>
              <w:t xml:space="preserve"> līdz bērna 18 gadu vecumam</w:t>
            </w:r>
          </w:p>
        </w:tc>
      </w:tr>
    </w:tbl>
    <w:p w14:paraId="22E80859" w14:textId="07E882B3" w:rsidR="00131815" w:rsidRPr="003C5FC9" w:rsidRDefault="00C04132" w:rsidP="002679C2">
      <w:pPr>
        <w:spacing w:before="120" w:after="120" w:line="240" w:lineRule="auto"/>
        <w:jc w:val="both"/>
        <w:rPr>
          <w:rFonts w:ascii="Times New Roman" w:hAnsi="Times New Roman" w:cs="Times New Roman"/>
          <w:bCs/>
          <w:sz w:val="24"/>
          <w:szCs w:val="24"/>
        </w:rPr>
      </w:pPr>
      <w:r w:rsidRPr="003C5FC9">
        <w:rPr>
          <w:rFonts w:ascii="Times New Roman" w:hAnsi="Times New Roman" w:cs="Times New Roman"/>
          <w:sz w:val="24"/>
          <w:szCs w:val="24"/>
        </w:rPr>
        <w:t>Ņemot vērā</w:t>
      </w:r>
      <w:r w:rsidR="000E052D" w:rsidRPr="003C5FC9">
        <w:rPr>
          <w:rFonts w:ascii="Times New Roman" w:hAnsi="Times New Roman" w:cs="Times New Roman"/>
          <w:sz w:val="24"/>
          <w:szCs w:val="24"/>
        </w:rPr>
        <w:t>, ka ar</w:t>
      </w:r>
      <w:r w:rsidRPr="003C5FC9">
        <w:rPr>
          <w:rFonts w:ascii="Times New Roman" w:hAnsi="Times New Roman" w:cs="Times New Roman"/>
          <w:sz w:val="24"/>
          <w:szCs w:val="24"/>
        </w:rPr>
        <w:t xml:space="preserve"> Plāna 2.10.</w:t>
      </w:r>
      <w:r w:rsidR="00936452" w:rsidRPr="003C5FC9">
        <w:rPr>
          <w:rFonts w:ascii="Times New Roman" w:hAnsi="Times New Roman" w:cs="Times New Roman"/>
          <w:sz w:val="24"/>
          <w:szCs w:val="24"/>
        </w:rPr>
        <w:t> </w:t>
      </w:r>
      <w:r w:rsidR="00D27057" w:rsidRPr="003C5FC9">
        <w:rPr>
          <w:rFonts w:ascii="Times New Roman" w:hAnsi="Times New Roman" w:cs="Times New Roman"/>
          <w:sz w:val="24"/>
          <w:szCs w:val="24"/>
        </w:rPr>
        <w:t>pasākumu</w:t>
      </w:r>
      <w:r w:rsidR="000E052D" w:rsidRPr="003C5FC9">
        <w:rPr>
          <w:rFonts w:ascii="Times New Roman" w:hAnsi="Times New Roman" w:cs="Times New Roman"/>
          <w:sz w:val="24"/>
          <w:szCs w:val="24"/>
        </w:rPr>
        <w:t xml:space="preserve"> LM ir apņēmusies p</w:t>
      </w:r>
      <w:r w:rsidR="000E052D" w:rsidRPr="003C5FC9">
        <w:rPr>
          <w:rFonts w:ascii="Times New Roman" w:hAnsi="Times New Roman" w:cs="Times New Roman"/>
          <w:bCs/>
          <w:sz w:val="24"/>
          <w:szCs w:val="24"/>
        </w:rPr>
        <w:t xml:space="preserve">ārskatīt personām ar invaliditāti virzītā finansiālā atbalsta </w:t>
      </w:r>
      <w:proofErr w:type="spellStart"/>
      <w:r w:rsidR="000E052D" w:rsidRPr="003C5FC9">
        <w:rPr>
          <w:rFonts w:ascii="Times New Roman" w:hAnsi="Times New Roman" w:cs="Times New Roman"/>
          <w:bCs/>
          <w:sz w:val="24"/>
          <w:szCs w:val="24"/>
        </w:rPr>
        <w:t>mērķētību</w:t>
      </w:r>
      <w:proofErr w:type="spellEnd"/>
      <w:r w:rsidR="000E052D" w:rsidRPr="003C5FC9">
        <w:rPr>
          <w:rFonts w:ascii="Times New Roman" w:hAnsi="Times New Roman" w:cs="Times New Roman"/>
          <w:bCs/>
          <w:sz w:val="24"/>
          <w:szCs w:val="24"/>
        </w:rPr>
        <w:t>, vērtējot atbalsta veida metodoloģisko pamatotību (saturs un mērķis)</w:t>
      </w:r>
      <w:r w:rsidR="00131815" w:rsidRPr="003C5FC9">
        <w:rPr>
          <w:rFonts w:ascii="Times New Roman" w:hAnsi="Times New Roman" w:cs="Times New Roman"/>
          <w:bCs/>
          <w:sz w:val="24"/>
          <w:szCs w:val="24"/>
        </w:rPr>
        <w:t>, LM ieskatā</w:t>
      </w:r>
      <w:r w:rsidR="0030513C" w:rsidRPr="003C5FC9">
        <w:rPr>
          <w:rFonts w:ascii="Times New Roman" w:hAnsi="Times New Roman" w:cs="Times New Roman"/>
          <w:sz w:val="24"/>
          <w:szCs w:val="24"/>
        </w:rPr>
        <w:t xml:space="preserve"> piemaksa pie ĢVP par bērnu ar invaliditāti ir</w:t>
      </w:r>
      <w:r w:rsidR="00131815" w:rsidRPr="003C5FC9">
        <w:rPr>
          <w:rFonts w:ascii="Times New Roman" w:hAnsi="Times New Roman" w:cs="Times New Roman"/>
          <w:bCs/>
          <w:sz w:val="24"/>
          <w:szCs w:val="24"/>
        </w:rPr>
        <w:t>:</w:t>
      </w:r>
    </w:p>
    <w:p w14:paraId="0B8D43DE" w14:textId="2E4B604E" w:rsidR="00AD1F76" w:rsidRPr="003C5FC9" w:rsidRDefault="00AD1F76" w:rsidP="009C7220">
      <w:pPr>
        <w:pStyle w:val="ListParagraph"/>
        <w:numPr>
          <w:ilvl w:val="0"/>
          <w:numId w:val="3"/>
        </w:numPr>
        <w:spacing w:after="120" w:line="240" w:lineRule="auto"/>
        <w:jc w:val="both"/>
        <w:rPr>
          <w:rFonts w:ascii="Times New Roman" w:hAnsi="Times New Roman" w:cs="Times New Roman"/>
          <w:sz w:val="24"/>
          <w:szCs w:val="24"/>
        </w:rPr>
      </w:pPr>
      <w:r w:rsidRPr="003C5FC9">
        <w:rPr>
          <w:rFonts w:ascii="Times New Roman" w:hAnsi="Times New Roman" w:cs="Times New Roman"/>
          <w:b/>
          <w:sz w:val="24"/>
          <w:szCs w:val="24"/>
        </w:rPr>
        <w:t>j</w:t>
      </w:r>
      <w:r w:rsidR="00BC3649" w:rsidRPr="003C5FC9">
        <w:rPr>
          <w:rFonts w:ascii="Times New Roman" w:hAnsi="Times New Roman" w:cs="Times New Roman"/>
          <w:b/>
          <w:sz w:val="24"/>
          <w:szCs w:val="24"/>
        </w:rPr>
        <w:t xml:space="preserve">ānosaka </w:t>
      </w:r>
      <w:r w:rsidR="00C43140" w:rsidRPr="003C5FC9">
        <w:rPr>
          <w:rFonts w:ascii="Times New Roman" w:hAnsi="Times New Roman" w:cs="Times New Roman"/>
          <w:b/>
          <w:sz w:val="24"/>
          <w:szCs w:val="24"/>
        </w:rPr>
        <w:t>kā jauns</w:t>
      </w:r>
      <w:r w:rsidR="00BC3649" w:rsidRPr="003C5FC9">
        <w:rPr>
          <w:rFonts w:ascii="Times New Roman" w:hAnsi="Times New Roman" w:cs="Times New Roman"/>
          <w:b/>
          <w:sz w:val="24"/>
          <w:szCs w:val="24"/>
        </w:rPr>
        <w:t xml:space="preserve"> </w:t>
      </w:r>
      <w:r w:rsidR="00771893" w:rsidRPr="003C5FC9">
        <w:rPr>
          <w:rFonts w:ascii="Times New Roman" w:hAnsi="Times New Roman" w:cs="Times New Roman"/>
          <w:b/>
          <w:sz w:val="24"/>
          <w:szCs w:val="24"/>
        </w:rPr>
        <w:t>neatkarīgs</w:t>
      </w:r>
      <w:r w:rsidR="00BC3649" w:rsidRPr="003C5FC9">
        <w:rPr>
          <w:rFonts w:ascii="Times New Roman" w:hAnsi="Times New Roman" w:cs="Times New Roman"/>
          <w:b/>
          <w:sz w:val="24"/>
          <w:szCs w:val="24"/>
        </w:rPr>
        <w:t xml:space="preserve"> valsts sociālais pabalsts,</w:t>
      </w:r>
      <w:r w:rsidR="0094101B" w:rsidRPr="003C5FC9">
        <w:rPr>
          <w:rFonts w:ascii="Times New Roman" w:hAnsi="Times New Roman" w:cs="Times New Roman"/>
          <w:b/>
          <w:sz w:val="24"/>
          <w:szCs w:val="24"/>
        </w:rPr>
        <w:t xml:space="preserve"> piemēram,</w:t>
      </w:r>
      <w:r w:rsidR="0094101B" w:rsidRPr="003C5FC9">
        <w:rPr>
          <w:rFonts w:ascii="Times New Roman" w:hAnsi="Times New Roman" w:cs="Times New Roman"/>
          <w:sz w:val="24"/>
          <w:szCs w:val="24"/>
        </w:rPr>
        <w:t xml:space="preserve"> </w:t>
      </w:r>
      <w:r w:rsidR="0094101B" w:rsidRPr="003C5FC9">
        <w:rPr>
          <w:rFonts w:ascii="Times New Roman" w:hAnsi="Times New Roman" w:cs="Times New Roman"/>
          <w:b/>
          <w:sz w:val="24"/>
          <w:szCs w:val="24"/>
        </w:rPr>
        <w:t>“</w:t>
      </w:r>
      <w:r w:rsidR="0094101B" w:rsidRPr="003C5FC9">
        <w:rPr>
          <w:rFonts w:ascii="Times New Roman" w:hAnsi="Times New Roman" w:cs="Times New Roman"/>
          <w:b/>
          <w:i/>
          <w:sz w:val="24"/>
          <w:szCs w:val="24"/>
        </w:rPr>
        <w:t>pabalsts par bērnu ar invaliditāti</w:t>
      </w:r>
      <w:r w:rsidR="0094101B" w:rsidRPr="003C5FC9">
        <w:rPr>
          <w:rFonts w:ascii="Times New Roman" w:hAnsi="Times New Roman" w:cs="Times New Roman"/>
          <w:b/>
          <w:sz w:val="24"/>
          <w:szCs w:val="24"/>
        </w:rPr>
        <w:t>”</w:t>
      </w:r>
      <w:r w:rsidR="00EA1450" w:rsidRPr="003C5FC9">
        <w:rPr>
          <w:rFonts w:ascii="Times New Roman" w:hAnsi="Times New Roman" w:cs="Times New Roman"/>
          <w:sz w:val="24"/>
          <w:szCs w:val="24"/>
        </w:rPr>
        <w:t>,</w:t>
      </w:r>
      <w:r w:rsidR="00BC3649" w:rsidRPr="003C5FC9">
        <w:rPr>
          <w:rFonts w:ascii="Times New Roman" w:hAnsi="Times New Roman" w:cs="Times New Roman"/>
          <w:sz w:val="24"/>
          <w:szCs w:val="24"/>
        </w:rPr>
        <w:t xml:space="preserve"> </w:t>
      </w:r>
      <w:r w:rsidR="00C43140" w:rsidRPr="003C5FC9">
        <w:rPr>
          <w:rFonts w:ascii="Times New Roman" w:hAnsi="Times New Roman" w:cs="Times New Roman"/>
          <w:sz w:val="24"/>
          <w:szCs w:val="24"/>
        </w:rPr>
        <w:t xml:space="preserve">jo tas tiek izmaksāts tikai bērniem ar invaliditāti līdz bērna </w:t>
      </w:r>
      <w:r w:rsidR="009D14D9" w:rsidRPr="003C5FC9">
        <w:rPr>
          <w:rFonts w:ascii="Times New Roman" w:hAnsi="Times New Roman" w:cs="Times New Roman"/>
          <w:sz w:val="24"/>
          <w:szCs w:val="24"/>
        </w:rPr>
        <w:t>pilngadībai</w:t>
      </w:r>
      <w:r w:rsidR="00C43140" w:rsidRPr="003C5FC9">
        <w:rPr>
          <w:rFonts w:ascii="Times New Roman" w:hAnsi="Times New Roman" w:cs="Times New Roman"/>
          <w:sz w:val="24"/>
          <w:szCs w:val="24"/>
        </w:rPr>
        <w:t>.</w:t>
      </w:r>
      <w:r w:rsidR="00AF4A7D" w:rsidRPr="003C5FC9">
        <w:rPr>
          <w:rFonts w:ascii="Times New Roman" w:hAnsi="Times New Roman" w:cs="Times New Roman"/>
          <w:sz w:val="24"/>
          <w:szCs w:val="24"/>
        </w:rPr>
        <w:t xml:space="preserve"> </w:t>
      </w:r>
      <w:r w:rsidR="0030513C" w:rsidRPr="003C5FC9">
        <w:rPr>
          <w:rFonts w:ascii="Times New Roman" w:hAnsi="Times New Roman" w:cs="Times New Roman"/>
          <w:sz w:val="24"/>
          <w:szCs w:val="24"/>
        </w:rPr>
        <w:t>Savukārt p</w:t>
      </w:r>
      <w:r w:rsidR="00AF4A7D" w:rsidRPr="003C5FC9">
        <w:rPr>
          <w:rFonts w:ascii="Times New Roman" w:hAnsi="Times New Roman" w:cs="Times New Roman"/>
          <w:sz w:val="24"/>
          <w:szCs w:val="24"/>
        </w:rPr>
        <w:t>iemaksas pie ĢVP par bērnu ar invaliditāti nosaukums maldīgi norāda uz to, ka šie abi pabalsti ir saistīti un pielīdzināmi viens otram;</w:t>
      </w:r>
    </w:p>
    <w:p w14:paraId="5B05FE88" w14:textId="49032762" w:rsidR="001A48F1" w:rsidRPr="003C5FC9" w:rsidRDefault="00B70A13" w:rsidP="009C7220">
      <w:pPr>
        <w:pStyle w:val="ListParagraph"/>
        <w:numPr>
          <w:ilvl w:val="0"/>
          <w:numId w:val="3"/>
        </w:numPr>
        <w:spacing w:after="120" w:line="240" w:lineRule="auto"/>
        <w:jc w:val="both"/>
        <w:rPr>
          <w:rFonts w:ascii="Times New Roman" w:hAnsi="Times New Roman" w:cs="Times New Roman"/>
          <w:sz w:val="24"/>
          <w:szCs w:val="24"/>
        </w:rPr>
      </w:pPr>
      <w:r w:rsidRPr="003C5FC9">
        <w:rPr>
          <w:rFonts w:ascii="Times New Roman" w:hAnsi="Times New Roman" w:cs="Times New Roman"/>
          <w:b/>
          <w:sz w:val="24"/>
          <w:szCs w:val="24"/>
        </w:rPr>
        <w:t>gradējam</w:t>
      </w:r>
      <w:r w:rsidR="00CB7C76" w:rsidRPr="003C5FC9">
        <w:rPr>
          <w:rFonts w:ascii="Times New Roman" w:hAnsi="Times New Roman" w:cs="Times New Roman"/>
          <w:b/>
          <w:sz w:val="24"/>
          <w:szCs w:val="24"/>
        </w:rPr>
        <w:t>a</w:t>
      </w:r>
      <w:r w:rsidRPr="003C5FC9">
        <w:rPr>
          <w:rFonts w:ascii="Times New Roman" w:hAnsi="Times New Roman" w:cs="Times New Roman"/>
          <w:b/>
          <w:sz w:val="24"/>
          <w:szCs w:val="24"/>
        </w:rPr>
        <w:t xml:space="preserve"> atbilstoši </w:t>
      </w:r>
      <w:r w:rsidR="00936452" w:rsidRPr="003C5FC9">
        <w:rPr>
          <w:rFonts w:ascii="Times New Roman" w:hAnsi="Times New Roman" w:cs="Times New Roman"/>
          <w:b/>
          <w:sz w:val="24"/>
          <w:szCs w:val="24"/>
        </w:rPr>
        <w:t>bērn</w:t>
      </w:r>
      <w:r w:rsidR="0030513C" w:rsidRPr="003C5FC9">
        <w:rPr>
          <w:rFonts w:ascii="Times New Roman" w:hAnsi="Times New Roman" w:cs="Times New Roman"/>
          <w:b/>
          <w:sz w:val="24"/>
          <w:szCs w:val="24"/>
        </w:rPr>
        <w:t>a</w:t>
      </w:r>
      <w:r w:rsidR="00936452" w:rsidRPr="003C5FC9">
        <w:rPr>
          <w:rFonts w:ascii="Times New Roman" w:hAnsi="Times New Roman" w:cs="Times New Roman"/>
          <w:b/>
          <w:sz w:val="24"/>
          <w:szCs w:val="24"/>
        </w:rPr>
        <w:t xml:space="preserve"> ar invaliditāti </w:t>
      </w:r>
      <w:r w:rsidRPr="003C5FC9">
        <w:rPr>
          <w:rFonts w:ascii="Times New Roman" w:hAnsi="Times New Roman" w:cs="Times New Roman"/>
          <w:b/>
          <w:sz w:val="24"/>
          <w:szCs w:val="24"/>
        </w:rPr>
        <w:t>noteiktaj</w:t>
      </w:r>
      <w:r w:rsidR="0030513C" w:rsidRPr="003C5FC9">
        <w:rPr>
          <w:rFonts w:ascii="Times New Roman" w:hAnsi="Times New Roman" w:cs="Times New Roman"/>
          <w:b/>
          <w:sz w:val="24"/>
          <w:szCs w:val="24"/>
        </w:rPr>
        <w:t>ai</w:t>
      </w:r>
      <w:r w:rsidRPr="003C5FC9">
        <w:rPr>
          <w:rFonts w:ascii="Times New Roman" w:hAnsi="Times New Roman" w:cs="Times New Roman"/>
          <w:b/>
          <w:sz w:val="24"/>
          <w:szCs w:val="24"/>
        </w:rPr>
        <w:t xml:space="preserve"> </w:t>
      </w:r>
      <w:r w:rsidR="00DA1275" w:rsidRPr="003C5FC9">
        <w:rPr>
          <w:rFonts w:ascii="Times New Roman" w:hAnsi="Times New Roman" w:cs="Times New Roman"/>
          <w:b/>
          <w:sz w:val="24"/>
          <w:szCs w:val="24"/>
        </w:rPr>
        <w:t xml:space="preserve">funkcionēšanas ierobežojumu </w:t>
      </w:r>
      <w:r w:rsidR="0030513C" w:rsidRPr="003C5FC9">
        <w:rPr>
          <w:rFonts w:ascii="Times New Roman" w:hAnsi="Times New Roman" w:cs="Times New Roman"/>
          <w:b/>
          <w:sz w:val="24"/>
          <w:szCs w:val="24"/>
        </w:rPr>
        <w:t>smaguma pakāpei</w:t>
      </w:r>
      <w:r w:rsidR="009F270E" w:rsidRPr="003C5FC9">
        <w:rPr>
          <w:rFonts w:ascii="Times New Roman" w:hAnsi="Times New Roman" w:cs="Times New Roman"/>
          <w:b/>
          <w:sz w:val="24"/>
          <w:szCs w:val="24"/>
        </w:rPr>
        <w:t xml:space="preserve"> no 15 gadu vecuma</w:t>
      </w:r>
      <w:r w:rsidR="009F270E" w:rsidRPr="003C5FC9">
        <w:rPr>
          <w:rFonts w:ascii="Times New Roman" w:hAnsi="Times New Roman" w:cs="Times New Roman"/>
          <w:sz w:val="24"/>
          <w:szCs w:val="24"/>
        </w:rPr>
        <w:t xml:space="preserve"> </w:t>
      </w:r>
      <w:r w:rsidR="00CB7C76" w:rsidRPr="003C5FC9">
        <w:rPr>
          <w:rFonts w:ascii="Times New Roman" w:hAnsi="Times New Roman" w:cs="Times New Roman"/>
          <w:sz w:val="24"/>
          <w:szCs w:val="24"/>
        </w:rPr>
        <w:t>(</w:t>
      </w:r>
      <w:r w:rsidR="009F270E" w:rsidRPr="003C5FC9">
        <w:rPr>
          <w:rFonts w:ascii="Times New Roman" w:hAnsi="Times New Roman" w:cs="Times New Roman"/>
          <w:sz w:val="24"/>
          <w:szCs w:val="24"/>
        </w:rPr>
        <w:t>mēren</w:t>
      </w:r>
      <w:r w:rsidR="00DA1275" w:rsidRPr="003C5FC9">
        <w:rPr>
          <w:rFonts w:ascii="Times New Roman" w:hAnsi="Times New Roman" w:cs="Times New Roman"/>
          <w:sz w:val="24"/>
          <w:szCs w:val="24"/>
        </w:rPr>
        <w:t>i</w:t>
      </w:r>
      <w:r w:rsidR="009F270E" w:rsidRPr="003C5FC9">
        <w:rPr>
          <w:rFonts w:ascii="Times New Roman" w:hAnsi="Times New Roman" w:cs="Times New Roman"/>
          <w:sz w:val="24"/>
          <w:szCs w:val="24"/>
        </w:rPr>
        <w:t>, smag</w:t>
      </w:r>
      <w:r w:rsidR="00DA1275" w:rsidRPr="003C5FC9">
        <w:rPr>
          <w:rFonts w:ascii="Times New Roman" w:hAnsi="Times New Roman" w:cs="Times New Roman"/>
          <w:sz w:val="24"/>
          <w:szCs w:val="24"/>
        </w:rPr>
        <w:t>i</w:t>
      </w:r>
      <w:r w:rsidR="009F270E" w:rsidRPr="003C5FC9">
        <w:rPr>
          <w:rFonts w:ascii="Times New Roman" w:hAnsi="Times New Roman" w:cs="Times New Roman"/>
          <w:sz w:val="24"/>
          <w:szCs w:val="24"/>
        </w:rPr>
        <w:t>, ļoti smag</w:t>
      </w:r>
      <w:r w:rsidR="00DA1275" w:rsidRPr="003C5FC9">
        <w:rPr>
          <w:rFonts w:ascii="Times New Roman" w:hAnsi="Times New Roman" w:cs="Times New Roman"/>
          <w:sz w:val="24"/>
          <w:szCs w:val="24"/>
        </w:rPr>
        <w:t>i funkcionēšanas ierobežojumi</w:t>
      </w:r>
      <w:r w:rsidR="00CB7C76" w:rsidRPr="003C5FC9">
        <w:rPr>
          <w:rFonts w:ascii="Times New Roman" w:hAnsi="Times New Roman" w:cs="Times New Roman"/>
          <w:sz w:val="24"/>
          <w:szCs w:val="24"/>
        </w:rPr>
        <w:t>)</w:t>
      </w:r>
      <w:r w:rsidR="00554586" w:rsidRPr="003C5FC9">
        <w:rPr>
          <w:rFonts w:ascii="Times New Roman" w:hAnsi="Times New Roman" w:cs="Times New Roman"/>
          <w:sz w:val="24"/>
          <w:szCs w:val="24"/>
        </w:rPr>
        <w:t>, tādējādi nodrošinot mērķētāku atbalstu atbilstoši bērnam konstatētajai funkcionēšanas ierobežojumu smaguma pakāpei.</w:t>
      </w:r>
    </w:p>
    <w:p w14:paraId="18B22FE3" w14:textId="41A38FA5" w:rsidR="00D05973" w:rsidRPr="003C5FC9" w:rsidRDefault="008C0E98"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P</w:t>
      </w:r>
      <w:r w:rsidR="008D4698" w:rsidRPr="003C5FC9">
        <w:rPr>
          <w:rFonts w:ascii="Times New Roman" w:hAnsi="Times New Roman" w:cs="Times New Roman"/>
          <w:sz w:val="24"/>
          <w:szCs w:val="24"/>
        </w:rPr>
        <w:t>ārskatot piemaksas pie ĢVP</w:t>
      </w:r>
      <w:r w:rsidR="004A3B06" w:rsidRPr="003C5FC9">
        <w:rPr>
          <w:rFonts w:ascii="Times New Roman" w:hAnsi="Times New Roman" w:cs="Times New Roman"/>
          <w:sz w:val="24"/>
          <w:szCs w:val="24"/>
        </w:rPr>
        <w:t xml:space="preserve"> par bērnu ar invaliditāti</w:t>
      </w:r>
      <w:r w:rsidR="008D4698" w:rsidRPr="003C5FC9">
        <w:rPr>
          <w:rFonts w:ascii="Times New Roman" w:hAnsi="Times New Roman" w:cs="Times New Roman"/>
          <w:sz w:val="24"/>
          <w:szCs w:val="24"/>
        </w:rPr>
        <w:t xml:space="preserve"> apmēru</w:t>
      </w:r>
      <w:r w:rsidR="006527E1" w:rsidRPr="003C5FC9">
        <w:rPr>
          <w:rFonts w:ascii="Times New Roman" w:hAnsi="Times New Roman" w:cs="Times New Roman"/>
          <w:sz w:val="24"/>
          <w:szCs w:val="24"/>
        </w:rPr>
        <w:t>,</w:t>
      </w:r>
      <w:r w:rsidR="008D4698" w:rsidRPr="003C5FC9">
        <w:rPr>
          <w:rFonts w:ascii="Times New Roman" w:hAnsi="Times New Roman" w:cs="Times New Roman"/>
          <w:sz w:val="24"/>
          <w:szCs w:val="24"/>
        </w:rPr>
        <w:t xml:space="preserve"> ir jāņem vērā apstāklis, </w:t>
      </w:r>
      <w:r w:rsidR="004A3B06" w:rsidRPr="003C5FC9">
        <w:rPr>
          <w:rFonts w:ascii="Times New Roman" w:hAnsi="Times New Roman" w:cs="Times New Roman"/>
          <w:sz w:val="24"/>
          <w:szCs w:val="24"/>
        </w:rPr>
        <w:t xml:space="preserve">ka, </w:t>
      </w:r>
      <w:r w:rsidR="008D4698" w:rsidRPr="003C5FC9">
        <w:rPr>
          <w:rFonts w:ascii="Times New Roman" w:hAnsi="Times New Roman" w:cs="Times New Roman"/>
          <w:sz w:val="24"/>
          <w:szCs w:val="24"/>
        </w:rPr>
        <w:t xml:space="preserve">lai </w:t>
      </w:r>
      <w:r w:rsidR="00126356" w:rsidRPr="003C5FC9">
        <w:rPr>
          <w:rFonts w:ascii="Times New Roman" w:hAnsi="Times New Roman" w:cs="Times New Roman"/>
          <w:sz w:val="24"/>
          <w:szCs w:val="24"/>
        </w:rPr>
        <w:t xml:space="preserve">bērnam </w:t>
      </w:r>
      <w:r w:rsidR="008D4698" w:rsidRPr="003C5FC9">
        <w:rPr>
          <w:rFonts w:ascii="Times New Roman" w:hAnsi="Times New Roman" w:cs="Times New Roman"/>
          <w:sz w:val="24"/>
          <w:szCs w:val="24"/>
        </w:rPr>
        <w:t>sasniedzot pilngadību</w:t>
      </w:r>
      <w:r w:rsidR="006527E1" w:rsidRPr="003C5FC9">
        <w:rPr>
          <w:rFonts w:ascii="Times New Roman" w:hAnsi="Times New Roman" w:cs="Times New Roman"/>
          <w:sz w:val="24"/>
          <w:szCs w:val="24"/>
        </w:rPr>
        <w:t>,</w:t>
      </w:r>
      <w:r w:rsidR="008F7E1A" w:rsidRPr="003C5FC9">
        <w:rPr>
          <w:rFonts w:ascii="Times New Roman" w:hAnsi="Times New Roman" w:cs="Times New Roman"/>
          <w:sz w:val="24"/>
          <w:szCs w:val="24"/>
        </w:rPr>
        <w:t xml:space="preserve"> nebūtu krasas izmaiņas finansiālā atbalsta nodrošināšanā, t.i., </w:t>
      </w:r>
      <w:r w:rsidR="008D4698" w:rsidRPr="003C5FC9">
        <w:rPr>
          <w:rFonts w:ascii="Times New Roman" w:hAnsi="Times New Roman" w:cs="Times New Roman"/>
          <w:sz w:val="24"/>
          <w:szCs w:val="24"/>
        </w:rPr>
        <w:t>netiktu pasliktināts personas materiālais stāvoklis</w:t>
      </w:r>
      <w:r w:rsidR="003D56C1" w:rsidRPr="003C5FC9">
        <w:rPr>
          <w:rFonts w:ascii="Times New Roman" w:hAnsi="Times New Roman" w:cs="Times New Roman"/>
          <w:sz w:val="24"/>
          <w:szCs w:val="24"/>
        </w:rPr>
        <w:t>, jo</w:t>
      </w:r>
      <w:r w:rsidR="006527E1" w:rsidRPr="003C5FC9">
        <w:rPr>
          <w:rFonts w:ascii="Times New Roman" w:hAnsi="Times New Roman" w:cs="Times New Roman"/>
          <w:sz w:val="24"/>
          <w:szCs w:val="24"/>
        </w:rPr>
        <w:t>,</w:t>
      </w:r>
      <w:r w:rsidR="003D56C1" w:rsidRPr="003C5FC9">
        <w:rPr>
          <w:rFonts w:ascii="Times New Roman" w:hAnsi="Times New Roman" w:cs="Times New Roman"/>
          <w:sz w:val="24"/>
          <w:szCs w:val="24"/>
        </w:rPr>
        <w:t xml:space="preserve"> sasniedzot pilngadību</w:t>
      </w:r>
      <w:r w:rsidR="006527E1" w:rsidRPr="003C5FC9">
        <w:rPr>
          <w:rFonts w:ascii="Times New Roman" w:hAnsi="Times New Roman" w:cs="Times New Roman"/>
          <w:sz w:val="24"/>
          <w:szCs w:val="24"/>
        </w:rPr>
        <w:t>,</w:t>
      </w:r>
      <w:r w:rsidR="003D56C1" w:rsidRPr="003C5FC9">
        <w:rPr>
          <w:rFonts w:ascii="Times New Roman" w:hAnsi="Times New Roman" w:cs="Times New Roman"/>
          <w:sz w:val="24"/>
          <w:szCs w:val="24"/>
        </w:rPr>
        <w:t xml:space="preserve"> personām ar invaliditāti</w:t>
      </w:r>
      <w:r w:rsidRPr="003C5FC9">
        <w:rPr>
          <w:rFonts w:ascii="Times New Roman" w:hAnsi="Times New Roman" w:cs="Times New Roman"/>
          <w:sz w:val="24"/>
          <w:szCs w:val="24"/>
        </w:rPr>
        <w:t xml:space="preserve"> kopš bērnības</w:t>
      </w:r>
      <w:r w:rsidR="003D56C1" w:rsidRPr="003C5FC9">
        <w:rPr>
          <w:rFonts w:ascii="Times New Roman" w:hAnsi="Times New Roman" w:cs="Times New Roman"/>
          <w:sz w:val="24"/>
          <w:szCs w:val="24"/>
        </w:rPr>
        <w:t xml:space="preserve"> tiek piešķirts valsts sociālā nodrošinājuma pabalsts (turpmāk – VSNP)</w:t>
      </w:r>
      <w:r w:rsidR="008D4698" w:rsidRPr="003C5FC9">
        <w:rPr>
          <w:rFonts w:ascii="Times New Roman" w:hAnsi="Times New Roman" w:cs="Times New Roman"/>
          <w:sz w:val="24"/>
          <w:szCs w:val="24"/>
        </w:rPr>
        <w:t>. Līdz ar to</w:t>
      </w:r>
      <w:r w:rsidR="008D4698" w:rsidRPr="003C5FC9">
        <w:rPr>
          <w:rFonts w:ascii="Times New Roman" w:hAnsi="Times New Roman" w:cs="Times New Roman"/>
          <w:i/>
          <w:sz w:val="24"/>
          <w:szCs w:val="24"/>
        </w:rPr>
        <w:t xml:space="preserve"> </w:t>
      </w:r>
      <w:r w:rsidR="004A3B06" w:rsidRPr="003C5FC9">
        <w:rPr>
          <w:rFonts w:ascii="Times New Roman" w:hAnsi="Times New Roman" w:cs="Times New Roman"/>
          <w:sz w:val="24"/>
          <w:szCs w:val="24"/>
        </w:rPr>
        <w:t xml:space="preserve">piemaksas pie ĢVP par bērnu ar invaliditāti </w:t>
      </w:r>
      <w:r w:rsidR="008D4698" w:rsidRPr="003C5FC9">
        <w:rPr>
          <w:rFonts w:ascii="Times New Roman" w:hAnsi="Times New Roman" w:cs="Times New Roman"/>
          <w:sz w:val="24"/>
          <w:szCs w:val="24"/>
        </w:rPr>
        <w:t>apmēra</w:t>
      </w:r>
      <w:r w:rsidR="008F7E1A" w:rsidRPr="003C5FC9">
        <w:rPr>
          <w:rFonts w:ascii="Times New Roman" w:hAnsi="Times New Roman" w:cs="Times New Roman"/>
          <w:sz w:val="24"/>
          <w:szCs w:val="24"/>
        </w:rPr>
        <w:t xml:space="preserve"> noteikšanā ir jāņem vērā arī VSNP apmēri un tam</w:t>
      </w:r>
      <w:r w:rsidR="0094101B" w:rsidRPr="003C5FC9">
        <w:rPr>
          <w:rFonts w:ascii="Times New Roman" w:hAnsi="Times New Roman" w:cs="Times New Roman"/>
          <w:sz w:val="24"/>
          <w:szCs w:val="24"/>
        </w:rPr>
        <w:t xml:space="preserve"> </w:t>
      </w:r>
      <w:r w:rsidR="00C136BE" w:rsidRPr="003C5FC9">
        <w:rPr>
          <w:rFonts w:ascii="Times New Roman" w:hAnsi="Times New Roman" w:cs="Times New Roman"/>
          <w:sz w:val="24"/>
          <w:szCs w:val="24"/>
        </w:rPr>
        <w:t>nevajadzētu</w:t>
      </w:r>
      <w:r w:rsidR="00D05973" w:rsidRPr="003C5FC9">
        <w:rPr>
          <w:rFonts w:ascii="Times New Roman" w:hAnsi="Times New Roman" w:cs="Times New Roman"/>
          <w:sz w:val="24"/>
          <w:szCs w:val="24"/>
        </w:rPr>
        <w:t xml:space="preserve"> būt </w:t>
      </w:r>
      <w:r w:rsidR="00163820" w:rsidRPr="003C5FC9">
        <w:rPr>
          <w:rFonts w:ascii="Times New Roman" w:hAnsi="Times New Roman" w:cs="Times New Roman"/>
          <w:sz w:val="24"/>
          <w:szCs w:val="24"/>
        </w:rPr>
        <w:t>augstākam</w:t>
      </w:r>
      <w:r w:rsidR="00D05973" w:rsidRPr="003C5FC9">
        <w:rPr>
          <w:rFonts w:ascii="Times New Roman" w:hAnsi="Times New Roman" w:cs="Times New Roman"/>
          <w:sz w:val="24"/>
          <w:szCs w:val="24"/>
        </w:rPr>
        <w:t xml:space="preserve"> par VSNP apmēru invaliditātes gadījumā</w:t>
      </w:r>
      <w:r w:rsidR="008F7E1A" w:rsidRPr="003C5FC9">
        <w:rPr>
          <w:rFonts w:ascii="Times New Roman" w:hAnsi="Times New Roman" w:cs="Times New Roman"/>
          <w:sz w:val="24"/>
          <w:szCs w:val="24"/>
        </w:rPr>
        <w:t xml:space="preserve"> personai ar invaliditāti kopš bērnības</w:t>
      </w:r>
      <w:r w:rsidR="008D4698" w:rsidRPr="003C5FC9">
        <w:rPr>
          <w:rFonts w:ascii="Times New Roman" w:hAnsi="Times New Roman" w:cs="Times New Roman"/>
          <w:sz w:val="24"/>
          <w:szCs w:val="24"/>
        </w:rPr>
        <w:t>.</w:t>
      </w:r>
    </w:p>
    <w:p w14:paraId="37EBFE57" w14:textId="696C2005" w:rsidR="008D4698" w:rsidRPr="003C5FC9" w:rsidRDefault="004A3B06" w:rsidP="008F78E9">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Piemaksas pie ĢVP par bērnu ar invaliditāti </w:t>
      </w:r>
      <w:r w:rsidR="008D4698" w:rsidRPr="003C5FC9">
        <w:rPr>
          <w:rFonts w:ascii="Times New Roman" w:hAnsi="Times New Roman" w:cs="Times New Roman"/>
          <w:sz w:val="24"/>
          <w:szCs w:val="24"/>
        </w:rPr>
        <w:t xml:space="preserve">apmēra izmaiņas skars visus </w:t>
      </w:r>
      <w:r w:rsidR="00DA3D5A" w:rsidRPr="003C5FC9">
        <w:rPr>
          <w:rFonts w:ascii="Times New Roman" w:hAnsi="Times New Roman" w:cs="Times New Roman"/>
          <w:sz w:val="24"/>
          <w:szCs w:val="24"/>
        </w:rPr>
        <w:t>8 988 bērnus</w:t>
      </w:r>
      <w:r w:rsidR="008D4698" w:rsidRPr="003C5FC9">
        <w:rPr>
          <w:rFonts w:ascii="Times New Roman" w:hAnsi="Times New Roman" w:cs="Times New Roman"/>
          <w:sz w:val="24"/>
          <w:szCs w:val="24"/>
        </w:rPr>
        <w:t xml:space="preserve"> ar invaliditāti</w:t>
      </w:r>
      <w:r w:rsidR="00DA3D5A" w:rsidRPr="003C5FC9">
        <w:rPr>
          <w:rStyle w:val="FootnoteReference"/>
          <w:rFonts w:ascii="Times New Roman" w:hAnsi="Times New Roman" w:cs="Times New Roman"/>
          <w:sz w:val="24"/>
          <w:szCs w:val="24"/>
        </w:rPr>
        <w:footnoteReference w:id="52"/>
      </w:r>
      <w:r w:rsidR="008D4698" w:rsidRPr="003C5FC9">
        <w:rPr>
          <w:rFonts w:ascii="Times New Roman" w:hAnsi="Times New Roman" w:cs="Times New Roman"/>
          <w:sz w:val="24"/>
          <w:szCs w:val="24"/>
        </w:rPr>
        <w:t>.</w:t>
      </w:r>
    </w:p>
    <w:p w14:paraId="14E6B696" w14:textId="00D89F9E" w:rsidR="00A674FE" w:rsidRPr="003C5FC9" w:rsidRDefault="008C0E98" w:rsidP="00A674FE">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lastRenderedPageBreak/>
        <w:t xml:space="preserve">Vērtējot </w:t>
      </w:r>
      <w:r w:rsidR="004A3B06" w:rsidRPr="003C5FC9">
        <w:rPr>
          <w:rFonts w:ascii="Times New Roman" w:hAnsi="Times New Roman" w:cs="Times New Roman"/>
          <w:sz w:val="24"/>
          <w:szCs w:val="24"/>
        </w:rPr>
        <w:t xml:space="preserve">piemaksas pie ĢVP par bērnu ar invaliditāti iespējamo </w:t>
      </w:r>
      <w:r w:rsidRPr="003C5FC9">
        <w:rPr>
          <w:rFonts w:ascii="Times New Roman" w:hAnsi="Times New Roman" w:cs="Times New Roman"/>
          <w:sz w:val="24"/>
          <w:szCs w:val="24"/>
        </w:rPr>
        <w:t>apmēr</w:t>
      </w:r>
      <w:r w:rsidR="004A3B06" w:rsidRPr="003C5FC9">
        <w:rPr>
          <w:rFonts w:ascii="Times New Roman" w:hAnsi="Times New Roman" w:cs="Times New Roman"/>
          <w:sz w:val="24"/>
          <w:szCs w:val="24"/>
        </w:rPr>
        <w:t>u</w:t>
      </w:r>
      <w:r w:rsidR="006527E1" w:rsidRPr="003C5FC9">
        <w:rPr>
          <w:rFonts w:ascii="Times New Roman" w:hAnsi="Times New Roman" w:cs="Times New Roman"/>
          <w:sz w:val="24"/>
          <w:szCs w:val="24"/>
        </w:rPr>
        <w:t>,</w:t>
      </w:r>
      <w:r w:rsidRPr="003C5FC9">
        <w:rPr>
          <w:rFonts w:ascii="Times New Roman" w:hAnsi="Times New Roman" w:cs="Times New Roman"/>
          <w:sz w:val="24"/>
          <w:szCs w:val="24"/>
        </w:rPr>
        <w:t xml:space="preserve"> tika vērtēta iespēja pabalst</w:t>
      </w:r>
      <w:r w:rsidR="00A61AAA" w:rsidRPr="003C5FC9">
        <w:rPr>
          <w:rFonts w:ascii="Times New Roman" w:hAnsi="Times New Roman" w:cs="Times New Roman"/>
          <w:sz w:val="24"/>
          <w:szCs w:val="24"/>
        </w:rPr>
        <w:t>a apmēru</w:t>
      </w:r>
      <w:r w:rsidRPr="003C5FC9">
        <w:rPr>
          <w:rFonts w:ascii="Times New Roman" w:hAnsi="Times New Roman" w:cs="Times New Roman"/>
          <w:sz w:val="24"/>
          <w:szCs w:val="24"/>
        </w:rPr>
        <w:t xml:space="preserve"> piesaistīt kādam sociāli ekonomiskajam rādītājam, piemēram, mājsaimniecību relatīvajam izdevumu (MRI) budžetam vai minimālajam ienākumu līmenim (MIL). Tomēr, tā kā </w:t>
      </w:r>
      <w:r w:rsidR="004A3B06" w:rsidRPr="003C5FC9">
        <w:rPr>
          <w:rFonts w:ascii="Times New Roman" w:hAnsi="Times New Roman" w:cs="Times New Roman"/>
          <w:sz w:val="24"/>
          <w:szCs w:val="24"/>
        </w:rPr>
        <w:t xml:space="preserve">piemaksa pie ĢVP par bērnu ar invaliditāti </w:t>
      </w:r>
      <w:r w:rsidR="00006472" w:rsidRPr="003C5FC9">
        <w:rPr>
          <w:rFonts w:ascii="Times New Roman" w:hAnsi="Times New Roman" w:cs="Times New Roman"/>
          <w:sz w:val="24"/>
          <w:szCs w:val="24"/>
        </w:rPr>
        <w:t>ir papildu finansiālais atbalsts</w:t>
      </w:r>
      <w:r w:rsidR="000D2556" w:rsidRPr="003C5FC9">
        <w:rPr>
          <w:rFonts w:ascii="Times New Roman" w:hAnsi="Times New Roman" w:cs="Times New Roman"/>
          <w:sz w:val="24"/>
          <w:szCs w:val="24"/>
        </w:rPr>
        <w:t xml:space="preserve"> </w:t>
      </w:r>
      <w:r w:rsidR="00B865FC" w:rsidRPr="003C5FC9">
        <w:rPr>
          <w:rFonts w:ascii="Times New Roman" w:hAnsi="Times New Roman" w:cs="Times New Roman"/>
          <w:sz w:val="24"/>
          <w:szCs w:val="24"/>
        </w:rPr>
        <w:t>ģimenei, kurā aug bērns ar invaliditāti</w:t>
      </w:r>
      <w:r w:rsidR="00006472" w:rsidRPr="003C5FC9">
        <w:rPr>
          <w:rFonts w:ascii="Times New Roman" w:hAnsi="Times New Roman" w:cs="Times New Roman"/>
          <w:sz w:val="24"/>
          <w:szCs w:val="24"/>
        </w:rPr>
        <w:t xml:space="preserve"> un tam </w:t>
      </w:r>
      <w:r w:rsidRPr="003C5FC9">
        <w:rPr>
          <w:rFonts w:ascii="Times New Roman" w:hAnsi="Times New Roman" w:cs="Times New Roman"/>
          <w:sz w:val="24"/>
          <w:szCs w:val="24"/>
        </w:rPr>
        <w:t xml:space="preserve">nav </w:t>
      </w:r>
      <w:r w:rsidR="00006472" w:rsidRPr="003C5FC9">
        <w:rPr>
          <w:rFonts w:ascii="Times New Roman" w:hAnsi="Times New Roman" w:cs="Times New Roman"/>
          <w:sz w:val="24"/>
          <w:szCs w:val="24"/>
        </w:rPr>
        <w:t>noteikts</w:t>
      </w:r>
      <w:r w:rsidRPr="003C5FC9">
        <w:rPr>
          <w:rFonts w:ascii="Times New Roman" w:hAnsi="Times New Roman" w:cs="Times New Roman"/>
          <w:sz w:val="24"/>
          <w:szCs w:val="24"/>
        </w:rPr>
        <w:t xml:space="preserve"> konkrēt</w:t>
      </w:r>
      <w:r w:rsidR="00006472" w:rsidRPr="003C5FC9">
        <w:rPr>
          <w:rFonts w:ascii="Times New Roman" w:hAnsi="Times New Roman" w:cs="Times New Roman"/>
          <w:sz w:val="24"/>
          <w:szCs w:val="24"/>
        </w:rPr>
        <w:t>s</w:t>
      </w:r>
      <w:r w:rsidRPr="003C5FC9">
        <w:rPr>
          <w:rFonts w:ascii="Times New Roman" w:hAnsi="Times New Roman" w:cs="Times New Roman"/>
          <w:sz w:val="24"/>
          <w:szCs w:val="24"/>
        </w:rPr>
        <w:t xml:space="preserve"> mērķi</w:t>
      </w:r>
      <w:r w:rsidR="00006472" w:rsidRPr="003C5FC9">
        <w:rPr>
          <w:rFonts w:ascii="Times New Roman" w:hAnsi="Times New Roman" w:cs="Times New Roman"/>
          <w:sz w:val="24"/>
          <w:szCs w:val="24"/>
        </w:rPr>
        <w:t>s</w:t>
      </w:r>
      <w:r w:rsidRPr="003C5FC9">
        <w:rPr>
          <w:rFonts w:ascii="Times New Roman" w:hAnsi="Times New Roman" w:cs="Times New Roman"/>
          <w:sz w:val="24"/>
          <w:szCs w:val="24"/>
        </w:rPr>
        <w:t xml:space="preserve"> segt noteiktas bērna vajadzības, </w:t>
      </w:r>
      <w:r w:rsidR="00006472" w:rsidRPr="003C5FC9">
        <w:rPr>
          <w:rFonts w:ascii="Times New Roman" w:hAnsi="Times New Roman" w:cs="Times New Roman"/>
          <w:sz w:val="24"/>
          <w:szCs w:val="24"/>
        </w:rPr>
        <w:t xml:space="preserve">kā arī tas nav ienākumu aizvietojošs pabalsts, </w:t>
      </w:r>
      <w:r w:rsidRPr="003C5FC9">
        <w:rPr>
          <w:rFonts w:ascii="Times New Roman" w:hAnsi="Times New Roman" w:cs="Times New Roman"/>
          <w:sz w:val="24"/>
          <w:szCs w:val="24"/>
        </w:rPr>
        <w:t xml:space="preserve">LM ieskatā nav </w:t>
      </w:r>
      <w:r w:rsidR="00900196" w:rsidRPr="003C5FC9">
        <w:rPr>
          <w:rFonts w:ascii="Times New Roman" w:hAnsi="Times New Roman" w:cs="Times New Roman"/>
          <w:sz w:val="24"/>
          <w:szCs w:val="24"/>
        </w:rPr>
        <w:t>pamata to piesaistīt sociāli ekonomiskam rādītājam</w:t>
      </w:r>
      <w:r w:rsidR="00B81C2B" w:rsidRPr="003C5FC9">
        <w:rPr>
          <w:rFonts w:ascii="Times New Roman" w:hAnsi="Times New Roman" w:cs="Times New Roman"/>
          <w:sz w:val="24"/>
          <w:szCs w:val="24"/>
        </w:rPr>
        <w:t>, kas saistīts ar mājsaimniecību ienākumiem</w:t>
      </w:r>
      <w:r w:rsidR="00900196" w:rsidRPr="003C5FC9">
        <w:rPr>
          <w:rFonts w:ascii="Times New Roman" w:hAnsi="Times New Roman" w:cs="Times New Roman"/>
          <w:sz w:val="24"/>
          <w:szCs w:val="24"/>
        </w:rPr>
        <w:t>.</w:t>
      </w:r>
    </w:p>
    <w:p w14:paraId="29B6A224" w14:textId="3685C7C7" w:rsidR="00B865FC" w:rsidRPr="003C5FC9" w:rsidRDefault="00554586"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P</w:t>
      </w:r>
      <w:r w:rsidR="004A3B06" w:rsidRPr="003C5FC9">
        <w:rPr>
          <w:rFonts w:ascii="Times New Roman" w:hAnsi="Times New Roman" w:cs="Times New Roman"/>
          <w:sz w:val="24"/>
          <w:szCs w:val="24"/>
        </w:rPr>
        <w:t>iemaks</w:t>
      </w:r>
      <w:r w:rsidRPr="003C5FC9">
        <w:rPr>
          <w:rFonts w:ascii="Times New Roman" w:hAnsi="Times New Roman" w:cs="Times New Roman"/>
          <w:sz w:val="24"/>
          <w:szCs w:val="24"/>
        </w:rPr>
        <w:t>as</w:t>
      </w:r>
      <w:r w:rsidR="004A3B06" w:rsidRPr="003C5FC9">
        <w:rPr>
          <w:rFonts w:ascii="Times New Roman" w:hAnsi="Times New Roman" w:cs="Times New Roman"/>
          <w:sz w:val="24"/>
          <w:szCs w:val="24"/>
        </w:rPr>
        <w:t xml:space="preserve"> pie ĢVP par bērnu ar invaliditāti</w:t>
      </w:r>
      <w:r w:rsidRPr="003C5FC9">
        <w:rPr>
          <w:rFonts w:ascii="Times New Roman" w:hAnsi="Times New Roman" w:cs="Times New Roman"/>
          <w:sz w:val="24"/>
          <w:szCs w:val="24"/>
        </w:rPr>
        <w:t xml:space="preserve"> </w:t>
      </w:r>
      <w:r w:rsidR="002679C2" w:rsidRPr="003C5FC9">
        <w:rPr>
          <w:rFonts w:ascii="Times New Roman" w:hAnsi="Times New Roman" w:cs="Times New Roman"/>
          <w:sz w:val="24"/>
          <w:szCs w:val="24"/>
        </w:rPr>
        <w:t>iespējamā</w:t>
      </w:r>
      <w:r w:rsidRPr="003C5FC9">
        <w:rPr>
          <w:rFonts w:ascii="Times New Roman" w:hAnsi="Times New Roman" w:cs="Times New Roman"/>
          <w:sz w:val="24"/>
          <w:szCs w:val="24"/>
        </w:rPr>
        <w:t xml:space="preserve"> apmēra noteikšanai</w:t>
      </w:r>
      <w:r w:rsidR="006527E1" w:rsidRPr="003C5FC9">
        <w:rPr>
          <w:rFonts w:ascii="Times New Roman" w:hAnsi="Times New Roman" w:cs="Times New Roman"/>
          <w:sz w:val="24"/>
          <w:szCs w:val="24"/>
        </w:rPr>
        <w:t>,</w:t>
      </w:r>
      <w:r w:rsidR="00EB6EF2" w:rsidRPr="003C5FC9">
        <w:rPr>
          <w:rFonts w:ascii="Times New Roman" w:hAnsi="Times New Roman" w:cs="Times New Roman"/>
          <w:sz w:val="24"/>
          <w:szCs w:val="24"/>
        </w:rPr>
        <w:t xml:space="preserve"> tika ņemtas vērā</w:t>
      </w:r>
      <w:r w:rsidR="00331542" w:rsidRPr="003C5FC9">
        <w:rPr>
          <w:rFonts w:ascii="Times New Roman" w:hAnsi="Times New Roman" w:cs="Times New Roman"/>
          <w:sz w:val="24"/>
          <w:szCs w:val="24"/>
        </w:rPr>
        <w:t xml:space="preserve"> </w:t>
      </w:r>
      <w:r w:rsidR="00EB6EF2" w:rsidRPr="003C5FC9">
        <w:rPr>
          <w:rFonts w:ascii="Times New Roman" w:hAnsi="Times New Roman" w:cs="Times New Roman"/>
          <w:sz w:val="24"/>
          <w:szCs w:val="24"/>
        </w:rPr>
        <w:t>patēriņa cenu izmaiņas</w:t>
      </w:r>
      <w:r w:rsidR="00AA2014" w:rsidRPr="003C5FC9">
        <w:rPr>
          <w:rFonts w:ascii="Times New Roman" w:hAnsi="Times New Roman" w:cs="Times New Roman"/>
          <w:sz w:val="24"/>
          <w:szCs w:val="24"/>
        </w:rPr>
        <w:t xml:space="preserve"> uz 202</w:t>
      </w:r>
      <w:r w:rsidR="005C4E6F" w:rsidRPr="003C5FC9">
        <w:rPr>
          <w:rFonts w:ascii="Times New Roman" w:hAnsi="Times New Roman" w:cs="Times New Roman"/>
          <w:sz w:val="24"/>
          <w:szCs w:val="24"/>
        </w:rPr>
        <w:t>2</w:t>
      </w:r>
      <w:r w:rsidR="00AA2014" w:rsidRPr="003C5FC9">
        <w:rPr>
          <w:rFonts w:ascii="Times New Roman" w:hAnsi="Times New Roman" w:cs="Times New Roman"/>
          <w:sz w:val="24"/>
          <w:szCs w:val="24"/>
        </w:rPr>
        <w:t xml:space="preserve">. gada </w:t>
      </w:r>
      <w:r w:rsidR="005C4E6F" w:rsidRPr="003C5FC9">
        <w:rPr>
          <w:rFonts w:ascii="Times New Roman" w:hAnsi="Times New Roman" w:cs="Times New Roman"/>
          <w:sz w:val="24"/>
          <w:szCs w:val="24"/>
        </w:rPr>
        <w:t>decembri</w:t>
      </w:r>
      <w:r w:rsidR="00AA2014" w:rsidRPr="003C5FC9">
        <w:rPr>
          <w:rFonts w:ascii="Times New Roman" w:hAnsi="Times New Roman" w:cs="Times New Roman"/>
          <w:sz w:val="24"/>
          <w:szCs w:val="24"/>
        </w:rPr>
        <w:t xml:space="preserve"> pret</w:t>
      </w:r>
      <w:r w:rsidR="00EB6EF2" w:rsidRPr="003C5FC9">
        <w:rPr>
          <w:rFonts w:ascii="Times New Roman" w:hAnsi="Times New Roman" w:cs="Times New Roman"/>
          <w:sz w:val="24"/>
          <w:szCs w:val="24"/>
        </w:rPr>
        <w:t xml:space="preserve"> 2009. gada</w:t>
      </w:r>
      <w:r w:rsidR="00AA2014" w:rsidRPr="003C5FC9">
        <w:rPr>
          <w:rFonts w:ascii="Times New Roman" w:hAnsi="Times New Roman" w:cs="Times New Roman"/>
          <w:sz w:val="24"/>
          <w:szCs w:val="24"/>
        </w:rPr>
        <w:t xml:space="preserve"> janvāri</w:t>
      </w:r>
      <w:r w:rsidR="00A674FE" w:rsidRPr="003C5FC9">
        <w:rPr>
          <w:rFonts w:ascii="Times New Roman" w:hAnsi="Times New Roman" w:cs="Times New Roman"/>
          <w:sz w:val="24"/>
          <w:szCs w:val="24"/>
        </w:rPr>
        <w:t xml:space="preserve"> (2022. gada decembra inflācijas rādītājs tiek ņemts, lai aptvertu pilnu kalendāro gadu)</w:t>
      </w:r>
      <w:r w:rsidR="00EB6EF2" w:rsidRPr="003C5FC9">
        <w:rPr>
          <w:rFonts w:ascii="Times New Roman" w:hAnsi="Times New Roman" w:cs="Times New Roman"/>
          <w:sz w:val="24"/>
          <w:szCs w:val="24"/>
        </w:rPr>
        <w:t xml:space="preserve">, kad piemaksa pie ĢVP par bērnu ar invaliditāti tika </w:t>
      </w:r>
      <w:r w:rsidR="00A653C9" w:rsidRPr="003C5FC9">
        <w:rPr>
          <w:rFonts w:ascii="Times New Roman" w:hAnsi="Times New Roman" w:cs="Times New Roman"/>
          <w:sz w:val="24"/>
          <w:szCs w:val="24"/>
        </w:rPr>
        <w:t>pārskatīt</w:t>
      </w:r>
      <w:r w:rsidR="00370FAE" w:rsidRPr="003C5FC9">
        <w:rPr>
          <w:rFonts w:ascii="Times New Roman" w:hAnsi="Times New Roman" w:cs="Times New Roman"/>
          <w:sz w:val="24"/>
          <w:szCs w:val="24"/>
        </w:rPr>
        <w:t>a</w:t>
      </w:r>
      <w:r w:rsidR="00EB6EF2" w:rsidRPr="003C5FC9">
        <w:rPr>
          <w:rFonts w:ascii="Times New Roman" w:hAnsi="Times New Roman" w:cs="Times New Roman"/>
          <w:sz w:val="24"/>
          <w:szCs w:val="24"/>
        </w:rPr>
        <w:t xml:space="preserve"> pēdējo reizi</w:t>
      </w:r>
      <w:r w:rsidR="00370FAE" w:rsidRPr="003C5FC9">
        <w:rPr>
          <w:rFonts w:ascii="Times New Roman" w:hAnsi="Times New Roman" w:cs="Times New Roman"/>
          <w:sz w:val="24"/>
          <w:szCs w:val="24"/>
        </w:rPr>
        <w:t>. Līdz ar to paredzams, ka</w:t>
      </w:r>
      <w:r w:rsidR="00AA2014" w:rsidRPr="003C5FC9">
        <w:rPr>
          <w:rFonts w:ascii="Times New Roman" w:hAnsi="Times New Roman" w:cs="Times New Roman"/>
          <w:sz w:val="24"/>
          <w:szCs w:val="24"/>
        </w:rPr>
        <w:t xml:space="preserve"> pabalsts </w:t>
      </w:r>
      <w:r w:rsidR="00370FAE" w:rsidRPr="003C5FC9">
        <w:rPr>
          <w:rFonts w:ascii="Times New Roman" w:hAnsi="Times New Roman" w:cs="Times New Roman"/>
          <w:sz w:val="24"/>
          <w:szCs w:val="24"/>
        </w:rPr>
        <w:t xml:space="preserve">var </w:t>
      </w:r>
      <w:r w:rsidR="00AA2014" w:rsidRPr="003C5FC9">
        <w:rPr>
          <w:rFonts w:ascii="Times New Roman" w:hAnsi="Times New Roman" w:cs="Times New Roman"/>
          <w:sz w:val="24"/>
          <w:szCs w:val="24"/>
        </w:rPr>
        <w:t>tik</w:t>
      </w:r>
      <w:r w:rsidR="00370FAE" w:rsidRPr="003C5FC9">
        <w:rPr>
          <w:rFonts w:ascii="Times New Roman" w:hAnsi="Times New Roman" w:cs="Times New Roman"/>
          <w:sz w:val="24"/>
          <w:szCs w:val="24"/>
        </w:rPr>
        <w:t>t</w:t>
      </w:r>
      <w:r w:rsidR="00AA2014" w:rsidRPr="003C5FC9">
        <w:rPr>
          <w:rFonts w:ascii="Times New Roman" w:hAnsi="Times New Roman" w:cs="Times New Roman"/>
          <w:sz w:val="24"/>
          <w:szCs w:val="24"/>
        </w:rPr>
        <w:t xml:space="preserve"> paaugstināts par 49%</w:t>
      </w:r>
      <w:r w:rsidR="00C434FB" w:rsidRPr="003C5FC9">
        <w:rPr>
          <w:rStyle w:val="FootnoteReference"/>
          <w:rFonts w:ascii="Times New Roman" w:hAnsi="Times New Roman" w:cs="Times New Roman"/>
          <w:sz w:val="24"/>
          <w:szCs w:val="24"/>
        </w:rPr>
        <w:footnoteReference w:id="53"/>
      </w:r>
      <w:r w:rsidR="00AA2014" w:rsidRPr="003C5FC9">
        <w:rPr>
          <w:rFonts w:ascii="Times New Roman" w:hAnsi="Times New Roman" w:cs="Times New Roman"/>
          <w:sz w:val="24"/>
          <w:szCs w:val="24"/>
        </w:rPr>
        <w:t xml:space="preserve">, un </w:t>
      </w:r>
      <w:r w:rsidR="004A3B06" w:rsidRPr="003C5FC9">
        <w:rPr>
          <w:rFonts w:ascii="Times New Roman" w:hAnsi="Times New Roman" w:cs="Times New Roman"/>
          <w:sz w:val="24"/>
          <w:szCs w:val="24"/>
        </w:rPr>
        <w:t xml:space="preserve">piemaksas pie ĢVP par bērnu ar invaliditāti </w:t>
      </w:r>
      <w:r w:rsidR="00AA2014" w:rsidRPr="003C5FC9">
        <w:rPr>
          <w:rFonts w:ascii="Times New Roman" w:hAnsi="Times New Roman" w:cs="Times New Roman"/>
          <w:sz w:val="24"/>
          <w:szCs w:val="24"/>
        </w:rPr>
        <w:t xml:space="preserve">aprēķina bāze </w:t>
      </w:r>
      <w:r w:rsidR="00370FAE" w:rsidRPr="003C5FC9">
        <w:rPr>
          <w:rFonts w:ascii="Times New Roman" w:hAnsi="Times New Roman" w:cs="Times New Roman"/>
          <w:sz w:val="24"/>
          <w:szCs w:val="24"/>
        </w:rPr>
        <w:t xml:space="preserve">var </w:t>
      </w:r>
      <w:r w:rsidR="00AA2014" w:rsidRPr="003C5FC9">
        <w:rPr>
          <w:rFonts w:ascii="Times New Roman" w:hAnsi="Times New Roman" w:cs="Times New Roman"/>
          <w:sz w:val="24"/>
          <w:szCs w:val="24"/>
        </w:rPr>
        <w:t>tik</w:t>
      </w:r>
      <w:r w:rsidR="00370FAE" w:rsidRPr="003C5FC9">
        <w:rPr>
          <w:rFonts w:ascii="Times New Roman" w:hAnsi="Times New Roman" w:cs="Times New Roman"/>
          <w:sz w:val="24"/>
          <w:szCs w:val="24"/>
        </w:rPr>
        <w:t>t</w:t>
      </w:r>
      <w:r w:rsidR="00AA2014" w:rsidRPr="003C5FC9">
        <w:rPr>
          <w:rFonts w:ascii="Times New Roman" w:hAnsi="Times New Roman" w:cs="Times New Roman"/>
          <w:sz w:val="24"/>
          <w:szCs w:val="24"/>
        </w:rPr>
        <w:t xml:space="preserve"> noteikta </w:t>
      </w:r>
      <w:r w:rsidR="0095490C" w:rsidRPr="003C5FC9">
        <w:rPr>
          <w:rFonts w:ascii="Times New Roman" w:hAnsi="Times New Roman" w:cs="Times New Roman"/>
          <w:sz w:val="24"/>
          <w:szCs w:val="24"/>
        </w:rPr>
        <w:t>konstantā</w:t>
      </w:r>
      <w:r w:rsidR="00EB6EF2" w:rsidRPr="003C5FC9">
        <w:rPr>
          <w:rFonts w:ascii="Times New Roman" w:hAnsi="Times New Roman" w:cs="Times New Roman"/>
          <w:sz w:val="24"/>
          <w:szCs w:val="24"/>
        </w:rPr>
        <w:t xml:space="preserve"> 1</w:t>
      </w:r>
      <w:r w:rsidR="00AA2014" w:rsidRPr="003C5FC9">
        <w:rPr>
          <w:rFonts w:ascii="Times New Roman" w:hAnsi="Times New Roman" w:cs="Times New Roman"/>
          <w:sz w:val="24"/>
          <w:szCs w:val="24"/>
        </w:rPr>
        <w:t>6</w:t>
      </w:r>
      <w:r w:rsidR="00EB6EF2" w:rsidRPr="003C5FC9">
        <w:rPr>
          <w:rFonts w:ascii="Times New Roman" w:hAnsi="Times New Roman" w:cs="Times New Roman"/>
          <w:sz w:val="24"/>
          <w:szCs w:val="24"/>
        </w:rPr>
        <w:t>0 </w:t>
      </w:r>
      <w:proofErr w:type="spellStart"/>
      <w:r w:rsidR="00EB6EF2" w:rsidRPr="003C5FC9">
        <w:rPr>
          <w:rFonts w:ascii="Times New Roman" w:hAnsi="Times New Roman" w:cs="Times New Roman"/>
          <w:i/>
          <w:sz w:val="24"/>
          <w:szCs w:val="24"/>
        </w:rPr>
        <w:t>euro</w:t>
      </w:r>
      <w:proofErr w:type="spellEnd"/>
      <w:r w:rsidR="00EB6EF2" w:rsidRPr="003C5FC9">
        <w:rPr>
          <w:rFonts w:ascii="Times New Roman" w:hAnsi="Times New Roman" w:cs="Times New Roman"/>
          <w:sz w:val="24"/>
          <w:szCs w:val="24"/>
        </w:rPr>
        <w:t xml:space="preserve"> apmērā.</w:t>
      </w:r>
    </w:p>
    <w:p w14:paraId="1F8420FF" w14:textId="6437EFFB" w:rsidR="002746D8" w:rsidRPr="003C5FC9" w:rsidRDefault="00AA2014"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Bērniem ar invaliditāti vecumā no 0 – 14 gadiem </w:t>
      </w:r>
      <w:r w:rsidR="004A3B06" w:rsidRPr="003C5FC9">
        <w:rPr>
          <w:rFonts w:ascii="Times New Roman" w:hAnsi="Times New Roman" w:cs="Times New Roman"/>
          <w:sz w:val="24"/>
          <w:szCs w:val="24"/>
        </w:rPr>
        <w:t xml:space="preserve">piemaksa pie ĢVP par bērnu ar invaliditāti </w:t>
      </w:r>
      <w:r w:rsidRPr="003C5FC9">
        <w:rPr>
          <w:rFonts w:ascii="Times New Roman" w:hAnsi="Times New Roman" w:cs="Times New Roman"/>
          <w:sz w:val="24"/>
          <w:szCs w:val="24"/>
        </w:rPr>
        <w:t>tiks izmaksāt</w:t>
      </w:r>
      <w:r w:rsidR="004A3B06" w:rsidRPr="003C5FC9">
        <w:rPr>
          <w:rFonts w:ascii="Times New Roman" w:hAnsi="Times New Roman" w:cs="Times New Roman"/>
          <w:sz w:val="24"/>
          <w:szCs w:val="24"/>
        </w:rPr>
        <w:t>a</w:t>
      </w:r>
      <w:r w:rsidRPr="003C5FC9">
        <w:rPr>
          <w:rFonts w:ascii="Times New Roman" w:hAnsi="Times New Roman" w:cs="Times New Roman"/>
          <w:sz w:val="24"/>
          <w:szCs w:val="24"/>
        </w:rPr>
        <w:t xml:space="preserve"> bāzes, t.i., 160 </w:t>
      </w:r>
      <w:proofErr w:type="spellStart"/>
      <w:r w:rsidRPr="003C5FC9">
        <w:rPr>
          <w:rFonts w:ascii="Times New Roman" w:hAnsi="Times New Roman" w:cs="Times New Roman"/>
          <w:i/>
          <w:sz w:val="24"/>
          <w:szCs w:val="24"/>
        </w:rPr>
        <w:t>euro</w:t>
      </w:r>
      <w:proofErr w:type="spellEnd"/>
      <w:r w:rsidRPr="003C5FC9">
        <w:rPr>
          <w:rFonts w:ascii="Times New Roman" w:hAnsi="Times New Roman" w:cs="Times New Roman"/>
          <w:sz w:val="24"/>
          <w:szCs w:val="24"/>
        </w:rPr>
        <w:t>/</w:t>
      </w:r>
      <w:proofErr w:type="spellStart"/>
      <w:r w:rsidRPr="003C5FC9">
        <w:rPr>
          <w:rFonts w:ascii="Times New Roman" w:hAnsi="Times New Roman" w:cs="Times New Roman"/>
          <w:sz w:val="24"/>
          <w:szCs w:val="24"/>
        </w:rPr>
        <w:t>mēn</w:t>
      </w:r>
      <w:proofErr w:type="spellEnd"/>
      <w:r w:rsidRPr="003C5FC9">
        <w:rPr>
          <w:rFonts w:ascii="Times New Roman" w:hAnsi="Times New Roman" w:cs="Times New Roman"/>
          <w:sz w:val="24"/>
          <w:szCs w:val="24"/>
        </w:rPr>
        <w:t>. apmērā,</w:t>
      </w:r>
      <w:r w:rsidR="00370FAE" w:rsidRPr="003C5FC9">
        <w:rPr>
          <w:rFonts w:ascii="Times New Roman" w:hAnsi="Times New Roman" w:cs="Times New Roman"/>
          <w:sz w:val="24"/>
          <w:szCs w:val="24"/>
        </w:rPr>
        <w:t xml:space="preserve"> jo šajā vecuma posmā bērniem joprojām tiks noteikts “bērns ar invaliditāti” statuss bez iedalījuma smaguma pakāpēs. Savukārt </w:t>
      </w:r>
      <w:r w:rsidRPr="003C5FC9">
        <w:rPr>
          <w:rFonts w:ascii="Times New Roman" w:hAnsi="Times New Roman" w:cs="Times New Roman"/>
          <w:sz w:val="24"/>
          <w:szCs w:val="24"/>
        </w:rPr>
        <w:t>bērniem ar invaliditāti</w:t>
      </w:r>
      <w:r w:rsidR="004A3B06" w:rsidRPr="003C5FC9">
        <w:rPr>
          <w:rFonts w:ascii="Times New Roman" w:hAnsi="Times New Roman" w:cs="Times New Roman"/>
          <w:sz w:val="24"/>
          <w:szCs w:val="24"/>
        </w:rPr>
        <w:t xml:space="preserve"> no 15 gadiem</w:t>
      </w:r>
      <w:r w:rsidR="00D5676D" w:rsidRPr="003C5FC9">
        <w:rPr>
          <w:rFonts w:ascii="Times New Roman" w:hAnsi="Times New Roman" w:cs="Times New Roman"/>
          <w:sz w:val="24"/>
          <w:szCs w:val="24"/>
        </w:rPr>
        <w:t xml:space="preserve">, </w:t>
      </w:r>
      <w:r w:rsidR="004A3B06" w:rsidRPr="003C5FC9">
        <w:rPr>
          <w:rFonts w:ascii="Times New Roman" w:hAnsi="Times New Roman" w:cs="Times New Roman"/>
          <w:sz w:val="24"/>
          <w:szCs w:val="24"/>
        </w:rPr>
        <w:t>ar</w:t>
      </w:r>
      <w:r w:rsidR="00D646BE" w:rsidRPr="003C5FC9">
        <w:rPr>
          <w:rFonts w:ascii="Times New Roman" w:hAnsi="Times New Roman" w:cs="Times New Roman"/>
          <w:sz w:val="24"/>
          <w:szCs w:val="24"/>
        </w:rPr>
        <w:t xml:space="preserve"> smagi</w:t>
      </w:r>
      <w:r w:rsidR="004A3B06" w:rsidRPr="003C5FC9">
        <w:rPr>
          <w:rFonts w:ascii="Times New Roman" w:hAnsi="Times New Roman" w:cs="Times New Roman"/>
          <w:sz w:val="24"/>
          <w:szCs w:val="24"/>
        </w:rPr>
        <w:t>em</w:t>
      </w:r>
      <w:r w:rsidR="00D646BE" w:rsidRPr="003C5FC9">
        <w:rPr>
          <w:rFonts w:ascii="Times New Roman" w:hAnsi="Times New Roman" w:cs="Times New Roman"/>
          <w:sz w:val="24"/>
          <w:szCs w:val="24"/>
        </w:rPr>
        <w:t xml:space="preserve"> un ļoti smagi</w:t>
      </w:r>
      <w:r w:rsidR="004A3B06" w:rsidRPr="003C5FC9">
        <w:rPr>
          <w:rFonts w:ascii="Times New Roman" w:hAnsi="Times New Roman" w:cs="Times New Roman"/>
          <w:sz w:val="24"/>
          <w:szCs w:val="24"/>
        </w:rPr>
        <w:t>em</w:t>
      </w:r>
      <w:r w:rsidR="00D646BE" w:rsidRPr="003C5FC9">
        <w:rPr>
          <w:rFonts w:ascii="Times New Roman" w:hAnsi="Times New Roman" w:cs="Times New Roman"/>
          <w:sz w:val="24"/>
          <w:szCs w:val="24"/>
        </w:rPr>
        <w:t xml:space="preserve"> funkcionēšanas ierobežojumi</w:t>
      </w:r>
      <w:r w:rsidR="004A3B06" w:rsidRPr="003C5FC9">
        <w:rPr>
          <w:rFonts w:ascii="Times New Roman" w:hAnsi="Times New Roman" w:cs="Times New Roman"/>
          <w:sz w:val="24"/>
          <w:szCs w:val="24"/>
        </w:rPr>
        <w:t>em</w:t>
      </w:r>
      <w:r w:rsidR="00D646BE" w:rsidRPr="003C5FC9">
        <w:rPr>
          <w:rFonts w:ascii="Times New Roman" w:hAnsi="Times New Roman" w:cs="Times New Roman"/>
          <w:sz w:val="24"/>
          <w:szCs w:val="24"/>
        </w:rPr>
        <w:t>,</w:t>
      </w:r>
      <w:r w:rsidRPr="003C5FC9">
        <w:rPr>
          <w:rFonts w:ascii="Times New Roman" w:hAnsi="Times New Roman" w:cs="Times New Roman"/>
          <w:sz w:val="24"/>
          <w:szCs w:val="24"/>
        </w:rPr>
        <w:t xml:space="preserve"> </w:t>
      </w:r>
      <w:r w:rsidR="003D5C3D" w:rsidRPr="003C5FC9">
        <w:rPr>
          <w:rFonts w:ascii="Times New Roman" w:hAnsi="Times New Roman" w:cs="Times New Roman"/>
          <w:sz w:val="24"/>
          <w:szCs w:val="24"/>
        </w:rPr>
        <w:t xml:space="preserve">bāzes apmēram </w:t>
      </w:r>
      <w:r w:rsidR="00BB5F87" w:rsidRPr="003C5FC9">
        <w:rPr>
          <w:rFonts w:ascii="Times New Roman" w:hAnsi="Times New Roman" w:cs="Times New Roman"/>
          <w:sz w:val="24"/>
          <w:szCs w:val="24"/>
        </w:rPr>
        <w:t>tiks</w:t>
      </w:r>
      <w:r w:rsidR="00AD014E" w:rsidRPr="003C5FC9">
        <w:rPr>
          <w:rFonts w:ascii="Times New Roman" w:hAnsi="Times New Roman" w:cs="Times New Roman"/>
          <w:sz w:val="24"/>
          <w:szCs w:val="24"/>
        </w:rPr>
        <w:t xml:space="preserve"> </w:t>
      </w:r>
      <w:r w:rsidR="00EF64FE" w:rsidRPr="003C5FC9">
        <w:rPr>
          <w:rFonts w:ascii="Times New Roman" w:hAnsi="Times New Roman" w:cs="Times New Roman"/>
          <w:sz w:val="24"/>
          <w:szCs w:val="24"/>
        </w:rPr>
        <w:t>piemērot</w:t>
      </w:r>
      <w:r w:rsidR="00BB5F87" w:rsidRPr="003C5FC9">
        <w:rPr>
          <w:rFonts w:ascii="Times New Roman" w:hAnsi="Times New Roman" w:cs="Times New Roman"/>
          <w:sz w:val="24"/>
          <w:szCs w:val="24"/>
        </w:rPr>
        <w:t>i</w:t>
      </w:r>
      <w:r w:rsidR="00EF64FE" w:rsidRPr="003C5FC9">
        <w:rPr>
          <w:rFonts w:ascii="Times New Roman" w:hAnsi="Times New Roman" w:cs="Times New Roman"/>
          <w:sz w:val="24"/>
          <w:szCs w:val="24"/>
        </w:rPr>
        <w:t xml:space="preserve"> koeficient</w:t>
      </w:r>
      <w:r w:rsidR="00BB5F87" w:rsidRPr="003C5FC9">
        <w:rPr>
          <w:rFonts w:ascii="Times New Roman" w:hAnsi="Times New Roman" w:cs="Times New Roman"/>
          <w:sz w:val="24"/>
          <w:szCs w:val="24"/>
        </w:rPr>
        <w:t>i</w:t>
      </w:r>
      <w:r w:rsidR="00EF64FE" w:rsidRPr="003C5FC9">
        <w:rPr>
          <w:rFonts w:ascii="Times New Roman" w:hAnsi="Times New Roman" w:cs="Times New Roman"/>
          <w:sz w:val="24"/>
          <w:szCs w:val="24"/>
        </w:rPr>
        <w:t xml:space="preserve"> 1.2 </w:t>
      </w:r>
      <w:r w:rsidR="00AD014E" w:rsidRPr="003C5FC9">
        <w:rPr>
          <w:rFonts w:ascii="Times New Roman" w:hAnsi="Times New Roman" w:cs="Times New Roman"/>
          <w:sz w:val="24"/>
          <w:szCs w:val="24"/>
        </w:rPr>
        <w:t>un</w:t>
      </w:r>
      <w:r w:rsidR="00EF64FE" w:rsidRPr="003C5FC9">
        <w:rPr>
          <w:rFonts w:ascii="Times New Roman" w:hAnsi="Times New Roman" w:cs="Times New Roman"/>
          <w:sz w:val="24"/>
          <w:szCs w:val="24"/>
        </w:rPr>
        <w:t xml:space="preserve"> 1.</w:t>
      </w:r>
      <w:r w:rsidR="00B81C2B" w:rsidRPr="003C5FC9">
        <w:rPr>
          <w:rFonts w:ascii="Times New Roman" w:hAnsi="Times New Roman" w:cs="Times New Roman"/>
          <w:sz w:val="24"/>
          <w:szCs w:val="24"/>
        </w:rPr>
        <w:t>3</w:t>
      </w:r>
      <w:r w:rsidR="00EF64FE" w:rsidRPr="003C5FC9">
        <w:rPr>
          <w:rFonts w:ascii="Times New Roman" w:hAnsi="Times New Roman" w:cs="Times New Roman"/>
          <w:sz w:val="24"/>
          <w:szCs w:val="24"/>
        </w:rPr>
        <w:t xml:space="preserve">, </w:t>
      </w:r>
      <w:r w:rsidR="00AD014E" w:rsidRPr="003C5FC9">
        <w:rPr>
          <w:rFonts w:ascii="Times New Roman" w:hAnsi="Times New Roman" w:cs="Times New Roman"/>
          <w:sz w:val="24"/>
          <w:szCs w:val="24"/>
        </w:rPr>
        <w:t>atkarībā no noteiktās funkcionēšanas ierobežojumu smaguma pakāpes (tabula Nr. </w:t>
      </w:r>
      <w:r w:rsidR="006E6118" w:rsidRPr="003C5FC9">
        <w:rPr>
          <w:rFonts w:ascii="Times New Roman" w:hAnsi="Times New Roman" w:cs="Times New Roman"/>
          <w:sz w:val="24"/>
          <w:szCs w:val="24"/>
        </w:rPr>
        <w:t>10</w:t>
      </w:r>
      <w:r w:rsidR="00AD014E" w:rsidRPr="003C5FC9">
        <w:rPr>
          <w:rFonts w:ascii="Times New Roman" w:hAnsi="Times New Roman" w:cs="Times New Roman"/>
          <w:sz w:val="24"/>
          <w:szCs w:val="24"/>
        </w:rPr>
        <w:t xml:space="preserve">). </w:t>
      </w:r>
      <w:r w:rsidR="0043551B" w:rsidRPr="003C5FC9">
        <w:rPr>
          <w:rFonts w:ascii="Times New Roman" w:hAnsi="Times New Roman" w:cs="Times New Roman"/>
          <w:sz w:val="24"/>
          <w:szCs w:val="24"/>
        </w:rPr>
        <w:t xml:space="preserve">Šāda pieeja </w:t>
      </w:r>
      <w:r w:rsidR="00AD014E" w:rsidRPr="003C5FC9">
        <w:rPr>
          <w:rFonts w:ascii="Times New Roman" w:hAnsi="Times New Roman" w:cs="Times New Roman"/>
          <w:sz w:val="24"/>
          <w:szCs w:val="24"/>
        </w:rPr>
        <w:t>veidos</w:t>
      </w:r>
      <w:r w:rsidR="0043551B" w:rsidRPr="003C5FC9">
        <w:rPr>
          <w:rFonts w:ascii="Times New Roman" w:hAnsi="Times New Roman" w:cs="Times New Roman"/>
          <w:sz w:val="24"/>
          <w:szCs w:val="24"/>
        </w:rPr>
        <w:t xml:space="preserve"> </w:t>
      </w:r>
      <w:r w:rsidR="00AD014E" w:rsidRPr="003C5FC9">
        <w:rPr>
          <w:rFonts w:ascii="Times New Roman" w:hAnsi="Times New Roman" w:cs="Times New Roman"/>
          <w:bCs/>
          <w:sz w:val="24"/>
          <w:szCs w:val="24"/>
        </w:rPr>
        <w:t>līdzvērtīgu</w:t>
      </w:r>
      <w:r w:rsidR="0043551B" w:rsidRPr="003C5FC9">
        <w:rPr>
          <w:rFonts w:ascii="Times New Roman" w:hAnsi="Times New Roman" w:cs="Times New Roman"/>
          <w:sz w:val="24"/>
          <w:szCs w:val="24"/>
        </w:rPr>
        <w:t xml:space="preserve"> atbalsta</w:t>
      </w:r>
      <w:r w:rsidR="00AD014E" w:rsidRPr="003C5FC9">
        <w:rPr>
          <w:rFonts w:ascii="Times New Roman" w:hAnsi="Times New Roman" w:cs="Times New Roman"/>
          <w:sz w:val="24"/>
          <w:szCs w:val="24"/>
        </w:rPr>
        <w:t xml:space="preserve"> pakalpojumu aprēķin</w:t>
      </w:r>
      <w:r w:rsidR="00B81C2B" w:rsidRPr="003C5FC9">
        <w:rPr>
          <w:rFonts w:ascii="Times New Roman" w:hAnsi="Times New Roman" w:cs="Times New Roman"/>
          <w:sz w:val="24"/>
          <w:szCs w:val="24"/>
        </w:rPr>
        <w:t>a</w:t>
      </w:r>
      <w:r w:rsidR="0043551B" w:rsidRPr="003C5FC9">
        <w:rPr>
          <w:rFonts w:ascii="Times New Roman" w:hAnsi="Times New Roman" w:cs="Times New Roman"/>
          <w:sz w:val="24"/>
          <w:szCs w:val="24"/>
        </w:rPr>
        <w:t xml:space="preserve"> sistēm</w:t>
      </w:r>
      <w:r w:rsidR="00AD014E" w:rsidRPr="003C5FC9">
        <w:rPr>
          <w:rFonts w:ascii="Times New Roman" w:hAnsi="Times New Roman" w:cs="Times New Roman"/>
          <w:sz w:val="24"/>
          <w:szCs w:val="24"/>
        </w:rPr>
        <w:t>u</w:t>
      </w:r>
      <w:r w:rsidR="0043551B" w:rsidRPr="003C5FC9">
        <w:rPr>
          <w:rFonts w:ascii="Times New Roman" w:hAnsi="Times New Roman" w:cs="Times New Roman"/>
          <w:sz w:val="24"/>
          <w:szCs w:val="24"/>
        </w:rPr>
        <w:t xml:space="preserve"> bērniem ar invaliditāti pārejas posmā uz pilngadīg</w:t>
      </w:r>
      <w:r w:rsidR="00010012" w:rsidRPr="003C5FC9">
        <w:rPr>
          <w:rFonts w:ascii="Times New Roman" w:hAnsi="Times New Roman" w:cs="Times New Roman"/>
          <w:sz w:val="24"/>
          <w:szCs w:val="24"/>
        </w:rPr>
        <w:t>as</w:t>
      </w:r>
      <w:r w:rsidR="0043551B" w:rsidRPr="003C5FC9">
        <w:rPr>
          <w:rFonts w:ascii="Times New Roman" w:hAnsi="Times New Roman" w:cs="Times New Roman"/>
          <w:sz w:val="24"/>
          <w:szCs w:val="24"/>
        </w:rPr>
        <w:t xml:space="preserve"> person</w:t>
      </w:r>
      <w:r w:rsidR="00010012" w:rsidRPr="003C5FC9">
        <w:rPr>
          <w:rFonts w:ascii="Times New Roman" w:hAnsi="Times New Roman" w:cs="Times New Roman"/>
          <w:sz w:val="24"/>
          <w:szCs w:val="24"/>
        </w:rPr>
        <w:t>as</w:t>
      </w:r>
      <w:r w:rsidR="0043551B" w:rsidRPr="003C5FC9">
        <w:rPr>
          <w:rFonts w:ascii="Times New Roman" w:hAnsi="Times New Roman" w:cs="Times New Roman"/>
          <w:sz w:val="24"/>
          <w:szCs w:val="24"/>
        </w:rPr>
        <w:t xml:space="preserve"> ar invaliditāti</w:t>
      </w:r>
      <w:r w:rsidR="00010012" w:rsidRPr="003C5FC9">
        <w:rPr>
          <w:rFonts w:ascii="Times New Roman" w:hAnsi="Times New Roman" w:cs="Times New Roman"/>
          <w:sz w:val="24"/>
          <w:szCs w:val="24"/>
        </w:rPr>
        <w:t xml:space="preserve"> statusu.</w:t>
      </w:r>
    </w:p>
    <w:p w14:paraId="0D356A19" w14:textId="77777777" w:rsidR="00702286" w:rsidRPr="003C5FC9" w:rsidRDefault="00AD014E"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Stājoties spēkā pilnveidot</w:t>
      </w:r>
      <w:r w:rsidR="00B81C2B" w:rsidRPr="003C5FC9">
        <w:rPr>
          <w:rFonts w:ascii="Times New Roman" w:hAnsi="Times New Roman" w:cs="Times New Roman"/>
          <w:sz w:val="24"/>
          <w:szCs w:val="24"/>
        </w:rPr>
        <w:t>aj</w:t>
      </w:r>
      <w:r w:rsidRPr="003C5FC9">
        <w:rPr>
          <w:rFonts w:ascii="Times New Roman" w:hAnsi="Times New Roman" w:cs="Times New Roman"/>
          <w:sz w:val="24"/>
          <w:szCs w:val="24"/>
        </w:rPr>
        <w:t>ai</w:t>
      </w:r>
      <w:r w:rsidR="00F07DD0" w:rsidRPr="003C5FC9">
        <w:rPr>
          <w:rFonts w:ascii="Times New Roman" w:hAnsi="Times New Roman" w:cs="Times New Roman"/>
          <w:sz w:val="24"/>
          <w:szCs w:val="24"/>
        </w:rPr>
        <w:t xml:space="preserve"> invaliditātes </w:t>
      </w:r>
      <w:r w:rsidR="00CB7C76" w:rsidRPr="003C5FC9">
        <w:rPr>
          <w:rFonts w:ascii="Times New Roman" w:hAnsi="Times New Roman" w:cs="Times New Roman"/>
          <w:sz w:val="24"/>
          <w:szCs w:val="24"/>
        </w:rPr>
        <w:t>noteikšanas</w:t>
      </w:r>
      <w:r w:rsidR="00F07DD0" w:rsidRPr="003C5FC9">
        <w:rPr>
          <w:rFonts w:ascii="Times New Roman" w:hAnsi="Times New Roman" w:cs="Times New Roman"/>
          <w:sz w:val="24"/>
          <w:szCs w:val="24"/>
        </w:rPr>
        <w:t xml:space="preserve"> sistēmai,</w:t>
      </w:r>
      <w:r w:rsidR="00961768" w:rsidRPr="003C5FC9">
        <w:rPr>
          <w:rFonts w:ascii="Times New Roman" w:hAnsi="Times New Roman" w:cs="Times New Roman"/>
          <w:sz w:val="24"/>
          <w:szCs w:val="24"/>
        </w:rPr>
        <w:t xml:space="preserve"> bērniem, kuriem</w:t>
      </w:r>
      <w:r w:rsidR="00F07DD0" w:rsidRPr="003C5FC9">
        <w:rPr>
          <w:rFonts w:ascii="Times New Roman" w:hAnsi="Times New Roman" w:cs="Times New Roman"/>
          <w:sz w:val="24"/>
          <w:szCs w:val="24"/>
        </w:rPr>
        <w:t xml:space="preserve"> invaliditāte jau būs noteikta, </w:t>
      </w:r>
      <w:r w:rsidR="00702286" w:rsidRPr="003C5FC9">
        <w:rPr>
          <w:rFonts w:ascii="Times New Roman" w:hAnsi="Times New Roman" w:cs="Times New Roman"/>
          <w:sz w:val="24"/>
          <w:szCs w:val="24"/>
        </w:rPr>
        <w:t xml:space="preserve">piemaksas pie ĢVP par bērnu ar invaliditāti </w:t>
      </w:r>
      <w:r w:rsidR="00F07DD0" w:rsidRPr="003C5FC9">
        <w:rPr>
          <w:rFonts w:ascii="Times New Roman" w:hAnsi="Times New Roman" w:cs="Times New Roman"/>
          <w:sz w:val="24"/>
          <w:szCs w:val="24"/>
        </w:rPr>
        <w:t>apmērs tiks pārskatīts automātiski bez likumiskā pārstāvja iesnieguma</w:t>
      </w:r>
      <w:r w:rsidRPr="003C5FC9">
        <w:rPr>
          <w:rFonts w:ascii="Times New Roman" w:hAnsi="Times New Roman" w:cs="Times New Roman"/>
          <w:sz w:val="24"/>
          <w:szCs w:val="24"/>
        </w:rPr>
        <w:t xml:space="preserve"> un noteikts bāzes, t.i., 160 </w:t>
      </w:r>
      <w:proofErr w:type="spellStart"/>
      <w:r w:rsidRPr="003C5FC9">
        <w:rPr>
          <w:rFonts w:ascii="Times New Roman" w:hAnsi="Times New Roman" w:cs="Times New Roman"/>
          <w:i/>
          <w:sz w:val="24"/>
          <w:szCs w:val="24"/>
        </w:rPr>
        <w:t>euro</w:t>
      </w:r>
      <w:proofErr w:type="spellEnd"/>
      <w:r w:rsidRPr="003C5FC9">
        <w:rPr>
          <w:rFonts w:ascii="Times New Roman" w:hAnsi="Times New Roman" w:cs="Times New Roman"/>
          <w:sz w:val="24"/>
          <w:szCs w:val="24"/>
        </w:rPr>
        <w:t>/</w:t>
      </w:r>
      <w:proofErr w:type="spellStart"/>
      <w:r w:rsidRPr="003C5FC9">
        <w:rPr>
          <w:rFonts w:ascii="Times New Roman" w:hAnsi="Times New Roman" w:cs="Times New Roman"/>
          <w:sz w:val="24"/>
          <w:szCs w:val="24"/>
        </w:rPr>
        <w:t>mēn</w:t>
      </w:r>
      <w:proofErr w:type="spellEnd"/>
      <w:r w:rsidRPr="003C5FC9">
        <w:rPr>
          <w:rFonts w:ascii="Times New Roman" w:hAnsi="Times New Roman" w:cs="Times New Roman"/>
          <w:sz w:val="24"/>
          <w:szCs w:val="24"/>
        </w:rPr>
        <w:t>. apmērā, t.sk. bērniem ar invaliditāti no 15 – 17 gadiem (ieskaitot)</w:t>
      </w:r>
      <w:r w:rsidR="00F07DD0" w:rsidRPr="003C5FC9">
        <w:rPr>
          <w:rFonts w:ascii="Times New Roman" w:hAnsi="Times New Roman" w:cs="Times New Roman"/>
          <w:sz w:val="24"/>
          <w:szCs w:val="24"/>
        </w:rPr>
        <w:t xml:space="preserve">, jo esošā invaliditātes </w:t>
      </w:r>
      <w:r w:rsidRPr="003C5FC9">
        <w:rPr>
          <w:rFonts w:ascii="Times New Roman" w:hAnsi="Times New Roman" w:cs="Times New Roman"/>
          <w:sz w:val="24"/>
          <w:szCs w:val="24"/>
        </w:rPr>
        <w:t>noteikšanas</w:t>
      </w:r>
      <w:r w:rsidR="00F07DD0" w:rsidRPr="003C5FC9">
        <w:rPr>
          <w:rFonts w:ascii="Times New Roman" w:hAnsi="Times New Roman" w:cs="Times New Roman"/>
          <w:sz w:val="24"/>
          <w:szCs w:val="24"/>
        </w:rPr>
        <w:t xml:space="preserve"> sistēma neparedz </w:t>
      </w:r>
      <w:r w:rsidRPr="003C5FC9">
        <w:rPr>
          <w:rFonts w:ascii="Times New Roman" w:hAnsi="Times New Roman" w:cs="Times New Roman"/>
          <w:sz w:val="24"/>
          <w:szCs w:val="24"/>
        </w:rPr>
        <w:t>funkcionēšanas ierobežojumus gradēt</w:t>
      </w:r>
      <w:r w:rsidR="00F07DD0" w:rsidRPr="003C5FC9">
        <w:rPr>
          <w:rFonts w:ascii="Times New Roman" w:hAnsi="Times New Roman" w:cs="Times New Roman"/>
          <w:sz w:val="24"/>
          <w:szCs w:val="24"/>
        </w:rPr>
        <w:t xml:space="preserve"> smaguma pakāpēs</w:t>
      </w:r>
      <w:r w:rsidR="00856214" w:rsidRPr="003C5FC9">
        <w:rPr>
          <w:rFonts w:ascii="Times New Roman" w:hAnsi="Times New Roman" w:cs="Times New Roman"/>
          <w:sz w:val="24"/>
          <w:szCs w:val="24"/>
        </w:rPr>
        <w:t>, līdz ar to koeficientu atbilstoši invaliditātes smaguma pakāpei nav iespējams piemērot.</w:t>
      </w:r>
    </w:p>
    <w:p w14:paraId="0D652EA8" w14:textId="39C78E2A" w:rsidR="00F07DD0" w:rsidRPr="003C5FC9" w:rsidRDefault="00856214"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Ja bērna</w:t>
      </w:r>
      <w:r w:rsidR="00AD014E" w:rsidRPr="003C5FC9">
        <w:rPr>
          <w:rFonts w:ascii="Times New Roman" w:hAnsi="Times New Roman" w:cs="Times New Roman"/>
          <w:sz w:val="24"/>
          <w:szCs w:val="24"/>
        </w:rPr>
        <w:t xml:space="preserve"> (no 15 – 17 gadiem (ieskaitot))</w:t>
      </w:r>
      <w:r w:rsidRPr="003C5FC9">
        <w:rPr>
          <w:rFonts w:ascii="Times New Roman" w:hAnsi="Times New Roman" w:cs="Times New Roman"/>
          <w:sz w:val="24"/>
          <w:szCs w:val="24"/>
        </w:rPr>
        <w:t xml:space="preserve"> likumiskais pārstāvis vēlēsies, lai bērna</w:t>
      </w:r>
      <w:r w:rsidR="00AD014E" w:rsidRPr="003C5FC9">
        <w:rPr>
          <w:rFonts w:ascii="Times New Roman" w:hAnsi="Times New Roman" w:cs="Times New Roman"/>
          <w:sz w:val="24"/>
          <w:szCs w:val="24"/>
        </w:rPr>
        <w:t xml:space="preserve"> funkcionēšanas ierobežojumi</w:t>
      </w:r>
      <w:r w:rsidRPr="003C5FC9">
        <w:rPr>
          <w:rFonts w:ascii="Times New Roman" w:hAnsi="Times New Roman" w:cs="Times New Roman"/>
          <w:sz w:val="24"/>
          <w:szCs w:val="24"/>
        </w:rPr>
        <w:t xml:space="preserve"> tiktu </w:t>
      </w:r>
      <w:r w:rsidR="00AD014E" w:rsidRPr="003C5FC9">
        <w:rPr>
          <w:rFonts w:ascii="Times New Roman" w:hAnsi="Times New Roman" w:cs="Times New Roman"/>
          <w:sz w:val="24"/>
          <w:szCs w:val="24"/>
        </w:rPr>
        <w:t xml:space="preserve">novērtēti atbilstoši </w:t>
      </w:r>
      <w:r w:rsidRPr="003C5FC9">
        <w:rPr>
          <w:rFonts w:ascii="Times New Roman" w:hAnsi="Times New Roman" w:cs="Times New Roman"/>
          <w:sz w:val="24"/>
          <w:szCs w:val="24"/>
        </w:rPr>
        <w:t xml:space="preserve">pilnveidotajai invaliditātes </w:t>
      </w:r>
      <w:r w:rsidR="00AD014E" w:rsidRPr="003C5FC9">
        <w:rPr>
          <w:rFonts w:ascii="Times New Roman" w:hAnsi="Times New Roman" w:cs="Times New Roman"/>
          <w:sz w:val="24"/>
          <w:szCs w:val="24"/>
        </w:rPr>
        <w:t>noteikšanas</w:t>
      </w:r>
      <w:r w:rsidRPr="003C5FC9">
        <w:rPr>
          <w:rFonts w:ascii="Times New Roman" w:hAnsi="Times New Roman" w:cs="Times New Roman"/>
          <w:sz w:val="24"/>
          <w:szCs w:val="24"/>
        </w:rPr>
        <w:t xml:space="preserve"> sistēmai, jāveic atkārtota invaliditātes ekspertīze</w:t>
      </w:r>
      <w:r w:rsidR="00702286" w:rsidRPr="003C5FC9">
        <w:rPr>
          <w:rFonts w:ascii="Times New Roman" w:hAnsi="Times New Roman" w:cs="Times New Roman"/>
          <w:sz w:val="24"/>
          <w:szCs w:val="24"/>
        </w:rPr>
        <w:t>, iesniedzot visus nepieciešamos dokumentus invaliditātes ekspertīzes veikšanai.</w:t>
      </w:r>
    </w:p>
    <w:p w14:paraId="6FA3F124" w14:textId="53250373" w:rsidR="004C4D05" w:rsidRPr="003C5FC9" w:rsidRDefault="00885F14"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Vecuma posmā no 15 </w:t>
      </w:r>
      <w:r w:rsidR="00C03506" w:rsidRPr="003C5FC9">
        <w:rPr>
          <w:rFonts w:ascii="Times New Roman" w:hAnsi="Times New Roman" w:cs="Times New Roman"/>
          <w:sz w:val="24"/>
          <w:szCs w:val="24"/>
        </w:rPr>
        <w:t>–</w:t>
      </w:r>
      <w:r w:rsidRPr="003C5FC9">
        <w:rPr>
          <w:rFonts w:ascii="Times New Roman" w:hAnsi="Times New Roman" w:cs="Times New Roman"/>
          <w:sz w:val="24"/>
          <w:szCs w:val="24"/>
        </w:rPr>
        <w:t xml:space="preserve"> 17 </w:t>
      </w:r>
      <w:r w:rsidR="0043551B" w:rsidRPr="003C5FC9">
        <w:rPr>
          <w:rFonts w:ascii="Times New Roman" w:hAnsi="Times New Roman" w:cs="Times New Roman"/>
          <w:sz w:val="24"/>
          <w:szCs w:val="24"/>
        </w:rPr>
        <w:t>gadiem</w:t>
      </w:r>
      <w:r w:rsidRPr="003C5FC9">
        <w:rPr>
          <w:rFonts w:ascii="Times New Roman" w:hAnsi="Times New Roman" w:cs="Times New Roman"/>
          <w:sz w:val="24"/>
          <w:szCs w:val="24"/>
        </w:rPr>
        <w:t xml:space="preserve"> (ieskaitot) </w:t>
      </w:r>
      <w:r w:rsidR="004B16D4" w:rsidRPr="003C5FC9">
        <w:rPr>
          <w:rFonts w:ascii="Times New Roman" w:hAnsi="Times New Roman" w:cs="Times New Roman"/>
          <w:sz w:val="24"/>
          <w:szCs w:val="24"/>
        </w:rPr>
        <w:t>šobrīd nav iespējams noteikt</w:t>
      </w:r>
      <w:r w:rsidR="00873A7F" w:rsidRPr="003C5FC9">
        <w:rPr>
          <w:rFonts w:ascii="Times New Roman" w:hAnsi="Times New Roman" w:cs="Times New Roman"/>
          <w:sz w:val="24"/>
          <w:szCs w:val="24"/>
        </w:rPr>
        <w:t xml:space="preserve"> precīzu bērnu ar invaliditāti skaitu katrā no </w:t>
      </w:r>
      <w:r w:rsidR="00E51AAA" w:rsidRPr="003C5FC9">
        <w:rPr>
          <w:rFonts w:ascii="Times New Roman" w:hAnsi="Times New Roman" w:cs="Times New Roman"/>
          <w:sz w:val="24"/>
          <w:szCs w:val="24"/>
        </w:rPr>
        <w:t xml:space="preserve">paredzētajām funkcionēšanas ierobežojumu </w:t>
      </w:r>
      <w:r w:rsidR="004B16D4" w:rsidRPr="003C5FC9">
        <w:rPr>
          <w:rFonts w:ascii="Times New Roman" w:hAnsi="Times New Roman" w:cs="Times New Roman"/>
          <w:sz w:val="24"/>
          <w:szCs w:val="24"/>
        </w:rPr>
        <w:t xml:space="preserve">smaguma </w:t>
      </w:r>
      <w:r w:rsidR="00873A7F" w:rsidRPr="003C5FC9">
        <w:rPr>
          <w:rFonts w:ascii="Times New Roman" w:hAnsi="Times New Roman" w:cs="Times New Roman"/>
          <w:sz w:val="24"/>
          <w:szCs w:val="24"/>
        </w:rPr>
        <w:t>pakāpēm</w:t>
      </w:r>
      <w:r w:rsidR="004B16D4" w:rsidRPr="003C5FC9">
        <w:rPr>
          <w:rFonts w:ascii="Times New Roman" w:hAnsi="Times New Roman" w:cs="Times New Roman"/>
          <w:sz w:val="24"/>
          <w:szCs w:val="24"/>
        </w:rPr>
        <w:t>,</w:t>
      </w:r>
      <w:r w:rsidRPr="003C5FC9">
        <w:rPr>
          <w:rFonts w:ascii="Times New Roman" w:hAnsi="Times New Roman" w:cs="Times New Roman"/>
          <w:sz w:val="24"/>
          <w:szCs w:val="24"/>
        </w:rPr>
        <w:t xml:space="preserve"> jo </w:t>
      </w:r>
      <w:r w:rsidR="001F3D03" w:rsidRPr="003C5FC9">
        <w:rPr>
          <w:rFonts w:ascii="Times New Roman" w:hAnsi="Times New Roman" w:cs="Times New Roman"/>
          <w:sz w:val="24"/>
          <w:szCs w:val="24"/>
        </w:rPr>
        <w:t xml:space="preserve">šobrīd </w:t>
      </w:r>
      <w:r w:rsidRPr="003C5FC9">
        <w:rPr>
          <w:rFonts w:ascii="Times New Roman" w:hAnsi="Times New Roman" w:cs="Times New Roman"/>
          <w:sz w:val="24"/>
          <w:szCs w:val="24"/>
        </w:rPr>
        <w:t xml:space="preserve">bērniem </w:t>
      </w:r>
      <w:r w:rsidR="00E51AAA" w:rsidRPr="003C5FC9">
        <w:rPr>
          <w:rFonts w:ascii="Times New Roman" w:hAnsi="Times New Roman" w:cs="Times New Roman"/>
          <w:sz w:val="24"/>
          <w:szCs w:val="24"/>
        </w:rPr>
        <w:t xml:space="preserve">funkcionēšanas ierobežojumi </w:t>
      </w:r>
      <w:r w:rsidRPr="003C5FC9">
        <w:rPr>
          <w:rFonts w:ascii="Times New Roman" w:hAnsi="Times New Roman" w:cs="Times New Roman"/>
          <w:sz w:val="24"/>
          <w:szCs w:val="24"/>
        </w:rPr>
        <w:t>tiek noteikt</w:t>
      </w:r>
      <w:r w:rsidR="00E51AAA" w:rsidRPr="003C5FC9">
        <w:rPr>
          <w:rFonts w:ascii="Times New Roman" w:hAnsi="Times New Roman" w:cs="Times New Roman"/>
          <w:sz w:val="24"/>
          <w:szCs w:val="24"/>
        </w:rPr>
        <w:t>i</w:t>
      </w:r>
      <w:r w:rsidRPr="003C5FC9">
        <w:rPr>
          <w:rFonts w:ascii="Times New Roman" w:hAnsi="Times New Roman" w:cs="Times New Roman"/>
          <w:sz w:val="24"/>
          <w:szCs w:val="24"/>
        </w:rPr>
        <w:t xml:space="preserve"> bez iedalījuma smaguma pakāpēs</w:t>
      </w:r>
      <w:r w:rsidR="005D3861" w:rsidRPr="003C5FC9">
        <w:rPr>
          <w:rFonts w:ascii="Times New Roman" w:hAnsi="Times New Roman" w:cs="Times New Roman"/>
          <w:sz w:val="24"/>
          <w:szCs w:val="24"/>
        </w:rPr>
        <w:t>. L</w:t>
      </w:r>
      <w:r w:rsidR="008A0358" w:rsidRPr="003C5FC9">
        <w:rPr>
          <w:rFonts w:ascii="Times New Roman" w:hAnsi="Times New Roman" w:cs="Times New Roman"/>
          <w:sz w:val="24"/>
          <w:szCs w:val="24"/>
        </w:rPr>
        <w:t>īdz ar to, l</w:t>
      </w:r>
      <w:r w:rsidR="005D3861" w:rsidRPr="003C5FC9">
        <w:rPr>
          <w:rFonts w:ascii="Times New Roman" w:hAnsi="Times New Roman" w:cs="Times New Roman"/>
          <w:sz w:val="24"/>
          <w:szCs w:val="24"/>
        </w:rPr>
        <w:t>ai tabulā Nr.</w:t>
      </w:r>
      <w:r w:rsidR="003D1A26" w:rsidRPr="003C5FC9">
        <w:rPr>
          <w:rFonts w:ascii="Times New Roman" w:hAnsi="Times New Roman" w:cs="Times New Roman"/>
          <w:sz w:val="24"/>
          <w:szCs w:val="24"/>
        </w:rPr>
        <w:t> </w:t>
      </w:r>
      <w:r w:rsidR="006E6118" w:rsidRPr="003C5FC9">
        <w:rPr>
          <w:rFonts w:ascii="Times New Roman" w:hAnsi="Times New Roman" w:cs="Times New Roman"/>
          <w:sz w:val="24"/>
          <w:szCs w:val="24"/>
        </w:rPr>
        <w:t>10</w:t>
      </w:r>
      <w:r w:rsidR="005D3861" w:rsidRPr="003C5FC9">
        <w:rPr>
          <w:rFonts w:ascii="Times New Roman" w:hAnsi="Times New Roman" w:cs="Times New Roman"/>
          <w:sz w:val="24"/>
          <w:szCs w:val="24"/>
        </w:rPr>
        <w:t xml:space="preserve"> atspoguļotu </w:t>
      </w:r>
      <w:r w:rsidR="008A0358" w:rsidRPr="003C5FC9">
        <w:rPr>
          <w:rFonts w:ascii="Times New Roman" w:hAnsi="Times New Roman" w:cs="Times New Roman"/>
          <w:sz w:val="24"/>
          <w:szCs w:val="24"/>
        </w:rPr>
        <w:t xml:space="preserve">piemaksas pie ĢVP par bērnu ar invaliditāti </w:t>
      </w:r>
      <w:r w:rsidR="005D3861" w:rsidRPr="003C5FC9">
        <w:rPr>
          <w:rFonts w:ascii="Times New Roman" w:hAnsi="Times New Roman" w:cs="Times New Roman"/>
          <w:sz w:val="24"/>
          <w:szCs w:val="24"/>
        </w:rPr>
        <w:t xml:space="preserve">apmērus </w:t>
      </w:r>
      <w:r w:rsidR="00B81C2B" w:rsidRPr="003C5FC9">
        <w:rPr>
          <w:rFonts w:ascii="Times New Roman" w:hAnsi="Times New Roman" w:cs="Times New Roman"/>
          <w:sz w:val="24"/>
          <w:szCs w:val="24"/>
        </w:rPr>
        <w:t>atbilstoši</w:t>
      </w:r>
      <w:r w:rsidR="00E51AAA" w:rsidRPr="003C5FC9">
        <w:rPr>
          <w:rFonts w:ascii="Times New Roman" w:hAnsi="Times New Roman" w:cs="Times New Roman"/>
          <w:sz w:val="24"/>
          <w:szCs w:val="24"/>
        </w:rPr>
        <w:t xml:space="preserve"> plānotajām funkcionēšanas ierobežojumu smaguma pakāpēm no 15 gad</w:t>
      </w:r>
      <w:r w:rsidR="00B81C2B" w:rsidRPr="003C5FC9">
        <w:rPr>
          <w:rFonts w:ascii="Times New Roman" w:hAnsi="Times New Roman" w:cs="Times New Roman"/>
          <w:sz w:val="24"/>
          <w:szCs w:val="24"/>
        </w:rPr>
        <w:t>u</w:t>
      </w:r>
      <w:r w:rsidR="00E51AAA" w:rsidRPr="003C5FC9">
        <w:rPr>
          <w:rFonts w:ascii="Times New Roman" w:hAnsi="Times New Roman" w:cs="Times New Roman"/>
          <w:sz w:val="24"/>
          <w:szCs w:val="24"/>
        </w:rPr>
        <w:t xml:space="preserve"> </w:t>
      </w:r>
      <w:r w:rsidR="00B81C2B" w:rsidRPr="003C5FC9">
        <w:rPr>
          <w:rFonts w:ascii="Times New Roman" w:hAnsi="Times New Roman" w:cs="Times New Roman"/>
          <w:sz w:val="24"/>
          <w:szCs w:val="24"/>
        </w:rPr>
        <w:t xml:space="preserve">vecuma, </w:t>
      </w:r>
      <w:r w:rsidR="005D3861" w:rsidRPr="003C5FC9">
        <w:rPr>
          <w:rFonts w:ascii="Times New Roman" w:hAnsi="Times New Roman" w:cs="Times New Roman"/>
          <w:sz w:val="24"/>
          <w:szCs w:val="24"/>
        </w:rPr>
        <w:t>un veikt</w:t>
      </w:r>
      <w:r w:rsidR="00E51AAA" w:rsidRPr="003C5FC9">
        <w:rPr>
          <w:rFonts w:ascii="Times New Roman" w:hAnsi="Times New Roman" w:cs="Times New Roman"/>
          <w:sz w:val="24"/>
          <w:szCs w:val="24"/>
        </w:rPr>
        <w:t>u</w:t>
      </w:r>
      <w:r w:rsidR="005D3861" w:rsidRPr="003C5FC9">
        <w:rPr>
          <w:rFonts w:ascii="Times New Roman" w:hAnsi="Times New Roman" w:cs="Times New Roman"/>
          <w:sz w:val="24"/>
          <w:szCs w:val="24"/>
        </w:rPr>
        <w:t xml:space="preserve"> indikatīvu nepieciešamā </w:t>
      </w:r>
      <w:r w:rsidR="00452847" w:rsidRPr="003C5FC9">
        <w:rPr>
          <w:rFonts w:ascii="Times New Roman" w:hAnsi="Times New Roman" w:cs="Times New Roman"/>
          <w:sz w:val="24"/>
          <w:szCs w:val="24"/>
        </w:rPr>
        <w:t xml:space="preserve">papildu </w:t>
      </w:r>
      <w:r w:rsidR="005D3861" w:rsidRPr="003C5FC9">
        <w:rPr>
          <w:rFonts w:ascii="Times New Roman" w:hAnsi="Times New Roman" w:cs="Times New Roman"/>
          <w:sz w:val="24"/>
          <w:szCs w:val="24"/>
        </w:rPr>
        <w:t xml:space="preserve">finansējuma </w:t>
      </w:r>
      <w:r w:rsidR="009408E3" w:rsidRPr="003C5FC9">
        <w:rPr>
          <w:rFonts w:ascii="Times New Roman" w:hAnsi="Times New Roman" w:cs="Times New Roman"/>
          <w:sz w:val="24"/>
          <w:szCs w:val="24"/>
        </w:rPr>
        <w:t>aprēķinu</w:t>
      </w:r>
      <w:r w:rsidR="004B16D4" w:rsidRPr="003C5FC9">
        <w:rPr>
          <w:rFonts w:ascii="Times New Roman" w:hAnsi="Times New Roman" w:cs="Times New Roman"/>
          <w:sz w:val="24"/>
          <w:szCs w:val="24"/>
        </w:rPr>
        <w:t xml:space="preserve">, </w:t>
      </w:r>
      <w:r w:rsidR="008A0358" w:rsidRPr="003C5FC9">
        <w:rPr>
          <w:rFonts w:ascii="Times New Roman" w:hAnsi="Times New Roman" w:cs="Times New Roman"/>
          <w:sz w:val="24"/>
          <w:szCs w:val="24"/>
        </w:rPr>
        <w:t xml:space="preserve">piemaksas pie ĢVP par bērnu ar invaliditāti </w:t>
      </w:r>
      <w:r w:rsidR="005D3861" w:rsidRPr="003C5FC9">
        <w:rPr>
          <w:rFonts w:ascii="Times New Roman" w:hAnsi="Times New Roman" w:cs="Times New Roman"/>
          <w:sz w:val="24"/>
          <w:szCs w:val="24"/>
        </w:rPr>
        <w:t>saņēmēju</w:t>
      </w:r>
      <w:r w:rsidR="0043551B" w:rsidRPr="003C5FC9">
        <w:rPr>
          <w:rFonts w:ascii="Times New Roman" w:hAnsi="Times New Roman" w:cs="Times New Roman"/>
          <w:sz w:val="24"/>
          <w:szCs w:val="24"/>
        </w:rPr>
        <w:t xml:space="preserve"> </w:t>
      </w:r>
      <w:r w:rsidR="004B16D4" w:rsidRPr="003C5FC9">
        <w:rPr>
          <w:rFonts w:ascii="Times New Roman" w:hAnsi="Times New Roman" w:cs="Times New Roman"/>
          <w:sz w:val="24"/>
          <w:szCs w:val="24"/>
        </w:rPr>
        <w:t xml:space="preserve">proporcionālais sadalījums </w:t>
      </w:r>
      <w:r w:rsidRPr="003C5FC9">
        <w:rPr>
          <w:rFonts w:ascii="Times New Roman" w:hAnsi="Times New Roman" w:cs="Times New Roman"/>
          <w:sz w:val="24"/>
          <w:szCs w:val="24"/>
        </w:rPr>
        <w:t>veidots</w:t>
      </w:r>
      <w:r w:rsidR="004B16D4" w:rsidRPr="003C5FC9">
        <w:rPr>
          <w:rFonts w:ascii="Times New Roman" w:hAnsi="Times New Roman" w:cs="Times New Roman"/>
          <w:sz w:val="24"/>
          <w:szCs w:val="24"/>
        </w:rPr>
        <w:t xml:space="preserve"> līdzvērtīg</w:t>
      </w:r>
      <w:r w:rsidRPr="003C5FC9">
        <w:rPr>
          <w:rFonts w:ascii="Times New Roman" w:hAnsi="Times New Roman" w:cs="Times New Roman"/>
          <w:sz w:val="24"/>
          <w:szCs w:val="24"/>
        </w:rPr>
        <w:t>i</w:t>
      </w:r>
      <w:r w:rsidR="004B16D4" w:rsidRPr="003C5FC9">
        <w:rPr>
          <w:rFonts w:ascii="Times New Roman" w:hAnsi="Times New Roman" w:cs="Times New Roman"/>
          <w:sz w:val="24"/>
          <w:szCs w:val="24"/>
        </w:rPr>
        <w:t xml:space="preserve"> pilngadīgu personu ar invaliditāti sadalījumam pa invaliditātes </w:t>
      </w:r>
      <w:r w:rsidR="00697C70" w:rsidRPr="003C5FC9">
        <w:rPr>
          <w:rFonts w:ascii="Times New Roman" w:hAnsi="Times New Roman" w:cs="Times New Roman"/>
          <w:sz w:val="24"/>
          <w:szCs w:val="24"/>
        </w:rPr>
        <w:t>grupām</w:t>
      </w:r>
      <w:r w:rsidR="004B16D4" w:rsidRPr="003C5FC9">
        <w:rPr>
          <w:rFonts w:ascii="Times New Roman" w:hAnsi="Times New Roman" w:cs="Times New Roman"/>
          <w:sz w:val="24"/>
          <w:szCs w:val="24"/>
        </w:rPr>
        <w:t>,</w:t>
      </w:r>
      <w:r w:rsidR="006642A4" w:rsidRPr="003C5FC9">
        <w:rPr>
          <w:rFonts w:ascii="Times New Roman" w:hAnsi="Times New Roman" w:cs="Times New Roman"/>
          <w:sz w:val="24"/>
          <w:szCs w:val="24"/>
        </w:rPr>
        <w:t xml:space="preserve"> kur</w:t>
      </w:r>
      <w:r w:rsidR="008A0358" w:rsidRPr="003C5FC9">
        <w:rPr>
          <w:rFonts w:ascii="Times New Roman" w:hAnsi="Times New Roman" w:cs="Times New Roman"/>
          <w:sz w:val="24"/>
          <w:szCs w:val="24"/>
        </w:rPr>
        <w:t>ā</w:t>
      </w:r>
      <w:r w:rsidR="00697C70" w:rsidRPr="003C5FC9">
        <w:rPr>
          <w:rFonts w:ascii="Times New Roman" w:hAnsi="Times New Roman" w:cs="Times New Roman"/>
          <w:sz w:val="24"/>
          <w:szCs w:val="24"/>
        </w:rPr>
        <w:t xml:space="preserve">m invaliditātes cēlonis ir </w:t>
      </w:r>
      <w:r w:rsidR="00697C70" w:rsidRPr="003C5FC9">
        <w:rPr>
          <w:rFonts w:ascii="Times New Roman" w:hAnsi="Times New Roman" w:cs="Times New Roman"/>
          <w:sz w:val="24"/>
          <w:szCs w:val="24"/>
        </w:rPr>
        <w:lastRenderedPageBreak/>
        <w:t>“slimība no bērnības”</w:t>
      </w:r>
      <w:r w:rsidR="006642A4" w:rsidRPr="003C5FC9">
        <w:rPr>
          <w:rFonts w:ascii="Times New Roman" w:hAnsi="Times New Roman" w:cs="Times New Roman"/>
          <w:sz w:val="24"/>
          <w:szCs w:val="24"/>
        </w:rPr>
        <w:t>,</w:t>
      </w:r>
      <w:r w:rsidR="004B16D4" w:rsidRPr="003C5FC9">
        <w:rPr>
          <w:rFonts w:ascii="Times New Roman" w:hAnsi="Times New Roman" w:cs="Times New Roman"/>
          <w:sz w:val="24"/>
          <w:szCs w:val="24"/>
        </w:rPr>
        <w:t xml:space="preserve"> t.i., </w:t>
      </w:r>
      <w:r w:rsidR="00A73880" w:rsidRPr="003C5FC9">
        <w:rPr>
          <w:rFonts w:ascii="Times New Roman" w:hAnsi="Times New Roman" w:cs="Times New Roman"/>
          <w:sz w:val="24"/>
          <w:szCs w:val="24"/>
        </w:rPr>
        <w:t xml:space="preserve">I invaliditātes grupa </w:t>
      </w:r>
      <w:r w:rsidR="008A0358" w:rsidRPr="003C5FC9">
        <w:rPr>
          <w:rFonts w:ascii="Times New Roman" w:hAnsi="Times New Roman" w:cs="Times New Roman"/>
          <w:sz w:val="24"/>
          <w:szCs w:val="24"/>
        </w:rPr>
        <w:t>–</w:t>
      </w:r>
      <w:r w:rsidR="00A73880" w:rsidRPr="003C5FC9">
        <w:rPr>
          <w:rFonts w:ascii="Times New Roman" w:hAnsi="Times New Roman" w:cs="Times New Roman"/>
          <w:sz w:val="24"/>
          <w:szCs w:val="24"/>
        </w:rPr>
        <w:t xml:space="preserve"> </w:t>
      </w:r>
      <w:r w:rsidR="00697C70" w:rsidRPr="003C5FC9">
        <w:rPr>
          <w:rFonts w:ascii="Times New Roman" w:hAnsi="Times New Roman" w:cs="Times New Roman"/>
          <w:sz w:val="24"/>
          <w:szCs w:val="24"/>
        </w:rPr>
        <w:t>18</w:t>
      </w:r>
      <w:r w:rsidR="004B16D4" w:rsidRPr="003C5FC9">
        <w:rPr>
          <w:rFonts w:ascii="Times New Roman" w:hAnsi="Times New Roman" w:cs="Times New Roman"/>
          <w:sz w:val="24"/>
          <w:szCs w:val="24"/>
        </w:rPr>
        <w:t xml:space="preserve">%, </w:t>
      </w:r>
      <w:r w:rsidR="00A73880" w:rsidRPr="003C5FC9">
        <w:rPr>
          <w:rFonts w:ascii="Times New Roman" w:hAnsi="Times New Roman" w:cs="Times New Roman"/>
          <w:sz w:val="24"/>
          <w:szCs w:val="24"/>
        </w:rPr>
        <w:t xml:space="preserve">II invaliditātes grupa – </w:t>
      </w:r>
      <w:r w:rsidR="00697C70" w:rsidRPr="003C5FC9">
        <w:rPr>
          <w:rFonts w:ascii="Times New Roman" w:hAnsi="Times New Roman" w:cs="Times New Roman"/>
          <w:sz w:val="24"/>
          <w:szCs w:val="24"/>
        </w:rPr>
        <w:t>45</w:t>
      </w:r>
      <w:r w:rsidR="00BE5A4B" w:rsidRPr="003C5FC9">
        <w:rPr>
          <w:rFonts w:ascii="Times New Roman" w:hAnsi="Times New Roman" w:cs="Times New Roman"/>
          <w:sz w:val="24"/>
          <w:szCs w:val="24"/>
        </w:rPr>
        <w:t>%</w:t>
      </w:r>
      <w:r w:rsidR="004B16D4" w:rsidRPr="003C5FC9">
        <w:rPr>
          <w:rFonts w:ascii="Times New Roman" w:hAnsi="Times New Roman" w:cs="Times New Roman"/>
          <w:sz w:val="24"/>
          <w:szCs w:val="24"/>
        </w:rPr>
        <w:t xml:space="preserve"> </w:t>
      </w:r>
      <w:r w:rsidR="00BE5A4B" w:rsidRPr="003C5FC9">
        <w:rPr>
          <w:rFonts w:ascii="Times New Roman" w:hAnsi="Times New Roman" w:cs="Times New Roman"/>
          <w:sz w:val="24"/>
          <w:szCs w:val="24"/>
        </w:rPr>
        <w:t xml:space="preserve">un </w:t>
      </w:r>
      <w:r w:rsidR="00A73880" w:rsidRPr="003C5FC9">
        <w:rPr>
          <w:rFonts w:ascii="Times New Roman" w:hAnsi="Times New Roman" w:cs="Times New Roman"/>
          <w:sz w:val="24"/>
          <w:szCs w:val="24"/>
        </w:rPr>
        <w:t xml:space="preserve">III invaliditātes grupa – </w:t>
      </w:r>
      <w:r w:rsidR="00697C70" w:rsidRPr="003C5FC9">
        <w:rPr>
          <w:rFonts w:ascii="Times New Roman" w:hAnsi="Times New Roman" w:cs="Times New Roman"/>
          <w:sz w:val="24"/>
          <w:szCs w:val="24"/>
        </w:rPr>
        <w:t>38</w:t>
      </w:r>
      <w:r w:rsidR="00BE5A4B" w:rsidRPr="003C5FC9">
        <w:rPr>
          <w:rFonts w:ascii="Times New Roman" w:hAnsi="Times New Roman" w:cs="Times New Roman"/>
          <w:sz w:val="24"/>
          <w:szCs w:val="24"/>
        </w:rPr>
        <w:t>%</w:t>
      </w:r>
      <w:r w:rsidR="00697C70" w:rsidRPr="003C5FC9">
        <w:rPr>
          <w:rStyle w:val="FootnoteReference"/>
          <w:rFonts w:ascii="Times New Roman" w:hAnsi="Times New Roman" w:cs="Times New Roman"/>
          <w:sz w:val="24"/>
          <w:szCs w:val="24"/>
        </w:rPr>
        <w:footnoteReference w:id="54"/>
      </w:r>
      <w:r w:rsidR="00BE5A4B" w:rsidRPr="003C5FC9">
        <w:rPr>
          <w:rFonts w:ascii="Times New Roman" w:hAnsi="Times New Roman" w:cs="Times New Roman"/>
          <w:sz w:val="24"/>
          <w:szCs w:val="24"/>
        </w:rPr>
        <w:t>.</w:t>
      </w:r>
    </w:p>
    <w:p w14:paraId="46662E85" w14:textId="518DE72C" w:rsidR="006722C4" w:rsidRPr="003C5FC9" w:rsidRDefault="00B107FA" w:rsidP="009C7220">
      <w:pPr>
        <w:spacing w:after="120" w:line="240" w:lineRule="auto"/>
        <w:jc w:val="right"/>
        <w:rPr>
          <w:rFonts w:ascii="Times New Roman" w:hAnsi="Times New Roman" w:cs="Times New Roman"/>
          <w:sz w:val="24"/>
          <w:szCs w:val="24"/>
        </w:rPr>
      </w:pPr>
      <w:r w:rsidRPr="003C5FC9">
        <w:rPr>
          <w:rFonts w:ascii="Times New Roman" w:hAnsi="Times New Roman" w:cs="Times New Roman"/>
          <w:sz w:val="24"/>
          <w:szCs w:val="24"/>
        </w:rPr>
        <w:t>Tabula Nr.</w:t>
      </w:r>
      <w:r w:rsidR="00666B7A" w:rsidRPr="003C5FC9">
        <w:rPr>
          <w:rFonts w:ascii="Times New Roman" w:hAnsi="Times New Roman" w:cs="Times New Roman"/>
          <w:sz w:val="24"/>
          <w:szCs w:val="24"/>
        </w:rPr>
        <w:t> </w:t>
      </w:r>
      <w:r w:rsidR="006E6118" w:rsidRPr="003C5FC9">
        <w:rPr>
          <w:rFonts w:ascii="Times New Roman" w:hAnsi="Times New Roman" w:cs="Times New Roman"/>
          <w:sz w:val="24"/>
          <w:szCs w:val="24"/>
        </w:rPr>
        <w:t>10</w:t>
      </w:r>
    </w:p>
    <w:tbl>
      <w:tblPr>
        <w:tblW w:w="8931" w:type="dxa"/>
        <w:tblInd w:w="-15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5"/>
        <w:gridCol w:w="1175"/>
        <w:gridCol w:w="865"/>
        <w:gridCol w:w="747"/>
        <w:gridCol w:w="1056"/>
        <w:gridCol w:w="1418"/>
        <w:gridCol w:w="1417"/>
        <w:gridCol w:w="1418"/>
      </w:tblGrid>
      <w:tr w:rsidR="002104BA" w:rsidRPr="003C5FC9" w14:paraId="618C46DA" w14:textId="77777777" w:rsidTr="00D26DB3">
        <w:trPr>
          <w:trHeight w:val="295"/>
        </w:trPr>
        <w:tc>
          <w:tcPr>
            <w:tcW w:w="8931" w:type="dxa"/>
            <w:gridSpan w:val="8"/>
            <w:shd w:val="clear" w:color="auto" w:fill="auto"/>
            <w:vAlign w:val="bottom"/>
            <w:hideMark/>
          </w:tcPr>
          <w:p w14:paraId="7F28F6AD" w14:textId="1EF8215A" w:rsidR="002104BA" w:rsidRPr="003C5FC9" w:rsidRDefault="002104BA" w:rsidP="009C7220">
            <w:pPr>
              <w:spacing w:after="0" w:line="240" w:lineRule="auto"/>
              <w:jc w:val="center"/>
              <w:rPr>
                <w:rFonts w:ascii="Times New Roman" w:hAnsi="Times New Roman" w:cs="Times New Roman"/>
                <w:b/>
                <w:bCs/>
                <w:color w:val="000000"/>
                <w:sz w:val="24"/>
                <w:szCs w:val="24"/>
              </w:rPr>
            </w:pPr>
            <w:bookmarkStart w:id="48" w:name="_Hlk137561888"/>
            <w:r w:rsidRPr="003C5FC9">
              <w:rPr>
                <w:rFonts w:ascii="Times New Roman" w:hAnsi="Times New Roman" w:cs="Times New Roman"/>
                <w:b/>
                <w:bCs/>
                <w:i/>
                <w:color w:val="000000"/>
                <w:sz w:val="24"/>
                <w:szCs w:val="24"/>
              </w:rPr>
              <w:t xml:space="preserve">Pabalsta par bērnu ar </w:t>
            </w:r>
            <w:r w:rsidR="00395140" w:rsidRPr="003C5FC9">
              <w:rPr>
                <w:rFonts w:ascii="Times New Roman" w:hAnsi="Times New Roman" w:cs="Times New Roman"/>
                <w:b/>
                <w:bCs/>
                <w:i/>
                <w:color w:val="000000"/>
                <w:sz w:val="24"/>
                <w:szCs w:val="24"/>
              </w:rPr>
              <w:t>invaliditāti</w:t>
            </w:r>
            <w:r w:rsidR="00395140" w:rsidRPr="003C5FC9">
              <w:rPr>
                <w:rFonts w:ascii="Times New Roman" w:hAnsi="Times New Roman" w:cs="Times New Roman"/>
                <w:b/>
                <w:bCs/>
                <w:color w:val="000000"/>
                <w:sz w:val="24"/>
                <w:szCs w:val="24"/>
              </w:rPr>
              <w:t xml:space="preserve"> </w:t>
            </w:r>
            <w:r w:rsidRPr="003C5FC9">
              <w:rPr>
                <w:rFonts w:ascii="Times New Roman" w:hAnsi="Times New Roman" w:cs="Times New Roman"/>
                <w:b/>
                <w:bCs/>
                <w:color w:val="000000"/>
                <w:sz w:val="24"/>
                <w:szCs w:val="24"/>
              </w:rPr>
              <w:t xml:space="preserve">apmēri </w:t>
            </w:r>
            <w:proofErr w:type="spellStart"/>
            <w:r w:rsidRPr="003C5FC9">
              <w:rPr>
                <w:rFonts w:ascii="Times New Roman" w:hAnsi="Times New Roman" w:cs="Times New Roman"/>
                <w:b/>
                <w:bCs/>
                <w:i/>
                <w:iCs/>
                <w:color w:val="000000"/>
                <w:sz w:val="24"/>
                <w:szCs w:val="24"/>
              </w:rPr>
              <w:t>euro</w:t>
            </w:r>
            <w:proofErr w:type="spellEnd"/>
            <w:r w:rsidRPr="003C5FC9">
              <w:rPr>
                <w:rFonts w:ascii="Times New Roman" w:hAnsi="Times New Roman" w:cs="Times New Roman"/>
                <w:b/>
                <w:bCs/>
                <w:color w:val="000000"/>
                <w:sz w:val="24"/>
                <w:szCs w:val="24"/>
              </w:rPr>
              <w:t xml:space="preserve"> un indikatīvi nepieciešamais finansējums gadā</w:t>
            </w:r>
          </w:p>
        </w:tc>
      </w:tr>
      <w:tr w:rsidR="00D26DB3" w:rsidRPr="003C5FC9" w14:paraId="47DB57D8" w14:textId="77777777" w:rsidTr="00D26DB3">
        <w:trPr>
          <w:trHeight w:val="295"/>
        </w:trPr>
        <w:tc>
          <w:tcPr>
            <w:tcW w:w="2010" w:type="dxa"/>
            <w:gridSpan w:val="2"/>
            <w:shd w:val="clear" w:color="auto" w:fill="auto"/>
            <w:vAlign w:val="center"/>
            <w:hideMark/>
          </w:tcPr>
          <w:p w14:paraId="5D870AB6" w14:textId="789DB4DC" w:rsidR="002104BA" w:rsidRPr="003C5FC9" w:rsidRDefault="003228C9" w:rsidP="009C7220">
            <w:pPr>
              <w:spacing w:after="0" w:line="240" w:lineRule="auto"/>
              <w:jc w:val="center"/>
              <w:rPr>
                <w:rFonts w:ascii="Times New Roman" w:hAnsi="Times New Roman" w:cs="Times New Roman"/>
                <w:sz w:val="18"/>
                <w:szCs w:val="18"/>
              </w:rPr>
            </w:pPr>
            <w:r w:rsidRPr="003C5FC9">
              <w:rPr>
                <w:rFonts w:ascii="Times New Roman" w:eastAsia="Times New Roman" w:hAnsi="Times New Roman" w:cs="Times New Roman"/>
                <w:sz w:val="18"/>
                <w:szCs w:val="18"/>
                <w:lang w:eastAsia="lv-LV"/>
              </w:rPr>
              <w:t>Mērķa grupas vecuma posmi</w:t>
            </w:r>
          </w:p>
        </w:tc>
        <w:tc>
          <w:tcPr>
            <w:tcW w:w="865" w:type="dxa"/>
            <w:shd w:val="clear" w:color="auto" w:fill="auto"/>
            <w:vAlign w:val="center"/>
            <w:hideMark/>
          </w:tcPr>
          <w:p w14:paraId="20B2C914" w14:textId="77777777" w:rsidR="002104BA" w:rsidRPr="003C5FC9" w:rsidRDefault="002104BA" w:rsidP="009C7220">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Mērķa grupas lielums</w:t>
            </w:r>
          </w:p>
        </w:tc>
        <w:tc>
          <w:tcPr>
            <w:tcW w:w="747" w:type="dxa"/>
            <w:shd w:val="clear" w:color="auto" w:fill="auto"/>
            <w:vAlign w:val="center"/>
            <w:hideMark/>
          </w:tcPr>
          <w:p w14:paraId="05D8B965" w14:textId="4DB47835" w:rsidR="002104BA" w:rsidRPr="003C5FC9" w:rsidRDefault="00BE05C9" w:rsidP="009C7220">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B</w:t>
            </w:r>
            <w:r w:rsidR="002104BA" w:rsidRPr="003C5FC9">
              <w:rPr>
                <w:rFonts w:ascii="Times New Roman" w:hAnsi="Times New Roman" w:cs="Times New Roman"/>
                <w:sz w:val="18"/>
                <w:szCs w:val="18"/>
              </w:rPr>
              <w:t>āze</w:t>
            </w:r>
            <w:r w:rsidR="00145F9D" w:rsidRPr="003C5FC9">
              <w:rPr>
                <w:rFonts w:ascii="Times New Roman" w:hAnsi="Times New Roman" w:cs="Times New Roman"/>
                <w:sz w:val="18"/>
                <w:szCs w:val="18"/>
              </w:rPr>
              <w:t>*</w:t>
            </w:r>
          </w:p>
        </w:tc>
        <w:tc>
          <w:tcPr>
            <w:tcW w:w="1056" w:type="dxa"/>
            <w:shd w:val="clear" w:color="auto" w:fill="auto"/>
            <w:vAlign w:val="center"/>
            <w:hideMark/>
          </w:tcPr>
          <w:p w14:paraId="664D02D9" w14:textId="77777777" w:rsidR="002104BA" w:rsidRPr="003C5FC9" w:rsidRDefault="002104BA" w:rsidP="009C7220">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koeficients</w:t>
            </w:r>
          </w:p>
        </w:tc>
        <w:tc>
          <w:tcPr>
            <w:tcW w:w="1418" w:type="dxa"/>
            <w:shd w:val="clear" w:color="auto" w:fill="auto"/>
            <w:vAlign w:val="center"/>
            <w:hideMark/>
          </w:tcPr>
          <w:p w14:paraId="337330A6" w14:textId="77777777" w:rsidR="002104BA" w:rsidRPr="003C5FC9" w:rsidRDefault="002104BA" w:rsidP="009C7220">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 xml:space="preserve">Izmaksājamais pabalsta apmērs mēnesī </w:t>
            </w:r>
            <w:proofErr w:type="spellStart"/>
            <w:r w:rsidRPr="003C5FC9">
              <w:rPr>
                <w:rFonts w:ascii="Times New Roman" w:hAnsi="Times New Roman" w:cs="Times New Roman"/>
                <w:i/>
                <w:sz w:val="18"/>
                <w:szCs w:val="18"/>
              </w:rPr>
              <w:t>euro</w:t>
            </w:r>
            <w:proofErr w:type="spellEnd"/>
          </w:p>
        </w:tc>
        <w:tc>
          <w:tcPr>
            <w:tcW w:w="1417" w:type="dxa"/>
            <w:shd w:val="clear" w:color="auto" w:fill="auto"/>
            <w:vAlign w:val="center"/>
            <w:hideMark/>
          </w:tcPr>
          <w:p w14:paraId="651E26C5" w14:textId="22EE5644" w:rsidR="002104BA" w:rsidRPr="003C5FC9" w:rsidRDefault="002104BA" w:rsidP="009C7220">
            <w:pPr>
              <w:spacing w:after="0" w:line="240" w:lineRule="auto"/>
              <w:jc w:val="center"/>
              <w:rPr>
                <w:rFonts w:ascii="Times New Roman" w:hAnsi="Times New Roman" w:cs="Times New Roman"/>
                <w:color w:val="000000"/>
                <w:sz w:val="18"/>
                <w:szCs w:val="18"/>
              </w:rPr>
            </w:pPr>
            <w:r w:rsidRPr="003C5FC9">
              <w:rPr>
                <w:rFonts w:ascii="Times New Roman" w:hAnsi="Times New Roman" w:cs="Times New Roman"/>
                <w:color w:val="000000"/>
                <w:sz w:val="18"/>
                <w:szCs w:val="18"/>
              </w:rPr>
              <w:t xml:space="preserve">Indikatīvi nepieciešamais </w:t>
            </w:r>
            <w:r w:rsidRPr="003C5FC9">
              <w:rPr>
                <w:rFonts w:ascii="Times New Roman" w:hAnsi="Times New Roman" w:cs="Times New Roman"/>
                <w:b/>
                <w:color w:val="000000"/>
                <w:sz w:val="18"/>
                <w:szCs w:val="18"/>
              </w:rPr>
              <w:t>bāzes</w:t>
            </w:r>
            <w:r w:rsidRPr="003C5FC9">
              <w:rPr>
                <w:rFonts w:ascii="Times New Roman" w:hAnsi="Times New Roman" w:cs="Times New Roman"/>
                <w:color w:val="000000"/>
                <w:sz w:val="18"/>
                <w:szCs w:val="18"/>
              </w:rPr>
              <w:t xml:space="preserve"> finansējums gadā</w:t>
            </w:r>
          </w:p>
        </w:tc>
        <w:tc>
          <w:tcPr>
            <w:tcW w:w="1418" w:type="dxa"/>
            <w:shd w:val="clear" w:color="auto" w:fill="auto"/>
            <w:vAlign w:val="center"/>
            <w:hideMark/>
          </w:tcPr>
          <w:p w14:paraId="50C244EF" w14:textId="77777777" w:rsidR="002104BA" w:rsidRPr="003C5FC9" w:rsidRDefault="002104BA" w:rsidP="009C7220">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 xml:space="preserve">Indikatīvi nepieciešamais </w:t>
            </w:r>
            <w:r w:rsidRPr="003C5FC9">
              <w:rPr>
                <w:rFonts w:ascii="Times New Roman" w:hAnsi="Times New Roman" w:cs="Times New Roman"/>
                <w:b/>
                <w:sz w:val="18"/>
                <w:szCs w:val="18"/>
              </w:rPr>
              <w:t>papildu</w:t>
            </w:r>
            <w:r w:rsidRPr="003C5FC9">
              <w:rPr>
                <w:rFonts w:ascii="Times New Roman" w:hAnsi="Times New Roman" w:cs="Times New Roman"/>
                <w:sz w:val="18"/>
                <w:szCs w:val="18"/>
              </w:rPr>
              <w:t xml:space="preserve"> finansējums gadā</w:t>
            </w:r>
          </w:p>
        </w:tc>
      </w:tr>
      <w:tr w:rsidR="00D26DB3" w:rsidRPr="003C5FC9" w14:paraId="16E2354F" w14:textId="77777777" w:rsidTr="00D26DB3">
        <w:trPr>
          <w:trHeight w:val="168"/>
        </w:trPr>
        <w:tc>
          <w:tcPr>
            <w:tcW w:w="2010" w:type="dxa"/>
            <w:gridSpan w:val="2"/>
            <w:shd w:val="clear" w:color="auto" w:fill="auto"/>
            <w:vAlign w:val="center"/>
            <w:hideMark/>
          </w:tcPr>
          <w:p w14:paraId="44C5DD33" w14:textId="09FA176D" w:rsidR="00AE7460" w:rsidRPr="003C5FC9" w:rsidRDefault="00AE7460" w:rsidP="009C7220">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 xml:space="preserve">0 </w:t>
            </w:r>
            <w:r w:rsidR="00302B53" w:rsidRPr="003C5FC9">
              <w:rPr>
                <w:rFonts w:ascii="Times New Roman" w:hAnsi="Times New Roman" w:cs="Times New Roman"/>
                <w:sz w:val="18"/>
                <w:szCs w:val="18"/>
              </w:rPr>
              <w:t>–</w:t>
            </w:r>
            <w:r w:rsidRPr="003C5FC9">
              <w:rPr>
                <w:rFonts w:ascii="Times New Roman" w:hAnsi="Times New Roman" w:cs="Times New Roman"/>
                <w:sz w:val="18"/>
                <w:szCs w:val="18"/>
              </w:rPr>
              <w:t xml:space="preserve"> 6 </w:t>
            </w:r>
            <w:proofErr w:type="spellStart"/>
            <w:r w:rsidRPr="003C5FC9">
              <w:rPr>
                <w:rFonts w:ascii="Times New Roman" w:hAnsi="Times New Roman" w:cs="Times New Roman"/>
                <w:sz w:val="18"/>
                <w:szCs w:val="18"/>
              </w:rPr>
              <w:t>g.v</w:t>
            </w:r>
            <w:proofErr w:type="spellEnd"/>
            <w:r w:rsidRPr="003C5FC9">
              <w:rPr>
                <w:rFonts w:ascii="Times New Roman" w:hAnsi="Times New Roman" w:cs="Times New Roman"/>
                <w:sz w:val="18"/>
                <w:szCs w:val="18"/>
              </w:rPr>
              <w:t>.</w:t>
            </w:r>
          </w:p>
        </w:tc>
        <w:tc>
          <w:tcPr>
            <w:tcW w:w="865" w:type="dxa"/>
            <w:shd w:val="clear" w:color="auto" w:fill="auto"/>
            <w:vAlign w:val="center"/>
            <w:hideMark/>
          </w:tcPr>
          <w:p w14:paraId="75C3BE4C" w14:textId="766240C1" w:rsidR="00AE7460" w:rsidRPr="003C5FC9" w:rsidRDefault="00AE7460" w:rsidP="009C7220">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2 2</w:t>
            </w:r>
            <w:r w:rsidR="00775259" w:rsidRPr="003C5FC9">
              <w:rPr>
                <w:rFonts w:ascii="Times New Roman" w:hAnsi="Times New Roman" w:cs="Times New Roman"/>
                <w:sz w:val="18"/>
                <w:szCs w:val="18"/>
              </w:rPr>
              <w:t>81</w:t>
            </w:r>
          </w:p>
        </w:tc>
        <w:tc>
          <w:tcPr>
            <w:tcW w:w="747" w:type="dxa"/>
            <w:shd w:val="clear" w:color="auto" w:fill="auto"/>
            <w:vAlign w:val="center"/>
            <w:hideMark/>
          </w:tcPr>
          <w:p w14:paraId="71686277" w14:textId="127B4678" w:rsidR="00AE7460" w:rsidRPr="003C5FC9" w:rsidRDefault="00AE7460" w:rsidP="009C7220">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1</w:t>
            </w:r>
            <w:r w:rsidR="00963E64" w:rsidRPr="003C5FC9">
              <w:rPr>
                <w:rFonts w:ascii="Times New Roman" w:hAnsi="Times New Roman" w:cs="Times New Roman"/>
                <w:sz w:val="18"/>
                <w:szCs w:val="18"/>
              </w:rPr>
              <w:t>6</w:t>
            </w:r>
            <w:r w:rsidRPr="003C5FC9">
              <w:rPr>
                <w:rFonts w:ascii="Times New Roman" w:hAnsi="Times New Roman" w:cs="Times New Roman"/>
                <w:sz w:val="18"/>
                <w:szCs w:val="18"/>
              </w:rPr>
              <w:t>0</w:t>
            </w:r>
          </w:p>
        </w:tc>
        <w:tc>
          <w:tcPr>
            <w:tcW w:w="1056" w:type="dxa"/>
            <w:shd w:val="clear" w:color="auto" w:fill="auto"/>
            <w:vAlign w:val="center"/>
            <w:hideMark/>
          </w:tcPr>
          <w:p w14:paraId="4C966EFC" w14:textId="77777777" w:rsidR="00AE7460" w:rsidRPr="003C5FC9" w:rsidRDefault="00AE7460" w:rsidP="009C7220">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1</w:t>
            </w:r>
          </w:p>
        </w:tc>
        <w:tc>
          <w:tcPr>
            <w:tcW w:w="1418" w:type="dxa"/>
            <w:shd w:val="clear" w:color="auto" w:fill="auto"/>
            <w:vAlign w:val="center"/>
            <w:hideMark/>
          </w:tcPr>
          <w:p w14:paraId="422C87D9" w14:textId="1823A88C" w:rsidR="00AE7460" w:rsidRPr="003C5FC9" w:rsidRDefault="00AE7460" w:rsidP="009C7220">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1</w:t>
            </w:r>
            <w:r w:rsidR="00963E64" w:rsidRPr="003C5FC9">
              <w:rPr>
                <w:rFonts w:ascii="Times New Roman" w:hAnsi="Times New Roman" w:cs="Times New Roman"/>
                <w:sz w:val="18"/>
                <w:szCs w:val="18"/>
              </w:rPr>
              <w:t>6</w:t>
            </w:r>
            <w:r w:rsidRPr="003C5FC9">
              <w:rPr>
                <w:rFonts w:ascii="Times New Roman" w:hAnsi="Times New Roman" w:cs="Times New Roman"/>
                <w:sz w:val="18"/>
                <w:szCs w:val="18"/>
              </w:rPr>
              <w:t>0</w:t>
            </w:r>
          </w:p>
        </w:tc>
        <w:tc>
          <w:tcPr>
            <w:tcW w:w="1417" w:type="dxa"/>
            <w:shd w:val="clear" w:color="auto" w:fill="auto"/>
            <w:vAlign w:val="center"/>
            <w:hideMark/>
          </w:tcPr>
          <w:p w14:paraId="4164628E" w14:textId="0F9B9515" w:rsidR="00AE7460" w:rsidRPr="003C5FC9" w:rsidRDefault="00775259" w:rsidP="00EA3CBA">
            <w:pPr>
              <w:spacing w:after="0"/>
              <w:jc w:val="center"/>
              <w:rPr>
                <w:rFonts w:ascii="Times New Roman" w:hAnsi="Times New Roman" w:cs="Times New Roman"/>
                <w:sz w:val="18"/>
                <w:szCs w:val="18"/>
              </w:rPr>
            </w:pPr>
            <w:r w:rsidRPr="003C5FC9">
              <w:rPr>
                <w:rFonts w:ascii="Times New Roman" w:hAnsi="Times New Roman" w:cs="Times New Roman"/>
                <w:sz w:val="18"/>
                <w:szCs w:val="18"/>
              </w:rPr>
              <w:t>4 379 520</w:t>
            </w:r>
          </w:p>
        </w:tc>
        <w:tc>
          <w:tcPr>
            <w:tcW w:w="1418" w:type="dxa"/>
            <w:shd w:val="clear" w:color="auto" w:fill="auto"/>
            <w:vAlign w:val="center"/>
            <w:hideMark/>
          </w:tcPr>
          <w:p w14:paraId="4325A971" w14:textId="115764D3" w:rsidR="00AE7460" w:rsidRPr="003C5FC9" w:rsidRDefault="00775259" w:rsidP="00EA3CBA">
            <w:pPr>
              <w:spacing w:after="0"/>
              <w:jc w:val="center"/>
              <w:rPr>
                <w:rFonts w:ascii="Times New Roman" w:hAnsi="Times New Roman" w:cs="Times New Roman"/>
                <w:sz w:val="18"/>
                <w:szCs w:val="18"/>
              </w:rPr>
            </w:pPr>
            <w:r w:rsidRPr="003C5FC9">
              <w:rPr>
                <w:rFonts w:ascii="Times New Roman" w:hAnsi="Times New Roman" w:cs="Times New Roman"/>
                <w:sz w:val="18"/>
                <w:szCs w:val="18"/>
              </w:rPr>
              <w:t>1 458 380</w:t>
            </w:r>
          </w:p>
        </w:tc>
      </w:tr>
      <w:tr w:rsidR="00D26DB3" w:rsidRPr="003C5FC9" w14:paraId="137948B2" w14:textId="77777777" w:rsidTr="00D26DB3">
        <w:trPr>
          <w:trHeight w:val="190"/>
        </w:trPr>
        <w:tc>
          <w:tcPr>
            <w:tcW w:w="2010" w:type="dxa"/>
            <w:gridSpan w:val="2"/>
            <w:shd w:val="clear" w:color="auto" w:fill="auto"/>
            <w:vAlign w:val="center"/>
            <w:hideMark/>
          </w:tcPr>
          <w:p w14:paraId="7F23E8B1" w14:textId="31D839DB" w:rsidR="00AE7460" w:rsidRPr="003C5FC9" w:rsidRDefault="00AE7460" w:rsidP="009C7220">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 xml:space="preserve">7 </w:t>
            </w:r>
            <w:r w:rsidR="00302B53" w:rsidRPr="003C5FC9">
              <w:rPr>
                <w:rFonts w:ascii="Times New Roman" w:hAnsi="Times New Roman" w:cs="Times New Roman"/>
                <w:sz w:val="18"/>
                <w:szCs w:val="18"/>
              </w:rPr>
              <w:t>–</w:t>
            </w:r>
            <w:r w:rsidRPr="003C5FC9">
              <w:rPr>
                <w:rFonts w:ascii="Times New Roman" w:hAnsi="Times New Roman" w:cs="Times New Roman"/>
                <w:sz w:val="18"/>
                <w:szCs w:val="18"/>
              </w:rPr>
              <w:t xml:space="preserve"> 14 </w:t>
            </w:r>
            <w:proofErr w:type="spellStart"/>
            <w:r w:rsidRPr="003C5FC9">
              <w:rPr>
                <w:rFonts w:ascii="Times New Roman" w:hAnsi="Times New Roman" w:cs="Times New Roman"/>
                <w:sz w:val="18"/>
                <w:szCs w:val="18"/>
              </w:rPr>
              <w:t>g.v</w:t>
            </w:r>
            <w:proofErr w:type="spellEnd"/>
            <w:r w:rsidRPr="003C5FC9">
              <w:rPr>
                <w:rFonts w:ascii="Times New Roman" w:hAnsi="Times New Roman" w:cs="Times New Roman"/>
                <w:sz w:val="18"/>
                <w:szCs w:val="18"/>
              </w:rPr>
              <w:t>.</w:t>
            </w:r>
          </w:p>
        </w:tc>
        <w:tc>
          <w:tcPr>
            <w:tcW w:w="865" w:type="dxa"/>
            <w:shd w:val="clear" w:color="auto" w:fill="auto"/>
            <w:vAlign w:val="center"/>
            <w:hideMark/>
          </w:tcPr>
          <w:p w14:paraId="1FA2DC11" w14:textId="46B220F0" w:rsidR="00AE7460" w:rsidRPr="003C5FC9" w:rsidRDefault="00AE7460" w:rsidP="009C7220">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4 </w:t>
            </w:r>
            <w:r w:rsidR="00775259" w:rsidRPr="003C5FC9">
              <w:rPr>
                <w:rFonts w:ascii="Times New Roman" w:hAnsi="Times New Roman" w:cs="Times New Roman"/>
                <w:sz w:val="18"/>
                <w:szCs w:val="18"/>
              </w:rPr>
              <w:t>625</w:t>
            </w:r>
          </w:p>
        </w:tc>
        <w:tc>
          <w:tcPr>
            <w:tcW w:w="747" w:type="dxa"/>
            <w:shd w:val="clear" w:color="auto" w:fill="auto"/>
            <w:vAlign w:val="center"/>
            <w:hideMark/>
          </w:tcPr>
          <w:p w14:paraId="45E14521" w14:textId="432B4743" w:rsidR="00AE7460" w:rsidRPr="003C5FC9" w:rsidRDefault="00AE7460" w:rsidP="009C7220">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1</w:t>
            </w:r>
            <w:r w:rsidR="00963E64" w:rsidRPr="003C5FC9">
              <w:rPr>
                <w:rFonts w:ascii="Times New Roman" w:hAnsi="Times New Roman" w:cs="Times New Roman"/>
                <w:sz w:val="18"/>
                <w:szCs w:val="18"/>
              </w:rPr>
              <w:t>6</w:t>
            </w:r>
            <w:r w:rsidRPr="003C5FC9">
              <w:rPr>
                <w:rFonts w:ascii="Times New Roman" w:hAnsi="Times New Roman" w:cs="Times New Roman"/>
                <w:sz w:val="18"/>
                <w:szCs w:val="18"/>
              </w:rPr>
              <w:t>0</w:t>
            </w:r>
          </w:p>
        </w:tc>
        <w:tc>
          <w:tcPr>
            <w:tcW w:w="1056" w:type="dxa"/>
            <w:shd w:val="clear" w:color="auto" w:fill="auto"/>
            <w:vAlign w:val="center"/>
            <w:hideMark/>
          </w:tcPr>
          <w:p w14:paraId="6E25CB5E" w14:textId="6CA4C079" w:rsidR="00AE7460" w:rsidRPr="003C5FC9" w:rsidRDefault="00AE7460" w:rsidP="009C7220">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1</w:t>
            </w:r>
          </w:p>
        </w:tc>
        <w:tc>
          <w:tcPr>
            <w:tcW w:w="1418" w:type="dxa"/>
            <w:shd w:val="clear" w:color="auto" w:fill="auto"/>
            <w:vAlign w:val="center"/>
            <w:hideMark/>
          </w:tcPr>
          <w:p w14:paraId="3AF7C0D2" w14:textId="194FC374" w:rsidR="00AE7460" w:rsidRPr="003C5FC9" w:rsidRDefault="00AE7460" w:rsidP="009C7220">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1</w:t>
            </w:r>
            <w:r w:rsidR="00963E64" w:rsidRPr="003C5FC9">
              <w:rPr>
                <w:rFonts w:ascii="Times New Roman" w:hAnsi="Times New Roman" w:cs="Times New Roman"/>
                <w:sz w:val="18"/>
                <w:szCs w:val="18"/>
              </w:rPr>
              <w:t>6</w:t>
            </w:r>
            <w:r w:rsidRPr="003C5FC9">
              <w:rPr>
                <w:rFonts w:ascii="Times New Roman" w:hAnsi="Times New Roman" w:cs="Times New Roman"/>
                <w:sz w:val="18"/>
                <w:szCs w:val="18"/>
              </w:rPr>
              <w:t>0</w:t>
            </w:r>
          </w:p>
        </w:tc>
        <w:tc>
          <w:tcPr>
            <w:tcW w:w="1417" w:type="dxa"/>
            <w:shd w:val="clear" w:color="auto" w:fill="auto"/>
            <w:vAlign w:val="center"/>
            <w:hideMark/>
          </w:tcPr>
          <w:p w14:paraId="4DAD12E0" w14:textId="180749F6" w:rsidR="00AE7460" w:rsidRPr="003C5FC9" w:rsidRDefault="00775259" w:rsidP="00EA3CBA">
            <w:pPr>
              <w:spacing w:after="0"/>
              <w:jc w:val="center"/>
              <w:rPr>
                <w:rFonts w:ascii="Times New Roman" w:hAnsi="Times New Roman" w:cs="Times New Roman"/>
                <w:sz w:val="18"/>
                <w:szCs w:val="18"/>
              </w:rPr>
            </w:pPr>
            <w:r w:rsidRPr="003C5FC9">
              <w:rPr>
                <w:rFonts w:ascii="Times New Roman" w:hAnsi="Times New Roman" w:cs="Times New Roman"/>
                <w:sz w:val="18"/>
                <w:szCs w:val="18"/>
              </w:rPr>
              <w:t>8 880 000</w:t>
            </w:r>
          </w:p>
        </w:tc>
        <w:tc>
          <w:tcPr>
            <w:tcW w:w="1418" w:type="dxa"/>
            <w:shd w:val="clear" w:color="auto" w:fill="auto"/>
            <w:vAlign w:val="center"/>
            <w:hideMark/>
          </w:tcPr>
          <w:p w14:paraId="03BA0C5F" w14:textId="4B2284AC" w:rsidR="00AE7460" w:rsidRPr="003C5FC9" w:rsidRDefault="00775259" w:rsidP="00EA3CBA">
            <w:pPr>
              <w:spacing w:after="0"/>
              <w:jc w:val="center"/>
              <w:rPr>
                <w:rFonts w:ascii="Times New Roman" w:hAnsi="Times New Roman" w:cs="Times New Roman"/>
                <w:sz w:val="18"/>
                <w:szCs w:val="18"/>
              </w:rPr>
            </w:pPr>
            <w:r w:rsidRPr="003C5FC9">
              <w:rPr>
                <w:rFonts w:ascii="Times New Roman" w:hAnsi="Times New Roman" w:cs="Times New Roman"/>
                <w:sz w:val="18"/>
                <w:szCs w:val="18"/>
              </w:rPr>
              <w:t>2 957 040</w:t>
            </w:r>
          </w:p>
        </w:tc>
      </w:tr>
      <w:tr w:rsidR="00D26DB3" w:rsidRPr="003C5FC9" w14:paraId="224E825F" w14:textId="77777777" w:rsidTr="00D26DB3">
        <w:trPr>
          <w:trHeight w:val="330"/>
        </w:trPr>
        <w:tc>
          <w:tcPr>
            <w:tcW w:w="835" w:type="dxa"/>
            <w:vMerge w:val="restart"/>
            <w:shd w:val="clear" w:color="auto" w:fill="auto"/>
            <w:vAlign w:val="center"/>
            <w:hideMark/>
          </w:tcPr>
          <w:p w14:paraId="2EE68046" w14:textId="05781C1B" w:rsidR="00F16FE2" w:rsidRPr="003C5FC9" w:rsidRDefault="00F16FE2" w:rsidP="00F16FE2">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 xml:space="preserve">15 – 17 </w:t>
            </w:r>
            <w:proofErr w:type="spellStart"/>
            <w:r w:rsidRPr="003C5FC9">
              <w:rPr>
                <w:rFonts w:ascii="Times New Roman" w:hAnsi="Times New Roman" w:cs="Times New Roman"/>
                <w:sz w:val="18"/>
                <w:szCs w:val="18"/>
              </w:rPr>
              <w:t>g.v</w:t>
            </w:r>
            <w:proofErr w:type="spellEnd"/>
            <w:r w:rsidRPr="003C5FC9">
              <w:rPr>
                <w:rFonts w:ascii="Times New Roman" w:hAnsi="Times New Roman" w:cs="Times New Roman"/>
                <w:sz w:val="18"/>
                <w:szCs w:val="18"/>
              </w:rPr>
              <w:t>. (2 082)</w:t>
            </w:r>
          </w:p>
        </w:tc>
        <w:tc>
          <w:tcPr>
            <w:tcW w:w="1175" w:type="dxa"/>
            <w:shd w:val="clear" w:color="auto" w:fill="auto"/>
            <w:vAlign w:val="center"/>
            <w:hideMark/>
          </w:tcPr>
          <w:p w14:paraId="5BD3CC54" w14:textId="682FEA9D" w:rsidR="00F16FE2" w:rsidRPr="003C5FC9" w:rsidRDefault="00F16FE2" w:rsidP="00F16FE2">
            <w:pPr>
              <w:spacing w:after="0" w:line="240" w:lineRule="auto"/>
              <w:rPr>
                <w:rFonts w:ascii="Times New Roman" w:hAnsi="Times New Roman" w:cs="Times New Roman"/>
                <w:sz w:val="18"/>
                <w:szCs w:val="18"/>
              </w:rPr>
            </w:pPr>
            <w:r w:rsidRPr="003C5FC9">
              <w:rPr>
                <w:rFonts w:ascii="Times New Roman" w:hAnsi="Times New Roman" w:cs="Times New Roman"/>
                <w:sz w:val="18"/>
                <w:szCs w:val="18"/>
              </w:rPr>
              <w:t xml:space="preserve">mēreni </w:t>
            </w:r>
            <w:proofErr w:type="spellStart"/>
            <w:r w:rsidRPr="003C5FC9">
              <w:rPr>
                <w:rFonts w:ascii="Times New Roman" w:hAnsi="Times New Roman" w:cs="Times New Roman"/>
                <w:sz w:val="18"/>
                <w:szCs w:val="18"/>
              </w:rPr>
              <w:t>funkc</w:t>
            </w:r>
            <w:proofErr w:type="spellEnd"/>
            <w:r w:rsidRPr="003C5FC9">
              <w:rPr>
                <w:rFonts w:ascii="Times New Roman" w:hAnsi="Times New Roman" w:cs="Times New Roman"/>
                <w:sz w:val="18"/>
                <w:szCs w:val="18"/>
              </w:rPr>
              <w:t>. ierobežojumi</w:t>
            </w:r>
          </w:p>
        </w:tc>
        <w:tc>
          <w:tcPr>
            <w:tcW w:w="865" w:type="dxa"/>
            <w:shd w:val="clear" w:color="auto" w:fill="auto"/>
            <w:vAlign w:val="center"/>
            <w:hideMark/>
          </w:tcPr>
          <w:p w14:paraId="6752969E" w14:textId="7713069B" w:rsidR="00F16FE2" w:rsidRPr="003C5FC9" w:rsidRDefault="00F16FE2" w:rsidP="00F16FE2">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784</w:t>
            </w:r>
          </w:p>
        </w:tc>
        <w:tc>
          <w:tcPr>
            <w:tcW w:w="747" w:type="dxa"/>
            <w:shd w:val="clear" w:color="auto" w:fill="auto"/>
            <w:vAlign w:val="center"/>
            <w:hideMark/>
          </w:tcPr>
          <w:p w14:paraId="66691F03" w14:textId="01E74648" w:rsidR="00F16FE2" w:rsidRPr="003C5FC9" w:rsidRDefault="00F16FE2" w:rsidP="00F16FE2">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160</w:t>
            </w:r>
          </w:p>
        </w:tc>
        <w:tc>
          <w:tcPr>
            <w:tcW w:w="1056" w:type="dxa"/>
            <w:shd w:val="clear" w:color="auto" w:fill="auto"/>
            <w:vAlign w:val="center"/>
            <w:hideMark/>
          </w:tcPr>
          <w:p w14:paraId="69D79A57" w14:textId="78397087" w:rsidR="00F16FE2" w:rsidRPr="003C5FC9" w:rsidRDefault="00F16FE2" w:rsidP="00F16FE2">
            <w:pPr>
              <w:spacing w:after="0" w:line="240" w:lineRule="auto"/>
              <w:jc w:val="center"/>
              <w:rPr>
                <w:rFonts w:ascii="Times New Roman" w:hAnsi="Times New Roman" w:cs="Times New Roman"/>
                <w:color w:val="000000"/>
                <w:sz w:val="18"/>
                <w:szCs w:val="18"/>
              </w:rPr>
            </w:pPr>
            <w:r w:rsidRPr="003C5FC9">
              <w:rPr>
                <w:rFonts w:ascii="Times New Roman" w:hAnsi="Times New Roman" w:cs="Times New Roman"/>
                <w:color w:val="000000"/>
                <w:sz w:val="18"/>
                <w:szCs w:val="18"/>
              </w:rPr>
              <w:t>1</w:t>
            </w:r>
          </w:p>
        </w:tc>
        <w:tc>
          <w:tcPr>
            <w:tcW w:w="1418" w:type="dxa"/>
            <w:shd w:val="clear" w:color="auto" w:fill="auto"/>
            <w:vAlign w:val="center"/>
            <w:hideMark/>
          </w:tcPr>
          <w:p w14:paraId="0F48FD29" w14:textId="2F05F5B2" w:rsidR="00F16FE2" w:rsidRPr="003C5FC9" w:rsidRDefault="00F16FE2" w:rsidP="00F16FE2">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160</w:t>
            </w:r>
          </w:p>
        </w:tc>
        <w:tc>
          <w:tcPr>
            <w:tcW w:w="1417" w:type="dxa"/>
            <w:shd w:val="clear" w:color="auto" w:fill="auto"/>
            <w:vAlign w:val="center"/>
            <w:hideMark/>
          </w:tcPr>
          <w:p w14:paraId="7E24C38A" w14:textId="7564E80C" w:rsidR="00F16FE2" w:rsidRPr="003C5FC9" w:rsidRDefault="00F16FE2" w:rsidP="0097340E">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1</w:t>
            </w:r>
            <w:r w:rsidR="0097340E" w:rsidRPr="003C5FC9">
              <w:rPr>
                <w:rFonts w:ascii="Times New Roman" w:hAnsi="Times New Roman" w:cs="Times New Roman"/>
                <w:sz w:val="18"/>
                <w:szCs w:val="18"/>
              </w:rPr>
              <w:t xml:space="preserve"> </w:t>
            </w:r>
            <w:r w:rsidRPr="003C5FC9">
              <w:rPr>
                <w:rFonts w:ascii="Times New Roman" w:hAnsi="Times New Roman" w:cs="Times New Roman"/>
                <w:sz w:val="18"/>
                <w:szCs w:val="18"/>
              </w:rPr>
              <w:t>505</w:t>
            </w:r>
            <w:r w:rsidR="0097340E" w:rsidRPr="003C5FC9">
              <w:rPr>
                <w:rFonts w:ascii="Times New Roman" w:hAnsi="Times New Roman" w:cs="Times New Roman"/>
                <w:sz w:val="18"/>
                <w:szCs w:val="18"/>
              </w:rPr>
              <w:t xml:space="preserve"> </w:t>
            </w:r>
            <w:r w:rsidRPr="003C5FC9">
              <w:rPr>
                <w:rFonts w:ascii="Times New Roman" w:hAnsi="Times New Roman" w:cs="Times New Roman"/>
                <w:sz w:val="18"/>
                <w:szCs w:val="18"/>
              </w:rPr>
              <w:t>280</w:t>
            </w:r>
          </w:p>
        </w:tc>
        <w:tc>
          <w:tcPr>
            <w:tcW w:w="1418" w:type="dxa"/>
            <w:shd w:val="clear" w:color="auto" w:fill="auto"/>
            <w:vAlign w:val="center"/>
            <w:hideMark/>
          </w:tcPr>
          <w:p w14:paraId="636E876E" w14:textId="08789E1F" w:rsidR="00F16FE2" w:rsidRPr="003C5FC9" w:rsidRDefault="00F16FE2" w:rsidP="0097340E">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501</w:t>
            </w:r>
            <w:r w:rsidR="0097340E" w:rsidRPr="003C5FC9">
              <w:rPr>
                <w:rFonts w:ascii="Times New Roman" w:hAnsi="Times New Roman" w:cs="Times New Roman"/>
                <w:sz w:val="18"/>
                <w:szCs w:val="18"/>
              </w:rPr>
              <w:t xml:space="preserve"> </w:t>
            </w:r>
            <w:r w:rsidRPr="003C5FC9">
              <w:rPr>
                <w:rFonts w:ascii="Times New Roman" w:hAnsi="Times New Roman" w:cs="Times New Roman"/>
                <w:sz w:val="18"/>
                <w:szCs w:val="18"/>
              </w:rPr>
              <w:t>258</w:t>
            </w:r>
          </w:p>
        </w:tc>
      </w:tr>
      <w:tr w:rsidR="00D26DB3" w:rsidRPr="003C5FC9" w14:paraId="26AAC63D" w14:textId="77777777" w:rsidTr="00D26DB3">
        <w:trPr>
          <w:trHeight w:val="271"/>
        </w:trPr>
        <w:tc>
          <w:tcPr>
            <w:tcW w:w="835" w:type="dxa"/>
            <w:vMerge/>
            <w:vAlign w:val="center"/>
            <w:hideMark/>
          </w:tcPr>
          <w:p w14:paraId="38EC3035" w14:textId="77777777" w:rsidR="00F16FE2" w:rsidRPr="003C5FC9" w:rsidRDefault="00F16FE2" w:rsidP="00F16FE2">
            <w:pPr>
              <w:spacing w:after="0" w:line="240" w:lineRule="auto"/>
              <w:rPr>
                <w:rFonts w:ascii="Times New Roman" w:hAnsi="Times New Roman" w:cs="Times New Roman"/>
                <w:sz w:val="18"/>
                <w:szCs w:val="18"/>
              </w:rPr>
            </w:pPr>
          </w:p>
        </w:tc>
        <w:tc>
          <w:tcPr>
            <w:tcW w:w="1175" w:type="dxa"/>
            <w:shd w:val="clear" w:color="auto" w:fill="auto"/>
            <w:vAlign w:val="center"/>
            <w:hideMark/>
          </w:tcPr>
          <w:p w14:paraId="580235D9" w14:textId="39D843B2" w:rsidR="00F16FE2" w:rsidRPr="003C5FC9" w:rsidRDefault="00F16FE2" w:rsidP="00F16FE2">
            <w:pPr>
              <w:spacing w:after="0" w:line="240" w:lineRule="auto"/>
              <w:rPr>
                <w:rFonts w:ascii="Times New Roman" w:hAnsi="Times New Roman" w:cs="Times New Roman"/>
                <w:color w:val="000000"/>
                <w:sz w:val="18"/>
                <w:szCs w:val="18"/>
              </w:rPr>
            </w:pPr>
            <w:r w:rsidRPr="003C5FC9">
              <w:rPr>
                <w:rFonts w:ascii="Times New Roman" w:hAnsi="Times New Roman" w:cs="Times New Roman"/>
                <w:color w:val="000000"/>
                <w:sz w:val="18"/>
                <w:szCs w:val="18"/>
              </w:rPr>
              <w:t xml:space="preserve">smagi </w:t>
            </w:r>
            <w:proofErr w:type="spellStart"/>
            <w:r w:rsidRPr="003C5FC9">
              <w:rPr>
                <w:rFonts w:ascii="Times New Roman" w:hAnsi="Times New Roman" w:cs="Times New Roman"/>
                <w:sz w:val="18"/>
                <w:szCs w:val="18"/>
              </w:rPr>
              <w:t>funkc</w:t>
            </w:r>
            <w:proofErr w:type="spellEnd"/>
            <w:r w:rsidRPr="003C5FC9">
              <w:rPr>
                <w:rFonts w:ascii="Times New Roman" w:hAnsi="Times New Roman" w:cs="Times New Roman"/>
                <w:sz w:val="18"/>
                <w:szCs w:val="18"/>
              </w:rPr>
              <w:t>. ierobežojumi</w:t>
            </w:r>
          </w:p>
        </w:tc>
        <w:tc>
          <w:tcPr>
            <w:tcW w:w="865" w:type="dxa"/>
            <w:shd w:val="clear" w:color="auto" w:fill="auto"/>
            <w:vAlign w:val="center"/>
            <w:hideMark/>
          </w:tcPr>
          <w:p w14:paraId="67D8A271" w14:textId="13C02300" w:rsidR="00F16FE2" w:rsidRPr="003C5FC9" w:rsidRDefault="00F16FE2" w:rsidP="00F16FE2">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927</w:t>
            </w:r>
          </w:p>
        </w:tc>
        <w:tc>
          <w:tcPr>
            <w:tcW w:w="747" w:type="dxa"/>
            <w:shd w:val="clear" w:color="auto" w:fill="auto"/>
            <w:vAlign w:val="center"/>
            <w:hideMark/>
          </w:tcPr>
          <w:p w14:paraId="7CDCB65E" w14:textId="68E0DC1B" w:rsidR="00F16FE2" w:rsidRPr="003C5FC9" w:rsidRDefault="00F16FE2" w:rsidP="00F16FE2">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160</w:t>
            </w:r>
          </w:p>
        </w:tc>
        <w:tc>
          <w:tcPr>
            <w:tcW w:w="1056" w:type="dxa"/>
            <w:shd w:val="clear" w:color="auto" w:fill="auto"/>
            <w:vAlign w:val="center"/>
            <w:hideMark/>
          </w:tcPr>
          <w:p w14:paraId="3A4D34E0" w14:textId="76CC3DFE" w:rsidR="00F16FE2" w:rsidRPr="003C5FC9" w:rsidRDefault="00F16FE2" w:rsidP="00F16FE2">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1.2</w:t>
            </w:r>
          </w:p>
        </w:tc>
        <w:tc>
          <w:tcPr>
            <w:tcW w:w="1418" w:type="dxa"/>
            <w:shd w:val="clear" w:color="auto" w:fill="auto"/>
            <w:vAlign w:val="center"/>
            <w:hideMark/>
          </w:tcPr>
          <w:p w14:paraId="3EF2519D" w14:textId="3125933E" w:rsidR="00F16FE2" w:rsidRPr="003C5FC9" w:rsidRDefault="00F16FE2" w:rsidP="00F16FE2">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192</w:t>
            </w:r>
          </w:p>
        </w:tc>
        <w:tc>
          <w:tcPr>
            <w:tcW w:w="1417" w:type="dxa"/>
            <w:shd w:val="clear" w:color="auto" w:fill="auto"/>
            <w:vAlign w:val="center"/>
            <w:hideMark/>
          </w:tcPr>
          <w:p w14:paraId="7131BE83" w14:textId="648C12A6" w:rsidR="00F16FE2" w:rsidRPr="003C5FC9" w:rsidRDefault="00F16FE2" w:rsidP="0097340E">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2</w:t>
            </w:r>
            <w:r w:rsidR="0097340E" w:rsidRPr="003C5FC9">
              <w:rPr>
                <w:rFonts w:ascii="Times New Roman" w:hAnsi="Times New Roman" w:cs="Times New Roman"/>
                <w:sz w:val="18"/>
                <w:szCs w:val="18"/>
              </w:rPr>
              <w:t xml:space="preserve"> </w:t>
            </w:r>
            <w:r w:rsidRPr="003C5FC9">
              <w:rPr>
                <w:rFonts w:ascii="Times New Roman" w:hAnsi="Times New Roman" w:cs="Times New Roman"/>
                <w:sz w:val="18"/>
                <w:szCs w:val="18"/>
              </w:rPr>
              <w:t>135</w:t>
            </w:r>
            <w:r w:rsidR="0097340E" w:rsidRPr="003C5FC9">
              <w:rPr>
                <w:rFonts w:ascii="Times New Roman" w:hAnsi="Times New Roman" w:cs="Times New Roman"/>
                <w:sz w:val="18"/>
                <w:szCs w:val="18"/>
              </w:rPr>
              <w:t xml:space="preserve"> </w:t>
            </w:r>
            <w:r w:rsidRPr="003C5FC9">
              <w:rPr>
                <w:rFonts w:ascii="Times New Roman" w:hAnsi="Times New Roman" w:cs="Times New Roman"/>
                <w:sz w:val="18"/>
                <w:szCs w:val="18"/>
              </w:rPr>
              <w:t>808</w:t>
            </w:r>
          </w:p>
        </w:tc>
        <w:tc>
          <w:tcPr>
            <w:tcW w:w="1418" w:type="dxa"/>
            <w:shd w:val="clear" w:color="auto" w:fill="auto"/>
            <w:vAlign w:val="center"/>
            <w:hideMark/>
          </w:tcPr>
          <w:p w14:paraId="1C669690" w14:textId="5758E5E6" w:rsidR="00F16FE2" w:rsidRPr="003C5FC9" w:rsidRDefault="00F16FE2" w:rsidP="0097340E">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948</w:t>
            </w:r>
            <w:r w:rsidR="0097340E" w:rsidRPr="003C5FC9">
              <w:rPr>
                <w:rFonts w:ascii="Times New Roman" w:hAnsi="Times New Roman" w:cs="Times New Roman"/>
                <w:sz w:val="18"/>
                <w:szCs w:val="18"/>
              </w:rPr>
              <w:t xml:space="preserve"> </w:t>
            </w:r>
            <w:r w:rsidRPr="003C5FC9">
              <w:rPr>
                <w:rFonts w:ascii="Times New Roman" w:hAnsi="Times New Roman" w:cs="Times New Roman"/>
                <w:sz w:val="18"/>
                <w:szCs w:val="18"/>
              </w:rPr>
              <w:t>655</w:t>
            </w:r>
          </w:p>
        </w:tc>
      </w:tr>
      <w:tr w:rsidR="00D26DB3" w:rsidRPr="003C5FC9" w14:paraId="648B8704" w14:textId="77777777" w:rsidTr="00D26DB3">
        <w:trPr>
          <w:trHeight w:val="209"/>
        </w:trPr>
        <w:tc>
          <w:tcPr>
            <w:tcW w:w="835" w:type="dxa"/>
            <w:vMerge/>
            <w:vAlign w:val="center"/>
            <w:hideMark/>
          </w:tcPr>
          <w:p w14:paraId="0083E748" w14:textId="77777777" w:rsidR="00F16FE2" w:rsidRPr="003C5FC9" w:rsidRDefault="00F16FE2" w:rsidP="00F16FE2">
            <w:pPr>
              <w:spacing w:after="0" w:line="240" w:lineRule="auto"/>
              <w:rPr>
                <w:rFonts w:ascii="Times New Roman" w:hAnsi="Times New Roman" w:cs="Times New Roman"/>
                <w:sz w:val="18"/>
                <w:szCs w:val="18"/>
              </w:rPr>
            </w:pPr>
          </w:p>
        </w:tc>
        <w:tc>
          <w:tcPr>
            <w:tcW w:w="1175" w:type="dxa"/>
            <w:shd w:val="clear" w:color="auto" w:fill="auto"/>
            <w:vAlign w:val="center"/>
            <w:hideMark/>
          </w:tcPr>
          <w:p w14:paraId="5F4C75D1" w14:textId="784DBB3F" w:rsidR="00F16FE2" w:rsidRPr="003C5FC9" w:rsidRDefault="00F16FE2" w:rsidP="00F16FE2">
            <w:pPr>
              <w:spacing w:after="0" w:line="240" w:lineRule="auto"/>
              <w:rPr>
                <w:rFonts w:ascii="Times New Roman" w:hAnsi="Times New Roman" w:cs="Times New Roman"/>
                <w:sz w:val="18"/>
                <w:szCs w:val="18"/>
              </w:rPr>
            </w:pPr>
            <w:r w:rsidRPr="003C5FC9">
              <w:rPr>
                <w:rFonts w:ascii="Times New Roman" w:hAnsi="Times New Roman" w:cs="Times New Roman"/>
                <w:sz w:val="18"/>
                <w:szCs w:val="18"/>
              </w:rPr>
              <w:t xml:space="preserve">ļoti smagi </w:t>
            </w:r>
            <w:proofErr w:type="spellStart"/>
            <w:r w:rsidRPr="003C5FC9">
              <w:rPr>
                <w:rFonts w:ascii="Times New Roman" w:hAnsi="Times New Roman" w:cs="Times New Roman"/>
                <w:sz w:val="18"/>
                <w:szCs w:val="18"/>
              </w:rPr>
              <w:t>funkc</w:t>
            </w:r>
            <w:proofErr w:type="spellEnd"/>
            <w:r w:rsidRPr="003C5FC9">
              <w:rPr>
                <w:rFonts w:ascii="Times New Roman" w:hAnsi="Times New Roman" w:cs="Times New Roman"/>
                <w:sz w:val="18"/>
                <w:szCs w:val="18"/>
              </w:rPr>
              <w:t>. ierobežojumi</w:t>
            </w:r>
          </w:p>
        </w:tc>
        <w:tc>
          <w:tcPr>
            <w:tcW w:w="865" w:type="dxa"/>
            <w:shd w:val="clear" w:color="auto" w:fill="auto"/>
            <w:vAlign w:val="center"/>
            <w:hideMark/>
          </w:tcPr>
          <w:p w14:paraId="1350C9C4" w14:textId="4D42367D" w:rsidR="00F16FE2" w:rsidRPr="003C5FC9" w:rsidRDefault="00F16FE2" w:rsidP="00F16FE2">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371</w:t>
            </w:r>
          </w:p>
        </w:tc>
        <w:tc>
          <w:tcPr>
            <w:tcW w:w="747" w:type="dxa"/>
            <w:shd w:val="clear" w:color="auto" w:fill="auto"/>
            <w:vAlign w:val="center"/>
            <w:hideMark/>
          </w:tcPr>
          <w:p w14:paraId="1D59264B" w14:textId="75EE490B" w:rsidR="00F16FE2" w:rsidRPr="003C5FC9" w:rsidRDefault="00F16FE2" w:rsidP="00F16FE2">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160</w:t>
            </w:r>
          </w:p>
        </w:tc>
        <w:tc>
          <w:tcPr>
            <w:tcW w:w="1056" w:type="dxa"/>
            <w:shd w:val="clear" w:color="auto" w:fill="auto"/>
            <w:vAlign w:val="center"/>
            <w:hideMark/>
          </w:tcPr>
          <w:p w14:paraId="001EC6AB" w14:textId="7E3F1585" w:rsidR="00F16FE2" w:rsidRPr="003C5FC9" w:rsidRDefault="00F16FE2" w:rsidP="00F16FE2">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1.3</w:t>
            </w:r>
          </w:p>
        </w:tc>
        <w:tc>
          <w:tcPr>
            <w:tcW w:w="1418" w:type="dxa"/>
            <w:shd w:val="clear" w:color="auto" w:fill="auto"/>
            <w:vAlign w:val="center"/>
            <w:hideMark/>
          </w:tcPr>
          <w:p w14:paraId="37B8432C" w14:textId="259B3FF4" w:rsidR="00F16FE2" w:rsidRPr="003C5FC9" w:rsidRDefault="00F16FE2" w:rsidP="00F16FE2">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208</w:t>
            </w:r>
          </w:p>
        </w:tc>
        <w:tc>
          <w:tcPr>
            <w:tcW w:w="1417" w:type="dxa"/>
            <w:shd w:val="clear" w:color="auto" w:fill="auto"/>
            <w:vAlign w:val="center"/>
            <w:hideMark/>
          </w:tcPr>
          <w:p w14:paraId="32F5B98A" w14:textId="6CB44B42" w:rsidR="00F16FE2" w:rsidRPr="003C5FC9" w:rsidRDefault="00F16FE2" w:rsidP="0097340E">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926</w:t>
            </w:r>
            <w:r w:rsidR="0097340E" w:rsidRPr="003C5FC9">
              <w:rPr>
                <w:rFonts w:ascii="Times New Roman" w:hAnsi="Times New Roman" w:cs="Times New Roman"/>
                <w:sz w:val="18"/>
                <w:szCs w:val="18"/>
              </w:rPr>
              <w:t xml:space="preserve"> </w:t>
            </w:r>
            <w:r w:rsidRPr="003C5FC9">
              <w:rPr>
                <w:rFonts w:ascii="Times New Roman" w:hAnsi="Times New Roman" w:cs="Times New Roman"/>
                <w:sz w:val="18"/>
                <w:szCs w:val="18"/>
              </w:rPr>
              <w:t>016</w:t>
            </w:r>
          </w:p>
        </w:tc>
        <w:tc>
          <w:tcPr>
            <w:tcW w:w="1418" w:type="dxa"/>
            <w:shd w:val="clear" w:color="auto" w:fill="auto"/>
            <w:vAlign w:val="center"/>
            <w:hideMark/>
          </w:tcPr>
          <w:p w14:paraId="17DBC118" w14:textId="79AF5B92" w:rsidR="00F16FE2" w:rsidRPr="003C5FC9" w:rsidRDefault="00F16FE2" w:rsidP="0097340E">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450</w:t>
            </w:r>
            <w:r w:rsidR="0097340E" w:rsidRPr="003C5FC9">
              <w:rPr>
                <w:rFonts w:ascii="Times New Roman" w:hAnsi="Times New Roman" w:cs="Times New Roman"/>
                <w:sz w:val="18"/>
                <w:szCs w:val="18"/>
              </w:rPr>
              <w:t xml:space="preserve"> </w:t>
            </w:r>
            <w:r w:rsidRPr="003C5FC9">
              <w:rPr>
                <w:rFonts w:ascii="Times New Roman" w:hAnsi="Times New Roman" w:cs="Times New Roman"/>
                <w:sz w:val="18"/>
                <w:szCs w:val="18"/>
              </w:rPr>
              <w:t>899</w:t>
            </w:r>
          </w:p>
        </w:tc>
      </w:tr>
      <w:tr w:rsidR="00D26DB3" w:rsidRPr="003C5FC9" w14:paraId="59044761" w14:textId="77777777" w:rsidTr="00D26DB3">
        <w:trPr>
          <w:trHeight w:val="209"/>
        </w:trPr>
        <w:tc>
          <w:tcPr>
            <w:tcW w:w="835" w:type="dxa"/>
            <w:shd w:val="clear" w:color="auto" w:fill="auto"/>
            <w:vAlign w:val="center"/>
            <w:hideMark/>
          </w:tcPr>
          <w:p w14:paraId="57C7815D" w14:textId="77777777" w:rsidR="00F16FE2" w:rsidRPr="003C5FC9" w:rsidRDefault="00F16FE2" w:rsidP="00F16FE2">
            <w:pPr>
              <w:spacing w:after="0" w:line="240" w:lineRule="auto"/>
              <w:rPr>
                <w:rFonts w:ascii="Times New Roman" w:hAnsi="Times New Roman" w:cs="Times New Roman"/>
                <w:color w:val="000000"/>
                <w:sz w:val="18"/>
                <w:szCs w:val="18"/>
              </w:rPr>
            </w:pPr>
            <w:r w:rsidRPr="003C5FC9">
              <w:rPr>
                <w:rFonts w:ascii="Times New Roman" w:hAnsi="Times New Roman" w:cs="Times New Roman"/>
                <w:color w:val="000000"/>
                <w:sz w:val="18"/>
                <w:szCs w:val="18"/>
              </w:rPr>
              <w:t> </w:t>
            </w:r>
          </w:p>
        </w:tc>
        <w:tc>
          <w:tcPr>
            <w:tcW w:w="1175" w:type="dxa"/>
            <w:shd w:val="clear" w:color="auto" w:fill="auto"/>
            <w:vAlign w:val="center"/>
            <w:hideMark/>
          </w:tcPr>
          <w:p w14:paraId="1BBAAF9E" w14:textId="77777777" w:rsidR="00F16FE2" w:rsidRPr="003C5FC9" w:rsidRDefault="00F16FE2" w:rsidP="00F16FE2">
            <w:pPr>
              <w:spacing w:after="0" w:line="240" w:lineRule="auto"/>
              <w:rPr>
                <w:rFonts w:ascii="Times New Roman" w:hAnsi="Times New Roman" w:cs="Times New Roman"/>
                <w:sz w:val="18"/>
                <w:szCs w:val="18"/>
              </w:rPr>
            </w:pPr>
            <w:r w:rsidRPr="003C5FC9">
              <w:rPr>
                <w:rFonts w:ascii="Times New Roman" w:hAnsi="Times New Roman" w:cs="Times New Roman"/>
                <w:sz w:val="18"/>
                <w:szCs w:val="18"/>
              </w:rPr>
              <w:t>KOPĀ</w:t>
            </w:r>
          </w:p>
        </w:tc>
        <w:tc>
          <w:tcPr>
            <w:tcW w:w="865" w:type="dxa"/>
            <w:shd w:val="clear" w:color="auto" w:fill="auto"/>
            <w:vAlign w:val="center"/>
            <w:hideMark/>
          </w:tcPr>
          <w:p w14:paraId="63F00A47" w14:textId="77777777" w:rsidR="00F16FE2" w:rsidRPr="003C5FC9" w:rsidRDefault="00F16FE2" w:rsidP="00F16FE2">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 </w:t>
            </w:r>
          </w:p>
        </w:tc>
        <w:tc>
          <w:tcPr>
            <w:tcW w:w="747" w:type="dxa"/>
            <w:shd w:val="clear" w:color="auto" w:fill="auto"/>
            <w:vAlign w:val="center"/>
            <w:hideMark/>
          </w:tcPr>
          <w:p w14:paraId="0AC72362" w14:textId="77777777" w:rsidR="00F16FE2" w:rsidRPr="003C5FC9" w:rsidRDefault="00F16FE2" w:rsidP="00F16FE2">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 </w:t>
            </w:r>
          </w:p>
        </w:tc>
        <w:tc>
          <w:tcPr>
            <w:tcW w:w="1056" w:type="dxa"/>
            <w:shd w:val="clear" w:color="auto" w:fill="auto"/>
            <w:vAlign w:val="center"/>
            <w:hideMark/>
          </w:tcPr>
          <w:p w14:paraId="14A5150F" w14:textId="77777777" w:rsidR="00F16FE2" w:rsidRPr="003C5FC9" w:rsidRDefault="00F16FE2" w:rsidP="00F16FE2">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 </w:t>
            </w:r>
          </w:p>
        </w:tc>
        <w:tc>
          <w:tcPr>
            <w:tcW w:w="1418" w:type="dxa"/>
            <w:shd w:val="clear" w:color="auto" w:fill="auto"/>
            <w:vAlign w:val="center"/>
            <w:hideMark/>
          </w:tcPr>
          <w:p w14:paraId="1C25AB9B" w14:textId="77777777" w:rsidR="00F16FE2" w:rsidRPr="003C5FC9" w:rsidRDefault="00F16FE2" w:rsidP="00F16FE2">
            <w:pPr>
              <w:spacing w:after="0" w:line="240" w:lineRule="auto"/>
              <w:jc w:val="center"/>
              <w:rPr>
                <w:rFonts w:ascii="Times New Roman" w:hAnsi="Times New Roman" w:cs="Times New Roman"/>
                <w:sz w:val="18"/>
                <w:szCs w:val="18"/>
              </w:rPr>
            </w:pPr>
            <w:r w:rsidRPr="003C5FC9">
              <w:rPr>
                <w:rFonts w:ascii="Times New Roman" w:hAnsi="Times New Roman" w:cs="Times New Roman"/>
                <w:sz w:val="18"/>
                <w:szCs w:val="18"/>
              </w:rPr>
              <w:t> </w:t>
            </w:r>
          </w:p>
        </w:tc>
        <w:tc>
          <w:tcPr>
            <w:tcW w:w="1417" w:type="dxa"/>
            <w:shd w:val="clear" w:color="auto" w:fill="auto"/>
            <w:vAlign w:val="center"/>
            <w:hideMark/>
          </w:tcPr>
          <w:p w14:paraId="6C3513E6" w14:textId="4269AA9D" w:rsidR="00F16FE2" w:rsidRPr="003C5FC9" w:rsidRDefault="00F16FE2" w:rsidP="0097340E">
            <w:pPr>
              <w:spacing w:after="0" w:line="240" w:lineRule="auto"/>
              <w:jc w:val="center"/>
              <w:rPr>
                <w:rFonts w:ascii="Times New Roman" w:hAnsi="Times New Roman" w:cs="Times New Roman"/>
                <w:b/>
                <w:sz w:val="18"/>
                <w:szCs w:val="18"/>
              </w:rPr>
            </w:pPr>
            <w:r w:rsidRPr="003C5FC9">
              <w:rPr>
                <w:rFonts w:ascii="Times New Roman" w:hAnsi="Times New Roman" w:cs="Times New Roman"/>
                <w:b/>
                <w:sz w:val="18"/>
                <w:szCs w:val="18"/>
              </w:rPr>
              <w:t>17</w:t>
            </w:r>
            <w:r w:rsidR="0097340E" w:rsidRPr="003C5FC9">
              <w:rPr>
                <w:rFonts w:ascii="Times New Roman" w:hAnsi="Times New Roman" w:cs="Times New Roman"/>
                <w:b/>
                <w:sz w:val="18"/>
                <w:szCs w:val="18"/>
              </w:rPr>
              <w:t xml:space="preserve"> </w:t>
            </w:r>
            <w:r w:rsidRPr="003C5FC9">
              <w:rPr>
                <w:rFonts w:ascii="Times New Roman" w:hAnsi="Times New Roman" w:cs="Times New Roman"/>
                <w:b/>
                <w:sz w:val="18"/>
                <w:szCs w:val="18"/>
              </w:rPr>
              <w:t>826</w:t>
            </w:r>
            <w:r w:rsidR="0097340E" w:rsidRPr="003C5FC9">
              <w:rPr>
                <w:rFonts w:ascii="Times New Roman" w:hAnsi="Times New Roman" w:cs="Times New Roman"/>
                <w:b/>
                <w:sz w:val="18"/>
                <w:szCs w:val="18"/>
              </w:rPr>
              <w:t xml:space="preserve"> </w:t>
            </w:r>
            <w:r w:rsidRPr="003C5FC9">
              <w:rPr>
                <w:rFonts w:ascii="Times New Roman" w:hAnsi="Times New Roman" w:cs="Times New Roman"/>
                <w:b/>
                <w:sz w:val="18"/>
                <w:szCs w:val="18"/>
              </w:rPr>
              <w:t>624</w:t>
            </w:r>
          </w:p>
        </w:tc>
        <w:tc>
          <w:tcPr>
            <w:tcW w:w="1418" w:type="dxa"/>
            <w:shd w:val="clear" w:color="auto" w:fill="auto"/>
            <w:vAlign w:val="center"/>
            <w:hideMark/>
          </w:tcPr>
          <w:p w14:paraId="4B496068" w14:textId="5A0129D9" w:rsidR="00F16FE2" w:rsidRPr="003C5FC9" w:rsidRDefault="00F16FE2" w:rsidP="0097340E">
            <w:pPr>
              <w:spacing w:after="0" w:line="240" w:lineRule="auto"/>
              <w:jc w:val="center"/>
              <w:rPr>
                <w:rFonts w:ascii="Times New Roman" w:hAnsi="Times New Roman" w:cs="Times New Roman"/>
                <w:b/>
                <w:sz w:val="18"/>
                <w:szCs w:val="18"/>
              </w:rPr>
            </w:pPr>
            <w:r w:rsidRPr="003C5FC9">
              <w:rPr>
                <w:rFonts w:ascii="Times New Roman" w:hAnsi="Times New Roman" w:cs="Times New Roman"/>
                <w:b/>
                <w:sz w:val="18"/>
                <w:szCs w:val="18"/>
              </w:rPr>
              <w:t>6</w:t>
            </w:r>
            <w:r w:rsidR="0097340E" w:rsidRPr="003C5FC9">
              <w:rPr>
                <w:rFonts w:ascii="Times New Roman" w:hAnsi="Times New Roman" w:cs="Times New Roman"/>
                <w:b/>
                <w:sz w:val="18"/>
                <w:szCs w:val="18"/>
              </w:rPr>
              <w:t xml:space="preserve"> </w:t>
            </w:r>
            <w:r w:rsidRPr="003C5FC9">
              <w:rPr>
                <w:rFonts w:ascii="Times New Roman" w:hAnsi="Times New Roman" w:cs="Times New Roman"/>
                <w:b/>
                <w:sz w:val="18"/>
                <w:szCs w:val="18"/>
              </w:rPr>
              <w:t>316</w:t>
            </w:r>
            <w:r w:rsidR="0097340E" w:rsidRPr="003C5FC9">
              <w:rPr>
                <w:rFonts w:ascii="Times New Roman" w:hAnsi="Times New Roman" w:cs="Times New Roman"/>
                <w:b/>
                <w:sz w:val="18"/>
                <w:szCs w:val="18"/>
              </w:rPr>
              <w:t xml:space="preserve"> </w:t>
            </w:r>
            <w:r w:rsidRPr="003C5FC9">
              <w:rPr>
                <w:rFonts w:ascii="Times New Roman" w:hAnsi="Times New Roman" w:cs="Times New Roman"/>
                <w:b/>
                <w:sz w:val="18"/>
                <w:szCs w:val="18"/>
              </w:rPr>
              <w:t>232</w:t>
            </w:r>
          </w:p>
        </w:tc>
      </w:tr>
    </w:tbl>
    <w:bookmarkEnd w:id="48"/>
    <w:p w14:paraId="05587F69" w14:textId="09A70FA0" w:rsidR="0050706B" w:rsidRPr="003C5FC9" w:rsidRDefault="00757726" w:rsidP="00145F9D">
      <w:pPr>
        <w:spacing w:after="120" w:line="240" w:lineRule="auto"/>
        <w:jc w:val="both"/>
        <w:rPr>
          <w:rFonts w:ascii="Times New Roman" w:hAnsi="Times New Roman" w:cs="Times New Roman"/>
          <w:i/>
          <w:sz w:val="20"/>
          <w:szCs w:val="20"/>
        </w:rPr>
      </w:pPr>
      <w:r w:rsidRPr="003C5FC9">
        <w:rPr>
          <w:rFonts w:ascii="Times New Roman" w:hAnsi="Times New Roman" w:cs="Times New Roman"/>
          <w:i/>
          <w:sz w:val="20"/>
          <w:szCs w:val="20"/>
        </w:rPr>
        <w:t xml:space="preserve">* </w:t>
      </w:r>
      <w:r w:rsidR="00161E81" w:rsidRPr="003C5FC9">
        <w:rPr>
          <w:rFonts w:ascii="Times New Roman" w:hAnsi="Times New Roman" w:cs="Times New Roman"/>
          <w:i/>
          <w:sz w:val="20"/>
          <w:szCs w:val="20"/>
        </w:rPr>
        <w:t>Pabalsta par bērnu ar invaliditāti bāzes apmērs</w:t>
      </w:r>
      <w:r w:rsidRPr="003C5FC9">
        <w:rPr>
          <w:rFonts w:ascii="Times New Roman" w:hAnsi="Times New Roman" w:cs="Times New Roman"/>
          <w:i/>
          <w:sz w:val="20"/>
          <w:szCs w:val="20"/>
        </w:rPr>
        <w:t xml:space="preserve"> ir noteikts konstantā apmērā</w:t>
      </w:r>
      <w:r w:rsidR="004E1039" w:rsidRPr="003C5FC9">
        <w:rPr>
          <w:rFonts w:ascii="Times New Roman" w:hAnsi="Times New Roman" w:cs="Times New Roman"/>
          <w:i/>
          <w:sz w:val="20"/>
          <w:szCs w:val="20"/>
        </w:rPr>
        <w:t>, nepiesaistot to nevienam sociāl</w:t>
      </w:r>
      <w:r w:rsidR="002C4D34" w:rsidRPr="003C5FC9">
        <w:rPr>
          <w:rFonts w:ascii="Times New Roman" w:hAnsi="Times New Roman" w:cs="Times New Roman"/>
          <w:i/>
          <w:sz w:val="20"/>
          <w:szCs w:val="20"/>
        </w:rPr>
        <w:t xml:space="preserve">i </w:t>
      </w:r>
      <w:r w:rsidR="004E1039" w:rsidRPr="003C5FC9">
        <w:rPr>
          <w:rFonts w:ascii="Times New Roman" w:hAnsi="Times New Roman" w:cs="Times New Roman"/>
          <w:i/>
          <w:sz w:val="20"/>
          <w:szCs w:val="20"/>
        </w:rPr>
        <w:t>ekonomiskajam rādītājam.</w:t>
      </w:r>
      <w:r w:rsidR="002C4D34" w:rsidRPr="003C5FC9">
        <w:rPr>
          <w:rFonts w:ascii="Times New Roman" w:hAnsi="Times New Roman" w:cs="Times New Roman"/>
          <w:i/>
          <w:sz w:val="20"/>
          <w:szCs w:val="20"/>
        </w:rPr>
        <w:t xml:space="preserve"> Tā nostiprināšana normatīvajā aktā atkarīga, vai MK konceptuāli atbalstīs Ziņojumu, un tajā sniegtos priekšlikumus.</w:t>
      </w:r>
    </w:p>
    <w:p w14:paraId="2946C52A" w14:textId="72CA05C1" w:rsidR="0050706B" w:rsidRPr="003C5FC9" w:rsidRDefault="0050706B" w:rsidP="002C4D34">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LM atbilstoši Ministru kabineta 2023. gada 13. janvāra ārkārtas sēdes protokolā Nr. 2 13. punktā noteiktajam</w:t>
      </w:r>
      <w:r w:rsidR="00D26DB3" w:rsidRPr="003C5FC9">
        <w:rPr>
          <w:rStyle w:val="FootnoteReference"/>
          <w:rFonts w:ascii="Times New Roman" w:hAnsi="Times New Roman" w:cs="Times New Roman"/>
          <w:sz w:val="24"/>
          <w:szCs w:val="24"/>
        </w:rPr>
        <w:footnoteReference w:id="55"/>
      </w:r>
      <w:r w:rsidRPr="003C5FC9">
        <w:rPr>
          <w:rFonts w:ascii="Times New Roman" w:hAnsi="Times New Roman" w:cs="Times New Roman"/>
          <w:sz w:val="24"/>
          <w:szCs w:val="24"/>
        </w:rPr>
        <w:t>, līdz 2023. gada 1. augustam, ir jāsagatavo priekšlikumi valsts sociālo pabalstu ģimenēm ar bērniem pārskatīšanai, tostarp piemaksā pie ĢVP par bērnu ar invaliditāti. Līdz ar to tabulā Nr. </w:t>
      </w:r>
      <w:r w:rsidR="006E6118" w:rsidRPr="003C5FC9">
        <w:rPr>
          <w:rFonts w:ascii="Times New Roman" w:hAnsi="Times New Roman" w:cs="Times New Roman"/>
          <w:sz w:val="24"/>
          <w:szCs w:val="24"/>
        </w:rPr>
        <w:t>10</w:t>
      </w:r>
      <w:r w:rsidRPr="003C5FC9">
        <w:rPr>
          <w:rFonts w:ascii="Times New Roman" w:hAnsi="Times New Roman" w:cs="Times New Roman"/>
          <w:sz w:val="24"/>
          <w:szCs w:val="24"/>
        </w:rPr>
        <w:t xml:space="preserve"> aprēķinātais indikatīvi nepieciešamais papildu finansējums var mainīties atkarībā no LM sagatavotajiem un MK apstiprinātajiem priekšlikumiem valsts sociālo pabalstu ģimenēm ar bērniem pārskatīšanai.</w:t>
      </w:r>
    </w:p>
    <w:p w14:paraId="690596C7" w14:textId="77777777" w:rsidR="008A0358" w:rsidRPr="003C5FC9" w:rsidRDefault="008A0358" w:rsidP="002C4D34">
      <w:pPr>
        <w:spacing w:after="120" w:line="240" w:lineRule="auto"/>
        <w:jc w:val="both"/>
        <w:rPr>
          <w:rFonts w:ascii="Times New Roman" w:hAnsi="Times New Roman" w:cs="Times New Roman"/>
          <w:sz w:val="24"/>
          <w:szCs w:val="24"/>
        </w:rPr>
      </w:pPr>
    </w:p>
    <w:p w14:paraId="3B351A50" w14:textId="74A394D8" w:rsidR="007C04ED" w:rsidRPr="003C5FC9" w:rsidRDefault="008A0358" w:rsidP="002C4D34">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Piemaksas pie ĢVP par bērnu ar invaliditāti </w:t>
      </w:r>
      <w:r w:rsidR="007C04ED" w:rsidRPr="003C5FC9">
        <w:rPr>
          <w:rFonts w:ascii="Times New Roman" w:hAnsi="Times New Roman" w:cs="Times New Roman"/>
          <w:sz w:val="24"/>
          <w:szCs w:val="24"/>
        </w:rPr>
        <w:t xml:space="preserve">apmēra izmaiņas ietekmēs arī bērnus, kuri saņem valsts atbalstu </w:t>
      </w:r>
      <w:r w:rsidR="007C04ED" w:rsidRPr="003C5FC9">
        <w:rPr>
          <w:rFonts w:ascii="Times New Roman" w:hAnsi="Times New Roman" w:cs="Times New Roman"/>
          <w:sz w:val="24"/>
          <w:szCs w:val="24"/>
          <w:shd w:val="clear" w:color="auto" w:fill="FFFFFF"/>
        </w:rPr>
        <w:t xml:space="preserve">ar </w:t>
      </w:r>
      <w:proofErr w:type="spellStart"/>
      <w:r w:rsidR="007C04ED" w:rsidRPr="003C5FC9">
        <w:rPr>
          <w:rFonts w:ascii="Times New Roman" w:hAnsi="Times New Roman" w:cs="Times New Roman"/>
          <w:sz w:val="24"/>
          <w:szCs w:val="24"/>
          <w:shd w:val="clear" w:color="auto" w:fill="FFFFFF"/>
        </w:rPr>
        <w:t>celiakiju</w:t>
      </w:r>
      <w:proofErr w:type="spellEnd"/>
      <w:r w:rsidR="007C04ED" w:rsidRPr="003C5FC9">
        <w:rPr>
          <w:rFonts w:ascii="Times New Roman" w:hAnsi="Times New Roman" w:cs="Times New Roman"/>
          <w:sz w:val="24"/>
          <w:szCs w:val="24"/>
          <w:shd w:val="clear" w:color="auto" w:fill="FFFFFF"/>
        </w:rPr>
        <w:t xml:space="preserve"> slimiem bērniem, jo atbilstoši Ministru kabineta 2013. gada 21. maija noteikumos Nr. 261 “Noteikumi par valsts atbalstu ar </w:t>
      </w:r>
      <w:proofErr w:type="spellStart"/>
      <w:r w:rsidR="007C04ED" w:rsidRPr="003C5FC9">
        <w:rPr>
          <w:rFonts w:ascii="Times New Roman" w:hAnsi="Times New Roman" w:cs="Times New Roman"/>
          <w:sz w:val="24"/>
          <w:szCs w:val="24"/>
          <w:shd w:val="clear" w:color="auto" w:fill="FFFFFF"/>
        </w:rPr>
        <w:t>celiakiju</w:t>
      </w:r>
      <w:proofErr w:type="spellEnd"/>
      <w:r w:rsidR="007C04ED" w:rsidRPr="003C5FC9">
        <w:rPr>
          <w:rFonts w:ascii="Times New Roman" w:hAnsi="Times New Roman" w:cs="Times New Roman"/>
          <w:sz w:val="24"/>
          <w:szCs w:val="24"/>
          <w:shd w:val="clear" w:color="auto" w:fill="FFFFFF"/>
        </w:rPr>
        <w:t xml:space="preserve"> slimiem bērniem”</w:t>
      </w:r>
      <w:r w:rsidR="007C04ED" w:rsidRPr="003C5FC9">
        <w:rPr>
          <w:rFonts w:ascii="Times New Roman" w:hAnsi="Times New Roman" w:cs="Times New Roman"/>
          <w:sz w:val="24"/>
          <w:szCs w:val="24"/>
        </w:rPr>
        <w:t xml:space="preserve"> (turpmāk – MK noteikumi Nr. 261) </w:t>
      </w:r>
      <w:r w:rsidR="007C04ED" w:rsidRPr="003C5FC9">
        <w:rPr>
          <w:rFonts w:ascii="Times New Roman" w:hAnsi="Times New Roman" w:cs="Times New Roman"/>
          <w:sz w:val="24"/>
          <w:szCs w:val="24"/>
          <w:shd w:val="clear" w:color="auto" w:fill="FFFFFF"/>
        </w:rPr>
        <w:t xml:space="preserve">tā apmērs </w:t>
      </w:r>
      <w:r w:rsidR="007C04ED" w:rsidRPr="003C5FC9">
        <w:rPr>
          <w:rFonts w:ascii="Times New Roman" w:hAnsi="Times New Roman" w:cs="Times New Roman"/>
          <w:sz w:val="24"/>
          <w:szCs w:val="24"/>
        </w:rPr>
        <w:t xml:space="preserve">ir piesaistīts piemaksas pie ĢVP par bērnu ar invaliditāti apmēram. </w:t>
      </w:r>
      <w:r w:rsidR="00E824DF" w:rsidRPr="003C5FC9">
        <w:rPr>
          <w:rFonts w:ascii="Times New Roman" w:hAnsi="Times New Roman" w:cs="Times New Roman"/>
          <w:sz w:val="24"/>
          <w:szCs w:val="24"/>
        </w:rPr>
        <w:t>V</w:t>
      </w:r>
      <w:r w:rsidR="007C04ED" w:rsidRPr="003C5FC9">
        <w:rPr>
          <w:rFonts w:ascii="Times New Roman" w:hAnsi="Times New Roman" w:cs="Times New Roman"/>
          <w:sz w:val="24"/>
          <w:szCs w:val="24"/>
        </w:rPr>
        <w:t xml:space="preserve">alsts atbalstu </w:t>
      </w:r>
      <w:r w:rsidR="007C04ED" w:rsidRPr="003C5FC9">
        <w:rPr>
          <w:rFonts w:ascii="Times New Roman" w:hAnsi="Times New Roman" w:cs="Times New Roman"/>
          <w:sz w:val="24"/>
          <w:szCs w:val="24"/>
          <w:shd w:val="clear" w:color="auto" w:fill="FFFFFF"/>
        </w:rPr>
        <w:t xml:space="preserve">ar </w:t>
      </w:r>
      <w:proofErr w:type="spellStart"/>
      <w:r w:rsidR="007C04ED" w:rsidRPr="003C5FC9">
        <w:rPr>
          <w:rFonts w:ascii="Times New Roman" w:hAnsi="Times New Roman" w:cs="Times New Roman"/>
          <w:sz w:val="24"/>
          <w:szCs w:val="24"/>
          <w:shd w:val="clear" w:color="auto" w:fill="FFFFFF"/>
        </w:rPr>
        <w:t>celiakiju</w:t>
      </w:r>
      <w:proofErr w:type="spellEnd"/>
      <w:r w:rsidR="007C04ED" w:rsidRPr="003C5FC9">
        <w:rPr>
          <w:rFonts w:ascii="Times New Roman" w:hAnsi="Times New Roman" w:cs="Times New Roman"/>
          <w:sz w:val="24"/>
          <w:szCs w:val="24"/>
          <w:shd w:val="clear" w:color="auto" w:fill="FFFFFF"/>
        </w:rPr>
        <w:t xml:space="preserve"> slimiem bērniem</w:t>
      </w:r>
      <w:r w:rsidR="007C04ED" w:rsidRPr="003C5FC9">
        <w:rPr>
          <w:rFonts w:ascii="Times New Roman" w:hAnsi="Times New Roman" w:cs="Times New Roman"/>
          <w:sz w:val="24"/>
          <w:szCs w:val="24"/>
        </w:rPr>
        <w:t xml:space="preserve"> 202</w:t>
      </w:r>
      <w:r w:rsidR="00E824DF" w:rsidRPr="003C5FC9">
        <w:rPr>
          <w:rFonts w:ascii="Times New Roman" w:hAnsi="Times New Roman" w:cs="Times New Roman"/>
          <w:sz w:val="24"/>
          <w:szCs w:val="24"/>
        </w:rPr>
        <w:t>2</w:t>
      </w:r>
      <w:r w:rsidR="007C04ED" w:rsidRPr="003C5FC9">
        <w:rPr>
          <w:rFonts w:ascii="Times New Roman" w:hAnsi="Times New Roman" w:cs="Times New Roman"/>
          <w:sz w:val="24"/>
          <w:szCs w:val="24"/>
        </w:rPr>
        <w:t>. gadā vidēji mēnesī saņ</w:t>
      </w:r>
      <w:r w:rsidR="00E824DF" w:rsidRPr="003C5FC9">
        <w:rPr>
          <w:rFonts w:ascii="Times New Roman" w:hAnsi="Times New Roman" w:cs="Times New Roman"/>
          <w:sz w:val="24"/>
          <w:szCs w:val="24"/>
        </w:rPr>
        <w:t>ēma</w:t>
      </w:r>
      <w:r w:rsidR="007C04ED" w:rsidRPr="003C5FC9">
        <w:rPr>
          <w:rFonts w:ascii="Times New Roman" w:hAnsi="Times New Roman" w:cs="Times New Roman"/>
          <w:sz w:val="24"/>
          <w:szCs w:val="24"/>
        </w:rPr>
        <w:t xml:space="preserve"> </w:t>
      </w:r>
      <w:r w:rsidR="00666B7A" w:rsidRPr="003C5FC9">
        <w:rPr>
          <w:rFonts w:ascii="Times New Roman" w:hAnsi="Times New Roman" w:cs="Times New Roman"/>
          <w:sz w:val="24"/>
          <w:szCs w:val="24"/>
        </w:rPr>
        <w:t>6</w:t>
      </w:r>
      <w:r w:rsidR="00E824DF" w:rsidRPr="003C5FC9">
        <w:rPr>
          <w:rFonts w:ascii="Times New Roman" w:hAnsi="Times New Roman" w:cs="Times New Roman"/>
          <w:sz w:val="24"/>
          <w:szCs w:val="24"/>
        </w:rPr>
        <w:t>2</w:t>
      </w:r>
      <w:r w:rsidR="00666B7A" w:rsidRPr="003C5FC9">
        <w:rPr>
          <w:rFonts w:ascii="Times New Roman" w:hAnsi="Times New Roman" w:cs="Times New Roman"/>
          <w:sz w:val="24"/>
          <w:szCs w:val="24"/>
        </w:rPr>
        <w:t>5</w:t>
      </w:r>
      <w:r w:rsidR="007C04ED" w:rsidRPr="003C5FC9">
        <w:rPr>
          <w:rFonts w:ascii="Times New Roman" w:hAnsi="Times New Roman" w:cs="Times New Roman"/>
          <w:sz w:val="24"/>
          <w:szCs w:val="24"/>
        </w:rPr>
        <w:t xml:space="preserve"> bērni</w:t>
      </w:r>
      <w:r w:rsidR="00C05D75" w:rsidRPr="003C5FC9">
        <w:rPr>
          <w:rStyle w:val="FootnoteReference"/>
          <w:rFonts w:ascii="Times New Roman" w:hAnsi="Times New Roman" w:cs="Times New Roman"/>
          <w:sz w:val="24"/>
          <w:szCs w:val="24"/>
        </w:rPr>
        <w:footnoteReference w:id="56"/>
      </w:r>
      <w:r w:rsidR="007C04ED" w:rsidRPr="003C5FC9">
        <w:rPr>
          <w:rFonts w:ascii="Times New Roman" w:hAnsi="Times New Roman" w:cs="Times New Roman"/>
          <w:sz w:val="24"/>
          <w:szCs w:val="24"/>
        </w:rPr>
        <w:t xml:space="preserve">. Bērniem, kuri saņem valsts atbalstu </w:t>
      </w:r>
      <w:r w:rsidR="007C04ED" w:rsidRPr="003C5FC9">
        <w:rPr>
          <w:rFonts w:ascii="Times New Roman" w:hAnsi="Times New Roman" w:cs="Times New Roman"/>
          <w:sz w:val="24"/>
          <w:szCs w:val="24"/>
          <w:shd w:val="clear" w:color="auto" w:fill="FFFFFF"/>
        </w:rPr>
        <w:t xml:space="preserve">ar </w:t>
      </w:r>
      <w:proofErr w:type="spellStart"/>
      <w:r w:rsidR="007C04ED" w:rsidRPr="003C5FC9">
        <w:rPr>
          <w:rFonts w:ascii="Times New Roman" w:hAnsi="Times New Roman" w:cs="Times New Roman"/>
          <w:sz w:val="24"/>
          <w:szCs w:val="24"/>
          <w:shd w:val="clear" w:color="auto" w:fill="FFFFFF"/>
        </w:rPr>
        <w:t>celiakiju</w:t>
      </w:r>
      <w:proofErr w:type="spellEnd"/>
      <w:r w:rsidR="007C04ED" w:rsidRPr="003C5FC9">
        <w:rPr>
          <w:rFonts w:ascii="Times New Roman" w:hAnsi="Times New Roman" w:cs="Times New Roman"/>
          <w:sz w:val="24"/>
          <w:szCs w:val="24"/>
          <w:shd w:val="clear" w:color="auto" w:fill="FFFFFF"/>
        </w:rPr>
        <w:t xml:space="preserve"> slimiem bērniem</w:t>
      </w:r>
      <w:r w:rsidR="007C04ED" w:rsidRPr="003C5FC9">
        <w:rPr>
          <w:rFonts w:ascii="Times New Roman" w:hAnsi="Times New Roman" w:cs="Times New Roman"/>
          <w:sz w:val="24"/>
          <w:szCs w:val="24"/>
        </w:rPr>
        <w:t xml:space="preserve"> pamatā netiek noteikta invaliditāte, ja</w:t>
      </w:r>
      <w:r w:rsidR="00E824DF" w:rsidRPr="003C5FC9">
        <w:rPr>
          <w:rFonts w:ascii="Times New Roman" w:hAnsi="Times New Roman" w:cs="Times New Roman"/>
          <w:sz w:val="24"/>
          <w:szCs w:val="24"/>
        </w:rPr>
        <w:t xml:space="preserve"> vien bērnam</w:t>
      </w:r>
      <w:r w:rsidR="007C04ED" w:rsidRPr="003C5FC9">
        <w:rPr>
          <w:rFonts w:ascii="Times New Roman" w:hAnsi="Times New Roman" w:cs="Times New Roman"/>
          <w:sz w:val="24"/>
          <w:szCs w:val="24"/>
        </w:rPr>
        <w:t xml:space="preserve"> nav citas saslimšanas vai smagas slimības komplikācijas</w:t>
      </w:r>
      <w:r w:rsidR="00E824DF" w:rsidRPr="003C5FC9">
        <w:rPr>
          <w:rFonts w:ascii="Times New Roman" w:hAnsi="Times New Roman" w:cs="Times New Roman"/>
          <w:sz w:val="24"/>
          <w:szCs w:val="24"/>
        </w:rPr>
        <w:t>.</w:t>
      </w:r>
      <w:r w:rsidR="007C04ED" w:rsidRPr="003C5FC9">
        <w:rPr>
          <w:rFonts w:ascii="Times New Roman" w:hAnsi="Times New Roman" w:cs="Times New Roman"/>
          <w:sz w:val="24"/>
          <w:szCs w:val="24"/>
        </w:rPr>
        <w:t xml:space="preserve"> </w:t>
      </w:r>
      <w:r w:rsidR="00E824DF" w:rsidRPr="003C5FC9">
        <w:rPr>
          <w:rFonts w:ascii="Times New Roman" w:hAnsi="Times New Roman" w:cs="Times New Roman"/>
          <w:sz w:val="24"/>
          <w:szCs w:val="24"/>
        </w:rPr>
        <w:t>J</w:t>
      </w:r>
      <w:r w:rsidR="007C04ED" w:rsidRPr="003C5FC9">
        <w:rPr>
          <w:rFonts w:ascii="Times New Roman" w:hAnsi="Times New Roman" w:cs="Times New Roman"/>
          <w:sz w:val="24"/>
          <w:szCs w:val="24"/>
        </w:rPr>
        <w:t xml:space="preserve">a bērnam ar </w:t>
      </w:r>
      <w:proofErr w:type="spellStart"/>
      <w:r w:rsidR="007C04ED" w:rsidRPr="003C5FC9">
        <w:rPr>
          <w:rFonts w:ascii="Times New Roman" w:hAnsi="Times New Roman" w:cs="Times New Roman"/>
          <w:sz w:val="24"/>
          <w:szCs w:val="24"/>
        </w:rPr>
        <w:t>celiakiju</w:t>
      </w:r>
      <w:proofErr w:type="spellEnd"/>
      <w:r w:rsidR="007C04ED" w:rsidRPr="003C5FC9">
        <w:rPr>
          <w:rFonts w:ascii="Times New Roman" w:hAnsi="Times New Roman" w:cs="Times New Roman"/>
          <w:sz w:val="24"/>
          <w:szCs w:val="24"/>
        </w:rPr>
        <w:t xml:space="preserve"> ti</w:t>
      </w:r>
      <w:r w:rsidR="00E824DF" w:rsidRPr="003C5FC9">
        <w:rPr>
          <w:rFonts w:ascii="Times New Roman" w:hAnsi="Times New Roman" w:cs="Times New Roman"/>
          <w:sz w:val="24"/>
          <w:szCs w:val="24"/>
        </w:rPr>
        <w:t>e</w:t>
      </w:r>
      <w:r w:rsidR="007C04ED" w:rsidRPr="003C5FC9">
        <w:rPr>
          <w:rFonts w:ascii="Times New Roman" w:hAnsi="Times New Roman" w:cs="Times New Roman"/>
          <w:sz w:val="24"/>
          <w:szCs w:val="24"/>
        </w:rPr>
        <w:t xml:space="preserve">k noteikta invaliditāte, tad </w:t>
      </w:r>
      <w:r w:rsidR="00E824DF" w:rsidRPr="003C5FC9">
        <w:rPr>
          <w:rFonts w:ascii="Times New Roman" w:hAnsi="Times New Roman" w:cs="Times New Roman"/>
          <w:sz w:val="24"/>
          <w:szCs w:val="24"/>
        </w:rPr>
        <w:t xml:space="preserve">papildus </w:t>
      </w:r>
      <w:r w:rsidR="007C04ED" w:rsidRPr="003C5FC9">
        <w:rPr>
          <w:rFonts w:ascii="Times New Roman" w:hAnsi="Times New Roman" w:cs="Times New Roman"/>
          <w:sz w:val="24"/>
          <w:szCs w:val="24"/>
        </w:rPr>
        <w:t>valsts atbalsta</w:t>
      </w:r>
      <w:r w:rsidR="00E824DF" w:rsidRPr="003C5FC9">
        <w:rPr>
          <w:rFonts w:ascii="Times New Roman" w:hAnsi="Times New Roman" w:cs="Times New Roman"/>
          <w:sz w:val="24"/>
          <w:szCs w:val="24"/>
        </w:rPr>
        <w:t>m</w:t>
      </w:r>
      <w:r w:rsidR="007C04ED" w:rsidRPr="003C5FC9">
        <w:rPr>
          <w:rFonts w:ascii="Times New Roman" w:hAnsi="Times New Roman" w:cs="Times New Roman"/>
          <w:sz w:val="24"/>
          <w:szCs w:val="24"/>
        </w:rPr>
        <w:t xml:space="preserve"> </w:t>
      </w:r>
      <w:r w:rsidR="007C04ED" w:rsidRPr="003C5FC9">
        <w:rPr>
          <w:rFonts w:ascii="Times New Roman" w:hAnsi="Times New Roman" w:cs="Times New Roman"/>
          <w:sz w:val="24"/>
          <w:szCs w:val="24"/>
          <w:shd w:val="clear" w:color="auto" w:fill="FFFFFF"/>
        </w:rPr>
        <w:t xml:space="preserve">ar </w:t>
      </w:r>
      <w:proofErr w:type="spellStart"/>
      <w:r w:rsidR="007C04ED" w:rsidRPr="003C5FC9">
        <w:rPr>
          <w:rFonts w:ascii="Times New Roman" w:hAnsi="Times New Roman" w:cs="Times New Roman"/>
          <w:sz w:val="24"/>
          <w:szCs w:val="24"/>
          <w:shd w:val="clear" w:color="auto" w:fill="FFFFFF"/>
        </w:rPr>
        <w:t>celiakiju</w:t>
      </w:r>
      <w:proofErr w:type="spellEnd"/>
      <w:r w:rsidR="007C04ED" w:rsidRPr="003C5FC9">
        <w:rPr>
          <w:rFonts w:ascii="Times New Roman" w:hAnsi="Times New Roman" w:cs="Times New Roman"/>
          <w:sz w:val="24"/>
          <w:szCs w:val="24"/>
          <w:shd w:val="clear" w:color="auto" w:fill="FFFFFF"/>
        </w:rPr>
        <w:t xml:space="preserve"> slim</w:t>
      </w:r>
      <w:r w:rsidR="00E824DF" w:rsidRPr="003C5FC9">
        <w:rPr>
          <w:rFonts w:ascii="Times New Roman" w:hAnsi="Times New Roman" w:cs="Times New Roman"/>
          <w:sz w:val="24"/>
          <w:szCs w:val="24"/>
          <w:shd w:val="clear" w:color="auto" w:fill="FFFFFF"/>
        </w:rPr>
        <w:t>a</w:t>
      </w:r>
      <w:r w:rsidR="007C04ED" w:rsidRPr="003C5FC9">
        <w:rPr>
          <w:rFonts w:ascii="Times New Roman" w:hAnsi="Times New Roman" w:cs="Times New Roman"/>
          <w:sz w:val="24"/>
          <w:szCs w:val="24"/>
          <w:shd w:val="clear" w:color="auto" w:fill="FFFFFF"/>
        </w:rPr>
        <w:t>m bērn</w:t>
      </w:r>
      <w:r w:rsidR="00E824DF" w:rsidRPr="003C5FC9">
        <w:rPr>
          <w:rFonts w:ascii="Times New Roman" w:hAnsi="Times New Roman" w:cs="Times New Roman"/>
          <w:sz w:val="24"/>
          <w:szCs w:val="24"/>
          <w:shd w:val="clear" w:color="auto" w:fill="FFFFFF"/>
        </w:rPr>
        <w:t>a</w:t>
      </w:r>
      <w:r w:rsidR="007C04ED" w:rsidRPr="003C5FC9">
        <w:rPr>
          <w:rFonts w:ascii="Times New Roman" w:hAnsi="Times New Roman" w:cs="Times New Roman"/>
          <w:sz w:val="24"/>
          <w:szCs w:val="24"/>
          <w:shd w:val="clear" w:color="auto" w:fill="FFFFFF"/>
        </w:rPr>
        <w:t xml:space="preserve">m papildus tiks piešķirts </w:t>
      </w:r>
      <w:r w:rsidR="0005249C" w:rsidRPr="003C5FC9">
        <w:rPr>
          <w:rFonts w:ascii="Times New Roman" w:hAnsi="Times New Roman" w:cs="Times New Roman"/>
          <w:sz w:val="24"/>
          <w:szCs w:val="24"/>
        </w:rPr>
        <w:t xml:space="preserve">piemaksa pie ĢVP par bērnu ar invaliditāti </w:t>
      </w:r>
      <w:r w:rsidR="007C04ED" w:rsidRPr="003C5FC9">
        <w:rPr>
          <w:rFonts w:ascii="Times New Roman" w:hAnsi="Times New Roman" w:cs="Times New Roman"/>
          <w:sz w:val="24"/>
          <w:szCs w:val="24"/>
        </w:rPr>
        <w:t xml:space="preserve">attiecīgajā apmērā. </w:t>
      </w:r>
      <w:r w:rsidR="00980354" w:rsidRPr="003C5FC9">
        <w:rPr>
          <w:rFonts w:ascii="Times New Roman" w:hAnsi="Times New Roman" w:cs="Times New Roman"/>
          <w:sz w:val="24"/>
          <w:szCs w:val="24"/>
        </w:rPr>
        <w:t xml:space="preserve">Līdz ar to </w:t>
      </w:r>
      <w:r w:rsidR="00E824DF" w:rsidRPr="003C5FC9">
        <w:rPr>
          <w:rFonts w:ascii="Times New Roman" w:hAnsi="Times New Roman" w:cs="Times New Roman"/>
          <w:sz w:val="24"/>
          <w:szCs w:val="24"/>
        </w:rPr>
        <w:t xml:space="preserve">valsts atbalsta apmērs </w:t>
      </w:r>
      <w:r w:rsidR="00980354" w:rsidRPr="003C5FC9">
        <w:rPr>
          <w:rFonts w:ascii="Times New Roman" w:hAnsi="Times New Roman" w:cs="Times New Roman"/>
          <w:sz w:val="24"/>
          <w:szCs w:val="24"/>
          <w:shd w:val="clear" w:color="auto" w:fill="FFFFFF"/>
        </w:rPr>
        <w:t xml:space="preserve">ar </w:t>
      </w:r>
      <w:proofErr w:type="spellStart"/>
      <w:r w:rsidR="00980354" w:rsidRPr="003C5FC9">
        <w:rPr>
          <w:rFonts w:ascii="Times New Roman" w:hAnsi="Times New Roman" w:cs="Times New Roman"/>
          <w:sz w:val="24"/>
          <w:szCs w:val="24"/>
          <w:shd w:val="clear" w:color="auto" w:fill="FFFFFF"/>
        </w:rPr>
        <w:t>celiakiju</w:t>
      </w:r>
      <w:proofErr w:type="spellEnd"/>
      <w:r w:rsidR="00980354" w:rsidRPr="003C5FC9">
        <w:rPr>
          <w:rFonts w:ascii="Times New Roman" w:hAnsi="Times New Roman" w:cs="Times New Roman"/>
          <w:sz w:val="24"/>
          <w:szCs w:val="24"/>
          <w:shd w:val="clear" w:color="auto" w:fill="FFFFFF"/>
        </w:rPr>
        <w:t xml:space="preserve"> slimiem bērniem</w:t>
      </w:r>
      <w:r w:rsidR="00980354" w:rsidRPr="003C5FC9">
        <w:rPr>
          <w:rFonts w:ascii="Times New Roman" w:hAnsi="Times New Roman" w:cs="Times New Roman"/>
          <w:sz w:val="24"/>
          <w:szCs w:val="24"/>
        </w:rPr>
        <w:t xml:space="preserve"> </w:t>
      </w:r>
      <w:r w:rsidR="00E824DF" w:rsidRPr="003C5FC9">
        <w:rPr>
          <w:rFonts w:ascii="Times New Roman" w:hAnsi="Times New Roman" w:cs="Times New Roman"/>
          <w:sz w:val="24"/>
          <w:szCs w:val="24"/>
        </w:rPr>
        <w:t>tiek noteikts minimālajā</w:t>
      </w:r>
      <w:r w:rsidR="00980354" w:rsidRPr="003C5FC9">
        <w:rPr>
          <w:rFonts w:ascii="Times New Roman" w:hAnsi="Times New Roman" w:cs="Times New Roman"/>
          <w:sz w:val="24"/>
          <w:szCs w:val="24"/>
        </w:rPr>
        <w:t xml:space="preserve"> (160 </w:t>
      </w:r>
      <w:proofErr w:type="spellStart"/>
      <w:r w:rsidR="00980354" w:rsidRPr="003C5FC9">
        <w:rPr>
          <w:rFonts w:ascii="Times New Roman" w:hAnsi="Times New Roman" w:cs="Times New Roman"/>
          <w:i/>
          <w:sz w:val="24"/>
          <w:szCs w:val="24"/>
        </w:rPr>
        <w:t>euro</w:t>
      </w:r>
      <w:proofErr w:type="spellEnd"/>
      <w:r w:rsidR="00980354" w:rsidRPr="003C5FC9">
        <w:rPr>
          <w:rFonts w:ascii="Times New Roman" w:hAnsi="Times New Roman" w:cs="Times New Roman"/>
          <w:sz w:val="24"/>
          <w:szCs w:val="24"/>
        </w:rPr>
        <w:t>)</w:t>
      </w:r>
      <w:r w:rsidR="00E824DF" w:rsidRPr="003C5FC9">
        <w:rPr>
          <w:rFonts w:ascii="Times New Roman" w:hAnsi="Times New Roman" w:cs="Times New Roman"/>
          <w:sz w:val="24"/>
          <w:szCs w:val="24"/>
        </w:rPr>
        <w:t xml:space="preserve"> apmērā neatkarīgi no vecuma. </w:t>
      </w:r>
      <w:r w:rsidR="007C04ED" w:rsidRPr="003C5FC9">
        <w:rPr>
          <w:rFonts w:ascii="Times New Roman" w:hAnsi="Times New Roman" w:cs="Times New Roman"/>
          <w:sz w:val="24"/>
          <w:szCs w:val="24"/>
        </w:rPr>
        <w:t xml:space="preserve">Lai nodrošinātu valsts atbalsta </w:t>
      </w:r>
      <w:r w:rsidR="007C04ED" w:rsidRPr="003C5FC9">
        <w:rPr>
          <w:rFonts w:ascii="Times New Roman" w:hAnsi="Times New Roman" w:cs="Times New Roman"/>
          <w:sz w:val="24"/>
          <w:szCs w:val="24"/>
          <w:shd w:val="clear" w:color="auto" w:fill="FFFFFF"/>
        </w:rPr>
        <w:t xml:space="preserve">ar </w:t>
      </w:r>
      <w:proofErr w:type="spellStart"/>
      <w:r w:rsidR="007C04ED" w:rsidRPr="003C5FC9">
        <w:rPr>
          <w:rFonts w:ascii="Times New Roman" w:hAnsi="Times New Roman" w:cs="Times New Roman"/>
          <w:sz w:val="24"/>
          <w:szCs w:val="24"/>
          <w:shd w:val="clear" w:color="auto" w:fill="FFFFFF"/>
        </w:rPr>
        <w:t>celiakiju</w:t>
      </w:r>
      <w:proofErr w:type="spellEnd"/>
      <w:r w:rsidR="007C04ED" w:rsidRPr="003C5FC9">
        <w:rPr>
          <w:rFonts w:ascii="Times New Roman" w:hAnsi="Times New Roman" w:cs="Times New Roman"/>
          <w:sz w:val="24"/>
          <w:szCs w:val="24"/>
          <w:shd w:val="clear" w:color="auto" w:fill="FFFFFF"/>
        </w:rPr>
        <w:t xml:space="preserve"> slimiem bērniem izmaksu </w:t>
      </w:r>
      <w:r w:rsidR="007C04ED" w:rsidRPr="003C5FC9">
        <w:rPr>
          <w:rFonts w:ascii="Times New Roman" w:hAnsi="Times New Roman" w:cs="Times New Roman"/>
          <w:sz w:val="24"/>
          <w:szCs w:val="24"/>
        </w:rPr>
        <w:t>LM ieskatā ir:</w:t>
      </w:r>
    </w:p>
    <w:p w14:paraId="7F3F46F3" w14:textId="7C292824" w:rsidR="007C04ED" w:rsidRPr="003C5FC9" w:rsidRDefault="007C04ED" w:rsidP="00E3585C">
      <w:pPr>
        <w:pStyle w:val="ListParagraph"/>
        <w:numPr>
          <w:ilvl w:val="0"/>
          <w:numId w:val="5"/>
        </w:numPr>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lastRenderedPageBreak/>
        <w:t>jāveic grozījumi MK noteikumos Nr. 261, nosakot valsts atbalst</w:t>
      </w:r>
      <w:r w:rsidR="00980354" w:rsidRPr="003C5FC9">
        <w:rPr>
          <w:rFonts w:ascii="Times New Roman" w:hAnsi="Times New Roman" w:cs="Times New Roman"/>
          <w:sz w:val="24"/>
          <w:szCs w:val="24"/>
        </w:rPr>
        <w:t>u</w:t>
      </w:r>
      <w:r w:rsidRPr="003C5FC9">
        <w:rPr>
          <w:rFonts w:ascii="Times New Roman" w:hAnsi="Times New Roman" w:cs="Times New Roman"/>
          <w:sz w:val="24"/>
          <w:szCs w:val="24"/>
        </w:rPr>
        <w:t xml:space="preserve"> </w:t>
      </w:r>
      <w:r w:rsidRPr="003C5FC9">
        <w:rPr>
          <w:rFonts w:ascii="Times New Roman" w:hAnsi="Times New Roman" w:cs="Times New Roman"/>
          <w:sz w:val="24"/>
          <w:szCs w:val="24"/>
          <w:shd w:val="clear" w:color="auto" w:fill="FFFFFF"/>
        </w:rPr>
        <w:t xml:space="preserve">ar </w:t>
      </w:r>
      <w:proofErr w:type="spellStart"/>
      <w:r w:rsidRPr="003C5FC9">
        <w:rPr>
          <w:rFonts w:ascii="Times New Roman" w:hAnsi="Times New Roman" w:cs="Times New Roman"/>
          <w:sz w:val="24"/>
          <w:szCs w:val="24"/>
          <w:shd w:val="clear" w:color="auto" w:fill="FFFFFF"/>
        </w:rPr>
        <w:t>celiakiju</w:t>
      </w:r>
      <w:proofErr w:type="spellEnd"/>
      <w:r w:rsidRPr="003C5FC9">
        <w:rPr>
          <w:rFonts w:ascii="Times New Roman" w:hAnsi="Times New Roman" w:cs="Times New Roman"/>
          <w:sz w:val="24"/>
          <w:szCs w:val="24"/>
          <w:shd w:val="clear" w:color="auto" w:fill="FFFFFF"/>
        </w:rPr>
        <w:t xml:space="preserve"> slimiem bērniem</w:t>
      </w:r>
      <w:r w:rsidRPr="003C5FC9">
        <w:rPr>
          <w:rFonts w:ascii="Times New Roman" w:hAnsi="Times New Roman" w:cs="Times New Roman"/>
          <w:sz w:val="24"/>
          <w:szCs w:val="24"/>
        </w:rPr>
        <w:t xml:space="preserve"> konstantā apmērā, atsaistot no piemaksas pie ĢVP par bērnu ar invaliditāti;</w:t>
      </w:r>
    </w:p>
    <w:p w14:paraId="3991DAF4" w14:textId="320CB0CC" w:rsidR="007C04ED" w:rsidRPr="003C5FC9" w:rsidRDefault="007C04ED" w:rsidP="00E3585C">
      <w:pPr>
        <w:pStyle w:val="ListParagraph"/>
        <w:numPr>
          <w:ilvl w:val="0"/>
          <w:numId w:val="5"/>
        </w:numPr>
        <w:spacing w:after="120"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 xml:space="preserve">ņemot vērā, ka šobrīd valsts atbalsts </w:t>
      </w:r>
      <w:r w:rsidRPr="003C5FC9">
        <w:rPr>
          <w:rFonts w:ascii="Times New Roman" w:hAnsi="Times New Roman" w:cs="Times New Roman"/>
          <w:sz w:val="24"/>
          <w:szCs w:val="24"/>
          <w:shd w:val="clear" w:color="auto" w:fill="FFFFFF"/>
        </w:rPr>
        <w:t xml:space="preserve">ar </w:t>
      </w:r>
      <w:proofErr w:type="spellStart"/>
      <w:r w:rsidRPr="003C5FC9">
        <w:rPr>
          <w:rFonts w:ascii="Times New Roman" w:hAnsi="Times New Roman" w:cs="Times New Roman"/>
          <w:sz w:val="24"/>
          <w:szCs w:val="24"/>
          <w:shd w:val="clear" w:color="auto" w:fill="FFFFFF"/>
        </w:rPr>
        <w:t>celiakiju</w:t>
      </w:r>
      <w:proofErr w:type="spellEnd"/>
      <w:r w:rsidRPr="003C5FC9">
        <w:rPr>
          <w:rFonts w:ascii="Times New Roman" w:hAnsi="Times New Roman" w:cs="Times New Roman"/>
          <w:sz w:val="24"/>
          <w:szCs w:val="24"/>
          <w:shd w:val="clear" w:color="auto" w:fill="FFFFFF"/>
        </w:rPr>
        <w:t xml:space="preserve"> slimiem bērniem ir saistīts ar </w:t>
      </w:r>
      <w:r w:rsidRPr="003C5FC9">
        <w:rPr>
          <w:rFonts w:ascii="Times New Roman" w:hAnsi="Times New Roman" w:cs="Times New Roman"/>
          <w:sz w:val="24"/>
          <w:szCs w:val="24"/>
        </w:rPr>
        <w:t>piemaksu pie ĢVP par bērnu ar invaliditāti</w:t>
      </w:r>
      <w:r w:rsidR="00532F26" w:rsidRPr="003C5FC9">
        <w:rPr>
          <w:rFonts w:ascii="Times New Roman" w:hAnsi="Times New Roman" w:cs="Times New Roman"/>
          <w:sz w:val="24"/>
          <w:szCs w:val="24"/>
        </w:rPr>
        <w:t xml:space="preserve">, </w:t>
      </w:r>
      <w:r w:rsidRPr="003C5FC9">
        <w:rPr>
          <w:rFonts w:ascii="Times New Roman" w:hAnsi="Times New Roman" w:cs="Times New Roman"/>
          <w:sz w:val="24"/>
          <w:szCs w:val="24"/>
        </w:rPr>
        <w:t>jāpalielina arī valsts atbalst</w:t>
      </w:r>
      <w:r w:rsidR="00980354" w:rsidRPr="003C5FC9">
        <w:rPr>
          <w:rFonts w:ascii="Times New Roman" w:hAnsi="Times New Roman" w:cs="Times New Roman"/>
          <w:sz w:val="24"/>
          <w:szCs w:val="24"/>
        </w:rPr>
        <w:t>s</w:t>
      </w:r>
      <w:r w:rsidRPr="003C5FC9">
        <w:rPr>
          <w:rFonts w:ascii="Times New Roman" w:hAnsi="Times New Roman" w:cs="Times New Roman"/>
          <w:sz w:val="24"/>
          <w:szCs w:val="24"/>
        </w:rPr>
        <w:t xml:space="preserve"> </w:t>
      </w:r>
      <w:r w:rsidRPr="003C5FC9">
        <w:rPr>
          <w:rFonts w:ascii="Times New Roman" w:hAnsi="Times New Roman" w:cs="Times New Roman"/>
          <w:sz w:val="24"/>
          <w:szCs w:val="24"/>
          <w:shd w:val="clear" w:color="auto" w:fill="FFFFFF"/>
        </w:rPr>
        <w:t xml:space="preserve">ar </w:t>
      </w:r>
      <w:proofErr w:type="spellStart"/>
      <w:r w:rsidRPr="003C5FC9">
        <w:rPr>
          <w:rFonts w:ascii="Times New Roman" w:hAnsi="Times New Roman" w:cs="Times New Roman"/>
          <w:sz w:val="24"/>
          <w:szCs w:val="24"/>
          <w:shd w:val="clear" w:color="auto" w:fill="FFFFFF"/>
        </w:rPr>
        <w:t>celiakiju</w:t>
      </w:r>
      <w:proofErr w:type="spellEnd"/>
      <w:r w:rsidRPr="003C5FC9">
        <w:rPr>
          <w:rFonts w:ascii="Times New Roman" w:hAnsi="Times New Roman" w:cs="Times New Roman"/>
          <w:sz w:val="24"/>
          <w:szCs w:val="24"/>
          <w:shd w:val="clear" w:color="auto" w:fill="FFFFFF"/>
        </w:rPr>
        <w:t xml:space="preserve"> slimiem bērniem</w:t>
      </w:r>
      <w:r w:rsidRPr="003C5FC9">
        <w:rPr>
          <w:rFonts w:ascii="Times New Roman" w:hAnsi="Times New Roman" w:cs="Times New Roman"/>
          <w:sz w:val="24"/>
          <w:szCs w:val="24"/>
        </w:rPr>
        <w:t xml:space="preserve"> </w:t>
      </w:r>
      <w:r w:rsidRPr="003C5FC9">
        <w:rPr>
          <w:rFonts w:ascii="Times New Roman" w:hAnsi="Times New Roman" w:cs="Times New Roman"/>
          <w:sz w:val="24"/>
          <w:szCs w:val="24"/>
          <w:shd w:val="clear" w:color="auto" w:fill="FFFFFF"/>
        </w:rPr>
        <w:t xml:space="preserve">līdz tādam pašam apmēram, kā </w:t>
      </w:r>
      <w:r w:rsidR="0005249C" w:rsidRPr="003C5FC9">
        <w:rPr>
          <w:rFonts w:ascii="Times New Roman" w:hAnsi="Times New Roman" w:cs="Times New Roman"/>
          <w:sz w:val="24"/>
          <w:szCs w:val="24"/>
        </w:rPr>
        <w:t>piemaksa pie ĢVP par bērnu ar invaliditāti</w:t>
      </w:r>
      <w:r w:rsidRPr="003C5FC9">
        <w:rPr>
          <w:rFonts w:ascii="Times New Roman" w:hAnsi="Times New Roman" w:cs="Times New Roman"/>
          <w:sz w:val="24"/>
          <w:szCs w:val="24"/>
        </w:rPr>
        <w:t xml:space="preserve">, līdz ar to jāparedz arī papildu finansējums valsts atbalsta </w:t>
      </w:r>
      <w:r w:rsidR="00980354" w:rsidRPr="003C5FC9">
        <w:rPr>
          <w:rFonts w:ascii="Times New Roman" w:hAnsi="Times New Roman" w:cs="Times New Roman"/>
          <w:sz w:val="24"/>
          <w:szCs w:val="24"/>
          <w:shd w:val="clear" w:color="auto" w:fill="FFFFFF"/>
        </w:rPr>
        <w:t xml:space="preserve">ar </w:t>
      </w:r>
      <w:proofErr w:type="spellStart"/>
      <w:r w:rsidR="00980354" w:rsidRPr="003C5FC9">
        <w:rPr>
          <w:rFonts w:ascii="Times New Roman" w:hAnsi="Times New Roman" w:cs="Times New Roman"/>
          <w:sz w:val="24"/>
          <w:szCs w:val="24"/>
          <w:shd w:val="clear" w:color="auto" w:fill="FFFFFF"/>
        </w:rPr>
        <w:t>celiakiju</w:t>
      </w:r>
      <w:proofErr w:type="spellEnd"/>
      <w:r w:rsidR="00980354" w:rsidRPr="003C5FC9">
        <w:rPr>
          <w:rFonts w:ascii="Times New Roman" w:hAnsi="Times New Roman" w:cs="Times New Roman"/>
          <w:sz w:val="24"/>
          <w:szCs w:val="24"/>
          <w:shd w:val="clear" w:color="auto" w:fill="FFFFFF"/>
        </w:rPr>
        <w:t xml:space="preserve"> slimiem bērniem</w:t>
      </w:r>
      <w:r w:rsidR="00980354" w:rsidRPr="003C5FC9">
        <w:rPr>
          <w:rFonts w:ascii="Times New Roman" w:hAnsi="Times New Roman" w:cs="Times New Roman"/>
          <w:sz w:val="24"/>
          <w:szCs w:val="24"/>
        </w:rPr>
        <w:t xml:space="preserve"> </w:t>
      </w:r>
      <w:r w:rsidRPr="003C5FC9">
        <w:rPr>
          <w:rFonts w:ascii="Times New Roman" w:hAnsi="Times New Roman" w:cs="Times New Roman"/>
          <w:sz w:val="24"/>
          <w:szCs w:val="24"/>
        </w:rPr>
        <w:t xml:space="preserve">nodrošināšanai </w:t>
      </w:r>
      <w:r w:rsidRPr="003C5FC9">
        <w:rPr>
          <w:rFonts w:ascii="Times New Roman" w:hAnsi="Times New Roman" w:cs="Times New Roman"/>
          <w:sz w:val="24"/>
          <w:szCs w:val="24"/>
          <w:shd w:val="clear" w:color="auto" w:fill="FFFFFF"/>
        </w:rPr>
        <w:t>(</w:t>
      </w:r>
      <w:r w:rsidRPr="003C5FC9">
        <w:rPr>
          <w:rFonts w:ascii="Times New Roman" w:hAnsi="Times New Roman" w:cs="Times New Roman"/>
          <w:sz w:val="24"/>
          <w:szCs w:val="24"/>
        </w:rPr>
        <w:t>tabula Nr. </w:t>
      </w:r>
      <w:r w:rsidR="00BF1B7E" w:rsidRPr="003C5FC9">
        <w:rPr>
          <w:rFonts w:ascii="Times New Roman" w:hAnsi="Times New Roman" w:cs="Times New Roman"/>
          <w:sz w:val="24"/>
          <w:szCs w:val="24"/>
        </w:rPr>
        <w:t>1</w:t>
      </w:r>
      <w:r w:rsidR="006E6118" w:rsidRPr="003C5FC9">
        <w:rPr>
          <w:rFonts w:ascii="Times New Roman" w:hAnsi="Times New Roman" w:cs="Times New Roman"/>
          <w:sz w:val="24"/>
          <w:szCs w:val="24"/>
        </w:rPr>
        <w:t>1</w:t>
      </w:r>
      <w:r w:rsidRPr="003C5FC9">
        <w:rPr>
          <w:rFonts w:ascii="Times New Roman" w:hAnsi="Times New Roman" w:cs="Times New Roman"/>
          <w:sz w:val="24"/>
          <w:szCs w:val="24"/>
        </w:rPr>
        <w:t>).</w:t>
      </w:r>
    </w:p>
    <w:p w14:paraId="50BB00C4" w14:textId="63AB82DF" w:rsidR="0032115E" w:rsidRPr="003C5FC9" w:rsidRDefault="00CD6E59" w:rsidP="009C7220">
      <w:pPr>
        <w:spacing w:after="120" w:line="240" w:lineRule="auto"/>
        <w:jc w:val="right"/>
        <w:rPr>
          <w:rFonts w:ascii="Times New Roman" w:hAnsi="Times New Roman" w:cs="Times New Roman"/>
          <w:sz w:val="24"/>
          <w:szCs w:val="24"/>
        </w:rPr>
      </w:pPr>
      <w:r w:rsidRPr="003C5FC9">
        <w:rPr>
          <w:rFonts w:ascii="Times New Roman" w:hAnsi="Times New Roman" w:cs="Times New Roman"/>
          <w:sz w:val="24"/>
          <w:szCs w:val="24"/>
        </w:rPr>
        <w:t>Tabula Nr.</w:t>
      </w:r>
      <w:r w:rsidR="00EF3543" w:rsidRPr="003C5FC9">
        <w:rPr>
          <w:rFonts w:ascii="Times New Roman" w:hAnsi="Times New Roman" w:cs="Times New Roman"/>
          <w:sz w:val="24"/>
          <w:szCs w:val="24"/>
        </w:rPr>
        <w:t> </w:t>
      </w:r>
      <w:r w:rsidR="00BF1B7E" w:rsidRPr="003C5FC9">
        <w:rPr>
          <w:rFonts w:ascii="Times New Roman" w:hAnsi="Times New Roman" w:cs="Times New Roman"/>
          <w:sz w:val="24"/>
          <w:szCs w:val="24"/>
        </w:rPr>
        <w:t>1</w:t>
      </w:r>
      <w:r w:rsidR="006E6118" w:rsidRPr="003C5FC9">
        <w:rPr>
          <w:rFonts w:ascii="Times New Roman" w:hAnsi="Times New Roman" w:cs="Times New Roman"/>
          <w:sz w:val="24"/>
          <w:szCs w:val="24"/>
        </w:rPr>
        <w:t>1</w:t>
      </w:r>
    </w:p>
    <w:tbl>
      <w:tblPr>
        <w:tblW w:w="8395" w:type="dxa"/>
        <w:tblLook w:val="04A0" w:firstRow="1" w:lastRow="0" w:firstColumn="1" w:lastColumn="0" w:noHBand="0" w:noVBand="1"/>
      </w:tblPr>
      <w:tblGrid>
        <w:gridCol w:w="1833"/>
        <w:gridCol w:w="1843"/>
        <w:gridCol w:w="2268"/>
        <w:gridCol w:w="2451"/>
      </w:tblGrid>
      <w:tr w:rsidR="00980354" w:rsidRPr="003C5FC9" w14:paraId="1772E0BB" w14:textId="77777777" w:rsidTr="00980354">
        <w:trPr>
          <w:trHeight w:val="545"/>
        </w:trPr>
        <w:tc>
          <w:tcPr>
            <w:tcW w:w="8395" w:type="dxa"/>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14:paraId="6266A91E" w14:textId="77777777" w:rsidR="00980354" w:rsidRPr="003C5FC9" w:rsidRDefault="00980354" w:rsidP="00980354">
            <w:pPr>
              <w:spacing w:after="0" w:line="240" w:lineRule="auto"/>
              <w:jc w:val="center"/>
              <w:rPr>
                <w:rFonts w:ascii="Times New Roman" w:eastAsia="Times New Roman" w:hAnsi="Times New Roman" w:cs="Times New Roman"/>
                <w:b/>
                <w:bCs/>
                <w:color w:val="000000"/>
                <w:sz w:val="24"/>
                <w:szCs w:val="24"/>
                <w:lang w:eastAsia="lv-LV"/>
              </w:rPr>
            </w:pPr>
            <w:r w:rsidRPr="003C5FC9">
              <w:rPr>
                <w:rFonts w:ascii="Times New Roman" w:eastAsia="Times New Roman" w:hAnsi="Times New Roman" w:cs="Times New Roman"/>
                <w:b/>
                <w:bCs/>
                <w:color w:val="000000"/>
                <w:sz w:val="24"/>
                <w:szCs w:val="24"/>
                <w:lang w:eastAsia="lv-LV"/>
              </w:rPr>
              <w:t xml:space="preserve">Valsts atbalsts ar </w:t>
            </w:r>
            <w:proofErr w:type="spellStart"/>
            <w:r w:rsidRPr="003C5FC9">
              <w:rPr>
                <w:rFonts w:ascii="Times New Roman" w:eastAsia="Times New Roman" w:hAnsi="Times New Roman" w:cs="Times New Roman"/>
                <w:b/>
                <w:bCs/>
                <w:color w:val="000000"/>
                <w:sz w:val="24"/>
                <w:szCs w:val="24"/>
                <w:lang w:eastAsia="lv-LV"/>
              </w:rPr>
              <w:t>celiakiju</w:t>
            </w:r>
            <w:proofErr w:type="spellEnd"/>
            <w:r w:rsidRPr="003C5FC9">
              <w:rPr>
                <w:rFonts w:ascii="Times New Roman" w:eastAsia="Times New Roman" w:hAnsi="Times New Roman" w:cs="Times New Roman"/>
                <w:b/>
                <w:bCs/>
                <w:color w:val="000000"/>
                <w:sz w:val="24"/>
                <w:szCs w:val="24"/>
                <w:lang w:eastAsia="lv-LV"/>
              </w:rPr>
              <w:t xml:space="preserve"> slimiem bērniem </w:t>
            </w:r>
            <w:proofErr w:type="spellStart"/>
            <w:r w:rsidRPr="003C5FC9">
              <w:rPr>
                <w:rFonts w:ascii="Times New Roman" w:eastAsia="Times New Roman" w:hAnsi="Times New Roman" w:cs="Times New Roman"/>
                <w:b/>
                <w:bCs/>
                <w:i/>
                <w:iCs/>
                <w:color w:val="000000"/>
                <w:sz w:val="24"/>
                <w:szCs w:val="24"/>
                <w:lang w:eastAsia="lv-LV"/>
              </w:rPr>
              <w:t>euro</w:t>
            </w:r>
            <w:proofErr w:type="spellEnd"/>
            <w:r w:rsidRPr="003C5FC9">
              <w:rPr>
                <w:rFonts w:ascii="Times New Roman" w:eastAsia="Times New Roman" w:hAnsi="Times New Roman" w:cs="Times New Roman"/>
                <w:b/>
                <w:bCs/>
                <w:color w:val="000000"/>
                <w:sz w:val="24"/>
                <w:szCs w:val="24"/>
                <w:lang w:eastAsia="lv-LV"/>
              </w:rPr>
              <w:t xml:space="preserve"> un indikatīvi nepieciešamais finansējums gadā</w:t>
            </w:r>
          </w:p>
        </w:tc>
      </w:tr>
      <w:tr w:rsidR="00980354" w:rsidRPr="003C5FC9" w14:paraId="5BEE7649" w14:textId="77777777" w:rsidTr="00980354">
        <w:trPr>
          <w:trHeight w:val="742"/>
        </w:trPr>
        <w:tc>
          <w:tcPr>
            <w:tcW w:w="1833" w:type="dxa"/>
            <w:tcBorders>
              <w:top w:val="nil"/>
              <w:left w:val="single" w:sz="8" w:space="0" w:color="auto"/>
              <w:bottom w:val="single" w:sz="4" w:space="0" w:color="auto"/>
              <w:right w:val="single" w:sz="4" w:space="0" w:color="auto"/>
            </w:tcBorders>
            <w:shd w:val="clear" w:color="auto" w:fill="auto"/>
            <w:vAlign w:val="center"/>
            <w:hideMark/>
          </w:tcPr>
          <w:p w14:paraId="2D2430F0" w14:textId="1EC5EEC9" w:rsidR="00980354" w:rsidRPr="003C5FC9" w:rsidRDefault="00980354" w:rsidP="00980354">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Vidējais bērnu skaits mēnesī, kas 2022.g. saņēma valsts atbalstu</w:t>
            </w:r>
          </w:p>
        </w:tc>
        <w:tc>
          <w:tcPr>
            <w:tcW w:w="1843" w:type="dxa"/>
            <w:tcBorders>
              <w:top w:val="nil"/>
              <w:left w:val="nil"/>
              <w:bottom w:val="single" w:sz="4" w:space="0" w:color="auto"/>
              <w:right w:val="single" w:sz="4" w:space="0" w:color="auto"/>
            </w:tcBorders>
            <w:shd w:val="clear" w:color="auto" w:fill="auto"/>
            <w:vAlign w:val="center"/>
            <w:hideMark/>
          </w:tcPr>
          <w:p w14:paraId="60763A35" w14:textId="77777777" w:rsidR="00980354" w:rsidRPr="003C5FC9" w:rsidRDefault="00980354" w:rsidP="00980354">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 xml:space="preserve">Izmaksājamais valsts atbalsta apmērs mēnesī </w:t>
            </w:r>
            <w:proofErr w:type="spellStart"/>
            <w:r w:rsidRPr="003C5FC9">
              <w:rPr>
                <w:rFonts w:ascii="Times New Roman" w:eastAsia="Times New Roman" w:hAnsi="Times New Roman" w:cs="Times New Roman"/>
                <w:color w:val="000000"/>
                <w:sz w:val="20"/>
                <w:szCs w:val="20"/>
                <w:lang w:eastAsia="lv-LV"/>
              </w:rPr>
              <w:t>euro</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32A3E6FC" w14:textId="20FD9FF9" w:rsidR="00980354" w:rsidRPr="003C5FC9" w:rsidRDefault="00980354" w:rsidP="00980354">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 xml:space="preserve">Indikatīvi nepieciešamais </w:t>
            </w:r>
            <w:r w:rsidRPr="003C5FC9">
              <w:rPr>
                <w:rFonts w:ascii="Times New Roman" w:eastAsia="Times New Roman" w:hAnsi="Times New Roman" w:cs="Times New Roman"/>
                <w:b/>
                <w:color w:val="000000"/>
                <w:sz w:val="20"/>
                <w:szCs w:val="20"/>
                <w:lang w:eastAsia="lv-LV"/>
              </w:rPr>
              <w:t>bāzes</w:t>
            </w:r>
            <w:r w:rsidRPr="003C5FC9">
              <w:rPr>
                <w:rFonts w:ascii="Times New Roman" w:eastAsia="Times New Roman" w:hAnsi="Times New Roman" w:cs="Times New Roman"/>
                <w:color w:val="000000"/>
                <w:sz w:val="20"/>
                <w:szCs w:val="20"/>
                <w:lang w:eastAsia="lv-LV"/>
              </w:rPr>
              <w:t xml:space="preserve"> finansējums valsts atbalsta nodrošināšanai gadā</w:t>
            </w:r>
          </w:p>
        </w:tc>
        <w:tc>
          <w:tcPr>
            <w:tcW w:w="2451" w:type="dxa"/>
            <w:tcBorders>
              <w:top w:val="nil"/>
              <w:left w:val="nil"/>
              <w:bottom w:val="single" w:sz="4" w:space="0" w:color="auto"/>
              <w:right w:val="single" w:sz="8" w:space="0" w:color="auto"/>
            </w:tcBorders>
            <w:shd w:val="clear" w:color="auto" w:fill="auto"/>
            <w:vAlign w:val="center"/>
            <w:hideMark/>
          </w:tcPr>
          <w:p w14:paraId="54E12252" w14:textId="6355591A" w:rsidR="00980354" w:rsidRPr="003C5FC9" w:rsidRDefault="00980354" w:rsidP="00980354">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 xml:space="preserve">Indikatīvi nepieciešamais </w:t>
            </w:r>
            <w:r w:rsidRPr="003C5FC9">
              <w:rPr>
                <w:rFonts w:ascii="Times New Roman" w:eastAsia="Times New Roman" w:hAnsi="Times New Roman" w:cs="Times New Roman"/>
                <w:b/>
                <w:bCs/>
                <w:color w:val="000000"/>
                <w:sz w:val="20"/>
                <w:szCs w:val="20"/>
                <w:lang w:eastAsia="lv-LV"/>
              </w:rPr>
              <w:t>papildu</w:t>
            </w:r>
            <w:r w:rsidRPr="003C5FC9">
              <w:rPr>
                <w:rFonts w:ascii="Times New Roman" w:eastAsia="Times New Roman" w:hAnsi="Times New Roman" w:cs="Times New Roman"/>
                <w:color w:val="000000"/>
                <w:sz w:val="20"/>
                <w:szCs w:val="20"/>
                <w:lang w:eastAsia="lv-LV"/>
              </w:rPr>
              <w:t xml:space="preserve"> finansējums gadā</w:t>
            </w:r>
          </w:p>
        </w:tc>
      </w:tr>
      <w:tr w:rsidR="00980354" w:rsidRPr="003C5FC9" w14:paraId="2AB0E23A" w14:textId="77777777" w:rsidTr="00C67B24">
        <w:trPr>
          <w:trHeight w:val="219"/>
        </w:trPr>
        <w:tc>
          <w:tcPr>
            <w:tcW w:w="1833" w:type="dxa"/>
            <w:tcBorders>
              <w:top w:val="nil"/>
              <w:left w:val="single" w:sz="8" w:space="0" w:color="auto"/>
              <w:bottom w:val="single" w:sz="8" w:space="0" w:color="auto"/>
              <w:right w:val="single" w:sz="4" w:space="0" w:color="auto"/>
            </w:tcBorders>
            <w:shd w:val="clear" w:color="auto" w:fill="auto"/>
            <w:vAlign w:val="center"/>
            <w:hideMark/>
          </w:tcPr>
          <w:p w14:paraId="663CA7D5" w14:textId="77777777" w:rsidR="00980354" w:rsidRPr="003C5FC9" w:rsidRDefault="00980354" w:rsidP="00980354">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625</w:t>
            </w:r>
          </w:p>
        </w:tc>
        <w:tc>
          <w:tcPr>
            <w:tcW w:w="1843" w:type="dxa"/>
            <w:tcBorders>
              <w:top w:val="nil"/>
              <w:left w:val="nil"/>
              <w:bottom w:val="single" w:sz="8" w:space="0" w:color="auto"/>
              <w:right w:val="single" w:sz="4" w:space="0" w:color="auto"/>
            </w:tcBorders>
            <w:shd w:val="clear" w:color="auto" w:fill="auto"/>
            <w:vAlign w:val="center"/>
            <w:hideMark/>
          </w:tcPr>
          <w:p w14:paraId="3FFF8400" w14:textId="77777777" w:rsidR="00980354" w:rsidRPr="003C5FC9" w:rsidRDefault="00980354" w:rsidP="00980354">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160</w:t>
            </w:r>
          </w:p>
        </w:tc>
        <w:tc>
          <w:tcPr>
            <w:tcW w:w="2268" w:type="dxa"/>
            <w:tcBorders>
              <w:top w:val="nil"/>
              <w:left w:val="nil"/>
              <w:bottom w:val="single" w:sz="8" w:space="0" w:color="auto"/>
              <w:right w:val="single" w:sz="4" w:space="0" w:color="auto"/>
            </w:tcBorders>
            <w:shd w:val="clear" w:color="auto" w:fill="auto"/>
            <w:vAlign w:val="center"/>
            <w:hideMark/>
          </w:tcPr>
          <w:p w14:paraId="4877C3E0" w14:textId="19412A9F" w:rsidR="00980354" w:rsidRPr="003C5FC9" w:rsidRDefault="00980354" w:rsidP="00980354">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1 200 000</w:t>
            </w:r>
          </w:p>
        </w:tc>
        <w:tc>
          <w:tcPr>
            <w:tcW w:w="2451" w:type="dxa"/>
            <w:tcBorders>
              <w:top w:val="nil"/>
              <w:left w:val="nil"/>
              <w:bottom w:val="single" w:sz="8" w:space="0" w:color="auto"/>
              <w:right w:val="single" w:sz="8" w:space="0" w:color="auto"/>
            </w:tcBorders>
            <w:shd w:val="clear" w:color="auto" w:fill="auto"/>
            <w:vAlign w:val="center"/>
            <w:hideMark/>
          </w:tcPr>
          <w:p w14:paraId="35A233FB" w14:textId="5D41352F" w:rsidR="00980354" w:rsidRPr="003C5FC9" w:rsidRDefault="00980354" w:rsidP="00980354">
            <w:pPr>
              <w:spacing w:after="0" w:line="240" w:lineRule="auto"/>
              <w:jc w:val="center"/>
              <w:rPr>
                <w:rFonts w:ascii="Times New Roman" w:eastAsia="Times New Roman" w:hAnsi="Times New Roman" w:cs="Times New Roman"/>
                <w:color w:val="000000"/>
                <w:sz w:val="20"/>
                <w:szCs w:val="20"/>
                <w:lang w:eastAsia="lv-LV"/>
              </w:rPr>
            </w:pPr>
            <w:r w:rsidRPr="003C5FC9">
              <w:rPr>
                <w:rFonts w:ascii="Times New Roman" w:eastAsia="Times New Roman" w:hAnsi="Times New Roman" w:cs="Times New Roman"/>
                <w:color w:val="000000"/>
                <w:sz w:val="20"/>
                <w:szCs w:val="20"/>
                <w:lang w:eastAsia="lv-LV"/>
              </w:rPr>
              <w:t>399 600</w:t>
            </w:r>
          </w:p>
        </w:tc>
      </w:tr>
    </w:tbl>
    <w:p w14:paraId="3AA32872" w14:textId="67609666" w:rsidR="00832E9B" w:rsidRPr="003C5FC9" w:rsidRDefault="00572466" w:rsidP="00DA3D5A">
      <w:pPr>
        <w:spacing w:before="120"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rPr>
        <w:t xml:space="preserve">Aplūkojot </w:t>
      </w:r>
      <w:r w:rsidR="0005249C" w:rsidRPr="003C5FC9">
        <w:rPr>
          <w:rFonts w:ascii="Times New Roman" w:hAnsi="Times New Roman" w:cs="Times New Roman"/>
          <w:sz w:val="24"/>
          <w:szCs w:val="24"/>
        </w:rPr>
        <w:t>tabulā Nr. </w:t>
      </w:r>
      <w:r w:rsidR="006E6118" w:rsidRPr="003C5FC9">
        <w:rPr>
          <w:rFonts w:ascii="Times New Roman" w:hAnsi="Times New Roman" w:cs="Times New Roman"/>
          <w:sz w:val="24"/>
          <w:szCs w:val="24"/>
        </w:rPr>
        <w:t>10</w:t>
      </w:r>
      <w:r w:rsidR="0005249C" w:rsidRPr="003C5FC9">
        <w:rPr>
          <w:rFonts w:ascii="Times New Roman" w:hAnsi="Times New Roman" w:cs="Times New Roman"/>
          <w:sz w:val="24"/>
          <w:szCs w:val="24"/>
        </w:rPr>
        <w:t xml:space="preserve"> piedāvātos piemaksas pie ĢVP par bērnu ar invaliditāti </w:t>
      </w:r>
      <w:r w:rsidRPr="003C5FC9">
        <w:rPr>
          <w:rFonts w:ascii="Times New Roman" w:hAnsi="Times New Roman" w:cs="Times New Roman"/>
          <w:sz w:val="24"/>
          <w:szCs w:val="24"/>
        </w:rPr>
        <w:t>apmērus</w:t>
      </w:r>
      <w:r w:rsidR="0005249C" w:rsidRPr="003C5FC9">
        <w:rPr>
          <w:rFonts w:ascii="Times New Roman" w:hAnsi="Times New Roman" w:cs="Times New Roman"/>
          <w:sz w:val="24"/>
          <w:szCs w:val="24"/>
        </w:rPr>
        <w:t>,</w:t>
      </w:r>
      <w:r w:rsidR="003621D9" w:rsidRPr="003C5FC9">
        <w:rPr>
          <w:rFonts w:ascii="Times New Roman" w:hAnsi="Times New Roman" w:cs="Times New Roman"/>
          <w:sz w:val="24"/>
          <w:szCs w:val="24"/>
        </w:rPr>
        <w:t xml:space="preserve"> </w:t>
      </w:r>
      <w:r w:rsidRPr="003C5FC9">
        <w:rPr>
          <w:rFonts w:ascii="Times New Roman" w:hAnsi="Times New Roman" w:cs="Times New Roman"/>
          <w:sz w:val="24"/>
          <w:szCs w:val="24"/>
        </w:rPr>
        <w:t xml:space="preserve">redzams, ka </w:t>
      </w:r>
      <w:r w:rsidR="003621D9" w:rsidRPr="003C5FC9">
        <w:rPr>
          <w:rFonts w:ascii="Times New Roman" w:hAnsi="Times New Roman" w:cs="Times New Roman"/>
          <w:sz w:val="24"/>
          <w:szCs w:val="24"/>
        </w:rPr>
        <w:t>pabalsta apmērs</w:t>
      </w:r>
      <w:r w:rsidRPr="003C5FC9">
        <w:rPr>
          <w:rFonts w:ascii="Times New Roman" w:hAnsi="Times New Roman" w:cs="Times New Roman"/>
          <w:sz w:val="24"/>
          <w:szCs w:val="24"/>
        </w:rPr>
        <w:t xml:space="preserve"> no 15 – 17 gadu vecuma (ieskaitot) pārsniedz šobrīd spēkā esošo VSNP apmēru personām ar invaliditāti, kurām invaliditātes </w:t>
      </w:r>
      <w:r w:rsidRPr="003C5FC9">
        <w:rPr>
          <w:rFonts w:ascii="Times New Roman" w:eastAsia="Times New Roman" w:hAnsi="Times New Roman" w:cs="Times New Roman"/>
          <w:color w:val="212529"/>
          <w:sz w:val="24"/>
          <w:szCs w:val="24"/>
          <w:lang w:eastAsia="lv-LV"/>
        </w:rPr>
        <w:t xml:space="preserve">cēlonis ir </w:t>
      </w:r>
      <w:r w:rsidR="00E77D47" w:rsidRPr="003C5FC9">
        <w:rPr>
          <w:rFonts w:ascii="Times New Roman" w:eastAsia="Times New Roman" w:hAnsi="Times New Roman" w:cs="Times New Roman"/>
          <w:color w:val="212529"/>
          <w:sz w:val="24"/>
          <w:szCs w:val="24"/>
          <w:lang w:eastAsia="lv-LV"/>
        </w:rPr>
        <w:t>“</w:t>
      </w:r>
      <w:r w:rsidRPr="003C5FC9">
        <w:rPr>
          <w:rFonts w:ascii="Times New Roman" w:eastAsia="Times New Roman" w:hAnsi="Times New Roman" w:cs="Times New Roman"/>
          <w:color w:val="212529"/>
          <w:sz w:val="24"/>
          <w:szCs w:val="24"/>
          <w:lang w:eastAsia="lv-LV"/>
        </w:rPr>
        <w:t>slimība no bērnības</w:t>
      </w:r>
      <w:r w:rsidR="00E77D47" w:rsidRPr="003C5FC9">
        <w:rPr>
          <w:rFonts w:ascii="Times New Roman" w:eastAsia="Times New Roman" w:hAnsi="Times New Roman" w:cs="Times New Roman"/>
          <w:color w:val="212529"/>
          <w:sz w:val="24"/>
          <w:szCs w:val="24"/>
          <w:lang w:eastAsia="lv-LV"/>
        </w:rPr>
        <w:t>”</w:t>
      </w:r>
      <w:r w:rsidR="000E01AD" w:rsidRPr="003C5FC9">
        <w:rPr>
          <w:rFonts w:ascii="Times New Roman" w:eastAsia="Times New Roman" w:hAnsi="Times New Roman" w:cs="Times New Roman"/>
          <w:color w:val="212529"/>
          <w:sz w:val="24"/>
          <w:szCs w:val="24"/>
          <w:lang w:eastAsia="lv-LV"/>
        </w:rPr>
        <w:t xml:space="preserve"> </w:t>
      </w:r>
      <w:r w:rsidRPr="003C5FC9">
        <w:rPr>
          <w:rFonts w:ascii="Times New Roman" w:hAnsi="Times New Roman" w:cs="Times New Roman"/>
          <w:sz w:val="24"/>
          <w:szCs w:val="24"/>
        </w:rPr>
        <w:t>(</w:t>
      </w:r>
      <w:r w:rsidR="00421431" w:rsidRPr="003C5FC9">
        <w:rPr>
          <w:rFonts w:ascii="Times New Roman" w:hAnsi="Times New Roman" w:cs="Times New Roman"/>
          <w:sz w:val="24"/>
          <w:szCs w:val="24"/>
        </w:rPr>
        <w:t>t</w:t>
      </w:r>
      <w:r w:rsidRPr="003C5FC9">
        <w:rPr>
          <w:rFonts w:ascii="Times New Roman" w:hAnsi="Times New Roman" w:cs="Times New Roman"/>
          <w:sz w:val="24"/>
          <w:szCs w:val="24"/>
        </w:rPr>
        <w:t>abula Nr.</w:t>
      </w:r>
      <w:r w:rsidR="003621D9" w:rsidRPr="003C5FC9">
        <w:rPr>
          <w:rFonts w:ascii="Times New Roman" w:hAnsi="Times New Roman" w:cs="Times New Roman"/>
          <w:sz w:val="24"/>
          <w:szCs w:val="24"/>
        </w:rPr>
        <w:t> </w:t>
      </w:r>
      <w:r w:rsidR="00F77C61" w:rsidRPr="003C5FC9">
        <w:rPr>
          <w:rFonts w:ascii="Times New Roman" w:hAnsi="Times New Roman" w:cs="Times New Roman"/>
          <w:sz w:val="24"/>
          <w:szCs w:val="24"/>
        </w:rPr>
        <w:t>1</w:t>
      </w:r>
      <w:r w:rsidR="006E6118" w:rsidRPr="003C5FC9">
        <w:rPr>
          <w:rFonts w:ascii="Times New Roman" w:hAnsi="Times New Roman" w:cs="Times New Roman"/>
          <w:sz w:val="24"/>
          <w:szCs w:val="24"/>
        </w:rPr>
        <w:t>2</w:t>
      </w:r>
      <w:r w:rsidRPr="003C5FC9">
        <w:rPr>
          <w:rFonts w:ascii="Times New Roman" w:hAnsi="Times New Roman" w:cs="Times New Roman"/>
          <w:sz w:val="24"/>
          <w:szCs w:val="24"/>
        </w:rPr>
        <w:t>). Līdz ar to sasniedzot pilngadību</w:t>
      </w:r>
      <w:r w:rsidR="00832E9B" w:rsidRPr="003C5FC9">
        <w:rPr>
          <w:rFonts w:ascii="Times New Roman" w:hAnsi="Times New Roman" w:cs="Times New Roman"/>
          <w:sz w:val="24"/>
          <w:szCs w:val="24"/>
        </w:rPr>
        <w:t>, kad</w:t>
      </w:r>
      <w:r w:rsidR="00BA0DD3" w:rsidRPr="003C5FC9">
        <w:rPr>
          <w:rFonts w:ascii="Times New Roman" w:hAnsi="Times New Roman" w:cs="Times New Roman"/>
          <w:sz w:val="24"/>
          <w:szCs w:val="24"/>
        </w:rPr>
        <w:t xml:space="preserve"> </w:t>
      </w:r>
      <w:r w:rsidRPr="003C5FC9">
        <w:rPr>
          <w:rFonts w:ascii="Times New Roman" w:hAnsi="Times New Roman" w:cs="Times New Roman"/>
          <w:sz w:val="24"/>
          <w:szCs w:val="24"/>
        </w:rPr>
        <w:t>vecāki zaudē</w:t>
      </w:r>
      <w:r w:rsidR="00E77D47" w:rsidRPr="003C5FC9">
        <w:rPr>
          <w:rFonts w:ascii="Times New Roman" w:hAnsi="Times New Roman" w:cs="Times New Roman"/>
          <w:sz w:val="24"/>
          <w:szCs w:val="24"/>
        </w:rPr>
        <w:t>s</w:t>
      </w:r>
      <w:r w:rsidRPr="003C5FC9">
        <w:rPr>
          <w:rFonts w:ascii="Times New Roman" w:hAnsi="Times New Roman" w:cs="Times New Roman"/>
          <w:sz w:val="24"/>
          <w:szCs w:val="24"/>
        </w:rPr>
        <w:t xml:space="preserve"> tiesības saņemt </w:t>
      </w:r>
      <w:r w:rsidR="0005249C" w:rsidRPr="003C5FC9">
        <w:rPr>
          <w:rFonts w:ascii="Times New Roman" w:hAnsi="Times New Roman" w:cs="Times New Roman"/>
          <w:sz w:val="24"/>
          <w:szCs w:val="24"/>
        </w:rPr>
        <w:t xml:space="preserve">piemaksu pie ĢVP par bērnu ar invaliditāti </w:t>
      </w:r>
      <w:r w:rsidR="00C75077" w:rsidRPr="003C5FC9">
        <w:rPr>
          <w:rFonts w:ascii="Times New Roman" w:hAnsi="Times New Roman" w:cs="Times New Roman"/>
          <w:sz w:val="24"/>
          <w:szCs w:val="24"/>
        </w:rPr>
        <w:t>un</w:t>
      </w:r>
      <w:r w:rsidRPr="003C5FC9">
        <w:rPr>
          <w:rFonts w:ascii="Times New Roman" w:hAnsi="Times New Roman" w:cs="Times New Roman"/>
          <w:sz w:val="24"/>
          <w:szCs w:val="24"/>
        </w:rPr>
        <w:t xml:space="preserve"> jaunietim tik</w:t>
      </w:r>
      <w:r w:rsidR="00E77D47" w:rsidRPr="003C5FC9">
        <w:rPr>
          <w:rFonts w:ascii="Times New Roman" w:hAnsi="Times New Roman" w:cs="Times New Roman"/>
          <w:sz w:val="24"/>
          <w:szCs w:val="24"/>
        </w:rPr>
        <w:t>s</w:t>
      </w:r>
      <w:r w:rsidRPr="003C5FC9">
        <w:rPr>
          <w:rFonts w:ascii="Times New Roman" w:hAnsi="Times New Roman" w:cs="Times New Roman"/>
          <w:sz w:val="24"/>
          <w:szCs w:val="24"/>
        </w:rPr>
        <w:t xml:space="preserve"> piešķirts VSNP, </w:t>
      </w:r>
      <w:r w:rsidR="00E77D47" w:rsidRPr="003C5FC9">
        <w:rPr>
          <w:rFonts w:ascii="Times New Roman" w:hAnsi="Times New Roman" w:cs="Times New Roman"/>
          <w:sz w:val="24"/>
          <w:szCs w:val="24"/>
        </w:rPr>
        <w:t>t</w:t>
      </w:r>
      <w:r w:rsidRPr="003C5FC9">
        <w:rPr>
          <w:rFonts w:ascii="Times New Roman" w:hAnsi="Times New Roman" w:cs="Times New Roman"/>
          <w:sz w:val="24"/>
          <w:szCs w:val="24"/>
        </w:rPr>
        <w:t xml:space="preserve">as būs mazāks par </w:t>
      </w:r>
      <w:r w:rsidR="0005249C" w:rsidRPr="003C5FC9">
        <w:rPr>
          <w:rFonts w:ascii="Times New Roman" w:hAnsi="Times New Roman" w:cs="Times New Roman"/>
          <w:sz w:val="24"/>
          <w:szCs w:val="24"/>
        </w:rPr>
        <w:t xml:space="preserve">piemaksas pie ĢVP par bērnu ar invaliditāti </w:t>
      </w:r>
      <w:r w:rsidRPr="003C5FC9">
        <w:rPr>
          <w:rFonts w:ascii="Times New Roman" w:hAnsi="Times New Roman" w:cs="Times New Roman"/>
          <w:sz w:val="24"/>
          <w:szCs w:val="24"/>
        </w:rPr>
        <w:t>apmēru</w:t>
      </w:r>
      <w:r w:rsidR="000A3C5A" w:rsidRPr="003C5FC9">
        <w:rPr>
          <w:rFonts w:ascii="Times New Roman" w:hAnsi="Times New Roman" w:cs="Times New Roman"/>
          <w:sz w:val="24"/>
          <w:szCs w:val="24"/>
        </w:rPr>
        <w:t>,</w:t>
      </w:r>
      <w:r w:rsidR="00693A83" w:rsidRPr="003C5FC9">
        <w:rPr>
          <w:rFonts w:ascii="Times New Roman" w:hAnsi="Times New Roman" w:cs="Times New Roman"/>
          <w:sz w:val="24"/>
          <w:szCs w:val="24"/>
        </w:rPr>
        <w:t xml:space="preserve"> tādējādi</w:t>
      </w:r>
      <w:r w:rsidR="009F2E9C" w:rsidRPr="003C5FC9">
        <w:rPr>
          <w:rFonts w:ascii="Times New Roman" w:hAnsi="Times New Roman" w:cs="Times New Roman"/>
          <w:sz w:val="24"/>
          <w:szCs w:val="24"/>
        </w:rPr>
        <w:t xml:space="preserve"> </w:t>
      </w:r>
      <w:r w:rsidR="003621D9" w:rsidRPr="003C5FC9">
        <w:rPr>
          <w:rFonts w:ascii="Times New Roman" w:hAnsi="Times New Roman" w:cs="Times New Roman"/>
          <w:sz w:val="24"/>
          <w:szCs w:val="24"/>
        </w:rPr>
        <w:t xml:space="preserve">varētu </w:t>
      </w:r>
      <w:r w:rsidR="009F2E9C" w:rsidRPr="003C5FC9">
        <w:rPr>
          <w:rFonts w:ascii="Times New Roman" w:hAnsi="Times New Roman" w:cs="Times New Roman"/>
          <w:sz w:val="24"/>
          <w:szCs w:val="24"/>
        </w:rPr>
        <w:t>tik</w:t>
      </w:r>
      <w:r w:rsidR="003621D9" w:rsidRPr="003C5FC9">
        <w:rPr>
          <w:rFonts w:ascii="Times New Roman" w:hAnsi="Times New Roman" w:cs="Times New Roman"/>
          <w:sz w:val="24"/>
          <w:szCs w:val="24"/>
        </w:rPr>
        <w:t>t</w:t>
      </w:r>
      <w:r w:rsidR="000A3C5A" w:rsidRPr="003C5FC9">
        <w:rPr>
          <w:rFonts w:ascii="Times New Roman" w:hAnsi="Times New Roman" w:cs="Times New Roman"/>
          <w:sz w:val="24"/>
          <w:szCs w:val="24"/>
        </w:rPr>
        <w:t xml:space="preserve"> </w:t>
      </w:r>
      <w:r w:rsidR="00832E9B" w:rsidRPr="003C5FC9">
        <w:rPr>
          <w:rFonts w:ascii="Times New Roman" w:hAnsi="Times New Roman" w:cs="Times New Roman"/>
          <w:sz w:val="24"/>
          <w:szCs w:val="24"/>
          <w:shd w:val="clear" w:color="auto" w:fill="FFFFFF"/>
        </w:rPr>
        <w:t>pasliktin</w:t>
      </w:r>
      <w:r w:rsidR="009F2E9C" w:rsidRPr="003C5FC9">
        <w:rPr>
          <w:rFonts w:ascii="Times New Roman" w:hAnsi="Times New Roman" w:cs="Times New Roman"/>
          <w:sz w:val="24"/>
          <w:szCs w:val="24"/>
          <w:shd w:val="clear" w:color="auto" w:fill="FFFFFF"/>
        </w:rPr>
        <w:t>āta</w:t>
      </w:r>
      <w:r w:rsidR="00832E9B" w:rsidRPr="003C5FC9">
        <w:rPr>
          <w:rFonts w:ascii="Times New Roman" w:hAnsi="Times New Roman" w:cs="Times New Roman"/>
          <w:sz w:val="24"/>
          <w:szCs w:val="24"/>
          <w:shd w:val="clear" w:color="auto" w:fill="FFFFFF"/>
        </w:rPr>
        <w:t xml:space="preserve"> personas finansiāl</w:t>
      </w:r>
      <w:r w:rsidR="009F2E9C" w:rsidRPr="003C5FC9">
        <w:rPr>
          <w:rFonts w:ascii="Times New Roman" w:hAnsi="Times New Roman" w:cs="Times New Roman"/>
          <w:sz w:val="24"/>
          <w:szCs w:val="24"/>
          <w:shd w:val="clear" w:color="auto" w:fill="FFFFFF"/>
        </w:rPr>
        <w:t>ā</w:t>
      </w:r>
      <w:r w:rsidR="00832E9B" w:rsidRPr="003C5FC9">
        <w:rPr>
          <w:rFonts w:ascii="Times New Roman" w:hAnsi="Times New Roman" w:cs="Times New Roman"/>
          <w:sz w:val="24"/>
          <w:szCs w:val="24"/>
          <w:shd w:val="clear" w:color="auto" w:fill="FFFFFF"/>
        </w:rPr>
        <w:t xml:space="preserve"> situācij</w:t>
      </w:r>
      <w:r w:rsidR="009F2E9C" w:rsidRPr="003C5FC9">
        <w:rPr>
          <w:rFonts w:ascii="Times New Roman" w:hAnsi="Times New Roman" w:cs="Times New Roman"/>
          <w:sz w:val="24"/>
          <w:szCs w:val="24"/>
          <w:shd w:val="clear" w:color="auto" w:fill="FFFFFF"/>
        </w:rPr>
        <w:t>a</w:t>
      </w:r>
      <w:r w:rsidR="00693A83" w:rsidRPr="003C5FC9">
        <w:rPr>
          <w:rFonts w:ascii="Times New Roman" w:hAnsi="Times New Roman" w:cs="Times New Roman"/>
          <w:sz w:val="24"/>
          <w:szCs w:val="24"/>
          <w:shd w:val="clear" w:color="auto" w:fill="FFFFFF"/>
        </w:rPr>
        <w:t xml:space="preserve"> sasniedzot pilngadību</w:t>
      </w:r>
      <w:r w:rsidR="000A3C5A" w:rsidRPr="003C5FC9">
        <w:rPr>
          <w:rFonts w:ascii="Times New Roman" w:hAnsi="Times New Roman" w:cs="Times New Roman"/>
          <w:sz w:val="24"/>
          <w:szCs w:val="24"/>
          <w:shd w:val="clear" w:color="auto" w:fill="FFFFFF"/>
        </w:rPr>
        <w:t>.</w:t>
      </w:r>
    </w:p>
    <w:p w14:paraId="051F6864" w14:textId="09798FA7" w:rsidR="00572466" w:rsidRPr="003C5FC9" w:rsidRDefault="00572466" w:rsidP="009C7220">
      <w:pPr>
        <w:spacing w:before="120" w:after="120" w:line="240" w:lineRule="auto"/>
        <w:jc w:val="right"/>
        <w:rPr>
          <w:rFonts w:ascii="Times New Roman" w:hAnsi="Times New Roman" w:cs="Times New Roman"/>
          <w:sz w:val="24"/>
          <w:szCs w:val="24"/>
        </w:rPr>
      </w:pPr>
      <w:r w:rsidRPr="003C5FC9">
        <w:rPr>
          <w:rFonts w:ascii="Times New Roman" w:hAnsi="Times New Roman" w:cs="Times New Roman"/>
          <w:sz w:val="24"/>
          <w:szCs w:val="24"/>
        </w:rPr>
        <w:t>Tabula Nr.</w:t>
      </w:r>
      <w:r w:rsidR="00EF3543" w:rsidRPr="003C5FC9">
        <w:rPr>
          <w:rFonts w:ascii="Times New Roman" w:hAnsi="Times New Roman" w:cs="Times New Roman"/>
          <w:sz w:val="24"/>
          <w:szCs w:val="24"/>
        </w:rPr>
        <w:t> </w:t>
      </w:r>
      <w:r w:rsidR="00F77C61" w:rsidRPr="003C5FC9">
        <w:rPr>
          <w:rFonts w:ascii="Times New Roman" w:hAnsi="Times New Roman" w:cs="Times New Roman"/>
          <w:sz w:val="24"/>
          <w:szCs w:val="24"/>
        </w:rPr>
        <w:t>1</w:t>
      </w:r>
      <w:r w:rsidR="006E6118" w:rsidRPr="003C5FC9">
        <w:rPr>
          <w:rFonts w:ascii="Times New Roman" w:hAnsi="Times New Roman" w:cs="Times New Roman"/>
          <w:sz w:val="24"/>
          <w:szCs w:val="24"/>
        </w:rPr>
        <w:t>2</w:t>
      </w:r>
    </w:p>
    <w:tbl>
      <w:tblPr>
        <w:tblStyle w:val="TableGrid"/>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71"/>
        <w:gridCol w:w="1080"/>
        <w:gridCol w:w="1194"/>
        <w:gridCol w:w="1079"/>
        <w:gridCol w:w="1194"/>
        <w:gridCol w:w="1079"/>
        <w:gridCol w:w="1195"/>
      </w:tblGrid>
      <w:tr w:rsidR="0016718F" w:rsidRPr="003C5FC9" w14:paraId="69D03A11" w14:textId="77777777" w:rsidTr="00C67B24">
        <w:trPr>
          <w:jc w:val="center"/>
        </w:trPr>
        <w:tc>
          <w:tcPr>
            <w:tcW w:w="8302" w:type="dxa"/>
            <w:gridSpan w:val="7"/>
            <w:vAlign w:val="center"/>
          </w:tcPr>
          <w:p w14:paraId="6BA9BD4E" w14:textId="781DB9BA" w:rsidR="0016718F" w:rsidRPr="003C5FC9" w:rsidRDefault="0016718F" w:rsidP="0016718F">
            <w:pPr>
              <w:jc w:val="center"/>
              <w:rPr>
                <w:rFonts w:ascii="Times New Roman" w:hAnsi="Times New Roman" w:cs="Times New Roman"/>
                <w:sz w:val="24"/>
                <w:szCs w:val="24"/>
              </w:rPr>
            </w:pPr>
            <w:r w:rsidRPr="003C5FC9">
              <w:rPr>
                <w:rFonts w:ascii="Times New Roman" w:eastAsia="Times New Roman" w:hAnsi="Times New Roman" w:cs="Times New Roman"/>
                <w:b/>
                <w:color w:val="212529"/>
                <w:sz w:val="24"/>
                <w:szCs w:val="24"/>
                <w:lang w:eastAsia="lv-LV"/>
              </w:rPr>
              <w:t>VSNP apmērs mēnesī personai ar invaliditāti kopš bērnības</w:t>
            </w:r>
          </w:p>
        </w:tc>
      </w:tr>
      <w:tr w:rsidR="0016718F" w:rsidRPr="003C5FC9" w14:paraId="7B82BFF4" w14:textId="77777777" w:rsidTr="00C67B24">
        <w:trPr>
          <w:jc w:val="center"/>
        </w:trPr>
        <w:tc>
          <w:tcPr>
            <w:tcW w:w="1471" w:type="dxa"/>
            <w:vMerge w:val="restart"/>
            <w:vAlign w:val="center"/>
          </w:tcPr>
          <w:p w14:paraId="7A49038A" w14:textId="4B42639A" w:rsidR="0016718F" w:rsidRPr="003C5FC9" w:rsidRDefault="0016718F" w:rsidP="0016718F">
            <w:pPr>
              <w:jc w:val="center"/>
              <w:rPr>
                <w:rFonts w:ascii="Times New Roman" w:hAnsi="Times New Roman" w:cs="Times New Roman"/>
              </w:rPr>
            </w:pPr>
            <w:r w:rsidRPr="003C5FC9">
              <w:rPr>
                <w:rFonts w:ascii="Times New Roman" w:hAnsi="Times New Roman" w:cs="Times New Roman"/>
              </w:rPr>
              <w:t>Invaliditātes grupa</w:t>
            </w:r>
          </w:p>
        </w:tc>
        <w:tc>
          <w:tcPr>
            <w:tcW w:w="2277" w:type="dxa"/>
            <w:gridSpan w:val="2"/>
            <w:vAlign w:val="center"/>
          </w:tcPr>
          <w:p w14:paraId="4060394A" w14:textId="1ECB5135" w:rsidR="0016718F" w:rsidRPr="003C5FC9" w:rsidRDefault="0016718F" w:rsidP="0016718F">
            <w:pPr>
              <w:jc w:val="center"/>
              <w:rPr>
                <w:rFonts w:ascii="Times New Roman" w:hAnsi="Times New Roman" w:cs="Times New Roman"/>
              </w:rPr>
            </w:pPr>
            <w:r w:rsidRPr="003C5FC9">
              <w:rPr>
                <w:rFonts w:ascii="Times New Roman" w:hAnsi="Times New Roman" w:cs="Times New Roman"/>
              </w:rPr>
              <w:t>No 2021.gada izmaksājamais VSNP apmērs</w:t>
            </w:r>
          </w:p>
        </w:tc>
        <w:tc>
          <w:tcPr>
            <w:tcW w:w="2277" w:type="dxa"/>
            <w:gridSpan w:val="2"/>
            <w:vAlign w:val="center"/>
          </w:tcPr>
          <w:p w14:paraId="1B4AD0D5" w14:textId="7DB508EA" w:rsidR="0016718F" w:rsidRPr="003C5FC9" w:rsidRDefault="0016718F" w:rsidP="0016718F">
            <w:pPr>
              <w:jc w:val="center"/>
              <w:rPr>
                <w:rFonts w:ascii="Times New Roman" w:hAnsi="Times New Roman" w:cs="Times New Roman"/>
              </w:rPr>
            </w:pPr>
            <w:r w:rsidRPr="003C5FC9">
              <w:rPr>
                <w:rFonts w:ascii="Times New Roman" w:hAnsi="Times New Roman" w:cs="Times New Roman"/>
              </w:rPr>
              <w:t>No 2023.gada 1.jūlija izmaksājamais VSNP apmērs</w:t>
            </w:r>
          </w:p>
        </w:tc>
        <w:tc>
          <w:tcPr>
            <w:tcW w:w="2277" w:type="dxa"/>
            <w:gridSpan w:val="2"/>
            <w:vAlign w:val="center"/>
          </w:tcPr>
          <w:p w14:paraId="75633F5D" w14:textId="3EE3EE7E" w:rsidR="0016718F" w:rsidRPr="003C5FC9" w:rsidRDefault="0016718F" w:rsidP="0016718F">
            <w:pPr>
              <w:jc w:val="center"/>
              <w:rPr>
                <w:rFonts w:ascii="Times New Roman" w:hAnsi="Times New Roman" w:cs="Times New Roman"/>
              </w:rPr>
            </w:pPr>
            <w:r w:rsidRPr="003C5FC9">
              <w:rPr>
                <w:rFonts w:ascii="Times New Roman" w:hAnsi="Times New Roman" w:cs="Times New Roman"/>
              </w:rPr>
              <w:t>No 2024.gada izmaksājamais VSNP apmērs</w:t>
            </w:r>
          </w:p>
        </w:tc>
      </w:tr>
      <w:tr w:rsidR="0016718F" w:rsidRPr="003C5FC9" w14:paraId="2834FFC1" w14:textId="77777777" w:rsidTr="00C67B24">
        <w:trPr>
          <w:jc w:val="center"/>
        </w:trPr>
        <w:tc>
          <w:tcPr>
            <w:tcW w:w="1471" w:type="dxa"/>
            <w:vMerge/>
            <w:vAlign w:val="center"/>
          </w:tcPr>
          <w:p w14:paraId="1B0824C5" w14:textId="634E3B36" w:rsidR="0016718F" w:rsidRPr="003C5FC9" w:rsidRDefault="0016718F" w:rsidP="0016718F">
            <w:pPr>
              <w:jc w:val="center"/>
              <w:rPr>
                <w:rFonts w:ascii="Times New Roman" w:hAnsi="Times New Roman" w:cs="Times New Roman"/>
              </w:rPr>
            </w:pPr>
          </w:p>
        </w:tc>
        <w:tc>
          <w:tcPr>
            <w:tcW w:w="1081" w:type="dxa"/>
            <w:vAlign w:val="center"/>
          </w:tcPr>
          <w:p w14:paraId="620AE681" w14:textId="5E19B380" w:rsidR="0016718F" w:rsidRPr="003C5FC9" w:rsidRDefault="0016718F" w:rsidP="0016718F">
            <w:pPr>
              <w:jc w:val="center"/>
              <w:rPr>
                <w:rFonts w:ascii="Times New Roman" w:hAnsi="Times New Roman" w:cs="Times New Roman"/>
              </w:rPr>
            </w:pPr>
            <w:r w:rsidRPr="003C5FC9">
              <w:rPr>
                <w:rFonts w:ascii="Times New Roman" w:hAnsi="Times New Roman" w:cs="Times New Roman"/>
              </w:rPr>
              <w:t>strādā</w:t>
            </w:r>
          </w:p>
        </w:tc>
        <w:tc>
          <w:tcPr>
            <w:tcW w:w="1196" w:type="dxa"/>
            <w:vAlign w:val="center"/>
          </w:tcPr>
          <w:p w14:paraId="5739CE3C" w14:textId="5ED9D5ED" w:rsidR="0016718F" w:rsidRPr="003C5FC9" w:rsidRDefault="0016718F" w:rsidP="0016718F">
            <w:pPr>
              <w:jc w:val="center"/>
              <w:rPr>
                <w:rFonts w:ascii="Times New Roman" w:hAnsi="Times New Roman" w:cs="Times New Roman"/>
              </w:rPr>
            </w:pPr>
            <w:r w:rsidRPr="003C5FC9">
              <w:rPr>
                <w:rFonts w:ascii="Times New Roman" w:hAnsi="Times New Roman" w:cs="Times New Roman"/>
              </w:rPr>
              <w:t>nestrādā</w:t>
            </w:r>
          </w:p>
        </w:tc>
        <w:tc>
          <w:tcPr>
            <w:tcW w:w="1081" w:type="dxa"/>
            <w:vAlign w:val="center"/>
          </w:tcPr>
          <w:p w14:paraId="5FA9B8CC" w14:textId="29AC0734" w:rsidR="0016718F" w:rsidRPr="003C5FC9" w:rsidRDefault="0016718F" w:rsidP="0016718F">
            <w:pPr>
              <w:jc w:val="center"/>
              <w:rPr>
                <w:rFonts w:ascii="Times New Roman" w:hAnsi="Times New Roman" w:cs="Times New Roman"/>
              </w:rPr>
            </w:pPr>
            <w:r w:rsidRPr="003C5FC9">
              <w:rPr>
                <w:rFonts w:ascii="Times New Roman" w:hAnsi="Times New Roman" w:cs="Times New Roman"/>
              </w:rPr>
              <w:t>strādā</w:t>
            </w:r>
          </w:p>
        </w:tc>
        <w:tc>
          <w:tcPr>
            <w:tcW w:w="1196" w:type="dxa"/>
            <w:vAlign w:val="center"/>
          </w:tcPr>
          <w:p w14:paraId="0D23649F" w14:textId="5B440C5D" w:rsidR="0016718F" w:rsidRPr="003C5FC9" w:rsidRDefault="0016718F" w:rsidP="0016718F">
            <w:pPr>
              <w:jc w:val="center"/>
              <w:rPr>
                <w:rFonts w:ascii="Times New Roman" w:hAnsi="Times New Roman" w:cs="Times New Roman"/>
              </w:rPr>
            </w:pPr>
            <w:r w:rsidRPr="003C5FC9">
              <w:rPr>
                <w:rFonts w:ascii="Times New Roman" w:hAnsi="Times New Roman" w:cs="Times New Roman"/>
              </w:rPr>
              <w:t>nestrādā</w:t>
            </w:r>
          </w:p>
        </w:tc>
        <w:tc>
          <w:tcPr>
            <w:tcW w:w="1081" w:type="dxa"/>
            <w:vAlign w:val="center"/>
          </w:tcPr>
          <w:p w14:paraId="21D7DA91" w14:textId="10FBB607" w:rsidR="0016718F" w:rsidRPr="003C5FC9" w:rsidRDefault="00BC1885" w:rsidP="0016718F">
            <w:pPr>
              <w:jc w:val="center"/>
              <w:rPr>
                <w:rFonts w:ascii="Times New Roman" w:hAnsi="Times New Roman" w:cs="Times New Roman"/>
              </w:rPr>
            </w:pPr>
            <w:r w:rsidRPr="003C5FC9">
              <w:rPr>
                <w:rFonts w:ascii="Times New Roman" w:hAnsi="Times New Roman" w:cs="Times New Roman"/>
              </w:rPr>
              <w:t>S</w:t>
            </w:r>
            <w:r w:rsidR="0016718F" w:rsidRPr="003C5FC9">
              <w:rPr>
                <w:rFonts w:ascii="Times New Roman" w:hAnsi="Times New Roman" w:cs="Times New Roman"/>
              </w:rPr>
              <w:t>trādā</w:t>
            </w:r>
          </w:p>
        </w:tc>
        <w:tc>
          <w:tcPr>
            <w:tcW w:w="1196" w:type="dxa"/>
            <w:vAlign w:val="center"/>
          </w:tcPr>
          <w:p w14:paraId="70E8A5FE" w14:textId="7402181B" w:rsidR="0016718F" w:rsidRPr="003C5FC9" w:rsidRDefault="006E6118" w:rsidP="0016718F">
            <w:pPr>
              <w:jc w:val="center"/>
              <w:rPr>
                <w:rFonts w:ascii="Times New Roman" w:hAnsi="Times New Roman" w:cs="Times New Roman"/>
              </w:rPr>
            </w:pPr>
            <w:r w:rsidRPr="003C5FC9">
              <w:rPr>
                <w:rFonts w:ascii="Times New Roman" w:hAnsi="Times New Roman" w:cs="Times New Roman"/>
              </w:rPr>
              <w:t>N</w:t>
            </w:r>
            <w:r w:rsidR="0016718F" w:rsidRPr="003C5FC9">
              <w:rPr>
                <w:rFonts w:ascii="Times New Roman" w:hAnsi="Times New Roman" w:cs="Times New Roman"/>
              </w:rPr>
              <w:t>estrādā</w:t>
            </w:r>
          </w:p>
        </w:tc>
      </w:tr>
      <w:tr w:rsidR="0016718F" w:rsidRPr="003C5FC9" w14:paraId="0A556956" w14:textId="77777777" w:rsidTr="00C67B24">
        <w:trPr>
          <w:jc w:val="center"/>
        </w:trPr>
        <w:tc>
          <w:tcPr>
            <w:tcW w:w="1471" w:type="dxa"/>
            <w:vAlign w:val="center"/>
          </w:tcPr>
          <w:p w14:paraId="5A0F1FE9" w14:textId="24DE4A9C"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I inv.gr.</w:t>
            </w:r>
          </w:p>
        </w:tc>
        <w:tc>
          <w:tcPr>
            <w:tcW w:w="1081" w:type="dxa"/>
            <w:vAlign w:val="center"/>
          </w:tcPr>
          <w:p w14:paraId="144459F8" w14:textId="33BDCC7A"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190,40</w:t>
            </w:r>
          </w:p>
        </w:tc>
        <w:tc>
          <w:tcPr>
            <w:tcW w:w="1196" w:type="dxa"/>
            <w:vAlign w:val="center"/>
          </w:tcPr>
          <w:p w14:paraId="1D3C442E" w14:textId="22805356"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247,52</w:t>
            </w:r>
          </w:p>
        </w:tc>
        <w:tc>
          <w:tcPr>
            <w:tcW w:w="1081" w:type="dxa"/>
            <w:vAlign w:val="center"/>
          </w:tcPr>
          <w:p w14:paraId="2C105E52" w14:textId="22603E14"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219,80</w:t>
            </w:r>
          </w:p>
        </w:tc>
        <w:tc>
          <w:tcPr>
            <w:tcW w:w="1196" w:type="dxa"/>
            <w:vAlign w:val="center"/>
          </w:tcPr>
          <w:p w14:paraId="0AFF3FD1" w14:textId="1BF598A0"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285,74</w:t>
            </w:r>
          </w:p>
        </w:tc>
        <w:tc>
          <w:tcPr>
            <w:tcW w:w="1081" w:type="dxa"/>
            <w:vAlign w:val="center"/>
          </w:tcPr>
          <w:p w14:paraId="7D3FE819" w14:textId="6832CB4F"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239,40</w:t>
            </w:r>
          </w:p>
        </w:tc>
        <w:tc>
          <w:tcPr>
            <w:tcW w:w="1196" w:type="dxa"/>
            <w:vAlign w:val="center"/>
          </w:tcPr>
          <w:p w14:paraId="17B8099C" w14:textId="2C95E5A7"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311,22</w:t>
            </w:r>
          </w:p>
        </w:tc>
      </w:tr>
      <w:tr w:rsidR="0016718F" w:rsidRPr="003C5FC9" w14:paraId="07AD1EFE" w14:textId="77777777" w:rsidTr="00C67B24">
        <w:trPr>
          <w:jc w:val="center"/>
        </w:trPr>
        <w:tc>
          <w:tcPr>
            <w:tcW w:w="1471" w:type="dxa"/>
            <w:vAlign w:val="center"/>
          </w:tcPr>
          <w:p w14:paraId="16257143" w14:textId="28CFBBB2"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II inv.gr.</w:t>
            </w:r>
          </w:p>
        </w:tc>
        <w:tc>
          <w:tcPr>
            <w:tcW w:w="1081" w:type="dxa"/>
            <w:vAlign w:val="center"/>
          </w:tcPr>
          <w:p w14:paraId="09B6BC8C" w14:textId="542CDDB8"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163,20</w:t>
            </w:r>
          </w:p>
        </w:tc>
        <w:tc>
          <w:tcPr>
            <w:tcW w:w="1196" w:type="dxa"/>
            <w:vAlign w:val="center"/>
          </w:tcPr>
          <w:p w14:paraId="426BF218" w14:textId="19B6BA08"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195,84</w:t>
            </w:r>
          </w:p>
        </w:tc>
        <w:tc>
          <w:tcPr>
            <w:tcW w:w="1081" w:type="dxa"/>
            <w:vAlign w:val="center"/>
          </w:tcPr>
          <w:p w14:paraId="42335524" w14:textId="0EB832AB"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188,40</w:t>
            </w:r>
          </w:p>
        </w:tc>
        <w:tc>
          <w:tcPr>
            <w:tcW w:w="1196" w:type="dxa"/>
            <w:vAlign w:val="center"/>
          </w:tcPr>
          <w:p w14:paraId="4656186D" w14:textId="706FBCA8"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226,08</w:t>
            </w:r>
          </w:p>
        </w:tc>
        <w:tc>
          <w:tcPr>
            <w:tcW w:w="1081" w:type="dxa"/>
            <w:vAlign w:val="center"/>
          </w:tcPr>
          <w:p w14:paraId="6FF3D8F9" w14:textId="1A2A78D6"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205,20</w:t>
            </w:r>
          </w:p>
        </w:tc>
        <w:tc>
          <w:tcPr>
            <w:tcW w:w="1196" w:type="dxa"/>
            <w:vAlign w:val="center"/>
          </w:tcPr>
          <w:p w14:paraId="78D7BE51" w14:textId="581F460D"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246,24</w:t>
            </w:r>
          </w:p>
        </w:tc>
      </w:tr>
      <w:tr w:rsidR="0016718F" w:rsidRPr="003C5FC9" w14:paraId="5CE032B0" w14:textId="77777777" w:rsidTr="00C67B24">
        <w:trPr>
          <w:jc w:val="center"/>
        </w:trPr>
        <w:tc>
          <w:tcPr>
            <w:tcW w:w="1471" w:type="dxa"/>
            <w:vAlign w:val="center"/>
          </w:tcPr>
          <w:p w14:paraId="2974E3EB" w14:textId="42F04E64"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III inv.gr.</w:t>
            </w:r>
          </w:p>
        </w:tc>
        <w:tc>
          <w:tcPr>
            <w:tcW w:w="1081" w:type="dxa"/>
            <w:vAlign w:val="center"/>
          </w:tcPr>
          <w:p w14:paraId="178AA99A" w14:textId="2939F18A"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136,00</w:t>
            </w:r>
          </w:p>
        </w:tc>
        <w:tc>
          <w:tcPr>
            <w:tcW w:w="1196" w:type="dxa"/>
            <w:vAlign w:val="center"/>
          </w:tcPr>
          <w:p w14:paraId="3D993CAE" w14:textId="2EF407A3"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136,00</w:t>
            </w:r>
          </w:p>
        </w:tc>
        <w:tc>
          <w:tcPr>
            <w:tcW w:w="1081" w:type="dxa"/>
            <w:vAlign w:val="center"/>
          </w:tcPr>
          <w:p w14:paraId="3AB9C0D8" w14:textId="703D018D"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157,00</w:t>
            </w:r>
          </w:p>
        </w:tc>
        <w:tc>
          <w:tcPr>
            <w:tcW w:w="1196" w:type="dxa"/>
            <w:vAlign w:val="center"/>
          </w:tcPr>
          <w:p w14:paraId="0327EBF3" w14:textId="40669484"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157,00</w:t>
            </w:r>
          </w:p>
        </w:tc>
        <w:tc>
          <w:tcPr>
            <w:tcW w:w="1081" w:type="dxa"/>
            <w:vAlign w:val="center"/>
          </w:tcPr>
          <w:p w14:paraId="2D9375B6" w14:textId="527ECC94"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171,00</w:t>
            </w:r>
          </w:p>
        </w:tc>
        <w:tc>
          <w:tcPr>
            <w:tcW w:w="1196" w:type="dxa"/>
            <w:vAlign w:val="center"/>
          </w:tcPr>
          <w:p w14:paraId="0D1795F3" w14:textId="62885119" w:rsidR="0016718F" w:rsidRPr="003C5FC9" w:rsidRDefault="0016718F" w:rsidP="0016718F">
            <w:pPr>
              <w:jc w:val="center"/>
              <w:rPr>
                <w:rFonts w:ascii="Times New Roman" w:hAnsi="Times New Roman" w:cs="Times New Roman"/>
              </w:rPr>
            </w:pPr>
            <w:r w:rsidRPr="003C5FC9">
              <w:rPr>
                <w:rFonts w:ascii="Times New Roman" w:eastAsia="Times New Roman" w:hAnsi="Times New Roman" w:cs="Times New Roman"/>
                <w:lang w:eastAsia="lv-LV"/>
              </w:rPr>
              <w:t>171,00</w:t>
            </w:r>
          </w:p>
        </w:tc>
      </w:tr>
    </w:tbl>
    <w:p w14:paraId="1C24726D" w14:textId="57C5963A" w:rsidR="00AD48C9" w:rsidRPr="003C5FC9" w:rsidRDefault="00AD48C9" w:rsidP="009C7220">
      <w:pPr>
        <w:spacing w:before="120"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 xml:space="preserve">Saeimai apstiprinot 2023. gada valsts budžetu tika apstiprināti </w:t>
      </w:r>
      <w:r w:rsidRPr="003C5FC9">
        <w:rPr>
          <w:rFonts w:ascii="Times New Roman" w:hAnsi="Times New Roman" w:cs="Times New Roman"/>
          <w:sz w:val="24"/>
          <w:szCs w:val="24"/>
        </w:rPr>
        <w:t>grozījumi likumā “Par sociālo drošību”</w:t>
      </w:r>
      <w:r w:rsidRPr="003C5FC9">
        <w:rPr>
          <w:rStyle w:val="FootnoteReference"/>
          <w:rFonts w:ascii="Times New Roman" w:hAnsi="Times New Roman" w:cs="Times New Roman"/>
          <w:sz w:val="24"/>
          <w:szCs w:val="24"/>
        </w:rPr>
        <w:footnoteReference w:id="57"/>
      </w:r>
      <w:r w:rsidRPr="003C5FC9">
        <w:rPr>
          <w:rFonts w:ascii="Times New Roman" w:hAnsi="Times New Roman" w:cs="Times New Roman"/>
          <w:sz w:val="24"/>
          <w:szCs w:val="24"/>
        </w:rPr>
        <w:t xml:space="preserve"> un Valsts sociālo pabalstu likumā</w:t>
      </w:r>
      <w:r w:rsidRPr="003C5FC9">
        <w:rPr>
          <w:rStyle w:val="FootnoteReference"/>
          <w:rFonts w:ascii="Times New Roman" w:hAnsi="Times New Roman" w:cs="Times New Roman"/>
          <w:sz w:val="24"/>
          <w:szCs w:val="24"/>
        </w:rPr>
        <w:footnoteReference w:id="58"/>
      </w:r>
      <w:r w:rsidRPr="003C5FC9">
        <w:rPr>
          <w:rFonts w:ascii="Times New Roman" w:hAnsi="Times New Roman" w:cs="Times New Roman"/>
          <w:sz w:val="24"/>
          <w:szCs w:val="24"/>
        </w:rPr>
        <w:t>, kas paredz</w:t>
      </w:r>
      <w:r w:rsidR="00C67B24" w:rsidRPr="003C5FC9">
        <w:rPr>
          <w:rFonts w:ascii="Times New Roman" w:hAnsi="Times New Roman" w:cs="Times New Roman"/>
          <w:sz w:val="24"/>
          <w:szCs w:val="24"/>
        </w:rPr>
        <w:t xml:space="preserve"> </w:t>
      </w:r>
      <w:r w:rsidR="00335AF6" w:rsidRPr="003C5FC9">
        <w:rPr>
          <w:rFonts w:ascii="Times New Roman" w:hAnsi="Times New Roman" w:cs="Times New Roman"/>
          <w:sz w:val="24"/>
          <w:szCs w:val="24"/>
          <w:shd w:val="clear" w:color="auto" w:fill="FFFFFF"/>
        </w:rPr>
        <w:t xml:space="preserve">noteikt minimālo ienākumu sliekšņa aprēķina metodoloģiju un pilnveidot minimālo ienākumu sliekšņu pārskatīšanas regularitāti, </w:t>
      </w:r>
      <w:r w:rsidRPr="003C5FC9">
        <w:rPr>
          <w:rFonts w:ascii="Times New Roman" w:hAnsi="Times New Roman" w:cs="Times New Roman"/>
          <w:sz w:val="24"/>
          <w:szCs w:val="24"/>
          <w:shd w:val="clear" w:color="auto" w:fill="FFFFFF"/>
        </w:rPr>
        <w:t>tostarp</w:t>
      </w:r>
      <w:r w:rsidR="00896B55" w:rsidRPr="003C5FC9">
        <w:rPr>
          <w:rFonts w:ascii="Times New Roman" w:hAnsi="Times New Roman" w:cs="Times New Roman"/>
          <w:sz w:val="24"/>
          <w:szCs w:val="24"/>
          <w:shd w:val="clear" w:color="auto" w:fill="FFFFFF"/>
        </w:rPr>
        <w:t xml:space="preserve"> paredzot</w:t>
      </w:r>
      <w:r w:rsidRPr="003C5FC9">
        <w:rPr>
          <w:rFonts w:ascii="Times New Roman" w:hAnsi="Times New Roman" w:cs="Times New Roman"/>
          <w:sz w:val="24"/>
          <w:szCs w:val="24"/>
          <w:shd w:val="clear" w:color="auto" w:fill="FFFFFF"/>
        </w:rPr>
        <w:t xml:space="preserve"> VSNP apmēru pārskatīšanu katra gada 1. janvārī ņemot vērā </w:t>
      </w:r>
      <w:r w:rsidR="002D6696" w:rsidRPr="003C5FC9">
        <w:rPr>
          <w:rFonts w:ascii="Times New Roman" w:hAnsi="Times New Roman" w:cs="Times New Roman"/>
          <w:sz w:val="24"/>
          <w:szCs w:val="24"/>
          <w:shd w:val="clear" w:color="auto" w:fill="FFFFFF"/>
        </w:rPr>
        <w:t xml:space="preserve">Centrālās statistikas pārvaldes (turpmāk – </w:t>
      </w:r>
      <w:r w:rsidRPr="003C5FC9">
        <w:rPr>
          <w:rFonts w:ascii="Times New Roman" w:hAnsi="Times New Roman" w:cs="Times New Roman"/>
          <w:sz w:val="24"/>
          <w:szCs w:val="24"/>
          <w:shd w:val="clear" w:color="auto" w:fill="FFFFFF"/>
        </w:rPr>
        <w:t>CSP</w:t>
      </w:r>
      <w:r w:rsidR="002D6696" w:rsidRPr="003C5FC9">
        <w:rPr>
          <w:rFonts w:ascii="Times New Roman" w:hAnsi="Times New Roman" w:cs="Times New Roman"/>
          <w:sz w:val="24"/>
          <w:szCs w:val="24"/>
          <w:shd w:val="clear" w:color="auto" w:fill="FFFFFF"/>
        </w:rPr>
        <w:t>)</w:t>
      </w:r>
      <w:r w:rsidRPr="003C5FC9">
        <w:rPr>
          <w:rFonts w:ascii="Times New Roman" w:hAnsi="Times New Roman" w:cs="Times New Roman"/>
          <w:sz w:val="24"/>
          <w:szCs w:val="24"/>
          <w:shd w:val="clear" w:color="auto" w:fill="FFFFFF"/>
        </w:rPr>
        <w:t xml:space="preserve"> tīmekļa vietnē publicēto aktuālo minimālo ienākumu mediānu mēnesī.</w:t>
      </w:r>
    </w:p>
    <w:p w14:paraId="0C5300ED" w14:textId="01C53472" w:rsidR="00572466" w:rsidRPr="003C5FC9" w:rsidRDefault="00572466" w:rsidP="009C7220">
      <w:pPr>
        <w:spacing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rPr>
        <w:t xml:space="preserve">Minētie grozījumi paredz, ka </w:t>
      </w:r>
      <w:r w:rsidRPr="003C5FC9">
        <w:rPr>
          <w:rFonts w:ascii="Times New Roman" w:hAnsi="Times New Roman" w:cs="Times New Roman"/>
          <w:sz w:val="24"/>
          <w:szCs w:val="24"/>
          <w:shd w:val="clear" w:color="auto" w:fill="FFFFFF"/>
        </w:rPr>
        <w:t xml:space="preserve">VSNP </w:t>
      </w:r>
      <w:r w:rsidR="00AD48C9" w:rsidRPr="003C5FC9">
        <w:rPr>
          <w:rFonts w:ascii="Times New Roman" w:hAnsi="Times New Roman" w:cs="Times New Roman"/>
          <w:sz w:val="24"/>
          <w:szCs w:val="24"/>
          <w:shd w:val="clear" w:color="auto" w:fill="FFFFFF"/>
        </w:rPr>
        <w:t xml:space="preserve">aprēķina bāze </w:t>
      </w:r>
      <w:r w:rsidRPr="003C5FC9">
        <w:rPr>
          <w:rFonts w:ascii="Times New Roman" w:hAnsi="Times New Roman" w:cs="Times New Roman"/>
          <w:sz w:val="24"/>
          <w:szCs w:val="24"/>
          <w:shd w:val="clear" w:color="auto" w:fill="FFFFFF"/>
        </w:rPr>
        <w:t>no 2023.</w:t>
      </w:r>
      <w:r w:rsidR="00C67B24" w:rsidRPr="003C5FC9">
        <w:rPr>
          <w:rFonts w:ascii="Times New Roman" w:hAnsi="Times New Roman" w:cs="Times New Roman"/>
          <w:sz w:val="24"/>
          <w:szCs w:val="24"/>
          <w:shd w:val="clear" w:color="auto" w:fill="FFFFFF"/>
        </w:rPr>
        <w:t> gada 1. jūlija</w:t>
      </w:r>
      <w:r w:rsidRPr="003C5FC9">
        <w:rPr>
          <w:rFonts w:ascii="Times New Roman" w:hAnsi="Times New Roman" w:cs="Times New Roman"/>
          <w:sz w:val="24"/>
          <w:szCs w:val="24"/>
          <w:shd w:val="clear" w:color="auto" w:fill="FFFFFF"/>
        </w:rPr>
        <w:t xml:space="preserve"> tiks noteikt</w:t>
      </w:r>
      <w:r w:rsidR="00AD48C9" w:rsidRPr="003C5FC9">
        <w:rPr>
          <w:rFonts w:ascii="Times New Roman" w:hAnsi="Times New Roman" w:cs="Times New Roman"/>
          <w:sz w:val="24"/>
          <w:szCs w:val="24"/>
          <w:shd w:val="clear" w:color="auto" w:fill="FFFFFF"/>
        </w:rPr>
        <w:t>a</w:t>
      </w:r>
      <w:r w:rsidRPr="003C5FC9">
        <w:rPr>
          <w:rFonts w:ascii="Times New Roman" w:hAnsi="Times New Roman" w:cs="Times New Roman"/>
          <w:sz w:val="24"/>
          <w:szCs w:val="24"/>
          <w:shd w:val="clear" w:color="auto" w:fill="FFFFFF"/>
        </w:rPr>
        <w:t xml:space="preserve"> 20</w:t>
      </w:r>
      <w:r w:rsidR="002D6696" w:rsidRPr="003C5FC9">
        <w:rPr>
          <w:rFonts w:ascii="Times New Roman" w:hAnsi="Times New Roman" w:cs="Times New Roman"/>
          <w:sz w:val="24"/>
          <w:szCs w:val="24"/>
          <w:shd w:val="clear" w:color="auto" w:fill="FFFFFF"/>
        </w:rPr>
        <w:t> </w:t>
      </w:r>
      <w:r w:rsidRPr="003C5FC9">
        <w:rPr>
          <w:rFonts w:ascii="Times New Roman" w:hAnsi="Times New Roman" w:cs="Times New Roman"/>
          <w:sz w:val="24"/>
          <w:szCs w:val="24"/>
          <w:shd w:val="clear" w:color="auto" w:fill="FFFFFF"/>
        </w:rPr>
        <w:t>% apmērā no aktuālās (2020.</w:t>
      </w:r>
      <w:r w:rsidR="00C67B24" w:rsidRPr="003C5FC9">
        <w:rPr>
          <w:rFonts w:ascii="Times New Roman" w:hAnsi="Times New Roman" w:cs="Times New Roman"/>
          <w:sz w:val="24"/>
          <w:szCs w:val="24"/>
          <w:shd w:val="clear" w:color="auto" w:fill="FFFFFF"/>
        </w:rPr>
        <w:t> </w:t>
      </w:r>
      <w:r w:rsidRPr="003C5FC9">
        <w:rPr>
          <w:rFonts w:ascii="Times New Roman" w:hAnsi="Times New Roman" w:cs="Times New Roman"/>
          <w:sz w:val="24"/>
          <w:szCs w:val="24"/>
          <w:shd w:val="clear" w:color="auto" w:fill="FFFFFF"/>
        </w:rPr>
        <w:t xml:space="preserve">gada) ienākumu mediānas personām, kurām invaliditāte ir </w:t>
      </w:r>
      <w:r w:rsidR="00AD48C9" w:rsidRPr="003C5FC9">
        <w:rPr>
          <w:rFonts w:ascii="Times New Roman" w:hAnsi="Times New Roman" w:cs="Times New Roman"/>
          <w:sz w:val="24"/>
          <w:szCs w:val="24"/>
          <w:shd w:val="clear" w:color="auto" w:fill="FFFFFF"/>
        </w:rPr>
        <w:t xml:space="preserve">iestājusies </w:t>
      </w:r>
      <w:r w:rsidRPr="003C5FC9">
        <w:rPr>
          <w:rFonts w:ascii="Times New Roman" w:hAnsi="Times New Roman" w:cs="Times New Roman"/>
          <w:sz w:val="24"/>
          <w:szCs w:val="24"/>
          <w:shd w:val="clear" w:color="auto" w:fill="FFFFFF"/>
        </w:rPr>
        <w:t>vispārēja saslimšana</w:t>
      </w:r>
      <w:r w:rsidR="00AD48C9" w:rsidRPr="003C5FC9">
        <w:rPr>
          <w:rFonts w:ascii="Times New Roman" w:hAnsi="Times New Roman" w:cs="Times New Roman"/>
          <w:sz w:val="24"/>
          <w:szCs w:val="24"/>
          <w:shd w:val="clear" w:color="auto" w:fill="FFFFFF"/>
        </w:rPr>
        <w:t>s rezultātā</w:t>
      </w:r>
      <w:r w:rsidRPr="003C5FC9">
        <w:rPr>
          <w:rFonts w:ascii="Times New Roman" w:hAnsi="Times New Roman" w:cs="Times New Roman"/>
          <w:sz w:val="24"/>
          <w:szCs w:val="24"/>
          <w:shd w:val="clear" w:color="auto" w:fill="FFFFFF"/>
        </w:rPr>
        <w:t xml:space="preserve">, savukārt personām ar invaliditātes cēloni </w:t>
      </w:r>
      <w:r w:rsidR="00FE4DF7" w:rsidRPr="003C5FC9">
        <w:rPr>
          <w:rFonts w:ascii="Times New Roman" w:hAnsi="Times New Roman" w:cs="Times New Roman"/>
          <w:sz w:val="24"/>
          <w:szCs w:val="24"/>
          <w:shd w:val="clear" w:color="auto" w:fill="FFFFFF"/>
        </w:rPr>
        <w:t>“</w:t>
      </w:r>
      <w:r w:rsidRPr="003C5FC9">
        <w:rPr>
          <w:rFonts w:ascii="Times New Roman" w:hAnsi="Times New Roman" w:cs="Times New Roman"/>
          <w:sz w:val="24"/>
          <w:szCs w:val="24"/>
          <w:shd w:val="clear" w:color="auto" w:fill="FFFFFF"/>
        </w:rPr>
        <w:t>slimība no bērnības</w:t>
      </w:r>
      <w:r w:rsidR="00FE4DF7" w:rsidRPr="003C5FC9">
        <w:rPr>
          <w:rFonts w:ascii="Times New Roman" w:hAnsi="Times New Roman" w:cs="Times New Roman"/>
          <w:sz w:val="24"/>
          <w:szCs w:val="24"/>
          <w:shd w:val="clear" w:color="auto" w:fill="FFFFFF"/>
        </w:rPr>
        <w:t>”</w:t>
      </w:r>
      <w:r w:rsidRPr="003C5FC9">
        <w:rPr>
          <w:rFonts w:ascii="Times New Roman" w:hAnsi="Times New Roman" w:cs="Times New Roman"/>
          <w:sz w:val="24"/>
          <w:szCs w:val="24"/>
          <w:shd w:val="clear" w:color="auto" w:fill="FFFFFF"/>
        </w:rPr>
        <w:t xml:space="preserve"> – 25</w:t>
      </w:r>
      <w:r w:rsidR="002D6696" w:rsidRPr="003C5FC9">
        <w:rPr>
          <w:rFonts w:ascii="Times New Roman" w:hAnsi="Times New Roman" w:cs="Times New Roman"/>
          <w:sz w:val="24"/>
          <w:szCs w:val="24"/>
          <w:shd w:val="clear" w:color="auto" w:fill="FFFFFF"/>
        </w:rPr>
        <w:t> </w:t>
      </w:r>
      <w:r w:rsidRPr="003C5FC9">
        <w:rPr>
          <w:rFonts w:ascii="Times New Roman" w:hAnsi="Times New Roman" w:cs="Times New Roman"/>
          <w:sz w:val="24"/>
          <w:szCs w:val="24"/>
          <w:shd w:val="clear" w:color="auto" w:fill="FFFFFF"/>
        </w:rPr>
        <w:t xml:space="preserve">% apmērā. </w:t>
      </w:r>
      <w:r w:rsidR="002D6696" w:rsidRPr="003C5FC9">
        <w:rPr>
          <w:rFonts w:ascii="Times New Roman" w:hAnsi="Times New Roman" w:cs="Times New Roman"/>
          <w:sz w:val="24"/>
          <w:szCs w:val="24"/>
          <w:shd w:val="clear" w:color="auto" w:fill="FFFFFF"/>
        </w:rPr>
        <w:t>Līdz ar to</w:t>
      </w:r>
      <w:r w:rsidRPr="003C5FC9">
        <w:rPr>
          <w:rFonts w:ascii="Times New Roman" w:hAnsi="Times New Roman" w:cs="Times New Roman"/>
          <w:sz w:val="24"/>
          <w:szCs w:val="24"/>
          <w:shd w:val="clear" w:color="auto" w:fill="FFFFFF"/>
        </w:rPr>
        <w:t xml:space="preserve">, no </w:t>
      </w:r>
      <w:r w:rsidR="00C67B24" w:rsidRPr="003C5FC9">
        <w:rPr>
          <w:rFonts w:ascii="Times New Roman" w:hAnsi="Times New Roman" w:cs="Times New Roman"/>
          <w:sz w:val="24"/>
          <w:szCs w:val="24"/>
          <w:shd w:val="clear" w:color="auto" w:fill="FFFFFF"/>
        </w:rPr>
        <w:t xml:space="preserve">2023. gada </w:t>
      </w:r>
      <w:r w:rsidR="00C67B24" w:rsidRPr="003C5FC9">
        <w:rPr>
          <w:rFonts w:ascii="Times New Roman" w:hAnsi="Times New Roman" w:cs="Times New Roman"/>
          <w:sz w:val="24"/>
          <w:szCs w:val="24"/>
          <w:shd w:val="clear" w:color="auto" w:fill="FFFFFF"/>
        </w:rPr>
        <w:lastRenderedPageBreak/>
        <w:t>1. jūlija</w:t>
      </w:r>
      <w:r w:rsidRPr="003C5FC9">
        <w:rPr>
          <w:rFonts w:ascii="Times New Roman" w:hAnsi="Times New Roman" w:cs="Times New Roman"/>
          <w:sz w:val="24"/>
          <w:szCs w:val="24"/>
          <w:shd w:val="clear" w:color="auto" w:fill="FFFFFF"/>
        </w:rPr>
        <w:t xml:space="preserve"> personām ar invaliditāti no bērnības VSNP apmēra aprēķina bāze būs </w:t>
      </w:r>
      <w:r w:rsidRPr="003C5FC9">
        <w:rPr>
          <w:rFonts w:ascii="Times New Roman" w:hAnsi="Times New Roman" w:cs="Times New Roman"/>
          <w:sz w:val="24"/>
          <w:szCs w:val="24"/>
        </w:rPr>
        <w:t>157 </w:t>
      </w:r>
      <w:proofErr w:type="spellStart"/>
      <w:r w:rsidRPr="003C5FC9">
        <w:rPr>
          <w:rFonts w:ascii="Times New Roman" w:hAnsi="Times New Roman" w:cs="Times New Roman"/>
          <w:i/>
          <w:sz w:val="24"/>
          <w:szCs w:val="24"/>
        </w:rPr>
        <w:t>euro</w:t>
      </w:r>
      <w:proofErr w:type="spellEnd"/>
      <w:r w:rsidR="00F420C8" w:rsidRPr="003C5FC9">
        <w:rPr>
          <w:rFonts w:ascii="Times New Roman" w:hAnsi="Times New Roman" w:cs="Times New Roman"/>
          <w:sz w:val="24"/>
          <w:szCs w:val="24"/>
        </w:rPr>
        <w:t xml:space="preserve">, bet no </w:t>
      </w:r>
      <w:r w:rsidR="00F420C8" w:rsidRPr="003C5FC9">
        <w:rPr>
          <w:rFonts w:ascii="Times New Roman" w:hAnsi="Times New Roman" w:cs="Times New Roman"/>
          <w:sz w:val="24"/>
          <w:szCs w:val="24"/>
          <w:shd w:val="clear" w:color="auto" w:fill="FFFFFF"/>
        </w:rPr>
        <w:t>2024. gada janvāra 171 </w:t>
      </w:r>
      <w:proofErr w:type="spellStart"/>
      <w:r w:rsidR="00F420C8" w:rsidRPr="003C5FC9">
        <w:rPr>
          <w:rFonts w:ascii="Times New Roman" w:hAnsi="Times New Roman" w:cs="Times New Roman"/>
          <w:i/>
          <w:sz w:val="24"/>
          <w:szCs w:val="24"/>
          <w:shd w:val="clear" w:color="auto" w:fill="FFFFFF"/>
        </w:rPr>
        <w:t>euro</w:t>
      </w:r>
      <w:proofErr w:type="spellEnd"/>
      <w:r w:rsidR="00F420C8" w:rsidRPr="003C5FC9">
        <w:rPr>
          <w:rStyle w:val="FootnoteReference"/>
          <w:rFonts w:ascii="Times New Roman" w:hAnsi="Times New Roman" w:cs="Times New Roman"/>
          <w:i/>
          <w:sz w:val="24"/>
          <w:szCs w:val="24"/>
          <w:shd w:val="clear" w:color="auto" w:fill="FFFFFF"/>
        </w:rPr>
        <w:footnoteReference w:id="59"/>
      </w:r>
      <w:r w:rsidR="00F420C8" w:rsidRPr="003C5FC9">
        <w:rPr>
          <w:rFonts w:ascii="Times New Roman" w:hAnsi="Times New Roman" w:cs="Times New Roman"/>
          <w:sz w:val="24"/>
          <w:szCs w:val="24"/>
          <w:shd w:val="clear" w:color="auto" w:fill="FFFFFF"/>
        </w:rPr>
        <w:t xml:space="preserve"> </w:t>
      </w:r>
      <w:r w:rsidRPr="003C5FC9">
        <w:rPr>
          <w:rFonts w:ascii="Times New Roman" w:hAnsi="Times New Roman" w:cs="Times New Roman"/>
          <w:sz w:val="24"/>
          <w:szCs w:val="24"/>
          <w:shd w:val="clear" w:color="auto" w:fill="FFFFFF"/>
        </w:rPr>
        <w:t>(</w:t>
      </w:r>
      <w:r w:rsidR="00421431" w:rsidRPr="003C5FC9">
        <w:rPr>
          <w:rFonts w:ascii="Times New Roman" w:hAnsi="Times New Roman" w:cs="Times New Roman"/>
          <w:sz w:val="24"/>
          <w:szCs w:val="24"/>
          <w:shd w:val="clear" w:color="auto" w:fill="FFFFFF"/>
        </w:rPr>
        <w:t>t</w:t>
      </w:r>
      <w:r w:rsidRPr="003C5FC9">
        <w:rPr>
          <w:rFonts w:ascii="Times New Roman" w:hAnsi="Times New Roman" w:cs="Times New Roman"/>
          <w:sz w:val="24"/>
          <w:szCs w:val="24"/>
          <w:shd w:val="clear" w:color="auto" w:fill="FFFFFF"/>
        </w:rPr>
        <w:t>abula Nr.</w:t>
      </w:r>
      <w:r w:rsidR="00EF3543" w:rsidRPr="003C5FC9">
        <w:rPr>
          <w:rFonts w:ascii="Times New Roman" w:hAnsi="Times New Roman" w:cs="Times New Roman"/>
          <w:sz w:val="24"/>
          <w:szCs w:val="24"/>
          <w:shd w:val="clear" w:color="auto" w:fill="FFFFFF"/>
        </w:rPr>
        <w:t> </w:t>
      </w:r>
      <w:r w:rsidR="00AD48C9" w:rsidRPr="003C5FC9">
        <w:rPr>
          <w:rFonts w:ascii="Times New Roman" w:hAnsi="Times New Roman" w:cs="Times New Roman"/>
          <w:sz w:val="24"/>
          <w:szCs w:val="24"/>
          <w:shd w:val="clear" w:color="auto" w:fill="FFFFFF"/>
        </w:rPr>
        <w:t>1</w:t>
      </w:r>
      <w:r w:rsidR="006E6118" w:rsidRPr="003C5FC9">
        <w:rPr>
          <w:rFonts w:ascii="Times New Roman" w:hAnsi="Times New Roman" w:cs="Times New Roman"/>
          <w:sz w:val="24"/>
          <w:szCs w:val="24"/>
          <w:shd w:val="clear" w:color="auto" w:fill="FFFFFF"/>
        </w:rPr>
        <w:t>2</w:t>
      </w:r>
      <w:r w:rsidRPr="003C5FC9">
        <w:rPr>
          <w:rFonts w:ascii="Times New Roman" w:hAnsi="Times New Roman" w:cs="Times New Roman"/>
          <w:sz w:val="24"/>
          <w:szCs w:val="24"/>
          <w:shd w:val="clear" w:color="auto" w:fill="FFFFFF"/>
        </w:rPr>
        <w:t>)</w:t>
      </w:r>
      <w:r w:rsidR="00B36128" w:rsidRPr="003C5FC9">
        <w:rPr>
          <w:rFonts w:ascii="Times New Roman" w:hAnsi="Times New Roman" w:cs="Times New Roman"/>
          <w:sz w:val="24"/>
          <w:szCs w:val="24"/>
          <w:shd w:val="clear" w:color="auto" w:fill="FFFFFF"/>
        </w:rPr>
        <w:t>.</w:t>
      </w:r>
    </w:p>
    <w:p w14:paraId="1BFCE244" w14:textId="0295BAB7" w:rsidR="00A033A6" w:rsidRPr="003C5FC9" w:rsidRDefault="0056679F" w:rsidP="009C7220">
      <w:pPr>
        <w:spacing w:before="120"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Līdz</w:t>
      </w:r>
      <w:r w:rsidR="00957DAE" w:rsidRPr="003C5FC9">
        <w:rPr>
          <w:rFonts w:ascii="Times New Roman" w:hAnsi="Times New Roman" w:cs="Times New Roman"/>
          <w:sz w:val="24"/>
          <w:szCs w:val="24"/>
        </w:rPr>
        <w:t xml:space="preserve"> ar </w:t>
      </w:r>
      <w:r w:rsidRPr="003C5FC9">
        <w:rPr>
          <w:rFonts w:ascii="Times New Roman" w:hAnsi="Times New Roman" w:cs="Times New Roman"/>
          <w:sz w:val="24"/>
          <w:szCs w:val="24"/>
        </w:rPr>
        <w:t xml:space="preserve">to, no </w:t>
      </w:r>
      <w:r w:rsidR="00957DAE" w:rsidRPr="003C5FC9">
        <w:rPr>
          <w:rFonts w:ascii="Times New Roman" w:hAnsi="Times New Roman" w:cs="Times New Roman"/>
          <w:sz w:val="24"/>
          <w:szCs w:val="24"/>
        </w:rPr>
        <w:t>2024.</w:t>
      </w:r>
      <w:r w:rsidR="00C67B24" w:rsidRPr="003C5FC9">
        <w:rPr>
          <w:rFonts w:ascii="Times New Roman" w:hAnsi="Times New Roman" w:cs="Times New Roman"/>
          <w:sz w:val="24"/>
          <w:szCs w:val="24"/>
        </w:rPr>
        <w:t> gada 1. janvāra</w:t>
      </w:r>
      <w:r w:rsidR="00957DAE" w:rsidRPr="003C5FC9">
        <w:rPr>
          <w:rFonts w:ascii="Times New Roman" w:hAnsi="Times New Roman" w:cs="Times New Roman"/>
          <w:sz w:val="24"/>
          <w:szCs w:val="24"/>
        </w:rPr>
        <w:t xml:space="preserve"> VSNP apmērs pārsniegs </w:t>
      </w:r>
      <w:r w:rsidR="00522819" w:rsidRPr="003C5FC9">
        <w:rPr>
          <w:rFonts w:ascii="Times New Roman" w:hAnsi="Times New Roman" w:cs="Times New Roman"/>
          <w:sz w:val="24"/>
          <w:szCs w:val="24"/>
        </w:rPr>
        <w:t xml:space="preserve">plānoto </w:t>
      </w:r>
      <w:r w:rsidR="0005249C" w:rsidRPr="003C5FC9">
        <w:rPr>
          <w:rFonts w:ascii="Times New Roman" w:hAnsi="Times New Roman" w:cs="Times New Roman"/>
          <w:sz w:val="24"/>
          <w:szCs w:val="24"/>
        </w:rPr>
        <w:t xml:space="preserve">piemaksas pie ĢVP par bērnu ar invaliditāti </w:t>
      </w:r>
      <w:r w:rsidR="00957DAE" w:rsidRPr="003C5FC9">
        <w:rPr>
          <w:rFonts w:ascii="Times New Roman" w:hAnsi="Times New Roman" w:cs="Times New Roman"/>
          <w:sz w:val="24"/>
          <w:szCs w:val="24"/>
        </w:rPr>
        <w:t>apmēru, un sasniedzot pilngadību netiks pasliktināta nu jau pilngadīgās personas ar invaliditāti finansiālā situācija.</w:t>
      </w:r>
    </w:p>
    <w:p w14:paraId="7410A397" w14:textId="5E626949" w:rsidR="00896B55" w:rsidRPr="003C5FC9" w:rsidRDefault="00026C64" w:rsidP="00896B55">
      <w:pPr>
        <w:spacing w:after="120" w:line="240" w:lineRule="auto"/>
        <w:jc w:val="both"/>
        <w:rPr>
          <w:rFonts w:ascii="Times New Roman" w:hAnsi="Times New Roman"/>
          <w:color w:val="000000" w:themeColor="text1"/>
          <w:sz w:val="24"/>
          <w:szCs w:val="24"/>
        </w:rPr>
      </w:pPr>
      <w:r w:rsidRPr="003C5FC9">
        <w:rPr>
          <w:rFonts w:ascii="Times New Roman" w:hAnsi="Times New Roman" w:cs="Times New Roman"/>
          <w:sz w:val="24"/>
          <w:szCs w:val="24"/>
        </w:rPr>
        <w:t xml:space="preserve">Ņemot vērā, ka </w:t>
      </w:r>
      <w:r w:rsidR="0005249C" w:rsidRPr="003C5FC9">
        <w:rPr>
          <w:rFonts w:ascii="Times New Roman" w:hAnsi="Times New Roman" w:cs="Times New Roman"/>
          <w:sz w:val="24"/>
          <w:szCs w:val="24"/>
        </w:rPr>
        <w:t>piemaksa</w:t>
      </w:r>
      <w:r w:rsidR="00522819" w:rsidRPr="003C5FC9">
        <w:rPr>
          <w:rFonts w:ascii="Times New Roman" w:hAnsi="Times New Roman" w:cs="Times New Roman"/>
          <w:sz w:val="24"/>
          <w:szCs w:val="24"/>
        </w:rPr>
        <w:t>s</w:t>
      </w:r>
      <w:r w:rsidR="0005249C" w:rsidRPr="003C5FC9">
        <w:rPr>
          <w:rFonts w:ascii="Times New Roman" w:hAnsi="Times New Roman" w:cs="Times New Roman"/>
          <w:sz w:val="24"/>
          <w:szCs w:val="24"/>
        </w:rPr>
        <w:t xml:space="preserve"> pie ĢVP par bērnu ar invaliditāti </w:t>
      </w:r>
      <w:r w:rsidRPr="003C5FC9">
        <w:rPr>
          <w:rFonts w:ascii="Times New Roman" w:hAnsi="Times New Roman" w:cs="Times New Roman"/>
          <w:sz w:val="24"/>
          <w:szCs w:val="24"/>
        </w:rPr>
        <w:t>apmērs netiek piesaistīt</w:t>
      </w:r>
      <w:r w:rsidR="00522819" w:rsidRPr="003C5FC9">
        <w:rPr>
          <w:rFonts w:ascii="Times New Roman" w:hAnsi="Times New Roman" w:cs="Times New Roman"/>
          <w:sz w:val="24"/>
          <w:szCs w:val="24"/>
        </w:rPr>
        <w:t>s</w:t>
      </w:r>
      <w:r w:rsidRPr="003C5FC9">
        <w:rPr>
          <w:rFonts w:ascii="Times New Roman" w:hAnsi="Times New Roman" w:cs="Times New Roman"/>
          <w:sz w:val="24"/>
          <w:szCs w:val="24"/>
        </w:rPr>
        <w:t xml:space="preserve"> nevienam sociāli ekonomiskajam rādītājam, lai ne</w:t>
      </w:r>
      <w:r w:rsidR="00C67B24" w:rsidRPr="003C5FC9">
        <w:rPr>
          <w:rFonts w:ascii="Times New Roman" w:hAnsi="Times New Roman" w:cs="Times New Roman"/>
          <w:sz w:val="24"/>
          <w:szCs w:val="24"/>
        </w:rPr>
        <w:t>veidotos</w:t>
      </w:r>
      <w:r w:rsidRPr="003C5FC9">
        <w:rPr>
          <w:rFonts w:ascii="Times New Roman" w:hAnsi="Times New Roman" w:cs="Times New Roman"/>
          <w:sz w:val="24"/>
          <w:szCs w:val="24"/>
        </w:rPr>
        <w:t xml:space="preserve"> situācija, ka arī turpmāk pabalsta pārskatīšana notiek neregulāri, ir </w:t>
      </w:r>
      <w:r w:rsidRPr="003C5FC9">
        <w:rPr>
          <w:rFonts w:ascii="Times New Roman" w:hAnsi="Times New Roman"/>
          <w:color w:val="000000" w:themeColor="text1"/>
          <w:sz w:val="24"/>
          <w:szCs w:val="24"/>
        </w:rPr>
        <w:t>svarīgi regulāri</w:t>
      </w:r>
      <w:r w:rsidR="00896B55" w:rsidRPr="003C5FC9">
        <w:rPr>
          <w:rFonts w:ascii="Times New Roman" w:hAnsi="Times New Roman"/>
          <w:color w:val="000000" w:themeColor="text1"/>
          <w:sz w:val="24"/>
          <w:szCs w:val="24"/>
        </w:rPr>
        <w:t>,</w:t>
      </w:r>
      <w:r w:rsidRPr="003C5FC9">
        <w:rPr>
          <w:rFonts w:ascii="Times New Roman" w:hAnsi="Times New Roman"/>
          <w:color w:val="000000" w:themeColor="text1"/>
          <w:sz w:val="24"/>
          <w:szCs w:val="24"/>
        </w:rPr>
        <w:t xml:space="preserve"> uz tautsaimniecības rādītajiem balstītiem kritērijiem</w:t>
      </w:r>
      <w:r w:rsidR="00896B55" w:rsidRPr="003C5FC9">
        <w:rPr>
          <w:rFonts w:ascii="Times New Roman" w:hAnsi="Times New Roman"/>
          <w:color w:val="000000" w:themeColor="text1"/>
          <w:sz w:val="24"/>
          <w:szCs w:val="24"/>
        </w:rPr>
        <w:t>,</w:t>
      </w:r>
      <w:r w:rsidRPr="003C5FC9">
        <w:rPr>
          <w:rFonts w:ascii="Times New Roman" w:hAnsi="Times New Roman"/>
          <w:color w:val="000000" w:themeColor="text1"/>
          <w:sz w:val="24"/>
          <w:szCs w:val="24"/>
        </w:rPr>
        <w:t xml:space="preserve"> pārskatīt valsts sociālo</w:t>
      </w:r>
      <w:r w:rsidR="002D6696" w:rsidRPr="003C5FC9">
        <w:rPr>
          <w:rFonts w:ascii="Times New Roman" w:hAnsi="Times New Roman"/>
          <w:color w:val="000000" w:themeColor="text1"/>
          <w:sz w:val="24"/>
          <w:szCs w:val="24"/>
        </w:rPr>
        <w:t>s</w:t>
      </w:r>
      <w:r w:rsidRPr="003C5FC9">
        <w:rPr>
          <w:rFonts w:ascii="Times New Roman" w:hAnsi="Times New Roman"/>
          <w:color w:val="000000" w:themeColor="text1"/>
          <w:sz w:val="24"/>
          <w:szCs w:val="24"/>
        </w:rPr>
        <w:t xml:space="preserve"> pabalstu</w:t>
      </w:r>
      <w:r w:rsidR="002D6696" w:rsidRPr="003C5FC9">
        <w:rPr>
          <w:rFonts w:ascii="Times New Roman" w:hAnsi="Times New Roman"/>
          <w:color w:val="000000" w:themeColor="text1"/>
          <w:sz w:val="24"/>
          <w:szCs w:val="24"/>
        </w:rPr>
        <w:t>s</w:t>
      </w:r>
      <w:r w:rsidRPr="003C5FC9">
        <w:rPr>
          <w:rFonts w:ascii="Times New Roman" w:hAnsi="Times New Roman"/>
          <w:color w:val="000000" w:themeColor="text1"/>
          <w:sz w:val="24"/>
          <w:szCs w:val="24"/>
        </w:rPr>
        <w:t xml:space="preserve">, tostarp </w:t>
      </w:r>
      <w:r w:rsidR="0005249C" w:rsidRPr="003C5FC9">
        <w:rPr>
          <w:rFonts w:ascii="Times New Roman" w:hAnsi="Times New Roman" w:cs="Times New Roman"/>
          <w:sz w:val="24"/>
          <w:szCs w:val="24"/>
        </w:rPr>
        <w:t>piemaksu pie ĢVP par bērnu ar invaliditāti</w:t>
      </w:r>
      <w:r w:rsidRPr="003C5FC9">
        <w:rPr>
          <w:rFonts w:ascii="Times New Roman" w:hAnsi="Times New Roman"/>
          <w:color w:val="000000" w:themeColor="text1"/>
          <w:sz w:val="24"/>
          <w:szCs w:val="24"/>
        </w:rPr>
        <w:t>, taču vienlaikus tikpat būtiski ir rēķināties ar valsts budžeta iespējām, kā arī atbilstoši paredzētajam atbalsta veidam ņemt vērā ekonomisko situāciju valstī un patēriņa cenu vai vidējās darba samaksas izmaiņas.</w:t>
      </w:r>
      <w:r w:rsidR="00896B55" w:rsidRPr="003C5FC9">
        <w:rPr>
          <w:rFonts w:ascii="Times New Roman" w:hAnsi="Times New Roman"/>
          <w:color w:val="000000" w:themeColor="text1"/>
          <w:sz w:val="24"/>
          <w:szCs w:val="24"/>
        </w:rPr>
        <w:t xml:space="preserve"> Līdz ar to LM ieskatā </w:t>
      </w:r>
      <w:r w:rsidR="0005249C" w:rsidRPr="003C5FC9">
        <w:rPr>
          <w:rFonts w:ascii="Times New Roman" w:hAnsi="Times New Roman" w:cs="Times New Roman"/>
          <w:sz w:val="24"/>
          <w:szCs w:val="24"/>
        </w:rPr>
        <w:t xml:space="preserve">piemaksas pie ĢVP par bērnu ar invaliditāti </w:t>
      </w:r>
      <w:r w:rsidR="00896B55" w:rsidRPr="003C5FC9">
        <w:rPr>
          <w:rFonts w:ascii="Times New Roman" w:hAnsi="Times New Roman"/>
          <w:color w:val="000000" w:themeColor="text1"/>
          <w:sz w:val="24"/>
          <w:szCs w:val="24"/>
        </w:rPr>
        <w:t>apmērs būtu</w:t>
      </w:r>
      <w:r w:rsidR="00896B55" w:rsidRPr="003C5FC9">
        <w:rPr>
          <w:rFonts w:ascii="Times New Roman" w:hAnsi="Times New Roman" w:cs="Times New Roman"/>
          <w:sz w:val="24"/>
          <w:szCs w:val="24"/>
        </w:rPr>
        <w:t xml:space="preserve"> </w:t>
      </w:r>
      <w:r w:rsidR="00896B55" w:rsidRPr="003C5FC9">
        <w:rPr>
          <w:rFonts w:ascii="Times New Roman" w:hAnsi="Times New Roman" w:cs="Times New Roman"/>
          <w:b/>
          <w:sz w:val="24"/>
          <w:szCs w:val="24"/>
        </w:rPr>
        <w:t xml:space="preserve">jāpārskata </w:t>
      </w:r>
      <w:r w:rsidR="00896B55" w:rsidRPr="003C5FC9">
        <w:rPr>
          <w:rFonts w:ascii="Times New Roman" w:hAnsi="Times New Roman" w:cs="Times New Roman"/>
          <w:b/>
          <w:sz w:val="24"/>
          <w:szCs w:val="24"/>
          <w:shd w:val="clear" w:color="auto" w:fill="FFFFFF"/>
        </w:rPr>
        <w:t>pēc labklājības ministra ierosinājuma atbilstoši valsts budžeta iespējām</w:t>
      </w:r>
      <w:r w:rsidR="00EF72E0" w:rsidRPr="003C5FC9">
        <w:rPr>
          <w:rFonts w:ascii="Times New Roman" w:hAnsi="Times New Roman" w:cs="Times New Roman"/>
          <w:b/>
          <w:sz w:val="24"/>
          <w:szCs w:val="24"/>
          <w:shd w:val="clear" w:color="auto" w:fill="FFFFFF"/>
        </w:rPr>
        <w:t xml:space="preserve"> un sociālekonomiskajai situācijai valstī</w:t>
      </w:r>
      <w:r w:rsidR="00896B55" w:rsidRPr="003C5FC9">
        <w:rPr>
          <w:rFonts w:ascii="Times New Roman" w:hAnsi="Times New Roman" w:cs="Times New Roman"/>
          <w:b/>
          <w:sz w:val="24"/>
          <w:szCs w:val="24"/>
          <w:shd w:val="clear" w:color="auto" w:fill="FFFFFF"/>
        </w:rPr>
        <w:t xml:space="preserve">, bet </w:t>
      </w:r>
      <w:r w:rsidR="00896B55" w:rsidRPr="003C5FC9">
        <w:rPr>
          <w:rFonts w:ascii="Times New Roman" w:hAnsi="Times New Roman" w:cs="Times New Roman"/>
          <w:b/>
          <w:sz w:val="24"/>
          <w:szCs w:val="24"/>
        </w:rPr>
        <w:t>ne retāk kā reizi trijos gados</w:t>
      </w:r>
      <w:r w:rsidR="00896B55" w:rsidRPr="003C5FC9">
        <w:rPr>
          <w:rFonts w:ascii="Times New Roman" w:hAnsi="Times New Roman" w:cs="Times New Roman"/>
          <w:sz w:val="24"/>
          <w:szCs w:val="24"/>
          <w:shd w:val="clear" w:color="auto" w:fill="FFFFFF"/>
        </w:rPr>
        <w:t>.</w:t>
      </w:r>
    </w:p>
    <w:p w14:paraId="271924E8" w14:textId="2A52BE70" w:rsidR="007E2ADF" w:rsidRPr="003C5FC9" w:rsidRDefault="007E2ADF" w:rsidP="009C7220">
      <w:pPr>
        <w:spacing w:after="120" w:line="240" w:lineRule="auto"/>
        <w:jc w:val="both"/>
        <w:rPr>
          <w:rFonts w:ascii="Times New Roman" w:hAnsi="Times New Roman" w:cs="Times New Roman"/>
          <w:sz w:val="24"/>
          <w:szCs w:val="24"/>
        </w:rPr>
      </w:pPr>
    </w:p>
    <w:p w14:paraId="6C456AB3" w14:textId="3FB703B8" w:rsidR="00DA3D5A" w:rsidRPr="003C5FC9" w:rsidRDefault="00522819" w:rsidP="00BC1885">
      <w:pPr>
        <w:spacing w:after="120" w:line="240" w:lineRule="auto"/>
        <w:jc w:val="both"/>
        <w:rPr>
          <w:rFonts w:ascii="Times New Roman" w:hAnsi="Times New Roman"/>
          <w:sz w:val="24"/>
          <w:szCs w:val="24"/>
        </w:rPr>
      </w:pPr>
      <w:r w:rsidRPr="003C5FC9">
        <w:rPr>
          <w:rFonts w:ascii="Times New Roman" w:hAnsi="Times New Roman"/>
          <w:sz w:val="24"/>
          <w:szCs w:val="24"/>
        </w:rPr>
        <w:t>Vienlaikus ir jāņem vērā arī apstāklis, ka i</w:t>
      </w:r>
      <w:r w:rsidR="00DA3D5A" w:rsidRPr="003C5FC9">
        <w:rPr>
          <w:rFonts w:ascii="Times New Roman" w:hAnsi="Times New Roman"/>
          <w:sz w:val="24"/>
          <w:szCs w:val="24"/>
        </w:rPr>
        <w:t>zpildot Ministru kabineta 2023. gada 13. janvāra ārkārtas sēdes protokola Nr. 2 13. punktā noteikto, LM līdz 2023. gada 1. augustam sagatavos priekšlikumus valsts sociālo pabalstu ģimenēm ar bērniem pārskatīšanai, tostarp piemaksas pie ĢVP par bērnu ar invaliditāti apmērā. Attiecīgi ministrija izvērtēs iespēju piemaksas pie ĢVP par bērnu ar invaliditāti apmēra paaugstināšanu virzīt kā vienu no LM prioritārajiem pasākumiem 2024. gada budžeta veidošanas procesā, kas pēctecīgi būs par pamatu šī pabalsta reformēšanai Ziņojuma kontekstā, sekmējot finansiālā atbalsta invaliditātes seku mazināšanai pilnveidi ilgtermiņā.</w:t>
      </w:r>
    </w:p>
    <w:p w14:paraId="43609BCA" w14:textId="3551BBD8" w:rsidR="00DA3D5A" w:rsidRPr="003C5FC9" w:rsidRDefault="00DA3D5A" w:rsidP="00BC1885">
      <w:pPr>
        <w:spacing w:after="120" w:line="240" w:lineRule="auto"/>
        <w:jc w:val="both"/>
        <w:rPr>
          <w:rFonts w:ascii="Times New Roman" w:hAnsi="Times New Roman" w:cs="Times New Roman"/>
          <w:sz w:val="24"/>
          <w:szCs w:val="24"/>
        </w:rPr>
      </w:pPr>
    </w:p>
    <w:p w14:paraId="3B1C57FE" w14:textId="0A8DCDDC" w:rsidR="0021247A" w:rsidRPr="003C5FC9" w:rsidRDefault="008B7A0D" w:rsidP="00BC1885">
      <w:pPr>
        <w:pStyle w:val="Heading3"/>
        <w:numPr>
          <w:ilvl w:val="0"/>
          <w:numId w:val="11"/>
        </w:numPr>
        <w:spacing w:before="0" w:after="120" w:line="240" w:lineRule="auto"/>
        <w:jc w:val="both"/>
        <w:rPr>
          <w:rFonts w:ascii="Times New Roman" w:hAnsi="Times New Roman" w:cs="Times New Roman"/>
          <w:b/>
          <w:color w:val="auto"/>
        </w:rPr>
      </w:pPr>
      <w:bookmarkStart w:id="49" w:name="_Toc122076125"/>
      <w:bookmarkStart w:id="50" w:name="_Toc138862858"/>
      <w:r w:rsidRPr="003C5FC9">
        <w:rPr>
          <w:rFonts w:ascii="Times New Roman" w:hAnsi="Times New Roman" w:cs="Times New Roman"/>
          <w:b/>
          <w:color w:val="auto"/>
        </w:rPr>
        <w:t>A</w:t>
      </w:r>
      <w:r w:rsidR="0021247A" w:rsidRPr="003C5FC9">
        <w:rPr>
          <w:rFonts w:ascii="Times New Roman" w:hAnsi="Times New Roman" w:cs="Times New Roman"/>
          <w:b/>
          <w:color w:val="auto"/>
        </w:rPr>
        <w:t>sistenta un pavadoņa pakalpojum</w:t>
      </w:r>
      <w:r w:rsidR="0051529F" w:rsidRPr="003C5FC9">
        <w:rPr>
          <w:rFonts w:ascii="Times New Roman" w:hAnsi="Times New Roman" w:cs="Times New Roman"/>
          <w:b/>
          <w:color w:val="auto"/>
        </w:rPr>
        <w:t xml:space="preserve">a </w:t>
      </w:r>
      <w:bookmarkEnd w:id="49"/>
      <w:r w:rsidRPr="003C5FC9">
        <w:rPr>
          <w:rFonts w:ascii="Times New Roman" w:hAnsi="Times New Roman" w:cs="Times New Roman"/>
          <w:b/>
          <w:color w:val="auto"/>
        </w:rPr>
        <w:t>pilnveide</w:t>
      </w:r>
      <w:bookmarkEnd w:id="50"/>
    </w:p>
    <w:p w14:paraId="4D206A0E" w14:textId="77777777" w:rsidR="006E501E" w:rsidRPr="003C5FC9" w:rsidRDefault="006E501E" w:rsidP="00BC1885">
      <w:pPr>
        <w:spacing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Asistenta pakalpojums pašvaldībā, tika ieviests 2013. gadā ar mērķi sniegt atbalstu personu ar invaliditāti nokļūšanai darba vietā, izglītības iestādē vai pakalpojumu saņemšanas vietā, kā arī, lai sniegtu atbalstu personu ar invaliditāti ģimenes locekļiem un veicinātu to iesaisti darba tirgū.</w:t>
      </w:r>
    </w:p>
    <w:p w14:paraId="6F91761F" w14:textId="77777777" w:rsidR="006E501E" w:rsidRPr="003C5FC9" w:rsidRDefault="006E501E" w:rsidP="006E501E">
      <w:pPr>
        <w:spacing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Asistenta un pavadoņa pakalpojumu pašvaldībā reglamentē Invaliditātes likums un MK noteikumi Nr. 316.</w:t>
      </w:r>
    </w:p>
    <w:p w14:paraId="3A6D77B3" w14:textId="56C724C6" w:rsidR="006E501E" w:rsidRPr="003C5FC9" w:rsidRDefault="006E501E" w:rsidP="006E501E">
      <w:pPr>
        <w:spacing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Asistenta pakalpojumu pašvaldībā ir tiesības saņemt bērni</w:t>
      </w:r>
      <w:r w:rsidR="00522819" w:rsidRPr="003C5FC9">
        <w:rPr>
          <w:rFonts w:ascii="Times New Roman" w:hAnsi="Times New Roman" w:cs="Times New Roman"/>
          <w:sz w:val="24"/>
          <w:szCs w:val="24"/>
          <w:shd w:val="clear" w:color="auto" w:fill="FFFFFF"/>
        </w:rPr>
        <w:t>em</w:t>
      </w:r>
      <w:r w:rsidRPr="003C5FC9">
        <w:rPr>
          <w:rFonts w:ascii="Times New Roman" w:hAnsi="Times New Roman" w:cs="Times New Roman"/>
          <w:sz w:val="24"/>
          <w:szCs w:val="24"/>
          <w:shd w:val="clear" w:color="auto" w:fill="FFFFFF"/>
        </w:rPr>
        <w:t xml:space="preserve"> ar invaliditāti no 5 līdz 18 gadu vecumam, kuriem ir VDEĀVK atzinums par īpašas kopšanas nepieciešamību, un pilngadīgām personām ar I un II invaliditātes grupu, pamatojoties uz pašvaldības sociālā dienesta veikto asistenta pakalpojuma nepieciešamības un atbalsta intensitātes novērtējumu. Savukārt pavadoņa pakalpojumu ir tiesības saņemt</w:t>
      </w:r>
      <w:r w:rsidRPr="003C5FC9">
        <w:t xml:space="preserve"> </w:t>
      </w:r>
      <w:r w:rsidRPr="003C5FC9">
        <w:rPr>
          <w:rFonts w:ascii="Times New Roman" w:hAnsi="Times New Roman" w:cs="Times New Roman"/>
          <w:sz w:val="24"/>
          <w:szCs w:val="24"/>
          <w:shd w:val="clear" w:color="auto" w:fill="FFFFFF"/>
        </w:rPr>
        <w:t>bērni ar invaliditāti no 5 līdz 18 gadu vecumam, kuriem ir VDEĀVK atzinums pavadoņa pakalpojuma nepieciešamībai</w:t>
      </w:r>
      <w:r w:rsidRPr="003C5FC9">
        <w:rPr>
          <w:rStyle w:val="FootnoteReference"/>
          <w:rFonts w:ascii="Times New Roman" w:hAnsi="Times New Roman" w:cs="Times New Roman"/>
          <w:sz w:val="24"/>
          <w:szCs w:val="24"/>
          <w:shd w:val="clear" w:color="auto" w:fill="FFFFFF"/>
        </w:rPr>
        <w:footnoteReference w:id="60"/>
      </w:r>
      <w:r w:rsidRPr="003C5FC9">
        <w:rPr>
          <w:rFonts w:ascii="Times New Roman" w:hAnsi="Times New Roman" w:cs="Times New Roman"/>
          <w:sz w:val="24"/>
          <w:szCs w:val="24"/>
          <w:shd w:val="clear" w:color="auto" w:fill="FFFFFF"/>
        </w:rPr>
        <w:t>.</w:t>
      </w:r>
    </w:p>
    <w:p w14:paraId="2EE952AF" w14:textId="73EEB114" w:rsidR="007C265C" w:rsidRPr="003C5FC9" w:rsidRDefault="007C265C" w:rsidP="009C7220">
      <w:pPr>
        <w:spacing w:line="240" w:lineRule="auto"/>
        <w:jc w:val="both"/>
        <w:rPr>
          <w:rFonts w:ascii="Times New Roman" w:hAnsi="Times New Roman" w:cs="Times New Roman"/>
          <w:sz w:val="24"/>
          <w:szCs w:val="24"/>
        </w:rPr>
      </w:pPr>
      <w:r w:rsidRPr="003C5FC9">
        <w:rPr>
          <w:rFonts w:ascii="Times New Roman" w:hAnsi="Times New Roman" w:cs="Times New Roman"/>
          <w:sz w:val="24"/>
          <w:szCs w:val="24"/>
        </w:rPr>
        <w:t>Ar 2021. gada 1. jūliju, kad spēkā stājās MK noteikumi Nr. 316</w:t>
      </w:r>
      <w:r w:rsidR="007958F5" w:rsidRPr="003C5FC9">
        <w:rPr>
          <w:rFonts w:ascii="Times New Roman" w:hAnsi="Times New Roman" w:cs="Times New Roman"/>
          <w:sz w:val="24"/>
          <w:szCs w:val="24"/>
        </w:rPr>
        <w:t>,</w:t>
      </w:r>
      <w:r w:rsidR="00C248C3" w:rsidRPr="003C5FC9">
        <w:rPr>
          <w:rFonts w:ascii="Times New Roman" w:hAnsi="Times New Roman" w:cs="Times New Roman"/>
          <w:sz w:val="24"/>
          <w:szCs w:val="24"/>
        </w:rPr>
        <w:t xml:space="preserve"> </w:t>
      </w:r>
      <w:r w:rsidRPr="003C5FC9">
        <w:rPr>
          <w:rFonts w:ascii="Times New Roman" w:hAnsi="Times New Roman" w:cs="Times New Roman"/>
          <w:sz w:val="24"/>
          <w:szCs w:val="24"/>
        </w:rPr>
        <w:t>tika ieviestas būtiskas izmaiņas asistenta pakalpojuma pašvaldībā nodrošināšanā, t.sk. bērniem ar invaliditāti no 5 – 17 gadu vecumam (ieskaitot).</w:t>
      </w:r>
    </w:p>
    <w:p w14:paraId="4815C224" w14:textId="2269D5B5" w:rsidR="007C265C" w:rsidRPr="003C5FC9" w:rsidRDefault="007C265C" w:rsidP="009C7220">
      <w:pPr>
        <w:spacing w:line="240" w:lineRule="auto"/>
        <w:jc w:val="both"/>
        <w:rPr>
          <w:rFonts w:ascii="Times New Roman" w:hAnsi="Times New Roman" w:cs="Times New Roman"/>
          <w:sz w:val="24"/>
          <w:szCs w:val="24"/>
        </w:rPr>
      </w:pPr>
      <w:r w:rsidRPr="003C5FC9">
        <w:rPr>
          <w:rFonts w:ascii="Times New Roman" w:hAnsi="Times New Roman" w:cs="Times New Roman"/>
          <w:sz w:val="24"/>
          <w:szCs w:val="24"/>
        </w:rPr>
        <w:lastRenderedPageBreak/>
        <w:t xml:space="preserve">Būtiskākās izmaiņas asistenta pakalpojuma pašvaldībā nodrošināšanā </w:t>
      </w:r>
      <w:r w:rsidR="007958F5" w:rsidRPr="003C5FC9">
        <w:rPr>
          <w:rFonts w:ascii="Times New Roman" w:hAnsi="Times New Roman" w:cs="Times New Roman"/>
          <w:sz w:val="24"/>
          <w:szCs w:val="24"/>
        </w:rPr>
        <w:t xml:space="preserve">bērniem ar invaliditāti </w:t>
      </w:r>
      <w:r w:rsidRPr="003C5FC9">
        <w:rPr>
          <w:rFonts w:ascii="Times New Roman" w:hAnsi="Times New Roman" w:cs="Times New Roman"/>
          <w:sz w:val="24"/>
          <w:szCs w:val="24"/>
        </w:rPr>
        <w:t>saistītas ar to, ka:</w:t>
      </w:r>
    </w:p>
    <w:p w14:paraId="36FC66A9" w14:textId="77777777" w:rsidR="004061EC" w:rsidRPr="003C5FC9" w:rsidRDefault="007C265C" w:rsidP="009C7220">
      <w:pPr>
        <w:pStyle w:val="ListParagraph"/>
        <w:numPr>
          <w:ilvl w:val="0"/>
          <w:numId w:val="1"/>
        </w:numPr>
        <w:spacing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 xml:space="preserve">asistentam vairs </w:t>
      </w:r>
      <w:r w:rsidRPr="003C5FC9">
        <w:rPr>
          <w:rFonts w:ascii="Times New Roman" w:hAnsi="Times New Roman" w:cs="Times New Roman"/>
          <w:sz w:val="24"/>
          <w:szCs w:val="24"/>
          <w:u w:val="single"/>
        </w:rPr>
        <w:t>nav jāiesniedz detalizētas atskaites</w:t>
      </w:r>
      <w:r w:rsidRPr="003C5FC9">
        <w:rPr>
          <w:rFonts w:ascii="Times New Roman" w:hAnsi="Times New Roman" w:cs="Times New Roman"/>
          <w:sz w:val="24"/>
          <w:szCs w:val="24"/>
        </w:rPr>
        <w:t xml:space="preserve"> (čeki, kvītis, apliecinājumi) par dažādu vietu apmeklējumiem;</w:t>
      </w:r>
    </w:p>
    <w:p w14:paraId="490AA167" w14:textId="50F1A07B" w:rsidR="001B274C" w:rsidRPr="003C5FC9" w:rsidRDefault="001B274C" w:rsidP="009C7220">
      <w:pPr>
        <w:pStyle w:val="ListParagraph"/>
        <w:numPr>
          <w:ilvl w:val="0"/>
          <w:numId w:val="1"/>
        </w:numPr>
        <w:spacing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 xml:space="preserve">asistenta pakalpojums tiek </w:t>
      </w:r>
      <w:r w:rsidRPr="003C5FC9">
        <w:rPr>
          <w:rFonts w:ascii="Times New Roman" w:hAnsi="Times New Roman" w:cs="Times New Roman"/>
          <w:sz w:val="24"/>
          <w:szCs w:val="24"/>
          <w:u w:val="single"/>
        </w:rPr>
        <w:t>piešķirts konstantā apjomā</w:t>
      </w:r>
      <w:r w:rsidR="004061EC" w:rsidRPr="003C5FC9">
        <w:rPr>
          <w:rFonts w:ascii="Times New Roman" w:hAnsi="Times New Roman" w:cs="Times New Roman"/>
          <w:sz w:val="24"/>
          <w:szCs w:val="24"/>
        </w:rPr>
        <w:t xml:space="preserve"> </w:t>
      </w:r>
      <w:r w:rsidR="0085559F" w:rsidRPr="003C5FC9">
        <w:rPr>
          <w:rFonts w:ascii="Times New Roman" w:hAnsi="Times New Roman" w:cs="Times New Roman"/>
          <w:sz w:val="24"/>
          <w:szCs w:val="24"/>
        </w:rPr>
        <w:t xml:space="preserve">– </w:t>
      </w:r>
      <w:r w:rsidR="007958F5" w:rsidRPr="003C5FC9">
        <w:rPr>
          <w:rFonts w:ascii="Times New Roman" w:hAnsi="Times New Roman" w:cs="Times New Roman"/>
          <w:sz w:val="24"/>
          <w:szCs w:val="24"/>
        </w:rPr>
        <w:t>80 h/</w:t>
      </w:r>
      <w:proofErr w:type="spellStart"/>
      <w:r w:rsidR="007958F5" w:rsidRPr="003C5FC9">
        <w:rPr>
          <w:rFonts w:ascii="Times New Roman" w:hAnsi="Times New Roman" w:cs="Times New Roman"/>
          <w:sz w:val="24"/>
          <w:szCs w:val="24"/>
        </w:rPr>
        <w:t>mēn</w:t>
      </w:r>
      <w:proofErr w:type="spellEnd"/>
      <w:r w:rsidR="007958F5" w:rsidRPr="003C5FC9">
        <w:rPr>
          <w:rFonts w:ascii="Times New Roman" w:hAnsi="Times New Roman" w:cs="Times New Roman"/>
          <w:sz w:val="24"/>
          <w:szCs w:val="24"/>
        </w:rPr>
        <w:t xml:space="preserve">. </w:t>
      </w:r>
      <w:r w:rsidRPr="003C5FC9">
        <w:rPr>
          <w:rFonts w:ascii="Times New Roman" w:hAnsi="Times New Roman" w:cs="Times New Roman"/>
          <w:sz w:val="24"/>
          <w:szCs w:val="24"/>
        </w:rPr>
        <w:t xml:space="preserve">vispārējā gadījumā, </w:t>
      </w:r>
      <w:r w:rsidR="0085559F" w:rsidRPr="003C5FC9">
        <w:rPr>
          <w:rFonts w:ascii="Times New Roman" w:hAnsi="Times New Roman" w:cs="Times New Roman"/>
          <w:sz w:val="24"/>
          <w:szCs w:val="24"/>
        </w:rPr>
        <w:t>– 100 h/</w:t>
      </w:r>
      <w:proofErr w:type="spellStart"/>
      <w:r w:rsidR="0085559F" w:rsidRPr="003C5FC9">
        <w:rPr>
          <w:rFonts w:ascii="Times New Roman" w:hAnsi="Times New Roman" w:cs="Times New Roman"/>
          <w:sz w:val="24"/>
          <w:szCs w:val="24"/>
        </w:rPr>
        <w:t>mēn</w:t>
      </w:r>
      <w:proofErr w:type="spellEnd"/>
      <w:r w:rsidR="0085559F" w:rsidRPr="003C5FC9">
        <w:rPr>
          <w:rFonts w:ascii="Times New Roman" w:hAnsi="Times New Roman" w:cs="Times New Roman"/>
          <w:sz w:val="24"/>
          <w:szCs w:val="24"/>
        </w:rPr>
        <w:t>.</w:t>
      </w:r>
      <w:r w:rsidRPr="003C5FC9">
        <w:rPr>
          <w:rFonts w:ascii="Times New Roman" w:hAnsi="Times New Roman" w:cs="Times New Roman"/>
          <w:sz w:val="24"/>
          <w:szCs w:val="24"/>
        </w:rPr>
        <w:t>, ja asistenta pakalpojum</w:t>
      </w:r>
      <w:r w:rsidR="007958F5" w:rsidRPr="003C5FC9">
        <w:rPr>
          <w:rFonts w:ascii="Times New Roman" w:hAnsi="Times New Roman" w:cs="Times New Roman"/>
          <w:sz w:val="24"/>
          <w:szCs w:val="24"/>
        </w:rPr>
        <w:t>s</w:t>
      </w:r>
      <w:r w:rsidRPr="003C5FC9">
        <w:rPr>
          <w:rFonts w:ascii="Times New Roman" w:hAnsi="Times New Roman" w:cs="Times New Roman"/>
          <w:sz w:val="24"/>
          <w:szCs w:val="24"/>
        </w:rPr>
        <w:t xml:space="preserve"> nepieciešams regulāru (ne retāk kā 1x nedēļā) medicīnisko procedūru vai rehabilitācijas pakalpojumu saņemšanai</w:t>
      </w:r>
      <w:r w:rsidR="007958F5" w:rsidRPr="003C5FC9">
        <w:rPr>
          <w:rFonts w:ascii="Times New Roman" w:hAnsi="Times New Roman" w:cs="Times New Roman"/>
          <w:sz w:val="24"/>
          <w:szCs w:val="24"/>
        </w:rPr>
        <w:t>;</w:t>
      </w:r>
    </w:p>
    <w:p w14:paraId="197154DE" w14:textId="4CFDBB0F" w:rsidR="007C265C" w:rsidRPr="003C5FC9" w:rsidRDefault="007C265C" w:rsidP="009C7220">
      <w:pPr>
        <w:pStyle w:val="ListParagraph"/>
        <w:numPr>
          <w:ilvl w:val="0"/>
          <w:numId w:val="1"/>
        </w:numPr>
        <w:spacing w:line="240" w:lineRule="auto"/>
        <w:ind w:left="851"/>
        <w:jc w:val="both"/>
        <w:rPr>
          <w:rFonts w:ascii="Times New Roman" w:hAnsi="Times New Roman" w:cs="Times New Roman"/>
          <w:sz w:val="24"/>
          <w:szCs w:val="24"/>
        </w:rPr>
      </w:pPr>
      <w:r w:rsidRPr="003C5FC9">
        <w:rPr>
          <w:rFonts w:ascii="Times New Roman" w:hAnsi="Times New Roman" w:cs="Times New Roman"/>
          <w:sz w:val="24"/>
          <w:szCs w:val="24"/>
        </w:rPr>
        <w:t xml:space="preserve">ieviests </w:t>
      </w:r>
      <w:r w:rsidRPr="003C5FC9">
        <w:rPr>
          <w:rFonts w:ascii="Times New Roman" w:hAnsi="Times New Roman" w:cs="Times New Roman"/>
          <w:sz w:val="24"/>
          <w:szCs w:val="24"/>
          <w:u w:val="single"/>
        </w:rPr>
        <w:t>jauns pavadoņa pakalpojums</w:t>
      </w:r>
      <w:r w:rsidRPr="003C5FC9">
        <w:rPr>
          <w:rFonts w:ascii="Times New Roman" w:hAnsi="Times New Roman" w:cs="Times New Roman"/>
          <w:sz w:val="24"/>
          <w:szCs w:val="24"/>
        </w:rPr>
        <w:t xml:space="preserve">, uz kuru ir tiesības bērniem ar invaliditāti no 5 – </w:t>
      </w:r>
      <w:r w:rsidR="001D2601" w:rsidRPr="003C5FC9">
        <w:rPr>
          <w:rFonts w:ascii="Times New Roman" w:hAnsi="Times New Roman" w:cs="Times New Roman"/>
          <w:sz w:val="24"/>
          <w:szCs w:val="24"/>
        </w:rPr>
        <w:t>17 gadu vecumam (ieskaitot)</w:t>
      </w:r>
      <w:r w:rsidRPr="003C5FC9">
        <w:rPr>
          <w:rFonts w:ascii="Times New Roman" w:hAnsi="Times New Roman" w:cs="Times New Roman"/>
          <w:sz w:val="24"/>
          <w:szCs w:val="24"/>
        </w:rPr>
        <w:t xml:space="preserve">, kuriem </w:t>
      </w:r>
      <w:r w:rsidRPr="003C5FC9">
        <w:rPr>
          <w:rFonts w:ascii="Times New Roman" w:hAnsi="Times New Roman" w:cs="Times New Roman"/>
          <w:sz w:val="24"/>
          <w:szCs w:val="24"/>
          <w:shd w:val="clear" w:color="auto" w:fill="FFFFFF"/>
        </w:rPr>
        <w:t xml:space="preserve">VDEĀVK </w:t>
      </w:r>
      <w:r w:rsidRPr="003C5FC9">
        <w:rPr>
          <w:rFonts w:ascii="Times New Roman" w:hAnsi="Times New Roman" w:cs="Times New Roman"/>
          <w:sz w:val="24"/>
          <w:szCs w:val="24"/>
        </w:rPr>
        <w:t>izsniegusi atzinumu par pavadoņa pakalpojuma nepieciešamību atbilstoši MK noteikumu Nr.</w:t>
      </w:r>
      <w:r w:rsidR="001D2601" w:rsidRPr="003C5FC9">
        <w:rPr>
          <w:rFonts w:ascii="Times New Roman" w:hAnsi="Times New Roman" w:cs="Times New Roman"/>
          <w:sz w:val="24"/>
          <w:szCs w:val="24"/>
        </w:rPr>
        <w:t> </w:t>
      </w:r>
      <w:r w:rsidRPr="003C5FC9">
        <w:rPr>
          <w:rFonts w:ascii="Times New Roman" w:hAnsi="Times New Roman" w:cs="Times New Roman"/>
          <w:sz w:val="24"/>
          <w:szCs w:val="24"/>
        </w:rPr>
        <w:t>805 10. pielikumā noteiktajiem kritērijiem</w:t>
      </w:r>
      <w:r w:rsidR="007958F5" w:rsidRPr="003C5FC9">
        <w:rPr>
          <w:rFonts w:ascii="Times New Roman" w:hAnsi="Times New Roman" w:cs="Times New Roman"/>
          <w:sz w:val="24"/>
          <w:szCs w:val="24"/>
        </w:rPr>
        <w:t>,</w:t>
      </w:r>
      <w:r w:rsidRPr="003C5FC9">
        <w:rPr>
          <w:rFonts w:ascii="Times New Roman" w:hAnsi="Times New Roman" w:cs="Times New Roman"/>
          <w:sz w:val="24"/>
          <w:szCs w:val="24"/>
        </w:rPr>
        <w:t xml:space="preserve"> pavadoņa pakalpojum</w:t>
      </w:r>
      <w:r w:rsidR="007958F5" w:rsidRPr="003C5FC9">
        <w:rPr>
          <w:rFonts w:ascii="Times New Roman" w:hAnsi="Times New Roman" w:cs="Times New Roman"/>
          <w:sz w:val="24"/>
          <w:szCs w:val="24"/>
        </w:rPr>
        <w:t>a apjoms</w:t>
      </w:r>
      <w:r w:rsidRPr="003C5FC9">
        <w:rPr>
          <w:rFonts w:ascii="Times New Roman" w:hAnsi="Times New Roman" w:cs="Times New Roman"/>
          <w:sz w:val="24"/>
          <w:szCs w:val="24"/>
        </w:rPr>
        <w:t xml:space="preserve"> ir </w:t>
      </w:r>
      <w:r w:rsidRPr="003C5FC9">
        <w:rPr>
          <w:rFonts w:ascii="Times New Roman" w:hAnsi="Times New Roman" w:cs="Times New Roman"/>
          <w:bCs/>
          <w:sz w:val="24"/>
          <w:szCs w:val="24"/>
          <w:shd w:val="clear" w:color="auto" w:fill="FFFFFF"/>
        </w:rPr>
        <w:t>60 h/</w:t>
      </w:r>
      <w:proofErr w:type="spellStart"/>
      <w:r w:rsidRPr="003C5FC9">
        <w:rPr>
          <w:rFonts w:ascii="Times New Roman" w:hAnsi="Times New Roman" w:cs="Times New Roman"/>
          <w:bCs/>
          <w:sz w:val="24"/>
          <w:szCs w:val="24"/>
          <w:shd w:val="clear" w:color="auto" w:fill="FFFFFF"/>
        </w:rPr>
        <w:t>mēn</w:t>
      </w:r>
      <w:proofErr w:type="spellEnd"/>
      <w:r w:rsidRPr="003C5FC9">
        <w:rPr>
          <w:rFonts w:ascii="Times New Roman" w:hAnsi="Times New Roman" w:cs="Times New Roman"/>
          <w:bCs/>
          <w:sz w:val="24"/>
          <w:szCs w:val="24"/>
          <w:shd w:val="clear" w:color="auto" w:fill="FFFFFF"/>
        </w:rPr>
        <w:t>.</w:t>
      </w:r>
    </w:p>
    <w:p w14:paraId="786C8F5F" w14:textId="01BF2999" w:rsidR="007C265C" w:rsidRPr="003C5FC9" w:rsidRDefault="007C265C"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Bērna ar invaliditāti ģimene piešķirtās asistenta un pavadoņa pakalpojuma pašvaldībā stundas </w:t>
      </w:r>
      <w:r w:rsidRPr="003C5FC9">
        <w:rPr>
          <w:rFonts w:ascii="Times New Roman" w:hAnsi="Times New Roman" w:cs="Times New Roman"/>
          <w:bCs/>
          <w:sz w:val="24"/>
          <w:szCs w:val="24"/>
          <w:shd w:val="clear" w:color="auto" w:fill="FFFFFF"/>
        </w:rPr>
        <w:t xml:space="preserve">ir </w:t>
      </w:r>
      <w:r w:rsidRPr="003C5FC9">
        <w:rPr>
          <w:rFonts w:ascii="Times New Roman" w:hAnsi="Times New Roman" w:cs="Times New Roman"/>
          <w:sz w:val="24"/>
          <w:szCs w:val="24"/>
          <w:shd w:val="clear" w:color="auto" w:fill="FFFFFF"/>
        </w:rPr>
        <w:t>tiesīga izmantot pēc saviem ieskatiem, organizējot asistenta piesaisti</w:t>
      </w:r>
      <w:r w:rsidR="008645CB" w:rsidRPr="003C5FC9">
        <w:rPr>
          <w:rFonts w:ascii="Times New Roman" w:hAnsi="Times New Roman" w:cs="Times New Roman"/>
          <w:sz w:val="24"/>
          <w:szCs w:val="24"/>
          <w:shd w:val="clear" w:color="auto" w:fill="FFFFFF"/>
        </w:rPr>
        <w:t>, vienlaikus</w:t>
      </w:r>
      <w:r w:rsidRPr="003C5FC9">
        <w:rPr>
          <w:rFonts w:ascii="Times New Roman" w:hAnsi="Times New Roman" w:cs="Times New Roman"/>
          <w:sz w:val="24"/>
          <w:szCs w:val="24"/>
          <w:shd w:val="clear" w:color="auto" w:fill="FFFFFF"/>
        </w:rPr>
        <w:t xml:space="preserve"> nesniedzot detalizētas atskaites par apmeklētajām vietām, bet tikai </w:t>
      </w:r>
      <w:r w:rsidRPr="003C5FC9">
        <w:rPr>
          <w:rFonts w:ascii="Times New Roman" w:hAnsi="Times New Roman" w:cs="Times New Roman"/>
          <w:sz w:val="24"/>
          <w:szCs w:val="24"/>
        </w:rPr>
        <w:t xml:space="preserve">sociālajā dienestā iesniedzot pārskatu, ka piešķirtās pakalpojuma stundas ir izmantotas noteiktā </w:t>
      </w:r>
      <w:r w:rsidR="008645CB" w:rsidRPr="003C5FC9">
        <w:rPr>
          <w:rFonts w:ascii="Times New Roman" w:hAnsi="Times New Roman" w:cs="Times New Roman"/>
          <w:sz w:val="24"/>
          <w:szCs w:val="24"/>
        </w:rPr>
        <w:t xml:space="preserve">laikā un </w:t>
      </w:r>
      <w:r w:rsidRPr="003C5FC9">
        <w:rPr>
          <w:rFonts w:ascii="Times New Roman" w:hAnsi="Times New Roman" w:cs="Times New Roman"/>
          <w:sz w:val="24"/>
          <w:szCs w:val="24"/>
        </w:rPr>
        <w:t>apmērā, kuru ar parakstiem apliecina asistents un bērna ar invaliditāti vecāks vai likumiskais pārstāvis.</w:t>
      </w:r>
    </w:p>
    <w:p w14:paraId="08E9CF7A" w14:textId="2B0EA5AB" w:rsidR="009223C8" w:rsidRPr="003C5FC9" w:rsidRDefault="009223C8"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Lai pilnveidotu asistenta pakalpojuma nepieciešamības novērtēšanas nosacījumus un ieviestu iepriekš minētās izmaiņas, 2018. gada jūlijā un augustā tika veikts </w:t>
      </w:r>
      <w:proofErr w:type="spellStart"/>
      <w:r w:rsidRPr="003C5FC9">
        <w:rPr>
          <w:rFonts w:ascii="Times New Roman" w:hAnsi="Times New Roman" w:cs="Times New Roman"/>
          <w:sz w:val="24"/>
          <w:szCs w:val="24"/>
        </w:rPr>
        <w:t>izmēģinājmprojekts</w:t>
      </w:r>
      <w:proofErr w:type="spellEnd"/>
      <w:r w:rsidRPr="003C5FC9">
        <w:rPr>
          <w:rFonts w:ascii="Times New Roman" w:hAnsi="Times New Roman" w:cs="Times New Roman"/>
          <w:sz w:val="24"/>
          <w:szCs w:val="24"/>
        </w:rPr>
        <w:t xml:space="preserve">, kura laikā vairāku pašvaldību sociālie dienesti izmēģināja LM un biedrības “Latvijas Samariešu apvienība” kopīgi izstrādātās </w:t>
      </w:r>
      <w:bookmarkStart w:id="51" w:name="_Hlk127372197"/>
      <w:r w:rsidRPr="003C5FC9">
        <w:rPr>
          <w:rFonts w:ascii="Times New Roman" w:hAnsi="Times New Roman" w:cs="Times New Roman"/>
          <w:sz w:val="24"/>
          <w:szCs w:val="24"/>
        </w:rPr>
        <w:t xml:space="preserve">Asistenta pakalpojuma nepieciešamības novērtēšanas un atbalsta intensitātes noteikšanas anketas </w:t>
      </w:r>
      <w:bookmarkEnd w:id="51"/>
      <w:r w:rsidRPr="003C5FC9">
        <w:rPr>
          <w:rFonts w:ascii="Times New Roman" w:hAnsi="Times New Roman" w:cs="Times New Roman"/>
          <w:sz w:val="24"/>
          <w:szCs w:val="24"/>
        </w:rPr>
        <w:t>(turpmāk – anketa) piemērotību asistenta pakalpojuma nepieciešamības novērtēšanai.</w:t>
      </w:r>
    </w:p>
    <w:p w14:paraId="0CC921E9" w14:textId="251224BB" w:rsidR="009223C8" w:rsidRPr="003C5FC9" w:rsidRDefault="009223C8" w:rsidP="009C7220">
      <w:pPr>
        <w:spacing w:after="120" w:line="240" w:lineRule="auto"/>
        <w:jc w:val="both"/>
        <w:rPr>
          <w:rFonts w:ascii="Times New Roman" w:hAnsi="Times New Roman" w:cs="Times New Roman"/>
          <w:sz w:val="24"/>
          <w:szCs w:val="24"/>
        </w:rPr>
      </w:pPr>
      <w:proofErr w:type="spellStart"/>
      <w:r w:rsidRPr="003C5FC9">
        <w:rPr>
          <w:rFonts w:ascii="Times New Roman" w:hAnsi="Times New Roman" w:cs="Times New Roman"/>
          <w:sz w:val="24"/>
          <w:szCs w:val="24"/>
        </w:rPr>
        <w:t>Izmēģinājumprojekta</w:t>
      </w:r>
      <w:proofErr w:type="spellEnd"/>
      <w:r w:rsidRPr="003C5FC9">
        <w:rPr>
          <w:rFonts w:ascii="Times New Roman" w:hAnsi="Times New Roman" w:cs="Times New Roman"/>
          <w:sz w:val="24"/>
          <w:szCs w:val="24"/>
        </w:rPr>
        <w:t xml:space="preserve"> laikā kopumā tika novērtētas 72 personas ar invaliditāti, tostarp 7 bērni, no tiem 6 bērni vecumā no 5 – 13 gadu vecumam, bet 1 vecumā no 16 – 17 gadu vecumam (ieskaitot). Pēc </w:t>
      </w:r>
      <w:proofErr w:type="spellStart"/>
      <w:r w:rsidRPr="003C5FC9">
        <w:rPr>
          <w:rFonts w:ascii="Times New Roman" w:hAnsi="Times New Roman" w:cs="Times New Roman"/>
          <w:sz w:val="24"/>
          <w:szCs w:val="24"/>
        </w:rPr>
        <w:t>izmēģinājumprojekta</w:t>
      </w:r>
      <w:proofErr w:type="spellEnd"/>
      <w:r w:rsidRPr="003C5FC9">
        <w:rPr>
          <w:rFonts w:ascii="Times New Roman" w:hAnsi="Times New Roman" w:cs="Times New Roman"/>
          <w:sz w:val="24"/>
          <w:szCs w:val="24"/>
        </w:rPr>
        <w:t xml:space="preserve"> noslēguma tika secināts, ka anketa nebūtu piemērota</w:t>
      </w:r>
      <w:r w:rsidR="00175734" w:rsidRPr="003C5FC9">
        <w:rPr>
          <w:rFonts w:ascii="Times New Roman" w:hAnsi="Times New Roman" w:cs="Times New Roman"/>
          <w:sz w:val="24"/>
          <w:szCs w:val="24"/>
        </w:rPr>
        <w:t xml:space="preserve"> asistenta pakalpojuma nepieciešamības novērtēšanai</w:t>
      </w:r>
      <w:r w:rsidR="008645CB" w:rsidRPr="003C5FC9">
        <w:rPr>
          <w:rFonts w:ascii="Times New Roman" w:hAnsi="Times New Roman" w:cs="Times New Roman"/>
          <w:sz w:val="24"/>
          <w:szCs w:val="24"/>
        </w:rPr>
        <w:t xml:space="preserve"> bērniem</w:t>
      </w:r>
      <w:r w:rsidR="00175734" w:rsidRPr="003C5FC9">
        <w:rPr>
          <w:rFonts w:ascii="Times New Roman" w:hAnsi="Times New Roman" w:cs="Times New Roman"/>
          <w:sz w:val="24"/>
          <w:szCs w:val="24"/>
        </w:rPr>
        <w:t xml:space="preserve">, jo </w:t>
      </w:r>
      <w:r w:rsidRPr="003C5FC9">
        <w:rPr>
          <w:rFonts w:ascii="Times New Roman" w:hAnsi="Times New Roman" w:cs="Times New Roman"/>
          <w:sz w:val="24"/>
          <w:szCs w:val="24"/>
        </w:rPr>
        <w:t xml:space="preserve">bērnu ar invaliditāti un pieaugušu cilvēku ar invaliditāti </w:t>
      </w:r>
      <w:r w:rsidR="000A33EF" w:rsidRPr="003C5FC9">
        <w:rPr>
          <w:rFonts w:ascii="Times New Roman" w:hAnsi="Times New Roman" w:cs="Times New Roman"/>
          <w:sz w:val="24"/>
          <w:szCs w:val="24"/>
        </w:rPr>
        <w:t xml:space="preserve">mērķi </w:t>
      </w:r>
      <w:r w:rsidRPr="003C5FC9">
        <w:rPr>
          <w:rFonts w:ascii="Times New Roman" w:hAnsi="Times New Roman" w:cs="Times New Roman"/>
          <w:sz w:val="24"/>
          <w:szCs w:val="24"/>
        </w:rPr>
        <w:t>pārvietoties ārpus mājokļa ir atšķirīg</w:t>
      </w:r>
      <w:r w:rsidR="000A33EF" w:rsidRPr="003C5FC9">
        <w:rPr>
          <w:rFonts w:ascii="Times New Roman" w:hAnsi="Times New Roman" w:cs="Times New Roman"/>
          <w:sz w:val="24"/>
          <w:szCs w:val="24"/>
        </w:rPr>
        <w:t>i</w:t>
      </w:r>
      <w:r w:rsidRPr="003C5FC9">
        <w:rPr>
          <w:rFonts w:ascii="Times New Roman" w:hAnsi="Times New Roman" w:cs="Times New Roman"/>
          <w:sz w:val="24"/>
          <w:szCs w:val="24"/>
        </w:rPr>
        <w:t xml:space="preserve">, </w:t>
      </w:r>
      <w:r w:rsidR="000A33EF" w:rsidRPr="003C5FC9">
        <w:rPr>
          <w:rFonts w:ascii="Times New Roman" w:hAnsi="Times New Roman" w:cs="Times New Roman"/>
          <w:sz w:val="24"/>
          <w:szCs w:val="24"/>
        </w:rPr>
        <w:t>kā arī</w:t>
      </w:r>
      <w:r w:rsidRPr="003C5FC9">
        <w:rPr>
          <w:rFonts w:ascii="Times New Roman" w:hAnsi="Times New Roman" w:cs="Times New Roman"/>
          <w:sz w:val="24"/>
          <w:szCs w:val="24"/>
        </w:rPr>
        <w:t xml:space="preserve"> anketas kritēriji personas spēju </w:t>
      </w:r>
      <w:r w:rsidR="000A33EF" w:rsidRPr="003C5FC9">
        <w:rPr>
          <w:rFonts w:ascii="Times New Roman" w:hAnsi="Times New Roman" w:cs="Times New Roman"/>
          <w:sz w:val="24"/>
          <w:szCs w:val="24"/>
        </w:rPr>
        <w:t xml:space="preserve">un vajadzību </w:t>
      </w:r>
      <w:r w:rsidRPr="003C5FC9">
        <w:rPr>
          <w:rFonts w:ascii="Times New Roman" w:hAnsi="Times New Roman" w:cs="Times New Roman"/>
          <w:sz w:val="24"/>
          <w:szCs w:val="24"/>
        </w:rPr>
        <w:t>novērtēšanai</w:t>
      </w:r>
      <w:r w:rsidR="000A33EF" w:rsidRPr="003C5FC9">
        <w:rPr>
          <w:rFonts w:ascii="Times New Roman" w:hAnsi="Times New Roman" w:cs="Times New Roman"/>
          <w:sz w:val="24"/>
          <w:szCs w:val="24"/>
        </w:rPr>
        <w:t xml:space="preserve"> vairāk</w:t>
      </w:r>
      <w:r w:rsidRPr="003C5FC9">
        <w:rPr>
          <w:rFonts w:ascii="Times New Roman" w:hAnsi="Times New Roman" w:cs="Times New Roman"/>
          <w:sz w:val="24"/>
          <w:szCs w:val="24"/>
        </w:rPr>
        <w:t xml:space="preserve"> ir piemēroti pieaugušu cilvēku novērtēšanai.</w:t>
      </w:r>
    </w:p>
    <w:p w14:paraId="68AEEFAA" w14:textId="6670195B" w:rsidR="006E501E" w:rsidRPr="003C5FC9" w:rsidRDefault="006E501E" w:rsidP="009C7220">
      <w:pPr>
        <w:spacing w:after="120" w:line="240" w:lineRule="auto"/>
        <w:jc w:val="both"/>
        <w:rPr>
          <w:rFonts w:ascii="Times New Roman" w:hAnsi="Times New Roman" w:cs="Times New Roman"/>
          <w:bCs/>
          <w:sz w:val="24"/>
          <w:szCs w:val="24"/>
          <w:shd w:val="clear" w:color="auto" w:fill="FFFFFF"/>
        </w:rPr>
      </w:pPr>
      <w:r w:rsidRPr="003C5FC9">
        <w:rPr>
          <w:rFonts w:ascii="Times New Roman" w:hAnsi="Times New Roman" w:cs="Times New Roman"/>
          <w:sz w:val="24"/>
          <w:szCs w:val="24"/>
        </w:rPr>
        <w:t>Tomēr, tā kā invaliditātes novērtēšanas kritēriji no 15 gadu vecuma paredz bērnam noteiktos funkcionēšanas ierobežojumus gradēt trīs smaguma pakāpēs (skatīt sadaļu</w:t>
      </w:r>
      <w:r w:rsidR="00522819" w:rsidRPr="003C5FC9">
        <w:rPr>
          <w:rFonts w:ascii="Times New Roman" w:hAnsi="Times New Roman" w:cs="Times New Roman"/>
          <w:sz w:val="24"/>
          <w:szCs w:val="24"/>
        </w:rPr>
        <w:t xml:space="preserve"> “</w:t>
      </w:r>
      <w:r w:rsidR="00522819" w:rsidRPr="003C5FC9">
        <w:rPr>
          <w:rFonts w:ascii="Times New Roman" w:hAnsi="Times New Roman" w:cs="Times New Roman"/>
          <w:i/>
          <w:sz w:val="24"/>
          <w:szCs w:val="24"/>
        </w:rPr>
        <w:t>Invaliditātes novērtēšana trīs vecuma posmos</w:t>
      </w:r>
      <w:r w:rsidR="00522819" w:rsidRPr="003C5FC9">
        <w:rPr>
          <w:rFonts w:ascii="Times New Roman" w:hAnsi="Times New Roman" w:cs="Times New Roman"/>
          <w:sz w:val="24"/>
          <w:szCs w:val="24"/>
        </w:rPr>
        <w:t>”</w:t>
      </w:r>
      <w:r w:rsidRPr="003C5FC9">
        <w:rPr>
          <w:rFonts w:ascii="Times New Roman" w:hAnsi="Times New Roman" w:cs="Times New Roman"/>
          <w:sz w:val="24"/>
          <w:szCs w:val="24"/>
        </w:rPr>
        <w:t xml:space="preserve">), tad, lai veidotu līdzvērtīgu pieeju asistenta pakalpojuma piešķiršanā, LM saskata iespēju </w:t>
      </w:r>
      <w:r w:rsidRPr="003C5FC9">
        <w:rPr>
          <w:rFonts w:ascii="Times New Roman" w:hAnsi="Times New Roman" w:cs="Times New Roman"/>
          <w:bCs/>
          <w:sz w:val="24"/>
          <w:szCs w:val="24"/>
          <w:shd w:val="clear" w:color="auto" w:fill="FFFFFF"/>
        </w:rPr>
        <w:t>bērniem no 15 gadu vecuma izmantot asistenta pakalpojuma nepieciešamības novērtēšanas ārpus mājas vides un atbalsta intensitātes noteikšanas anketu</w:t>
      </w:r>
      <w:r w:rsidRPr="003C5FC9">
        <w:rPr>
          <w:rStyle w:val="FootnoteReference"/>
          <w:rFonts w:ascii="Times New Roman" w:hAnsi="Times New Roman" w:cs="Times New Roman"/>
          <w:bCs/>
          <w:sz w:val="24"/>
          <w:szCs w:val="24"/>
          <w:shd w:val="clear" w:color="auto" w:fill="FFFFFF"/>
        </w:rPr>
        <w:footnoteReference w:id="61"/>
      </w:r>
      <w:r w:rsidRPr="003C5FC9">
        <w:rPr>
          <w:rFonts w:ascii="Times New Roman" w:hAnsi="Times New Roman" w:cs="Times New Roman"/>
          <w:bCs/>
          <w:sz w:val="24"/>
          <w:szCs w:val="24"/>
          <w:shd w:val="clear" w:color="auto" w:fill="FFFFFF"/>
        </w:rPr>
        <w:t xml:space="preserve"> daļā, vērtējot tikai asistenta pakalpojuma nepieciešamību, bet nevērtējot atbalsta intensitātes nepieciešamību un mērķi. Tādējādi tiktu mazinātas</w:t>
      </w:r>
      <w:r w:rsidRPr="003C5FC9">
        <w:rPr>
          <w:rFonts w:ascii="Times New Roman" w:hAnsi="Times New Roman" w:cs="Times New Roman"/>
          <w:sz w:val="24"/>
          <w:szCs w:val="24"/>
        </w:rPr>
        <w:t xml:space="preserve"> būtiskās pretrunas asistenta pakalpojuma nodrošināšanā pārejas posmā no bērna uz pilngadīgas personu ar invaliditāti statusu</w:t>
      </w:r>
      <w:r w:rsidR="00860061" w:rsidRPr="003C5FC9">
        <w:rPr>
          <w:rFonts w:ascii="Times New Roman" w:hAnsi="Times New Roman" w:cs="Times New Roman"/>
          <w:sz w:val="24"/>
          <w:szCs w:val="24"/>
        </w:rPr>
        <w:t>.</w:t>
      </w:r>
    </w:p>
    <w:p w14:paraId="09C52449" w14:textId="780EAA9D" w:rsidR="00D447A2" w:rsidRPr="003C5FC9" w:rsidRDefault="00860061" w:rsidP="00D447A2">
      <w:pPr>
        <w:spacing w:after="120" w:line="240" w:lineRule="auto"/>
        <w:jc w:val="both"/>
        <w:rPr>
          <w:rFonts w:ascii="Times New Roman" w:hAnsi="Times New Roman" w:cs="Times New Roman"/>
          <w:sz w:val="24"/>
          <w:szCs w:val="24"/>
        </w:rPr>
      </w:pPr>
      <w:r w:rsidRPr="003C5FC9">
        <w:rPr>
          <w:rFonts w:ascii="Times New Roman" w:hAnsi="Times New Roman" w:cs="Times New Roman"/>
          <w:bCs/>
          <w:sz w:val="24"/>
          <w:szCs w:val="24"/>
          <w:shd w:val="clear" w:color="auto" w:fill="FFFFFF"/>
        </w:rPr>
        <w:t>B</w:t>
      </w:r>
      <w:r w:rsidR="001B38C1" w:rsidRPr="003C5FC9">
        <w:rPr>
          <w:rFonts w:ascii="Times New Roman" w:hAnsi="Times New Roman" w:cs="Times New Roman"/>
          <w:sz w:val="24"/>
          <w:szCs w:val="24"/>
        </w:rPr>
        <w:t xml:space="preserve">ērniem līdz 14 gadu vecumam asistenta un pavadoņa pakalpojuma piešķiršanas kārtība saglabājama esošajā kārtībā, t.i., pamatojoties uz VDEĀVK sniegto atzinumu par īpašas kopšanas un pavadoņa pakalpojuma nepieciešamību, jo bērniem līdz 14 gadu </w:t>
      </w:r>
      <w:r w:rsidR="001B38C1" w:rsidRPr="003C5FC9">
        <w:rPr>
          <w:rFonts w:ascii="Times New Roman" w:hAnsi="Times New Roman" w:cs="Times New Roman"/>
          <w:sz w:val="24"/>
          <w:szCs w:val="24"/>
        </w:rPr>
        <w:lastRenderedPageBreak/>
        <w:t>vecumam invaliditāt</w:t>
      </w:r>
      <w:r w:rsidR="007E6639" w:rsidRPr="003C5FC9">
        <w:rPr>
          <w:rFonts w:ascii="Times New Roman" w:hAnsi="Times New Roman" w:cs="Times New Roman"/>
          <w:sz w:val="24"/>
          <w:szCs w:val="24"/>
        </w:rPr>
        <w:t>e tiks</w:t>
      </w:r>
      <w:r w:rsidR="001B38C1" w:rsidRPr="003C5FC9">
        <w:rPr>
          <w:rFonts w:ascii="Times New Roman" w:hAnsi="Times New Roman" w:cs="Times New Roman"/>
          <w:sz w:val="24"/>
          <w:szCs w:val="24"/>
        </w:rPr>
        <w:t xml:space="preserve"> no</w:t>
      </w:r>
      <w:r w:rsidR="007E6639" w:rsidRPr="003C5FC9">
        <w:rPr>
          <w:rFonts w:ascii="Times New Roman" w:hAnsi="Times New Roman" w:cs="Times New Roman"/>
          <w:sz w:val="24"/>
          <w:szCs w:val="24"/>
        </w:rPr>
        <w:t>teikta</w:t>
      </w:r>
      <w:r w:rsidR="001B38C1" w:rsidRPr="003C5FC9">
        <w:rPr>
          <w:rFonts w:ascii="Times New Roman" w:hAnsi="Times New Roman" w:cs="Times New Roman"/>
          <w:sz w:val="24"/>
          <w:szCs w:val="24"/>
        </w:rPr>
        <w:t xml:space="preserve"> bez iedalījuma smaguma pakāpēs</w:t>
      </w:r>
      <w:r w:rsidR="00684C5D" w:rsidRPr="003C5FC9">
        <w:rPr>
          <w:rFonts w:ascii="Times New Roman" w:hAnsi="Times New Roman" w:cs="Times New Roman"/>
          <w:sz w:val="24"/>
          <w:szCs w:val="24"/>
        </w:rPr>
        <w:t xml:space="preserve"> (skatīt </w:t>
      </w:r>
      <w:r w:rsidR="0068094A" w:rsidRPr="003C5FC9">
        <w:rPr>
          <w:rFonts w:ascii="Times New Roman" w:hAnsi="Times New Roman" w:cs="Times New Roman"/>
          <w:sz w:val="24"/>
          <w:szCs w:val="24"/>
        </w:rPr>
        <w:t xml:space="preserve">sadaļu </w:t>
      </w:r>
      <w:r w:rsidR="00522819" w:rsidRPr="003C5FC9">
        <w:rPr>
          <w:rFonts w:ascii="Times New Roman" w:hAnsi="Times New Roman" w:cs="Times New Roman"/>
          <w:sz w:val="24"/>
          <w:szCs w:val="24"/>
        </w:rPr>
        <w:t>“</w:t>
      </w:r>
      <w:r w:rsidR="00522819" w:rsidRPr="003C5FC9">
        <w:rPr>
          <w:rFonts w:ascii="Times New Roman" w:hAnsi="Times New Roman" w:cs="Times New Roman"/>
          <w:i/>
          <w:sz w:val="24"/>
          <w:szCs w:val="24"/>
        </w:rPr>
        <w:t>Invaliditātes novērtēšana trīs vecuma posmos</w:t>
      </w:r>
      <w:r w:rsidR="00522819" w:rsidRPr="003C5FC9">
        <w:rPr>
          <w:rFonts w:ascii="Times New Roman" w:hAnsi="Times New Roman" w:cs="Times New Roman"/>
          <w:sz w:val="24"/>
          <w:szCs w:val="24"/>
        </w:rPr>
        <w:t>”</w:t>
      </w:r>
      <w:r w:rsidR="00684C5D" w:rsidRPr="003C5FC9">
        <w:rPr>
          <w:rFonts w:ascii="Times New Roman" w:hAnsi="Times New Roman" w:cs="Times New Roman"/>
          <w:sz w:val="24"/>
          <w:szCs w:val="24"/>
        </w:rPr>
        <w:t>)</w:t>
      </w:r>
      <w:r w:rsidR="00200678" w:rsidRPr="003C5FC9">
        <w:rPr>
          <w:rFonts w:ascii="Times New Roman" w:hAnsi="Times New Roman" w:cs="Times New Roman"/>
          <w:sz w:val="24"/>
          <w:szCs w:val="24"/>
        </w:rPr>
        <w:t>.</w:t>
      </w:r>
      <w:r w:rsidR="00D447A2" w:rsidRPr="003C5FC9">
        <w:rPr>
          <w:rFonts w:ascii="Times New Roman" w:hAnsi="Times New Roman" w:cs="Times New Roman"/>
          <w:sz w:val="24"/>
          <w:szCs w:val="24"/>
        </w:rPr>
        <w:t xml:space="preserve"> Bērniem, kuriem pavadoņa pakalpojums būs piešķirts pirms normatīvo grozījumu spēkā stāšanās, un kuri vēlēsies pavadoņa pakalpojumu saglabāt arī turpmāk, tiks nodrošināts pārejas periods, ka pavadoņa pakalpojums nodrošināms līdz </w:t>
      </w:r>
      <w:r w:rsidR="00A92B45" w:rsidRPr="003C5FC9">
        <w:rPr>
          <w:rFonts w:ascii="Times New Roman" w:hAnsi="Times New Roman" w:cs="Times New Roman"/>
          <w:sz w:val="24"/>
          <w:szCs w:val="24"/>
        </w:rPr>
        <w:t>līgumā par pavadoņa pakalpojuma piešķiršanu noteiktā termiņa</w:t>
      </w:r>
      <w:r w:rsidR="00D447A2" w:rsidRPr="003C5FC9">
        <w:rPr>
          <w:rFonts w:ascii="Times New Roman" w:hAnsi="Times New Roman" w:cs="Times New Roman"/>
          <w:sz w:val="24"/>
          <w:szCs w:val="24"/>
        </w:rPr>
        <w:t xml:space="preserve"> beigām.</w:t>
      </w:r>
    </w:p>
    <w:p w14:paraId="52ABC5D4" w14:textId="36D8BD9E" w:rsidR="001B38C1" w:rsidRPr="003C5FC9" w:rsidRDefault="001B38C1" w:rsidP="009C7220">
      <w:pPr>
        <w:spacing w:after="120" w:line="240" w:lineRule="auto"/>
        <w:jc w:val="both"/>
        <w:rPr>
          <w:rFonts w:ascii="Times New Roman" w:hAnsi="Times New Roman" w:cs="Times New Roman"/>
          <w:bCs/>
          <w:sz w:val="24"/>
          <w:szCs w:val="24"/>
          <w:shd w:val="clear" w:color="auto" w:fill="FFFFFF"/>
        </w:rPr>
      </w:pPr>
      <w:r w:rsidRPr="003C5FC9">
        <w:rPr>
          <w:rFonts w:ascii="Times New Roman" w:hAnsi="Times New Roman" w:cs="Times New Roman"/>
          <w:bCs/>
          <w:sz w:val="24"/>
          <w:szCs w:val="24"/>
          <w:shd w:val="clear" w:color="auto" w:fill="FFFFFF"/>
        </w:rPr>
        <w:t xml:space="preserve">Pilnveidojot asistenta pakalpojumu bērniem no 15 gadu vecuma un piemērojot tam līdzvērtīgus vērtēšanas nosacījumus kā pilngadīgām personām, jāņem vērā </w:t>
      </w:r>
      <w:r w:rsidR="0083041B" w:rsidRPr="003C5FC9">
        <w:rPr>
          <w:rFonts w:ascii="Times New Roman" w:hAnsi="Times New Roman" w:cs="Times New Roman"/>
          <w:bCs/>
          <w:sz w:val="24"/>
          <w:szCs w:val="24"/>
          <w:shd w:val="clear" w:color="auto" w:fill="FFFFFF"/>
        </w:rPr>
        <w:t xml:space="preserve">arī </w:t>
      </w:r>
      <w:r w:rsidRPr="003C5FC9">
        <w:rPr>
          <w:rFonts w:ascii="Times New Roman" w:hAnsi="Times New Roman" w:cs="Times New Roman"/>
          <w:bCs/>
          <w:sz w:val="24"/>
          <w:szCs w:val="24"/>
          <w:shd w:val="clear" w:color="auto" w:fill="FFFFFF"/>
        </w:rPr>
        <w:t>apstāklis, ka pilngadīgām personām ar invaliditāti asistenta pakalpojuma apjoms būtiski atšķiras no bērniem ar invaliditāti nodrošinātā asistenta pakalpojuma apjoma</w:t>
      </w:r>
      <w:r w:rsidR="0083041B" w:rsidRPr="003C5FC9">
        <w:rPr>
          <w:rFonts w:ascii="Times New Roman" w:hAnsi="Times New Roman" w:cs="Times New Roman"/>
          <w:bCs/>
          <w:sz w:val="24"/>
          <w:szCs w:val="24"/>
          <w:shd w:val="clear" w:color="auto" w:fill="FFFFFF"/>
        </w:rPr>
        <w:t xml:space="preserve"> un šobrīd bērniem ar invaliditāti tas ir 80</w:t>
      </w:r>
      <w:r w:rsidR="00E72D80" w:rsidRPr="003C5FC9">
        <w:rPr>
          <w:rFonts w:ascii="Times New Roman" w:hAnsi="Times New Roman" w:cs="Times New Roman"/>
          <w:bCs/>
          <w:sz w:val="24"/>
          <w:szCs w:val="24"/>
          <w:shd w:val="clear" w:color="auto" w:fill="FFFFFF"/>
        </w:rPr>
        <w:t> h</w:t>
      </w:r>
      <w:r w:rsidR="0083041B" w:rsidRPr="003C5FC9">
        <w:rPr>
          <w:rFonts w:ascii="Times New Roman" w:hAnsi="Times New Roman" w:cs="Times New Roman"/>
          <w:bCs/>
          <w:sz w:val="24"/>
          <w:szCs w:val="24"/>
          <w:shd w:val="clear" w:color="auto" w:fill="FFFFFF"/>
        </w:rPr>
        <w:t xml:space="preserve"> vai 100 h mēnesī, savukārt pilngadīgām personām ar invaliditāti </w:t>
      </w:r>
      <w:r w:rsidR="008645CB" w:rsidRPr="003C5FC9">
        <w:rPr>
          <w:rFonts w:ascii="Times New Roman" w:hAnsi="Times New Roman" w:cs="Times New Roman"/>
          <w:bCs/>
          <w:sz w:val="24"/>
          <w:szCs w:val="24"/>
          <w:shd w:val="clear" w:color="auto" w:fill="FFFFFF"/>
        </w:rPr>
        <w:t>–</w:t>
      </w:r>
      <w:r w:rsidR="0083041B" w:rsidRPr="003C5FC9">
        <w:rPr>
          <w:rFonts w:ascii="Times New Roman" w:hAnsi="Times New Roman" w:cs="Times New Roman"/>
          <w:bCs/>
          <w:sz w:val="24"/>
          <w:szCs w:val="24"/>
          <w:shd w:val="clear" w:color="auto" w:fill="FFFFFF"/>
        </w:rPr>
        <w:t xml:space="preserve"> robežās no 15</w:t>
      </w:r>
      <w:r w:rsidR="00E72D80" w:rsidRPr="003C5FC9">
        <w:rPr>
          <w:rFonts w:ascii="Times New Roman" w:hAnsi="Times New Roman" w:cs="Times New Roman"/>
          <w:bCs/>
          <w:sz w:val="24"/>
          <w:szCs w:val="24"/>
          <w:shd w:val="clear" w:color="auto" w:fill="FFFFFF"/>
        </w:rPr>
        <w:t> h</w:t>
      </w:r>
      <w:r w:rsidR="0083041B" w:rsidRPr="003C5FC9">
        <w:rPr>
          <w:rFonts w:ascii="Times New Roman" w:hAnsi="Times New Roman" w:cs="Times New Roman"/>
          <w:bCs/>
          <w:sz w:val="24"/>
          <w:szCs w:val="24"/>
          <w:shd w:val="clear" w:color="auto" w:fill="FFFFFF"/>
        </w:rPr>
        <w:t xml:space="preserve"> – 160 h mēnesī</w:t>
      </w:r>
      <w:r w:rsidR="00910AB5" w:rsidRPr="003C5FC9">
        <w:rPr>
          <w:rFonts w:ascii="Times New Roman" w:hAnsi="Times New Roman" w:cs="Times New Roman"/>
          <w:bCs/>
          <w:sz w:val="24"/>
          <w:szCs w:val="24"/>
          <w:shd w:val="clear" w:color="auto" w:fill="FFFFFF"/>
        </w:rPr>
        <w:t>, atkarībā no personas iesaistes noteikta veida pasākumos (strādā, mācās, apmeklē dienas aprūpes centru u.c.), kā arī personai noteiktā asistenta atbalsta intensitātes līmeņa</w:t>
      </w:r>
      <w:r w:rsidR="0083041B" w:rsidRPr="003C5FC9">
        <w:rPr>
          <w:rFonts w:ascii="Times New Roman" w:hAnsi="Times New Roman" w:cs="Times New Roman"/>
          <w:bCs/>
          <w:sz w:val="24"/>
          <w:szCs w:val="24"/>
          <w:shd w:val="clear" w:color="auto" w:fill="FFFFFF"/>
        </w:rPr>
        <w:t>.</w:t>
      </w:r>
    </w:p>
    <w:p w14:paraId="525F55CF" w14:textId="1CD6A75A" w:rsidR="0083041B" w:rsidRPr="003C5FC9" w:rsidRDefault="0083041B" w:rsidP="009C7220">
      <w:pPr>
        <w:spacing w:after="120" w:line="240" w:lineRule="auto"/>
        <w:jc w:val="both"/>
        <w:rPr>
          <w:rFonts w:ascii="Times New Roman" w:hAnsi="Times New Roman" w:cs="Times New Roman"/>
          <w:bCs/>
          <w:sz w:val="24"/>
          <w:szCs w:val="24"/>
          <w:shd w:val="clear" w:color="auto" w:fill="FFFFFF"/>
        </w:rPr>
      </w:pPr>
      <w:r w:rsidRPr="003C5FC9">
        <w:rPr>
          <w:rFonts w:ascii="Times New Roman" w:hAnsi="Times New Roman" w:cs="Times New Roman"/>
          <w:bCs/>
          <w:sz w:val="24"/>
          <w:szCs w:val="24"/>
          <w:shd w:val="clear" w:color="auto" w:fill="FFFFFF"/>
        </w:rPr>
        <w:t xml:space="preserve">Vērtējot asistenta pakalpojuma nepieciešamību </w:t>
      </w:r>
      <w:bookmarkStart w:id="52" w:name="_Hlk127372170"/>
      <w:r w:rsidRPr="003C5FC9">
        <w:rPr>
          <w:rFonts w:ascii="Times New Roman" w:hAnsi="Times New Roman" w:cs="Times New Roman"/>
          <w:bCs/>
          <w:sz w:val="24"/>
          <w:szCs w:val="24"/>
          <w:shd w:val="clear" w:color="auto" w:fill="FFFFFF"/>
        </w:rPr>
        <w:t xml:space="preserve">ar </w:t>
      </w:r>
      <w:r w:rsidR="00105EBF" w:rsidRPr="003C5FC9">
        <w:rPr>
          <w:rFonts w:ascii="Times New Roman" w:hAnsi="Times New Roman" w:cs="Times New Roman"/>
          <w:bCs/>
          <w:sz w:val="24"/>
          <w:szCs w:val="24"/>
          <w:shd w:val="clear" w:color="auto" w:fill="FFFFFF"/>
        </w:rPr>
        <w:t xml:space="preserve">novērtēšanas anketas </w:t>
      </w:r>
      <w:r w:rsidRPr="003C5FC9">
        <w:rPr>
          <w:rFonts w:ascii="Times New Roman" w:hAnsi="Times New Roman" w:cs="Times New Roman"/>
          <w:bCs/>
          <w:sz w:val="24"/>
          <w:szCs w:val="24"/>
          <w:shd w:val="clear" w:color="auto" w:fill="FFFFFF"/>
        </w:rPr>
        <w:t>palīdzību</w:t>
      </w:r>
      <w:bookmarkEnd w:id="52"/>
      <w:r w:rsidR="00A67046" w:rsidRPr="003C5FC9">
        <w:rPr>
          <w:rFonts w:ascii="Times New Roman" w:hAnsi="Times New Roman" w:cs="Times New Roman"/>
          <w:bCs/>
          <w:sz w:val="24"/>
          <w:szCs w:val="24"/>
          <w:shd w:val="clear" w:color="auto" w:fill="FFFFFF"/>
        </w:rPr>
        <w:t>, vērtēšanas metode</w:t>
      </w:r>
      <w:r w:rsidRPr="003C5FC9">
        <w:rPr>
          <w:rFonts w:ascii="Times New Roman" w:hAnsi="Times New Roman" w:cs="Times New Roman"/>
          <w:bCs/>
          <w:sz w:val="24"/>
          <w:szCs w:val="24"/>
          <w:shd w:val="clear" w:color="auto" w:fill="FFFFFF"/>
        </w:rPr>
        <w:t xml:space="preserve"> tiks pielīdz</w:t>
      </w:r>
      <w:r w:rsidR="00A67046" w:rsidRPr="003C5FC9">
        <w:rPr>
          <w:rFonts w:ascii="Times New Roman" w:hAnsi="Times New Roman" w:cs="Times New Roman"/>
          <w:bCs/>
          <w:sz w:val="24"/>
          <w:szCs w:val="24"/>
          <w:shd w:val="clear" w:color="auto" w:fill="FFFFFF"/>
        </w:rPr>
        <w:t>i</w:t>
      </w:r>
      <w:r w:rsidRPr="003C5FC9">
        <w:rPr>
          <w:rFonts w:ascii="Times New Roman" w:hAnsi="Times New Roman" w:cs="Times New Roman"/>
          <w:bCs/>
          <w:sz w:val="24"/>
          <w:szCs w:val="24"/>
          <w:shd w:val="clear" w:color="auto" w:fill="FFFFFF"/>
        </w:rPr>
        <w:t>nāt</w:t>
      </w:r>
      <w:r w:rsidR="00A67046" w:rsidRPr="003C5FC9">
        <w:rPr>
          <w:rFonts w:ascii="Times New Roman" w:hAnsi="Times New Roman" w:cs="Times New Roman"/>
          <w:bCs/>
          <w:sz w:val="24"/>
          <w:szCs w:val="24"/>
          <w:shd w:val="clear" w:color="auto" w:fill="FFFFFF"/>
        </w:rPr>
        <w:t>a</w:t>
      </w:r>
      <w:r w:rsidRPr="003C5FC9">
        <w:rPr>
          <w:rFonts w:ascii="Times New Roman" w:hAnsi="Times New Roman" w:cs="Times New Roman"/>
          <w:bCs/>
          <w:sz w:val="24"/>
          <w:szCs w:val="24"/>
          <w:shd w:val="clear" w:color="auto" w:fill="FFFFFF"/>
        </w:rPr>
        <w:t xml:space="preserve"> pilngadīgu personu ar invaliditāti vērtēšanas </w:t>
      </w:r>
      <w:r w:rsidR="00A67046" w:rsidRPr="003C5FC9">
        <w:rPr>
          <w:rFonts w:ascii="Times New Roman" w:hAnsi="Times New Roman" w:cs="Times New Roman"/>
          <w:bCs/>
          <w:sz w:val="24"/>
          <w:szCs w:val="24"/>
          <w:shd w:val="clear" w:color="auto" w:fill="FFFFFF"/>
        </w:rPr>
        <w:t>metodei</w:t>
      </w:r>
      <w:r w:rsidRPr="003C5FC9">
        <w:rPr>
          <w:rFonts w:ascii="Times New Roman" w:hAnsi="Times New Roman" w:cs="Times New Roman"/>
          <w:bCs/>
          <w:sz w:val="24"/>
          <w:szCs w:val="24"/>
          <w:shd w:val="clear" w:color="auto" w:fill="FFFFFF"/>
        </w:rPr>
        <w:t>,</w:t>
      </w:r>
      <w:r w:rsidR="00A67046" w:rsidRPr="003C5FC9">
        <w:rPr>
          <w:rFonts w:ascii="Times New Roman" w:hAnsi="Times New Roman" w:cs="Times New Roman"/>
          <w:bCs/>
          <w:sz w:val="24"/>
          <w:szCs w:val="24"/>
          <w:shd w:val="clear" w:color="auto" w:fill="FFFFFF"/>
        </w:rPr>
        <w:t xml:space="preserve"> bet</w:t>
      </w:r>
      <w:r w:rsidRPr="003C5FC9">
        <w:rPr>
          <w:rFonts w:ascii="Times New Roman" w:hAnsi="Times New Roman" w:cs="Times New Roman"/>
          <w:bCs/>
          <w:sz w:val="24"/>
          <w:szCs w:val="24"/>
          <w:shd w:val="clear" w:color="auto" w:fill="FFFFFF"/>
        </w:rPr>
        <w:t xml:space="preserve"> saglabājot esošo asistenta pakalpojuma </w:t>
      </w:r>
      <w:r w:rsidR="00A67046" w:rsidRPr="003C5FC9">
        <w:rPr>
          <w:rFonts w:ascii="Times New Roman" w:hAnsi="Times New Roman" w:cs="Times New Roman"/>
          <w:bCs/>
          <w:sz w:val="24"/>
          <w:szCs w:val="24"/>
          <w:shd w:val="clear" w:color="auto" w:fill="FFFFFF"/>
        </w:rPr>
        <w:t>stundu</w:t>
      </w:r>
      <w:r w:rsidRPr="003C5FC9">
        <w:rPr>
          <w:rFonts w:ascii="Times New Roman" w:hAnsi="Times New Roman" w:cs="Times New Roman"/>
          <w:bCs/>
          <w:sz w:val="24"/>
          <w:szCs w:val="24"/>
          <w:shd w:val="clear" w:color="auto" w:fill="FFFFFF"/>
        </w:rPr>
        <w:t xml:space="preserve"> apjomu</w:t>
      </w:r>
      <w:r w:rsidR="002E1620" w:rsidRPr="003C5FC9">
        <w:rPr>
          <w:rFonts w:ascii="Times New Roman" w:hAnsi="Times New Roman" w:cs="Times New Roman"/>
          <w:bCs/>
          <w:sz w:val="24"/>
          <w:szCs w:val="24"/>
          <w:shd w:val="clear" w:color="auto" w:fill="FFFFFF"/>
        </w:rPr>
        <w:t xml:space="preserve"> bērniem</w:t>
      </w:r>
      <w:r w:rsidR="00146510" w:rsidRPr="003C5FC9">
        <w:rPr>
          <w:rFonts w:ascii="Times New Roman" w:hAnsi="Times New Roman" w:cs="Times New Roman"/>
          <w:bCs/>
          <w:sz w:val="24"/>
          <w:szCs w:val="24"/>
          <w:shd w:val="clear" w:color="auto" w:fill="FFFFFF"/>
        </w:rPr>
        <w:t>, tādējādi nepasliktinot asistenta pakalpojuma nodrošināšanu bērniem.</w:t>
      </w:r>
    </w:p>
    <w:p w14:paraId="6D0BDD5F" w14:textId="3BFA6570" w:rsidR="004606CA" w:rsidRPr="003C5FC9" w:rsidRDefault="004606CA"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Asistenta pakalpojuma pašvaldībā nepieciešamību bērniem </w:t>
      </w:r>
      <w:r w:rsidR="00B71818" w:rsidRPr="003C5FC9">
        <w:rPr>
          <w:rFonts w:ascii="Times New Roman" w:hAnsi="Times New Roman" w:cs="Times New Roman"/>
          <w:sz w:val="24"/>
          <w:szCs w:val="24"/>
        </w:rPr>
        <w:t>ar invaliditāti no</w:t>
      </w:r>
      <w:r w:rsidRPr="003C5FC9">
        <w:rPr>
          <w:rFonts w:ascii="Times New Roman" w:hAnsi="Times New Roman" w:cs="Times New Roman"/>
          <w:sz w:val="24"/>
          <w:szCs w:val="24"/>
        </w:rPr>
        <w:t xml:space="preserve"> 15 gad</w:t>
      </w:r>
      <w:r w:rsidR="008645CB" w:rsidRPr="003C5FC9">
        <w:rPr>
          <w:rFonts w:ascii="Times New Roman" w:hAnsi="Times New Roman" w:cs="Times New Roman"/>
          <w:sz w:val="24"/>
          <w:szCs w:val="24"/>
        </w:rPr>
        <w:t>u vecuma</w:t>
      </w:r>
      <w:r w:rsidRPr="003C5FC9">
        <w:rPr>
          <w:rFonts w:ascii="Times New Roman" w:hAnsi="Times New Roman" w:cs="Times New Roman"/>
          <w:sz w:val="24"/>
          <w:szCs w:val="24"/>
        </w:rPr>
        <w:t xml:space="preserve"> vērtē</w:t>
      </w:r>
      <w:r w:rsidR="0028063E" w:rsidRPr="003C5FC9">
        <w:rPr>
          <w:rFonts w:ascii="Times New Roman" w:hAnsi="Times New Roman" w:cs="Times New Roman"/>
          <w:sz w:val="24"/>
          <w:szCs w:val="24"/>
        </w:rPr>
        <w:t>s</w:t>
      </w:r>
      <w:r w:rsidRPr="003C5FC9">
        <w:rPr>
          <w:rFonts w:ascii="Times New Roman" w:hAnsi="Times New Roman" w:cs="Times New Roman"/>
          <w:sz w:val="24"/>
          <w:szCs w:val="24"/>
        </w:rPr>
        <w:t xml:space="preserve"> ar </w:t>
      </w:r>
      <w:r w:rsidR="00105EBF" w:rsidRPr="003C5FC9">
        <w:rPr>
          <w:rFonts w:ascii="Times New Roman" w:hAnsi="Times New Roman" w:cs="Times New Roman"/>
          <w:sz w:val="24"/>
          <w:szCs w:val="24"/>
        </w:rPr>
        <w:t>anketu</w:t>
      </w:r>
      <w:r w:rsidRPr="003C5FC9">
        <w:rPr>
          <w:rFonts w:ascii="Times New Roman" w:hAnsi="Times New Roman" w:cs="Times New Roman"/>
          <w:sz w:val="24"/>
          <w:szCs w:val="24"/>
        </w:rPr>
        <w:t xml:space="preserve">. </w:t>
      </w:r>
      <w:r w:rsidR="00B71818" w:rsidRPr="003C5FC9">
        <w:rPr>
          <w:rFonts w:ascii="Times New Roman" w:hAnsi="Times New Roman" w:cs="Times New Roman"/>
          <w:sz w:val="24"/>
          <w:szCs w:val="24"/>
        </w:rPr>
        <w:t xml:space="preserve">Tiesības pieprasīt </w:t>
      </w:r>
      <w:r w:rsidR="00B71818" w:rsidRPr="003C5FC9">
        <w:rPr>
          <w:rFonts w:ascii="Times New Roman" w:hAnsi="Times New Roman" w:cs="Times New Roman"/>
          <w:bCs/>
          <w:sz w:val="24"/>
          <w:szCs w:val="24"/>
          <w:shd w:val="clear" w:color="auto" w:fill="FFFFFF"/>
        </w:rPr>
        <w:t xml:space="preserve">asistenta pakalpojumu pašvaldībā </w:t>
      </w:r>
      <w:r w:rsidR="0028063E" w:rsidRPr="003C5FC9">
        <w:rPr>
          <w:rFonts w:ascii="Times New Roman" w:hAnsi="Times New Roman" w:cs="Times New Roman"/>
          <w:bCs/>
          <w:sz w:val="24"/>
          <w:szCs w:val="24"/>
          <w:shd w:val="clear" w:color="auto" w:fill="FFFFFF"/>
        </w:rPr>
        <w:t>būs</w:t>
      </w:r>
      <w:r w:rsidR="00B71818" w:rsidRPr="003C5FC9">
        <w:rPr>
          <w:rFonts w:ascii="Times New Roman" w:hAnsi="Times New Roman" w:cs="Times New Roman"/>
          <w:bCs/>
          <w:sz w:val="24"/>
          <w:szCs w:val="24"/>
          <w:shd w:val="clear" w:color="auto" w:fill="FFFFFF"/>
        </w:rPr>
        <w:t xml:space="preserve"> bērniem ar smag</w:t>
      </w:r>
      <w:r w:rsidR="00382460" w:rsidRPr="003C5FC9">
        <w:rPr>
          <w:rFonts w:ascii="Times New Roman" w:hAnsi="Times New Roman" w:cs="Times New Roman"/>
          <w:bCs/>
          <w:sz w:val="24"/>
          <w:szCs w:val="24"/>
          <w:shd w:val="clear" w:color="auto" w:fill="FFFFFF"/>
        </w:rPr>
        <w:t>iem</w:t>
      </w:r>
      <w:r w:rsidR="00B71818" w:rsidRPr="003C5FC9">
        <w:rPr>
          <w:rFonts w:ascii="Times New Roman" w:hAnsi="Times New Roman" w:cs="Times New Roman"/>
          <w:bCs/>
          <w:sz w:val="24"/>
          <w:szCs w:val="24"/>
          <w:shd w:val="clear" w:color="auto" w:fill="FFFFFF"/>
        </w:rPr>
        <w:t xml:space="preserve"> un ļoti smag</w:t>
      </w:r>
      <w:r w:rsidR="00382460" w:rsidRPr="003C5FC9">
        <w:rPr>
          <w:rFonts w:ascii="Times New Roman" w:hAnsi="Times New Roman" w:cs="Times New Roman"/>
          <w:bCs/>
          <w:sz w:val="24"/>
          <w:szCs w:val="24"/>
          <w:shd w:val="clear" w:color="auto" w:fill="FFFFFF"/>
        </w:rPr>
        <w:t>iem funkcionēšanas ierobežojumiem</w:t>
      </w:r>
      <w:r w:rsidR="00B71818" w:rsidRPr="003C5FC9">
        <w:rPr>
          <w:rFonts w:ascii="Times New Roman" w:hAnsi="Times New Roman" w:cs="Times New Roman"/>
          <w:bCs/>
          <w:sz w:val="24"/>
          <w:szCs w:val="24"/>
          <w:shd w:val="clear" w:color="auto" w:fill="FFFFFF"/>
        </w:rPr>
        <w:t xml:space="preserve"> </w:t>
      </w:r>
      <w:r w:rsidR="00B71818" w:rsidRPr="003C5FC9">
        <w:rPr>
          <w:rFonts w:ascii="Times New Roman" w:hAnsi="Times New Roman" w:cs="Times New Roman"/>
          <w:sz w:val="24"/>
          <w:szCs w:val="24"/>
        </w:rPr>
        <w:t>(atbilst pilngadīgas personas II un I invaliditātes grupai)</w:t>
      </w:r>
      <w:r w:rsidR="00B71818" w:rsidRPr="003C5FC9">
        <w:rPr>
          <w:rFonts w:ascii="Times New Roman" w:hAnsi="Times New Roman" w:cs="Times New Roman"/>
          <w:bCs/>
          <w:sz w:val="24"/>
          <w:szCs w:val="24"/>
          <w:shd w:val="clear" w:color="auto" w:fill="FFFFFF"/>
        </w:rPr>
        <w:t xml:space="preserve">, kuriem ir </w:t>
      </w:r>
      <w:r w:rsidR="00B71818" w:rsidRPr="003C5FC9">
        <w:rPr>
          <w:rFonts w:ascii="Times New Roman" w:eastAsia="Times New Roman" w:hAnsi="Times New Roman" w:cs="Times New Roman"/>
          <w:bCs/>
          <w:sz w:val="24"/>
          <w:szCs w:val="24"/>
        </w:rPr>
        <w:t xml:space="preserve">redzes, kustību, garīga rakstura traucējumi vai VDEĀVK izsniegts </w:t>
      </w:r>
      <w:r w:rsidR="00E80FE6" w:rsidRPr="003C5FC9">
        <w:rPr>
          <w:rFonts w:ascii="Times New Roman" w:eastAsia="Times New Roman" w:hAnsi="Times New Roman" w:cs="Times New Roman"/>
          <w:bCs/>
          <w:sz w:val="24"/>
          <w:szCs w:val="24"/>
        </w:rPr>
        <w:t xml:space="preserve">transporta </w:t>
      </w:r>
      <w:r w:rsidR="00B71818" w:rsidRPr="003C5FC9">
        <w:rPr>
          <w:rFonts w:ascii="Times New Roman" w:eastAsia="Times New Roman" w:hAnsi="Times New Roman" w:cs="Times New Roman"/>
          <w:bCs/>
          <w:sz w:val="24"/>
          <w:szCs w:val="24"/>
        </w:rPr>
        <w:t xml:space="preserve">atzinums, </w:t>
      </w:r>
      <w:r w:rsidR="00C656A4" w:rsidRPr="003C5FC9">
        <w:rPr>
          <w:rFonts w:ascii="Times New Roman" w:eastAsia="Times New Roman" w:hAnsi="Times New Roman" w:cs="Times New Roman"/>
          <w:bCs/>
          <w:sz w:val="24"/>
          <w:szCs w:val="24"/>
        </w:rPr>
        <w:t xml:space="preserve">t.i., </w:t>
      </w:r>
      <w:r w:rsidR="00C656A4" w:rsidRPr="003C5FC9">
        <w:rPr>
          <w:rFonts w:ascii="Times New Roman" w:hAnsi="Times New Roman" w:cs="Times New Roman"/>
          <w:bCs/>
          <w:sz w:val="24"/>
          <w:szCs w:val="24"/>
          <w:shd w:val="clear" w:color="auto" w:fill="FFFFFF"/>
        </w:rPr>
        <w:t>tāpat</w:t>
      </w:r>
      <w:r w:rsidR="00B71818" w:rsidRPr="003C5FC9">
        <w:rPr>
          <w:rFonts w:ascii="Times New Roman" w:hAnsi="Times New Roman" w:cs="Times New Roman"/>
          <w:bCs/>
          <w:sz w:val="24"/>
          <w:szCs w:val="24"/>
          <w:shd w:val="clear" w:color="auto" w:fill="FFFFFF"/>
        </w:rPr>
        <w:t xml:space="preserve"> kā pilngadīgām personām ar invaliditāti</w:t>
      </w:r>
      <w:r w:rsidRPr="003C5FC9">
        <w:rPr>
          <w:rFonts w:ascii="Times New Roman" w:hAnsi="Times New Roman" w:cs="Times New Roman"/>
          <w:sz w:val="24"/>
          <w:szCs w:val="24"/>
        </w:rPr>
        <w:t>.</w:t>
      </w:r>
    </w:p>
    <w:p w14:paraId="7B386FE8" w14:textId="25247873" w:rsidR="004606CA" w:rsidRPr="003C5FC9" w:rsidRDefault="004606CA"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Sociālais dienests ar novērtēšanas </w:t>
      </w:r>
      <w:r w:rsidR="008279BD" w:rsidRPr="003C5FC9">
        <w:rPr>
          <w:rFonts w:ascii="Times New Roman" w:hAnsi="Times New Roman" w:cs="Times New Roman"/>
          <w:sz w:val="24"/>
          <w:szCs w:val="24"/>
        </w:rPr>
        <w:t>a</w:t>
      </w:r>
      <w:r w:rsidRPr="003C5FC9">
        <w:rPr>
          <w:rFonts w:ascii="Times New Roman" w:hAnsi="Times New Roman" w:cs="Times New Roman"/>
          <w:sz w:val="24"/>
          <w:szCs w:val="24"/>
        </w:rPr>
        <w:t>nketu vērtē</w:t>
      </w:r>
      <w:r w:rsidR="0028063E" w:rsidRPr="003C5FC9">
        <w:rPr>
          <w:rFonts w:ascii="Times New Roman" w:hAnsi="Times New Roman" w:cs="Times New Roman"/>
          <w:sz w:val="24"/>
          <w:szCs w:val="24"/>
        </w:rPr>
        <w:t>s</w:t>
      </w:r>
      <w:r w:rsidRPr="003C5FC9">
        <w:rPr>
          <w:rFonts w:ascii="Times New Roman" w:hAnsi="Times New Roman" w:cs="Times New Roman"/>
          <w:sz w:val="24"/>
          <w:szCs w:val="24"/>
        </w:rPr>
        <w:t xml:space="preserve"> </w:t>
      </w:r>
      <w:r w:rsidRPr="003C5FC9">
        <w:rPr>
          <w:rFonts w:ascii="Times New Roman" w:hAnsi="Times New Roman" w:cs="Times New Roman"/>
          <w:b/>
          <w:sz w:val="24"/>
          <w:szCs w:val="24"/>
        </w:rPr>
        <w:t xml:space="preserve">tikai </w:t>
      </w:r>
      <w:r w:rsidRPr="003C5FC9">
        <w:rPr>
          <w:rFonts w:ascii="Times New Roman" w:hAnsi="Times New Roman" w:cs="Times New Roman"/>
          <w:sz w:val="24"/>
          <w:szCs w:val="24"/>
        </w:rPr>
        <w:t>asistenta pakalpojuma nepieciešamību, pienākas</w:t>
      </w:r>
      <w:r w:rsidR="00D172DC" w:rsidRPr="003C5FC9">
        <w:rPr>
          <w:rFonts w:ascii="Times New Roman" w:hAnsi="Times New Roman" w:cs="Times New Roman"/>
          <w:sz w:val="24"/>
          <w:szCs w:val="24"/>
        </w:rPr>
        <w:t>/</w:t>
      </w:r>
      <w:r w:rsidRPr="003C5FC9">
        <w:rPr>
          <w:rFonts w:ascii="Times New Roman" w:hAnsi="Times New Roman" w:cs="Times New Roman"/>
          <w:sz w:val="24"/>
          <w:szCs w:val="24"/>
        </w:rPr>
        <w:t>nepienākas</w:t>
      </w:r>
      <w:r w:rsidR="00D172DC" w:rsidRPr="003C5FC9">
        <w:rPr>
          <w:rFonts w:ascii="Times New Roman" w:hAnsi="Times New Roman" w:cs="Times New Roman"/>
          <w:sz w:val="24"/>
          <w:szCs w:val="24"/>
        </w:rPr>
        <w:t xml:space="preserve"> pakalpojums</w:t>
      </w:r>
      <w:r w:rsidRPr="003C5FC9">
        <w:rPr>
          <w:rFonts w:ascii="Times New Roman" w:hAnsi="Times New Roman" w:cs="Times New Roman"/>
          <w:sz w:val="24"/>
          <w:szCs w:val="24"/>
        </w:rPr>
        <w:t>. Atbalsta intensitāte netik</w:t>
      </w:r>
      <w:r w:rsidR="0028063E" w:rsidRPr="003C5FC9">
        <w:rPr>
          <w:rFonts w:ascii="Times New Roman" w:hAnsi="Times New Roman" w:cs="Times New Roman"/>
          <w:sz w:val="24"/>
          <w:szCs w:val="24"/>
        </w:rPr>
        <w:t>s</w:t>
      </w:r>
      <w:r w:rsidRPr="003C5FC9">
        <w:rPr>
          <w:rFonts w:ascii="Times New Roman" w:hAnsi="Times New Roman" w:cs="Times New Roman"/>
          <w:sz w:val="24"/>
          <w:szCs w:val="24"/>
        </w:rPr>
        <w:t xml:space="preserve"> ņemta vērā. Ja</w:t>
      </w:r>
      <w:r w:rsidR="00B71818" w:rsidRPr="003C5FC9">
        <w:rPr>
          <w:rFonts w:ascii="Times New Roman" w:hAnsi="Times New Roman" w:cs="Times New Roman"/>
          <w:sz w:val="24"/>
          <w:szCs w:val="24"/>
        </w:rPr>
        <w:t xml:space="preserve"> novērtējot</w:t>
      </w:r>
      <w:r w:rsidRPr="003C5FC9">
        <w:rPr>
          <w:rFonts w:ascii="Times New Roman" w:hAnsi="Times New Roman" w:cs="Times New Roman"/>
          <w:sz w:val="24"/>
          <w:szCs w:val="24"/>
        </w:rPr>
        <w:t xml:space="preserve"> </w:t>
      </w:r>
      <w:r w:rsidR="00B71818" w:rsidRPr="003C5FC9">
        <w:rPr>
          <w:rFonts w:ascii="Times New Roman" w:hAnsi="Times New Roman" w:cs="Times New Roman"/>
          <w:sz w:val="24"/>
          <w:szCs w:val="24"/>
        </w:rPr>
        <w:t xml:space="preserve">asistenta </w:t>
      </w:r>
      <w:r w:rsidRPr="003C5FC9">
        <w:rPr>
          <w:rFonts w:ascii="Times New Roman" w:hAnsi="Times New Roman" w:cs="Times New Roman"/>
          <w:sz w:val="24"/>
          <w:szCs w:val="24"/>
        </w:rPr>
        <w:t>pakalpojums pienākas, tad stundas tik</w:t>
      </w:r>
      <w:r w:rsidR="00B1616B" w:rsidRPr="003C5FC9">
        <w:rPr>
          <w:rFonts w:ascii="Times New Roman" w:hAnsi="Times New Roman" w:cs="Times New Roman"/>
          <w:sz w:val="24"/>
          <w:szCs w:val="24"/>
        </w:rPr>
        <w:t>s</w:t>
      </w:r>
      <w:r w:rsidRPr="003C5FC9">
        <w:rPr>
          <w:rFonts w:ascii="Times New Roman" w:hAnsi="Times New Roman" w:cs="Times New Roman"/>
          <w:sz w:val="24"/>
          <w:szCs w:val="24"/>
        </w:rPr>
        <w:t xml:space="preserve"> piešķirtas pēc līdzšinējiem </w:t>
      </w:r>
      <w:r w:rsidR="00CD0B65" w:rsidRPr="003C5FC9">
        <w:rPr>
          <w:rFonts w:ascii="Times New Roman" w:hAnsi="Times New Roman" w:cs="Times New Roman"/>
          <w:sz w:val="24"/>
          <w:szCs w:val="24"/>
        </w:rPr>
        <w:t xml:space="preserve">asistenta pakalpojuma piešķiršanas </w:t>
      </w:r>
      <w:r w:rsidRPr="003C5FC9">
        <w:rPr>
          <w:rFonts w:ascii="Times New Roman" w:hAnsi="Times New Roman" w:cs="Times New Roman"/>
          <w:sz w:val="24"/>
          <w:szCs w:val="24"/>
        </w:rPr>
        <w:t>kritērijiem – vispārējā gadījumā</w:t>
      </w:r>
      <w:r w:rsidR="00B96CEB" w:rsidRPr="003C5FC9">
        <w:rPr>
          <w:rFonts w:ascii="Times New Roman" w:hAnsi="Times New Roman" w:cs="Times New Roman"/>
          <w:sz w:val="24"/>
          <w:szCs w:val="24"/>
        </w:rPr>
        <w:t xml:space="preserve"> asistenta pakalpojuma apjoms </w:t>
      </w:r>
      <w:r w:rsidRPr="003C5FC9">
        <w:rPr>
          <w:rFonts w:ascii="Times New Roman" w:hAnsi="Times New Roman" w:cs="Times New Roman"/>
          <w:sz w:val="24"/>
          <w:szCs w:val="24"/>
        </w:rPr>
        <w:t>80</w:t>
      </w:r>
      <w:r w:rsidR="00CD0B65" w:rsidRPr="003C5FC9">
        <w:rPr>
          <w:rFonts w:ascii="Times New Roman" w:hAnsi="Times New Roman" w:cs="Times New Roman"/>
          <w:sz w:val="24"/>
          <w:szCs w:val="24"/>
        </w:rPr>
        <w:t> </w:t>
      </w:r>
      <w:r w:rsidRPr="003C5FC9">
        <w:rPr>
          <w:rFonts w:ascii="Times New Roman" w:hAnsi="Times New Roman" w:cs="Times New Roman"/>
          <w:sz w:val="24"/>
          <w:szCs w:val="24"/>
        </w:rPr>
        <w:t>h/</w:t>
      </w:r>
      <w:proofErr w:type="spellStart"/>
      <w:r w:rsidRPr="003C5FC9">
        <w:rPr>
          <w:rFonts w:ascii="Times New Roman" w:hAnsi="Times New Roman" w:cs="Times New Roman"/>
          <w:sz w:val="24"/>
          <w:szCs w:val="24"/>
        </w:rPr>
        <w:t>mēn</w:t>
      </w:r>
      <w:proofErr w:type="spellEnd"/>
      <w:r w:rsidRPr="003C5FC9">
        <w:rPr>
          <w:rFonts w:ascii="Times New Roman" w:hAnsi="Times New Roman" w:cs="Times New Roman"/>
          <w:sz w:val="24"/>
          <w:szCs w:val="24"/>
        </w:rPr>
        <w:t xml:space="preserve">., ja </w:t>
      </w:r>
      <w:r w:rsidR="00CD0B65" w:rsidRPr="003C5FC9">
        <w:rPr>
          <w:rFonts w:ascii="Times New Roman" w:hAnsi="Times New Roman" w:cs="Times New Roman"/>
          <w:sz w:val="24"/>
          <w:szCs w:val="24"/>
        </w:rPr>
        <w:t xml:space="preserve">saņem regulāras (ne retāk kā 1x nedēļā) medicīniskās procedūras vai rehabilitācijas pakalpojumus – </w:t>
      </w:r>
      <w:r w:rsidRPr="003C5FC9">
        <w:rPr>
          <w:rFonts w:ascii="Times New Roman" w:hAnsi="Times New Roman" w:cs="Times New Roman"/>
          <w:sz w:val="24"/>
          <w:szCs w:val="24"/>
        </w:rPr>
        <w:t>100</w:t>
      </w:r>
      <w:r w:rsidR="00CD0B65" w:rsidRPr="003C5FC9">
        <w:rPr>
          <w:rFonts w:ascii="Times New Roman" w:hAnsi="Times New Roman" w:cs="Times New Roman"/>
          <w:sz w:val="24"/>
          <w:szCs w:val="24"/>
        </w:rPr>
        <w:t> </w:t>
      </w:r>
      <w:r w:rsidRPr="003C5FC9">
        <w:rPr>
          <w:rFonts w:ascii="Times New Roman" w:hAnsi="Times New Roman" w:cs="Times New Roman"/>
          <w:sz w:val="24"/>
          <w:szCs w:val="24"/>
        </w:rPr>
        <w:t>h/</w:t>
      </w:r>
      <w:proofErr w:type="spellStart"/>
      <w:r w:rsidRPr="003C5FC9">
        <w:rPr>
          <w:rFonts w:ascii="Times New Roman" w:hAnsi="Times New Roman" w:cs="Times New Roman"/>
          <w:sz w:val="24"/>
          <w:szCs w:val="24"/>
        </w:rPr>
        <w:t>mēn</w:t>
      </w:r>
      <w:proofErr w:type="spellEnd"/>
      <w:r w:rsidRPr="003C5FC9">
        <w:rPr>
          <w:rFonts w:ascii="Times New Roman" w:hAnsi="Times New Roman" w:cs="Times New Roman"/>
          <w:sz w:val="24"/>
          <w:szCs w:val="24"/>
        </w:rPr>
        <w:t>.</w:t>
      </w:r>
      <w:r w:rsidR="00B96CEB" w:rsidRPr="003C5FC9">
        <w:rPr>
          <w:rFonts w:ascii="Times New Roman" w:hAnsi="Times New Roman" w:cs="Times New Roman"/>
          <w:sz w:val="24"/>
          <w:szCs w:val="24"/>
        </w:rPr>
        <w:t xml:space="preserve"> (</w:t>
      </w:r>
      <w:r w:rsidR="00421431" w:rsidRPr="003C5FC9">
        <w:rPr>
          <w:rFonts w:ascii="Times New Roman" w:hAnsi="Times New Roman" w:cs="Times New Roman"/>
          <w:sz w:val="24"/>
          <w:szCs w:val="24"/>
        </w:rPr>
        <w:t>t</w:t>
      </w:r>
      <w:r w:rsidR="00B96CEB" w:rsidRPr="003C5FC9">
        <w:rPr>
          <w:rFonts w:ascii="Times New Roman" w:hAnsi="Times New Roman" w:cs="Times New Roman"/>
          <w:sz w:val="24"/>
          <w:szCs w:val="24"/>
        </w:rPr>
        <w:t>abula Nr.</w:t>
      </w:r>
      <w:r w:rsidR="00D0168F" w:rsidRPr="003C5FC9">
        <w:rPr>
          <w:rFonts w:ascii="Times New Roman" w:hAnsi="Times New Roman" w:cs="Times New Roman"/>
          <w:sz w:val="24"/>
          <w:szCs w:val="24"/>
        </w:rPr>
        <w:t> </w:t>
      </w:r>
      <w:r w:rsidR="001B2064" w:rsidRPr="003C5FC9">
        <w:rPr>
          <w:rFonts w:ascii="Times New Roman" w:hAnsi="Times New Roman" w:cs="Times New Roman"/>
          <w:sz w:val="24"/>
          <w:szCs w:val="24"/>
        </w:rPr>
        <w:t>1</w:t>
      </w:r>
      <w:r w:rsidR="006E6118" w:rsidRPr="003C5FC9">
        <w:rPr>
          <w:rFonts w:ascii="Times New Roman" w:hAnsi="Times New Roman" w:cs="Times New Roman"/>
          <w:sz w:val="24"/>
          <w:szCs w:val="24"/>
        </w:rPr>
        <w:t>3</w:t>
      </w:r>
      <w:r w:rsidR="00B96CEB" w:rsidRPr="003C5FC9">
        <w:rPr>
          <w:rFonts w:ascii="Times New Roman" w:hAnsi="Times New Roman" w:cs="Times New Roman"/>
          <w:sz w:val="24"/>
          <w:szCs w:val="24"/>
        </w:rPr>
        <w:t>).</w:t>
      </w:r>
    </w:p>
    <w:p w14:paraId="5BCF2342" w14:textId="055C764C" w:rsidR="00A85E6D" w:rsidRPr="003C5FC9" w:rsidRDefault="00A85E6D" w:rsidP="009C7220">
      <w:pPr>
        <w:spacing w:after="120" w:line="240" w:lineRule="auto"/>
        <w:jc w:val="right"/>
        <w:rPr>
          <w:rFonts w:ascii="Times New Roman" w:hAnsi="Times New Roman" w:cs="Times New Roman"/>
          <w:sz w:val="24"/>
          <w:szCs w:val="24"/>
        </w:rPr>
      </w:pPr>
      <w:r w:rsidRPr="003C5FC9">
        <w:rPr>
          <w:rFonts w:ascii="Times New Roman" w:hAnsi="Times New Roman" w:cs="Times New Roman"/>
          <w:sz w:val="24"/>
          <w:szCs w:val="24"/>
        </w:rPr>
        <w:t>Tabula Nr.</w:t>
      </w:r>
      <w:r w:rsidR="00D0168F" w:rsidRPr="003C5FC9">
        <w:rPr>
          <w:rFonts w:ascii="Times New Roman" w:hAnsi="Times New Roman" w:cs="Times New Roman"/>
          <w:sz w:val="24"/>
          <w:szCs w:val="24"/>
        </w:rPr>
        <w:t> </w:t>
      </w:r>
      <w:r w:rsidR="001B2064" w:rsidRPr="003C5FC9">
        <w:rPr>
          <w:rFonts w:ascii="Times New Roman" w:hAnsi="Times New Roman" w:cs="Times New Roman"/>
          <w:sz w:val="24"/>
          <w:szCs w:val="24"/>
        </w:rPr>
        <w:t>1</w:t>
      </w:r>
      <w:r w:rsidR="006E6118" w:rsidRPr="003C5FC9">
        <w:rPr>
          <w:rFonts w:ascii="Times New Roman" w:hAnsi="Times New Roman" w:cs="Times New Roman"/>
          <w:sz w:val="24"/>
          <w:szCs w:val="24"/>
        </w:rPr>
        <w:t>3</w:t>
      </w:r>
    </w:p>
    <w:tbl>
      <w:tblPr>
        <w:tblStyle w:val="TableGrid"/>
        <w:tblW w:w="0" w:type="auto"/>
        <w:jc w:val="center"/>
        <w:tblBorders>
          <w:top w:val="single" w:sz="8" w:space="0" w:color="auto"/>
          <w:left w:val="single" w:sz="8" w:space="0" w:color="auto"/>
          <w:bottom w:val="single" w:sz="12" w:space="0" w:color="auto"/>
          <w:right w:val="single" w:sz="8" w:space="0" w:color="auto"/>
        </w:tblBorders>
        <w:tblLook w:val="04A0" w:firstRow="1" w:lastRow="0" w:firstColumn="1" w:lastColumn="0" w:noHBand="0" w:noVBand="1"/>
      </w:tblPr>
      <w:tblGrid>
        <w:gridCol w:w="2400"/>
        <w:gridCol w:w="2835"/>
        <w:gridCol w:w="3057"/>
      </w:tblGrid>
      <w:tr w:rsidR="002E2AC4" w:rsidRPr="003C5FC9" w14:paraId="27FC9E7A" w14:textId="77777777" w:rsidTr="00C656A4">
        <w:trPr>
          <w:jc w:val="center"/>
        </w:trPr>
        <w:tc>
          <w:tcPr>
            <w:tcW w:w="8292" w:type="dxa"/>
            <w:gridSpan w:val="3"/>
          </w:tcPr>
          <w:p w14:paraId="0A7AE700" w14:textId="275AC8E0" w:rsidR="002E2AC4" w:rsidRPr="003C5FC9" w:rsidRDefault="002E2AC4" w:rsidP="009C7220">
            <w:pPr>
              <w:jc w:val="center"/>
              <w:rPr>
                <w:rFonts w:ascii="Times New Roman" w:hAnsi="Times New Roman" w:cs="Times New Roman"/>
                <w:b/>
                <w:sz w:val="24"/>
                <w:szCs w:val="24"/>
              </w:rPr>
            </w:pPr>
            <w:r w:rsidRPr="003C5FC9">
              <w:rPr>
                <w:rFonts w:ascii="Times New Roman" w:hAnsi="Times New Roman" w:cs="Times New Roman"/>
                <w:b/>
                <w:sz w:val="24"/>
                <w:szCs w:val="24"/>
              </w:rPr>
              <w:t>Asistenta</w:t>
            </w:r>
            <w:r w:rsidR="00B14883" w:rsidRPr="003C5FC9">
              <w:rPr>
                <w:rFonts w:ascii="Times New Roman" w:hAnsi="Times New Roman" w:cs="Times New Roman"/>
                <w:b/>
                <w:sz w:val="24"/>
                <w:szCs w:val="24"/>
              </w:rPr>
              <w:t>/pavadoņa</w:t>
            </w:r>
            <w:r w:rsidRPr="003C5FC9">
              <w:rPr>
                <w:rFonts w:ascii="Times New Roman" w:hAnsi="Times New Roman" w:cs="Times New Roman"/>
                <w:b/>
                <w:sz w:val="24"/>
                <w:szCs w:val="24"/>
              </w:rPr>
              <w:t xml:space="preserve"> pakalpojum</w:t>
            </w:r>
            <w:r w:rsidR="00FF3E6D" w:rsidRPr="003C5FC9">
              <w:rPr>
                <w:rFonts w:ascii="Times New Roman" w:hAnsi="Times New Roman" w:cs="Times New Roman"/>
                <w:b/>
                <w:sz w:val="24"/>
                <w:szCs w:val="24"/>
              </w:rPr>
              <w:t>a piešķiršana</w:t>
            </w:r>
            <w:r w:rsidRPr="003C5FC9">
              <w:rPr>
                <w:rFonts w:ascii="Times New Roman" w:hAnsi="Times New Roman" w:cs="Times New Roman"/>
                <w:b/>
                <w:sz w:val="24"/>
                <w:szCs w:val="24"/>
              </w:rPr>
              <w:t xml:space="preserve"> </w:t>
            </w:r>
            <w:r w:rsidR="00840839" w:rsidRPr="003C5FC9">
              <w:rPr>
                <w:rFonts w:ascii="Times New Roman" w:hAnsi="Times New Roman" w:cs="Times New Roman"/>
                <w:b/>
                <w:sz w:val="24"/>
                <w:szCs w:val="24"/>
              </w:rPr>
              <w:t>bērniem ar invaliditāti</w:t>
            </w:r>
          </w:p>
        </w:tc>
      </w:tr>
      <w:tr w:rsidR="002E2AC4" w:rsidRPr="003C5FC9" w14:paraId="6594C64C" w14:textId="77777777" w:rsidTr="00840839">
        <w:trPr>
          <w:jc w:val="center"/>
        </w:trPr>
        <w:tc>
          <w:tcPr>
            <w:tcW w:w="2400" w:type="dxa"/>
            <w:vAlign w:val="center"/>
          </w:tcPr>
          <w:p w14:paraId="21587FFF" w14:textId="77777777" w:rsidR="002E2AC4" w:rsidRPr="003C5FC9" w:rsidRDefault="002E2AC4" w:rsidP="009C7220">
            <w:pPr>
              <w:jc w:val="center"/>
              <w:rPr>
                <w:rFonts w:ascii="Times New Roman" w:hAnsi="Times New Roman" w:cs="Times New Roman"/>
                <w:b/>
                <w:sz w:val="20"/>
                <w:szCs w:val="20"/>
              </w:rPr>
            </w:pPr>
            <w:r w:rsidRPr="003C5FC9">
              <w:rPr>
                <w:rFonts w:ascii="Times New Roman" w:hAnsi="Times New Roman" w:cs="Times New Roman"/>
                <w:b/>
                <w:sz w:val="20"/>
                <w:szCs w:val="20"/>
              </w:rPr>
              <w:t>Mērķa grupa</w:t>
            </w:r>
          </w:p>
        </w:tc>
        <w:tc>
          <w:tcPr>
            <w:tcW w:w="2835" w:type="dxa"/>
            <w:vAlign w:val="center"/>
          </w:tcPr>
          <w:p w14:paraId="5B330CA9" w14:textId="21DFFAD3" w:rsidR="002E2AC4" w:rsidRPr="003C5FC9" w:rsidRDefault="00840839" w:rsidP="009C7220">
            <w:pPr>
              <w:jc w:val="center"/>
              <w:rPr>
                <w:rFonts w:ascii="Times New Roman" w:hAnsi="Times New Roman" w:cs="Times New Roman"/>
                <w:b/>
                <w:sz w:val="20"/>
                <w:szCs w:val="20"/>
              </w:rPr>
            </w:pPr>
            <w:r w:rsidRPr="003C5FC9">
              <w:rPr>
                <w:rFonts w:ascii="Times New Roman" w:hAnsi="Times New Roman" w:cs="Times New Roman"/>
                <w:b/>
                <w:sz w:val="20"/>
                <w:szCs w:val="20"/>
              </w:rPr>
              <w:t>P</w:t>
            </w:r>
            <w:r w:rsidR="002E2AC4" w:rsidRPr="003C5FC9">
              <w:rPr>
                <w:rFonts w:ascii="Times New Roman" w:hAnsi="Times New Roman" w:cs="Times New Roman"/>
                <w:b/>
                <w:sz w:val="20"/>
                <w:szCs w:val="20"/>
              </w:rPr>
              <w:t>akalpojuma piešķiršanas pamatojums</w:t>
            </w:r>
          </w:p>
        </w:tc>
        <w:tc>
          <w:tcPr>
            <w:tcW w:w="3057" w:type="dxa"/>
            <w:vAlign w:val="center"/>
          </w:tcPr>
          <w:p w14:paraId="5079A3FB" w14:textId="485B5724" w:rsidR="002E2AC4" w:rsidRPr="003C5FC9" w:rsidRDefault="00840839" w:rsidP="009C7220">
            <w:pPr>
              <w:jc w:val="center"/>
              <w:rPr>
                <w:rFonts w:ascii="Times New Roman" w:hAnsi="Times New Roman" w:cs="Times New Roman"/>
                <w:b/>
                <w:sz w:val="20"/>
                <w:szCs w:val="20"/>
              </w:rPr>
            </w:pPr>
            <w:r w:rsidRPr="003C5FC9">
              <w:rPr>
                <w:rFonts w:ascii="Times New Roman" w:hAnsi="Times New Roman" w:cs="Times New Roman"/>
                <w:b/>
                <w:sz w:val="20"/>
                <w:szCs w:val="20"/>
              </w:rPr>
              <w:t>P</w:t>
            </w:r>
            <w:r w:rsidR="002E2AC4" w:rsidRPr="003C5FC9">
              <w:rPr>
                <w:rFonts w:ascii="Times New Roman" w:hAnsi="Times New Roman" w:cs="Times New Roman"/>
                <w:b/>
                <w:sz w:val="20"/>
                <w:szCs w:val="20"/>
              </w:rPr>
              <w:t>akalpojuma apjoms</w:t>
            </w:r>
            <w:r w:rsidR="00301794" w:rsidRPr="003C5FC9">
              <w:rPr>
                <w:rFonts w:ascii="Times New Roman" w:hAnsi="Times New Roman" w:cs="Times New Roman"/>
                <w:b/>
                <w:sz w:val="20"/>
                <w:szCs w:val="20"/>
              </w:rPr>
              <w:t xml:space="preserve"> h/</w:t>
            </w:r>
            <w:proofErr w:type="spellStart"/>
            <w:r w:rsidR="00301794" w:rsidRPr="003C5FC9">
              <w:rPr>
                <w:rFonts w:ascii="Times New Roman" w:hAnsi="Times New Roman" w:cs="Times New Roman"/>
                <w:b/>
                <w:sz w:val="20"/>
                <w:szCs w:val="20"/>
              </w:rPr>
              <w:t>mēn</w:t>
            </w:r>
            <w:proofErr w:type="spellEnd"/>
            <w:r w:rsidR="00301794" w:rsidRPr="003C5FC9">
              <w:rPr>
                <w:rFonts w:ascii="Times New Roman" w:hAnsi="Times New Roman" w:cs="Times New Roman"/>
                <w:b/>
                <w:sz w:val="20"/>
                <w:szCs w:val="20"/>
              </w:rPr>
              <w:t>.</w:t>
            </w:r>
          </w:p>
        </w:tc>
      </w:tr>
      <w:tr w:rsidR="00840839" w:rsidRPr="003C5FC9" w14:paraId="7E7957BC" w14:textId="77777777" w:rsidTr="004F0420">
        <w:trPr>
          <w:trHeight w:val="287"/>
          <w:jc w:val="center"/>
        </w:trPr>
        <w:tc>
          <w:tcPr>
            <w:tcW w:w="2400" w:type="dxa"/>
            <w:vMerge w:val="restart"/>
            <w:vAlign w:val="center"/>
          </w:tcPr>
          <w:p w14:paraId="306B72D2" w14:textId="5C7A6716" w:rsidR="00840839" w:rsidRPr="003C5FC9" w:rsidRDefault="00840839" w:rsidP="00840839">
            <w:pPr>
              <w:pStyle w:val="ListParagraph"/>
              <w:rPr>
                <w:rFonts w:ascii="Times New Roman" w:hAnsi="Times New Roman" w:cs="Times New Roman"/>
                <w:sz w:val="20"/>
                <w:szCs w:val="20"/>
              </w:rPr>
            </w:pPr>
            <w:r w:rsidRPr="003C5FC9">
              <w:rPr>
                <w:rFonts w:ascii="Times New Roman" w:hAnsi="Times New Roman" w:cs="Times New Roman"/>
                <w:sz w:val="20"/>
                <w:szCs w:val="20"/>
              </w:rPr>
              <w:t>5 – 14 </w:t>
            </w:r>
            <w:proofErr w:type="spellStart"/>
            <w:r w:rsidRPr="003C5FC9">
              <w:rPr>
                <w:rFonts w:ascii="Times New Roman" w:hAnsi="Times New Roman" w:cs="Times New Roman"/>
                <w:sz w:val="20"/>
                <w:szCs w:val="20"/>
              </w:rPr>
              <w:t>g.v</w:t>
            </w:r>
            <w:proofErr w:type="spellEnd"/>
            <w:r w:rsidRPr="003C5FC9">
              <w:rPr>
                <w:rFonts w:ascii="Times New Roman" w:hAnsi="Times New Roman" w:cs="Times New Roman"/>
                <w:sz w:val="20"/>
                <w:szCs w:val="20"/>
              </w:rPr>
              <w:t>.</w:t>
            </w:r>
          </w:p>
        </w:tc>
        <w:tc>
          <w:tcPr>
            <w:tcW w:w="2835" w:type="dxa"/>
            <w:vMerge w:val="restart"/>
            <w:vAlign w:val="center"/>
          </w:tcPr>
          <w:p w14:paraId="25209E02" w14:textId="1C2C432F" w:rsidR="00840839" w:rsidRPr="003C5FC9" w:rsidRDefault="00840839" w:rsidP="0008587C">
            <w:pPr>
              <w:jc w:val="both"/>
              <w:rPr>
                <w:rFonts w:ascii="Times New Roman" w:hAnsi="Times New Roman" w:cs="Times New Roman"/>
                <w:sz w:val="20"/>
                <w:szCs w:val="20"/>
              </w:rPr>
            </w:pPr>
            <w:r w:rsidRPr="003C5FC9">
              <w:rPr>
                <w:rFonts w:ascii="Times New Roman" w:hAnsi="Times New Roman" w:cs="Times New Roman"/>
                <w:sz w:val="20"/>
                <w:szCs w:val="20"/>
              </w:rPr>
              <w:t xml:space="preserve">Asistenta pakalpojumam – VDEĀVK atzinums par īpašas kopšanas nepieciešamību </w:t>
            </w:r>
          </w:p>
        </w:tc>
        <w:tc>
          <w:tcPr>
            <w:tcW w:w="3057" w:type="dxa"/>
            <w:vAlign w:val="center"/>
          </w:tcPr>
          <w:p w14:paraId="6F5A83A6" w14:textId="14BB0EC4" w:rsidR="00840839" w:rsidRPr="003C5FC9" w:rsidRDefault="00840839" w:rsidP="00840839">
            <w:pPr>
              <w:jc w:val="center"/>
              <w:rPr>
                <w:rFonts w:ascii="Times New Roman" w:hAnsi="Times New Roman" w:cs="Times New Roman"/>
                <w:sz w:val="20"/>
                <w:szCs w:val="20"/>
              </w:rPr>
            </w:pPr>
            <w:r w:rsidRPr="003C5FC9">
              <w:rPr>
                <w:rFonts w:ascii="Times New Roman" w:hAnsi="Times New Roman" w:cs="Times New Roman"/>
                <w:sz w:val="20"/>
                <w:szCs w:val="20"/>
              </w:rPr>
              <w:t>80 – vispārējā gadījumā</w:t>
            </w:r>
          </w:p>
        </w:tc>
      </w:tr>
      <w:tr w:rsidR="00840839" w:rsidRPr="003C5FC9" w14:paraId="69E6DA30" w14:textId="77777777" w:rsidTr="00840839">
        <w:trPr>
          <w:trHeight w:val="405"/>
          <w:jc w:val="center"/>
        </w:trPr>
        <w:tc>
          <w:tcPr>
            <w:tcW w:w="2400" w:type="dxa"/>
            <w:vMerge/>
            <w:vAlign w:val="center"/>
          </w:tcPr>
          <w:p w14:paraId="20AD9D69" w14:textId="77777777" w:rsidR="00840839" w:rsidRPr="003C5FC9" w:rsidRDefault="00840839" w:rsidP="00840839">
            <w:pPr>
              <w:pStyle w:val="ListParagraph"/>
              <w:numPr>
                <w:ilvl w:val="0"/>
                <w:numId w:val="32"/>
              </w:numPr>
              <w:jc w:val="center"/>
              <w:rPr>
                <w:rFonts w:ascii="Times New Roman" w:hAnsi="Times New Roman" w:cs="Times New Roman"/>
                <w:sz w:val="20"/>
                <w:szCs w:val="20"/>
              </w:rPr>
            </w:pPr>
          </w:p>
        </w:tc>
        <w:tc>
          <w:tcPr>
            <w:tcW w:w="2835" w:type="dxa"/>
            <w:vMerge/>
            <w:vAlign w:val="center"/>
          </w:tcPr>
          <w:p w14:paraId="3F7C880E" w14:textId="77777777" w:rsidR="00840839" w:rsidRPr="003C5FC9" w:rsidRDefault="00840839" w:rsidP="0008587C">
            <w:pPr>
              <w:jc w:val="both"/>
              <w:rPr>
                <w:rFonts w:ascii="Times New Roman" w:hAnsi="Times New Roman" w:cs="Times New Roman"/>
                <w:sz w:val="20"/>
                <w:szCs w:val="20"/>
              </w:rPr>
            </w:pPr>
          </w:p>
        </w:tc>
        <w:tc>
          <w:tcPr>
            <w:tcW w:w="3057" w:type="dxa"/>
            <w:vAlign w:val="center"/>
          </w:tcPr>
          <w:p w14:paraId="277C62CB" w14:textId="4133E1FC" w:rsidR="00840839" w:rsidRPr="003C5FC9" w:rsidRDefault="00840839" w:rsidP="009C7220">
            <w:pPr>
              <w:jc w:val="center"/>
              <w:rPr>
                <w:rFonts w:ascii="Times New Roman" w:hAnsi="Times New Roman" w:cs="Times New Roman"/>
                <w:sz w:val="20"/>
                <w:szCs w:val="20"/>
              </w:rPr>
            </w:pPr>
            <w:r w:rsidRPr="003C5FC9">
              <w:rPr>
                <w:rFonts w:ascii="Times New Roman" w:hAnsi="Times New Roman" w:cs="Times New Roman"/>
                <w:sz w:val="20"/>
                <w:szCs w:val="20"/>
              </w:rPr>
              <w:t>100 – ja saņem regulāras (ne retāk kā 1x nedēļā) medicīniskās procedūras vai rehabilitācijas pakalpojumus</w:t>
            </w:r>
          </w:p>
        </w:tc>
      </w:tr>
      <w:tr w:rsidR="00840839" w:rsidRPr="003C5FC9" w14:paraId="1A43233C" w14:textId="77777777" w:rsidTr="00FF3E6D">
        <w:trPr>
          <w:trHeight w:val="810"/>
          <w:jc w:val="center"/>
        </w:trPr>
        <w:tc>
          <w:tcPr>
            <w:tcW w:w="2400" w:type="dxa"/>
            <w:vMerge/>
            <w:tcBorders>
              <w:bottom w:val="single" w:sz="8" w:space="0" w:color="auto"/>
            </w:tcBorders>
            <w:vAlign w:val="center"/>
          </w:tcPr>
          <w:p w14:paraId="716E6527" w14:textId="77777777" w:rsidR="00840839" w:rsidRPr="003C5FC9" w:rsidRDefault="00840839" w:rsidP="009C7220">
            <w:pPr>
              <w:jc w:val="center"/>
              <w:rPr>
                <w:rFonts w:ascii="Times New Roman" w:hAnsi="Times New Roman" w:cs="Times New Roman"/>
                <w:sz w:val="20"/>
                <w:szCs w:val="20"/>
              </w:rPr>
            </w:pPr>
          </w:p>
        </w:tc>
        <w:tc>
          <w:tcPr>
            <w:tcW w:w="2835" w:type="dxa"/>
            <w:tcBorders>
              <w:bottom w:val="single" w:sz="8" w:space="0" w:color="auto"/>
            </w:tcBorders>
            <w:vAlign w:val="center"/>
          </w:tcPr>
          <w:p w14:paraId="332B7BBC" w14:textId="4B53E2CE" w:rsidR="00840839" w:rsidRPr="003C5FC9" w:rsidRDefault="00840839" w:rsidP="0008587C">
            <w:pPr>
              <w:jc w:val="both"/>
              <w:rPr>
                <w:rFonts w:ascii="Times New Roman" w:hAnsi="Times New Roman" w:cs="Times New Roman"/>
                <w:sz w:val="20"/>
                <w:szCs w:val="20"/>
              </w:rPr>
            </w:pPr>
            <w:r w:rsidRPr="003C5FC9">
              <w:rPr>
                <w:rFonts w:ascii="Times New Roman" w:hAnsi="Times New Roman" w:cs="Times New Roman"/>
                <w:sz w:val="20"/>
                <w:szCs w:val="20"/>
              </w:rPr>
              <w:t>Pavadoņa pakalpojumam – VDEĀVK atzinums par pavadoņa pakalpojuma nepieciešamību</w:t>
            </w:r>
          </w:p>
        </w:tc>
        <w:tc>
          <w:tcPr>
            <w:tcW w:w="3057" w:type="dxa"/>
            <w:tcBorders>
              <w:bottom w:val="single" w:sz="8" w:space="0" w:color="auto"/>
            </w:tcBorders>
            <w:vAlign w:val="center"/>
          </w:tcPr>
          <w:p w14:paraId="2636AACC" w14:textId="049CDD3E" w:rsidR="00840839" w:rsidRPr="003C5FC9" w:rsidRDefault="00840839" w:rsidP="00840839">
            <w:pPr>
              <w:jc w:val="center"/>
              <w:rPr>
                <w:rFonts w:ascii="Times New Roman" w:hAnsi="Times New Roman" w:cs="Times New Roman"/>
                <w:sz w:val="20"/>
                <w:szCs w:val="20"/>
              </w:rPr>
            </w:pPr>
            <w:r w:rsidRPr="003C5FC9">
              <w:rPr>
                <w:rFonts w:ascii="Times New Roman" w:hAnsi="Times New Roman" w:cs="Times New Roman"/>
                <w:sz w:val="20"/>
                <w:szCs w:val="20"/>
              </w:rPr>
              <w:t>60 – pavadoņa pakalpojumam</w:t>
            </w:r>
          </w:p>
        </w:tc>
      </w:tr>
      <w:tr w:rsidR="00D873A1" w:rsidRPr="003C5FC9" w14:paraId="3BE397F2" w14:textId="77777777" w:rsidTr="004F0420">
        <w:trPr>
          <w:trHeight w:val="564"/>
          <w:jc w:val="center"/>
        </w:trPr>
        <w:tc>
          <w:tcPr>
            <w:tcW w:w="2400" w:type="dxa"/>
            <w:vMerge w:val="restart"/>
            <w:tcBorders>
              <w:top w:val="single" w:sz="8" w:space="0" w:color="auto"/>
              <w:bottom w:val="single" w:sz="4" w:space="0" w:color="auto"/>
            </w:tcBorders>
            <w:vAlign w:val="center"/>
          </w:tcPr>
          <w:p w14:paraId="70D33091" w14:textId="5B34A024" w:rsidR="00D873A1" w:rsidRPr="003C5FC9" w:rsidRDefault="00D873A1" w:rsidP="00840839">
            <w:pPr>
              <w:jc w:val="both"/>
              <w:rPr>
                <w:rFonts w:ascii="Times New Roman" w:hAnsi="Times New Roman" w:cs="Times New Roman"/>
                <w:sz w:val="20"/>
                <w:szCs w:val="20"/>
              </w:rPr>
            </w:pPr>
            <w:r w:rsidRPr="003C5FC9">
              <w:rPr>
                <w:rFonts w:ascii="Times New Roman" w:hAnsi="Times New Roman" w:cs="Times New Roman"/>
                <w:sz w:val="20"/>
                <w:szCs w:val="20"/>
              </w:rPr>
              <w:t>15 – 17 </w:t>
            </w:r>
            <w:proofErr w:type="spellStart"/>
            <w:r w:rsidRPr="003C5FC9">
              <w:rPr>
                <w:rFonts w:ascii="Times New Roman" w:hAnsi="Times New Roman" w:cs="Times New Roman"/>
                <w:sz w:val="20"/>
                <w:szCs w:val="20"/>
              </w:rPr>
              <w:t>g.v</w:t>
            </w:r>
            <w:proofErr w:type="spellEnd"/>
            <w:r w:rsidRPr="003C5FC9">
              <w:rPr>
                <w:rFonts w:ascii="Times New Roman" w:hAnsi="Times New Roman" w:cs="Times New Roman"/>
                <w:sz w:val="20"/>
                <w:szCs w:val="20"/>
              </w:rPr>
              <w:t>. (ieskaitot)</w:t>
            </w:r>
            <w:r w:rsidR="00840839" w:rsidRPr="003C5FC9">
              <w:rPr>
                <w:rFonts w:ascii="Times New Roman" w:hAnsi="Times New Roman" w:cs="Times New Roman"/>
                <w:sz w:val="20"/>
                <w:szCs w:val="20"/>
              </w:rPr>
              <w:t xml:space="preserve"> </w:t>
            </w:r>
            <w:r w:rsidRPr="003C5FC9">
              <w:rPr>
                <w:rFonts w:ascii="Times New Roman" w:hAnsi="Times New Roman" w:cs="Times New Roman"/>
                <w:sz w:val="20"/>
                <w:szCs w:val="20"/>
              </w:rPr>
              <w:t>ar</w:t>
            </w:r>
            <w:r w:rsidR="00840839" w:rsidRPr="003C5FC9">
              <w:rPr>
                <w:rFonts w:ascii="Times New Roman" w:hAnsi="Times New Roman" w:cs="Times New Roman"/>
                <w:sz w:val="20"/>
                <w:szCs w:val="20"/>
              </w:rPr>
              <w:t xml:space="preserve"> </w:t>
            </w:r>
            <w:r w:rsidRPr="003C5FC9">
              <w:rPr>
                <w:rFonts w:ascii="Times New Roman" w:hAnsi="Times New Roman" w:cs="Times New Roman"/>
                <w:sz w:val="20"/>
                <w:szCs w:val="20"/>
              </w:rPr>
              <w:t>smag</w:t>
            </w:r>
            <w:r w:rsidR="00382460" w:rsidRPr="003C5FC9">
              <w:rPr>
                <w:rFonts w:ascii="Times New Roman" w:hAnsi="Times New Roman" w:cs="Times New Roman"/>
                <w:sz w:val="20"/>
                <w:szCs w:val="20"/>
              </w:rPr>
              <w:t>iem</w:t>
            </w:r>
            <w:r w:rsidR="00840839" w:rsidRPr="003C5FC9">
              <w:rPr>
                <w:rFonts w:ascii="Times New Roman" w:hAnsi="Times New Roman" w:cs="Times New Roman"/>
                <w:sz w:val="20"/>
                <w:szCs w:val="20"/>
              </w:rPr>
              <w:t xml:space="preserve"> un </w:t>
            </w:r>
            <w:r w:rsidR="00691CAD" w:rsidRPr="003C5FC9">
              <w:rPr>
                <w:rFonts w:ascii="Times New Roman" w:hAnsi="Times New Roman" w:cs="Times New Roman"/>
                <w:sz w:val="20"/>
                <w:szCs w:val="20"/>
              </w:rPr>
              <w:t xml:space="preserve">ļoti </w:t>
            </w:r>
            <w:r w:rsidRPr="003C5FC9">
              <w:rPr>
                <w:rFonts w:ascii="Times New Roman" w:hAnsi="Times New Roman" w:cs="Times New Roman"/>
                <w:sz w:val="20"/>
                <w:szCs w:val="20"/>
              </w:rPr>
              <w:t>smag</w:t>
            </w:r>
            <w:r w:rsidR="00382460" w:rsidRPr="003C5FC9">
              <w:rPr>
                <w:rFonts w:ascii="Times New Roman" w:hAnsi="Times New Roman" w:cs="Times New Roman"/>
                <w:sz w:val="20"/>
                <w:szCs w:val="20"/>
              </w:rPr>
              <w:t>iem funkcionēšanas ierobežojumiem</w:t>
            </w:r>
            <w:r w:rsidR="00840839" w:rsidRPr="003C5FC9">
              <w:rPr>
                <w:rFonts w:ascii="Times New Roman" w:hAnsi="Times New Roman" w:cs="Times New Roman"/>
                <w:sz w:val="20"/>
                <w:szCs w:val="20"/>
              </w:rPr>
              <w:t>,</w:t>
            </w:r>
            <w:r w:rsidR="00840839" w:rsidRPr="003C5FC9">
              <w:rPr>
                <w:rFonts w:ascii="Times New Roman" w:hAnsi="Times New Roman" w:cs="Times New Roman"/>
                <w:bCs/>
                <w:sz w:val="20"/>
                <w:szCs w:val="20"/>
                <w:shd w:val="clear" w:color="auto" w:fill="FFFFFF"/>
              </w:rPr>
              <w:t xml:space="preserve"> kuriem ir </w:t>
            </w:r>
            <w:r w:rsidR="00840839" w:rsidRPr="003C5FC9">
              <w:rPr>
                <w:rFonts w:ascii="Times New Roman" w:eastAsia="Times New Roman" w:hAnsi="Times New Roman" w:cs="Times New Roman"/>
                <w:bCs/>
                <w:sz w:val="20"/>
                <w:szCs w:val="20"/>
              </w:rPr>
              <w:t xml:space="preserve">redzes, kustību, garīga rakstura traucējumi vai </w:t>
            </w:r>
            <w:r w:rsidR="00840839" w:rsidRPr="003C5FC9">
              <w:rPr>
                <w:rFonts w:ascii="Times New Roman" w:eastAsia="Times New Roman" w:hAnsi="Times New Roman" w:cs="Times New Roman"/>
                <w:bCs/>
                <w:sz w:val="20"/>
                <w:szCs w:val="20"/>
              </w:rPr>
              <w:lastRenderedPageBreak/>
              <w:t>VDEĀVK izsniegts transporta atzinums</w:t>
            </w:r>
          </w:p>
        </w:tc>
        <w:tc>
          <w:tcPr>
            <w:tcW w:w="2835" w:type="dxa"/>
            <w:vMerge w:val="restart"/>
            <w:tcBorders>
              <w:top w:val="single" w:sz="8" w:space="0" w:color="auto"/>
              <w:bottom w:val="single" w:sz="4" w:space="0" w:color="auto"/>
            </w:tcBorders>
            <w:vAlign w:val="center"/>
          </w:tcPr>
          <w:p w14:paraId="70FB0BA1" w14:textId="3068ED2D" w:rsidR="00D873A1" w:rsidRPr="003C5FC9" w:rsidRDefault="00D873A1" w:rsidP="0008587C">
            <w:pPr>
              <w:jc w:val="both"/>
              <w:rPr>
                <w:rFonts w:ascii="Times New Roman" w:hAnsi="Times New Roman" w:cs="Times New Roman"/>
                <w:sz w:val="20"/>
                <w:szCs w:val="20"/>
              </w:rPr>
            </w:pPr>
            <w:r w:rsidRPr="003C5FC9">
              <w:rPr>
                <w:rFonts w:ascii="Times New Roman" w:hAnsi="Times New Roman" w:cs="Times New Roman"/>
                <w:sz w:val="20"/>
                <w:szCs w:val="20"/>
              </w:rPr>
              <w:lastRenderedPageBreak/>
              <w:t xml:space="preserve">Sociālā dienesta </w:t>
            </w:r>
            <w:proofErr w:type="spellStart"/>
            <w:r w:rsidRPr="003C5FC9">
              <w:rPr>
                <w:rFonts w:ascii="Times New Roman" w:hAnsi="Times New Roman" w:cs="Times New Roman"/>
                <w:sz w:val="20"/>
                <w:szCs w:val="20"/>
              </w:rPr>
              <w:t>izv</w:t>
            </w:r>
            <w:r w:rsidR="008645CB" w:rsidRPr="003C5FC9">
              <w:rPr>
                <w:rFonts w:ascii="Times New Roman" w:hAnsi="Times New Roman" w:cs="Times New Roman"/>
                <w:sz w:val="20"/>
                <w:szCs w:val="20"/>
              </w:rPr>
              <w:t>ē</w:t>
            </w:r>
            <w:r w:rsidRPr="003C5FC9">
              <w:rPr>
                <w:rFonts w:ascii="Times New Roman" w:hAnsi="Times New Roman" w:cs="Times New Roman"/>
                <w:sz w:val="20"/>
                <w:szCs w:val="20"/>
              </w:rPr>
              <w:t>rtējums</w:t>
            </w:r>
            <w:proofErr w:type="spellEnd"/>
            <w:r w:rsidRPr="003C5FC9">
              <w:rPr>
                <w:rFonts w:ascii="Times New Roman" w:hAnsi="Times New Roman" w:cs="Times New Roman"/>
                <w:sz w:val="20"/>
                <w:szCs w:val="20"/>
              </w:rPr>
              <w:t xml:space="preserve"> asistenta pakalpojuma nepieciešamības noteikšanai</w:t>
            </w:r>
          </w:p>
        </w:tc>
        <w:tc>
          <w:tcPr>
            <w:tcW w:w="3057" w:type="dxa"/>
            <w:tcBorders>
              <w:top w:val="single" w:sz="8" w:space="0" w:color="auto"/>
              <w:bottom w:val="single" w:sz="4" w:space="0" w:color="auto"/>
            </w:tcBorders>
            <w:vAlign w:val="center"/>
          </w:tcPr>
          <w:p w14:paraId="69FA217D" w14:textId="6A31028D" w:rsidR="00D873A1" w:rsidRPr="003C5FC9" w:rsidRDefault="00D873A1" w:rsidP="009C7220">
            <w:pPr>
              <w:jc w:val="center"/>
              <w:rPr>
                <w:rFonts w:ascii="Times New Roman" w:hAnsi="Times New Roman" w:cs="Times New Roman"/>
                <w:sz w:val="20"/>
                <w:szCs w:val="20"/>
              </w:rPr>
            </w:pPr>
            <w:r w:rsidRPr="003C5FC9">
              <w:rPr>
                <w:rFonts w:ascii="Times New Roman" w:hAnsi="Times New Roman" w:cs="Times New Roman"/>
                <w:sz w:val="20"/>
                <w:szCs w:val="20"/>
              </w:rPr>
              <w:t xml:space="preserve">80 </w:t>
            </w:r>
            <w:r w:rsidR="008645CB" w:rsidRPr="003C5FC9">
              <w:rPr>
                <w:rFonts w:ascii="Times New Roman" w:hAnsi="Times New Roman" w:cs="Times New Roman"/>
                <w:sz w:val="20"/>
                <w:szCs w:val="20"/>
              </w:rPr>
              <w:t xml:space="preserve">– </w:t>
            </w:r>
            <w:r w:rsidRPr="003C5FC9">
              <w:rPr>
                <w:rFonts w:ascii="Times New Roman" w:hAnsi="Times New Roman" w:cs="Times New Roman"/>
                <w:sz w:val="20"/>
                <w:szCs w:val="20"/>
              </w:rPr>
              <w:t>vispārējā gadījumā</w:t>
            </w:r>
          </w:p>
        </w:tc>
      </w:tr>
      <w:tr w:rsidR="00D873A1" w:rsidRPr="003C5FC9" w14:paraId="180B5F27" w14:textId="77777777" w:rsidTr="00FF3E6D">
        <w:trPr>
          <w:trHeight w:val="1069"/>
          <w:jc w:val="center"/>
        </w:trPr>
        <w:tc>
          <w:tcPr>
            <w:tcW w:w="2400" w:type="dxa"/>
            <w:vMerge/>
            <w:tcBorders>
              <w:top w:val="single" w:sz="4" w:space="0" w:color="auto"/>
              <w:bottom w:val="single" w:sz="8" w:space="0" w:color="auto"/>
            </w:tcBorders>
            <w:vAlign w:val="center"/>
          </w:tcPr>
          <w:p w14:paraId="178843F4" w14:textId="59C3DEEE" w:rsidR="00D873A1" w:rsidRPr="003C5FC9" w:rsidRDefault="00D873A1" w:rsidP="009C7220">
            <w:pPr>
              <w:jc w:val="center"/>
              <w:rPr>
                <w:rFonts w:ascii="Times New Roman" w:hAnsi="Times New Roman" w:cs="Times New Roman"/>
                <w:sz w:val="20"/>
                <w:szCs w:val="20"/>
              </w:rPr>
            </w:pPr>
          </w:p>
        </w:tc>
        <w:tc>
          <w:tcPr>
            <w:tcW w:w="2835" w:type="dxa"/>
            <w:vMerge/>
            <w:tcBorders>
              <w:top w:val="single" w:sz="4" w:space="0" w:color="auto"/>
              <w:bottom w:val="single" w:sz="8" w:space="0" w:color="auto"/>
            </w:tcBorders>
            <w:vAlign w:val="center"/>
          </w:tcPr>
          <w:p w14:paraId="61A3A228" w14:textId="75851B06" w:rsidR="00D873A1" w:rsidRPr="003C5FC9" w:rsidRDefault="00D873A1" w:rsidP="009C7220">
            <w:pPr>
              <w:jc w:val="center"/>
              <w:rPr>
                <w:rFonts w:ascii="Times New Roman" w:hAnsi="Times New Roman" w:cs="Times New Roman"/>
                <w:sz w:val="20"/>
                <w:szCs w:val="20"/>
              </w:rPr>
            </w:pPr>
          </w:p>
        </w:tc>
        <w:tc>
          <w:tcPr>
            <w:tcW w:w="3057" w:type="dxa"/>
            <w:tcBorders>
              <w:top w:val="single" w:sz="4" w:space="0" w:color="auto"/>
              <w:bottom w:val="single" w:sz="8" w:space="0" w:color="auto"/>
            </w:tcBorders>
            <w:vAlign w:val="center"/>
          </w:tcPr>
          <w:p w14:paraId="5D90D36A" w14:textId="52C735BF" w:rsidR="00D873A1" w:rsidRPr="003C5FC9" w:rsidRDefault="00D873A1" w:rsidP="009C7220">
            <w:pPr>
              <w:jc w:val="center"/>
              <w:rPr>
                <w:rFonts w:ascii="Times New Roman" w:hAnsi="Times New Roman" w:cs="Times New Roman"/>
                <w:sz w:val="20"/>
                <w:szCs w:val="20"/>
              </w:rPr>
            </w:pPr>
            <w:r w:rsidRPr="003C5FC9">
              <w:rPr>
                <w:rFonts w:ascii="Times New Roman" w:hAnsi="Times New Roman" w:cs="Times New Roman"/>
                <w:sz w:val="20"/>
                <w:szCs w:val="20"/>
              </w:rPr>
              <w:t xml:space="preserve">100 </w:t>
            </w:r>
            <w:r w:rsidR="008645CB" w:rsidRPr="003C5FC9">
              <w:rPr>
                <w:rFonts w:ascii="Times New Roman" w:hAnsi="Times New Roman" w:cs="Times New Roman"/>
                <w:sz w:val="20"/>
                <w:szCs w:val="20"/>
              </w:rPr>
              <w:t xml:space="preserve">– </w:t>
            </w:r>
            <w:r w:rsidRPr="003C5FC9">
              <w:rPr>
                <w:rFonts w:ascii="Times New Roman" w:hAnsi="Times New Roman" w:cs="Times New Roman"/>
                <w:sz w:val="20"/>
                <w:szCs w:val="20"/>
              </w:rPr>
              <w:t>ja saņem regulāras (ne retāk kā 1x nedēļā) medicīniskās procedūras vai rehabilitācijas pakalpojumus</w:t>
            </w:r>
          </w:p>
        </w:tc>
      </w:tr>
    </w:tbl>
    <w:p w14:paraId="6AEBD2B2" w14:textId="7DB0D4BA" w:rsidR="0068094A" w:rsidRPr="003C5FC9" w:rsidRDefault="0068094A" w:rsidP="00BC1885">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Kopumā izmaiņas asistenta pakalpojuma nodrošināšanā ietekmēs visus </w:t>
      </w:r>
      <w:r w:rsidR="006E6118" w:rsidRPr="003C5FC9">
        <w:rPr>
          <w:rFonts w:ascii="Times New Roman" w:hAnsi="Times New Roman" w:cs="Times New Roman"/>
          <w:sz w:val="24"/>
          <w:szCs w:val="24"/>
        </w:rPr>
        <w:t xml:space="preserve">406 </w:t>
      </w:r>
      <w:r w:rsidRPr="003C5FC9">
        <w:rPr>
          <w:rFonts w:ascii="Times New Roman" w:hAnsi="Times New Roman" w:cs="Times New Roman"/>
          <w:sz w:val="24"/>
          <w:szCs w:val="24"/>
        </w:rPr>
        <w:t>bērnus</w:t>
      </w:r>
      <w:r w:rsidR="006E6118" w:rsidRPr="003C5FC9">
        <w:rPr>
          <w:rStyle w:val="FootnoteReference"/>
          <w:rFonts w:ascii="Times New Roman" w:hAnsi="Times New Roman" w:cs="Times New Roman"/>
          <w:sz w:val="24"/>
          <w:szCs w:val="24"/>
        </w:rPr>
        <w:footnoteReference w:id="62"/>
      </w:r>
      <w:r w:rsidRPr="003C5FC9">
        <w:rPr>
          <w:rFonts w:ascii="Times New Roman" w:hAnsi="Times New Roman" w:cs="Times New Roman"/>
          <w:sz w:val="24"/>
          <w:szCs w:val="24"/>
        </w:rPr>
        <w:t xml:space="preserve"> ar invaliditāti no 15 gadu vecuma, kuri saņem asistenta vai pavadoņa pakalpojumu pašvaldībā. Ņemot vērā, ka no 15 gadu vecuma uz asistenta pakalpojumu pašvaldībā varēs pretendēt bērni ar smagiem un ļoti smagiem funkcionēšanas ierobežojumiem, tad tiesības pretendēt uz asistenta pakalpojumu pašvaldībā būs aptuveni 1 298 bērniem (</w:t>
      </w:r>
      <w:r w:rsidR="006E6118" w:rsidRPr="003C5FC9">
        <w:rPr>
          <w:rFonts w:ascii="Times New Roman" w:hAnsi="Times New Roman" w:cs="Times New Roman"/>
          <w:sz w:val="24"/>
          <w:szCs w:val="24"/>
        </w:rPr>
        <w:t xml:space="preserve">skatīt </w:t>
      </w:r>
      <w:r w:rsidRPr="003C5FC9">
        <w:rPr>
          <w:rFonts w:ascii="Times New Roman" w:hAnsi="Times New Roman" w:cs="Times New Roman"/>
          <w:sz w:val="24"/>
          <w:szCs w:val="24"/>
        </w:rPr>
        <w:t>tabul</w:t>
      </w:r>
      <w:r w:rsidR="006E6118" w:rsidRPr="003C5FC9">
        <w:rPr>
          <w:rFonts w:ascii="Times New Roman" w:hAnsi="Times New Roman" w:cs="Times New Roman"/>
          <w:sz w:val="24"/>
          <w:szCs w:val="24"/>
        </w:rPr>
        <w:t>u</w:t>
      </w:r>
      <w:r w:rsidRPr="003C5FC9">
        <w:rPr>
          <w:rFonts w:ascii="Times New Roman" w:hAnsi="Times New Roman" w:cs="Times New Roman"/>
          <w:sz w:val="24"/>
          <w:szCs w:val="24"/>
        </w:rPr>
        <w:t xml:space="preserve"> Nr. 10 </w:t>
      </w:r>
      <w:r w:rsidR="006E6118" w:rsidRPr="003C5FC9">
        <w:rPr>
          <w:rFonts w:ascii="Times New Roman" w:hAnsi="Times New Roman" w:cs="Times New Roman"/>
          <w:sz w:val="24"/>
          <w:szCs w:val="24"/>
        </w:rPr>
        <w:t>sadaļā “</w:t>
      </w:r>
      <w:r w:rsidR="008B7A0D" w:rsidRPr="003C5FC9">
        <w:rPr>
          <w:rFonts w:ascii="Times New Roman" w:hAnsi="Times New Roman" w:cs="Times New Roman"/>
          <w:i/>
          <w:sz w:val="24"/>
          <w:szCs w:val="24"/>
        </w:rPr>
        <w:t>Piemaksas pie ģimenes valsts pabalsta par bērnu ar invaliditāti pabalsta pilnveide</w:t>
      </w:r>
      <w:r w:rsidR="006E6118" w:rsidRPr="003C5FC9">
        <w:rPr>
          <w:rFonts w:ascii="Times New Roman" w:hAnsi="Times New Roman" w:cs="Times New Roman"/>
          <w:sz w:val="24"/>
          <w:szCs w:val="24"/>
        </w:rPr>
        <w:t>”</w:t>
      </w:r>
      <w:r w:rsidRPr="003C5FC9">
        <w:rPr>
          <w:rFonts w:ascii="Times New Roman" w:hAnsi="Times New Roman" w:cs="Times New Roman"/>
          <w:sz w:val="24"/>
          <w:szCs w:val="24"/>
        </w:rPr>
        <w:t xml:space="preserve">). Līdz ar to var pieņemt, ka asistenta pakalpojuma </w:t>
      </w:r>
      <w:r w:rsidR="008B7A0D" w:rsidRPr="003C5FC9">
        <w:rPr>
          <w:rFonts w:ascii="Times New Roman" w:hAnsi="Times New Roman" w:cs="Times New Roman"/>
          <w:sz w:val="24"/>
          <w:szCs w:val="24"/>
        </w:rPr>
        <w:t xml:space="preserve">pašvaldībā </w:t>
      </w:r>
      <w:r w:rsidRPr="003C5FC9">
        <w:rPr>
          <w:rFonts w:ascii="Times New Roman" w:hAnsi="Times New Roman" w:cs="Times New Roman"/>
          <w:sz w:val="24"/>
          <w:szCs w:val="24"/>
        </w:rPr>
        <w:t>saņēmēju skaits</w:t>
      </w:r>
      <w:r w:rsidR="00B250AB" w:rsidRPr="003C5FC9">
        <w:rPr>
          <w:rFonts w:ascii="Times New Roman" w:hAnsi="Times New Roman" w:cs="Times New Roman"/>
          <w:sz w:val="24"/>
          <w:szCs w:val="24"/>
        </w:rPr>
        <w:t xml:space="preserve"> vecumā no 15 – 17 gadiem (ieskaitot)</w:t>
      </w:r>
      <w:r w:rsidRPr="003C5FC9">
        <w:rPr>
          <w:rFonts w:ascii="Times New Roman" w:hAnsi="Times New Roman" w:cs="Times New Roman"/>
          <w:sz w:val="24"/>
          <w:szCs w:val="24"/>
        </w:rPr>
        <w:t xml:space="preserve"> varētu palielināties līdz pat trim reizēm.</w:t>
      </w:r>
    </w:p>
    <w:p w14:paraId="031CD6BC" w14:textId="046696F5" w:rsidR="006E501E" w:rsidRPr="003C5FC9" w:rsidRDefault="006E501E" w:rsidP="00BC1885">
      <w:pPr>
        <w:spacing w:after="120" w:line="240" w:lineRule="auto"/>
        <w:rPr>
          <w:rFonts w:ascii="Times New Roman" w:hAnsi="Times New Roman" w:cs="Times New Roman"/>
          <w:sz w:val="24"/>
          <w:szCs w:val="24"/>
        </w:rPr>
      </w:pPr>
    </w:p>
    <w:p w14:paraId="49E15A0B" w14:textId="4B1402C1" w:rsidR="0021247A" w:rsidRPr="003C5FC9" w:rsidRDefault="008B7A0D" w:rsidP="00BC1885">
      <w:pPr>
        <w:pStyle w:val="Heading3"/>
        <w:numPr>
          <w:ilvl w:val="0"/>
          <w:numId w:val="1"/>
        </w:numPr>
        <w:spacing w:before="0" w:after="120" w:line="240" w:lineRule="auto"/>
        <w:ind w:left="851"/>
        <w:jc w:val="both"/>
        <w:rPr>
          <w:rFonts w:ascii="Times New Roman" w:hAnsi="Times New Roman" w:cs="Times New Roman"/>
          <w:b/>
          <w:color w:val="auto"/>
        </w:rPr>
      </w:pPr>
      <w:bookmarkStart w:id="53" w:name="_Toc122076128"/>
      <w:bookmarkStart w:id="54" w:name="_Toc138862859"/>
      <w:r w:rsidRPr="003C5FC9">
        <w:rPr>
          <w:rFonts w:ascii="Times New Roman" w:hAnsi="Times New Roman" w:cs="Times New Roman"/>
          <w:b/>
          <w:color w:val="auto"/>
        </w:rPr>
        <w:t>A</w:t>
      </w:r>
      <w:r w:rsidR="0021247A" w:rsidRPr="003C5FC9">
        <w:rPr>
          <w:rFonts w:ascii="Times New Roman" w:hAnsi="Times New Roman" w:cs="Times New Roman"/>
          <w:b/>
          <w:color w:val="auto"/>
        </w:rPr>
        <w:t>tvieglojumu sistēm</w:t>
      </w:r>
      <w:bookmarkEnd w:id="53"/>
      <w:r w:rsidRPr="003C5FC9">
        <w:rPr>
          <w:rFonts w:ascii="Times New Roman" w:hAnsi="Times New Roman" w:cs="Times New Roman"/>
          <w:b/>
          <w:color w:val="auto"/>
        </w:rPr>
        <w:t>as pilnveide</w:t>
      </w:r>
      <w:bookmarkEnd w:id="54"/>
    </w:p>
    <w:p w14:paraId="5B5286A6" w14:textId="198FCF3F" w:rsidR="009F45D5" w:rsidRPr="003C5FC9" w:rsidRDefault="000F63CB" w:rsidP="00BC1885">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Pilnveidojot</w:t>
      </w:r>
      <w:r w:rsidR="002F05F9" w:rsidRPr="003C5FC9">
        <w:rPr>
          <w:rFonts w:ascii="Times New Roman" w:hAnsi="Times New Roman" w:cs="Times New Roman"/>
          <w:sz w:val="24"/>
          <w:szCs w:val="24"/>
        </w:rPr>
        <w:t xml:space="preserve"> invaliditātes no</w:t>
      </w:r>
      <w:r w:rsidR="00FF3E6D" w:rsidRPr="003C5FC9">
        <w:rPr>
          <w:rFonts w:ascii="Times New Roman" w:hAnsi="Times New Roman" w:cs="Times New Roman"/>
          <w:sz w:val="24"/>
          <w:szCs w:val="24"/>
        </w:rPr>
        <w:t>teikšanas</w:t>
      </w:r>
      <w:r w:rsidR="002F05F9" w:rsidRPr="003C5FC9">
        <w:rPr>
          <w:rFonts w:ascii="Times New Roman" w:hAnsi="Times New Roman" w:cs="Times New Roman"/>
          <w:sz w:val="24"/>
          <w:szCs w:val="24"/>
        </w:rPr>
        <w:t xml:space="preserve"> sistēm</w:t>
      </w:r>
      <w:r w:rsidRPr="003C5FC9">
        <w:rPr>
          <w:rFonts w:ascii="Times New Roman" w:hAnsi="Times New Roman" w:cs="Times New Roman"/>
          <w:sz w:val="24"/>
          <w:szCs w:val="24"/>
        </w:rPr>
        <w:t>u</w:t>
      </w:r>
      <w:r w:rsidR="002F05F9" w:rsidRPr="003C5FC9">
        <w:rPr>
          <w:rFonts w:ascii="Times New Roman" w:hAnsi="Times New Roman" w:cs="Times New Roman"/>
          <w:sz w:val="24"/>
          <w:szCs w:val="24"/>
        </w:rPr>
        <w:t xml:space="preserve"> bērniem</w:t>
      </w:r>
      <w:r w:rsidR="00947F39" w:rsidRPr="003C5FC9">
        <w:rPr>
          <w:rFonts w:ascii="Times New Roman" w:hAnsi="Times New Roman" w:cs="Times New Roman"/>
          <w:sz w:val="24"/>
          <w:szCs w:val="24"/>
        </w:rPr>
        <w:t xml:space="preserve">, </w:t>
      </w:r>
      <w:r w:rsidR="006B2F70" w:rsidRPr="003C5FC9">
        <w:rPr>
          <w:rFonts w:ascii="Times New Roman" w:hAnsi="Times New Roman" w:cs="Times New Roman"/>
          <w:sz w:val="24"/>
          <w:szCs w:val="24"/>
        </w:rPr>
        <w:t xml:space="preserve">un bērniem </w:t>
      </w:r>
      <w:r w:rsidR="00947F39" w:rsidRPr="003C5FC9">
        <w:rPr>
          <w:rFonts w:ascii="Times New Roman" w:hAnsi="Times New Roman" w:cs="Times New Roman"/>
          <w:sz w:val="24"/>
          <w:szCs w:val="24"/>
        </w:rPr>
        <w:t>no 15 gad</w:t>
      </w:r>
      <w:r w:rsidR="006B2F70" w:rsidRPr="003C5FC9">
        <w:rPr>
          <w:rFonts w:ascii="Times New Roman" w:hAnsi="Times New Roman" w:cs="Times New Roman"/>
          <w:sz w:val="24"/>
          <w:szCs w:val="24"/>
        </w:rPr>
        <w:t xml:space="preserve">u vecuma sākot gradēt </w:t>
      </w:r>
      <w:r w:rsidR="00921ECD" w:rsidRPr="003C5FC9">
        <w:rPr>
          <w:rFonts w:ascii="Times New Roman" w:hAnsi="Times New Roman" w:cs="Times New Roman"/>
          <w:sz w:val="24"/>
          <w:szCs w:val="24"/>
        </w:rPr>
        <w:t xml:space="preserve">funkcionēšanas ierobežojumus </w:t>
      </w:r>
      <w:r w:rsidR="008E6250" w:rsidRPr="003C5FC9">
        <w:rPr>
          <w:rFonts w:ascii="Times New Roman" w:hAnsi="Times New Roman" w:cs="Times New Roman"/>
          <w:sz w:val="24"/>
          <w:szCs w:val="24"/>
        </w:rPr>
        <w:t>smaguma pakāpēs</w:t>
      </w:r>
      <w:r w:rsidR="006B2F70" w:rsidRPr="003C5FC9">
        <w:rPr>
          <w:rFonts w:ascii="Times New Roman" w:hAnsi="Times New Roman" w:cs="Times New Roman"/>
          <w:sz w:val="24"/>
          <w:szCs w:val="24"/>
        </w:rPr>
        <w:t xml:space="preserve"> (skatīt </w:t>
      </w:r>
      <w:r w:rsidR="00B250AB" w:rsidRPr="003C5FC9">
        <w:rPr>
          <w:rFonts w:ascii="Times New Roman" w:hAnsi="Times New Roman" w:cs="Times New Roman"/>
          <w:sz w:val="24"/>
          <w:szCs w:val="24"/>
        </w:rPr>
        <w:t>sadaļu “</w:t>
      </w:r>
      <w:r w:rsidR="00B250AB" w:rsidRPr="003C5FC9">
        <w:rPr>
          <w:rFonts w:ascii="Times New Roman" w:hAnsi="Times New Roman" w:cs="Times New Roman"/>
          <w:i/>
          <w:sz w:val="24"/>
          <w:szCs w:val="24"/>
        </w:rPr>
        <w:t>Invaliditātes vērtēšana trīs vecuma posmos</w:t>
      </w:r>
      <w:r w:rsidR="00B250AB" w:rsidRPr="003C5FC9">
        <w:rPr>
          <w:rFonts w:ascii="Times New Roman" w:hAnsi="Times New Roman" w:cs="Times New Roman"/>
          <w:sz w:val="24"/>
          <w:szCs w:val="24"/>
        </w:rPr>
        <w:t>”</w:t>
      </w:r>
      <w:r w:rsidR="006B2F70" w:rsidRPr="003C5FC9">
        <w:rPr>
          <w:rFonts w:ascii="Times New Roman" w:hAnsi="Times New Roman" w:cs="Times New Roman"/>
          <w:sz w:val="24"/>
          <w:szCs w:val="24"/>
        </w:rPr>
        <w:t>)</w:t>
      </w:r>
      <w:r w:rsidR="008E6250" w:rsidRPr="003C5FC9">
        <w:rPr>
          <w:rFonts w:ascii="Times New Roman" w:hAnsi="Times New Roman" w:cs="Times New Roman"/>
          <w:sz w:val="24"/>
          <w:szCs w:val="24"/>
        </w:rPr>
        <w:t>,</w:t>
      </w:r>
      <w:r w:rsidR="002F05F9" w:rsidRPr="003C5FC9">
        <w:rPr>
          <w:rFonts w:ascii="Times New Roman" w:hAnsi="Times New Roman" w:cs="Times New Roman"/>
          <w:sz w:val="24"/>
          <w:szCs w:val="24"/>
        </w:rPr>
        <w:t xml:space="preserve"> tiek </w:t>
      </w:r>
      <w:r w:rsidRPr="003C5FC9">
        <w:rPr>
          <w:rFonts w:ascii="Times New Roman" w:hAnsi="Times New Roman" w:cs="Times New Roman"/>
          <w:sz w:val="24"/>
          <w:szCs w:val="24"/>
        </w:rPr>
        <w:t>ietekmēta</w:t>
      </w:r>
      <w:r w:rsidR="002F05F9" w:rsidRPr="003C5FC9">
        <w:rPr>
          <w:rFonts w:ascii="Times New Roman" w:hAnsi="Times New Roman" w:cs="Times New Roman"/>
          <w:sz w:val="24"/>
          <w:szCs w:val="24"/>
        </w:rPr>
        <w:t xml:space="preserve"> arī </w:t>
      </w:r>
      <w:r w:rsidR="00A5596A" w:rsidRPr="003C5FC9">
        <w:rPr>
          <w:rFonts w:ascii="Times New Roman" w:hAnsi="Times New Roman" w:cs="Times New Roman"/>
          <w:sz w:val="24"/>
          <w:szCs w:val="24"/>
        </w:rPr>
        <w:t>iedzīvotāju ienākumu nodokļu</w:t>
      </w:r>
      <w:r w:rsidR="00EE556D" w:rsidRPr="003C5FC9">
        <w:rPr>
          <w:rFonts w:ascii="Times New Roman" w:hAnsi="Times New Roman" w:cs="Times New Roman"/>
          <w:sz w:val="24"/>
          <w:szCs w:val="24"/>
        </w:rPr>
        <w:t xml:space="preserve"> (turpmāk – IIN)</w:t>
      </w:r>
      <w:r w:rsidR="00A5596A" w:rsidRPr="003C5FC9">
        <w:rPr>
          <w:rFonts w:ascii="Times New Roman" w:hAnsi="Times New Roman" w:cs="Times New Roman"/>
          <w:sz w:val="24"/>
          <w:szCs w:val="24"/>
        </w:rPr>
        <w:t xml:space="preserve"> </w:t>
      </w:r>
      <w:r w:rsidR="002F05F9" w:rsidRPr="003C5FC9">
        <w:rPr>
          <w:rFonts w:ascii="Times New Roman" w:hAnsi="Times New Roman" w:cs="Times New Roman"/>
          <w:sz w:val="24"/>
          <w:szCs w:val="24"/>
        </w:rPr>
        <w:t>atvieglojumu sistēma.</w:t>
      </w:r>
    </w:p>
    <w:p w14:paraId="67C439E1" w14:textId="6E616906" w:rsidR="00864A5D" w:rsidRPr="003C5FC9" w:rsidRDefault="008E6250" w:rsidP="009C7220">
      <w:pPr>
        <w:spacing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rPr>
        <w:t xml:space="preserve">Saskaņā ar </w:t>
      </w:r>
      <w:r w:rsidR="00E623E1" w:rsidRPr="003C5FC9">
        <w:rPr>
          <w:rFonts w:ascii="Times New Roman" w:hAnsi="Times New Roman" w:cs="Times New Roman"/>
          <w:sz w:val="24"/>
          <w:szCs w:val="24"/>
        </w:rPr>
        <w:t>likum</w:t>
      </w:r>
      <w:r w:rsidR="00A5596A" w:rsidRPr="003C5FC9">
        <w:rPr>
          <w:rFonts w:ascii="Times New Roman" w:hAnsi="Times New Roman" w:cs="Times New Roman"/>
          <w:sz w:val="24"/>
          <w:szCs w:val="24"/>
        </w:rPr>
        <w:t>u</w:t>
      </w:r>
      <w:r w:rsidR="00E623E1" w:rsidRPr="003C5FC9">
        <w:rPr>
          <w:rFonts w:ascii="Times New Roman" w:hAnsi="Times New Roman" w:cs="Times New Roman"/>
          <w:sz w:val="24"/>
          <w:szCs w:val="24"/>
        </w:rPr>
        <w:t xml:space="preserve"> “Par valsts sociālo apdrošināšanu”</w:t>
      </w:r>
      <w:r w:rsidR="00310C6F" w:rsidRPr="003C5FC9">
        <w:rPr>
          <w:rStyle w:val="FootnoteReference"/>
          <w:rFonts w:ascii="Times New Roman" w:hAnsi="Times New Roman" w:cs="Times New Roman"/>
          <w:sz w:val="24"/>
          <w:szCs w:val="24"/>
        </w:rPr>
        <w:footnoteReference w:id="63"/>
      </w:r>
      <w:r w:rsidR="00E623E1" w:rsidRPr="003C5FC9">
        <w:rPr>
          <w:rFonts w:ascii="Times New Roman" w:hAnsi="Times New Roman" w:cs="Times New Roman"/>
          <w:sz w:val="24"/>
          <w:szCs w:val="24"/>
        </w:rPr>
        <w:t xml:space="preserve"> </w:t>
      </w:r>
      <w:r w:rsidR="00E623E1" w:rsidRPr="003C5FC9">
        <w:rPr>
          <w:rFonts w:ascii="Times New Roman" w:hAnsi="Times New Roman" w:cs="Times New Roman"/>
          <w:sz w:val="24"/>
          <w:szCs w:val="24"/>
          <w:shd w:val="clear" w:color="auto" w:fill="FFFFFF"/>
        </w:rPr>
        <w:t xml:space="preserve">sociālajai apdrošināšanai obligāti ir pakļauti visi 15 gadu vecumu sasniegušie darba ņēmēji. </w:t>
      </w:r>
      <w:r w:rsidR="00310C6F" w:rsidRPr="003C5FC9">
        <w:rPr>
          <w:rFonts w:ascii="Times New Roman" w:hAnsi="Times New Roman" w:cs="Times New Roman"/>
          <w:sz w:val="24"/>
          <w:szCs w:val="24"/>
          <w:shd w:val="clear" w:color="auto" w:fill="FFFFFF"/>
        </w:rPr>
        <w:t>Savukārt saskaņā ar likum</w:t>
      </w:r>
      <w:r w:rsidR="00A5596A" w:rsidRPr="003C5FC9">
        <w:rPr>
          <w:rFonts w:ascii="Times New Roman" w:hAnsi="Times New Roman" w:cs="Times New Roman"/>
          <w:sz w:val="24"/>
          <w:szCs w:val="24"/>
          <w:shd w:val="clear" w:color="auto" w:fill="FFFFFF"/>
        </w:rPr>
        <w:t>u</w:t>
      </w:r>
      <w:r w:rsidR="00310C6F" w:rsidRPr="003C5FC9">
        <w:rPr>
          <w:rFonts w:ascii="Times New Roman" w:hAnsi="Times New Roman" w:cs="Times New Roman"/>
          <w:sz w:val="24"/>
          <w:szCs w:val="24"/>
          <w:shd w:val="clear" w:color="auto" w:fill="FFFFFF"/>
        </w:rPr>
        <w:t xml:space="preserve"> “Par iedzīvotāju ienākumu nodokli”</w:t>
      </w:r>
      <w:r w:rsidR="00310C6F" w:rsidRPr="003C5FC9">
        <w:rPr>
          <w:rStyle w:val="FootnoteReference"/>
          <w:rFonts w:ascii="Times New Roman" w:hAnsi="Times New Roman" w:cs="Times New Roman"/>
          <w:sz w:val="24"/>
          <w:szCs w:val="24"/>
          <w:shd w:val="clear" w:color="auto" w:fill="FFFFFF"/>
        </w:rPr>
        <w:footnoteReference w:id="64"/>
      </w:r>
      <w:r w:rsidR="00310C6F" w:rsidRPr="003C5FC9">
        <w:rPr>
          <w:rFonts w:ascii="Times New Roman" w:hAnsi="Times New Roman" w:cs="Times New Roman"/>
          <w:sz w:val="24"/>
          <w:szCs w:val="24"/>
          <w:shd w:val="clear" w:color="auto" w:fill="FFFFFF"/>
        </w:rPr>
        <w:t xml:space="preserve"> </w:t>
      </w:r>
      <w:r w:rsidR="00203855" w:rsidRPr="003C5FC9">
        <w:rPr>
          <w:rFonts w:ascii="Times New Roman" w:hAnsi="Times New Roman" w:cs="Times New Roman"/>
          <w:sz w:val="24"/>
          <w:szCs w:val="24"/>
          <w:shd w:val="clear" w:color="auto" w:fill="FFFFFF"/>
        </w:rPr>
        <w:t>nodokļu maksātājam, personai ar invaliditāti, ir paredzēti papildu nodokļu atvieglojumi</w:t>
      </w:r>
      <w:r w:rsidR="00A5596A" w:rsidRPr="003C5FC9">
        <w:rPr>
          <w:rFonts w:ascii="Times New Roman" w:hAnsi="Times New Roman" w:cs="Times New Roman"/>
          <w:sz w:val="24"/>
          <w:szCs w:val="24"/>
          <w:shd w:val="clear" w:color="auto" w:fill="FFFFFF"/>
        </w:rPr>
        <w:t xml:space="preserve"> šādos apmēros:</w:t>
      </w:r>
    </w:p>
    <w:p w14:paraId="2BC35279" w14:textId="195ACE95" w:rsidR="00686698" w:rsidRPr="003C5FC9" w:rsidRDefault="00686698" w:rsidP="00E3585C">
      <w:pPr>
        <w:pStyle w:val="tv213"/>
        <w:numPr>
          <w:ilvl w:val="0"/>
          <w:numId w:val="9"/>
        </w:numPr>
        <w:shd w:val="clear" w:color="auto" w:fill="FFFFFF"/>
        <w:spacing w:before="0" w:beforeAutospacing="0" w:after="0" w:afterAutospacing="0"/>
        <w:jc w:val="both"/>
      </w:pPr>
      <w:r w:rsidRPr="003C5FC9">
        <w:t>1</w:t>
      </w:r>
      <w:r w:rsidR="007C68ED" w:rsidRPr="003C5FC9">
        <w:t> </w:t>
      </w:r>
      <w:r w:rsidRPr="003C5FC9">
        <w:t>848 </w:t>
      </w:r>
      <w:proofErr w:type="spellStart"/>
      <w:r w:rsidRPr="003C5FC9">
        <w:rPr>
          <w:i/>
          <w:iCs/>
        </w:rPr>
        <w:t>euro</w:t>
      </w:r>
      <w:proofErr w:type="spellEnd"/>
      <w:r w:rsidRPr="003C5FC9">
        <w:t xml:space="preserve"> gadā </w:t>
      </w:r>
      <w:r w:rsidR="00B261AE" w:rsidRPr="003C5FC9">
        <w:t>–</w:t>
      </w:r>
      <w:r w:rsidRPr="003C5FC9">
        <w:t xml:space="preserve"> personai, kurai noteikta I vai II invaliditātes grupa;</w:t>
      </w:r>
    </w:p>
    <w:p w14:paraId="4F3AF995" w14:textId="4BB3FA74" w:rsidR="00686698" w:rsidRPr="003C5FC9" w:rsidRDefault="00686698" w:rsidP="00E3585C">
      <w:pPr>
        <w:pStyle w:val="tv213"/>
        <w:numPr>
          <w:ilvl w:val="0"/>
          <w:numId w:val="9"/>
        </w:numPr>
        <w:shd w:val="clear" w:color="auto" w:fill="FFFFFF"/>
        <w:spacing w:before="0" w:beforeAutospacing="0" w:after="120" w:afterAutospacing="0"/>
        <w:jc w:val="both"/>
      </w:pPr>
      <w:r w:rsidRPr="003C5FC9">
        <w:t>1</w:t>
      </w:r>
      <w:r w:rsidR="007C68ED" w:rsidRPr="003C5FC9">
        <w:t> </w:t>
      </w:r>
      <w:r w:rsidRPr="003C5FC9">
        <w:t>440 </w:t>
      </w:r>
      <w:proofErr w:type="spellStart"/>
      <w:r w:rsidRPr="003C5FC9">
        <w:rPr>
          <w:i/>
          <w:iCs/>
        </w:rPr>
        <w:t>euro</w:t>
      </w:r>
      <w:proofErr w:type="spellEnd"/>
      <w:r w:rsidRPr="003C5FC9">
        <w:t xml:space="preserve"> gadā </w:t>
      </w:r>
      <w:r w:rsidR="00B261AE" w:rsidRPr="003C5FC9">
        <w:t>–</w:t>
      </w:r>
      <w:r w:rsidRPr="003C5FC9">
        <w:t xml:space="preserve"> personai, kurai noteikta III invaliditātes grupa</w:t>
      </w:r>
      <w:r w:rsidRPr="003C5FC9">
        <w:rPr>
          <w:rStyle w:val="FootnoteReference"/>
        </w:rPr>
        <w:footnoteReference w:id="65"/>
      </w:r>
      <w:r w:rsidRPr="003C5FC9">
        <w:t>.</w:t>
      </w:r>
    </w:p>
    <w:p w14:paraId="625B34A4" w14:textId="4D35ADD4" w:rsidR="008E6250" w:rsidRPr="003C5FC9" w:rsidRDefault="00E623E1" w:rsidP="009C7220">
      <w:pPr>
        <w:spacing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shd w:val="clear" w:color="auto" w:fill="FFFFFF"/>
        </w:rPr>
        <w:t xml:space="preserve">Līdz ar to, ja bērns ar invaliditāti līdz 18 gadu vecumam </w:t>
      </w:r>
      <w:r w:rsidR="00262BBE" w:rsidRPr="003C5FC9">
        <w:rPr>
          <w:rFonts w:ascii="Times New Roman" w:hAnsi="Times New Roman" w:cs="Times New Roman"/>
          <w:sz w:val="24"/>
          <w:szCs w:val="24"/>
          <w:shd w:val="clear" w:color="auto" w:fill="FFFFFF"/>
        </w:rPr>
        <w:t>stājas darba tiesiskajās attiecībās</w:t>
      </w:r>
      <w:r w:rsidRPr="003C5FC9">
        <w:rPr>
          <w:rFonts w:ascii="Times New Roman" w:hAnsi="Times New Roman" w:cs="Times New Roman"/>
          <w:sz w:val="24"/>
          <w:szCs w:val="24"/>
          <w:shd w:val="clear" w:color="auto" w:fill="FFFFFF"/>
        </w:rPr>
        <w:t xml:space="preserve">, viņam, kā personai ar invaliditāti pienākas </w:t>
      </w:r>
      <w:r w:rsidR="007D56BC" w:rsidRPr="003C5FC9">
        <w:rPr>
          <w:rFonts w:ascii="Times New Roman" w:hAnsi="Times New Roman" w:cs="Times New Roman"/>
          <w:sz w:val="24"/>
          <w:szCs w:val="24"/>
          <w:shd w:val="clear" w:color="auto" w:fill="FFFFFF"/>
        </w:rPr>
        <w:t xml:space="preserve">papildu </w:t>
      </w:r>
      <w:r w:rsidR="00961768" w:rsidRPr="003C5FC9">
        <w:rPr>
          <w:rFonts w:ascii="Times New Roman" w:hAnsi="Times New Roman" w:cs="Times New Roman"/>
          <w:sz w:val="24"/>
          <w:szCs w:val="24"/>
          <w:shd w:val="clear" w:color="auto" w:fill="FFFFFF"/>
        </w:rPr>
        <w:t>IIN</w:t>
      </w:r>
      <w:r w:rsidRPr="003C5FC9">
        <w:rPr>
          <w:rFonts w:ascii="Times New Roman" w:hAnsi="Times New Roman" w:cs="Times New Roman"/>
          <w:sz w:val="24"/>
          <w:szCs w:val="24"/>
          <w:shd w:val="clear" w:color="auto" w:fill="FFFFFF"/>
        </w:rPr>
        <w:t xml:space="preserve"> atvieglojums kā strādājošai personai.</w:t>
      </w:r>
    </w:p>
    <w:p w14:paraId="6019A596" w14:textId="09A3A60D" w:rsidR="002342DB" w:rsidRPr="003C5FC9" w:rsidRDefault="001F7BE0" w:rsidP="009C7220">
      <w:pPr>
        <w:spacing w:after="120" w:line="240" w:lineRule="auto"/>
        <w:jc w:val="both"/>
        <w:rPr>
          <w:rFonts w:ascii="Times New Roman" w:hAnsi="Times New Roman" w:cs="Times New Roman"/>
          <w:sz w:val="24"/>
          <w:szCs w:val="24"/>
          <w:shd w:val="clear" w:color="auto" w:fill="FFFFFF"/>
        </w:rPr>
      </w:pPr>
      <w:r w:rsidRPr="003C5FC9">
        <w:rPr>
          <w:rFonts w:ascii="Times New Roman" w:hAnsi="Times New Roman" w:cs="Times New Roman"/>
          <w:sz w:val="24"/>
          <w:szCs w:val="24"/>
        </w:rPr>
        <w:t xml:space="preserve">Arī līdz šim </w:t>
      </w:r>
      <w:r w:rsidR="00E51366" w:rsidRPr="003C5FC9">
        <w:rPr>
          <w:rFonts w:ascii="Times New Roman" w:hAnsi="Times New Roman" w:cs="Times New Roman"/>
          <w:sz w:val="24"/>
          <w:szCs w:val="24"/>
        </w:rPr>
        <w:t xml:space="preserve">ir bijušas neskaidrības papildu </w:t>
      </w:r>
      <w:r w:rsidR="002E31C2" w:rsidRPr="003C5FC9">
        <w:rPr>
          <w:rFonts w:ascii="Times New Roman" w:hAnsi="Times New Roman" w:cs="Times New Roman"/>
          <w:sz w:val="24"/>
          <w:szCs w:val="24"/>
        </w:rPr>
        <w:t>IIN</w:t>
      </w:r>
      <w:r w:rsidR="00E51366" w:rsidRPr="003C5FC9">
        <w:rPr>
          <w:rFonts w:ascii="Times New Roman" w:hAnsi="Times New Roman" w:cs="Times New Roman"/>
          <w:sz w:val="24"/>
          <w:szCs w:val="24"/>
        </w:rPr>
        <w:t xml:space="preserve"> atvieglojumu piemērošan</w:t>
      </w:r>
      <w:r w:rsidR="0048181B" w:rsidRPr="003C5FC9">
        <w:rPr>
          <w:rFonts w:ascii="Times New Roman" w:hAnsi="Times New Roman" w:cs="Times New Roman"/>
          <w:sz w:val="24"/>
          <w:szCs w:val="24"/>
        </w:rPr>
        <w:t>ā</w:t>
      </w:r>
      <w:r w:rsidR="00E51366" w:rsidRPr="003C5FC9">
        <w:rPr>
          <w:rFonts w:ascii="Times New Roman" w:hAnsi="Times New Roman" w:cs="Times New Roman"/>
          <w:sz w:val="24"/>
          <w:szCs w:val="24"/>
        </w:rPr>
        <w:t xml:space="preserve"> gadījum</w:t>
      </w:r>
      <w:r w:rsidR="0048181B" w:rsidRPr="003C5FC9">
        <w:rPr>
          <w:rFonts w:ascii="Times New Roman" w:hAnsi="Times New Roman" w:cs="Times New Roman"/>
          <w:sz w:val="24"/>
          <w:szCs w:val="24"/>
        </w:rPr>
        <w:t>os</w:t>
      </w:r>
      <w:r w:rsidR="00E51366" w:rsidRPr="003C5FC9">
        <w:rPr>
          <w:rFonts w:ascii="Times New Roman" w:hAnsi="Times New Roman" w:cs="Times New Roman"/>
          <w:sz w:val="24"/>
          <w:szCs w:val="24"/>
        </w:rPr>
        <w:t xml:space="preserve">, kad </w:t>
      </w:r>
      <w:r w:rsidRPr="003C5FC9">
        <w:rPr>
          <w:rFonts w:ascii="Times New Roman" w:hAnsi="Times New Roman" w:cs="Times New Roman"/>
          <w:sz w:val="24"/>
          <w:szCs w:val="24"/>
        </w:rPr>
        <w:t>bērn</w:t>
      </w:r>
      <w:r w:rsidR="00E51366" w:rsidRPr="003C5FC9">
        <w:rPr>
          <w:rFonts w:ascii="Times New Roman" w:hAnsi="Times New Roman" w:cs="Times New Roman"/>
          <w:sz w:val="24"/>
          <w:szCs w:val="24"/>
        </w:rPr>
        <w:t>s</w:t>
      </w:r>
      <w:r w:rsidRPr="003C5FC9">
        <w:rPr>
          <w:rFonts w:ascii="Times New Roman" w:hAnsi="Times New Roman" w:cs="Times New Roman"/>
          <w:sz w:val="24"/>
          <w:szCs w:val="24"/>
        </w:rPr>
        <w:t xml:space="preserve"> ar invaliditāti uzsāk</w:t>
      </w:r>
      <w:r w:rsidR="0048181B" w:rsidRPr="003C5FC9">
        <w:rPr>
          <w:rFonts w:ascii="Times New Roman" w:hAnsi="Times New Roman" w:cs="Times New Roman"/>
          <w:sz w:val="24"/>
          <w:szCs w:val="24"/>
        </w:rPr>
        <w:t>a</w:t>
      </w:r>
      <w:r w:rsidRPr="003C5FC9">
        <w:rPr>
          <w:rFonts w:ascii="Times New Roman" w:hAnsi="Times New Roman" w:cs="Times New Roman"/>
          <w:sz w:val="24"/>
          <w:szCs w:val="24"/>
        </w:rPr>
        <w:t xml:space="preserve"> darba tiesiskās attiecības</w:t>
      </w:r>
      <w:r w:rsidR="000E372E" w:rsidRPr="003C5FC9">
        <w:rPr>
          <w:rFonts w:ascii="Times New Roman" w:hAnsi="Times New Roman" w:cs="Times New Roman"/>
          <w:sz w:val="24"/>
          <w:szCs w:val="24"/>
        </w:rPr>
        <w:t xml:space="preserve"> līdz 18 gadu vecumam</w:t>
      </w:r>
      <w:r w:rsidRPr="003C5FC9">
        <w:rPr>
          <w:rFonts w:ascii="Times New Roman" w:hAnsi="Times New Roman" w:cs="Times New Roman"/>
          <w:sz w:val="24"/>
          <w:szCs w:val="24"/>
        </w:rPr>
        <w:t xml:space="preserve">, jo </w:t>
      </w:r>
      <w:r w:rsidRPr="003C5FC9">
        <w:rPr>
          <w:rFonts w:ascii="Times New Roman" w:hAnsi="Times New Roman" w:cs="Times New Roman"/>
          <w:sz w:val="24"/>
          <w:szCs w:val="24"/>
          <w:shd w:val="clear" w:color="auto" w:fill="FFFFFF"/>
        </w:rPr>
        <w:t>papildu nodokļu atvieglojumu apmērs ir atkarīgs no personai noteiktās invaliditātes smaguma</w:t>
      </w:r>
      <w:r w:rsidR="000E372E" w:rsidRPr="003C5FC9">
        <w:rPr>
          <w:rFonts w:ascii="Times New Roman" w:hAnsi="Times New Roman" w:cs="Times New Roman"/>
          <w:sz w:val="24"/>
          <w:szCs w:val="24"/>
          <w:shd w:val="clear" w:color="auto" w:fill="FFFFFF"/>
        </w:rPr>
        <w:t xml:space="preserve"> pakāpes</w:t>
      </w:r>
      <w:r w:rsidRPr="003C5FC9">
        <w:rPr>
          <w:rFonts w:ascii="Times New Roman" w:hAnsi="Times New Roman" w:cs="Times New Roman"/>
          <w:sz w:val="24"/>
          <w:szCs w:val="24"/>
          <w:shd w:val="clear" w:color="auto" w:fill="FFFFFF"/>
        </w:rPr>
        <w:t>, savukārt bērniem invaliditāte netiek iedalīta smaguma pakāpēs.</w:t>
      </w:r>
      <w:r w:rsidR="00B261AE" w:rsidRPr="003C5FC9">
        <w:rPr>
          <w:rFonts w:ascii="Times New Roman" w:hAnsi="Times New Roman" w:cs="Times New Roman"/>
          <w:sz w:val="24"/>
          <w:szCs w:val="24"/>
          <w:shd w:val="clear" w:color="auto" w:fill="FFFFFF"/>
        </w:rPr>
        <w:t xml:space="preserve"> </w:t>
      </w:r>
      <w:r w:rsidR="00E51366" w:rsidRPr="003C5FC9">
        <w:rPr>
          <w:rFonts w:ascii="Times New Roman" w:hAnsi="Times New Roman" w:cs="Times New Roman"/>
          <w:sz w:val="24"/>
          <w:szCs w:val="24"/>
          <w:shd w:val="clear" w:color="auto" w:fill="FFFFFF"/>
        </w:rPr>
        <w:t>Līdz šim š</w:t>
      </w:r>
      <w:r w:rsidR="00B261AE" w:rsidRPr="003C5FC9">
        <w:rPr>
          <w:rFonts w:ascii="Times New Roman" w:hAnsi="Times New Roman" w:cs="Times New Roman"/>
          <w:sz w:val="24"/>
          <w:szCs w:val="24"/>
          <w:shd w:val="clear" w:color="auto" w:fill="FFFFFF"/>
        </w:rPr>
        <w:t>ādos gadījumos bērniem ar invaliditāti tika piemērot</w:t>
      </w:r>
      <w:r w:rsidR="0034581C" w:rsidRPr="003C5FC9">
        <w:rPr>
          <w:rFonts w:ascii="Times New Roman" w:hAnsi="Times New Roman" w:cs="Times New Roman"/>
          <w:sz w:val="24"/>
          <w:szCs w:val="24"/>
          <w:shd w:val="clear" w:color="auto" w:fill="FFFFFF"/>
        </w:rPr>
        <w:t>a</w:t>
      </w:r>
      <w:r w:rsidR="00B261AE" w:rsidRPr="003C5FC9">
        <w:rPr>
          <w:rFonts w:ascii="Times New Roman" w:hAnsi="Times New Roman" w:cs="Times New Roman"/>
          <w:sz w:val="24"/>
          <w:szCs w:val="24"/>
          <w:shd w:val="clear" w:color="auto" w:fill="FFFFFF"/>
        </w:rPr>
        <w:t xml:space="preserve"> zemāk</w:t>
      </w:r>
      <w:r w:rsidR="00BE1858" w:rsidRPr="003C5FC9">
        <w:rPr>
          <w:rFonts w:ascii="Times New Roman" w:hAnsi="Times New Roman" w:cs="Times New Roman"/>
          <w:sz w:val="24"/>
          <w:szCs w:val="24"/>
          <w:shd w:val="clear" w:color="auto" w:fill="FFFFFF"/>
        </w:rPr>
        <w:t>ā</w:t>
      </w:r>
      <w:r w:rsidR="00B261AE" w:rsidRPr="003C5FC9">
        <w:rPr>
          <w:rFonts w:ascii="Times New Roman" w:hAnsi="Times New Roman" w:cs="Times New Roman"/>
          <w:sz w:val="24"/>
          <w:szCs w:val="24"/>
          <w:shd w:val="clear" w:color="auto" w:fill="FFFFFF"/>
        </w:rPr>
        <w:t xml:space="preserve"> papildu nodokļu atvieglojum</w:t>
      </w:r>
      <w:r w:rsidR="00BE1858" w:rsidRPr="003C5FC9">
        <w:rPr>
          <w:rFonts w:ascii="Times New Roman" w:hAnsi="Times New Roman" w:cs="Times New Roman"/>
          <w:sz w:val="24"/>
          <w:szCs w:val="24"/>
          <w:shd w:val="clear" w:color="auto" w:fill="FFFFFF"/>
        </w:rPr>
        <w:t>u likme</w:t>
      </w:r>
      <w:r w:rsidR="00B261AE" w:rsidRPr="003C5FC9">
        <w:rPr>
          <w:rFonts w:ascii="Times New Roman" w:hAnsi="Times New Roman" w:cs="Times New Roman"/>
          <w:sz w:val="24"/>
          <w:szCs w:val="24"/>
          <w:shd w:val="clear" w:color="auto" w:fill="FFFFFF"/>
        </w:rPr>
        <w:t xml:space="preserve"> </w:t>
      </w:r>
      <w:r w:rsidR="00921ECD" w:rsidRPr="003C5FC9">
        <w:rPr>
          <w:rFonts w:ascii="Times New Roman" w:hAnsi="Times New Roman" w:cs="Times New Roman"/>
          <w:sz w:val="24"/>
          <w:szCs w:val="24"/>
          <w:shd w:val="clear" w:color="auto" w:fill="FFFFFF"/>
        </w:rPr>
        <w:t>(</w:t>
      </w:r>
      <w:r w:rsidR="00BE1858" w:rsidRPr="003C5FC9">
        <w:rPr>
          <w:rFonts w:ascii="Times New Roman" w:hAnsi="Times New Roman" w:cs="Times New Roman"/>
          <w:sz w:val="24"/>
          <w:szCs w:val="24"/>
        </w:rPr>
        <w:t>1</w:t>
      </w:r>
      <w:r w:rsidR="007D7020" w:rsidRPr="003C5FC9">
        <w:rPr>
          <w:rFonts w:ascii="Times New Roman" w:hAnsi="Times New Roman" w:cs="Times New Roman"/>
          <w:sz w:val="24"/>
          <w:szCs w:val="24"/>
        </w:rPr>
        <w:t> </w:t>
      </w:r>
      <w:r w:rsidR="00BE1858" w:rsidRPr="003C5FC9">
        <w:rPr>
          <w:rFonts w:ascii="Times New Roman" w:hAnsi="Times New Roman" w:cs="Times New Roman"/>
          <w:sz w:val="24"/>
          <w:szCs w:val="24"/>
        </w:rPr>
        <w:t>440</w:t>
      </w:r>
      <w:r w:rsidR="00646869" w:rsidRPr="003C5FC9">
        <w:rPr>
          <w:rFonts w:ascii="Times New Roman" w:hAnsi="Times New Roman" w:cs="Times New Roman"/>
          <w:sz w:val="24"/>
          <w:szCs w:val="24"/>
        </w:rPr>
        <w:t> </w:t>
      </w:r>
      <w:proofErr w:type="spellStart"/>
      <w:r w:rsidR="00BE1858" w:rsidRPr="003C5FC9">
        <w:rPr>
          <w:rFonts w:ascii="Times New Roman" w:hAnsi="Times New Roman" w:cs="Times New Roman"/>
          <w:i/>
          <w:iCs/>
          <w:sz w:val="24"/>
          <w:szCs w:val="24"/>
        </w:rPr>
        <w:t>euro</w:t>
      </w:r>
      <w:proofErr w:type="spellEnd"/>
      <w:r w:rsidR="00BE1858" w:rsidRPr="003C5FC9">
        <w:rPr>
          <w:rFonts w:ascii="Times New Roman" w:hAnsi="Times New Roman" w:cs="Times New Roman"/>
          <w:sz w:val="24"/>
          <w:szCs w:val="24"/>
        </w:rPr>
        <w:t> gadā</w:t>
      </w:r>
      <w:r w:rsidR="00921ECD" w:rsidRPr="003C5FC9">
        <w:rPr>
          <w:rFonts w:ascii="Times New Roman" w:hAnsi="Times New Roman" w:cs="Times New Roman"/>
          <w:sz w:val="24"/>
          <w:szCs w:val="24"/>
        </w:rPr>
        <w:t>)</w:t>
      </w:r>
      <w:r w:rsidR="00BE1858" w:rsidRPr="003C5FC9">
        <w:rPr>
          <w:rFonts w:ascii="Times New Roman" w:hAnsi="Times New Roman" w:cs="Times New Roman"/>
          <w:sz w:val="24"/>
          <w:szCs w:val="24"/>
        </w:rPr>
        <w:t>,</w:t>
      </w:r>
      <w:r w:rsidR="002E31C2" w:rsidRPr="003C5FC9">
        <w:rPr>
          <w:rFonts w:ascii="Times New Roman" w:hAnsi="Times New Roman" w:cs="Times New Roman"/>
          <w:sz w:val="24"/>
          <w:szCs w:val="24"/>
        </w:rPr>
        <w:t xml:space="preserve"> t.i.,</w:t>
      </w:r>
      <w:r w:rsidR="00BE1858" w:rsidRPr="003C5FC9">
        <w:rPr>
          <w:rFonts w:ascii="Times New Roman" w:hAnsi="Times New Roman" w:cs="Times New Roman"/>
          <w:sz w:val="24"/>
          <w:szCs w:val="24"/>
        </w:rPr>
        <w:t xml:space="preserve"> kāda tiek piemērota</w:t>
      </w:r>
      <w:r w:rsidR="00B261AE" w:rsidRPr="003C5FC9">
        <w:rPr>
          <w:rFonts w:ascii="Times New Roman" w:hAnsi="Times New Roman" w:cs="Times New Roman"/>
          <w:sz w:val="24"/>
          <w:szCs w:val="24"/>
          <w:shd w:val="clear" w:color="auto" w:fill="FFFFFF"/>
        </w:rPr>
        <w:t xml:space="preserve"> personām ar III invaliditātes grupu.</w:t>
      </w:r>
      <w:r w:rsidR="002342DB" w:rsidRPr="003C5FC9">
        <w:rPr>
          <w:rFonts w:ascii="Times New Roman" w:hAnsi="Times New Roman" w:cs="Times New Roman"/>
          <w:sz w:val="24"/>
          <w:szCs w:val="24"/>
          <w:shd w:val="clear" w:color="auto" w:fill="FFFFFF"/>
        </w:rPr>
        <w:t xml:space="preserve"> Līdz šim papildu IIN atvieglojumu piemērošana bērniem ar invaliditāti ir bijis </w:t>
      </w:r>
      <w:r w:rsidR="002342DB" w:rsidRPr="003C5FC9">
        <w:rPr>
          <w:rFonts w:ascii="Times New Roman" w:hAnsi="Times New Roman" w:cs="Times New Roman"/>
          <w:sz w:val="24"/>
          <w:szCs w:val="24"/>
        </w:rPr>
        <w:t>nesakārtots jautājums, bet ieviešot pieeju funkcionēšanas ierobežojumu smaguma novērtēšanā tas tiks sakārtots.</w:t>
      </w:r>
    </w:p>
    <w:p w14:paraId="44A1AE6C" w14:textId="51A0DF33" w:rsidR="0048181B" w:rsidRPr="003C5FC9" w:rsidRDefault="0048181B" w:rsidP="0048181B">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shd w:val="clear" w:color="auto" w:fill="FFFFFF"/>
        </w:rPr>
        <w:t xml:space="preserve">Līdz ar to, </w:t>
      </w:r>
      <w:r w:rsidRPr="003C5FC9">
        <w:rPr>
          <w:rFonts w:ascii="Times New Roman" w:hAnsi="Times New Roman" w:cs="Times New Roman"/>
          <w:sz w:val="24"/>
          <w:szCs w:val="24"/>
        </w:rPr>
        <w:t>p</w:t>
      </w:r>
      <w:r w:rsidRPr="003C5FC9">
        <w:rPr>
          <w:rFonts w:ascii="Times New Roman" w:eastAsia="Times New Roman" w:hAnsi="Times New Roman" w:cs="Times New Roman"/>
          <w:sz w:val="24"/>
          <w:szCs w:val="24"/>
          <w:lang w:eastAsia="lv-LV"/>
        </w:rPr>
        <w:t xml:space="preserve">ilnveidojot invaliditātes novērtēšanas sistēmu, vienlaikus jānodrošina </w:t>
      </w:r>
      <w:r w:rsidRPr="003C5FC9">
        <w:rPr>
          <w:rFonts w:ascii="Times New Roman" w:hAnsi="Times New Roman" w:cs="Times New Roman"/>
          <w:sz w:val="24"/>
          <w:szCs w:val="24"/>
          <w:shd w:val="clear" w:color="auto" w:fill="FFFFFF"/>
        </w:rPr>
        <w:t>papildu IIN atvieglojumu piemērošana bērniem ar invaliditāti no 15 gadu vecuma tādā pašā apmērā kā pilngadīgām personām.</w:t>
      </w:r>
    </w:p>
    <w:p w14:paraId="706CC69A" w14:textId="77777777" w:rsidR="0048181B" w:rsidRPr="003C5FC9" w:rsidRDefault="00595930" w:rsidP="0048181B">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lastRenderedPageBreak/>
        <w:t xml:space="preserve">Lai bērniem ar invaliditāti piemērotu IIN atvieglojumus atbilstoši bērna funkcionēšanas ierobežojumu smaguma pakāpei, ir nepieciešams veikt grozījumus likumā “Par iedzīvotāju ienākumu nodokli”, kā arī </w:t>
      </w:r>
      <w:r w:rsidR="000531D4" w:rsidRPr="003C5FC9">
        <w:rPr>
          <w:rFonts w:ascii="Times New Roman" w:hAnsi="Times New Roman" w:cs="Times New Roman"/>
          <w:sz w:val="24"/>
          <w:szCs w:val="24"/>
        </w:rPr>
        <w:t xml:space="preserve">jāpilnveido </w:t>
      </w:r>
      <w:r w:rsidR="008418D3" w:rsidRPr="003C5FC9">
        <w:rPr>
          <w:rFonts w:ascii="Times New Roman" w:hAnsi="Times New Roman" w:cs="Times New Roman"/>
          <w:sz w:val="24"/>
          <w:szCs w:val="24"/>
        </w:rPr>
        <w:t>Valsts ieņēmumu dienesta (turpmāk – VID) informācijas sistēm</w:t>
      </w:r>
      <w:r w:rsidR="000531D4" w:rsidRPr="003C5FC9">
        <w:rPr>
          <w:rFonts w:ascii="Times New Roman" w:hAnsi="Times New Roman" w:cs="Times New Roman"/>
          <w:sz w:val="24"/>
          <w:szCs w:val="24"/>
        </w:rPr>
        <w:t>as,</w:t>
      </w:r>
      <w:r w:rsidRPr="003C5FC9">
        <w:rPr>
          <w:rFonts w:ascii="Times New Roman" w:hAnsi="Times New Roman" w:cs="Times New Roman"/>
          <w:sz w:val="24"/>
          <w:szCs w:val="24"/>
        </w:rPr>
        <w:t xml:space="preserve"> iestrādā</w:t>
      </w:r>
      <w:r w:rsidR="000531D4" w:rsidRPr="003C5FC9">
        <w:rPr>
          <w:rFonts w:ascii="Times New Roman" w:hAnsi="Times New Roman" w:cs="Times New Roman"/>
          <w:sz w:val="24"/>
          <w:szCs w:val="24"/>
        </w:rPr>
        <w:t>jot tajā</w:t>
      </w:r>
      <w:r w:rsidRPr="003C5FC9">
        <w:rPr>
          <w:rFonts w:ascii="Times New Roman" w:hAnsi="Times New Roman" w:cs="Times New Roman"/>
          <w:sz w:val="24"/>
          <w:szCs w:val="24"/>
        </w:rPr>
        <w:t xml:space="preserve"> informāciju par bērniem ar invaliditāti noteikto funkcionēšanas ierobežojumu smaguma pakāpi.</w:t>
      </w:r>
    </w:p>
    <w:p w14:paraId="1D319AC8" w14:textId="66798950" w:rsidR="0048181B" w:rsidRPr="003C5FC9" w:rsidRDefault="0048181B" w:rsidP="0048181B">
      <w:pPr>
        <w:spacing w:after="120" w:line="240" w:lineRule="auto"/>
        <w:jc w:val="both"/>
        <w:rPr>
          <w:rFonts w:ascii="Times New Roman" w:hAnsi="Times New Roman" w:cs="Times New Roman"/>
          <w:b/>
        </w:rPr>
      </w:pPr>
    </w:p>
    <w:p w14:paraId="0D8450D0" w14:textId="51C96F1B" w:rsidR="002342DB" w:rsidRPr="003C5FC9" w:rsidRDefault="002342DB" w:rsidP="002342DB">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Ar pilnveidoto invaliditātes no</w:t>
      </w:r>
      <w:r w:rsidR="00B250AB" w:rsidRPr="003C5FC9">
        <w:rPr>
          <w:rFonts w:ascii="Times New Roman" w:hAnsi="Times New Roman" w:cs="Times New Roman"/>
          <w:sz w:val="24"/>
          <w:szCs w:val="24"/>
        </w:rPr>
        <w:t>teikšanas</w:t>
      </w:r>
      <w:r w:rsidRPr="003C5FC9">
        <w:rPr>
          <w:rFonts w:ascii="Times New Roman" w:hAnsi="Times New Roman" w:cs="Times New Roman"/>
          <w:sz w:val="24"/>
          <w:szCs w:val="24"/>
        </w:rPr>
        <w:t xml:space="preserve"> sistēmu bērniem līdz 14 gadiem nav paredzētas būtiskas izmaiņas atbalsta pakalpojumu nodrošināšanā, jo līdz 14 gadu vecumam bērniem joprojām tiks noteikts “bērns ar invaliditāti” statuss bez funkcionēšanas ierobežojumu gradācijas smaguma pakāpēs. Savukārt bērniem no 15 gad</w:t>
      </w:r>
      <w:r w:rsidR="004A0E9E" w:rsidRPr="003C5FC9">
        <w:rPr>
          <w:rFonts w:ascii="Times New Roman" w:hAnsi="Times New Roman" w:cs="Times New Roman"/>
          <w:sz w:val="24"/>
          <w:szCs w:val="24"/>
        </w:rPr>
        <w:t>u vecuma</w:t>
      </w:r>
      <w:r w:rsidRPr="003C5FC9">
        <w:rPr>
          <w:rFonts w:ascii="Times New Roman" w:hAnsi="Times New Roman" w:cs="Times New Roman"/>
          <w:sz w:val="24"/>
          <w:szCs w:val="24"/>
        </w:rPr>
        <w:t xml:space="preserve"> atbalsta pakalpojum</w:t>
      </w:r>
      <w:r w:rsidR="00B250AB" w:rsidRPr="003C5FC9">
        <w:rPr>
          <w:rFonts w:ascii="Times New Roman" w:hAnsi="Times New Roman" w:cs="Times New Roman"/>
          <w:sz w:val="24"/>
          <w:szCs w:val="24"/>
        </w:rPr>
        <w:t xml:space="preserve">us paredzēts </w:t>
      </w:r>
      <w:r w:rsidRPr="003C5FC9">
        <w:rPr>
          <w:rFonts w:ascii="Times New Roman" w:hAnsi="Times New Roman" w:cs="Times New Roman"/>
          <w:sz w:val="24"/>
          <w:szCs w:val="24"/>
        </w:rPr>
        <w:t>gradēt atbilstoši noteiktajai funkcionēšanas ierobežojumu smaguma pakāpei</w:t>
      </w:r>
      <w:r w:rsidR="00B250AB" w:rsidRPr="003C5FC9">
        <w:rPr>
          <w:rFonts w:ascii="Times New Roman" w:hAnsi="Times New Roman" w:cs="Times New Roman"/>
          <w:sz w:val="24"/>
          <w:szCs w:val="24"/>
        </w:rPr>
        <w:t>, kā arī atsevišķus kritērijus salāgot ar pilngadīgu personu atbalsta pakalpojumu noteikšanas kritērijiem</w:t>
      </w:r>
      <w:r w:rsidRPr="003C5FC9">
        <w:rPr>
          <w:rFonts w:ascii="Times New Roman" w:hAnsi="Times New Roman" w:cs="Times New Roman"/>
          <w:sz w:val="24"/>
          <w:szCs w:val="24"/>
        </w:rPr>
        <w:t>.</w:t>
      </w:r>
    </w:p>
    <w:p w14:paraId="281CED8B" w14:textId="77777777" w:rsidR="002342DB" w:rsidRPr="003C5FC9" w:rsidRDefault="002342DB" w:rsidP="002342DB">
      <w:pPr>
        <w:spacing w:after="120" w:line="240" w:lineRule="auto"/>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Ieviešot pilnveidotu invaliditātes noteikšanas sistēmu bērniem, un vienlaikus veicot atbalsta pakalpojumu pilnveidi, LM saskata sekojošas priekšrocības un trūkumus.</w:t>
      </w:r>
    </w:p>
    <w:tbl>
      <w:tblPr>
        <w:tblStyle w:val="TableGrid"/>
        <w:tblW w:w="0" w:type="auto"/>
        <w:tblLook w:val="04A0" w:firstRow="1" w:lastRow="0" w:firstColumn="1" w:lastColumn="0" w:noHBand="0" w:noVBand="1"/>
      </w:tblPr>
      <w:tblGrid>
        <w:gridCol w:w="4151"/>
        <w:gridCol w:w="4151"/>
      </w:tblGrid>
      <w:tr w:rsidR="002342DB" w:rsidRPr="003C5FC9" w14:paraId="74C572D0" w14:textId="77777777" w:rsidTr="00847CB9">
        <w:tc>
          <w:tcPr>
            <w:tcW w:w="4151" w:type="dxa"/>
          </w:tcPr>
          <w:p w14:paraId="78D1A6E3" w14:textId="77777777" w:rsidR="002342DB" w:rsidRPr="003C5FC9" w:rsidRDefault="002342DB" w:rsidP="00847CB9">
            <w:pPr>
              <w:spacing w:after="120"/>
              <w:jc w:val="center"/>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Priekšrocības</w:t>
            </w:r>
          </w:p>
        </w:tc>
        <w:tc>
          <w:tcPr>
            <w:tcW w:w="4151" w:type="dxa"/>
          </w:tcPr>
          <w:p w14:paraId="1DFC57EA" w14:textId="77777777" w:rsidR="002342DB" w:rsidRPr="003C5FC9" w:rsidRDefault="002342DB" w:rsidP="00847CB9">
            <w:pPr>
              <w:spacing w:after="120"/>
              <w:jc w:val="center"/>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Trūkumi</w:t>
            </w:r>
          </w:p>
        </w:tc>
      </w:tr>
      <w:tr w:rsidR="002342DB" w:rsidRPr="003C5FC9" w14:paraId="6FBE304F" w14:textId="77777777" w:rsidTr="00847CB9">
        <w:tc>
          <w:tcPr>
            <w:tcW w:w="4151" w:type="dxa"/>
          </w:tcPr>
          <w:p w14:paraId="55D2885A" w14:textId="77777777" w:rsidR="002342DB" w:rsidRPr="003C5FC9" w:rsidRDefault="002342DB" w:rsidP="00847CB9">
            <w:pPr>
              <w:pStyle w:val="ListParagraph"/>
              <w:numPr>
                <w:ilvl w:val="0"/>
                <w:numId w:val="11"/>
              </w:numPr>
              <w:spacing w:after="120"/>
              <w:ind w:left="457"/>
              <w:jc w:val="both"/>
              <w:rPr>
                <w:rFonts w:ascii="Times New Roman" w:hAnsi="Times New Roman" w:cs="Times New Roman"/>
                <w:sz w:val="24"/>
                <w:szCs w:val="24"/>
              </w:rPr>
            </w:pPr>
            <w:r w:rsidRPr="003C5FC9">
              <w:rPr>
                <w:rFonts w:ascii="Times New Roman" w:hAnsi="Times New Roman" w:cs="Times New Roman"/>
                <w:sz w:val="24"/>
                <w:szCs w:val="24"/>
              </w:rPr>
              <w:t>samazināsies funkcionālo spēju un veselības stāvokļa atšķirības invaliditātes noteikšanā bērniem un pilngadīgām personām;</w:t>
            </w:r>
          </w:p>
          <w:p w14:paraId="08C5C907" w14:textId="77777777" w:rsidR="002342DB" w:rsidRPr="003C5FC9" w:rsidRDefault="002342DB" w:rsidP="00847CB9">
            <w:pPr>
              <w:pStyle w:val="ListParagraph"/>
              <w:numPr>
                <w:ilvl w:val="0"/>
                <w:numId w:val="11"/>
              </w:numPr>
              <w:spacing w:after="120"/>
              <w:ind w:left="457"/>
              <w:jc w:val="both"/>
              <w:rPr>
                <w:rFonts w:ascii="Times New Roman" w:hAnsi="Times New Roman" w:cs="Times New Roman"/>
                <w:sz w:val="24"/>
                <w:szCs w:val="24"/>
              </w:rPr>
            </w:pPr>
            <w:r w:rsidRPr="003C5FC9">
              <w:rPr>
                <w:rFonts w:ascii="Times New Roman" w:hAnsi="Times New Roman" w:cs="Times New Roman"/>
                <w:sz w:val="24"/>
                <w:szCs w:val="24"/>
              </w:rPr>
              <w:t>atbilstība invaliditātes kritērijiem tiks vērtēta dažādos vecuma posmos;</w:t>
            </w:r>
          </w:p>
          <w:p w14:paraId="26BDCD56" w14:textId="77777777" w:rsidR="002342DB" w:rsidRPr="003C5FC9" w:rsidRDefault="002342DB" w:rsidP="00847CB9">
            <w:pPr>
              <w:pStyle w:val="ListParagraph"/>
              <w:numPr>
                <w:ilvl w:val="0"/>
                <w:numId w:val="11"/>
              </w:numPr>
              <w:spacing w:after="120"/>
              <w:ind w:left="457"/>
              <w:jc w:val="both"/>
              <w:rPr>
                <w:rFonts w:ascii="Times New Roman" w:hAnsi="Times New Roman" w:cs="Times New Roman"/>
                <w:sz w:val="24"/>
                <w:szCs w:val="24"/>
              </w:rPr>
            </w:pPr>
            <w:r w:rsidRPr="003C5FC9">
              <w:rPr>
                <w:rFonts w:ascii="Times New Roman" w:hAnsi="Times New Roman" w:cs="Times New Roman"/>
                <w:sz w:val="24"/>
                <w:szCs w:val="24"/>
              </w:rPr>
              <w:t>tiks vērtēti gan veselības traucējumi, gan funkcionēšanas ierobežojumi, kas ir invaliditātes definīcijas pamatā;</w:t>
            </w:r>
          </w:p>
          <w:p w14:paraId="5A7B3422" w14:textId="77777777" w:rsidR="002342DB" w:rsidRPr="003C5FC9" w:rsidRDefault="002342DB" w:rsidP="00847CB9">
            <w:pPr>
              <w:pStyle w:val="ListParagraph"/>
              <w:numPr>
                <w:ilvl w:val="0"/>
                <w:numId w:val="11"/>
              </w:numPr>
              <w:spacing w:after="120"/>
              <w:ind w:left="457"/>
              <w:jc w:val="both"/>
              <w:rPr>
                <w:rFonts w:ascii="Times New Roman" w:hAnsi="Times New Roman" w:cs="Times New Roman"/>
                <w:sz w:val="24"/>
                <w:szCs w:val="24"/>
              </w:rPr>
            </w:pPr>
            <w:r w:rsidRPr="003C5FC9">
              <w:rPr>
                <w:rFonts w:ascii="Times New Roman" w:hAnsi="Times New Roman" w:cs="Times New Roman"/>
                <w:sz w:val="24"/>
                <w:szCs w:val="24"/>
              </w:rPr>
              <w:t xml:space="preserve">bērniem vecumā no </w:t>
            </w:r>
            <w:r w:rsidRPr="003C5FC9">
              <w:rPr>
                <w:rFonts w:ascii="Times New Roman" w:hAnsi="Times New Roman" w:cs="Times New Roman"/>
                <w:sz w:val="24"/>
                <w:szCs w:val="24"/>
                <w:lang w:eastAsia="lv-LV"/>
              </w:rPr>
              <w:t xml:space="preserve">15 – 17 </w:t>
            </w:r>
            <w:r w:rsidRPr="003C5FC9">
              <w:rPr>
                <w:rFonts w:ascii="Times New Roman" w:hAnsi="Times New Roman" w:cs="Times New Roman"/>
                <w:sz w:val="24"/>
                <w:szCs w:val="24"/>
              </w:rPr>
              <w:t>gadiem (ieskaitot) funkcionēšanas ierobežojumi tiks gradēti smaguma pakāpēs (mēreni, smagi, ļoti smagi);</w:t>
            </w:r>
          </w:p>
          <w:p w14:paraId="438BD8AA" w14:textId="77777777" w:rsidR="002342DB" w:rsidRPr="003C5FC9" w:rsidRDefault="002342DB" w:rsidP="00847CB9">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tiks uzsākts darbs pie personām ar invaliditāti mērķētas atbalsta sistēmas pilnveidošanas;</w:t>
            </w:r>
          </w:p>
          <w:p w14:paraId="6703C334" w14:textId="77777777" w:rsidR="002342DB" w:rsidRPr="003C5FC9" w:rsidRDefault="002342DB" w:rsidP="00847CB9">
            <w:pPr>
              <w:pStyle w:val="ListParagraph"/>
              <w:numPr>
                <w:ilvl w:val="0"/>
                <w:numId w:val="11"/>
              </w:numPr>
              <w:spacing w:after="120"/>
              <w:ind w:left="457"/>
              <w:jc w:val="both"/>
              <w:rPr>
                <w:rFonts w:ascii="Times New Roman" w:hAnsi="Times New Roman" w:cs="Times New Roman"/>
                <w:sz w:val="24"/>
                <w:szCs w:val="24"/>
              </w:rPr>
            </w:pPr>
            <w:r w:rsidRPr="003C5FC9">
              <w:rPr>
                <w:rFonts w:ascii="Times New Roman" w:hAnsi="Times New Roman" w:cs="Times New Roman"/>
                <w:sz w:val="24"/>
                <w:szCs w:val="24"/>
              </w:rPr>
              <w:t>tiks veidots pamats/bāze mērķētas atbalsta sistēmas izveidei un pilnveidei nākotnē;</w:t>
            </w:r>
          </w:p>
          <w:p w14:paraId="16648CBE" w14:textId="77777777" w:rsidR="002342DB" w:rsidRPr="003C5FC9" w:rsidRDefault="002342DB" w:rsidP="00847CB9">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eastAsia="Times New Roman" w:hAnsi="Times New Roman" w:cs="Times New Roman"/>
                <w:sz w:val="24"/>
                <w:szCs w:val="24"/>
                <w:lang w:eastAsia="lv-LV"/>
              </w:rPr>
              <w:t xml:space="preserve">atbalsta pakalpojumi tiks </w:t>
            </w:r>
            <w:r w:rsidRPr="003C5FC9">
              <w:rPr>
                <w:rFonts w:ascii="Times New Roman" w:hAnsi="Times New Roman" w:cs="Times New Roman"/>
                <w:sz w:val="24"/>
                <w:szCs w:val="24"/>
              </w:rPr>
              <w:t>piešķirti pamatojoties uz bērna faktisko vajadzību;</w:t>
            </w:r>
          </w:p>
          <w:p w14:paraId="2A780940" w14:textId="77777777" w:rsidR="002342DB" w:rsidRPr="003C5FC9" w:rsidRDefault="002342DB" w:rsidP="00847CB9">
            <w:pPr>
              <w:pStyle w:val="ListParagraph"/>
              <w:numPr>
                <w:ilvl w:val="0"/>
                <w:numId w:val="11"/>
              </w:numPr>
              <w:spacing w:after="120"/>
              <w:ind w:left="457"/>
              <w:jc w:val="both"/>
              <w:rPr>
                <w:rFonts w:ascii="Times New Roman" w:hAnsi="Times New Roman" w:cs="Times New Roman"/>
                <w:sz w:val="24"/>
                <w:szCs w:val="24"/>
              </w:rPr>
            </w:pPr>
            <w:r w:rsidRPr="003C5FC9">
              <w:rPr>
                <w:rFonts w:ascii="Times New Roman" w:hAnsi="Times New Roman" w:cs="Times New Roman"/>
                <w:sz w:val="24"/>
                <w:szCs w:val="24"/>
              </w:rPr>
              <w:t>atbalsta pakalpojumi tiks piešķirti atbilstoši noteiktajai funkcionēšanas ierobežojumu smaguma pakāpei;</w:t>
            </w:r>
          </w:p>
          <w:p w14:paraId="5A07A6E1" w14:textId="77777777" w:rsidR="002342DB" w:rsidRPr="003C5FC9" w:rsidRDefault="002342DB" w:rsidP="00847CB9">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atbalsta pakalpojumu, un to piešķiršanas kārtība sasniedzot pilngadību būs līdzvērtīgi;</w:t>
            </w:r>
          </w:p>
          <w:p w14:paraId="7299DC47" w14:textId="77777777" w:rsidR="002342DB" w:rsidRPr="003C5FC9" w:rsidRDefault="002342DB" w:rsidP="00847CB9">
            <w:pPr>
              <w:pStyle w:val="ListParagraph"/>
              <w:numPr>
                <w:ilvl w:val="0"/>
                <w:numId w:val="11"/>
              </w:numPr>
              <w:spacing w:after="120"/>
              <w:ind w:left="457"/>
              <w:jc w:val="both"/>
              <w:rPr>
                <w:rFonts w:ascii="Times New Roman" w:hAnsi="Times New Roman" w:cs="Times New Roman"/>
                <w:sz w:val="24"/>
                <w:szCs w:val="24"/>
              </w:rPr>
            </w:pPr>
            <w:r w:rsidRPr="003C5FC9">
              <w:rPr>
                <w:rFonts w:ascii="Times New Roman" w:eastAsia="Times New Roman" w:hAnsi="Times New Roman" w:cs="Times New Roman"/>
                <w:sz w:val="24"/>
                <w:szCs w:val="24"/>
                <w:lang w:eastAsia="lv-LV"/>
              </w:rPr>
              <w:t xml:space="preserve">tiks sniegts </w:t>
            </w:r>
            <w:r w:rsidRPr="003C5FC9">
              <w:rPr>
                <w:rFonts w:ascii="Times New Roman" w:hAnsi="Times New Roman" w:cs="Times New Roman"/>
                <w:sz w:val="24"/>
                <w:szCs w:val="24"/>
              </w:rPr>
              <w:t xml:space="preserve">individualizēts atbalsts, kas ļaus, jaunietim sasniedzot </w:t>
            </w:r>
            <w:r w:rsidRPr="003C5FC9">
              <w:rPr>
                <w:rFonts w:ascii="Times New Roman" w:hAnsi="Times New Roman" w:cs="Times New Roman"/>
                <w:sz w:val="24"/>
                <w:szCs w:val="24"/>
              </w:rPr>
              <w:lastRenderedPageBreak/>
              <w:t>pilngadību, iespējami veiksmīgāk iekļauties sabiedrībā.</w:t>
            </w:r>
          </w:p>
        </w:tc>
        <w:tc>
          <w:tcPr>
            <w:tcW w:w="4151" w:type="dxa"/>
          </w:tcPr>
          <w:p w14:paraId="13A48821" w14:textId="77777777" w:rsidR="002342DB" w:rsidRPr="003C5FC9" w:rsidRDefault="002342DB" w:rsidP="00847CB9">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lastRenderedPageBreak/>
              <w:t>bērniem līdz 14 gadu vecumam nav paredzētas būtiskas izmaiņas atbalsta pakalpojumu nodrošināšanā;</w:t>
            </w:r>
          </w:p>
          <w:p w14:paraId="2A07290A" w14:textId="77777777" w:rsidR="002342DB" w:rsidRPr="003C5FC9" w:rsidRDefault="002342DB" w:rsidP="00847CB9">
            <w:pPr>
              <w:pStyle w:val="ListParagraph"/>
              <w:numPr>
                <w:ilvl w:val="0"/>
                <w:numId w:val="11"/>
              </w:numPr>
              <w:spacing w:after="120"/>
              <w:ind w:left="418"/>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finansiāli ietilpīgs risinājums.</w:t>
            </w:r>
          </w:p>
        </w:tc>
      </w:tr>
    </w:tbl>
    <w:p w14:paraId="5F95B66D" w14:textId="77777777" w:rsidR="002342DB" w:rsidRPr="003C5FC9" w:rsidRDefault="002342DB" w:rsidP="0048181B">
      <w:pPr>
        <w:spacing w:after="120" w:line="240" w:lineRule="auto"/>
        <w:jc w:val="both"/>
        <w:rPr>
          <w:rFonts w:ascii="Times New Roman" w:hAnsi="Times New Roman" w:cs="Times New Roman"/>
          <w:b/>
        </w:rPr>
      </w:pPr>
    </w:p>
    <w:p w14:paraId="163BECA9" w14:textId="77777777" w:rsidR="00BC1885" w:rsidRPr="00BC1885" w:rsidRDefault="00BC1885" w:rsidP="00BC1885">
      <w:pPr>
        <w:pStyle w:val="CommentText"/>
        <w:spacing w:after="120"/>
        <w:jc w:val="both"/>
        <w:rPr>
          <w:rFonts w:ascii="Times New Roman" w:hAnsi="Times New Roman" w:cs="Times New Roman"/>
          <w:b/>
          <w:sz w:val="24"/>
          <w:szCs w:val="24"/>
        </w:rPr>
      </w:pPr>
      <w:r w:rsidRPr="00BC1885">
        <w:rPr>
          <w:rFonts w:ascii="Times New Roman" w:eastAsiaTheme="majorEastAsia" w:hAnsi="Times New Roman" w:cs="Times New Roman"/>
          <w:b/>
          <w:sz w:val="26"/>
          <w:szCs w:val="26"/>
        </w:rPr>
        <w:t xml:space="preserve">Finansiālā ietekme: </w:t>
      </w:r>
      <w:r w:rsidRPr="00BC1885">
        <w:rPr>
          <w:rFonts w:ascii="Times New Roman" w:hAnsi="Times New Roman" w:cs="Times New Roman"/>
          <w:b/>
          <w:sz w:val="24"/>
          <w:szCs w:val="24"/>
        </w:rPr>
        <w:t>Informācija par papildu nepieciešamo finansējumu tiks norādīt</w:t>
      </w:r>
      <w:r>
        <w:rPr>
          <w:rFonts w:ascii="Times New Roman" w:hAnsi="Times New Roman" w:cs="Times New Roman"/>
          <w:b/>
          <w:sz w:val="24"/>
          <w:szCs w:val="24"/>
        </w:rPr>
        <w:t>a</w:t>
      </w:r>
      <w:r w:rsidRPr="00BC1885">
        <w:rPr>
          <w:rFonts w:ascii="Times New Roman" w:hAnsi="Times New Roman" w:cs="Times New Roman"/>
          <w:b/>
          <w:sz w:val="24"/>
          <w:szCs w:val="24"/>
        </w:rPr>
        <w:t xml:space="preserve"> iesniedzot Ziņojumu Valsts kancelejā.</w:t>
      </w:r>
    </w:p>
    <w:p w14:paraId="65BCF911" w14:textId="77777777" w:rsidR="00BC1885" w:rsidRDefault="00BC1885">
      <w:pPr>
        <w:rPr>
          <w:rFonts w:ascii="Times New Roman" w:eastAsiaTheme="majorEastAsia" w:hAnsi="Times New Roman" w:cs="Times New Roman"/>
          <w:b/>
          <w:sz w:val="32"/>
          <w:szCs w:val="32"/>
        </w:rPr>
      </w:pPr>
      <w:r>
        <w:rPr>
          <w:rFonts w:ascii="Times New Roman" w:hAnsi="Times New Roman" w:cs="Times New Roman"/>
          <w:b/>
        </w:rPr>
        <w:br w:type="page"/>
      </w:r>
    </w:p>
    <w:p w14:paraId="7420CE1F" w14:textId="13F2D408" w:rsidR="00B267AB" w:rsidRPr="003C5FC9" w:rsidRDefault="00B267AB" w:rsidP="00CF6C55">
      <w:pPr>
        <w:pStyle w:val="Heading1"/>
        <w:numPr>
          <w:ilvl w:val="0"/>
          <w:numId w:val="36"/>
        </w:numPr>
        <w:spacing w:before="0" w:after="120" w:line="240" w:lineRule="auto"/>
        <w:jc w:val="center"/>
        <w:rPr>
          <w:rFonts w:ascii="Times New Roman" w:hAnsi="Times New Roman" w:cs="Times New Roman"/>
          <w:b/>
          <w:color w:val="auto"/>
        </w:rPr>
      </w:pPr>
      <w:bookmarkStart w:id="55" w:name="_Toc138862860"/>
      <w:r w:rsidRPr="003C5FC9">
        <w:rPr>
          <w:rFonts w:ascii="Times New Roman" w:hAnsi="Times New Roman" w:cs="Times New Roman"/>
          <w:b/>
          <w:color w:val="auto"/>
        </w:rPr>
        <w:lastRenderedPageBreak/>
        <w:t>Riski</w:t>
      </w:r>
      <w:r w:rsidR="001B795A" w:rsidRPr="003C5FC9">
        <w:rPr>
          <w:rFonts w:ascii="Times New Roman" w:hAnsi="Times New Roman" w:cs="Times New Roman"/>
          <w:b/>
          <w:color w:val="auto"/>
        </w:rPr>
        <w:t xml:space="preserve"> ieviešot pilnveidoto invaliditātes noteikšanas sistēmu bērniem</w:t>
      </w:r>
      <w:bookmarkEnd w:id="55"/>
    </w:p>
    <w:p w14:paraId="462DE02A" w14:textId="3AEDE1D5" w:rsidR="00545F58" w:rsidRPr="003C5FC9" w:rsidRDefault="00C11E2B" w:rsidP="00545F58">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Ieviešot pilnveidoto invaliditātes novērtēšanas sistēmu bērniem LM ir identificējusi arī vairākus riskus, kas varētu ietekmēt veiksmīgu </w:t>
      </w:r>
      <w:r w:rsidR="001B795A" w:rsidRPr="003C5FC9">
        <w:rPr>
          <w:rFonts w:ascii="Times New Roman" w:hAnsi="Times New Roman" w:cs="Times New Roman"/>
          <w:sz w:val="24"/>
          <w:szCs w:val="24"/>
        </w:rPr>
        <w:t>tās</w:t>
      </w:r>
      <w:r w:rsidRPr="003C5FC9">
        <w:rPr>
          <w:rFonts w:ascii="Times New Roman" w:hAnsi="Times New Roman" w:cs="Times New Roman"/>
          <w:sz w:val="24"/>
          <w:szCs w:val="24"/>
        </w:rPr>
        <w:t xml:space="preserve"> ieviešanu.</w:t>
      </w:r>
    </w:p>
    <w:p w14:paraId="3C593D7C" w14:textId="055041D9" w:rsidR="004A0E9E" w:rsidRPr="003C5FC9" w:rsidRDefault="00483811" w:rsidP="00E3585C">
      <w:pPr>
        <w:pStyle w:val="ListParagraph"/>
        <w:numPr>
          <w:ilvl w:val="0"/>
          <w:numId w:val="9"/>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Papildu noslodze VDEĀVK</w:t>
      </w:r>
      <w:r w:rsidR="00D038B8" w:rsidRPr="003C5FC9">
        <w:rPr>
          <w:rFonts w:ascii="Times New Roman" w:hAnsi="Times New Roman" w:cs="Times New Roman"/>
          <w:sz w:val="24"/>
          <w:szCs w:val="24"/>
        </w:rPr>
        <w:t xml:space="preserve"> – </w:t>
      </w:r>
      <w:r w:rsidR="004A0E9E" w:rsidRPr="003C5FC9">
        <w:rPr>
          <w:rFonts w:ascii="Times New Roman" w:hAnsi="Times New Roman" w:cs="Times New Roman"/>
          <w:sz w:val="24"/>
          <w:szCs w:val="24"/>
        </w:rPr>
        <w:t>veicot pirmreizēju invaliditātes ekspertīzi klātienē.</w:t>
      </w:r>
    </w:p>
    <w:p w14:paraId="1F5D5116" w14:textId="28336FAB" w:rsidR="00637D9A" w:rsidRPr="003C5FC9" w:rsidRDefault="00483811" w:rsidP="00E3585C">
      <w:pPr>
        <w:pStyle w:val="ListParagraph"/>
        <w:numPr>
          <w:ilvl w:val="0"/>
          <w:numId w:val="9"/>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Papildu noslodze VDEĀVK – </w:t>
      </w:r>
      <w:r w:rsidR="00637D9A" w:rsidRPr="003C5FC9">
        <w:rPr>
          <w:rFonts w:ascii="Times New Roman" w:hAnsi="Times New Roman" w:cs="Times New Roman"/>
          <w:sz w:val="24"/>
          <w:szCs w:val="24"/>
        </w:rPr>
        <w:t>bērnu ar invaliditāti (vecumā no 15 gadiem) likumiskie pārstāvji varētu vēlē</w:t>
      </w:r>
      <w:r w:rsidR="006B186B" w:rsidRPr="003C5FC9">
        <w:rPr>
          <w:rFonts w:ascii="Times New Roman" w:hAnsi="Times New Roman" w:cs="Times New Roman"/>
          <w:sz w:val="24"/>
          <w:szCs w:val="24"/>
        </w:rPr>
        <w:t>t</w:t>
      </w:r>
      <w:r w:rsidR="00637D9A" w:rsidRPr="003C5FC9">
        <w:rPr>
          <w:rFonts w:ascii="Times New Roman" w:hAnsi="Times New Roman" w:cs="Times New Roman"/>
          <w:sz w:val="24"/>
          <w:szCs w:val="24"/>
        </w:rPr>
        <w:t xml:space="preserve">ies veikt atkārtotu invaliditātes ekspertīzi, lai iespējams pretendētu uz </w:t>
      </w:r>
      <w:r w:rsidR="004A0E9E" w:rsidRPr="003C5FC9">
        <w:rPr>
          <w:rFonts w:ascii="Times New Roman" w:hAnsi="Times New Roman" w:cs="Times New Roman"/>
          <w:sz w:val="24"/>
          <w:szCs w:val="24"/>
        </w:rPr>
        <w:t>piemaksu pie ĢVP par bērnu ar invaliditāti</w:t>
      </w:r>
      <w:r w:rsidR="00637D9A" w:rsidRPr="003C5FC9">
        <w:rPr>
          <w:rFonts w:ascii="Times New Roman" w:hAnsi="Times New Roman" w:cs="Times New Roman"/>
          <w:sz w:val="24"/>
          <w:szCs w:val="24"/>
        </w:rPr>
        <w:t xml:space="preserve"> palielinātā apmērā, atkarībā no bērnam noteiktā</w:t>
      </w:r>
      <w:r w:rsidR="00FF3E6D" w:rsidRPr="003C5FC9">
        <w:rPr>
          <w:rFonts w:ascii="Times New Roman" w:hAnsi="Times New Roman" w:cs="Times New Roman"/>
          <w:sz w:val="24"/>
          <w:szCs w:val="24"/>
        </w:rPr>
        <w:t>s</w:t>
      </w:r>
      <w:r w:rsidR="00637D9A" w:rsidRPr="003C5FC9">
        <w:rPr>
          <w:rFonts w:ascii="Times New Roman" w:hAnsi="Times New Roman" w:cs="Times New Roman"/>
          <w:sz w:val="24"/>
          <w:szCs w:val="24"/>
        </w:rPr>
        <w:t xml:space="preserve"> funkcionēšanas ierobežojumu smaguma pakāpes.</w:t>
      </w:r>
    </w:p>
    <w:p w14:paraId="584FA9D1" w14:textId="61F34D67" w:rsidR="004A0E9E" w:rsidRPr="003C5FC9" w:rsidRDefault="004A0E9E" w:rsidP="00E3585C">
      <w:pPr>
        <w:pStyle w:val="ListParagraph"/>
        <w:numPr>
          <w:ilvl w:val="0"/>
          <w:numId w:val="9"/>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Piemaksas pie ĢVP par bērnu ar invaliditāti indikatīvi aprēķinātais papildu nepieciešamais finansējums var mainīties atkarībā no LM sagatavotajiem un MK apstiprinātajiem priekšlikumiem valsts sociālo pabalstu ģimenēm ar bērniem pārskatīšanai.</w:t>
      </w:r>
    </w:p>
    <w:p w14:paraId="545154B1" w14:textId="11ADABB3" w:rsidR="00612EB2" w:rsidRPr="003C5FC9" w:rsidRDefault="00612EB2" w:rsidP="00E3585C">
      <w:pPr>
        <w:pStyle w:val="ListParagraph"/>
        <w:numPr>
          <w:ilvl w:val="0"/>
          <w:numId w:val="9"/>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Atbilstoši Projekta 4.3.6.2.SAM paredzētajiem pasākumiem viena no īstenojamajām darbībām (aktivitātēm) ir IIS funkcionalitātes pilnveidošana</w:t>
      </w:r>
      <w:r w:rsidRPr="003C5FC9">
        <w:rPr>
          <w:rFonts w:ascii="Times New Roman" w:hAnsi="Times New Roman" w:cs="Times New Roman"/>
          <w:iCs/>
          <w:sz w:val="24"/>
          <w:szCs w:val="24"/>
        </w:rPr>
        <w:t xml:space="preserve">. IIS pilnveidei </w:t>
      </w:r>
      <w:r w:rsidR="00763151" w:rsidRPr="003C5FC9">
        <w:rPr>
          <w:rFonts w:ascii="Times New Roman" w:hAnsi="Times New Roman" w:cs="Times New Roman"/>
          <w:iCs/>
          <w:sz w:val="24"/>
          <w:szCs w:val="24"/>
        </w:rPr>
        <w:t xml:space="preserve">indikatīvi </w:t>
      </w:r>
      <w:r w:rsidRPr="003C5FC9">
        <w:rPr>
          <w:rFonts w:ascii="Times New Roman" w:hAnsi="Times New Roman" w:cs="Times New Roman"/>
          <w:iCs/>
          <w:sz w:val="24"/>
          <w:szCs w:val="24"/>
        </w:rPr>
        <w:t>paredzēt</w:t>
      </w:r>
      <w:r w:rsidR="00FF3E6D" w:rsidRPr="003C5FC9">
        <w:rPr>
          <w:rFonts w:ascii="Times New Roman" w:hAnsi="Times New Roman" w:cs="Times New Roman"/>
          <w:iCs/>
          <w:sz w:val="24"/>
          <w:szCs w:val="24"/>
        </w:rPr>
        <w:t>ai</w:t>
      </w:r>
      <w:r w:rsidRPr="003C5FC9">
        <w:rPr>
          <w:rFonts w:ascii="Times New Roman" w:hAnsi="Times New Roman" w:cs="Times New Roman"/>
          <w:iCs/>
          <w:sz w:val="24"/>
          <w:szCs w:val="24"/>
        </w:rPr>
        <w:t xml:space="preserve">s finansējums </w:t>
      </w:r>
      <w:r w:rsidR="00FF3E6D" w:rsidRPr="003C5FC9">
        <w:rPr>
          <w:rFonts w:ascii="Times New Roman" w:hAnsi="Times New Roman" w:cs="Times New Roman"/>
          <w:iCs/>
          <w:sz w:val="24"/>
          <w:szCs w:val="24"/>
        </w:rPr>
        <w:t xml:space="preserve">ir </w:t>
      </w:r>
      <w:r w:rsidRPr="003C5FC9">
        <w:rPr>
          <w:rFonts w:ascii="Times New Roman" w:hAnsi="Times New Roman" w:cs="Times New Roman"/>
          <w:iCs/>
          <w:sz w:val="24"/>
          <w:szCs w:val="24"/>
        </w:rPr>
        <w:t>90 000 </w:t>
      </w:r>
      <w:proofErr w:type="spellStart"/>
      <w:r w:rsidRPr="003C5FC9">
        <w:rPr>
          <w:rFonts w:ascii="Times New Roman" w:hAnsi="Times New Roman" w:cs="Times New Roman"/>
          <w:i/>
          <w:iCs/>
          <w:sz w:val="24"/>
          <w:szCs w:val="24"/>
        </w:rPr>
        <w:t>euro</w:t>
      </w:r>
      <w:proofErr w:type="spellEnd"/>
      <w:r w:rsidRPr="003C5FC9">
        <w:rPr>
          <w:rFonts w:ascii="Times New Roman" w:hAnsi="Times New Roman" w:cs="Times New Roman"/>
          <w:iCs/>
          <w:sz w:val="24"/>
          <w:szCs w:val="24"/>
        </w:rPr>
        <w:t>, kas var mainīties atkarībā no plānotājām izmaiņām normatīvajos aktos par invaliditātes noteikšanas kārtību</w:t>
      </w:r>
      <w:r w:rsidR="00FF3E6D" w:rsidRPr="003C5FC9">
        <w:rPr>
          <w:rFonts w:ascii="Times New Roman" w:hAnsi="Times New Roman" w:cs="Times New Roman"/>
          <w:iCs/>
          <w:sz w:val="24"/>
          <w:szCs w:val="24"/>
        </w:rPr>
        <w:t xml:space="preserve"> bērniem</w:t>
      </w:r>
      <w:r w:rsidR="00763151" w:rsidRPr="003C5FC9">
        <w:rPr>
          <w:rFonts w:ascii="Times New Roman" w:hAnsi="Times New Roman" w:cs="Times New Roman"/>
          <w:iCs/>
          <w:sz w:val="24"/>
          <w:szCs w:val="24"/>
        </w:rPr>
        <w:t>.</w:t>
      </w:r>
    </w:p>
    <w:p w14:paraId="4EA0B949" w14:textId="536A09D8" w:rsidR="006E693D" w:rsidRPr="003C5FC9" w:rsidRDefault="006E693D" w:rsidP="00E3585C">
      <w:pPr>
        <w:pStyle w:val="ListParagraph"/>
        <w:numPr>
          <w:ilvl w:val="0"/>
          <w:numId w:val="9"/>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Iespējams IIS pielāgojumu izstrādei un pielāgošanai būs nepieciešami ilgāks laikā kā seši mēneši, ja grozījumi normatīvajā regulējumā skars datu apmaiņu ar sadarbības iestādēm.</w:t>
      </w:r>
    </w:p>
    <w:p w14:paraId="691B7EB8" w14:textId="2936474C" w:rsidR="0059562B" w:rsidRPr="003C5FC9" w:rsidRDefault="0059562B" w:rsidP="00E3585C">
      <w:pPr>
        <w:pStyle w:val="ListParagraph"/>
        <w:numPr>
          <w:ilvl w:val="0"/>
          <w:numId w:val="9"/>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Papildus IIS pilnveidei nepieciešama arī citu </w:t>
      </w:r>
      <w:r w:rsidR="006B186B" w:rsidRPr="003C5FC9">
        <w:rPr>
          <w:rFonts w:ascii="Times New Roman" w:hAnsi="Times New Roman" w:cs="Times New Roman"/>
          <w:sz w:val="24"/>
          <w:szCs w:val="24"/>
        </w:rPr>
        <w:t>informācijas sistēmu</w:t>
      </w:r>
      <w:r w:rsidRPr="003C5FC9">
        <w:rPr>
          <w:rFonts w:ascii="Times New Roman" w:hAnsi="Times New Roman" w:cs="Times New Roman"/>
          <w:sz w:val="24"/>
          <w:szCs w:val="24"/>
        </w:rPr>
        <w:t xml:space="preserve"> pielāgošana vai sasaiste, lai nodrošinātu informācijas un datu apmaiņu par bērniem noteikto invaliditāti un funkcionēšanas ierobežojumu smaguma pakāpi, tiesībām uz finansiālo atbalstu, piemēram:</w:t>
      </w:r>
    </w:p>
    <w:p w14:paraId="74C9BB94" w14:textId="7889E8DA" w:rsidR="004A6328" w:rsidRPr="003C5FC9" w:rsidRDefault="004A0E9E" w:rsidP="00E3585C">
      <w:pPr>
        <w:pStyle w:val="ListParagraph"/>
        <w:numPr>
          <w:ilvl w:val="1"/>
          <w:numId w:val="9"/>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Valsts sociālās apdrošināšanas aģentūras (turpmāk – </w:t>
      </w:r>
      <w:r w:rsidR="0059562B" w:rsidRPr="003C5FC9">
        <w:rPr>
          <w:rFonts w:ascii="Times New Roman" w:hAnsi="Times New Roman" w:cs="Times New Roman"/>
          <w:sz w:val="24"/>
          <w:szCs w:val="24"/>
        </w:rPr>
        <w:t>VSAA</w:t>
      </w:r>
      <w:r w:rsidRPr="003C5FC9">
        <w:rPr>
          <w:rFonts w:ascii="Times New Roman" w:hAnsi="Times New Roman" w:cs="Times New Roman"/>
          <w:sz w:val="24"/>
          <w:szCs w:val="24"/>
        </w:rPr>
        <w:t>)</w:t>
      </w:r>
      <w:r w:rsidR="0059562B" w:rsidRPr="003C5FC9">
        <w:rPr>
          <w:rFonts w:ascii="Times New Roman" w:hAnsi="Times New Roman" w:cs="Times New Roman"/>
          <w:sz w:val="24"/>
          <w:szCs w:val="24"/>
        </w:rPr>
        <w:t xml:space="preserve"> </w:t>
      </w:r>
      <w:r w:rsidRPr="003C5FC9">
        <w:rPr>
          <w:rFonts w:ascii="Times New Roman" w:hAnsi="Times New Roman" w:cs="Times New Roman"/>
          <w:sz w:val="24"/>
          <w:szCs w:val="24"/>
        </w:rPr>
        <w:t xml:space="preserve">pārziņā esošā </w:t>
      </w:r>
      <w:r w:rsidR="0059562B" w:rsidRPr="003C5FC9">
        <w:rPr>
          <w:rFonts w:ascii="Times New Roman" w:hAnsi="Times New Roman" w:cs="Times New Roman"/>
          <w:sz w:val="24"/>
          <w:szCs w:val="24"/>
        </w:rPr>
        <w:t>Sociālās apdrošināšanas informācijas sistēma (</w:t>
      </w:r>
      <w:r w:rsidR="00BC1885">
        <w:rPr>
          <w:rFonts w:ascii="Times New Roman" w:hAnsi="Times New Roman" w:cs="Times New Roman"/>
          <w:sz w:val="24"/>
          <w:szCs w:val="24"/>
        </w:rPr>
        <w:t xml:space="preserve">turpmāk – </w:t>
      </w:r>
      <w:r w:rsidR="0059562B" w:rsidRPr="003C5FC9">
        <w:rPr>
          <w:rFonts w:ascii="Times New Roman" w:hAnsi="Times New Roman" w:cs="Times New Roman"/>
          <w:sz w:val="24"/>
          <w:szCs w:val="24"/>
        </w:rPr>
        <w:t>SAIS);</w:t>
      </w:r>
    </w:p>
    <w:p w14:paraId="7CEAC797" w14:textId="5AE6E0E1" w:rsidR="0059562B" w:rsidRPr="003C5FC9" w:rsidRDefault="0059562B" w:rsidP="00E3585C">
      <w:pPr>
        <w:pStyle w:val="ListParagraph"/>
        <w:numPr>
          <w:ilvl w:val="1"/>
          <w:numId w:val="9"/>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shd w:val="clear" w:color="auto" w:fill="FFFFFF"/>
        </w:rPr>
        <w:t>Valsts sociālās politikas monitoringa informācijas sistēma (</w:t>
      </w:r>
      <w:r w:rsidR="00BC1885">
        <w:rPr>
          <w:rFonts w:ascii="Times New Roman" w:hAnsi="Times New Roman" w:cs="Times New Roman"/>
          <w:sz w:val="24"/>
          <w:szCs w:val="24"/>
          <w:shd w:val="clear" w:color="auto" w:fill="FFFFFF"/>
        </w:rPr>
        <w:t xml:space="preserve">turpmāk – </w:t>
      </w:r>
      <w:r w:rsidRPr="003C5FC9">
        <w:rPr>
          <w:rFonts w:ascii="Times New Roman" w:hAnsi="Times New Roman" w:cs="Times New Roman"/>
          <w:sz w:val="24"/>
          <w:szCs w:val="24"/>
        </w:rPr>
        <w:t>SPOLIS);</w:t>
      </w:r>
    </w:p>
    <w:p w14:paraId="0BB21560" w14:textId="541B10D8" w:rsidR="0059562B" w:rsidRPr="003C5FC9" w:rsidRDefault="0059562B" w:rsidP="00E3585C">
      <w:pPr>
        <w:pStyle w:val="ListParagraph"/>
        <w:numPr>
          <w:ilvl w:val="1"/>
          <w:numId w:val="9"/>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Pašvaldību sociālās palīdzības un sociālo pakalpojumu administrēšanas lietojumprogramma (</w:t>
      </w:r>
      <w:r w:rsidR="00BC1885">
        <w:rPr>
          <w:rFonts w:ascii="Times New Roman" w:hAnsi="Times New Roman" w:cs="Times New Roman"/>
          <w:sz w:val="24"/>
          <w:szCs w:val="24"/>
        </w:rPr>
        <w:t xml:space="preserve">turpmāk – </w:t>
      </w:r>
      <w:r w:rsidRPr="003C5FC9">
        <w:rPr>
          <w:rFonts w:ascii="Times New Roman" w:hAnsi="Times New Roman" w:cs="Times New Roman"/>
          <w:sz w:val="24"/>
          <w:szCs w:val="24"/>
        </w:rPr>
        <w:t>SOPA);</w:t>
      </w:r>
    </w:p>
    <w:p w14:paraId="571F2A6B" w14:textId="6BC93D91" w:rsidR="0059562B" w:rsidRPr="003C5FC9" w:rsidRDefault="0059562B" w:rsidP="00E3585C">
      <w:pPr>
        <w:pStyle w:val="ListParagraph"/>
        <w:numPr>
          <w:ilvl w:val="1"/>
          <w:numId w:val="9"/>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Labklājības informācijas sistēma (</w:t>
      </w:r>
      <w:r w:rsidR="00BC1885">
        <w:rPr>
          <w:rFonts w:ascii="Times New Roman" w:hAnsi="Times New Roman" w:cs="Times New Roman"/>
          <w:sz w:val="24"/>
          <w:szCs w:val="24"/>
        </w:rPr>
        <w:t xml:space="preserve">turpmāk – </w:t>
      </w:r>
      <w:proofErr w:type="spellStart"/>
      <w:r w:rsidRPr="003C5FC9">
        <w:rPr>
          <w:rFonts w:ascii="Times New Roman" w:hAnsi="Times New Roman" w:cs="Times New Roman"/>
          <w:sz w:val="24"/>
          <w:szCs w:val="24"/>
        </w:rPr>
        <w:t>LabIS</w:t>
      </w:r>
      <w:proofErr w:type="spellEnd"/>
      <w:r w:rsidRPr="003C5FC9">
        <w:rPr>
          <w:rFonts w:ascii="Times New Roman" w:hAnsi="Times New Roman" w:cs="Times New Roman"/>
          <w:sz w:val="24"/>
          <w:szCs w:val="24"/>
        </w:rPr>
        <w:t>);</w:t>
      </w:r>
    </w:p>
    <w:p w14:paraId="48C95AC5" w14:textId="5C8617A7" w:rsidR="0059562B" w:rsidRPr="003C5FC9" w:rsidRDefault="0059562B" w:rsidP="00E3585C">
      <w:pPr>
        <w:pStyle w:val="ListParagraph"/>
        <w:numPr>
          <w:ilvl w:val="1"/>
          <w:numId w:val="9"/>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Elektroniskās deklarēšanas sistēma (</w:t>
      </w:r>
      <w:r w:rsidR="00BC1885">
        <w:rPr>
          <w:rFonts w:ascii="Times New Roman" w:hAnsi="Times New Roman" w:cs="Times New Roman"/>
          <w:sz w:val="24"/>
          <w:szCs w:val="24"/>
        </w:rPr>
        <w:t xml:space="preserve">turpmāk – </w:t>
      </w:r>
      <w:r w:rsidRPr="003C5FC9">
        <w:rPr>
          <w:rFonts w:ascii="Times New Roman" w:hAnsi="Times New Roman" w:cs="Times New Roman"/>
          <w:sz w:val="24"/>
          <w:szCs w:val="24"/>
        </w:rPr>
        <w:t>EDS)</w:t>
      </w:r>
      <w:r w:rsidR="00FF3E6D" w:rsidRPr="003C5FC9">
        <w:rPr>
          <w:rFonts w:ascii="Times New Roman" w:hAnsi="Times New Roman" w:cs="Times New Roman"/>
          <w:sz w:val="24"/>
          <w:szCs w:val="24"/>
        </w:rPr>
        <w:t>;</w:t>
      </w:r>
    </w:p>
    <w:p w14:paraId="6ACC451E" w14:textId="6D36EEB5" w:rsidR="00FF3E6D" w:rsidRPr="003C5FC9" w:rsidRDefault="00286615" w:rsidP="00E3585C">
      <w:pPr>
        <w:pStyle w:val="ListParagraph"/>
        <w:numPr>
          <w:ilvl w:val="1"/>
          <w:numId w:val="9"/>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u.c. iestāžu</w:t>
      </w:r>
      <w:r w:rsidR="00FF3E6D" w:rsidRPr="003C5FC9">
        <w:rPr>
          <w:rFonts w:ascii="Times New Roman" w:hAnsi="Times New Roman" w:cs="Times New Roman"/>
          <w:sz w:val="24"/>
          <w:szCs w:val="24"/>
        </w:rPr>
        <w:t xml:space="preserve"> IS </w:t>
      </w:r>
      <w:r w:rsidRPr="003C5FC9">
        <w:rPr>
          <w:rFonts w:ascii="Times New Roman" w:hAnsi="Times New Roman" w:cs="Times New Roman"/>
          <w:sz w:val="24"/>
          <w:szCs w:val="24"/>
        </w:rPr>
        <w:t>pielāgošana, kuriem ir tiesības saņemt informāciju no IIS.</w:t>
      </w:r>
    </w:p>
    <w:p w14:paraId="4D293CE1" w14:textId="323367FB" w:rsidR="002D5744" w:rsidRPr="003C5FC9" w:rsidRDefault="00172341" w:rsidP="00E3585C">
      <w:pPr>
        <w:pStyle w:val="ListParagraph"/>
        <w:numPr>
          <w:ilvl w:val="0"/>
          <w:numId w:val="9"/>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Iespējama sabiedrības neizpratne</w:t>
      </w:r>
      <w:r w:rsidR="00286615" w:rsidRPr="003C5FC9">
        <w:rPr>
          <w:rFonts w:ascii="Times New Roman" w:hAnsi="Times New Roman" w:cs="Times New Roman"/>
          <w:sz w:val="24"/>
          <w:szCs w:val="24"/>
        </w:rPr>
        <w:t>, pretenzijas</w:t>
      </w:r>
      <w:r w:rsidRPr="003C5FC9">
        <w:rPr>
          <w:rFonts w:ascii="Times New Roman" w:hAnsi="Times New Roman" w:cs="Times New Roman"/>
          <w:sz w:val="24"/>
          <w:szCs w:val="24"/>
        </w:rPr>
        <w:t xml:space="preserve"> par plānotajām izmaiņ</w:t>
      </w:r>
      <w:r w:rsidR="002D5744" w:rsidRPr="003C5FC9">
        <w:rPr>
          <w:rFonts w:ascii="Times New Roman" w:hAnsi="Times New Roman" w:cs="Times New Roman"/>
          <w:sz w:val="24"/>
          <w:szCs w:val="24"/>
        </w:rPr>
        <w:t>ām.</w:t>
      </w:r>
    </w:p>
    <w:p w14:paraId="46DB0951" w14:textId="6FD64D03" w:rsidR="00BE1858" w:rsidRPr="003C5FC9" w:rsidRDefault="00BE1858" w:rsidP="00E3585C">
      <w:pPr>
        <w:pStyle w:val="ListParagraph"/>
        <w:numPr>
          <w:ilvl w:val="0"/>
          <w:numId w:val="9"/>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br w:type="page"/>
      </w:r>
    </w:p>
    <w:p w14:paraId="2F3B4129" w14:textId="78A4AE69" w:rsidR="009F45D5" w:rsidRPr="003C5FC9" w:rsidRDefault="005721FF" w:rsidP="00CF6C55">
      <w:pPr>
        <w:pStyle w:val="Heading1"/>
        <w:numPr>
          <w:ilvl w:val="0"/>
          <w:numId w:val="36"/>
        </w:numPr>
        <w:spacing w:before="0" w:after="120" w:line="240" w:lineRule="auto"/>
        <w:jc w:val="center"/>
        <w:rPr>
          <w:rFonts w:ascii="Times New Roman" w:hAnsi="Times New Roman" w:cs="Times New Roman"/>
          <w:b/>
          <w:color w:val="auto"/>
        </w:rPr>
      </w:pPr>
      <w:bookmarkStart w:id="56" w:name="_Toc122076129"/>
      <w:bookmarkStart w:id="57" w:name="_Toc138862861"/>
      <w:r w:rsidRPr="003C5FC9">
        <w:rPr>
          <w:rFonts w:ascii="Times New Roman" w:hAnsi="Times New Roman" w:cs="Times New Roman"/>
          <w:b/>
          <w:color w:val="auto"/>
        </w:rPr>
        <w:lastRenderedPageBreak/>
        <w:t xml:space="preserve">Piedāvāto </w:t>
      </w:r>
      <w:r w:rsidR="00334C7A" w:rsidRPr="003C5FC9">
        <w:rPr>
          <w:rFonts w:ascii="Times New Roman" w:hAnsi="Times New Roman" w:cs="Times New Roman"/>
          <w:b/>
          <w:color w:val="auto"/>
        </w:rPr>
        <w:t>risinājumu var</w:t>
      </w:r>
      <w:r w:rsidR="00E92DB1" w:rsidRPr="003C5FC9">
        <w:rPr>
          <w:rFonts w:ascii="Times New Roman" w:hAnsi="Times New Roman" w:cs="Times New Roman"/>
          <w:b/>
          <w:color w:val="auto"/>
        </w:rPr>
        <w:t>i</w:t>
      </w:r>
      <w:r w:rsidR="00334C7A" w:rsidRPr="003C5FC9">
        <w:rPr>
          <w:rFonts w:ascii="Times New Roman" w:hAnsi="Times New Roman" w:cs="Times New Roman"/>
          <w:b/>
          <w:color w:val="auto"/>
        </w:rPr>
        <w:t>antu</w:t>
      </w:r>
      <w:r w:rsidR="000531D4" w:rsidRPr="003C5FC9">
        <w:rPr>
          <w:rFonts w:ascii="Times New Roman" w:hAnsi="Times New Roman" w:cs="Times New Roman"/>
          <w:b/>
          <w:color w:val="auto"/>
        </w:rPr>
        <w:t xml:space="preserve"> ieviešana</w:t>
      </w:r>
      <w:bookmarkEnd w:id="56"/>
      <w:bookmarkEnd w:id="57"/>
    </w:p>
    <w:p w14:paraId="0B7748CE" w14:textId="4EACC393" w:rsidR="008631BA" w:rsidRPr="003C5FC9" w:rsidRDefault="007E0F75"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Ziņojums paredz </w:t>
      </w:r>
      <w:r w:rsidR="00D1617B" w:rsidRPr="003C5FC9">
        <w:rPr>
          <w:rFonts w:ascii="Times New Roman" w:hAnsi="Times New Roman" w:cs="Times New Roman"/>
          <w:sz w:val="24"/>
          <w:szCs w:val="24"/>
        </w:rPr>
        <w:t xml:space="preserve">trīs </w:t>
      </w:r>
      <w:r w:rsidR="004F1743" w:rsidRPr="003C5FC9">
        <w:rPr>
          <w:rFonts w:ascii="Times New Roman" w:hAnsi="Times New Roman" w:cs="Times New Roman"/>
          <w:sz w:val="24"/>
          <w:szCs w:val="24"/>
        </w:rPr>
        <w:t>risinājuma variantus</w:t>
      </w:r>
      <w:r w:rsidR="00D1617B" w:rsidRPr="003C5FC9">
        <w:rPr>
          <w:rFonts w:ascii="Times New Roman" w:hAnsi="Times New Roman" w:cs="Times New Roman"/>
          <w:sz w:val="24"/>
          <w:szCs w:val="24"/>
        </w:rPr>
        <w:t xml:space="preserve"> bērnu invaliditātes novērtēšanas </w:t>
      </w:r>
      <w:r w:rsidR="00414E85" w:rsidRPr="003C5FC9">
        <w:rPr>
          <w:rFonts w:ascii="Times New Roman" w:hAnsi="Times New Roman" w:cs="Times New Roman"/>
          <w:sz w:val="24"/>
          <w:szCs w:val="24"/>
        </w:rPr>
        <w:t>sistēmas</w:t>
      </w:r>
      <w:r w:rsidR="00D1617B" w:rsidRPr="003C5FC9">
        <w:rPr>
          <w:rFonts w:ascii="Times New Roman" w:hAnsi="Times New Roman" w:cs="Times New Roman"/>
          <w:sz w:val="24"/>
          <w:szCs w:val="24"/>
        </w:rPr>
        <w:t xml:space="preserve"> </w:t>
      </w:r>
      <w:r w:rsidR="00FF6849" w:rsidRPr="003C5FC9">
        <w:rPr>
          <w:rFonts w:ascii="Times New Roman" w:hAnsi="Times New Roman" w:cs="Times New Roman"/>
          <w:sz w:val="24"/>
          <w:szCs w:val="24"/>
        </w:rPr>
        <w:t>pilnveidei</w:t>
      </w:r>
      <w:r w:rsidR="00D1617B" w:rsidRPr="003C5FC9">
        <w:rPr>
          <w:rFonts w:ascii="Times New Roman" w:hAnsi="Times New Roman" w:cs="Times New Roman"/>
          <w:sz w:val="24"/>
          <w:szCs w:val="24"/>
        </w:rPr>
        <w:t>, tie ir:</w:t>
      </w:r>
    </w:p>
    <w:p w14:paraId="780C3EE5" w14:textId="5AE18C6A" w:rsidR="00D1617B" w:rsidRPr="003C5FC9" w:rsidRDefault="00D1617B" w:rsidP="00E3585C">
      <w:pPr>
        <w:pStyle w:val="ListParagraph"/>
        <w:numPr>
          <w:ilvl w:val="0"/>
          <w:numId w:val="6"/>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invaliditātes </w:t>
      </w:r>
      <w:r w:rsidR="000531D4" w:rsidRPr="003C5FC9">
        <w:rPr>
          <w:rFonts w:ascii="Times New Roman" w:hAnsi="Times New Roman" w:cs="Times New Roman"/>
          <w:sz w:val="24"/>
          <w:szCs w:val="24"/>
        </w:rPr>
        <w:t>no</w:t>
      </w:r>
      <w:r w:rsidR="00E92DB1" w:rsidRPr="003C5FC9">
        <w:rPr>
          <w:rFonts w:ascii="Times New Roman" w:hAnsi="Times New Roman" w:cs="Times New Roman"/>
          <w:sz w:val="24"/>
          <w:szCs w:val="24"/>
        </w:rPr>
        <w:t>vērtēšanas</w:t>
      </w:r>
      <w:r w:rsidR="0054756A" w:rsidRPr="003C5FC9">
        <w:rPr>
          <w:rFonts w:ascii="Times New Roman" w:hAnsi="Times New Roman" w:cs="Times New Roman"/>
          <w:sz w:val="24"/>
          <w:szCs w:val="24"/>
        </w:rPr>
        <w:t xml:space="preserve"> </w:t>
      </w:r>
      <w:r w:rsidRPr="003C5FC9">
        <w:rPr>
          <w:rFonts w:ascii="Times New Roman" w:hAnsi="Times New Roman" w:cs="Times New Roman"/>
          <w:sz w:val="24"/>
          <w:szCs w:val="24"/>
        </w:rPr>
        <w:t>sistēma paliek nemainīga;</w:t>
      </w:r>
    </w:p>
    <w:p w14:paraId="21D39D6A" w14:textId="0B0361E5" w:rsidR="00D1617B" w:rsidRPr="003C5FC9" w:rsidRDefault="00E92DB1" w:rsidP="00E3585C">
      <w:pPr>
        <w:pStyle w:val="ListParagraph"/>
        <w:numPr>
          <w:ilvl w:val="0"/>
          <w:numId w:val="6"/>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pilnveidot invaliditātes novērtēšanas pieeju, nemainot atbalsta sistēmu invaliditātes seku mazināšanai</w:t>
      </w:r>
      <w:r w:rsidR="00D1617B" w:rsidRPr="003C5FC9">
        <w:rPr>
          <w:rFonts w:ascii="Times New Roman" w:hAnsi="Times New Roman" w:cs="Times New Roman"/>
          <w:sz w:val="24"/>
          <w:szCs w:val="24"/>
        </w:rPr>
        <w:t>;</w:t>
      </w:r>
    </w:p>
    <w:p w14:paraId="19DEE089" w14:textId="456CD0CA" w:rsidR="00D1617B" w:rsidRPr="003C5FC9" w:rsidRDefault="00E92DB1" w:rsidP="00E3585C">
      <w:pPr>
        <w:pStyle w:val="ListParagraph"/>
        <w:numPr>
          <w:ilvl w:val="0"/>
          <w:numId w:val="6"/>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pilnveidot invaliditātes novērtēšanas pieeju, vienlaikus </w:t>
      </w:r>
      <w:r w:rsidRPr="003C5FC9">
        <w:rPr>
          <w:rFonts w:ascii="Times New Roman" w:hAnsi="Times New Roman"/>
          <w:sz w:val="24"/>
          <w:szCs w:val="24"/>
        </w:rPr>
        <w:t>pilnveidojot atbalsta pakalpojumus invaliditātes seku mazināšanai</w:t>
      </w:r>
      <w:r w:rsidRPr="003C5FC9">
        <w:rPr>
          <w:rFonts w:ascii="Times New Roman" w:hAnsi="Times New Roman" w:cs="Times New Roman"/>
          <w:sz w:val="24"/>
          <w:szCs w:val="24"/>
        </w:rPr>
        <w:t xml:space="preserve"> atbilstoši pilnveidotajai invaliditātes novērtēšanas pieejai</w:t>
      </w:r>
      <w:r w:rsidR="00D1617B" w:rsidRPr="003C5FC9">
        <w:rPr>
          <w:rFonts w:ascii="Times New Roman" w:hAnsi="Times New Roman" w:cs="Times New Roman"/>
          <w:sz w:val="24"/>
          <w:szCs w:val="24"/>
        </w:rPr>
        <w:t>.</w:t>
      </w:r>
    </w:p>
    <w:p w14:paraId="3BD0707F" w14:textId="5992173A" w:rsidR="00F166D3" w:rsidRPr="003C5FC9" w:rsidRDefault="00414E85" w:rsidP="009C7220">
      <w:pPr>
        <w:spacing w:after="120" w:line="240" w:lineRule="auto"/>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 xml:space="preserve">LM ieskatā </w:t>
      </w:r>
      <w:r w:rsidR="00AF6666" w:rsidRPr="003C5FC9">
        <w:rPr>
          <w:rFonts w:ascii="Times New Roman" w:hAnsi="Times New Roman" w:cs="Times New Roman"/>
          <w:sz w:val="24"/>
          <w:szCs w:val="24"/>
        </w:rPr>
        <w:t>pirmais</w:t>
      </w:r>
      <w:r w:rsidRPr="003C5FC9">
        <w:rPr>
          <w:rFonts w:ascii="Times New Roman" w:hAnsi="Times New Roman" w:cs="Times New Roman"/>
          <w:sz w:val="24"/>
          <w:szCs w:val="24"/>
        </w:rPr>
        <w:t xml:space="preserve"> un </w:t>
      </w:r>
      <w:r w:rsidR="00AF6666" w:rsidRPr="003C5FC9">
        <w:rPr>
          <w:rFonts w:ascii="Times New Roman" w:hAnsi="Times New Roman" w:cs="Times New Roman"/>
          <w:sz w:val="24"/>
          <w:szCs w:val="24"/>
        </w:rPr>
        <w:t>otrais</w:t>
      </w:r>
      <w:r w:rsidRPr="003C5FC9">
        <w:rPr>
          <w:rFonts w:ascii="Times New Roman" w:hAnsi="Times New Roman" w:cs="Times New Roman"/>
          <w:sz w:val="24"/>
          <w:szCs w:val="24"/>
        </w:rPr>
        <w:t xml:space="preserve"> </w:t>
      </w:r>
      <w:r w:rsidR="004F1743" w:rsidRPr="003C5FC9">
        <w:rPr>
          <w:rFonts w:ascii="Times New Roman" w:hAnsi="Times New Roman" w:cs="Times New Roman"/>
          <w:sz w:val="24"/>
          <w:szCs w:val="24"/>
        </w:rPr>
        <w:t>risinājuma variants</w:t>
      </w:r>
      <w:r w:rsidRPr="003C5FC9">
        <w:rPr>
          <w:rFonts w:ascii="Times New Roman" w:hAnsi="Times New Roman" w:cs="Times New Roman"/>
          <w:sz w:val="24"/>
          <w:szCs w:val="24"/>
        </w:rPr>
        <w:t xml:space="preserve"> nav atbalstāms, jo </w:t>
      </w:r>
      <w:r w:rsidRPr="003C5FC9">
        <w:rPr>
          <w:rFonts w:ascii="Times New Roman" w:eastAsia="Times New Roman" w:hAnsi="Times New Roman" w:cs="Times New Roman"/>
          <w:sz w:val="24"/>
          <w:szCs w:val="24"/>
          <w:lang w:eastAsia="lv-LV"/>
        </w:rPr>
        <w:t>saglabājot esošo invaliditātes novērtēšanas si</w:t>
      </w:r>
      <w:r w:rsidR="00F166D3" w:rsidRPr="003C5FC9">
        <w:rPr>
          <w:rFonts w:ascii="Times New Roman" w:eastAsia="Times New Roman" w:hAnsi="Times New Roman" w:cs="Times New Roman"/>
          <w:sz w:val="24"/>
          <w:szCs w:val="24"/>
          <w:lang w:eastAsia="lv-LV"/>
        </w:rPr>
        <w:t>s</w:t>
      </w:r>
      <w:r w:rsidRPr="003C5FC9">
        <w:rPr>
          <w:rFonts w:ascii="Times New Roman" w:eastAsia="Times New Roman" w:hAnsi="Times New Roman" w:cs="Times New Roman"/>
          <w:sz w:val="24"/>
          <w:szCs w:val="24"/>
          <w:lang w:eastAsia="lv-LV"/>
        </w:rPr>
        <w:t xml:space="preserve">tēmu </w:t>
      </w:r>
      <w:r w:rsidR="00F166D3" w:rsidRPr="003C5FC9">
        <w:rPr>
          <w:rFonts w:ascii="Times New Roman" w:eastAsia="Times New Roman" w:hAnsi="Times New Roman" w:cs="Times New Roman"/>
          <w:sz w:val="24"/>
          <w:szCs w:val="24"/>
          <w:lang w:eastAsia="lv-LV"/>
        </w:rPr>
        <w:t>joprojām pastāvēs invaliditātes sistēma</w:t>
      </w:r>
      <w:r w:rsidR="00AC3B33" w:rsidRPr="003C5FC9">
        <w:rPr>
          <w:rFonts w:ascii="Times New Roman" w:eastAsia="Times New Roman" w:hAnsi="Times New Roman" w:cs="Times New Roman"/>
          <w:sz w:val="24"/>
          <w:szCs w:val="24"/>
          <w:lang w:eastAsia="lv-LV"/>
        </w:rPr>
        <w:t>s</w:t>
      </w:r>
      <w:r w:rsidR="00F166D3" w:rsidRPr="003C5FC9">
        <w:rPr>
          <w:rFonts w:ascii="Times New Roman" w:eastAsia="Times New Roman" w:hAnsi="Times New Roman" w:cs="Times New Roman"/>
          <w:sz w:val="24"/>
          <w:szCs w:val="24"/>
          <w:lang w:eastAsia="lv-LV"/>
        </w:rPr>
        <w:t xml:space="preserve"> stagnācijas risks, kā arī atšķirīgas pieejas invaliditāte </w:t>
      </w:r>
      <w:r w:rsidR="000531D4" w:rsidRPr="003C5FC9">
        <w:rPr>
          <w:rFonts w:ascii="Times New Roman" w:eastAsia="Times New Roman" w:hAnsi="Times New Roman" w:cs="Times New Roman"/>
          <w:sz w:val="24"/>
          <w:szCs w:val="24"/>
          <w:lang w:eastAsia="lv-LV"/>
        </w:rPr>
        <w:t>noteikšan</w:t>
      </w:r>
      <w:r w:rsidR="00286615" w:rsidRPr="003C5FC9">
        <w:rPr>
          <w:rFonts w:ascii="Times New Roman" w:eastAsia="Times New Roman" w:hAnsi="Times New Roman" w:cs="Times New Roman"/>
          <w:sz w:val="24"/>
          <w:szCs w:val="24"/>
          <w:lang w:eastAsia="lv-LV"/>
        </w:rPr>
        <w:t>ā</w:t>
      </w:r>
      <w:r w:rsidR="00AC3B33" w:rsidRPr="003C5FC9">
        <w:rPr>
          <w:rFonts w:ascii="Times New Roman" w:eastAsia="Times New Roman" w:hAnsi="Times New Roman" w:cs="Times New Roman"/>
          <w:sz w:val="24"/>
          <w:szCs w:val="24"/>
          <w:lang w:eastAsia="lv-LV"/>
        </w:rPr>
        <w:t xml:space="preserve"> bērniem</w:t>
      </w:r>
      <w:r w:rsidR="00F166D3" w:rsidRPr="003C5FC9">
        <w:rPr>
          <w:rFonts w:ascii="Times New Roman" w:eastAsia="Times New Roman" w:hAnsi="Times New Roman" w:cs="Times New Roman"/>
          <w:sz w:val="24"/>
          <w:szCs w:val="24"/>
          <w:lang w:eastAsia="lv-LV"/>
        </w:rPr>
        <w:t xml:space="preserve"> (medicīniskā</w:t>
      </w:r>
      <w:r w:rsidR="00AC3B33" w:rsidRPr="003C5FC9">
        <w:rPr>
          <w:rFonts w:ascii="Times New Roman" w:eastAsia="Times New Roman" w:hAnsi="Times New Roman" w:cs="Times New Roman"/>
          <w:sz w:val="24"/>
          <w:szCs w:val="24"/>
          <w:lang w:eastAsia="lv-LV"/>
        </w:rPr>
        <w:t>) un</w:t>
      </w:r>
      <w:r w:rsidR="00F166D3" w:rsidRPr="003C5FC9">
        <w:rPr>
          <w:rFonts w:ascii="Times New Roman" w:eastAsia="Times New Roman" w:hAnsi="Times New Roman" w:cs="Times New Roman"/>
          <w:sz w:val="24"/>
          <w:szCs w:val="24"/>
          <w:lang w:eastAsia="lv-LV"/>
        </w:rPr>
        <w:t xml:space="preserve"> </w:t>
      </w:r>
      <w:r w:rsidR="00286615" w:rsidRPr="003C5FC9">
        <w:rPr>
          <w:rFonts w:ascii="Times New Roman" w:eastAsia="Times New Roman" w:hAnsi="Times New Roman" w:cs="Times New Roman"/>
          <w:sz w:val="24"/>
          <w:szCs w:val="24"/>
          <w:lang w:eastAsia="lv-LV"/>
        </w:rPr>
        <w:t>pilngadīgām personām</w:t>
      </w:r>
      <w:r w:rsidR="00F166D3" w:rsidRPr="003C5FC9">
        <w:rPr>
          <w:rFonts w:ascii="Times New Roman" w:eastAsia="Times New Roman" w:hAnsi="Times New Roman" w:cs="Times New Roman"/>
          <w:sz w:val="24"/>
          <w:szCs w:val="24"/>
          <w:lang w:eastAsia="lv-LV"/>
        </w:rPr>
        <w:t xml:space="preserve"> </w:t>
      </w:r>
      <w:r w:rsidR="00AC3B33" w:rsidRPr="003C5FC9">
        <w:rPr>
          <w:rFonts w:ascii="Times New Roman" w:eastAsia="Times New Roman" w:hAnsi="Times New Roman" w:cs="Times New Roman"/>
          <w:sz w:val="24"/>
          <w:szCs w:val="24"/>
          <w:lang w:eastAsia="lv-LV"/>
        </w:rPr>
        <w:t>(</w:t>
      </w:r>
      <w:proofErr w:type="spellStart"/>
      <w:r w:rsidR="00F166D3" w:rsidRPr="003C5FC9">
        <w:rPr>
          <w:rFonts w:ascii="Times New Roman" w:eastAsia="Times New Roman" w:hAnsi="Times New Roman" w:cs="Times New Roman"/>
          <w:sz w:val="24"/>
          <w:szCs w:val="24"/>
          <w:lang w:eastAsia="lv-LV"/>
        </w:rPr>
        <w:t>bio</w:t>
      </w:r>
      <w:r w:rsidR="00CB4BA2" w:rsidRPr="003C5FC9">
        <w:rPr>
          <w:rFonts w:ascii="Times New Roman" w:eastAsia="Times New Roman" w:hAnsi="Times New Roman" w:cs="Times New Roman"/>
          <w:sz w:val="24"/>
          <w:szCs w:val="24"/>
          <w:lang w:eastAsia="lv-LV"/>
        </w:rPr>
        <w:t>psiho</w:t>
      </w:r>
      <w:r w:rsidR="00F166D3" w:rsidRPr="003C5FC9">
        <w:rPr>
          <w:rFonts w:ascii="Times New Roman" w:eastAsia="Times New Roman" w:hAnsi="Times New Roman" w:cs="Times New Roman"/>
          <w:sz w:val="24"/>
          <w:szCs w:val="24"/>
          <w:lang w:eastAsia="lv-LV"/>
        </w:rPr>
        <w:t>sociālā</w:t>
      </w:r>
      <w:proofErr w:type="spellEnd"/>
      <w:r w:rsidR="00F166D3" w:rsidRPr="003C5FC9">
        <w:rPr>
          <w:rFonts w:ascii="Times New Roman" w:eastAsia="Times New Roman" w:hAnsi="Times New Roman" w:cs="Times New Roman"/>
          <w:sz w:val="24"/>
          <w:szCs w:val="24"/>
          <w:lang w:eastAsia="lv-LV"/>
        </w:rPr>
        <w:t xml:space="preserve">). Savukārt pilnveidojot invaliditātes </w:t>
      </w:r>
      <w:r w:rsidR="000531D4" w:rsidRPr="003C5FC9">
        <w:rPr>
          <w:rFonts w:ascii="Times New Roman" w:eastAsia="Times New Roman" w:hAnsi="Times New Roman" w:cs="Times New Roman"/>
          <w:sz w:val="24"/>
          <w:szCs w:val="24"/>
          <w:lang w:eastAsia="lv-LV"/>
        </w:rPr>
        <w:t>no</w:t>
      </w:r>
      <w:r w:rsidR="00E92DB1" w:rsidRPr="003C5FC9">
        <w:rPr>
          <w:rFonts w:ascii="Times New Roman" w:eastAsia="Times New Roman" w:hAnsi="Times New Roman" w:cs="Times New Roman"/>
          <w:sz w:val="24"/>
          <w:szCs w:val="24"/>
          <w:lang w:eastAsia="lv-LV"/>
        </w:rPr>
        <w:t>vērtēšanas</w:t>
      </w:r>
      <w:r w:rsidR="00F166D3" w:rsidRPr="003C5FC9">
        <w:rPr>
          <w:rFonts w:ascii="Times New Roman" w:eastAsia="Times New Roman" w:hAnsi="Times New Roman" w:cs="Times New Roman"/>
          <w:sz w:val="24"/>
          <w:szCs w:val="24"/>
          <w:lang w:eastAsia="lv-LV"/>
        </w:rPr>
        <w:t xml:space="preserve"> sistēmu, bet nepārvērtējot atbalsta </w:t>
      </w:r>
      <w:r w:rsidR="000531D4" w:rsidRPr="003C5FC9">
        <w:rPr>
          <w:rFonts w:ascii="Times New Roman" w:eastAsia="Times New Roman" w:hAnsi="Times New Roman" w:cs="Times New Roman"/>
          <w:sz w:val="24"/>
          <w:szCs w:val="24"/>
          <w:lang w:eastAsia="lv-LV"/>
        </w:rPr>
        <w:t>pakalpojumus</w:t>
      </w:r>
      <w:r w:rsidR="00D463F3" w:rsidRPr="003C5FC9">
        <w:rPr>
          <w:rFonts w:ascii="Times New Roman" w:eastAsia="Times New Roman" w:hAnsi="Times New Roman" w:cs="Times New Roman"/>
          <w:sz w:val="24"/>
          <w:szCs w:val="24"/>
          <w:lang w:eastAsia="lv-LV"/>
        </w:rPr>
        <w:t xml:space="preserve"> tiks kavēta mērķētas atbalsta sistēmas izveide invaliditātes seku mazināšanai.</w:t>
      </w:r>
    </w:p>
    <w:p w14:paraId="6685939F" w14:textId="6F11B1CA" w:rsidR="00E92DB1" w:rsidRPr="003C5FC9" w:rsidRDefault="00D463F3"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Tādējādi </w:t>
      </w:r>
      <w:r w:rsidR="00803214" w:rsidRPr="003C5FC9">
        <w:rPr>
          <w:rFonts w:ascii="Times New Roman" w:hAnsi="Times New Roman" w:cs="Times New Roman"/>
          <w:sz w:val="24"/>
          <w:szCs w:val="24"/>
        </w:rPr>
        <w:t xml:space="preserve">LM ieskatā </w:t>
      </w:r>
      <w:r w:rsidR="00803214" w:rsidRPr="003C5FC9">
        <w:rPr>
          <w:rFonts w:ascii="Times New Roman" w:hAnsi="Times New Roman" w:cs="Times New Roman"/>
          <w:b/>
          <w:sz w:val="24"/>
          <w:szCs w:val="24"/>
        </w:rPr>
        <w:t xml:space="preserve">attīstāms ir </w:t>
      </w:r>
      <w:r w:rsidR="00AF6666" w:rsidRPr="003C5FC9">
        <w:rPr>
          <w:rFonts w:ascii="Times New Roman" w:hAnsi="Times New Roman" w:cs="Times New Roman"/>
          <w:b/>
          <w:sz w:val="24"/>
          <w:szCs w:val="24"/>
        </w:rPr>
        <w:t>trešais</w:t>
      </w:r>
      <w:r w:rsidR="00803214" w:rsidRPr="003C5FC9">
        <w:rPr>
          <w:rFonts w:ascii="Times New Roman" w:hAnsi="Times New Roman" w:cs="Times New Roman"/>
          <w:b/>
          <w:sz w:val="24"/>
          <w:szCs w:val="24"/>
        </w:rPr>
        <w:t xml:space="preserve"> </w:t>
      </w:r>
      <w:r w:rsidR="004F1743" w:rsidRPr="003C5FC9">
        <w:rPr>
          <w:rFonts w:ascii="Times New Roman" w:hAnsi="Times New Roman" w:cs="Times New Roman"/>
          <w:b/>
          <w:sz w:val="24"/>
          <w:szCs w:val="24"/>
        </w:rPr>
        <w:t>risinājuma</w:t>
      </w:r>
      <w:r w:rsidR="00E92DB1" w:rsidRPr="003C5FC9">
        <w:rPr>
          <w:rFonts w:ascii="Times New Roman" w:hAnsi="Times New Roman" w:cs="Times New Roman"/>
          <w:b/>
          <w:sz w:val="24"/>
          <w:szCs w:val="24"/>
        </w:rPr>
        <w:t xml:space="preserve"> variants</w:t>
      </w:r>
      <w:r w:rsidR="00803214" w:rsidRPr="003C5FC9">
        <w:rPr>
          <w:rFonts w:ascii="Times New Roman" w:hAnsi="Times New Roman" w:cs="Times New Roman"/>
          <w:sz w:val="24"/>
          <w:szCs w:val="24"/>
        </w:rPr>
        <w:t xml:space="preserve">, t.i., tiek </w:t>
      </w:r>
      <w:r w:rsidR="00FF6849" w:rsidRPr="003C5FC9">
        <w:rPr>
          <w:rFonts w:ascii="Times New Roman" w:hAnsi="Times New Roman" w:cs="Times New Roman"/>
          <w:sz w:val="24"/>
          <w:szCs w:val="24"/>
        </w:rPr>
        <w:t>pilnveidota</w:t>
      </w:r>
      <w:r w:rsidR="00803214" w:rsidRPr="003C5FC9">
        <w:rPr>
          <w:rFonts w:ascii="Times New Roman" w:hAnsi="Times New Roman" w:cs="Times New Roman"/>
          <w:sz w:val="24"/>
          <w:szCs w:val="24"/>
        </w:rPr>
        <w:t xml:space="preserve"> bērnu invaliditātes </w:t>
      </w:r>
      <w:r w:rsidR="000531D4" w:rsidRPr="003C5FC9">
        <w:rPr>
          <w:rFonts w:ascii="Times New Roman" w:hAnsi="Times New Roman" w:cs="Times New Roman"/>
          <w:sz w:val="24"/>
          <w:szCs w:val="24"/>
        </w:rPr>
        <w:t>no</w:t>
      </w:r>
      <w:r w:rsidR="00E92DB1" w:rsidRPr="003C5FC9">
        <w:rPr>
          <w:rFonts w:ascii="Times New Roman" w:hAnsi="Times New Roman" w:cs="Times New Roman"/>
          <w:sz w:val="24"/>
          <w:szCs w:val="24"/>
        </w:rPr>
        <w:t>vērtēšanas</w:t>
      </w:r>
      <w:r w:rsidR="00803214" w:rsidRPr="003C5FC9">
        <w:rPr>
          <w:rFonts w:ascii="Times New Roman" w:hAnsi="Times New Roman" w:cs="Times New Roman"/>
          <w:sz w:val="24"/>
          <w:szCs w:val="24"/>
        </w:rPr>
        <w:t xml:space="preserve"> sistēma</w:t>
      </w:r>
      <w:r w:rsidR="00782197" w:rsidRPr="003C5FC9">
        <w:rPr>
          <w:rFonts w:ascii="Times New Roman" w:hAnsi="Times New Roman" w:cs="Times New Roman"/>
          <w:sz w:val="24"/>
          <w:szCs w:val="24"/>
        </w:rPr>
        <w:t xml:space="preserve"> atbilstoši </w:t>
      </w:r>
      <w:r w:rsidR="00B250AB" w:rsidRPr="003C5FC9">
        <w:rPr>
          <w:rFonts w:ascii="Times New Roman" w:hAnsi="Times New Roman" w:cs="Times New Roman"/>
          <w:sz w:val="24"/>
          <w:szCs w:val="24"/>
        </w:rPr>
        <w:t xml:space="preserve">otrajā </w:t>
      </w:r>
      <w:r w:rsidR="0048181B" w:rsidRPr="003C5FC9">
        <w:rPr>
          <w:rFonts w:ascii="Times New Roman" w:hAnsi="Times New Roman" w:cs="Times New Roman"/>
          <w:sz w:val="24"/>
          <w:szCs w:val="24"/>
        </w:rPr>
        <w:t>risinājuma varant</w:t>
      </w:r>
      <w:r w:rsidR="00E92DB1" w:rsidRPr="003C5FC9">
        <w:rPr>
          <w:rFonts w:ascii="Times New Roman" w:hAnsi="Times New Roman" w:cs="Times New Roman"/>
          <w:sz w:val="24"/>
          <w:szCs w:val="24"/>
        </w:rPr>
        <w:t>ā aprakstītajam</w:t>
      </w:r>
      <w:r w:rsidR="00803214" w:rsidRPr="003C5FC9">
        <w:rPr>
          <w:rFonts w:ascii="Times New Roman" w:hAnsi="Times New Roman" w:cs="Times New Roman"/>
          <w:sz w:val="24"/>
          <w:szCs w:val="24"/>
        </w:rPr>
        <w:t>, vienlaikus pārskat</w:t>
      </w:r>
      <w:r w:rsidR="00E92DB1" w:rsidRPr="003C5FC9">
        <w:rPr>
          <w:rFonts w:ascii="Times New Roman" w:hAnsi="Times New Roman" w:cs="Times New Roman"/>
          <w:sz w:val="24"/>
          <w:szCs w:val="24"/>
        </w:rPr>
        <w:t>ot</w:t>
      </w:r>
      <w:r w:rsidR="00803214" w:rsidRPr="003C5FC9">
        <w:rPr>
          <w:rFonts w:ascii="Times New Roman" w:hAnsi="Times New Roman" w:cs="Times New Roman"/>
          <w:sz w:val="24"/>
          <w:szCs w:val="24"/>
        </w:rPr>
        <w:t xml:space="preserve"> atbalsta sistēm</w:t>
      </w:r>
      <w:r w:rsidR="00E92DB1" w:rsidRPr="003C5FC9">
        <w:rPr>
          <w:rFonts w:ascii="Times New Roman" w:hAnsi="Times New Roman" w:cs="Times New Roman"/>
          <w:sz w:val="24"/>
          <w:szCs w:val="24"/>
        </w:rPr>
        <w:t>u invaliditātes seku mazināšanai</w:t>
      </w:r>
      <w:r w:rsidR="00FB675C" w:rsidRPr="003C5FC9">
        <w:rPr>
          <w:rFonts w:ascii="Times New Roman" w:hAnsi="Times New Roman" w:cs="Times New Roman"/>
          <w:sz w:val="24"/>
          <w:szCs w:val="24"/>
        </w:rPr>
        <w:t xml:space="preserve"> atbilstoši </w:t>
      </w:r>
      <w:r w:rsidR="00B250AB" w:rsidRPr="003C5FC9">
        <w:rPr>
          <w:rFonts w:ascii="Times New Roman" w:hAnsi="Times New Roman" w:cs="Times New Roman"/>
          <w:sz w:val="24"/>
          <w:szCs w:val="24"/>
        </w:rPr>
        <w:t>trešajā</w:t>
      </w:r>
      <w:r w:rsidR="00FB675C" w:rsidRPr="003C5FC9">
        <w:rPr>
          <w:rFonts w:ascii="Times New Roman" w:hAnsi="Times New Roman" w:cs="Times New Roman"/>
          <w:sz w:val="24"/>
          <w:szCs w:val="24"/>
        </w:rPr>
        <w:t> </w:t>
      </w:r>
      <w:r w:rsidR="0048181B" w:rsidRPr="003C5FC9">
        <w:rPr>
          <w:rFonts w:ascii="Times New Roman" w:hAnsi="Times New Roman" w:cs="Times New Roman"/>
          <w:sz w:val="24"/>
          <w:szCs w:val="24"/>
        </w:rPr>
        <w:t>risinājuma varant</w:t>
      </w:r>
      <w:r w:rsidR="00E92DB1" w:rsidRPr="003C5FC9">
        <w:rPr>
          <w:rFonts w:ascii="Times New Roman" w:hAnsi="Times New Roman" w:cs="Times New Roman"/>
          <w:sz w:val="24"/>
          <w:szCs w:val="24"/>
        </w:rPr>
        <w:t>ā aprakstītajam</w:t>
      </w:r>
      <w:r w:rsidR="00803214" w:rsidRPr="003C5FC9">
        <w:rPr>
          <w:rFonts w:ascii="Times New Roman" w:hAnsi="Times New Roman" w:cs="Times New Roman"/>
          <w:sz w:val="24"/>
          <w:szCs w:val="24"/>
        </w:rPr>
        <w:t>.</w:t>
      </w:r>
    </w:p>
    <w:p w14:paraId="1DADBE56" w14:textId="0D5136CA" w:rsidR="002747B9" w:rsidRPr="003C5FC9" w:rsidRDefault="00803214" w:rsidP="009C7220">
      <w:p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Trešais </w:t>
      </w:r>
      <w:r w:rsidR="004F1743" w:rsidRPr="003C5FC9">
        <w:rPr>
          <w:rFonts w:ascii="Times New Roman" w:hAnsi="Times New Roman" w:cs="Times New Roman"/>
          <w:sz w:val="24"/>
          <w:szCs w:val="24"/>
        </w:rPr>
        <w:t>risinājuma variants</w:t>
      </w:r>
      <w:r w:rsidRPr="003C5FC9">
        <w:rPr>
          <w:rFonts w:ascii="Times New Roman" w:hAnsi="Times New Roman" w:cs="Times New Roman"/>
          <w:sz w:val="24"/>
          <w:szCs w:val="24"/>
        </w:rPr>
        <w:t xml:space="preserve"> nodrošinās </w:t>
      </w:r>
      <w:r w:rsidR="00EB334A" w:rsidRPr="003C5FC9">
        <w:rPr>
          <w:rFonts w:ascii="Times New Roman" w:hAnsi="Times New Roman" w:cs="Times New Roman"/>
          <w:sz w:val="24"/>
          <w:szCs w:val="24"/>
        </w:rPr>
        <w:t xml:space="preserve">ne tikai </w:t>
      </w:r>
      <w:r w:rsidRPr="003C5FC9">
        <w:rPr>
          <w:rFonts w:ascii="Times New Roman" w:hAnsi="Times New Roman" w:cs="Times New Roman"/>
          <w:sz w:val="24"/>
          <w:szCs w:val="24"/>
        </w:rPr>
        <w:t xml:space="preserve">vienotu pieeju invaliditātes </w:t>
      </w:r>
      <w:r w:rsidR="000531D4" w:rsidRPr="003C5FC9">
        <w:rPr>
          <w:rFonts w:ascii="Times New Roman" w:hAnsi="Times New Roman" w:cs="Times New Roman"/>
          <w:sz w:val="24"/>
          <w:szCs w:val="24"/>
        </w:rPr>
        <w:t>no</w:t>
      </w:r>
      <w:r w:rsidR="00E92DB1" w:rsidRPr="003C5FC9">
        <w:rPr>
          <w:rFonts w:ascii="Times New Roman" w:hAnsi="Times New Roman" w:cs="Times New Roman"/>
          <w:sz w:val="24"/>
          <w:szCs w:val="24"/>
        </w:rPr>
        <w:t>vērtēšanas</w:t>
      </w:r>
      <w:r w:rsidRPr="003C5FC9">
        <w:rPr>
          <w:rFonts w:ascii="Times New Roman" w:hAnsi="Times New Roman" w:cs="Times New Roman"/>
          <w:sz w:val="24"/>
          <w:szCs w:val="24"/>
        </w:rPr>
        <w:t xml:space="preserve"> sistēmā bērniem un pilngadīgām personām, </w:t>
      </w:r>
      <w:r w:rsidR="00EB334A" w:rsidRPr="003C5FC9">
        <w:rPr>
          <w:rFonts w:ascii="Times New Roman" w:hAnsi="Times New Roman" w:cs="Times New Roman"/>
          <w:sz w:val="24"/>
          <w:szCs w:val="24"/>
        </w:rPr>
        <w:t>bet</w:t>
      </w:r>
      <w:r w:rsidRPr="003C5FC9">
        <w:rPr>
          <w:rFonts w:ascii="Times New Roman" w:hAnsi="Times New Roman" w:cs="Times New Roman"/>
          <w:sz w:val="24"/>
          <w:szCs w:val="24"/>
        </w:rPr>
        <w:t xml:space="preserve"> arī nākotnē nodrošinās aizvien </w:t>
      </w:r>
      <w:r w:rsidRPr="003C5FC9">
        <w:rPr>
          <w:rFonts w:ascii="Times New Roman" w:eastAsia="Times New Roman" w:hAnsi="Times New Roman" w:cs="Times New Roman"/>
          <w:sz w:val="24"/>
          <w:szCs w:val="24"/>
          <w:lang w:eastAsia="lv-LV"/>
        </w:rPr>
        <w:t>mērķētākas atbalsta sistēmas izveidi invaliditātes seku mazināšanai, kas v</w:t>
      </w:r>
      <w:r w:rsidR="008A0250" w:rsidRPr="003C5FC9">
        <w:rPr>
          <w:rFonts w:ascii="Times New Roman" w:eastAsia="Times New Roman" w:hAnsi="Times New Roman" w:cs="Times New Roman"/>
          <w:sz w:val="24"/>
          <w:szCs w:val="24"/>
          <w:lang w:eastAsia="lv-LV"/>
        </w:rPr>
        <w:t>ei</w:t>
      </w:r>
      <w:r w:rsidRPr="003C5FC9">
        <w:rPr>
          <w:rFonts w:ascii="Times New Roman" w:eastAsia="Times New Roman" w:hAnsi="Times New Roman" w:cs="Times New Roman"/>
          <w:sz w:val="24"/>
          <w:szCs w:val="24"/>
          <w:lang w:eastAsia="lv-LV"/>
        </w:rPr>
        <w:t xml:space="preserve">cinās bērnu ar invaliditāti iekļaušanos </w:t>
      </w:r>
      <w:r w:rsidR="008A0250" w:rsidRPr="003C5FC9">
        <w:rPr>
          <w:rFonts w:ascii="Times New Roman" w:eastAsia="Times New Roman" w:hAnsi="Times New Roman" w:cs="Times New Roman"/>
          <w:sz w:val="24"/>
          <w:szCs w:val="24"/>
          <w:lang w:eastAsia="lv-LV"/>
        </w:rPr>
        <w:t>sabiedrībā</w:t>
      </w:r>
      <w:r w:rsidR="00286615" w:rsidRPr="003C5FC9">
        <w:rPr>
          <w:rFonts w:ascii="Times New Roman" w:eastAsia="Times New Roman" w:hAnsi="Times New Roman" w:cs="Times New Roman"/>
          <w:sz w:val="24"/>
          <w:szCs w:val="24"/>
          <w:lang w:eastAsia="lv-LV"/>
        </w:rPr>
        <w:t xml:space="preserve">, kā arī </w:t>
      </w:r>
      <w:r w:rsidR="00286615" w:rsidRPr="003C5FC9">
        <w:rPr>
          <w:rFonts w:ascii="Times New Roman" w:hAnsi="Times New Roman" w:cs="Times New Roman"/>
          <w:sz w:val="24"/>
          <w:szCs w:val="24"/>
        </w:rPr>
        <w:t>tiks veidots pamats/bāze mērķētas atbalsta sistēmas izveidei un pilnveidei nākotnē.</w:t>
      </w:r>
    </w:p>
    <w:p w14:paraId="2A3CFD1A" w14:textId="63F880D0" w:rsidR="008E23EE" w:rsidRPr="003C5FC9" w:rsidRDefault="000531D4" w:rsidP="009C7220">
      <w:pPr>
        <w:spacing w:after="120" w:line="240" w:lineRule="auto"/>
        <w:jc w:val="both"/>
        <w:rPr>
          <w:rFonts w:ascii="Times New Roman" w:hAnsi="Times New Roman" w:cs="Times New Roman"/>
          <w:sz w:val="24"/>
          <w:szCs w:val="24"/>
        </w:rPr>
        <w:sectPr w:rsidR="008E23EE" w:rsidRPr="003C5FC9" w:rsidSect="00AE4830">
          <w:headerReference w:type="default" r:id="rId18"/>
          <w:footerReference w:type="default" r:id="rId19"/>
          <w:pgSz w:w="11906" w:h="16838"/>
          <w:pgMar w:top="1440" w:right="1797" w:bottom="1440" w:left="1797" w:header="709" w:footer="709" w:gutter="0"/>
          <w:cols w:space="708"/>
          <w:titlePg/>
          <w:docGrid w:linePitch="360"/>
        </w:sectPr>
      </w:pPr>
      <w:r w:rsidRPr="003C5FC9">
        <w:rPr>
          <w:rFonts w:ascii="Times New Roman" w:hAnsi="Times New Roman" w:cs="Times New Roman"/>
          <w:sz w:val="24"/>
          <w:szCs w:val="24"/>
        </w:rPr>
        <w:t>Līdz ar to</w:t>
      </w:r>
      <w:r w:rsidR="0000086D" w:rsidRPr="003C5FC9">
        <w:rPr>
          <w:rFonts w:ascii="Times New Roman" w:hAnsi="Times New Roman" w:cs="Times New Roman"/>
          <w:sz w:val="24"/>
          <w:szCs w:val="24"/>
        </w:rPr>
        <w:t>,</w:t>
      </w:r>
      <w:r w:rsidR="00BA3E24" w:rsidRPr="003C5FC9">
        <w:rPr>
          <w:rFonts w:ascii="Times New Roman" w:hAnsi="Times New Roman" w:cs="Times New Roman"/>
          <w:sz w:val="24"/>
          <w:szCs w:val="24"/>
        </w:rPr>
        <w:t xml:space="preserve"> </w:t>
      </w:r>
      <w:r w:rsidR="008C2BD3" w:rsidRPr="003C5FC9">
        <w:rPr>
          <w:rFonts w:ascii="Times New Roman" w:hAnsi="Times New Roman" w:cs="Times New Roman"/>
          <w:sz w:val="24"/>
          <w:szCs w:val="24"/>
        </w:rPr>
        <w:t>LM piedāvā</w:t>
      </w:r>
      <w:r w:rsidR="0000086D" w:rsidRPr="003C5FC9">
        <w:rPr>
          <w:rFonts w:ascii="Times New Roman" w:hAnsi="Times New Roman" w:cs="Times New Roman"/>
          <w:sz w:val="24"/>
          <w:szCs w:val="24"/>
        </w:rPr>
        <w:t xml:space="preserve"> </w:t>
      </w:r>
      <w:r w:rsidRPr="003C5FC9">
        <w:rPr>
          <w:rFonts w:ascii="Times New Roman" w:hAnsi="Times New Roman" w:cs="Times New Roman"/>
          <w:b/>
          <w:sz w:val="24"/>
          <w:szCs w:val="24"/>
        </w:rPr>
        <w:t xml:space="preserve">trešā </w:t>
      </w:r>
      <w:r w:rsidR="004F1743" w:rsidRPr="003C5FC9">
        <w:rPr>
          <w:rFonts w:ascii="Times New Roman" w:hAnsi="Times New Roman" w:cs="Times New Roman"/>
          <w:b/>
          <w:sz w:val="24"/>
          <w:szCs w:val="24"/>
        </w:rPr>
        <w:t>risinājuma varianta</w:t>
      </w:r>
      <w:r w:rsidRPr="003C5FC9">
        <w:rPr>
          <w:rFonts w:ascii="Times New Roman" w:hAnsi="Times New Roman" w:cs="Times New Roman"/>
          <w:b/>
          <w:sz w:val="24"/>
          <w:szCs w:val="24"/>
        </w:rPr>
        <w:t xml:space="preserve"> </w:t>
      </w:r>
      <w:r w:rsidR="0000086D" w:rsidRPr="003C5FC9">
        <w:rPr>
          <w:rFonts w:ascii="Times New Roman" w:hAnsi="Times New Roman" w:cs="Times New Roman"/>
          <w:b/>
          <w:sz w:val="24"/>
          <w:szCs w:val="24"/>
        </w:rPr>
        <w:t>īstenošanu uzsākt</w:t>
      </w:r>
      <w:r w:rsidR="008C2BD3" w:rsidRPr="003C5FC9">
        <w:rPr>
          <w:rFonts w:ascii="Times New Roman" w:hAnsi="Times New Roman" w:cs="Times New Roman"/>
          <w:b/>
          <w:sz w:val="24"/>
          <w:szCs w:val="24"/>
        </w:rPr>
        <w:t xml:space="preserve"> </w:t>
      </w:r>
      <w:r w:rsidR="001B2064" w:rsidRPr="003C5FC9">
        <w:rPr>
          <w:rFonts w:ascii="Times New Roman" w:hAnsi="Times New Roman" w:cs="Times New Roman"/>
          <w:b/>
          <w:sz w:val="24"/>
          <w:szCs w:val="24"/>
        </w:rPr>
        <w:t xml:space="preserve">ar 2025. gada </w:t>
      </w:r>
      <w:r w:rsidR="0031799D" w:rsidRPr="003C5FC9">
        <w:rPr>
          <w:rFonts w:ascii="Times New Roman" w:hAnsi="Times New Roman" w:cs="Times New Roman"/>
          <w:b/>
          <w:sz w:val="24"/>
          <w:szCs w:val="24"/>
        </w:rPr>
        <w:t>II. pusgadu</w:t>
      </w:r>
      <w:r w:rsidR="0000086D" w:rsidRPr="003C5FC9">
        <w:rPr>
          <w:rFonts w:ascii="Times New Roman" w:hAnsi="Times New Roman" w:cs="Times New Roman"/>
          <w:sz w:val="24"/>
          <w:szCs w:val="24"/>
        </w:rPr>
        <w:t>, t.i.,</w:t>
      </w:r>
      <w:r w:rsidR="001B2064" w:rsidRPr="003C5FC9">
        <w:rPr>
          <w:rFonts w:ascii="Times New Roman" w:hAnsi="Times New Roman" w:cs="Times New Roman"/>
          <w:sz w:val="24"/>
          <w:szCs w:val="24"/>
        </w:rPr>
        <w:t xml:space="preserve"> </w:t>
      </w:r>
      <w:r w:rsidR="008C2BD3" w:rsidRPr="003C5FC9">
        <w:rPr>
          <w:rFonts w:ascii="Times New Roman" w:hAnsi="Times New Roman" w:cs="Times New Roman"/>
          <w:sz w:val="24"/>
          <w:szCs w:val="24"/>
        </w:rPr>
        <w:t xml:space="preserve">pilnveidot invaliditātes </w:t>
      </w:r>
      <w:r w:rsidR="001B2064" w:rsidRPr="003C5FC9">
        <w:rPr>
          <w:rFonts w:ascii="Times New Roman" w:hAnsi="Times New Roman" w:cs="Times New Roman"/>
          <w:sz w:val="24"/>
          <w:szCs w:val="24"/>
        </w:rPr>
        <w:t>no</w:t>
      </w:r>
      <w:r w:rsidR="00B250AB" w:rsidRPr="003C5FC9">
        <w:rPr>
          <w:rFonts w:ascii="Times New Roman" w:hAnsi="Times New Roman" w:cs="Times New Roman"/>
          <w:sz w:val="24"/>
          <w:szCs w:val="24"/>
        </w:rPr>
        <w:t>teikšanas</w:t>
      </w:r>
      <w:r w:rsidR="008C2BD3" w:rsidRPr="003C5FC9">
        <w:rPr>
          <w:rFonts w:ascii="Times New Roman" w:hAnsi="Times New Roman" w:cs="Times New Roman"/>
          <w:sz w:val="24"/>
          <w:szCs w:val="24"/>
        </w:rPr>
        <w:t xml:space="preserve"> sistēmu</w:t>
      </w:r>
      <w:r w:rsidR="00AC3B33" w:rsidRPr="003C5FC9">
        <w:rPr>
          <w:rFonts w:ascii="Times New Roman" w:hAnsi="Times New Roman" w:cs="Times New Roman"/>
          <w:sz w:val="24"/>
          <w:szCs w:val="24"/>
        </w:rPr>
        <w:t xml:space="preserve"> </w:t>
      </w:r>
      <w:r w:rsidR="001B2064" w:rsidRPr="003C5FC9">
        <w:rPr>
          <w:rFonts w:ascii="Times New Roman" w:hAnsi="Times New Roman" w:cs="Times New Roman"/>
          <w:sz w:val="24"/>
          <w:szCs w:val="24"/>
        </w:rPr>
        <w:t>bērniem, vienlaikus pārskatot arī</w:t>
      </w:r>
      <w:r w:rsidR="00AC3B33" w:rsidRPr="003C5FC9">
        <w:rPr>
          <w:rFonts w:ascii="Times New Roman" w:hAnsi="Times New Roman" w:cs="Times New Roman"/>
          <w:sz w:val="24"/>
          <w:szCs w:val="24"/>
        </w:rPr>
        <w:t xml:space="preserve"> finansiāl</w:t>
      </w:r>
      <w:r w:rsidR="001B2064" w:rsidRPr="003C5FC9">
        <w:rPr>
          <w:rFonts w:ascii="Times New Roman" w:hAnsi="Times New Roman" w:cs="Times New Roman"/>
          <w:sz w:val="24"/>
          <w:szCs w:val="24"/>
        </w:rPr>
        <w:t>o</w:t>
      </w:r>
      <w:r w:rsidR="00AC3B33" w:rsidRPr="003C5FC9">
        <w:rPr>
          <w:rFonts w:ascii="Times New Roman" w:hAnsi="Times New Roman" w:cs="Times New Roman"/>
          <w:sz w:val="24"/>
          <w:szCs w:val="24"/>
        </w:rPr>
        <w:t xml:space="preserve"> atbalst</w:t>
      </w:r>
      <w:r w:rsidR="001B2064" w:rsidRPr="003C5FC9">
        <w:rPr>
          <w:rFonts w:ascii="Times New Roman" w:hAnsi="Times New Roman" w:cs="Times New Roman"/>
          <w:sz w:val="24"/>
          <w:szCs w:val="24"/>
        </w:rPr>
        <w:t>u</w:t>
      </w:r>
      <w:r w:rsidR="0000086D" w:rsidRPr="003C5FC9">
        <w:rPr>
          <w:rFonts w:ascii="Times New Roman" w:hAnsi="Times New Roman" w:cs="Times New Roman"/>
          <w:sz w:val="24"/>
          <w:szCs w:val="24"/>
        </w:rPr>
        <w:t xml:space="preserve"> un</w:t>
      </w:r>
      <w:r w:rsidR="008C2BD3" w:rsidRPr="003C5FC9">
        <w:rPr>
          <w:rFonts w:ascii="Times New Roman" w:hAnsi="Times New Roman" w:cs="Times New Roman"/>
          <w:sz w:val="24"/>
          <w:szCs w:val="24"/>
        </w:rPr>
        <w:t xml:space="preserve"> atbalsta</w:t>
      </w:r>
      <w:r w:rsidR="001B2064" w:rsidRPr="003C5FC9">
        <w:rPr>
          <w:rFonts w:ascii="Times New Roman" w:hAnsi="Times New Roman" w:cs="Times New Roman"/>
          <w:sz w:val="24"/>
          <w:szCs w:val="24"/>
        </w:rPr>
        <w:t xml:space="preserve"> pakalpojumus</w:t>
      </w:r>
      <w:r w:rsidR="0000086D" w:rsidRPr="003C5FC9">
        <w:rPr>
          <w:rFonts w:ascii="Times New Roman" w:hAnsi="Times New Roman" w:cs="Times New Roman"/>
          <w:sz w:val="24"/>
          <w:szCs w:val="24"/>
        </w:rPr>
        <w:t xml:space="preserve"> </w:t>
      </w:r>
      <w:r w:rsidR="00AF26E5" w:rsidRPr="003C5FC9">
        <w:rPr>
          <w:rFonts w:ascii="Times New Roman" w:hAnsi="Times New Roman" w:cs="Times New Roman"/>
          <w:sz w:val="24"/>
          <w:szCs w:val="24"/>
        </w:rPr>
        <w:t>(</w:t>
      </w:r>
      <w:r w:rsidR="00421431" w:rsidRPr="003C5FC9">
        <w:rPr>
          <w:rFonts w:ascii="Times New Roman" w:hAnsi="Times New Roman" w:cs="Times New Roman"/>
          <w:sz w:val="24"/>
          <w:szCs w:val="24"/>
        </w:rPr>
        <w:t>t</w:t>
      </w:r>
      <w:r w:rsidR="00AF26E5" w:rsidRPr="003C5FC9">
        <w:rPr>
          <w:rFonts w:ascii="Times New Roman" w:hAnsi="Times New Roman" w:cs="Times New Roman"/>
          <w:sz w:val="24"/>
          <w:szCs w:val="24"/>
        </w:rPr>
        <w:t>abula Nr.</w:t>
      </w:r>
      <w:r w:rsidR="00FB675C" w:rsidRPr="003C5FC9">
        <w:rPr>
          <w:rFonts w:ascii="Times New Roman" w:hAnsi="Times New Roman" w:cs="Times New Roman"/>
          <w:sz w:val="24"/>
          <w:szCs w:val="24"/>
        </w:rPr>
        <w:t> </w:t>
      </w:r>
      <w:r w:rsidR="007D56BC" w:rsidRPr="003C5FC9">
        <w:rPr>
          <w:rFonts w:ascii="Times New Roman" w:hAnsi="Times New Roman" w:cs="Times New Roman"/>
          <w:sz w:val="24"/>
          <w:szCs w:val="24"/>
        </w:rPr>
        <w:t>1</w:t>
      </w:r>
      <w:r w:rsidR="00BC1885">
        <w:rPr>
          <w:rFonts w:ascii="Times New Roman" w:hAnsi="Times New Roman" w:cs="Times New Roman"/>
          <w:sz w:val="24"/>
          <w:szCs w:val="24"/>
        </w:rPr>
        <w:t>4</w:t>
      </w:r>
      <w:r w:rsidR="00AF26E5" w:rsidRPr="003C5FC9">
        <w:rPr>
          <w:rFonts w:ascii="Times New Roman" w:hAnsi="Times New Roman" w:cs="Times New Roman"/>
          <w:sz w:val="24"/>
          <w:szCs w:val="24"/>
        </w:rPr>
        <w:t>)</w:t>
      </w:r>
      <w:r w:rsidR="008C2BD3" w:rsidRPr="003C5FC9">
        <w:rPr>
          <w:rFonts w:ascii="Times New Roman" w:hAnsi="Times New Roman" w:cs="Times New Roman"/>
          <w:sz w:val="24"/>
          <w:szCs w:val="24"/>
        </w:rPr>
        <w:t>.</w:t>
      </w:r>
    </w:p>
    <w:p w14:paraId="3094A184" w14:textId="77DC0D6E" w:rsidR="006570D6" w:rsidRPr="003C5FC9" w:rsidRDefault="006570D6" w:rsidP="009C7220">
      <w:pPr>
        <w:spacing w:after="120" w:line="240" w:lineRule="auto"/>
        <w:jc w:val="right"/>
        <w:rPr>
          <w:rFonts w:ascii="Times New Roman" w:hAnsi="Times New Roman" w:cs="Times New Roman"/>
          <w:sz w:val="24"/>
          <w:szCs w:val="24"/>
        </w:rPr>
      </w:pPr>
      <w:r w:rsidRPr="003C5FC9">
        <w:rPr>
          <w:rFonts w:ascii="Times New Roman" w:hAnsi="Times New Roman" w:cs="Times New Roman"/>
          <w:sz w:val="24"/>
          <w:szCs w:val="24"/>
        </w:rPr>
        <w:lastRenderedPageBreak/>
        <w:t>Tabula Nr.</w:t>
      </w:r>
      <w:r w:rsidR="00FB675C" w:rsidRPr="003C5FC9">
        <w:rPr>
          <w:rFonts w:ascii="Times New Roman" w:hAnsi="Times New Roman" w:cs="Times New Roman"/>
          <w:sz w:val="24"/>
          <w:szCs w:val="24"/>
        </w:rPr>
        <w:t> </w:t>
      </w:r>
      <w:r w:rsidR="007D56BC" w:rsidRPr="003C5FC9">
        <w:rPr>
          <w:rFonts w:ascii="Times New Roman" w:hAnsi="Times New Roman" w:cs="Times New Roman"/>
          <w:sz w:val="24"/>
          <w:szCs w:val="24"/>
        </w:rPr>
        <w:t>1</w:t>
      </w:r>
      <w:r w:rsidR="00BC1885">
        <w:rPr>
          <w:rFonts w:ascii="Times New Roman" w:hAnsi="Times New Roman" w:cs="Times New Roman"/>
          <w:sz w:val="24"/>
          <w:szCs w:val="24"/>
        </w:rPr>
        <w:t>4</w:t>
      </w:r>
    </w:p>
    <w:tbl>
      <w:tblPr>
        <w:tblW w:w="4854" w:type="pct"/>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1844"/>
        <w:gridCol w:w="8795"/>
        <w:gridCol w:w="1421"/>
        <w:gridCol w:w="1475"/>
      </w:tblGrid>
      <w:tr w:rsidR="00B250AB" w:rsidRPr="003C5FC9" w14:paraId="49993CFA" w14:textId="77777777" w:rsidTr="00B250AB">
        <w:trPr>
          <w:jc w:val="center"/>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tcPr>
          <w:p w14:paraId="6316381F" w14:textId="77777777" w:rsidR="00B250AB" w:rsidRPr="003C5FC9" w:rsidRDefault="00B250AB" w:rsidP="00B250AB">
            <w:pPr>
              <w:spacing w:after="0" w:line="240" w:lineRule="auto"/>
              <w:ind w:right="148"/>
              <w:jc w:val="center"/>
              <w:rPr>
                <w:rFonts w:ascii="Times New Roman" w:eastAsia="Times New Roman" w:hAnsi="Times New Roman" w:cs="Times New Roman"/>
                <w:b/>
                <w:bCs/>
                <w:lang w:eastAsia="lv-LV"/>
              </w:rPr>
            </w:pPr>
            <w:r w:rsidRPr="003C5FC9">
              <w:rPr>
                <w:rFonts w:ascii="Times New Roman" w:hAnsi="Times New Roman" w:cs="Times New Roman"/>
                <w:b/>
                <w:sz w:val="28"/>
                <w:szCs w:val="28"/>
              </w:rPr>
              <w:t xml:space="preserve">Invaliditātes novērtēšanas pieejas pilnveide, vienlaikus </w:t>
            </w:r>
            <w:r w:rsidRPr="003C5FC9">
              <w:rPr>
                <w:rFonts w:ascii="Times New Roman" w:hAnsi="Times New Roman"/>
                <w:b/>
                <w:sz w:val="28"/>
                <w:szCs w:val="28"/>
              </w:rPr>
              <w:t>pilnveidojot atbalsta pakalpojumus invaliditātes seku mazināšanai</w:t>
            </w:r>
            <w:r w:rsidRPr="003C5FC9">
              <w:rPr>
                <w:rFonts w:ascii="Times New Roman" w:hAnsi="Times New Roman" w:cs="Times New Roman"/>
                <w:b/>
                <w:sz w:val="28"/>
                <w:szCs w:val="28"/>
              </w:rPr>
              <w:t xml:space="preserve"> atbilstoši pilnveidotajai invaliditātes novērtēšanas pieejai</w:t>
            </w:r>
            <w:r w:rsidRPr="003C5FC9">
              <w:rPr>
                <w:rFonts w:ascii="Times New Roman" w:eastAsia="Times New Roman" w:hAnsi="Times New Roman" w:cs="Times New Roman"/>
                <w:b/>
                <w:bCs/>
                <w:lang w:eastAsia="lv-LV"/>
              </w:rPr>
              <w:t xml:space="preserve"> </w:t>
            </w:r>
          </w:p>
          <w:p w14:paraId="7A69D83B" w14:textId="77777777" w:rsidR="00B250AB" w:rsidRPr="003C5FC9" w:rsidRDefault="00B250AB" w:rsidP="009C7220">
            <w:pPr>
              <w:spacing w:after="0" w:line="240" w:lineRule="auto"/>
              <w:ind w:right="51"/>
              <w:jc w:val="center"/>
              <w:rPr>
                <w:rFonts w:ascii="Times New Roman" w:eastAsia="Times New Roman" w:hAnsi="Times New Roman" w:cs="Times New Roman"/>
                <w:b/>
                <w:bCs/>
                <w:lang w:eastAsia="lv-LV"/>
              </w:rPr>
            </w:pPr>
          </w:p>
        </w:tc>
      </w:tr>
      <w:tr w:rsidR="00B250AB" w:rsidRPr="003C5FC9" w14:paraId="34CDCAE7" w14:textId="2A6BF46C" w:rsidTr="00B250AB">
        <w:trPr>
          <w:jc w:val="center"/>
        </w:trPr>
        <w:tc>
          <w:tcPr>
            <w:tcW w:w="6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681727" w14:textId="77777777" w:rsidR="00B250AB" w:rsidRPr="003C5FC9" w:rsidRDefault="00B250AB" w:rsidP="00B250AB">
            <w:pPr>
              <w:spacing w:after="0" w:line="240" w:lineRule="auto"/>
              <w:ind w:left="142"/>
              <w:jc w:val="center"/>
              <w:rPr>
                <w:rFonts w:ascii="Times New Roman" w:eastAsia="Times New Roman" w:hAnsi="Times New Roman" w:cs="Times New Roman"/>
                <w:b/>
                <w:bCs/>
                <w:lang w:eastAsia="lv-LV"/>
              </w:rPr>
            </w:pPr>
            <w:r w:rsidRPr="003C5FC9">
              <w:rPr>
                <w:rFonts w:ascii="Times New Roman" w:eastAsia="Times New Roman" w:hAnsi="Times New Roman" w:cs="Times New Roman"/>
                <w:b/>
                <w:bCs/>
                <w:lang w:eastAsia="lv-LV"/>
              </w:rPr>
              <w:t>Pasākums</w:t>
            </w:r>
          </w:p>
        </w:tc>
        <w:tc>
          <w:tcPr>
            <w:tcW w:w="32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2271AB" w14:textId="0627B019" w:rsidR="00B250AB" w:rsidRPr="003C5FC9" w:rsidRDefault="00B250AB" w:rsidP="009C7220">
            <w:pPr>
              <w:spacing w:after="0" w:line="240" w:lineRule="auto"/>
              <w:ind w:right="148"/>
              <w:jc w:val="center"/>
              <w:rPr>
                <w:rFonts w:ascii="Times New Roman" w:eastAsia="Times New Roman" w:hAnsi="Times New Roman" w:cs="Times New Roman"/>
                <w:b/>
                <w:bCs/>
                <w:lang w:eastAsia="lv-LV"/>
              </w:rPr>
            </w:pPr>
            <w:r w:rsidRPr="003C5FC9">
              <w:rPr>
                <w:rFonts w:ascii="Times New Roman" w:eastAsia="Times New Roman" w:hAnsi="Times New Roman" w:cs="Times New Roman"/>
                <w:b/>
                <w:bCs/>
                <w:lang w:eastAsia="lv-LV"/>
              </w:rPr>
              <w:t>Darbības rezultāts</w:t>
            </w:r>
          </w:p>
        </w:tc>
        <w:tc>
          <w:tcPr>
            <w:tcW w:w="525" w:type="pct"/>
            <w:tcBorders>
              <w:top w:val="outset" w:sz="6" w:space="0" w:color="414142"/>
              <w:left w:val="outset" w:sz="6" w:space="0" w:color="414142"/>
              <w:bottom w:val="single" w:sz="4" w:space="0" w:color="auto"/>
              <w:right w:val="outset" w:sz="6" w:space="0" w:color="414142"/>
            </w:tcBorders>
            <w:shd w:val="clear" w:color="auto" w:fill="FFFFFF"/>
            <w:vAlign w:val="center"/>
            <w:hideMark/>
          </w:tcPr>
          <w:p w14:paraId="462C83EC" w14:textId="50AF4F70" w:rsidR="00B250AB" w:rsidRPr="003C5FC9" w:rsidRDefault="00B250AB" w:rsidP="009C7220">
            <w:pPr>
              <w:spacing w:after="0" w:line="240" w:lineRule="auto"/>
              <w:ind w:right="51"/>
              <w:jc w:val="center"/>
              <w:rPr>
                <w:rFonts w:ascii="Times New Roman" w:eastAsia="Times New Roman" w:hAnsi="Times New Roman" w:cs="Times New Roman"/>
                <w:b/>
                <w:bCs/>
                <w:lang w:eastAsia="lv-LV"/>
              </w:rPr>
            </w:pPr>
            <w:r w:rsidRPr="003C5FC9">
              <w:rPr>
                <w:rFonts w:ascii="Times New Roman" w:eastAsia="Times New Roman" w:hAnsi="Times New Roman" w:cs="Times New Roman"/>
                <w:b/>
                <w:bCs/>
                <w:lang w:eastAsia="lv-LV"/>
              </w:rPr>
              <w:t>NA grozījumu termiņš</w:t>
            </w:r>
          </w:p>
        </w:tc>
        <w:tc>
          <w:tcPr>
            <w:tcW w:w="545" w:type="pct"/>
            <w:tcBorders>
              <w:top w:val="outset" w:sz="6" w:space="0" w:color="414142"/>
              <w:left w:val="outset" w:sz="6" w:space="0" w:color="414142"/>
              <w:bottom w:val="single" w:sz="4" w:space="0" w:color="auto"/>
              <w:right w:val="outset" w:sz="6" w:space="0" w:color="414142"/>
            </w:tcBorders>
            <w:shd w:val="clear" w:color="auto" w:fill="FFFFFF"/>
            <w:vAlign w:val="center"/>
          </w:tcPr>
          <w:p w14:paraId="0A8C90D4" w14:textId="09976CC4" w:rsidR="00B250AB" w:rsidRPr="003C5FC9" w:rsidRDefault="00B250AB" w:rsidP="009C7220">
            <w:pPr>
              <w:spacing w:after="0" w:line="240" w:lineRule="auto"/>
              <w:ind w:right="51"/>
              <w:jc w:val="center"/>
              <w:rPr>
                <w:rFonts w:ascii="Times New Roman" w:eastAsia="Times New Roman" w:hAnsi="Times New Roman" w:cs="Times New Roman"/>
                <w:b/>
                <w:bCs/>
                <w:lang w:eastAsia="lv-LV"/>
              </w:rPr>
            </w:pPr>
            <w:r w:rsidRPr="003C5FC9">
              <w:rPr>
                <w:rFonts w:ascii="Times New Roman" w:eastAsia="Times New Roman" w:hAnsi="Times New Roman" w:cs="Times New Roman"/>
                <w:b/>
                <w:bCs/>
                <w:lang w:eastAsia="lv-LV"/>
              </w:rPr>
              <w:t>Stājas spēkā</w:t>
            </w:r>
          </w:p>
        </w:tc>
      </w:tr>
      <w:tr w:rsidR="00B250AB" w:rsidRPr="003C5FC9" w14:paraId="65BA7D5B" w14:textId="4D9CD454" w:rsidTr="00B250AB">
        <w:trPr>
          <w:jc w:val="center"/>
        </w:trPr>
        <w:tc>
          <w:tcPr>
            <w:tcW w:w="6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2100A7" w14:textId="3FDB20F3" w:rsidR="00B250AB" w:rsidRPr="003C5FC9" w:rsidRDefault="00B250AB" w:rsidP="00B250AB">
            <w:pPr>
              <w:spacing w:after="0" w:line="240" w:lineRule="auto"/>
              <w:ind w:left="142" w:right="113"/>
              <w:jc w:val="center"/>
              <w:rPr>
                <w:rFonts w:ascii="Times New Roman" w:hAnsi="Times New Roman" w:cs="Times New Roman"/>
              </w:rPr>
            </w:pPr>
            <w:r w:rsidRPr="003C5FC9">
              <w:rPr>
                <w:rFonts w:ascii="Times New Roman" w:hAnsi="Times New Roman" w:cs="Times New Roman"/>
              </w:rPr>
              <w:t>Pilnveidota invaliditātes noteikšanas sistēma bērniem</w:t>
            </w:r>
          </w:p>
        </w:tc>
        <w:tc>
          <w:tcPr>
            <w:tcW w:w="324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4104E32E" w14:textId="62082E54" w:rsidR="00B250AB" w:rsidRPr="003C5FC9" w:rsidRDefault="00B250AB" w:rsidP="0010239E">
            <w:pPr>
              <w:pStyle w:val="ListParagraph"/>
              <w:numPr>
                <w:ilvl w:val="0"/>
                <w:numId w:val="12"/>
              </w:numPr>
              <w:spacing w:after="0" w:line="240" w:lineRule="auto"/>
              <w:ind w:right="113"/>
              <w:jc w:val="both"/>
              <w:rPr>
                <w:rFonts w:ascii="Times New Roman" w:hAnsi="Times New Roman" w:cs="Times New Roman"/>
              </w:rPr>
            </w:pPr>
            <w:r w:rsidRPr="003C5FC9">
              <w:rPr>
                <w:rFonts w:ascii="Times New Roman" w:hAnsi="Times New Roman" w:cs="Times New Roman"/>
              </w:rPr>
              <w:t>Veikti grozījumi Invaliditātes likumā, nosakot bērnu invaliditātes noteikšanas vecuma posmus un funkcionēšanas ierobežojumu smaguma pakāpes.</w:t>
            </w:r>
          </w:p>
          <w:p w14:paraId="1D499229" w14:textId="76321B26" w:rsidR="00B250AB" w:rsidRPr="003C5FC9" w:rsidRDefault="00B250AB" w:rsidP="000531D4">
            <w:pPr>
              <w:pStyle w:val="ListParagraph"/>
              <w:numPr>
                <w:ilvl w:val="0"/>
                <w:numId w:val="12"/>
              </w:numPr>
              <w:spacing w:after="0" w:line="240" w:lineRule="auto"/>
              <w:ind w:right="113"/>
              <w:jc w:val="both"/>
              <w:rPr>
                <w:rFonts w:ascii="Times New Roman" w:hAnsi="Times New Roman" w:cs="Times New Roman"/>
              </w:rPr>
            </w:pPr>
            <w:r w:rsidRPr="003C5FC9">
              <w:rPr>
                <w:rFonts w:ascii="Times New Roman" w:hAnsi="Times New Roman" w:cs="Times New Roman"/>
              </w:rPr>
              <w:t>Veikti grozījumi Ministru kabineta 2014. gada 23. decembra noteikumos Nr. 805 "Prognozējamas invaliditātes, invaliditātes un darbspēju zaudējuma noteikšanas un invaliditāti apliecinoša dokumenta izsniegšanas noteikumi" vai jaunu noteikumu izstrāde, iekļaujot:</w:t>
            </w:r>
          </w:p>
          <w:p w14:paraId="37EE617C" w14:textId="77777777" w:rsidR="00B250AB" w:rsidRPr="003C5FC9" w:rsidRDefault="00B250AB" w:rsidP="001B2064">
            <w:pPr>
              <w:pStyle w:val="ListParagraph"/>
              <w:numPr>
                <w:ilvl w:val="1"/>
                <w:numId w:val="12"/>
              </w:numPr>
              <w:spacing w:after="0" w:line="240" w:lineRule="auto"/>
              <w:ind w:right="123"/>
              <w:jc w:val="both"/>
              <w:rPr>
                <w:rFonts w:ascii="Times New Roman" w:hAnsi="Times New Roman" w:cs="Times New Roman"/>
              </w:rPr>
            </w:pPr>
            <w:r w:rsidRPr="003C5FC9">
              <w:rPr>
                <w:rFonts w:ascii="Times New Roman" w:hAnsi="Times New Roman" w:cs="Times New Roman"/>
              </w:rPr>
              <w:t>kritērijus invaliditātes noteikšanas pilnveidei;</w:t>
            </w:r>
          </w:p>
          <w:p w14:paraId="6EE9EB82" w14:textId="77777777" w:rsidR="00B250AB" w:rsidRPr="003C5FC9" w:rsidRDefault="00B250AB" w:rsidP="001B2064">
            <w:pPr>
              <w:pStyle w:val="ListParagraph"/>
              <w:numPr>
                <w:ilvl w:val="1"/>
                <w:numId w:val="12"/>
              </w:numPr>
              <w:spacing w:after="0" w:line="240" w:lineRule="auto"/>
              <w:ind w:right="123"/>
              <w:jc w:val="both"/>
              <w:rPr>
                <w:rFonts w:ascii="Times New Roman" w:hAnsi="Times New Roman" w:cs="Times New Roman"/>
              </w:rPr>
            </w:pPr>
            <w:r w:rsidRPr="003C5FC9">
              <w:rPr>
                <w:rFonts w:ascii="Times New Roman" w:hAnsi="Times New Roman" w:cs="Times New Roman"/>
              </w:rPr>
              <w:t>atzinumu sniegšanai;</w:t>
            </w:r>
          </w:p>
          <w:p w14:paraId="69B8609E" w14:textId="63D6BF62" w:rsidR="00B250AB" w:rsidRPr="003C5FC9" w:rsidRDefault="00B250AB" w:rsidP="001B2064">
            <w:pPr>
              <w:pStyle w:val="ListParagraph"/>
              <w:numPr>
                <w:ilvl w:val="1"/>
                <w:numId w:val="12"/>
              </w:numPr>
              <w:spacing w:after="0" w:line="240" w:lineRule="auto"/>
              <w:ind w:right="123"/>
              <w:jc w:val="both"/>
              <w:rPr>
                <w:rFonts w:ascii="Times New Roman" w:hAnsi="Times New Roman" w:cs="Times New Roman"/>
              </w:rPr>
            </w:pPr>
            <w:r w:rsidRPr="003C5FC9">
              <w:rPr>
                <w:rFonts w:ascii="Times New Roman" w:hAnsi="Times New Roman" w:cs="Times New Roman"/>
              </w:rPr>
              <w:t>funkcionālo spēju novērtēšanas anketas iestrāde bērniem no 7-14 </w:t>
            </w:r>
            <w:proofErr w:type="spellStart"/>
            <w:r w:rsidRPr="003C5FC9">
              <w:rPr>
                <w:rFonts w:ascii="Times New Roman" w:hAnsi="Times New Roman" w:cs="Times New Roman"/>
              </w:rPr>
              <w:t>g.v</w:t>
            </w:r>
            <w:proofErr w:type="spellEnd"/>
            <w:r w:rsidRPr="003C5FC9">
              <w:rPr>
                <w:rFonts w:ascii="Times New Roman" w:hAnsi="Times New Roman" w:cs="Times New Roman"/>
              </w:rPr>
              <w:t>. un 15-17 </w:t>
            </w:r>
            <w:proofErr w:type="spellStart"/>
            <w:r w:rsidRPr="003C5FC9">
              <w:rPr>
                <w:rFonts w:ascii="Times New Roman" w:hAnsi="Times New Roman" w:cs="Times New Roman"/>
              </w:rPr>
              <w:t>g.v</w:t>
            </w:r>
            <w:proofErr w:type="spellEnd"/>
            <w:r w:rsidRPr="003C5FC9">
              <w:rPr>
                <w:rFonts w:ascii="Times New Roman" w:hAnsi="Times New Roman" w:cs="Times New Roman"/>
              </w:rPr>
              <w:t>.;</w:t>
            </w:r>
          </w:p>
          <w:p w14:paraId="7B440D87" w14:textId="77777777" w:rsidR="00B250AB" w:rsidRPr="003C5FC9" w:rsidRDefault="00B250AB" w:rsidP="001B2064">
            <w:pPr>
              <w:pStyle w:val="ListParagraph"/>
              <w:numPr>
                <w:ilvl w:val="1"/>
                <w:numId w:val="12"/>
              </w:numPr>
              <w:spacing w:after="0" w:line="240" w:lineRule="auto"/>
              <w:ind w:right="123"/>
              <w:jc w:val="both"/>
              <w:rPr>
                <w:rFonts w:ascii="Times New Roman" w:hAnsi="Times New Roman" w:cs="Times New Roman"/>
              </w:rPr>
            </w:pPr>
            <w:r w:rsidRPr="003C5FC9">
              <w:rPr>
                <w:rFonts w:ascii="Times New Roman" w:hAnsi="Times New Roman" w:cs="Times New Roman"/>
              </w:rPr>
              <w:t>jaunu iesniegumu veidlapu izstrāde (atsevišķi bērniem un pilngadīgām personām).</w:t>
            </w:r>
          </w:p>
          <w:p w14:paraId="2811633C" w14:textId="1295731C" w:rsidR="00B250AB" w:rsidRPr="003C5FC9" w:rsidRDefault="00B250AB" w:rsidP="0018254F">
            <w:pPr>
              <w:pStyle w:val="ListParagraph"/>
              <w:numPr>
                <w:ilvl w:val="0"/>
                <w:numId w:val="12"/>
              </w:numPr>
              <w:spacing w:after="0" w:line="240" w:lineRule="auto"/>
              <w:ind w:right="123"/>
              <w:jc w:val="both"/>
              <w:rPr>
                <w:rFonts w:ascii="Times New Roman" w:hAnsi="Times New Roman" w:cs="Times New Roman"/>
              </w:rPr>
            </w:pPr>
            <w:r w:rsidRPr="003C5FC9">
              <w:rPr>
                <w:rFonts w:ascii="Times New Roman" w:hAnsi="Times New Roman" w:cs="Times New Roman"/>
              </w:rPr>
              <w:t>Pilnveidota IIS</w:t>
            </w:r>
          </w:p>
        </w:tc>
        <w:tc>
          <w:tcPr>
            <w:tcW w:w="5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BEE740" w14:textId="4597002D" w:rsidR="00B250AB" w:rsidRPr="003C5FC9" w:rsidRDefault="00B250AB" w:rsidP="009C7220">
            <w:pPr>
              <w:spacing w:after="0" w:line="240" w:lineRule="auto"/>
              <w:ind w:left="142" w:right="113"/>
              <w:jc w:val="both"/>
              <w:rPr>
                <w:rFonts w:ascii="Times New Roman" w:hAnsi="Times New Roman" w:cs="Times New Roman"/>
              </w:rPr>
            </w:pPr>
            <w:r w:rsidRPr="003C5FC9">
              <w:rPr>
                <w:rFonts w:ascii="Times New Roman" w:hAnsi="Times New Roman" w:cs="Times New Roman"/>
              </w:rPr>
              <w:t>2025. gada 3. ceturksnis</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148A8704" w14:textId="143477A0" w:rsidR="00B250AB" w:rsidRPr="003C5FC9" w:rsidRDefault="00B250AB" w:rsidP="009C7220">
            <w:pPr>
              <w:spacing w:after="0" w:line="240" w:lineRule="auto"/>
              <w:ind w:left="142" w:right="113"/>
              <w:jc w:val="both"/>
              <w:rPr>
                <w:rFonts w:ascii="Times New Roman" w:hAnsi="Times New Roman" w:cs="Times New Roman"/>
              </w:rPr>
            </w:pPr>
            <w:r w:rsidRPr="003C5FC9">
              <w:rPr>
                <w:rFonts w:ascii="Times New Roman" w:hAnsi="Times New Roman" w:cs="Times New Roman"/>
              </w:rPr>
              <w:t>01.10.2025.</w:t>
            </w:r>
          </w:p>
        </w:tc>
      </w:tr>
      <w:tr w:rsidR="00B250AB" w:rsidRPr="003C5FC9" w14:paraId="284C4191" w14:textId="77777777" w:rsidTr="00B250AB">
        <w:trPr>
          <w:jc w:val="center"/>
        </w:trPr>
        <w:tc>
          <w:tcPr>
            <w:tcW w:w="6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C12DEF" w14:textId="1B4BA053" w:rsidR="00B250AB" w:rsidRPr="003C5FC9" w:rsidRDefault="00CE1C3A" w:rsidP="00B250AB">
            <w:pPr>
              <w:spacing w:after="0" w:line="240" w:lineRule="auto"/>
              <w:ind w:left="142" w:right="113"/>
              <w:jc w:val="center"/>
              <w:rPr>
                <w:rFonts w:ascii="Times New Roman" w:hAnsi="Times New Roman" w:cs="Times New Roman"/>
              </w:rPr>
            </w:pPr>
            <w:r w:rsidRPr="003C5FC9">
              <w:rPr>
                <w:rFonts w:ascii="Times New Roman" w:hAnsi="Times New Roman" w:cs="Times New Roman"/>
              </w:rPr>
              <w:t>P</w:t>
            </w:r>
            <w:r w:rsidR="00B250AB" w:rsidRPr="003C5FC9">
              <w:rPr>
                <w:rFonts w:ascii="Times New Roman" w:hAnsi="Times New Roman" w:cs="Times New Roman"/>
              </w:rPr>
              <w:t>iemaksas pie ĢVP par bērnu ar invaliditāti apmēra pārskatīšana</w:t>
            </w:r>
          </w:p>
        </w:tc>
        <w:tc>
          <w:tcPr>
            <w:tcW w:w="324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13D5986C" w14:textId="7B9106B5" w:rsidR="00B250AB" w:rsidRPr="003C5FC9" w:rsidRDefault="00B250AB" w:rsidP="0018254F">
            <w:pPr>
              <w:pStyle w:val="ListParagraph"/>
              <w:numPr>
                <w:ilvl w:val="0"/>
                <w:numId w:val="17"/>
              </w:numPr>
              <w:spacing w:after="0" w:line="240" w:lineRule="auto"/>
              <w:ind w:right="124"/>
              <w:jc w:val="both"/>
              <w:rPr>
                <w:rFonts w:ascii="Times New Roman" w:hAnsi="Times New Roman" w:cs="Times New Roman"/>
              </w:rPr>
            </w:pPr>
            <w:r w:rsidRPr="003C5FC9">
              <w:rPr>
                <w:rFonts w:ascii="Times New Roman" w:hAnsi="Times New Roman" w:cs="Times New Roman"/>
              </w:rPr>
              <w:t xml:space="preserve">Veikti grozījumi Valsts sociālo pabalstu likumā, piemaksas pie ĢVP par bērnu ar invaliditāti </w:t>
            </w:r>
            <w:proofErr w:type="spellStart"/>
            <w:r w:rsidRPr="003C5FC9">
              <w:rPr>
                <w:rFonts w:ascii="Times New Roman" w:hAnsi="Times New Roman" w:cs="Times New Roman"/>
              </w:rPr>
              <w:t>atsaiste</w:t>
            </w:r>
            <w:proofErr w:type="spellEnd"/>
            <w:r w:rsidRPr="003C5FC9">
              <w:rPr>
                <w:rFonts w:ascii="Times New Roman" w:hAnsi="Times New Roman" w:cs="Times New Roman"/>
              </w:rPr>
              <w:t xml:space="preserve"> no ĢVP, t.i., jauna pabalsta definēšana likumā;</w:t>
            </w:r>
          </w:p>
          <w:p w14:paraId="044512B2" w14:textId="77777777" w:rsidR="00B250AB" w:rsidRPr="003C5FC9" w:rsidRDefault="00B250AB" w:rsidP="0018254F">
            <w:pPr>
              <w:pStyle w:val="ListParagraph"/>
              <w:numPr>
                <w:ilvl w:val="0"/>
                <w:numId w:val="17"/>
              </w:numPr>
              <w:spacing w:after="120" w:line="240" w:lineRule="auto"/>
              <w:ind w:right="117"/>
              <w:jc w:val="both"/>
              <w:rPr>
                <w:rFonts w:ascii="Times New Roman" w:hAnsi="Times New Roman" w:cs="Times New Roman"/>
              </w:rPr>
            </w:pPr>
            <w:r w:rsidRPr="003C5FC9">
              <w:rPr>
                <w:rFonts w:ascii="Times New Roman" w:hAnsi="Times New Roman" w:cs="Times New Roman"/>
              </w:rPr>
              <w:t xml:space="preserve">Jaunu Ministru kabineta noteikumu izstrāde, nosakot kritērijus </w:t>
            </w:r>
            <w:r w:rsidRPr="003C5FC9">
              <w:rPr>
                <w:rFonts w:ascii="Times New Roman" w:hAnsi="Times New Roman" w:cs="Times New Roman"/>
                <w:i/>
              </w:rPr>
              <w:t>pabalsta par bērnu ar invaliditāti</w:t>
            </w:r>
            <w:r w:rsidRPr="003C5FC9">
              <w:rPr>
                <w:rFonts w:ascii="Times New Roman" w:hAnsi="Times New Roman" w:cs="Times New Roman"/>
              </w:rPr>
              <w:t xml:space="preserve"> saņemšanai;</w:t>
            </w:r>
          </w:p>
          <w:p w14:paraId="68EAF7A0" w14:textId="4720CA7F" w:rsidR="00B250AB" w:rsidRPr="003C5FC9" w:rsidRDefault="00B250AB" w:rsidP="0018254F">
            <w:pPr>
              <w:pStyle w:val="ListParagraph"/>
              <w:numPr>
                <w:ilvl w:val="0"/>
                <w:numId w:val="17"/>
              </w:numPr>
              <w:spacing w:after="120" w:line="240" w:lineRule="auto"/>
              <w:ind w:right="124"/>
              <w:jc w:val="both"/>
              <w:rPr>
                <w:rFonts w:ascii="Times New Roman" w:hAnsi="Times New Roman" w:cs="Times New Roman"/>
              </w:rPr>
            </w:pPr>
            <w:r w:rsidRPr="003C5FC9">
              <w:rPr>
                <w:rFonts w:ascii="Times New Roman" w:hAnsi="Times New Roman" w:cs="Times New Roman"/>
              </w:rPr>
              <w:t>Veikti grozījumi Ministru kabineta 2021. gada 21. decembra noteikumos Nr. 864 "Kārtība, kāda piešķir un izmaksā ģimenes valsts pabalstu un piemaksu pie ģimenes valsts pabalsta par bērnu ar invaliditāti" atsaistot piemaksu pie ĢVP par bērnu ar invaliditāti no ĢVP;</w:t>
            </w:r>
          </w:p>
          <w:p w14:paraId="153B61DC" w14:textId="77777777" w:rsidR="00B250AB" w:rsidRPr="003C5FC9" w:rsidRDefault="00B250AB" w:rsidP="0018254F">
            <w:pPr>
              <w:pStyle w:val="ListParagraph"/>
              <w:numPr>
                <w:ilvl w:val="0"/>
                <w:numId w:val="17"/>
              </w:numPr>
              <w:spacing w:after="120" w:line="240" w:lineRule="auto"/>
              <w:ind w:right="124"/>
              <w:jc w:val="both"/>
              <w:rPr>
                <w:rFonts w:ascii="Times New Roman" w:hAnsi="Times New Roman" w:cs="Times New Roman"/>
              </w:rPr>
            </w:pPr>
            <w:r w:rsidRPr="003C5FC9">
              <w:rPr>
                <w:rFonts w:ascii="Times New Roman" w:hAnsi="Times New Roman" w:cs="Times New Roman"/>
              </w:rPr>
              <w:t xml:space="preserve">Veikti grozījumi Ministru kabineta 2013. gada 21. maija noteikumos Nr. 261 "Noteikumi par valsts atbalstu ar </w:t>
            </w:r>
            <w:proofErr w:type="spellStart"/>
            <w:r w:rsidRPr="003C5FC9">
              <w:rPr>
                <w:rFonts w:ascii="Times New Roman" w:hAnsi="Times New Roman" w:cs="Times New Roman"/>
              </w:rPr>
              <w:t>celiakiju</w:t>
            </w:r>
            <w:proofErr w:type="spellEnd"/>
            <w:r w:rsidRPr="003C5FC9">
              <w:rPr>
                <w:rFonts w:ascii="Times New Roman" w:hAnsi="Times New Roman" w:cs="Times New Roman"/>
              </w:rPr>
              <w:t xml:space="preserve"> slimiem bērniem" atsaistot valsts atbalsta </w:t>
            </w:r>
            <w:r w:rsidRPr="003C5FC9">
              <w:rPr>
                <w:rFonts w:ascii="Times New Roman" w:hAnsi="Times New Roman" w:cs="Times New Roman"/>
                <w:bCs/>
                <w:shd w:val="clear" w:color="auto" w:fill="FFFFFF"/>
              </w:rPr>
              <w:t xml:space="preserve">ar </w:t>
            </w:r>
            <w:proofErr w:type="spellStart"/>
            <w:r w:rsidRPr="003C5FC9">
              <w:rPr>
                <w:rFonts w:ascii="Times New Roman" w:hAnsi="Times New Roman" w:cs="Times New Roman"/>
                <w:bCs/>
                <w:shd w:val="clear" w:color="auto" w:fill="FFFFFF"/>
              </w:rPr>
              <w:t>celiakiju</w:t>
            </w:r>
            <w:proofErr w:type="spellEnd"/>
            <w:r w:rsidRPr="003C5FC9">
              <w:rPr>
                <w:rFonts w:ascii="Times New Roman" w:hAnsi="Times New Roman" w:cs="Times New Roman"/>
                <w:bCs/>
                <w:shd w:val="clear" w:color="auto" w:fill="FFFFFF"/>
              </w:rPr>
              <w:t xml:space="preserve"> slimiem bērniem</w:t>
            </w:r>
            <w:r w:rsidRPr="003C5FC9">
              <w:rPr>
                <w:rFonts w:ascii="Times New Roman" w:hAnsi="Times New Roman" w:cs="Times New Roman"/>
              </w:rPr>
              <w:t xml:space="preserve"> apmēru no piemaksas pie ĢVP par bērnu ar invaliditāti apmēra.</w:t>
            </w:r>
          </w:p>
          <w:p w14:paraId="670452CD" w14:textId="3A445AE7" w:rsidR="00B250AB" w:rsidRPr="003C5FC9" w:rsidRDefault="00B250AB" w:rsidP="0018254F">
            <w:pPr>
              <w:pStyle w:val="ListParagraph"/>
              <w:numPr>
                <w:ilvl w:val="0"/>
                <w:numId w:val="17"/>
              </w:numPr>
              <w:spacing w:after="0" w:line="240" w:lineRule="auto"/>
              <w:ind w:right="113"/>
              <w:jc w:val="both"/>
              <w:rPr>
                <w:rFonts w:ascii="Times New Roman" w:hAnsi="Times New Roman" w:cs="Times New Roman"/>
              </w:rPr>
            </w:pPr>
            <w:r w:rsidRPr="003C5FC9">
              <w:rPr>
                <w:rFonts w:ascii="Times New Roman" w:hAnsi="Times New Roman" w:cs="Times New Roman"/>
              </w:rPr>
              <w:t>Pilnveidota Valsts sociālās apdrošināšanas aģentūras pārziņā esošo Sociālās apdrošināšanas informācijas sistēma (SAIS);</w:t>
            </w:r>
          </w:p>
        </w:tc>
        <w:tc>
          <w:tcPr>
            <w:tcW w:w="5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E96082" w14:textId="4933ADBE" w:rsidR="00B250AB" w:rsidRPr="003C5FC9" w:rsidRDefault="00B250AB" w:rsidP="009C7220">
            <w:pPr>
              <w:spacing w:after="0" w:line="240" w:lineRule="auto"/>
              <w:ind w:left="142" w:right="113"/>
              <w:jc w:val="both"/>
              <w:rPr>
                <w:rFonts w:ascii="Times New Roman" w:hAnsi="Times New Roman" w:cs="Times New Roman"/>
              </w:rPr>
            </w:pPr>
            <w:r w:rsidRPr="003C5FC9">
              <w:rPr>
                <w:rFonts w:ascii="Times New Roman" w:hAnsi="Times New Roman" w:cs="Times New Roman"/>
              </w:rPr>
              <w:t>2025. gada 3. ceturksnis</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3328337E" w14:textId="6C2D2FD9" w:rsidR="00B250AB" w:rsidRPr="003C5FC9" w:rsidRDefault="00B250AB" w:rsidP="009C7220">
            <w:pPr>
              <w:spacing w:after="0" w:line="240" w:lineRule="auto"/>
              <w:ind w:left="142" w:right="113"/>
              <w:jc w:val="both"/>
              <w:rPr>
                <w:rFonts w:ascii="Times New Roman" w:hAnsi="Times New Roman" w:cs="Times New Roman"/>
              </w:rPr>
            </w:pPr>
            <w:r w:rsidRPr="003C5FC9">
              <w:rPr>
                <w:rFonts w:ascii="Times New Roman" w:hAnsi="Times New Roman" w:cs="Times New Roman"/>
              </w:rPr>
              <w:t>01.10.2025.</w:t>
            </w:r>
          </w:p>
        </w:tc>
      </w:tr>
      <w:tr w:rsidR="00B250AB" w:rsidRPr="003C5FC9" w14:paraId="0CFCD490" w14:textId="77777777" w:rsidTr="00B250AB">
        <w:trPr>
          <w:jc w:val="center"/>
        </w:trPr>
        <w:tc>
          <w:tcPr>
            <w:tcW w:w="6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D05D369" w14:textId="24F1D521" w:rsidR="00B250AB" w:rsidRPr="003C5FC9" w:rsidRDefault="00B250AB" w:rsidP="00B250AB">
            <w:pPr>
              <w:spacing w:after="0" w:line="240" w:lineRule="auto"/>
              <w:ind w:left="142" w:right="113"/>
              <w:jc w:val="center"/>
              <w:rPr>
                <w:rFonts w:ascii="Times New Roman" w:hAnsi="Times New Roman" w:cs="Times New Roman"/>
              </w:rPr>
            </w:pPr>
            <w:r w:rsidRPr="003C5FC9">
              <w:rPr>
                <w:rFonts w:ascii="Times New Roman" w:hAnsi="Times New Roman" w:cs="Times New Roman"/>
              </w:rPr>
              <w:lastRenderedPageBreak/>
              <w:t>Izmaiņas asistenta/pavadoņa pakalpojuma nodrošināšanā</w:t>
            </w:r>
          </w:p>
        </w:tc>
        <w:tc>
          <w:tcPr>
            <w:tcW w:w="3249" w:type="pct"/>
            <w:tcBorders>
              <w:top w:val="outset" w:sz="6" w:space="0" w:color="414142"/>
              <w:left w:val="outset" w:sz="6" w:space="0" w:color="414142"/>
              <w:bottom w:val="outset" w:sz="6" w:space="0" w:color="414142"/>
              <w:right w:val="single" w:sz="4" w:space="0" w:color="auto"/>
            </w:tcBorders>
            <w:shd w:val="clear" w:color="auto" w:fill="FFFFFF"/>
            <w:vAlign w:val="center"/>
          </w:tcPr>
          <w:p w14:paraId="038AA88E" w14:textId="0284F168" w:rsidR="00B250AB" w:rsidRPr="003C5FC9" w:rsidRDefault="00B250AB" w:rsidP="00D3504A">
            <w:pPr>
              <w:pStyle w:val="ListParagraph"/>
              <w:numPr>
                <w:ilvl w:val="0"/>
                <w:numId w:val="18"/>
              </w:numPr>
              <w:spacing w:after="0" w:line="240" w:lineRule="auto"/>
              <w:ind w:left="548" w:right="116"/>
              <w:jc w:val="both"/>
              <w:rPr>
                <w:rFonts w:ascii="Times New Roman" w:hAnsi="Times New Roman" w:cs="Times New Roman"/>
              </w:rPr>
            </w:pPr>
            <w:r w:rsidRPr="003C5FC9">
              <w:rPr>
                <w:rFonts w:ascii="Times New Roman" w:hAnsi="Times New Roman" w:cs="Times New Roman"/>
              </w:rPr>
              <w:t>Veikti grozījumi Invaliditātes likumā, veicot izmaiņas atbalsta pakalpojumu nodrošināšanā invaliditātes seku mazināšanai;</w:t>
            </w:r>
          </w:p>
          <w:p w14:paraId="538C284D" w14:textId="18DB4E3C" w:rsidR="00B250AB" w:rsidRPr="003C5FC9" w:rsidRDefault="00B250AB" w:rsidP="00D3504A">
            <w:pPr>
              <w:pStyle w:val="ListParagraph"/>
              <w:numPr>
                <w:ilvl w:val="0"/>
                <w:numId w:val="18"/>
              </w:numPr>
              <w:spacing w:after="0" w:line="240" w:lineRule="auto"/>
              <w:ind w:left="548" w:right="116"/>
              <w:jc w:val="both"/>
              <w:rPr>
                <w:rFonts w:ascii="Times New Roman" w:hAnsi="Times New Roman" w:cs="Times New Roman"/>
              </w:rPr>
            </w:pPr>
            <w:r w:rsidRPr="003C5FC9">
              <w:rPr>
                <w:rFonts w:ascii="Times New Roman" w:hAnsi="Times New Roman" w:cs="Times New Roman"/>
              </w:rPr>
              <w:t xml:space="preserve">Veikti grozījumi Ministru kabineta 2021. gada 18. maija noteikumos Nr. 316 "Noteikumi par asistenta, pavadoņa un aprūpes pakalpojumu personām ar invaliditāti", definējot asistenta piešķiršanas kārtību bērniem no 15 gadu vecuma un pilnveidojot </w:t>
            </w:r>
            <w:r w:rsidRPr="003C5FC9">
              <w:rPr>
                <w:rFonts w:ascii="Times New Roman" w:hAnsi="Times New Roman" w:cs="Times New Roman"/>
                <w:bCs/>
                <w:shd w:val="clear" w:color="auto" w:fill="FFFFFF"/>
              </w:rPr>
              <w:t>asistenta pakalpojuma nepieciešamības novērtēšana ārpus mājas vides un atbalsta intensitātes noteikšanas</w:t>
            </w:r>
            <w:r w:rsidRPr="003C5FC9">
              <w:rPr>
                <w:rFonts w:ascii="Times New Roman" w:hAnsi="Times New Roman" w:cs="Times New Roman"/>
              </w:rPr>
              <w:t xml:space="preserve"> anketu bērniem no 15 gadu vecuma.</w:t>
            </w:r>
          </w:p>
        </w:tc>
        <w:tc>
          <w:tcPr>
            <w:tcW w:w="525" w:type="pct"/>
            <w:tcBorders>
              <w:top w:val="single" w:sz="4" w:space="0" w:color="auto"/>
              <w:left w:val="single" w:sz="4" w:space="0" w:color="auto"/>
              <w:bottom w:val="single" w:sz="4" w:space="0" w:color="auto"/>
              <w:right w:val="single" w:sz="4" w:space="0" w:color="auto"/>
            </w:tcBorders>
            <w:shd w:val="clear" w:color="auto" w:fill="FFFFFF"/>
            <w:vAlign w:val="center"/>
          </w:tcPr>
          <w:p w14:paraId="42F304EA" w14:textId="13805706" w:rsidR="00B250AB" w:rsidRPr="003C5FC9" w:rsidRDefault="00B250AB" w:rsidP="009C7220">
            <w:pPr>
              <w:spacing w:after="0" w:line="240" w:lineRule="auto"/>
              <w:ind w:left="142" w:right="113"/>
              <w:jc w:val="both"/>
              <w:rPr>
                <w:rFonts w:ascii="Times New Roman" w:hAnsi="Times New Roman" w:cs="Times New Roman"/>
              </w:rPr>
            </w:pPr>
            <w:r w:rsidRPr="003C5FC9">
              <w:rPr>
                <w:rFonts w:ascii="Times New Roman" w:hAnsi="Times New Roman" w:cs="Times New Roman"/>
              </w:rPr>
              <w:t>2025. gada 4. ceturksnis</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001050EA" w14:textId="58A286E1" w:rsidR="00B250AB" w:rsidRPr="003C5FC9" w:rsidRDefault="00B250AB" w:rsidP="009C7220">
            <w:pPr>
              <w:spacing w:after="0" w:line="240" w:lineRule="auto"/>
              <w:ind w:left="142" w:right="113"/>
              <w:jc w:val="both"/>
              <w:rPr>
                <w:rFonts w:ascii="Times New Roman" w:hAnsi="Times New Roman" w:cs="Times New Roman"/>
              </w:rPr>
            </w:pPr>
            <w:r w:rsidRPr="003C5FC9">
              <w:rPr>
                <w:rFonts w:ascii="Times New Roman" w:hAnsi="Times New Roman" w:cs="Times New Roman"/>
              </w:rPr>
              <w:t>31.12.2025.</w:t>
            </w:r>
          </w:p>
        </w:tc>
      </w:tr>
      <w:tr w:rsidR="00B250AB" w:rsidRPr="003C5FC9" w14:paraId="7F2511DC" w14:textId="216A5888" w:rsidTr="00B250AB">
        <w:trPr>
          <w:jc w:val="center"/>
        </w:trPr>
        <w:tc>
          <w:tcPr>
            <w:tcW w:w="6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56F5D42" w14:textId="4FE6FCB7" w:rsidR="00B250AB" w:rsidRPr="003C5FC9" w:rsidRDefault="00CE1C3A" w:rsidP="00B250AB">
            <w:pPr>
              <w:spacing w:after="0" w:line="240" w:lineRule="auto"/>
              <w:ind w:left="142" w:right="113"/>
              <w:jc w:val="center"/>
              <w:rPr>
                <w:rFonts w:ascii="Times New Roman" w:hAnsi="Times New Roman" w:cs="Times New Roman"/>
              </w:rPr>
            </w:pPr>
            <w:r w:rsidRPr="003C5FC9">
              <w:rPr>
                <w:rFonts w:ascii="Times New Roman" w:hAnsi="Times New Roman" w:cs="Times New Roman"/>
              </w:rPr>
              <w:t>IIN a</w:t>
            </w:r>
            <w:r w:rsidR="00B250AB" w:rsidRPr="003C5FC9">
              <w:rPr>
                <w:rFonts w:ascii="Times New Roman" w:hAnsi="Times New Roman" w:cs="Times New Roman"/>
              </w:rPr>
              <w:t>tvieglojumu sistēmas pielāgošana pilnveidotajai invaliditātes noteikšanas sistēmai bērniem</w:t>
            </w:r>
          </w:p>
        </w:tc>
        <w:tc>
          <w:tcPr>
            <w:tcW w:w="3249" w:type="pct"/>
            <w:tcBorders>
              <w:top w:val="outset" w:sz="6" w:space="0" w:color="414142"/>
              <w:left w:val="outset" w:sz="6" w:space="0" w:color="414142"/>
              <w:bottom w:val="outset" w:sz="6" w:space="0" w:color="414142"/>
              <w:right w:val="single" w:sz="4" w:space="0" w:color="auto"/>
            </w:tcBorders>
            <w:shd w:val="clear" w:color="auto" w:fill="FFFFFF"/>
            <w:vAlign w:val="center"/>
          </w:tcPr>
          <w:p w14:paraId="39C0B44F" w14:textId="14F67925" w:rsidR="00B250AB" w:rsidRPr="003C5FC9" w:rsidRDefault="00B250AB" w:rsidP="00E3585C">
            <w:pPr>
              <w:pStyle w:val="ListParagraph"/>
              <w:numPr>
                <w:ilvl w:val="0"/>
                <w:numId w:val="14"/>
              </w:numPr>
              <w:spacing w:after="0" w:line="240" w:lineRule="auto"/>
              <w:ind w:left="545" w:right="113"/>
              <w:jc w:val="both"/>
              <w:rPr>
                <w:rFonts w:ascii="Times New Roman" w:hAnsi="Times New Roman" w:cs="Times New Roman"/>
              </w:rPr>
            </w:pPr>
            <w:r w:rsidRPr="003C5FC9">
              <w:rPr>
                <w:rFonts w:ascii="Times New Roman" w:hAnsi="Times New Roman" w:cs="Times New Roman"/>
              </w:rPr>
              <w:t>Veikti grozījumi likumā “Par iedzīvotāju ienākumu nodokli” nosakot IIN atvieglojumu bērniem ar invaliditāti no 15 – 17 gadu vecumam (ieskaitot);</w:t>
            </w:r>
          </w:p>
          <w:p w14:paraId="61289683" w14:textId="50E814D5" w:rsidR="00B250AB" w:rsidRPr="003C5FC9" w:rsidRDefault="00B250AB" w:rsidP="00E3585C">
            <w:pPr>
              <w:pStyle w:val="ListParagraph"/>
              <w:numPr>
                <w:ilvl w:val="0"/>
                <w:numId w:val="14"/>
              </w:numPr>
              <w:spacing w:after="0" w:line="240" w:lineRule="auto"/>
              <w:ind w:left="545" w:right="113"/>
              <w:jc w:val="both"/>
              <w:rPr>
                <w:rFonts w:ascii="Times New Roman" w:hAnsi="Times New Roman" w:cs="Times New Roman"/>
              </w:rPr>
            </w:pPr>
            <w:r w:rsidRPr="003C5FC9">
              <w:rPr>
                <w:rFonts w:ascii="Times New Roman" w:hAnsi="Times New Roman" w:cs="Times New Roman"/>
              </w:rPr>
              <w:t>Veikti grozījumi Ministru kabineta 1997. gada 8. aprīļa noteikumos Nr. 138 "Noteikumi par iedzīvotāju ienākuma nodokļa papildu atvieglojumiem personām ar invaliditāti, politiski represētajām personām un nacionālās pretošanās kustības dalībniekiem"</w:t>
            </w:r>
            <w:r w:rsidRPr="003C5FC9">
              <w:rPr>
                <w:rFonts w:ascii="Times New Roman" w:hAnsi="Times New Roman" w:cs="Times New Roman"/>
                <w:shd w:val="clear" w:color="auto" w:fill="FFFFFF"/>
              </w:rPr>
              <w:t xml:space="preserve"> nosakot tiesības uz IIN papildu atvieglojumu </w:t>
            </w:r>
            <w:r w:rsidRPr="003C5FC9">
              <w:rPr>
                <w:rFonts w:ascii="Times New Roman" w:hAnsi="Times New Roman" w:cs="Times New Roman"/>
              </w:rPr>
              <w:t>bērniem ar invaliditāti no 15 līdz 17 gadu vecumam (ieskaitot).</w:t>
            </w:r>
          </w:p>
        </w:tc>
        <w:tc>
          <w:tcPr>
            <w:tcW w:w="525" w:type="pct"/>
            <w:tcBorders>
              <w:top w:val="single" w:sz="4" w:space="0" w:color="auto"/>
              <w:left w:val="single" w:sz="4" w:space="0" w:color="auto"/>
              <w:bottom w:val="single" w:sz="4" w:space="0" w:color="auto"/>
              <w:right w:val="single" w:sz="4" w:space="0" w:color="auto"/>
            </w:tcBorders>
            <w:shd w:val="clear" w:color="auto" w:fill="FFFFFF"/>
            <w:vAlign w:val="center"/>
          </w:tcPr>
          <w:p w14:paraId="19697E75" w14:textId="21F3EB66" w:rsidR="00B250AB" w:rsidRPr="003C5FC9" w:rsidRDefault="00B250AB" w:rsidP="009C7220">
            <w:pPr>
              <w:spacing w:after="0" w:line="240" w:lineRule="auto"/>
              <w:ind w:left="142" w:right="113"/>
              <w:jc w:val="both"/>
              <w:rPr>
                <w:rFonts w:ascii="Times New Roman" w:hAnsi="Times New Roman" w:cs="Times New Roman"/>
              </w:rPr>
            </w:pPr>
            <w:r w:rsidRPr="003C5FC9">
              <w:rPr>
                <w:rFonts w:ascii="Times New Roman" w:hAnsi="Times New Roman" w:cs="Times New Roman"/>
              </w:rPr>
              <w:t>2025. gada 4. ceturksnis</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07D3161A" w14:textId="1760BEB9" w:rsidR="00B250AB" w:rsidRPr="003C5FC9" w:rsidRDefault="00B250AB" w:rsidP="009C7220">
            <w:pPr>
              <w:spacing w:after="0" w:line="240" w:lineRule="auto"/>
              <w:ind w:left="142" w:right="113"/>
              <w:jc w:val="both"/>
              <w:rPr>
                <w:rFonts w:ascii="Times New Roman" w:hAnsi="Times New Roman" w:cs="Times New Roman"/>
              </w:rPr>
            </w:pPr>
            <w:r w:rsidRPr="003C5FC9">
              <w:rPr>
                <w:rFonts w:ascii="Times New Roman" w:hAnsi="Times New Roman" w:cs="Times New Roman"/>
              </w:rPr>
              <w:t>31.12.2025.</w:t>
            </w:r>
          </w:p>
        </w:tc>
      </w:tr>
      <w:tr w:rsidR="00B250AB" w:rsidRPr="003C5FC9" w14:paraId="2880D9C5" w14:textId="48039BDE" w:rsidTr="00B250AB">
        <w:trPr>
          <w:jc w:val="center"/>
        </w:trPr>
        <w:tc>
          <w:tcPr>
            <w:tcW w:w="6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EE1AEB" w14:textId="393BF648" w:rsidR="00B250AB" w:rsidRPr="003C5FC9" w:rsidRDefault="00B250AB" w:rsidP="00B250AB">
            <w:pPr>
              <w:spacing w:after="0" w:line="240" w:lineRule="auto"/>
              <w:ind w:left="142" w:right="113"/>
              <w:jc w:val="center"/>
              <w:rPr>
                <w:rFonts w:ascii="Times New Roman" w:hAnsi="Times New Roman" w:cs="Times New Roman"/>
              </w:rPr>
            </w:pPr>
            <w:r w:rsidRPr="003C5FC9">
              <w:rPr>
                <w:rFonts w:ascii="Times New Roman" w:hAnsi="Times New Roman" w:cs="Times New Roman"/>
              </w:rPr>
              <w:t>Pielāgotas informācijas sistēmas</w:t>
            </w:r>
          </w:p>
        </w:tc>
        <w:tc>
          <w:tcPr>
            <w:tcW w:w="3249" w:type="pct"/>
            <w:tcBorders>
              <w:top w:val="outset" w:sz="6" w:space="0" w:color="414142"/>
              <w:left w:val="outset" w:sz="6" w:space="0" w:color="414142"/>
              <w:bottom w:val="outset" w:sz="6" w:space="0" w:color="414142"/>
              <w:right w:val="single" w:sz="4" w:space="0" w:color="auto"/>
            </w:tcBorders>
            <w:shd w:val="clear" w:color="auto" w:fill="FFFFFF"/>
            <w:vAlign w:val="center"/>
          </w:tcPr>
          <w:p w14:paraId="52B82832" w14:textId="28A15622" w:rsidR="00B250AB" w:rsidRPr="003C5FC9" w:rsidRDefault="00B250AB" w:rsidP="009C7220">
            <w:pPr>
              <w:spacing w:after="0" w:line="240" w:lineRule="auto"/>
              <w:ind w:left="120" w:right="113"/>
              <w:jc w:val="both"/>
              <w:rPr>
                <w:rFonts w:ascii="Times New Roman" w:hAnsi="Times New Roman" w:cs="Times New Roman"/>
              </w:rPr>
            </w:pPr>
            <w:r w:rsidRPr="003C5FC9">
              <w:rPr>
                <w:rFonts w:ascii="Times New Roman" w:hAnsi="Times New Roman" w:cs="Times New Roman"/>
              </w:rPr>
              <w:t>Veikta vairāku iestāžu Informācijas sistēmu pilnveidošana, lai nodrošinātu informācijas un datu apmaiņu par bērniem noteikto invaliditāti un funkcionēšanas ierobežojumu smaguma pakāpi, tiesībām uz finansiālo atbalstu un atbalsta pakalpojumiem:</w:t>
            </w:r>
          </w:p>
          <w:p w14:paraId="38389CAD" w14:textId="77777777" w:rsidR="00B250AB" w:rsidRPr="003C5FC9" w:rsidRDefault="00B250AB" w:rsidP="00D3504A">
            <w:pPr>
              <w:pStyle w:val="ListParagraph"/>
              <w:numPr>
                <w:ilvl w:val="0"/>
                <w:numId w:val="15"/>
              </w:numPr>
              <w:spacing w:after="0" w:line="240" w:lineRule="auto"/>
              <w:ind w:right="113"/>
              <w:jc w:val="both"/>
              <w:rPr>
                <w:rFonts w:ascii="Times New Roman" w:hAnsi="Times New Roman" w:cs="Times New Roman"/>
              </w:rPr>
            </w:pPr>
            <w:r w:rsidRPr="003C5FC9">
              <w:rPr>
                <w:rFonts w:ascii="Times New Roman" w:hAnsi="Times New Roman" w:cs="Times New Roman"/>
                <w:shd w:val="clear" w:color="auto" w:fill="FFFFFF"/>
              </w:rPr>
              <w:t>Valsts sociālās politikas monitoringa informācijas sistēma (</w:t>
            </w:r>
            <w:r w:rsidRPr="003C5FC9">
              <w:rPr>
                <w:rFonts w:ascii="Times New Roman" w:hAnsi="Times New Roman" w:cs="Times New Roman"/>
              </w:rPr>
              <w:t>SPOLIS);</w:t>
            </w:r>
          </w:p>
          <w:p w14:paraId="6EDF5F81" w14:textId="77777777" w:rsidR="00B250AB" w:rsidRPr="003C5FC9" w:rsidRDefault="00B250AB" w:rsidP="00D3504A">
            <w:pPr>
              <w:pStyle w:val="ListParagraph"/>
              <w:numPr>
                <w:ilvl w:val="0"/>
                <w:numId w:val="15"/>
              </w:numPr>
              <w:spacing w:after="0" w:line="240" w:lineRule="auto"/>
              <w:ind w:right="113"/>
              <w:jc w:val="both"/>
              <w:rPr>
                <w:rFonts w:ascii="Times New Roman" w:hAnsi="Times New Roman" w:cs="Times New Roman"/>
              </w:rPr>
            </w:pPr>
            <w:r w:rsidRPr="003C5FC9">
              <w:rPr>
                <w:rFonts w:ascii="Times New Roman" w:hAnsi="Times New Roman" w:cs="Times New Roman"/>
              </w:rPr>
              <w:t>Pašvaldību sociālās palīdzības un sociālo pakalpojumu administrēšanas lietojumprogramma (SOPA);</w:t>
            </w:r>
          </w:p>
          <w:p w14:paraId="0A5FBCB8" w14:textId="77777777" w:rsidR="00B250AB" w:rsidRPr="003C5FC9" w:rsidRDefault="00B250AB" w:rsidP="00D3504A">
            <w:pPr>
              <w:pStyle w:val="ListParagraph"/>
              <w:numPr>
                <w:ilvl w:val="0"/>
                <w:numId w:val="15"/>
              </w:numPr>
              <w:spacing w:after="0" w:line="240" w:lineRule="auto"/>
              <w:ind w:right="113"/>
              <w:jc w:val="both"/>
              <w:rPr>
                <w:rFonts w:ascii="Times New Roman" w:hAnsi="Times New Roman" w:cs="Times New Roman"/>
              </w:rPr>
            </w:pPr>
            <w:r w:rsidRPr="003C5FC9">
              <w:rPr>
                <w:rFonts w:ascii="Times New Roman" w:hAnsi="Times New Roman" w:cs="Times New Roman"/>
              </w:rPr>
              <w:t>Labklājības informācijas sistēma (</w:t>
            </w:r>
            <w:proofErr w:type="spellStart"/>
            <w:r w:rsidRPr="003C5FC9">
              <w:rPr>
                <w:rFonts w:ascii="Times New Roman" w:hAnsi="Times New Roman" w:cs="Times New Roman"/>
              </w:rPr>
              <w:t>LabIS</w:t>
            </w:r>
            <w:proofErr w:type="spellEnd"/>
            <w:r w:rsidRPr="003C5FC9">
              <w:rPr>
                <w:rFonts w:ascii="Times New Roman" w:hAnsi="Times New Roman" w:cs="Times New Roman"/>
              </w:rPr>
              <w:t>);</w:t>
            </w:r>
          </w:p>
          <w:p w14:paraId="0CE984E0" w14:textId="0804394E" w:rsidR="00B250AB" w:rsidRPr="003C5FC9" w:rsidRDefault="00B250AB" w:rsidP="00D3504A">
            <w:pPr>
              <w:pStyle w:val="ListParagraph"/>
              <w:numPr>
                <w:ilvl w:val="0"/>
                <w:numId w:val="15"/>
              </w:numPr>
              <w:spacing w:after="0" w:line="240" w:lineRule="auto"/>
              <w:ind w:right="113"/>
              <w:jc w:val="both"/>
              <w:rPr>
                <w:rFonts w:ascii="Times New Roman" w:hAnsi="Times New Roman" w:cs="Times New Roman"/>
              </w:rPr>
            </w:pPr>
            <w:r w:rsidRPr="003C5FC9">
              <w:rPr>
                <w:rFonts w:ascii="Times New Roman" w:hAnsi="Times New Roman" w:cs="Times New Roman"/>
              </w:rPr>
              <w:t>Elektroniskās deklarēšanas sistēma (EDS);</w:t>
            </w:r>
          </w:p>
          <w:p w14:paraId="25170D0D" w14:textId="4F95A104" w:rsidR="00B250AB" w:rsidRPr="003C5FC9" w:rsidRDefault="00B250AB" w:rsidP="00D3504A">
            <w:pPr>
              <w:pStyle w:val="ListParagraph"/>
              <w:numPr>
                <w:ilvl w:val="0"/>
                <w:numId w:val="15"/>
              </w:numPr>
              <w:spacing w:after="0" w:line="240" w:lineRule="auto"/>
              <w:ind w:right="113"/>
              <w:jc w:val="both"/>
              <w:rPr>
                <w:rFonts w:ascii="Times New Roman" w:hAnsi="Times New Roman" w:cs="Times New Roman"/>
                <w:sz w:val="24"/>
                <w:szCs w:val="24"/>
              </w:rPr>
            </w:pPr>
            <w:r w:rsidRPr="003C5FC9">
              <w:rPr>
                <w:rFonts w:ascii="Times New Roman" w:eastAsia="Calibri" w:hAnsi="Times New Roman" w:cs="Times New Roman"/>
                <w:sz w:val="24"/>
                <w:szCs w:val="24"/>
              </w:rPr>
              <w:t>Valsts probācijas dienesta informācijas sistēma;</w:t>
            </w:r>
          </w:p>
          <w:p w14:paraId="3A4EF46A" w14:textId="313E5E2C" w:rsidR="00B250AB" w:rsidRPr="003C5FC9" w:rsidRDefault="00B250AB" w:rsidP="00D3504A">
            <w:pPr>
              <w:pStyle w:val="ListParagraph"/>
              <w:numPr>
                <w:ilvl w:val="0"/>
                <w:numId w:val="15"/>
              </w:numPr>
              <w:spacing w:after="0" w:line="240" w:lineRule="auto"/>
              <w:ind w:right="113"/>
              <w:jc w:val="both"/>
              <w:rPr>
                <w:rFonts w:ascii="Times New Roman" w:hAnsi="Times New Roman" w:cs="Times New Roman"/>
                <w:sz w:val="24"/>
                <w:szCs w:val="24"/>
              </w:rPr>
            </w:pPr>
            <w:r w:rsidRPr="003C5FC9">
              <w:rPr>
                <w:rFonts w:ascii="Times New Roman" w:eastAsia="Times New Roman" w:hAnsi="Times New Roman" w:cs="Times New Roman"/>
                <w:sz w:val="24"/>
                <w:szCs w:val="24"/>
                <w:lang w:eastAsia="lv-LV"/>
              </w:rPr>
              <w:t>Valsts ieņēmumu dienesta Nodokļu informācijas sistēma;</w:t>
            </w:r>
          </w:p>
          <w:p w14:paraId="1D7321A7" w14:textId="3F5FB892" w:rsidR="00B250AB" w:rsidRPr="003C5FC9" w:rsidRDefault="00B250AB" w:rsidP="00D3504A">
            <w:pPr>
              <w:pStyle w:val="ListParagraph"/>
              <w:numPr>
                <w:ilvl w:val="0"/>
                <w:numId w:val="15"/>
              </w:numPr>
              <w:spacing w:after="0" w:line="240" w:lineRule="auto"/>
              <w:ind w:right="113"/>
              <w:jc w:val="both"/>
              <w:rPr>
                <w:rFonts w:ascii="Times New Roman" w:hAnsi="Times New Roman" w:cs="Times New Roman"/>
                <w:sz w:val="24"/>
                <w:szCs w:val="24"/>
              </w:rPr>
            </w:pPr>
            <w:r w:rsidRPr="003C5FC9">
              <w:rPr>
                <w:rFonts w:ascii="Times New Roman" w:hAnsi="Times New Roman" w:cs="Times New Roman"/>
                <w:sz w:val="24"/>
                <w:szCs w:val="24"/>
              </w:rPr>
              <w:t>Valsts izglītības informācijas sistēma.</w:t>
            </w:r>
          </w:p>
          <w:p w14:paraId="759B35B3" w14:textId="77777777" w:rsidR="00B250AB" w:rsidRPr="003C5FC9" w:rsidRDefault="00B250AB" w:rsidP="009C7220">
            <w:pPr>
              <w:spacing w:after="0" w:line="240" w:lineRule="auto"/>
              <w:ind w:left="120" w:right="113"/>
              <w:jc w:val="both"/>
              <w:rPr>
                <w:rFonts w:ascii="Times New Roman" w:hAnsi="Times New Roman" w:cs="Times New Roman"/>
              </w:rPr>
            </w:pPr>
            <w:r w:rsidRPr="003C5FC9">
              <w:rPr>
                <w:rFonts w:ascii="Times New Roman" w:hAnsi="Times New Roman" w:cs="Times New Roman"/>
              </w:rPr>
              <w:t>Veikti grozījumi attiecīgajos normatīvajos aktos:</w:t>
            </w:r>
          </w:p>
          <w:p w14:paraId="5E681A4C" w14:textId="568C8457" w:rsidR="00B250AB" w:rsidRPr="003C5FC9" w:rsidRDefault="00B250AB" w:rsidP="00D3504A">
            <w:pPr>
              <w:pStyle w:val="ListParagraph"/>
              <w:numPr>
                <w:ilvl w:val="0"/>
                <w:numId w:val="16"/>
              </w:numPr>
              <w:spacing w:after="0" w:line="240" w:lineRule="auto"/>
              <w:ind w:left="545" w:right="123"/>
              <w:jc w:val="both"/>
              <w:rPr>
                <w:rFonts w:ascii="Times New Roman" w:hAnsi="Times New Roman" w:cs="Times New Roman"/>
              </w:rPr>
            </w:pPr>
            <w:r w:rsidRPr="003C5FC9">
              <w:rPr>
                <w:rFonts w:ascii="Times New Roman" w:hAnsi="Times New Roman" w:cs="Times New Roman"/>
              </w:rPr>
              <w:t>Ministru kabineta 2019. gada 20. augusta noteikumos Nr. 381 "Invaliditātes informatīvās sistēmas noteikumi", definējot jaunās kritēriju kopas un IIS</w:t>
            </w:r>
            <w:r w:rsidRPr="003C5FC9">
              <w:rPr>
                <w:rFonts w:ascii="Times New Roman" w:hAnsi="Times New Roman" w:cs="Times New Roman"/>
                <w:shd w:val="clear" w:color="auto" w:fill="FFFFFF"/>
              </w:rPr>
              <w:t xml:space="preserve"> iekļaujamos datus, un apjomu par bērniem ar invaliditāti;</w:t>
            </w:r>
          </w:p>
          <w:p w14:paraId="5AC5C2A1" w14:textId="301F31E6" w:rsidR="00B250AB" w:rsidRPr="003C5FC9" w:rsidRDefault="00B250AB" w:rsidP="00D3504A">
            <w:pPr>
              <w:pStyle w:val="ListParagraph"/>
              <w:numPr>
                <w:ilvl w:val="0"/>
                <w:numId w:val="16"/>
              </w:numPr>
              <w:spacing w:after="0" w:line="240" w:lineRule="auto"/>
              <w:ind w:left="545" w:right="113"/>
              <w:jc w:val="both"/>
              <w:rPr>
                <w:rFonts w:ascii="Times New Roman" w:hAnsi="Times New Roman" w:cs="Times New Roman"/>
              </w:rPr>
            </w:pPr>
            <w:r w:rsidRPr="003C5FC9">
              <w:rPr>
                <w:rFonts w:ascii="Times New Roman" w:hAnsi="Times New Roman" w:cs="Times New Roman"/>
                <w:shd w:val="clear" w:color="auto" w:fill="FFFFFF"/>
              </w:rPr>
              <w:lastRenderedPageBreak/>
              <w:t>Ministru kabineta 2014.gada 30.septembra noteikumos Nr.587 "Valsts sociālās politikas monitoringa informācijas sistēmas noteikumi", mainot datu apjomu, kas nodrošināms sistēmā par bērniem ar invaliditāti nodrošināmo atbalstu;</w:t>
            </w:r>
          </w:p>
          <w:p w14:paraId="565798BA" w14:textId="1336F8B5" w:rsidR="00B250AB" w:rsidRPr="00BC1885" w:rsidRDefault="00B250AB" w:rsidP="00BC1885">
            <w:pPr>
              <w:pStyle w:val="ListParagraph"/>
              <w:numPr>
                <w:ilvl w:val="0"/>
                <w:numId w:val="16"/>
              </w:numPr>
              <w:spacing w:after="0" w:line="240" w:lineRule="auto"/>
              <w:ind w:left="545" w:right="113"/>
              <w:jc w:val="both"/>
              <w:rPr>
                <w:rFonts w:ascii="Times New Roman" w:hAnsi="Times New Roman" w:cs="Times New Roman"/>
              </w:rPr>
            </w:pPr>
            <w:r w:rsidRPr="003C5FC9">
              <w:rPr>
                <w:rFonts w:ascii="Times New Roman" w:hAnsi="Times New Roman" w:cs="Times New Roman"/>
              </w:rPr>
              <w:t>Ministru kabineta 2016. gada 26. jūlija noteikumos Nr. 490 "Labklājības informācijas sistēmas (</w:t>
            </w:r>
            <w:proofErr w:type="spellStart"/>
            <w:r w:rsidRPr="003C5FC9">
              <w:rPr>
                <w:rFonts w:ascii="Times New Roman" w:hAnsi="Times New Roman" w:cs="Times New Roman"/>
              </w:rPr>
              <w:t>LabIS</w:t>
            </w:r>
            <w:proofErr w:type="spellEnd"/>
            <w:r w:rsidRPr="003C5FC9">
              <w:rPr>
                <w:rFonts w:ascii="Times New Roman" w:hAnsi="Times New Roman" w:cs="Times New Roman"/>
              </w:rPr>
              <w:t>) noteikumi"</w:t>
            </w:r>
            <w:r w:rsidRPr="00BC1885">
              <w:rPr>
                <w:rFonts w:ascii="Times New Roman" w:hAnsi="Times New Roman" w:cs="Times New Roman"/>
              </w:rPr>
              <w:t>.</w:t>
            </w:r>
          </w:p>
        </w:tc>
        <w:tc>
          <w:tcPr>
            <w:tcW w:w="525" w:type="pct"/>
            <w:tcBorders>
              <w:top w:val="single" w:sz="4" w:space="0" w:color="auto"/>
              <w:left w:val="single" w:sz="4" w:space="0" w:color="auto"/>
              <w:bottom w:val="single" w:sz="4" w:space="0" w:color="auto"/>
              <w:right w:val="single" w:sz="4" w:space="0" w:color="auto"/>
            </w:tcBorders>
            <w:shd w:val="clear" w:color="auto" w:fill="FFFFFF"/>
            <w:vAlign w:val="center"/>
          </w:tcPr>
          <w:p w14:paraId="6093FDEA" w14:textId="5A7C9618" w:rsidR="00B250AB" w:rsidRPr="003C5FC9" w:rsidRDefault="00B250AB" w:rsidP="009C7220">
            <w:pPr>
              <w:spacing w:after="0" w:line="240" w:lineRule="auto"/>
              <w:ind w:left="142" w:right="113"/>
              <w:jc w:val="both"/>
              <w:rPr>
                <w:rFonts w:ascii="Times New Roman" w:hAnsi="Times New Roman" w:cs="Times New Roman"/>
              </w:rPr>
            </w:pPr>
            <w:r w:rsidRPr="003C5FC9">
              <w:rPr>
                <w:rFonts w:ascii="Times New Roman" w:hAnsi="Times New Roman" w:cs="Times New Roman"/>
              </w:rPr>
              <w:lastRenderedPageBreak/>
              <w:t>2025. gada 4. ceturksnis</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4D7F64DF" w14:textId="1DB0902F" w:rsidR="00B250AB" w:rsidRPr="003C5FC9" w:rsidRDefault="00B250AB" w:rsidP="009C7220">
            <w:pPr>
              <w:spacing w:after="0" w:line="240" w:lineRule="auto"/>
              <w:ind w:left="142" w:right="113"/>
              <w:jc w:val="both"/>
              <w:rPr>
                <w:rFonts w:ascii="Times New Roman" w:hAnsi="Times New Roman" w:cs="Times New Roman"/>
              </w:rPr>
            </w:pPr>
            <w:r w:rsidRPr="003C5FC9">
              <w:rPr>
                <w:rFonts w:ascii="Times New Roman" w:hAnsi="Times New Roman" w:cs="Times New Roman"/>
              </w:rPr>
              <w:t>31.12.2025.</w:t>
            </w:r>
          </w:p>
        </w:tc>
      </w:tr>
    </w:tbl>
    <w:p w14:paraId="1C7F3092" w14:textId="77777777" w:rsidR="006570D6" w:rsidRPr="003C5FC9" w:rsidRDefault="006570D6" w:rsidP="009C7220">
      <w:pPr>
        <w:spacing w:line="240" w:lineRule="auto"/>
        <w:sectPr w:rsidR="006570D6" w:rsidRPr="003C5FC9" w:rsidSect="008E23EE">
          <w:pgSz w:w="16838" w:h="11906" w:orient="landscape"/>
          <w:pgMar w:top="1797" w:right="1440" w:bottom="1797" w:left="1440" w:header="709" w:footer="709" w:gutter="0"/>
          <w:cols w:space="708"/>
          <w:docGrid w:linePitch="360"/>
        </w:sectPr>
      </w:pPr>
    </w:p>
    <w:p w14:paraId="1F2F9549" w14:textId="30B13950" w:rsidR="00390E78" w:rsidRPr="003C5FC9" w:rsidRDefault="00390E78" w:rsidP="00CF6C55">
      <w:pPr>
        <w:pStyle w:val="Heading1"/>
        <w:numPr>
          <w:ilvl w:val="0"/>
          <w:numId w:val="36"/>
        </w:numPr>
        <w:spacing w:before="0" w:after="120" w:line="240" w:lineRule="auto"/>
        <w:jc w:val="center"/>
        <w:rPr>
          <w:rFonts w:ascii="Times New Roman" w:hAnsi="Times New Roman" w:cs="Times New Roman"/>
          <w:b/>
          <w:color w:val="auto"/>
        </w:rPr>
      </w:pPr>
      <w:bookmarkStart w:id="58" w:name="_Toc122076130"/>
      <w:bookmarkStart w:id="59" w:name="_Toc138862862"/>
      <w:r w:rsidRPr="003C5FC9">
        <w:rPr>
          <w:rFonts w:ascii="Times New Roman" w:hAnsi="Times New Roman" w:cs="Times New Roman"/>
          <w:b/>
          <w:color w:val="auto"/>
        </w:rPr>
        <w:lastRenderedPageBreak/>
        <w:t>Sabiedrības viedoklis</w:t>
      </w:r>
      <w:bookmarkEnd w:id="58"/>
      <w:bookmarkEnd w:id="59"/>
    </w:p>
    <w:p w14:paraId="424DAD42" w14:textId="5450B27C" w:rsidR="00283733" w:rsidRPr="003C5FC9" w:rsidRDefault="00775A51" w:rsidP="009C7220">
      <w:pPr>
        <w:spacing w:after="120" w:line="240" w:lineRule="auto"/>
        <w:jc w:val="both"/>
        <w:rPr>
          <w:rFonts w:ascii="Times New Roman" w:eastAsiaTheme="majorEastAsia" w:hAnsi="Times New Roman" w:cs="Times New Roman"/>
          <w:sz w:val="24"/>
          <w:szCs w:val="24"/>
        </w:rPr>
      </w:pPr>
      <w:r w:rsidRPr="003C5FC9">
        <w:rPr>
          <w:rFonts w:ascii="Times New Roman" w:eastAsiaTheme="majorEastAsia" w:hAnsi="Times New Roman" w:cs="Times New Roman"/>
          <w:sz w:val="24"/>
          <w:szCs w:val="24"/>
        </w:rPr>
        <w:t xml:space="preserve">Ņemot vērā, ka bērnu invaliditātes </w:t>
      </w:r>
      <w:r w:rsidR="00C95D1C" w:rsidRPr="003C5FC9">
        <w:rPr>
          <w:rFonts w:ascii="Times New Roman" w:eastAsiaTheme="majorEastAsia" w:hAnsi="Times New Roman" w:cs="Times New Roman"/>
          <w:sz w:val="24"/>
          <w:szCs w:val="24"/>
        </w:rPr>
        <w:t>noteikšanas</w:t>
      </w:r>
      <w:r w:rsidRPr="003C5FC9">
        <w:rPr>
          <w:rFonts w:ascii="Times New Roman" w:eastAsiaTheme="majorEastAsia" w:hAnsi="Times New Roman" w:cs="Times New Roman"/>
          <w:sz w:val="24"/>
          <w:szCs w:val="24"/>
        </w:rPr>
        <w:t xml:space="preserve"> </w:t>
      </w:r>
      <w:r w:rsidR="00283733" w:rsidRPr="003C5FC9">
        <w:rPr>
          <w:rFonts w:ascii="Times New Roman" w:eastAsiaTheme="majorEastAsia" w:hAnsi="Times New Roman" w:cs="Times New Roman"/>
          <w:sz w:val="24"/>
          <w:szCs w:val="24"/>
        </w:rPr>
        <w:t>sistēmas</w:t>
      </w:r>
      <w:r w:rsidRPr="003C5FC9">
        <w:rPr>
          <w:rFonts w:ascii="Times New Roman" w:eastAsiaTheme="majorEastAsia" w:hAnsi="Times New Roman" w:cs="Times New Roman"/>
          <w:sz w:val="24"/>
          <w:szCs w:val="24"/>
        </w:rPr>
        <w:t xml:space="preserve"> </w:t>
      </w:r>
      <w:r w:rsidR="00E62C74" w:rsidRPr="003C5FC9">
        <w:rPr>
          <w:rFonts w:ascii="Times New Roman" w:eastAsiaTheme="majorEastAsia" w:hAnsi="Times New Roman" w:cs="Times New Roman"/>
          <w:sz w:val="24"/>
          <w:szCs w:val="24"/>
        </w:rPr>
        <w:t>pilnveide</w:t>
      </w:r>
      <w:r w:rsidR="002747B9" w:rsidRPr="003C5FC9">
        <w:rPr>
          <w:rFonts w:ascii="Times New Roman" w:eastAsiaTheme="majorEastAsia" w:hAnsi="Times New Roman" w:cs="Times New Roman"/>
          <w:sz w:val="24"/>
          <w:szCs w:val="24"/>
        </w:rPr>
        <w:t xml:space="preserve"> un tam pakārtoto pabalstu, pakalpojumu, atvieglojumu pilnveidošana</w:t>
      </w:r>
      <w:r w:rsidRPr="003C5FC9">
        <w:rPr>
          <w:rFonts w:ascii="Times New Roman" w:eastAsiaTheme="majorEastAsia" w:hAnsi="Times New Roman" w:cs="Times New Roman"/>
          <w:sz w:val="24"/>
          <w:szCs w:val="24"/>
        </w:rPr>
        <w:t xml:space="preserve"> skars būtisku sabiedrības daļu (bērnus, kuriem jau ir noteikta invaliditāte</w:t>
      </w:r>
      <w:r w:rsidR="00FE2D2F" w:rsidRPr="003C5FC9">
        <w:rPr>
          <w:rFonts w:ascii="Times New Roman" w:eastAsiaTheme="majorEastAsia" w:hAnsi="Times New Roman" w:cs="Times New Roman"/>
          <w:sz w:val="24"/>
          <w:szCs w:val="24"/>
        </w:rPr>
        <w:t>,</w:t>
      </w:r>
      <w:r w:rsidRPr="003C5FC9">
        <w:rPr>
          <w:rFonts w:ascii="Times New Roman" w:eastAsiaTheme="majorEastAsia" w:hAnsi="Times New Roman" w:cs="Times New Roman"/>
          <w:sz w:val="24"/>
          <w:szCs w:val="24"/>
        </w:rPr>
        <w:t xml:space="preserve"> </w:t>
      </w:r>
      <w:r w:rsidR="00FE2D2F" w:rsidRPr="003C5FC9">
        <w:rPr>
          <w:rFonts w:ascii="Times New Roman" w:eastAsiaTheme="majorEastAsia" w:hAnsi="Times New Roman" w:cs="Times New Roman"/>
          <w:sz w:val="24"/>
          <w:szCs w:val="24"/>
        </w:rPr>
        <w:t xml:space="preserve">bērnus, kuriem nākotnē varētu tikt noteikta invaliditāte, kā arī </w:t>
      </w:r>
      <w:r w:rsidRPr="003C5FC9">
        <w:rPr>
          <w:rFonts w:ascii="Times New Roman" w:eastAsiaTheme="majorEastAsia" w:hAnsi="Times New Roman" w:cs="Times New Roman"/>
          <w:sz w:val="24"/>
          <w:szCs w:val="24"/>
        </w:rPr>
        <w:t>viņu likumiskos pārstāvjus)</w:t>
      </w:r>
      <w:r w:rsidR="00082C8D" w:rsidRPr="003C5FC9">
        <w:rPr>
          <w:rFonts w:ascii="Times New Roman" w:eastAsiaTheme="majorEastAsia" w:hAnsi="Times New Roman" w:cs="Times New Roman"/>
          <w:sz w:val="24"/>
          <w:szCs w:val="24"/>
        </w:rPr>
        <w:t>,</w:t>
      </w:r>
      <w:r w:rsidRPr="003C5FC9">
        <w:rPr>
          <w:rFonts w:ascii="Times New Roman" w:eastAsiaTheme="majorEastAsia" w:hAnsi="Times New Roman" w:cs="Times New Roman"/>
          <w:sz w:val="24"/>
          <w:szCs w:val="24"/>
        </w:rPr>
        <w:t xml:space="preserve"> ir jāveic sabiedrības informēšanas pasākumi, dažādas </w:t>
      </w:r>
      <w:proofErr w:type="spellStart"/>
      <w:r w:rsidRPr="003C5FC9">
        <w:rPr>
          <w:rFonts w:ascii="Times New Roman" w:eastAsiaTheme="majorEastAsia" w:hAnsi="Times New Roman" w:cs="Times New Roman"/>
          <w:sz w:val="24"/>
          <w:szCs w:val="24"/>
        </w:rPr>
        <w:t>infografikas</w:t>
      </w:r>
      <w:proofErr w:type="spellEnd"/>
      <w:r w:rsidRPr="003C5FC9">
        <w:rPr>
          <w:rFonts w:ascii="Times New Roman" w:eastAsiaTheme="majorEastAsia" w:hAnsi="Times New Roman" w:cs="Times New Roman"/>
          <w:sz w:val="24"/>
          <w:szCs w:val="24"/>
        </w:rPr>
        <w:t>, izsmeļoša</w:t>
      </w:r>
      <w:r w:rsidR="00FE2D2F" w:rsidRPr="003C5FC9">
        <w:rPr>
          <w:rFonts w:ascii="Times New Roman" w:eastAsiaTheme="majorEastAsia" w:hAnsi="Times New Roman" w:cs="Times New Roman"/>
          <w:sz w:val="24"/>
          <w:szCs w:val="24"/>
        </w:rPr>
        <w:t>s</w:t>
      </w:r>
      <w:r w:rsidRPr="003C5FC9">
        <w:rPr>
          <w:rFonts w:ascii="Times New Roman" w:eastAsiaTheme="majorEastAsia" w:hAnsi="Times New Roman" w:cs="Times New Roman"/>
          <w:sz w:val="24"/>
          <w:szCs w:val="24"/>
        </w:rPr>
        <w:t xml:space="preserve"> informācijas</w:t>
      </w:r>
      <w:r w:rsidR="00FE2D2F" w:rsidRPr="003C5FC9">
        <w:rPr>
          <w:rFonts w:ascii="Times New Roman" w:eastAsiaTheme="majorEastAsia" w:hAnsi="Times New Roman" w:cs="Times New Roman"/>
          <w:sz w:val="24"/>
          <w:szCs w:val="24"/>
        </w:rPr>
        <w:t xml:space="preserve"> nodrošināšana</w:t>
      </w:r>
      <w:r w:rsidRPr="003C5FC9">
        <w:rPr>
          <w:rFonts w:ascii="Times New Roman" w:eastAsiaTheme="majorEastAsia" w:hAnsi="Times New Roman" w:cs="Times New Roman"/>
          <w:sz w:val="24"/>
          <w:szCs w:val="24"/>
        </w:rPr>
        <w:t xml:space="preserve"> LM tīmekļa vietnē, sociālajos tīklos utt.</w:t>
      </w:r>
      <w:r w:rsidR="00C95D1C" w:rsidRPr="003C5FC9">
        <w:rPr>
          <w:rFonts w:ascii="Times New Roman" w:eastAsiaTheme="majorEastAsia" w:hAnsi="Times New Roman" w:cs="Times New Roman"/>
          <w:sz w:val="24"/>
          <w:szCs w:val="24"/>
        </w:rPr>
        <w:t xml:space="preserve">, lai </w:t>
      </w:r>
      <w:r w:rsidR="00283733" w:rsidRPr="003C5FC9">
        <w:rPr>
          <w:rFonts w:ascii="Times New Roman" w:hAnsi="Times New Roman" w:cs="Times New Roman"/>
          <w:sz w:val="24"/>
          <w:szCs w:val="24"/>
        </w:rPr>
        <w:t>mazinātu sabiedrības neizpratni un iespējams pretestību pret plānotajām izmaiņām</w:t>
      </w:r>
      <w:r w:rsidR="00C95D1C" w:rsidRPr="003C5FC9">
        <w:rPr>
          <w:rFonts w:ascii="Times New Roman" w:hAnsi="Times New Roman" w:cs="Times New Roman"/>
          <w:sz w:val="24"/>
          <w:szCs w:val="24"/>
        </w:rPr>
        <w:t xml:space="preserve">. Tāpat </w:t>
      </w:r>
      <w:r w:rsidR="00283733" w:rsidRPr="003C5FC9">
        <w:rPr>
          <w:rFonts w:ascii="Times New Roman" w:hAnsi="Times New Roman" w:cs="Times New Roman"/>
          <w:sz w:val="24"/>
          <w:szCs w:val="24"/>
        </w:rPr>
        <w:t xml:space="preserve">nepieciešamas pēc iespējas </w:t>
      </w:r>
      <w:r w:rsidR="00C95D1C" w:rsidRPr="003C5FC9">
        <w:rPr>
          <w:rFonts w:ascii="Times New Roman" w:hAnsi="Times New Roman" w:cs="Times New Roman"/>
          <w:sz w:val="24"/>
          <w:szCs w:val="24"/>
        </w:rPr>
        <w:t xml:space="preserve">savlaicīgi </w:t>
      </w:r>
      <w:r w:rsidR="00283733" w:rsidRPr="003C5FC9">
        <w:rPr>
          <w:rFonts w:ascii="Times New Roman" w:hAnsi="Times New Roman" w:cs="Times New Roman"/>
          <w:sz w:val="24"/>
          <w:szCs w:val="24"/>
        </w:rPr>
        <w:t xml:space="preserve">informēt sabiedrību par plānotajām izmaiņām, </w:t>
      </w:r>
      <w:r w:rsidR="00C95D1C" w:rsidRPr="003C5FC9">
        <w:rPr>
          <w:rFonts w:ascii="Times New Roman" w:hAnsi="Times New Roman" w:cs="Times New Roman"/>
          <w:sz w:val="24"/>
          <w:szCs w:val="24"/>
        </w:rPr>
        <w:t xml:space="preserve">un </w:t>
      </w:r>
      <w:r w:rsidR="00283733" w:rsidRPr="003C5FC9">
        <w:rPr>
          <w:rFonts w:ascii="Times New Roman" w:hAnsi="Times New Roman" w:cs="Times New Roman"/>
          <w:sz w:val="24"/>
          <w:szCs w:val="24"/>
        </w:rPr>
        <w:t xml:space="preserve">to ietekmi uz mērķa grupu, uzsverot priekšrocības pilnveidotajai pieejai un nodrošināt saziņu ar </w:t>
      </w:r>
      <w:proofErr w:type="spellStart"/>
      <w:r w:rsidR="00283733" w:rsidRPr="003C5FC9">
        <w:rPr>
          <w:rFonts w:ascii="Times New Roman" w:hAnsi="Times New Roman" w:cs="Times New Roman"/>
          <w:sz w:val="24"/>
          <w:szCs w:val="24"/>
        </w:rPr>
        <w:t>mērķgrupas</w:t>
      </w:r>
      <w:proofErr w:type="spellEnd"/>
      <w:r w:rsidR="00283733" w:rsidRPr="003C5FC9">
        <w:rPr>
          <w:rFonts w:ascii="Times New Roman" w:hAnsi="Times New Roman" w:cs="Times New Roman"/>
          <w:sz w:val="24"/>
          <w:szCs w:val="24"/>
        </w:rPr>
        <w:t xml:space="preserve"> auditoriju. Plānots, ka finansējums sabiedrības informēšanai (informatīvās grafikas, videomateriāls vai tml.) tiks rasts ESF+ projekta ietvaros.</w:t>
      </w:r>
    </w:p>
    <w:p w14:paraId="065A4415" w14:textId="4F3757BE" w:rsidR="00343333" w:rsidRPr="003C5FC9" w:rsidRDefault="00775A51" w:rsidP="009C7220">
      <w:pPr>
        <w:spacing w:after="120" w:line="240" w:lineRule="auto"/>
        <w:jc w:val="both"/>
        <w:rPr>
          <w:rFonts w:ascii="Times New Roman" w:hAnsi="Times New Roman" w:cs="Times New Roman"/>
          <w:sz w:val="24"/>
          <w:szCs w:val="24"/>
        </w:rPr>
      </w:pPr>
      <w:r w:rsidRPr="003C5FC9">
        <w:rPr>
          <w:rFonts w:ascii="Times New Roman" w:eastAsiaTheme="majorEastAsia" w:hAnsi="Times New Roman" w:cs="Times New Roman"/>
          <w:sz w:val="24"/>
          <w:szCs w:val="24"/>
        </w:rPr>
        <w:t xml:space="preserve">Tāpat pirms </w:t>
      </w:r>
      <w:r w:rsidR="0094333F" w:rsidRPr="003C5FC9">
        <w:rPr>
          <w:rFonts w:ascii="Times New Roman" w:eastAsiaTheme="majorEastAsia" w:hAnsi="Times New Roman" w:cs="Times New Roman"/>
          <w:sz w:val="24"/>
          <w:szCs w:val="24"/>
        </w:rPr>
        <w:t xml:space="preserve">kādu no piedāvāto rīcības virzienu īstenošanas ir </w:t>
      </w:r>
      <w:r w:rsidRPr="003C5FC9">
        <w:rPr>
          <w:rFonts w:ascii="Times New Roman" w:eastAsiaTheme="majorEastAsia" w:hAnsi="Times New Roman" w:cs="Times New Roman"/>
          <w:sz w:val="24"/>
          <w:szCs w:val="24"/>
        </w:rPr>
        <w:t xml:space="preserve">jākonsultējas ar cilvēkus ar invaliditāti pārstāvošo nevalstisko organizāciju un pašvaldību pārstāvjiem un jāuzklausa viņu viedoklis par invaliditātes noteikšanas un atbalsta </w:t>
      </w:r>
      <w:r w:rsidR="00FE2D2F" w:rsidRPr="003C5FC9">
        <w:rPr>
          <w:rFonts w:ascii="Times New Roman" w:eastAsiaTheme="majorEastAsia" w:hAnsi="Times New Roman" w:cs="Times New Roman"/>
          <w:sz w:val="24"/>
          <w:szCs w:val="24"/>
        </w:rPr>
        <w:t xml:space="preserve">pakalpojumu </w:t>
      </w:r>
      <w:r w:rsidRPr="003C5FC9">
        <w:rPr>
          <w:rFonts w:ascii="Times New Roman" w:eastAsiaTheme="majorEastAsia" w:hAnsi="Times New Roman" w:cs="Times New Roman"/>
          <w:sz w:val="24"/>
          <w:szCs w:val="24"/>
        </w:rPr>
        <w:t xml:space="preserve">sistēmas </w:t>
      </w:r>
      <w:r w:rsidR="00FE2D2F" w:rsidRPr="003C5FC9">
        <w:rPr>
          <w:rFonts w:ascii="Times New Roman" w:eastAsiaTheme="majorEastAsia" w:hAnsi="Times New Roman" w:cs="Times New Roman"/>
          <w:sz w:val="24"/>
          <w:szCs w:val="24"/>
        </w:rPr>
        <w:t>pilnveidi</w:t>
      </w:r>
      <w:r w:rsidRPr="003C5FC9">
        <w:rPr>
          <w:rFonts w:ascii="Times New Roman" w:hAnsi="Times New Roman" w:cs="Times New Roman"/>
          <w:sz w:val="24"/>
          <w:szCs w:val="24"/>
        </w:rPr>
        <w:t>.</w:t>
      </w:r>
    </w:p>
    <w:p w14:paraId="5B314B54" w14:textId="5B0A3967" w:rsidR="00390E78" w:rsidRPr="003C5FC9" w:rsidRDefault="00390E78" w:rsidP="009C7220">
      <w:pPr>
        <w:suppressAutoHyphens/>
        <w:autoSpaceDN w:val="0"/>
        <w:spacing w:before="120" w:after="120" w:line="240" w:lineRule="auto"/>
        <w:jc w:val="both"/>
        <w:textAlignment w:val="baseline"/>
        <w:rPr>
          <w:rFonts w:ascii="Times New Roman" w:hAnsi="Times New Roman" w:cs="Times New Roman"/>
          <w:sz w:val="28"/>
          <w:szCs w:val="28"/>
        </w:rPr>
      </w:pPr>
      <w:r w:rsidRPr="003C5FC9">
        <w:rPr>
          <w:rFonts w:ascii="Times New Roman" w:hAnsi="Times New Roman" w:cs="Times New Roman"/>
          <w:sz w:val="24"/>
          <w:szCs w:val="24"/>
        </w:rPr>
        <w:br w:type="page"/>
      </w:r>
    </w:p>
    <w:p w14:paraId="3D665CA9" w14:textId="29727C04" w:rsidR="00390E78" w:rsidRPr="003C5FC9" w:rsidRDefault="00390E78" w:rsidP="00CF6C55">
      <w:pPr>
        <w:pStyle w:val="Heading1"/>
        <w:numPr>
          <w:ilvl w:val="0"/>
          <w:numId w:val="36"/>
        </w:numPr>
        <w:spacing w:before="0" w:after="120" w:line="240" w:lineRule="auto"/>
        <w:jc w:val="center"/>
        <w:rPr>
          <w:rFonts w:ascii="Times New Roman" w:hAnsi="Times New Roman" w:cs="Times New Roman"/>
          <w:b/>
          <w:color w:val="auto"/>
        </w:rPr>
      </w:pPr>
      <w:bookmarkStart w:id="60" w:name="_Toc122076131"/>
      <w:bookmarkStart w:id="61" w:name="_Toc138862863"/>
      <w:r w:rsidRPr="003C5FC9">
        <w:rPr>
          <w:rFonts w:ascii="Times New Roman" w:hAnsi="Times New Roman" w:cs="Times New Roman"/>
          <w:b/>
          <w:color w:val="auto"/>
        </w:rPr>
        <w:lastRenderedPageBreak/>
        <w:t>T</w:t>
      </w:r>
      <w:r w:rsidR="0092764D" w:rsidRPr="003C5FC9">
        <w:rPr>
          <w:rFonts w:ascii="Times New Roman" w:hAnsi="Times New Roman" w:cs="Times New Roman"/>
          <w:b/>
          <w:color w:val="auto"/>
        </w:rPr>
        <w:t>iesību akt</w:t>
      </w:r>
      <w:r w:rsidR="00C523C5" w:rsidRPr="003C5FC9">
        <w:rPr>
          <w:rFonts w:ascii="Times New Roman" w:hAnsi="Times New Roman" w:cs="Times New Roman"/>
          <w:b/>
          <w:color w:val="auto"/>
        </w:rPr>
        <w:t>u uzskaitījums</w:t>
      </w:r>
      <w:r w:rsidRPr="003C5FC9">
        <w:rPr>
          <w:rFonts w:ascii="Times New Roman" w:hAnsi="Times New Roman" w:cs="Times New Roman"/>
          <w:b/>
          <w:color w:val="auto"/>
        </w:rPr>
        <w:t>, kuros veicami grozījum</w:t>
      </w:r>
      <w:r w:rsidR="00E36800" w:rsidRPr="003C5FC9">
        <w:rPr>
          <w:rFonts w:ascii="Times New Roman" w:hAnsi="Times New Roman" w:cs="Times New Roman"/>
          <w:b/>
          <w:color w:val="auto"/>
        </w:rPr>
        <w:t>i</w:t>
      </w:r>
      <w:bookmarkEnd w:id="60"/>
      <w:bookmarkEnd w:id="61"/>
    </w:p>
    <w:p w14:paraId="1DBBDD5C" w14:textId="72931169" w:rsidR="00BF00EF" w:rsidRPr="003C5FC9" w:rsidRDefault="00A047B1" w:rsidP="009C7220">
      <w:pPr>
        <w:spacing w:after="120" w:line="240" w:lineRule="auto"/>
        <w:jc w:val="both"/>
        <w:rPr>
          <w:rFonts w:ascii="Times New Roman" w:eastAsia="Times New Roman" w:hAnsi="Times New Roman" w:cs="Times New Roman"/>
          <w:sz w:val="24"/>
          <w:szCs w:val="24"/>
          <w:lang w:eastAsia="lv-LV"/>
        </w:rPr>
      </w:pPr>
      <w:r w:rsidRPr="003C5FC9">
        <w:rPr>
          <w:rFonts w:ascii="Times New Roman" w:hAnsi="Times New Roman" w:cs="Times New Roman"/>
          <w:sz w:val="24"/>
          <w:szCs w:val="24"/>
        </w:rPr>
        <w:t>Ieviešot Ziņojum</w:t>
      </w:r>
      <w:r w:rsidR="00C505B9" w:rsidRPr="003C5FC9">
        <w:rPr>
          <w:rFonts w:ascii="Times New Roman" w:hAnsi="Times New Roman" w:cs="Times New Roman"/>
          <w:sz w:val="24"/>
          <w:szCs w:val="24"/>
        </w:rPr>
        <w:t xml:space="preserve">a </w:t>
      </w:r>
      <w:r w:rsidR="00BE2D12">
        <w:rPr>
          <w:rFonts w:ascii="Times New Roman" w:hAnsi="Times New Roman" w:cs="Times New Roman"/>
          <w:sz w:val="24"/>
          <w:szCs w:val="24"/>
        </w:rPr>
        <w:t>risinājuma variantu</w:t>
      </w:r>
      <w:bookmarkStart w:id="62" w:name="_GoBack"/>
      <w:bookmarkEnd w:id="62"/>
      <w:r w:rsidR="00531872" w:rsidRPr="003C5FC9">
        <w:rPr>
          <w:rFonts w:ascii="Times New Roman" w:hAnsi="Times New Roman" w:cs="Times New Roman"/>
          <w:sz w:val="24"/>
          <w:szCs w:val="24"/>
        </w:rPr>
        <w:t xml:space="preserve">, t.i., </w:t>
      </w:r>
      <w:r w:rsidR="00531872" w:rsidRPr="003C5FC9">
        <w:rPr>
          <w:rFonts w:ascii="Times New Roman" w:hAnsi="Times New Roman" w:cs="Times New Roman"/>
          <w:i/>
          <w:sz w:val="24"/>
          <w:szCs w:val="24"/>
        </w:rPr>
        <w:t>pilnveido</w:t>
      </w:r>
      <w:r w:rsidR="00140CCC" w:rsidRPr="003C5FC9">
        <w:rPr>
          <w:rFonts w:ascii="Times New Roman" w:hAnsi="Times New Roman" w:cs="Times New Roman"/>
          <w:i/>
          <w:sz w:val="24"/>
          <w:szCs w:val="24"/>
        </w:rPr>
        <w:t>jo</w:t>
      </w:r>
      <w:r w:rsidR="00531872" w:rsidRPr="003C5FC9">
        <w:rPr>
          <w:rFonts w:ascii="Times New Roman" w:hAnsi="Times New Roman" w:cs="Times New Roman"/>
          <w:i/>
          <w:sz w:val="24"/>
          <w:szCs w:val="24"/>
        </w:rPr>
        <w:t>t invaliditātes noteikšanas sistēmu bērniem un pilnveido</w:t>
      </w:r>
      <w:r w:rsidR="00140CCC" w:rsidRPr="003C5FC9">
        <w:rPr>
          <w:rFonts w:ascii="Times New Roman" w:hAnsi="Times New Roman" w:cs="Times New Roman"/>
          <w:i/>
          <w:sz w:val="24"/>
          <w:szCs w:val="24"/>
        </w:rPr>
        <w:t>jo</w:t>
      </w:r>
      <w:r w:rsidR="00531872" w:rsidRPr="003C5FC9">
        <w:rPr>
          <w:rFonts w:ascii="Times New Roman" w:hAnsi="Times New Roman" w:cs="Times New Roman"/>
          <w:i/>
          <w:sz w:val="24"/>
          <w:szCs w:val="24"/>
        </w:rPr>
        <w:t>t atbalsta sistēmu</w:t>
      </w:r>
      <w:r w:rsidR="00531872" w:rsidRPr="003C5FC9">
        <w:rPr>
          <w:rFonts w:ascii="Times New Roman" w:hAnsi="Times New Roman" w:cs="Times New Roman"/>
          <w:sz w:val="24"/>
          <w:szCs w:val="24"/>
        </w:rPr>
        <w:t>,</w:t>
      </w:r>
      <w:r w:rsidR="00E2598E" w:rsidRPr="003C5FC9">
        <w:rPr>
          <w:rFonts w:ascii="Times New Roman" w:hAnsi="Times New Roman" w:cs="Times New Roman"/>
          <w:sz w:val="24"/>
          <w:szCs w:val="24"/>
        </w:rPr>
        <w:t xml:space="preserve"> ir </w:t>
      </w:r>
      <w:r w:rsidR="00531872" w:rsidRPr="003C5FC9">
        <w:rPr>
          <w:rFonts w:ascii="Times New Roman" w:hAnsi="Times New Roman" w:cs="Times New Roman"/>
          <w:sz w:val="24"/>
          <w:szCs w:val="24"/>
        </w:rPr>
        <w:t>nepieciešam</w:t>
      </w:r>
      <w:r w:rsidR="00BF00EF" w:rsidRPr="003C5FC9">
        <w:rPr>
          <w:rFonts w:ascii="Times New Roman" w:hAnsi="Times New Roman" w:cs="Times New Roman"/>
          <w:sz w:val="24"/>
          <w:szCs w:val="24"/>
        </w:rPr>
        <w:t>s veikt</w:t>
      </w:r>
      <w:r w:rsidR="00E2598E" w:rsidRPr="003C5FC9">
        <w:rPr>
          <w:rFonts w:ascii="Times New Roman" w:hAnsi="Times New Roman" w:cs="Times New Roman"/>
          <w:sz w:val="24"/>
          <w:szCs w:val="24"/>
        </w:rPr>
        <w:t xml:space="preserve"> grozījum</w:t>
      </w:r>
      <w:r w:rsidR="00BF00EF" w:rsidRPr="003C5FC9">
        <w:rPr>
          <w:rFonts w:ascii="Times New Roman" w:hAnsi="Times New Roman" w:cs="Times New Roman"/>
          <w:sz w:val="24"/>
          <w:szCs w:val="24"/>
        </w:rPr>
        <w:t>us</w:t>
      </w:r>
      <w:r w:rsidR="00E2598E" w:rsidRPr="003C5FC9">
        <w:rPr>
          <w:rFonts w:ascii="Times New Roman" w:hAnsi="Times New Roman" w:cs="Times New Roman"/>
          <w:sz w:val="24"/>
          <w:szCs w:val="24"/>
        </w:rPr>
        <w:t xml:space="preserve"> </w:t>
      </w:r>
      <w:r w:rsidR="00BF00EF" w:rsidRPr="003C5FC9">
        <w:rPr>
          <w:rFonts w:ascii="Times New Roman" w:hAnsi="Times New Roman" w:cs="Times New Roman"/>
          <w:sz w:val="24"/>
          <w:szCs w:val="24"/>
        </w:rPr>
        <w:t>dažādos</w:t>
      </w:r>
      <w:r w:rsidR="00E2598E" w:rsidRPr="003C5FC9">
        <w:rPr>
          <w:rFonts w:ascii="Times New Roman" w:hAnsi="Times New Roman" w:cs="Times New Roman"/>
          <w:sz w:val="24"/>
          <w:szCs w:val="24"/>
        </w:rPr>
        <w:t xml:space="preserve"> normatīvajos aktos</w:t>
      </w:r>
      <w:r w:rsidR="00BF00EF" w:rsidRPr="003C5FC9">
        <w:rPr>
          <w:rFonts w:ascii="Times New Roman" w:hAnsi="Times New Roman" w:cs="Times New Roman"/>
          <w:sz w:val="24"/>
          <w:szCs w:val="24"/>
        </w:rPr>
        <w:t>, tostarp nepieciešams pilnveidot dažādas</w:t>
      </w:r>
      <w:r w:rsidR="00531872" w:rsidRPr="003C5FC9">
        <w:rPr>
          <w:rFonts w:ascii="Times New Roman" w:hAnsi="Times New Roman" w:cs="Times New Roman"/>
          <w:sz w:val="24"/>
          <w:szCs w:val="24"/>
        </w:rPr>
        <w:t xml:space="preserve"> IT sistēm</w:t>
      </w:r>
      <w:r w:rsidR="00BF00EF" w:rsidRPr="003C5FC9">
        <w:rPr>
          <w:rFonts w:ascii="Times New Roman" w:hAnsi="Times New Roman" w:cs="Times New Roman"/>
          <w:sz w:val="24"/>
          <w:szCs w:val="24"/>
        </w:rPr>
        <w:t>a</w:t>
      </w:r>
      <w:r w:rsidR="00531872" w:rsidRPr="003C5FC9">
        <w:rPr>
          <w:rFonts w:ascii="Times New Roman" w:hAnsi="Times New Roman" w:cs="Times New Roman"/>
          <w:sz w:val="24"/>
          <w:szCs w:val="24"/>
        </w:rPr>
        <w:t>s</w:t>
      </w:r>
      <w:r w:rsidR="00BF00EF" w:rsidRPr="003C5FC9">
        <w:rPr>
          <w:rFonts w:ascii="Times New Roman" w:hAnsi="Times New Roman" w:cs="Times New Roman"/>
          <w:sz w:val="24"/>
          <w:szCs w:val="24"/>
        </w:rPr>
        <w:t>, lai nodrošinātu informācijas un datu apmaiņu par bērnam noteikto invaliditāti un funkcionēšanas</w:t>
      </w:r>
      <w:r w:rsidR="00E72497" w:rsidRPr="003C5FC9">
        <w:rPr>
          <w:rFonts w:ascii="Times New Roman" w:hAnsi="Times New Roman" w:cs="Times New Roman"/>
          <w:sz w:val="24"/>
          <w:szCs w:val="24"/>
        </w:rPr>
        <w:t xml:space="preserve"> </w:t>
      </w:r>
      <w:r w:rsidR="00BF00EF" w:rsidRPr="003C5FC9">
        <w:rPr>
          <w:rFonts w:ascii="Times New Roman" w:hAnsi="Times New Roman" w:cs="Times New Roman"/>
          <w:sz w:val="24"/>
          <w:szCs w:val="24"/>
        </w:rPr>
        <w:t>ierobežojumu smaguma pakāpi</w:t>
      </w:r>
      <w:r w:rsidR="00194130" w:rsidRPr="003C5FC9">
        <w:rPr>
          <w:rFonts w:ascii="Times New Roman" w:eastAsia="Times New Roman" w:hAnsi="Times New Roman" w:cs="Times New Roman"/>
          <w:sz w:val="24"/>
          <w:szCs w:val="24"/>
          <w:lang w:eastAsia="lv-LV"/>
        </w:rPr>
        <w:t>.</w:t>
      </w:r>
    </w:p>
    <w:p w14:paraId="32A73284" w14:textId="509BF1EB" w:rsidR="00A047B1" w:rsidRPr="003C5FC9" w:rsidRDefault="00E72497" w:rsidP="009C7220">
      <w:pPr>
        <w:spacing w:after="120" w:line="240" w:lineRule="auto"/>
        <w:jc w:val="both"/>
        <w:rPr>
          <w:rFonts w:ascii="Times New Roman" w:hAnsi="Times New Roman" w:cs="Times New Roman"/>
          <w:sz w:val="24"/>
          <w:szCs w:val="24"/>
        </w:rPr>
      </w:pPr>
      <w:r w:rsidRPr="003C5FC9">
        <w:rPr>
          <w:rFonts w:ascii="Times New Roman" w:eastAsia="Times New Roman" w:hAnsi="Times New Roman" w:cs="Times New Roman"/>
          <w:sz w:val="24"/>
          <w:szCs w:val="24"/>
          <w:lang w:eastAsia="lv-LV"/>
        </w:rPr>
        <w:t>Grozījumi</w:t>
      </w:r>
      <w:r w:rsidR="00194130" w:rsidRPr="003C5FC9">
        <w:rPr>
          <w:rFonts w:ascii="Times New Roman" w:eastAsia="Times New Roman" w:hAnsi="Times New Roman" w:cs="Times New Roman"/>
          <w:sz w:val="24"/>
          <w:szCs w:val="24"/>
          <w:lang w:eastAsia="lv-LV"/>
        </w:rPr>
        <w:t xml:space="preserve"> nepieciešamas šādos normatīvajos aktos (</w:t>
      </w:r>
      <w:r w:rsidR="00874253" w:rsidRPr="003C5FC9">
        <w:rPr>
          <w:rFonts w:ascii="Times New Roman" w:eastAsia="Times New Roman" w:hAnsi="Times New Roman" w:cs="Times New Roman"/>
          <w:sz w:val="24"/>
          <w:szCs w:val="24"/>
          <w:lang w:eastAsia="lv-LV"/>
        </w:rPr>
        <w:t>t</w:t>
      </w:r>
      <w:r w:rsidR="00194130" w:rsidRPr="003C5FC9">
        <w:rPr>
          <w:rFonts w:ascii="Times New Roman" w:eastAsia="Times New Roman" w:hAnsi="Times New Roman" w:cs="Times New Roman"/>
          <w:sz w:val="24"/>
          <w:szCs w:val="24"/>
          <w:lang w:eastAsia="lv-LV"/>
        </w:rPr>
        <w:t>iesību akt</w:t>
      </w:r>
      <w:r w:rsidR="00874253" w:rsidRPr="003C5FC9">
        <w:rPr>
          <w:rFonts w:ascii="Times New Roman" w:eastAsia="Times New Roman" w:hAnsi="Times New Roman" w:cs="Times New Roman"/>
          <w:sz w:val="24"/>
          <w:szCs w:val="24"/>
          <w:lang w:eastAsia="lv-LV"/>
        </w:rPr>
        <w:t>u</w:t>
      </w:r>
      <w:r w:rsidR="00194130" w:rsidRPr="003C5FC9">
        <w:rPr>
          <w:rFonts w:ascii="Times New Roman" w:eastAsia="Times New Roman" w:hAnsi="Times New Roman" w:cs="Times New Roman"/>
          <w:sz w:val="24"/>
          <w:szCs w:val="24"/>
          <w:lang w:eastAsia="lv-LV"/>
        </w:rPr>
        <w:t xml:space="preserve"> projekt</w:t>
      </w:r>
      <w:r w:rsidR="00874253" w:rsidRPr="003C5FC9">
        <w:rPr>
          <w:rFonts w:ascii="Times New Roman" w:eastAsia="Times New Roman" w:hAnsi="Times New Roman" w:cs="Times New Roman"/>
          <w:sz w:val="24"/>
          <w:szCs w:val="24"/>
          <w:lang w:eastAsia="lv-LV"/>
        </w:rPr>
        <w:t>u</w:t>
      </w:r>
      <w:r w:rsidR="00194130" w:rsidRPr="003C5FC9">
        <w:rPr>
          <w:rFonts w:ascii="Times New Roman" w:eastAsia="Times New Roman" w:hAnsi="Times New Roman" w:cs="Times New Roman"/>
          <w:sz w:val="24"/>
          <w:szCs w:val="24"/>
          <w:lang w:eastAsia="lv-LV"/>
        </w:rPr>
        <w:t xml:space="preserve"> izstrādes gaitā grozījumu apjoms un saturs var tikt precizēts, īpaši vērtējot Ministru kabinetam noteiktos deleģējumus)</w:t>
      </w:r>
      <w:r w:rsidR="00E2598E" w:rsidRPr="003C5FC9">
        <w:rPr>
          <w:rFonts w:ascii="Times New Roman" w:hAnsi="Times New Roman" w:cs="Times New Roman"/>
          <w:sz w:val="24"/>
          <w:szCs w:val="24"/>
        </w:rPr>
        <w:t>:</w:t>
      </w:r>
    </w:p>
    <w:p w14:paraId="1508B39F" w14:textId="099CB4C4" w:rsidR="001C5A7B" w:rsidRPr="003C5FC9" w:rsidRDefault="00390E78" w:rsidP="00E3585C">
      <w:pPr>
        <w:pStyle w:val="ListParagraph"/>
        <w:numPr>
          <w:ilvl w:val="1"/>
          <w:numId w:val="4"/>
        </w:numPr>
        <w:spacing w:after="120" w:line="240" w:lineRule="auto"/>
        <w:ind w:left="709"/>
        <w:jc w:val="both"/>
        <w:rPr>
          <w:rFonts w:ascii="Times New Roman" w:hAnsi="Times New Roman" w:cs="Times New Roman"/>
          <w:sz w:val="24"/>
          <w:szCs w:val="24"/>
        </w:rPr>
      </w:pPr>
      <w:r w:rsidRPr="003C5FC9">
        <w:rPr>
          <w:rFonts w:ascii="Times New Roman" w:hAnsi="Times New Roman" w:cs="Times New Roman"/>
          <w:sz w:val="24"/>
          <w:szCs w:val="24"/>
        </w:rPr>
        <w:t>Invaliditātes likum</w:t>
      </w:r>
      <w:r w:rsidR="00FD6ED7" w:rsidRPr="003C5FC9">
        <w:rPr>
          <w:rFonts w:ascii="Times New Roman" w:hAnsi="Times New Roman" w:cs="Times New Roman"/>
          <w:sz w:val="24"/>
          <w:szCs w:val="24"/>
        </w:rPr>
        <w:t xml:space="preserve">ā, definējot </w:t>
      </w:r>
      <w:r w:rsidR="001C5A7B" w:rsidRPr="003C5FC9">
        <w:rPr>
          <w:rFonts w:ascii="Times New Roman" w:hAnsi="Times New Roman" w:cs="Times New Roman"/>
          <w:sz w:val="24"/>
          <w:szCs w:val="24"/>
        </w:rPr>
        <w:t>invaliditātes iedalījumu bērniem ar invaliditāti</w:t>
      </w:r>
      <w:r w:rsidR="00FD6ED7" w:rsidRPr="003C5FC9">
        <w:rPr>
          <w:rFonts w:ascii="Times New Roman" w:hAnsi="Times New Roman" w:cs="Times New Roman"/>
          <w:sz w:val="24"/>
          <w:szCs w:val="24"/>
        </w:rPr>
        <w:t>, kā arī</w:t>
      </w:r>
      <w:r w:rsidR="001C5A7B" w:rsidRPr="003C5FC9">
        <w:rPr>
          <w:rFonts w:ascii="Times New Roman" w:hAnsi="Times New Roman" w:cs="Times New Roman"/>
          <w:sz w:val="24"/>
          <w:szCs w:val="24"/>
        </w:rPr>
        <w:t xml:space="preserve"> </w:t>
      </w:r>
      <w:r w:rsidR="007413A4" w:rsidRPr="003C5FC9">
        <w:rPr>
          <w:rFonts w:ascii="Times New Roman" w:hAnsi="Times New Roman" w:cs="Times New Roman"/>
          <w:sz w:val="24"/>
          <w:szCs w:val="24"/>
        </w:rPr>
        <w:t xml:space="preserve">veicot izmaiņas </w:t>
      </w:r>
      <w:r w:rsidR="001C5A7B" w:rsidRPr="003C5FC9">
        <w:rPr>
          <w:rFonts w:ascii="Times New Roman" w:hAnsi="Times New Roman" w:cs="Times New Roman"/>
          <w:sz w:val="24"/>
          <w:szCs w:val="24"/>
        </w:rPr>
        <w:t>atbalsta sistēmā</w:t>
      </w:r>
      <w:r w:rsidR="0093476F" w:rsidRPr="003C5FC9">
        <w:rPr>
          <w:rFonts w:ascii="Times New Roman" w:hAnsi="Times New Roman" w:cs="Times New Roman"/>
          <w:sz w:val="24"/>
          <w:szCs w:val="24"/>
        </w:rPr>
        <w:t>;</w:t>
      </w:r>
    </w:p>
    <w:p w14:paraId="2F8997D2" w14:textId="5BCF885C" w:rsidR="00FD6ED7" w:rsidRPr="003C5FC9" w:rsidRDefault="001C5A7B" w:rsidP="00E3585C">
      <w:pPr>
        <w:pStyle w:val="ListParagraph"/>
        <w:numPr>
          <w:ilvl w:val="0"/>
          <w:numId w:val="4"/>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Valsts sociālo pabalstu likum</w:t>
      </w:r>
      <w:r w:rsidR="00FD6ED7" w:rsidRPr="003C5FC9">
        <w:rPr>
          <w:rFonts w:ascii="Times New Roman" w:hAnsi="Times New Roman" w:cs="Times New Roman"/>
          <w:sz w:val="24"/>
          <w:szCs w:val="24"/>
        </w:rPr>
        <w:t xml:space="preserve">ā, </w:t>
      </w:r>
      <w:r w:rsidR="00780214" w:rsidRPr="003C5FC9">
        <w:rPr>
          <w:rFonts w:ascii="Times New Roman" w:hAnsi="Times New Roman" w:cs="Times New Roman"/>
          <w:sz w:val="24"/>
          <w:szCs w:val="24"/>
        </w:rPr>
        <w:t>piemaksas pie ĢVP par bērnu ar invaliditāti (</w:t>
      </w:r>
      <w:r w:rsidR="00780214" w:rsidRPr="003C5FC9">
        <w:rPr>
          <w:rFonts w:ascii="Times New Roman" w:hAnsi="Times New Roman" w:cs="Times New Roman"/>
          <w:i/>
          <w:sz w:val="24"/>
          <w:szCs w:val="24"/>
        </w:rPr>
        <w:t>pabalsta par bērnu ar invaliditāti</w:t>
      </w:r>
      <w:r w:rsidR="00780214" w:rsidRPr="003C5FC9">
        <w:rPr>
          <w:rFonts w:ascii="Times New Roman" w:hAnsi="Times New Roman" w:cs="Times New Roman"/>
          <w:sz w:val="24"/>
          <w:szCs w:val="24"/>
        </w:rPr>
        <w:t xml:space="preserve">) </w:t>
      </w:r>
      <w:proofErr w:type="spellStart"/>
      <w:r w:rsidR="00780214" w:rsidRPr="003C5FC9">
        <w:rPr>
          <w:rFonts w:ascii="Times New Roman" w:hAnsi="Times New Roman" w:cs="Times New Roman"/>
          <w:sz w:val="24"/>
          <w:szCs w:val="24"/>
        </w:rPr>
        <w:t>atsaiste</w:t>
      </w:r>
      <w:proofErr w:type="spellEnd"/>
      <w:r w:rsidR="00780214" w:rsidRPr="003C5FC9">
        <w:rPr>
          <w:rFonts w:ascii="Times New Roman" w:hAnsi="Times New Roman" w:cs="Times New Roman"/>
          <w:sz w:val="24"/>
          <w:szCs w:val="24"/>
        </w:rPr>
        <w:t xml:space="preserve"> no ĢVP</w:t>
      </w:r>
      <w:r w:rsidR="007413A4" w:rsidRPr="003C5FC9">
        <w:rPr>
          <w:rFonts w:ascii="Times New Roman" w:hAnsi="Times New Roman" w:cs="Times New Roman"/>
          <w:sz w:val="24"/>
          <w:szCs w:val="24"/>
        </w:rPr>
        <w:t>, t.i.,</w:t>
      </w:r>
      <w:r w:rsidR="00FD6ED7" w:rsidRPr="003C5FC9">
        <w:rPr>
          <w:rFonts w:ascii="Times New Roman" w:hAnsi="Times New Roman" w:cs="Times New Roman"/>
          <w:sz w:val="24"/>
          <w:szCs w:val="24"/>
        </w:rPr>
        <w:t xml:space="preserve"> jauna pabalsta definēšana </w:t>
      </w:r>
      <w:r w:rsidR="0016523E" w:rsidRPr="003C5FC9">
        <w:rPr>
          <w:rFonts w:ascii="Times New Roman" w:hAnsi="Times New Roman" w:cs="Times New Roman"/>
          <w:sz w:val="24"/>
          <w:szCs w:val="24"/>
        </w:rPr>
        <w:t>likumā</w:t>
      </w:r>
      <w:r w:rsidR="00300D15" w:rsidRPr="003C5FC9">
        <w:rPr>
          <w:rFonts w:ascii="Times New Roman" w:hAnsi="Times New Roman" w:cs="Times New Roman"/>
          <w:sz w:val="24"/>
          <w:szCs w:val="24"/>
        </w:rPr>
        <w:t>, kā arī bērna ar invaliditāti un pilngadīgas personas ar invaliditāti kopšanas pabalsta saņemšanas kritēriju maiņa;</w:t>
      </w:r>
    </w:p>
    <w:p w14:paraId="2C110499" w14:textId="267ABFD6" w:rsidR="0034581C" w:rsidRPr="003C5FC9" w:rsidRDefault="00E72497" w:rsidP="00E3585C">
      <w:pPr>
        <w:pStyle w:val="ListParagraph"/>
        <w:numPr>
          <w:ilvl w:val="0"/>
          <w:numId w:val="4"/>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L</w:t>
      </w:r>
      <w:r w:rsidR="0034581C" w:rsidRPr="003C5FC9">
        <w:rPr>
          <w:rFonts w:ascii="Times New Roman" w:hAnsi="Times New Roman" w:cs="Times New Roman"/>
          <w:sz w:val="24"/>
          <w:szCs w:val="24"/>
        </w:rPr>
        <w:t>ikumā “Par iedzīvotāju ienākumu nodokli” nosakot atvieglojumu iedzīvotāju ienākumu nodokļa maksātājiem vecumā no 15 līdz 17 gad</w:t>
      </w:r>
      <w:r w:rsidR="008726F9" w:rsidRPr="003C5FC9">
        <w:rPr>
          <w:rFonts w:ascii="Times New Roman" w:hAnsi="Times New Roman" w:cs="Times New Roman"/>
          <w:sz w:val="24"/>
          <w:szCs w:val="24"/>
        </w:rPr>
        <w:t>iem</w:t>
      </w:r>
      <w:r w:rsidR="0034581C" w:rsidRPr="003C5FC9">
        <w:rPr>
          <w:rFonts w:ascii="Times New Roman" w:hAnsi="Times New Roman" w:cs="Times New Roman"/>
          <w:sz w:val="24"/>
          <w:szCs w:val="24"/>
        </w:rPr>
        <w:t xml:space="preserve"> (ieskaitot);</w:t>
      </w:r>
    </w:p>
    <w:p w14:paraId="291E3FE2" w14:textId="4E1E4A03" w:rsidR="00437C09" w:rsidRPr="003C5FC9" w:rsidRDefault="00437C09" w:rsidP="00E3585C">
      <w:pPr>
        <w:pStyle w:val="ListParagraph"/>
        <w:numPr>
          <w:ilvl w:val="0"/>
          <w:numId w:val="4"/>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Ministru kabineta 1997. gada 8. aprīļa noteikumos Nr. 138 "Noteikumi par iedzīvotāju ienākuma nodokļa papildu atvieglojumiem personām ar invaliditāti, politiski represētajām personām un nacionālās pretošanās kustības dalībniekiem” nosakot iedzīvotāju ienākumu nodokļa atvieglojuma apmēru bērniem vecumā no 15 līdz 17 gad</w:t>
      </w:r>
      <w:r w:rsidR="00E30049" w:rsidRPr="003C5FC9">
        <w:rPr>
          <w:rFonts w:ascii="Times New Roman" w:hAnsi="Times New Roman" w:cs="Times New Roman"/>
          <w:sz w:val="24"/>
          <w:szCs w:val="24"/>
        </w:rPr>
        <w:t>iem</w:t>
      </w:r>
      <w:r w:rsidRPr="003C5FC9">
        <w:rPr>
          <w:rFonts w:ascii="Times New Roman" w:hAnsi="Times New Roman" w:cs="Times New Roman"/>
          <w:sz w:val="24"/>
          <w:szCs w:val="24"/>
        </w:rPr>
        <w:t xml:space="preserve"> (ieskaitot);</w:t>
      </w:r>
    </w:p>
    <w:p w14:paraId="088BED92" w14:textId="7B0A23B0" w:rsidR="00C92CD7" w:rsidRPr="003C5FC9" w:rsidRDefault="0016523E" w:rsidP="00E3585C">
      <w:pPr>
        <w:pStyle w:val="ListParagraph"/>
        <w:numPr>
          <w:ilvl w:val="0"/>
          <w:numId w:val="4"/>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Ministru kabineta 2014. gada 23. decembra noteikumos Nr. 805 "Prognozējamas invaliditātes, invaliditātes un darbspēju zaudējuma noteikšanas un invaliditāti apliecinoša dokumenta izsniegšanas noteikumi" vai jaunu </w:t>
      </w:r>
      <w:r w:rsidR="00E72497" w:rsidRPr="003C5FC9">
        <w:rPr>
          <w:rFonts w:ascii="Times New Roman" w:hAnsi="Times New Roman" w:cs="Times New Roman"/>
          <w:sz w:val="24"/>
          <w:szCs w:val="24"/>
        </w:rPr>
        <w:t xml:space="preserve">Ministru kabineta </w:t>
      </w:r>
      <w:r w:rsidRPr="003C5FC9">
        <w:rPr>
          <w:rFonts w:ascii="Times New Roman" w:hAnsi="Times New Roman" w:cs="Times New Roman"/>
          <w:sz w:val="24"/>
          <w:szCs w:val="24"/>
        </w:rPr>
        <w:t xml:space="preserve">noteikumu izstrāde, iekļaujot kritērijus invaliditātes noteikšanas </w:t>
      </w:r>
      <w:r w:rsidR="00E72497" w:rsidRPr="003C5FC9">
        <w:rPr>
          <w:rFonts w:ascii="Times New Roman" w:hAnsi="Times New Roman" w:cs="Times New Roman"/>
          <w:sz w:val="24"/>
          <w:szCs w:val="24"/>
        </w:rPr>
        <w:t>pilnveidei</w:t>
      </w:r>
      <w:r w:rsidRPr="003C5FC9">
        <w:rPr>
          <w:rFonts w:ascii="Times New Roman" w:hAnsi="Times New Roman" w:cs="Times New Roman"/>
          <w:sz w:val="24"/>
          <w:szCs w:val="24"/>
        </w:rPr>
        <w:t xml:space="preserve"> bērniem;</w:t>
      </w:r>
    </w:p>
    <w:p w14:paraId="68543757" w14:textId="4F080588" w:rsidR="00270752" w:rsidRPr="003C5FC9" w:rsidRDefault="0047667E" w:rsidP="00E3585C">
      <w:pPr>
        <w:pStyle w:val="ListParagraph"/>
        <w:numPr>
          <w:ilvl w:val="0"/>
          <w:numId w:val="4"/>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Ministru kabineta 2021. gada 21. decembra noteikumos Nr. 864 "Kārtība, kāda piešķir un izmaksā ģimenes valsts pabalstu un piemaksu pie ģimenes valsts pabalsta par bērnu ar invaliditāti" atsaistot piemaksu pie ĢVP par bērnu ar invaliditāti no ĢVP;</w:t>
      </w:r>
    </w:p>
    <w:p w14:paraId="7A89E7CF" w14:textId="01C91025" w:rsidR="00372A09" w:rsidRPr="003C5FC9" w:rsidRDefault="00372A09" w:rsidP="00E3585C">
      <w:pPr>
        <w:pStyle w:val="ListParagraph"/>
        <w:numPr>
          <w:ilvl w:val="0"/>
          <w:numId w:val="4"/>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 xml:space="preserve">Ministru kabineta 2013. gada 21. maija noteikumos Nr. 261 "Noteikumi par valsts atbalstu ar </w:t>
      </w:r>
      <w:proofErr w:type="spellStart"/>
      <w:r w:rsidRPr="003C5FC9">
        <w:rPr>
          <w:rFonts w:ascii="Times New Roman" w:hAnsi="Times New Roman" w:cs="Times New Roman"/>
          <w:sz w:val="24"/>
          <w:szCs w:val="24"/>
        </w:rPr>
        <w:t>celiakiju</w:t>
      </w:r>
      <w:proofErr w:type="spellEnd"/>
      <w:r w:rsidRPr="003C5FC9">
        <w:rPr>
          <w:rFonts w:ascii="Times New Roman" w:hAnsi="Times New Roman" w:cs="Times New Roman"/>
          <w:sz w:val="24"/>
          <w:szCs w:val="24"/>
        </w:rPr>
        <w:t xml:space="preserve"> slimiem bērniem" atsaistot valsts atbalsta </w:t>
      </w:r>
      <w:r w:rsidRPr="003C5FC9">
        <w:rPr>
          <w:rFonts w:ascii="Times New Roman" w:hAnsi="Times New Roman" w:cs="Times New Roman"/>
          <w:bCs/>
          <w:sz w:val="24"/>
          <w:szCs w:val="24"/>
          <w:shd w:val="clear" w:color="auto" w:fill="FFFFFF"/>
        </w:rPr>
        <w:t xml:space="preserve">ar </w:t>
      </w:r>
      <w:proofErr w:type="spellStart"/>
      <w:r w:rsidRPr="003C5FC9">
        <w:rPr>
          <w:rFonts w:ascii="Times New Roman" w:hAnsi="Times New Roman" w:cs="Times New Roman"/>
          <w:bCs/>
          <w:sz w:val="24"/>
          <w:szCs w:val="24"/>
          <w:shd w:val="clear" w:color="auto" w:fill="FFFFFF"/>
        </w:rPr>
        <w:t>celiakiju</w:t>
      </w:r>
      <w:proofErr w:type="spellEnd"/>
      <w:r w:rsidRPr="003C5FC9">
        <w:rPr>
          <w:rFonts w:ascii="Times New Roman" w:hAnsi="Times New Roman" w:cs="Times New Roman"/>
          <w:bCs/>
          <w:sz w:val="24"/>
          <w:szCs w:val="24"/>
          <w:shd w:val="clear" w:color="auto" w:fill="FFFFFF"/>
        </w:rPr>
        <w:t xml:space="preserve"> slimiem bērniem</w:t>
      </w:r>
      <w:r w:rsidRPr="003C5FC9">
        <w:rPr>
          <w:rFonts w:ascii="Times New Roman" w:hAnsi="Times New Roman" w:cs="Times New Roman"/>
          <w:sz w:val="24"/>
          <w:szCs w:val="24"/>
        </w:rPr>
        <w:t xml:space="preserve"> apmēru no piemaksas pie ĢVP par bērnu ar invaliditāti apmēra;</w:t>
      </w:r>
    </w:p>
    <w:p w14:paraId="6FDA83A9" w14:textId="6B79EA25" w:rsidR="0016523E" w:rsidRPr="003C5FC9" w:rsidRDefault="0016523E" w:rsidP="00E3585C">
      <w:pPr>
        <w:pStyle w:val="ListParagraph"/>
        <w:numPr>
          <w:ilvl w:val="0"/>
          <w:numId w:val="4"/>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Ministru kabineta 2021. gada 18. maija noteikumos Nr. 316 "Noteikumi par asistenta, pavadoņa un aprūpes pakalpojumu personām ar invaliditāti", definējot asistenta piešķiršanas kārtību bērniem no 15 gadu vecum</w:t>
      </w:r>
      <w:r w:rsidR="00696F37" w:rsidRPr="003C5FC9">
        <w:rPr>
          <w:rFonts w:ascii="Times New Roman" w:hAnsi="Times New Roman" w:cs="Times New Roman"/>
          <w:sz w:val="24"/>
          <w:szCs w:val="24"/>
        </w:rPr>
        <w:t>a</w:t>
      </w:r>
      <w:r w:rsidRPr="003C5FC9">
        <w:rPr>
          <w:rFonts w:ascii="Times New Roman" w:hAnsi="Times New Roman" w:cs="Times New Roman"/>
          <w:sz w:val="24"/>
          <w:szCs w:val="24"/>
        </w:rPr>
        <w:t xml:space="preserve"> un izstrādājot jaunu</w:t>
      </w:r>
      <w:r w:rsidR="00696F37" w:rsidRPr="003C5FC9">
        <w:rPr>
          <w:rFonts w:ascii="Times New Roman" w:hAnsi="Times New Roman" w:cs="Times New Roman"/>
          <w:sz w:val="24"/>
          <w:szCs w:val="24"/>
        </w:rPr>
        <w:t>, vai pilnveidot esošo,</w:t>
      </w:r>
      <w:r w:rsidRPr="003C5FC9">
        <w:rPr>
          <w:rFonts w:ascii="Times New Roman" w:hAnsi="Times New Roman" w:cs="Times New Roman"/>
          <w:sz w:val="24"/>
          <w:szCs w:val="24"/>
        </w:rPr>
        <w:t xml:space="preserve"> </w:t>
      </w:r>
      <w:r w:rsidR="003D2F56" w:rsidRPr="003C5FC9">
        <w:rPr>
          <w:rFonts w:ascii="Times New Roman" w:hAnsi="Times New Roman" w:cs="Times New Roman"/>
          <w:bCs/>
          <w:sz w:val="24"/>
          <w:szCs w:val="24"/>
          <w:shd w:val="clear" w:color="auto" w:fill="FFFFFF"/>
        </w:rPr>
        <w:t>asistenta pakalpojuma nepieciešamības novērtēšana ārpus mājas vides un atbalsta intensitātes noteikšanas</w:t>
      </w:r>
      <w:r w:rsidR="003D2F56" w:rsidRPr="003C5FC9">
        <w:rPr>
          <w:rFonts w:ascii="Times New Roman" w:hAnsi="Times New Roman" w:cs="Times New Roman"/>
          <w:sz w:val="24"/>
          <w:szCs w:val="24"/>
        </w:rPr>
        <w:t xml:space="preserve"> </w:t>
      </w:r>
      <w:r w:rsidRPr="003C5FC9">
        <w:rPr>
          <w:rFonts w:ascii="Times New Roman" w:hAnsi="Times New Roman" w:cs="Times New Roman"/>
          <w:sz w:val="24"/>
          <w:szCs w:val="24"/>
        </w:rPr>
        <w:t>anketu</w:t>
      </w:r>
      <w:r w:rsidR="003D2F56" w:rsidRPr="003C5FC9">
        <w:rPr>
          <w:rFonts w:ascii="Times New Roman" w:hAnsi="Times New Roman" w:cs="Times New Roman"/>
          <w:sz w:val="24"/>
          <w:szCs w:val="24"/>
        </w:rPr>
        <w:t xml:space="preserve"> bērniem no 15 gadu vecuma</w:t>
      </w:r>
      <w:r w:rsidRPr="003C5FC9">
        <w:rPr>
          <w:rFonts w:ascii="Times New Roman" w:hAnsi="Times New Roman" w:cs="Times New Roman"/>
          <w:sz w:val="24"/>
          <w:szCs w:val="24"/>
        </w:rPr>
        <w:t>;</w:t>
      </w:r>
    </w:p>
    <w:p w14:paraId="70779AF9" w14:textId="78DD63C0" w:rsidR="00696F37" w:rsidRPr="003C5FC9" w:rsidRDefault="00696F37" w:rsidP="00E3585C">
      <w:pPr>
        <w:pStyle w:val="ListParagraph"/>
        <w:numPr>
          <w:ilvl w:val="0"/>
          <w:numId w:val="4"/>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Ministru kabineta 2012. gada 9. oktobra noteikumos Nr. 695 "Kārtība, kādā piešķir un finansē asistenta pakalpojumu izglītības iestādē", nosakot pakalpojuma nodrošināšanas kārtību bērniem no 15 gadu vecuma, kuriem asistenta pakalpojums izglītības iestādē bija piešķirts, bet pēc 15 gadu vecuma sasniegšanas vairs netiks noteiktā īpašas kopšanas nepieciešamība;</w:t>
      </w:r>
    </w:p>
    <w:p w14:paraId="682DC5A5" w14:textId="6048AB91" w:rsidR="0016523E" w:rsidRPr="003C5FC9" w:rsidRDefault="003D2F56" w:rsidP="00E3585C">
      <w:pPr>
        <w:pStyle w:val="ListParagraph"/>
        <w:numPr>
          <w:ilvl w:val="0"/>
          <w:numId w:val="4"/>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lastRenderedPageBreak/>
        <w:t xml:space="preserve">Ministru kabineta 2019. gada 20. augusta noteikumos Nr. 381 "Invaliditātes informatīvās sistēmas noteikumi", </w:t>
      </w:r>
      <w:r w:rsidR="003D2286" w:rsidRPr="003C5FC9">
        <w:rPr>
          <w:rFonts w:ascii="Times New Roman" w:hAnsi="Times New Roman" w:cs="Times New Roman"/>
          <w:sz w:val="24"/>
          <w:szCs w:val="24"/>
        </w:rPr>
        <w:t>definējot jaunās kritēriju kopas un IIS</w:t>
      </w:r>
      <w:r w:rsidR="003D2286" w:rsidRPr="003C5FC9">
        <w:rPr>
          <w:rFonts w:ascii="Times New Roman" w:hAnsi="Times New Roman" w:cs="Times New Roman"/>
          <w:sz w:val="24"/>
          <w:szCs w:val="24"/>
          <w:shd w:val="clear" w:color="auto" w:fill="FFFFFF"/>
        </w:rPr>
        <w:t xml:space="preserve"> iekļaujamos datus, un to apjomu par bērniem ar invaliditāti;</w:t>
      </w:r>
    </w:p>
    <w:p w14:paraId="4D196D16" w14:textId="5EEACC64" w:rsidR="00270752" w:rsidRPr="003C5FC9" w:rsidRDefault="00270752" w:rsidP="00E3585C">
      <w:pPr>
        <w:pStyle w:val="ListParagraph"/>
        <w:numPr>
          <w:ilvl w:val="0"/>
          <w:numId w:val="4"/>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shd w:val="clear" w:color="auto" w:fill="FFFFFF"/>
        </w:rPr>
        <w:t xml:space="preserve">Ministru kabineta 2014.gada 30.septembra noteikumos Nr.587 "Valsts sociālās politikas monitoringa informācijas sistēmas noteikumi", mainot datu apjomu, kas nodrošināms sistēmā par </w:t>
      </w:r>
      <w:r w:rsidR="00AC6218" w:rsidRPr="003C5FC9">
        <w:rPr>
          <w:rFonts w:ascii="Times New Roman" w:hAnsi="Times New Roman" w:cs="Times New Roman"/>
          <w:sz w:val="24"/>
          <w:szCs w:val="24"/>
          <w:shd w:val="clear" w:color="auto" w:fill="FFFFFF"/>
        </w:rPr>
        <w:t xml:space="preserve">tiesībām </w:t>
      </w:r>
      <w:r w:rsidRPr="003C5FC9">
        <w:rPr>
          <w:rFonts w:ascii="Times New Roman" w:hAnsi="Times New Roman" w:cs="Times New Roman"/>
          <w:sz w:val="24"/>
          <w:szCs w:val="24"/>
          <w:shd w:val="clear" w:color="auto" w:fill="FFFFFF"/>
        </w:rPr>
        <w:t>asistenta pakalpojuma saņ</w:t>
      </w:r>
      <w:r w:rsidR="00AC6218" w:rsidRPr="003C5FC9">
        <w:rPr>
          <w:rFonts w:ascii="Times New Roman" w:hAnsi="Times New Roman" w:cs="Times New Roman"/>
          <w:sz w:val="24"/>
          <w:szCs w:val="24"/>
          <w:shd w:val="clear" w:color="auto" w:fill="FFFFFF"/>
        </w:rPr>
        <w:t>e</w:t>
      </w:r>
      <w:r w:rsidRPr="003C5FC9">
        <w:rPr>
          <w:rFonts w:ascii="Times New Roman" w:hAnsi="Times New Roman" w:cs="Times New Roman"/>
          <w:sz w:val="24"/>
          <w:szCs w:val="24"/>
          <w:shd w:val="clear" w:color="auto" w:fill="FFFFFF"/>
        </w:rPr>
        <w:t>m</w:t>
      </w:r>
      <w:r w:rsidR="00AC6218" w:rsidRPr="003C5FC9">
        <w:rPr>
          <w:rFonts w:ascii="Times New Roman" w:hAnsi="Times New Roman" w:cs="Times New Roman"/>
          <w:sz w:val="24"/>
          <w:szCs w:val="24"/>
          <w:shd w:val="clear" w:color="auto" w:fill="FFFFFF"/>
        </w:rPr>
        <w:t>šanai bērniem ar invaliditāti no 15 gadu vecuma</w:t>
      </w:r>
      <w:r w:rsidRPr="003C5FC9">
        <w:rPr>
          <w:rFonts w:ascii="Times New Roman" w:hAnsi="Times New Roman" w:cs="Times New Roman"/>
          <w:sz w:val="24"/>
          <w:szCs w:val="24"/>
          <w:shd w:val="clear" w:color="auto" w:fill="FFFFFF"/>
        </w:rPr>
        <w:t>, mainot finanšu un rezultatīvo rādītāju pārskatus;</w:t>
      </w:r>
    </w:p>
    <w:p w14:paraId="179788C6" w14:textId="495E283F" w:rsidR="000B2B5A" w:rsidRPr="003C5FC9" w:rsidRDefault="000B2B5A" w:rsidP="00E3585C">
      <w:pPr>
        <w:pStyle w:val="ListParagraph"/>
        <w:numPr>
          <w:ilvl w:val="0"/>
          <w:numId w:val="4"/>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Ministru kabineta 2016. gada 26. jūlija noteikumos Nr. 490 "Labklājības informācijas sistēmas (</w:t>
      </w:r>
      <w:proofErr w:type="spellStart"/>
      <w:r w:rsidRPr="003C5FC9">
        <w:rPr>
          <w:rFonts w:ascii="Times New Roman" w:hAnsi="Times New Roman" w:cs="Times New Roman"/>
          <w:sz w:val="24"/>
          <w:szCs w:val="24"/>
        </w:rPr>
        <w:t>LabIS</w:t>
      </w:r>
      <w:proofErr w:type="spellEnd"/>
      <w:r w:rsidRPr="003C5FC9">
        <w:rPr>
          <w:rFonts w:ascii="Times New Roman" w:hAnsi="Times New Roman" w:cs="Times New Roman"/>
          <w:sz w:val="24"/>
          <w:szCs w:val="24"/>
        </w:rPr>
        <w:t>) noteikumi"</w:t>
      </w:r>
      <w:r w:rsidR="00BC1885">
        <w:rPr>
          <w:rFonts w:ascii="Times New Roman" w:hAnsi="Times New Roman" w:cs="Times New Roman"/>
          <w:sz w:val="24"/>
          <w:szCs w:val="24"/>
        </w:rPr>
        <w:t>;</w:t>
      </w:r>
    </w:p>
    <w:p w14:paraId="290EBE38" w14:textId="3E922D41" w:rsidR="00F679CF" w:rsidRPr="003C5FC9" w:rsidRDefault="000E40B1" w:rsidP="003C5FC9">
      <w:pPr>
        <w:pStyle w:val="ListParagraph"/>
        <w:numPr>
          <w:ilvl w:val="0"/>
          <w:numId w:val="4"/>
        </w:numPr>
        <w:spacing w:after="120" w:line="240" w:lineRule="auto"/>
        <w:jc w:val="both"/>
        <w:rPr>
          <w:rFonts w:ascii="Times New Roman" w:hAnsi="Times New Roman" w:cs="Times New Roman"/>
          <w:sz w:val="24"/>
          <w:szCs w:val="24"/>
        </w:rPr>
      </w:pPr>
      <w:r w:rsidRPr="003C5FC9">
        <w:rPr>
          <w:rFonts w:ascii="Times New Roman" w:hAnsi="Times New Roman" w:cs="Times New Roman"/>
          <w:sz w:val="24"/>
          <w:szCs w:val="24"/>
        </w:rPr>
        <w:t>Jaunu Ministru kabineta noteikumu izstrāde</w:t>
      </w:r>
      <w:r w:rsidR="008C1936" w:rsidRPr="003C5FC9">
        <w:rPr>
          <w:rFonts w:ascii="Times New Roman" w:hAnsi="Times New Roman" w:cs="Times New Roman"/>
          <w:sz w:val="24"/>
          <w:szCs w:val="24"/>
        </w:rPr>
        <w:t xml:space="preserve"> </w:t>
      </w:r>
      <w:r w:rsidR="00070B74" w:rsidRPr="003C5FC9">
        <w:rPr>
          <w:rFonts w:ascii="Times New Roman" w:hAnsi="Times New Roman" w:cs="Times New Roman"/>
          <w:sz w:val="24"/>
          <w:szCs w:val="24"/>
        </w:rPr>
        <w:t>“</w:t>
      </w:r>
      <w:r w:rsidR="008C1936" w:rsidRPr="003C5FC9">
        <w:rPr>
          <w:rFonts w:ascii="Times New Roman" w:hAnsi="Times New Roman" w:cs="Times New Roman"/>
          <w:i/>
          <w:sz w:val="24"/>
          <w:szCs w:val="24"/>
        </w:rPr>
        <w:t>pabalsta</w:t>
      </w:r>
      <w:r w:rsidR="000863C8" w:rsidRPr="003C5FC9">
        <w:rPr>
          <w:rFonts w:ascii="Times New Roman" w:hAnsi="Times New Roman" w:cs="Times New Roman"/>
          <w:i/>
          <w:sz w:val="24"/>
          <w:szCs w:val="24"/>
        </w:rPr>
        <w:t xml:space="preserve"> par bērnu ar invaliditāti</w:t>
      </w:r>
      <w:r w:rsidR="00070B74" w:rsidRPr="003C5FC9">
        <w:rPr>
          <w:rFonts w:ascii="Times New Roman" w:hAnsi="Times New Roman" w:cs="Times New Roman"/>
          <w:sz w:val="24"/>
          <w:szCs w:val="24"/>
        </w:rPr>
        <w:t>”</w:t>
      </w:r>
      <w:r w:rsidR="000E31C6" w:rsidRPr="003C5FC9">
        <w:rPr>
          <w:rFonts w:ascii="Times New Roman" w:hAnsi="Times New Roman" w:cs="Times New Roman"/>
          <w:sz w:val="24"/>
          <w:szCs w:val="24"/>
        </w:rPr>
        <w:t xml:space="preserve"> saņemšanas nosacījumi</w:t>
      </w:r>
      <w:r w:rsidR="003C5FC9" w:rsidRPr="003C5FC9">
        <w:rPr>
          <w:rFonts w:ascii="Times New Roman" w:hAnsi="Times New Roman" w:cs="Times New Roman"/>
          <w:sz w:val="24"/>
          <w:szCs w:val="24"/>
        </w:rPr>
        <w:t>.</w:t>
      </w:r>
    </w:p>
    <w:sectPr w:rsidR="00F679CF" w:rsidRPr="003C5FC9" w:rsidSect="003C5FC9">
      <w:headerReference w:type="default" r:id="rId20"/>
      <w:footerReference w:type="default" r:id="rId21"/>
      <w:headerReference w:type="first" r:id="rId22"/>
      <w:pgSz w:w="11906" w:h="16838"/>
      <w:pgMar w:top="1440" w:right="1797" w:bottom="1440"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BE341" w16cex:dateUtc="2023-01-13T12:03:00Z"/>
  <w16cex:commentExtensible w16cex:durableId="276BE424" w16cex:dateUtc="2023-01-13T12:07:00Z"/>
  <w16cex:commentExtensible w16cex:durableId="276BE503" w16cex:dateUtc="2023-01-13T12:11:00Z"/>
  <w16cex:commentExtensible w16cex:durableId="277118E0" w16cex:dateUtc="2023-01-17T10:53:00Z"/>
  <w16cex:commentExtensible w16cex:durableId="27711925" w16cex:dateUtc="2023-01-17T10:55:00Z"/>
  <w16cex:commentExtensible w16cex:durableId="27711BBC" w16cex:dateUtc="2023-01-17T11:06:00Z"/>
  <w16cex:commentExtensible w16cex:durableId="27711C6B" w16cex:dateUtc="2023-01-17T11:08:00Z"/>
  <w16cex:commentExtensible w16cex:durableId="27711D19" w16cex:dateUtc="2023-01-17T11:11:00Z"/>
  <w16cex:commentExtensible w16cex:durableId="27711D68" w16cex:dateUtc="2023-01-17T11:13:00Z"/>
  <w16cex:commentExtensible w16cex:durableId="27711D71" w16cex:dateUtc="2023-01-17T11:13:00Z"/>
  <w16cex:commentExtensible w16cex:durableId="27711E44" w16cex:dateUtc="2023-01-17T11:1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61A92" w14:textId="77777777" w:rsidR="003C5FC9" w:rsidRDefault="003C5FC9" w:rsidP="0045324A">
      <w:pPr>
        <w:spacing w:after="0" w:line="240" w:lineRule="auto"/>
      </w:pPr>
      <w:r>
        <w:separator/>
      </w:r>
    </w:p>
  </w:endnote>
  <w:endnote w:type="continuationSeparator" w:id="0">
    <w:p w14:paraId="21EAC7AF" w14:textId="77777777" w:rsidR="003C5FC9" w:rsidRDefault="003C5FC9" w:rsidP="0045324A">
      <w:pPr>
        <w:spacing w:after="0" w:line="240" w:lineRule="auto"/>
      </w:pPr>
      <w:r>
        <w:continuationSeparator/>
      </w:r>
    </w:p>
  </w:endnote>
  <w:endnote w:type="continuationNotice" w:id="1">
    <w:p w14:paraId="313FDE43" w14:textId="77777777" w:rsidR="003C5FC9" w:rsidRDefault="003C5F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697143"/>
      <w:docPartObj>
        <w:docPartGallery w:val="Page Numbers (Bottom of Page)"/>
        <w:docPartUnique/>
      </w:docPartObj>
    </w:sdtPr>
    <w:sdtEndPr>
      <w:rPr>
        <w:noProof/>
      </w:rPr>
    </w:sdtEndPr>
    <w:sdtContent>
      <w:p w14:paraId="7C81972D" w14:textId="76E4C628" w:rsidR="003C5FC9" w:rsidRDefault="003C5F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0FD21E" w14:textId="77777777" w:rsidR="003C5FC9" w:rsidRDefault="003C5F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0622922"/>
      <w:docPartObj>
        <w:docPartGallery w:val="Page Numbers (Bottom of Page)"/>
        <w:docPartUnique/>
      </w:docPartObj>
    </w:sdtPr>
    <w:sdtEndPr>
      <w:rPr>
        <w:noProof/>
      </w:rPr>
    </w:sdtEndPr>
    <w:sdtContent>
      <w:p w14:paraId="375FFB52" w14:textId="77777777" w:rsidR="003C5FC9" w:rsidRDefault="003C5F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395818" w14:textId="77777777" w:rsidR="003C5FC9" w:rsidRDefault="003C5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A3A2F" w14:textId="77777777" w:rsidR="003C5FC9" w:rsidRDefault="003C5FC9" w:rsidP="0045324A">
      <w:pPr>
        <w:spacing w:after="0" w:line="240" w:lineRule="auto"/>
      </w:pPr>
      <w:r>
        <w:separator/>
      </w:r>
    </w:p>
  </w:footnote>
  <w:footnote w:type="continuationSeparator" w:id="0">
    <w:p w14:paraId="2B7E1000" w14:textId="77777777" w:rsidR="003C5FC9" w:rsidRDefault="003C5FC9" w:rsidP="0045324A">
      <w:pPr>
        <w:spacing w:after="0" w:line="240" w:lineRule="auto"/>
      </w:pPr>
      <w:r>
        <w:continuationSeparator/>
      </w:r>
    </w:p>
  </w:footnote>
  <w:footnote w:type="continuationNotice" w:id="1">
    <w:p w14:paraId="79D94853" w14:textId="77777777" w:rsidR="003C5FC9" w:rsidRDefault="003C5FC9">
      <w:pPr>
        <w:spacing w:after="0" w:line="240" w:lineRule="auto"/>
      </w:pPr>
    </w:p>
  </w:footnote>
  <w:footnote w:id="2">
    <w:p w14:paraId="4A4D267D" w14:textId="77777777" w:rsidR="003C5FC9" w:rsidRDefault="003C5FC9" w:rsidP="00F92282">
      <w:pPr>
        <w:pStyle w:val="FootnoteText"/>
        <w:jc w:val="both"/>
      </w:pPr>
      <w:r>
        <w:rPr>
          <w:rStyle w:val="FootnoteReference"/>
        </w:rPr>
        <w:footnoteRef/>
      </w:r>
      <w:r>
        <w:t xml:space="preserve"> </w:t>
      </w:r>
      <w:r w:rsidRPr="0086788F">
        <w:t xml:space="preserve">Saeimas 2020. gada 2. jūlija paziņojums "Par Latvijas Nacionālo attīstības plānu 2021.–2027. gadam (NAP2027)" </w:t>
      </w:r>
      <w:hyperlink r:id="rId1" w:history="1">
        <w:r w:rsidRPr="006C67F7">
          <w:rPr>
            <w:rStyle w:val="Hyperlink"/>
          </w:rPr>
          <w:t>https://likumi.lv/ta/id/315879</w:t>
        </w:r>
      </w:hyperlink>
    </w:p>
  </w:footnote>
  <w:footnote w:id="3">
    <w:p w14:paraId="0CCA65E0" w14:textId="77777777" w:rsidR="003C5FC9" w:rsidRDefault="003C5FC9" w:rsidP="00F92282">
      <w:pPr>
        <w:pStyle w:val="FootnoteText"/>
        <w:jc w:val="both"/>
      </w:pPr>
      <w:r>
        <w:rPr>
          <w:rStyle w:val="FootnoteReference"/>
        </w:rPr>
        <w:footnoteRef/>
      </w:r>
      <w:r>
        <w:t xml:space="preserve"> </w:t>
      </w:r>
      <w:r w:rsidRPr="00D21B79">
        <w:t xml:space="preserve">Ministru kabineta 2021. gada 1. septembra rīkojums Nr. 616 "Par Sociālās aizsardzības un darba tirgus politikas pamatnostādnēm 2021.–2027. gadam" </w:t>
      </w:r>
      <w:hyperlink r:id="rId2" w:history="1">
        <w:r w:rsidRPr="006C67F7">
          <w:rPr>
            <w:rStyle w:val="Hyperlink"/>
          </w:rPr>
          <w:t>https://likumi.lv/ta/id/325828</w:t>
        </w:r>
      </w:hyperlink>
    </w:p>
  </w:footnote>
  <w:footnote w:id="4">
    <w:p w14:paraId="4BB2FB65" w14:textId="77777777" w:rsidR="003C5FC9" w:rsidRPr="00D21B79" w:rsidRDefault="003C5FC9" w:rsidP="00F92282">
      <w:pPr>
        <w:pStyle w:val="FootnoteText"/>
        <w:jc w:val="both"/>
      </w:pPr>
      <w:r w:rsidRPr="00D21B79">
        <w:rPr>
          <w:rStyle w:val="FootnoteReference"/>
        </w:rPr>
        <w:footnoteRef/>
      </w:r>
      <w:r w:rsidRPr="00D21B79">
        <w:t xml:space="preserve"> </w:t>
      </w:r>
      <w:r w:rsidRPr="00F04064">
        <w:rPr>
          <w:shd w:val="clear" w:color="auto" w:fill="FFFFFF"/>
        </w:rPr>
        <w:t>Ministru kabineta 2022. gada 21. decembra rīkojums Nr. 967 "Par Bērnu, jaunatnes un ģimenes attīstības pamatnostādnēm 2022.–2027. gadam"</w:t>
      </w:r>
      <w:r w:rsidRPr="00D21B79">
        <w:t xml:space="preserve"> </w:t>
      </w:r>
      <w:hyperlink r:id="rId3" w:history="1">
        <w:r w:rsidRPr="006344A0">
          <w:rPr>
            <w:rStyle w:val="Hyperlink"/>
          </w:rPr>
          <w:t>https://likumi.lv/ta/id/338304-par-bernu-jaunatnes-un-gimenes-attistibas-pamatnostadnem-20222027gadam</w:t>
        </w:r>
      </w:hyperlink>
    </w:p>
  </w:footnote>
  <w:footnote w:id="5">
    <w:p w14:paraId="2C63344C" w14:textId="77777777" w:rsidR="003C5FC9" w:rsidRDefault="003C5FC9" w:rsidP="00F92282">
      <w:pPr>
        <w:pStyle w:val="FootnoteText"/>
        <w:jc w:val="both"/>
      </w:pPr>
      <w:r>
        <w:rPr>
          <w:rStyle w:val="FootnoteReference"/>
        </w:rPr>
        <w:footnoteRef/>
      </w:r>
      <w:r>
        <w:t xml:space="preserve"> </w:t>
      </w:r>
      <w:r w:rsidRPr="00383E39">
        <w:t xml:space="preserve">Ministru kabineta 2021. gada 17. augusta rīkojums Nr. 577 "Par Plānu personu ar invaliditāti vienlīdzīgu iespēju veicināšanai 2021.–2023. gadam" </w:t>
      </w:r>
      <w:hyperlink r:id="rId4" w:history="1">
        <w:r w:rsidRPr="006C67F7">
          <w:rPr>
            <w:rStyle w:val="Hyperlink"/>
          </w:rPr>
          <w:t>https://likumi.lv/ta/id/325492</w:t>
        </w:r>
      </w:hyperlink>
    </w:p>
  </w:footnote>
  <w:footnote w:id="6">
    <w:p w14:paraId="4C02A623" w14:textId="77777777" w:rsidR="003C5FC9" w:rsidRPr="003F2A89" w:rsidRDefault="003C5FC9" w:rsidP="00497D2E">
      <w:pPr>
        <w:pStyle w:val="FootnoteText"/>
        <w:jc w:val="both"/>
      </w:pPr>
      <w:r w:rsidRPr="003F2A89">
        <w:rPr>
          <w:rStyle w:val="FootnoteReference"/>
        </w:rPr>
        <w:footnoteRef/>
      </w:r>
      <w:r w:rsidRPr="003F2A89">
        <w:t xml:space="preserve"> (</w:t>
      </w:r>
      <w:r w:rsidRPr="003F2A89">
        <w:t xml:space="preserve">Report No: AUS0001961, Washington D.C., Brussels and Riga November 2020) – pieejams </w:t>
      </w:r>
      <w:hyperlink r:id="rId5" w:history="1">
        <w:r w:rsidRPr="003F2A89">
          <w:rPr>
            <w:rStyle w:val="Hyperlink"/>
          </w:rPr>
          <w:t>https://www.lm.gov.lv/lv/media/19877/download</w:t>
        </w:r>
      </w:hyperlink>
    </w:p>
  </w:footnote>
  <w:footnote w:id="7">
    <w:p w14:paraId="257D89F9" w14:textId="77777777" w:rsidR="003C5FC9" w:rsidRPr="00397EE0" w:rsidRDefault="003C5FC9" w:rsidP="00D52C26">
      <w:pPr>
        <w:pStyle w:val="Heading2"/>
        <w:shd w:val="clear" w:color="auto" w:fill="FFFFFF"/>
        <w:spacing w:before="0" w:line="240" w:lineRule="auto"/>
        <w:jc w:val="both"/>
        <w:rPr>
          <w:rFonts w:ascii="Times New Roman" w:hAnsi="Times New Roman" w:cs="Times New Roman"/>
          <w:sz w:val="20"/>
          <w:szCs w:val="20"/>
          <w:lang w:val="en-US"/>
        </w:rPr>
      </w:pPr>
      <w:r w:rsidRPr="00397EE0">
        <w:rPr>
          <w:rStyle w:val="FootnoteReference"/>
          <w:rFonts w:ascii="Times New Roman" w:hAnsi="Times New Roman" w:cs="Times New Roman"/>
          <w:color w:val="auto"/>
          <w:sz w:val="20"/>
          <w:szCs w:val="20"/>
        </w:rPr>
        <w:footnoteRef/>
      </w:r>
      <w:r w:rsidRPr="00397EE0">
        <w:rPr>
          <w:rFonts w:ascii="Times New Roman" w:hAnsi="Times New Roman" w:cs="Times New Roman"/>
          <w:color w:val="auto"/>
          <w:sz w:val="20"/>
          <w:szCs w:val="20"/>
        </w:rPr>
        <w:t xml:space="preserve"> </w:t>
      </w:r>
      <w:r w:rsidRPr="00397EE0">
        <w:rPr>
          <w:rFonts w:ascii="Times New Roman" w:hAnsi="Times New Roman" w:cs="Times New Roman"/>
          <w:bCs/>
          <w:color w:val="auto"/>
          <w:sz w:val="20"/>
          <w:szCs w:val="20"/>
        </w:rPr>
        <w:t>Par invaliditātes noteikšanas sistēmas pilnveidi bērniem</w:t>
      </w:r>
      <w:r>
        <w:rPr>
          <w:rFonts w:ascii="Times New Roman" w:hAnsi="Times New Roman" w:cs="Times New Roman"/>
          <w:bCs/>
          <w:color w:val="auto"/>
          <w:sz w:val="20"/>
          <w:szCs w:val="20"/>
        </w:rPr>
        <w:t xml:space="preserve"> </w:t>
      </w:r>
      <w:hyperlink r:id="rId6" w:history="1">
        <w:r w:rsidRPr="00397EE0">
          <w:rPr>
            <w:rStyle w:val="Hyperlink"/>
            <w:rFonts w:ascii="Times New Roman" w:hAnsi="Times New Roman" w:cs="Times New Roman"/>
            <w:sz w:val="20"/>
            <w:szCs w:val="20"/>
          </w:rPr>
          <w:t>https://www.lm.gov.lv/lv/galerija/par-invaliditates-novertesanas-sistemas-pilnveidi-berniem</w:t>
        </w:r>
      </w:hyperlink>
    </w:p>
  </w:footnote>
  <w:footnote w:id="8">
    <w:p w14:paraId="30C9B6BA" w14:textId="70D00C0B" w:rsidR="003C5FC9" w:rsidRPr="00124A0D" w:rsidRDefault="003C5FC9" w:rsidP="00124A0D">
      <w:pPr>
        <w:pStyle w:val="FootnoteText"/>
        <w:jc w:val="both"/>
        <w:rPr>
          <w:lang w:val="en-US"/>
        </w:rPr>
      </w:pPr>
      <w:r>
        <w:rPr>
          <w:rStyle w:val="FootnoteReference"/>
        </w:rPr>
        <w:footnoteRef/>
      </w:r>
      <w:r>
        <w:t xml:space="preserve"> </w:t>
      </w:r>
      <w:r w:rsidRPr="00124A0D">
        <w:t>Ministru kabineta 2014. gada 23. decembra noteikumi Nr. 805 "Prognozējamas invaliditātes, invaliditātes un darbspēju zaudējuma noteikšanas un invaliditāti apliecinoša dokumenta izsniegšanas noteikumi"</w:t>
      </w:r>
      <w:r>
        <w:t xml:space="preserve"> 19.1. apakšpunkts</w:t>
      </w:r>
    </w:p>
  </w:footnote>
  <w:footnote w:id="9">
    <w:p w14:paraId="3940B2BB" w14:textId="11E4E2CB" w:rsidR="003C5FC9" w:rsidRPr="00124A0D" w:rsidRDefault="003C5FC9" w:rsidP="00124A0D">
      <w:pPr>
        <w:pStyle w:val="FootnoteText"/>
        <w:jc w:val="both"/>
        <w:rPr>
          <w:lang w:val="en-US"/>
        </w:rPr>
      </w:pPr>
      <w:r>
        <w:rPr>
          <w:rStyle w:val="FootnoteReference"/>
        </w:rPr>
        <w:footnoteRef/>
      </w:r>
      <w:r>
        <w:t xml:space="preserve"> </w:t>
      </w:r>
      <w:r w:rsidRPr="00124A0D">
        <w:t>Invaliditātes likum</w:t>
      </w:r>
      <w:r>
        <w:t>a 6. panta pirmā daļa</w:t>
      </w:r>
    </w:p>
  </w:footnote>
  <w:footnote w:id="10">
    <w:p w14:paraId="6A1185F3" w14:textId="00F5B770" w:rsidR="003C5FC9" w:rsidRPr="00124A0D" w:rsidRDefault="003C5FC9" w:rsidP="00124A0D">
      <w:pPr>
        <w:pStyle w:val="FootnoteText"/>
        <w:jc w:val="both"/>
        <w:rPr>
          <w:lang w:val="en-US"/>
        </w:rPr>
      </w:pPr>
      <w:r>
        <w:rPr>
          <w:rStyle w:val="FootnoteReference"/>
        </w:rPr>
        <w:footnoteRef/>
      </w:r>
      <w:r>
        <w:t xml:space="preserve"> </w:t>
      </w:r>
      <w:r w:rsidRPr="00124A0D">
        <w:t>Ministru kabineta 2014. gada 23. decembra noteikumi Nr. 805 "Prognozējamas invaliditātes, invaliditātes un darbspēju zaudējuma noteikšanas un invaliditāti apliecinoša dokumenta izsniegšanas noteikumi"</w:t>
      </w:r>
      <w:r>
        <w:t xml:space="preserve"> 14. un 15.punkts</w:t>
      </w:r>
    </w:p>
  </w:footnote>
  <w:footnote w:id="11">
    <w:p w14:paraId="7E9D9ABA" w14:textId="65AEE0DF" w:rsidR="003C5FC9" w:rsidRPr="00124A0D" w:rsidRDefault="003C5FC9" w:rsidP="00124A0D">
      <w:pPr>
        <w:pStyle w:val="FootnoteText"/>
        <w:jc w:val="both"/>
        <w:rPr>
          <w:lang w:val="en-US"/>
        </w:rPr>
      </w:pPr>
      <w:r>
        <w:rPr>
          <w:rStyle w:val="FootnoteReference"/>
        </w:rPr>
        <w:footnoteRef/>
      </w:r>
      <w:r>
        <w:t xml:space="preserve"> Turpat: 20.1.apakšpunkts</w:t>
      </w:r>
    </w:p>
  </w:footnote>
  <w:footnote w:id="12">
    <w:p w14:paraId="71D1B81D" w14:textId="1CA79FEC" w:rsidR="003C5FC9" w:rsidRPr="00124A0D" w:rsidRDefault="003C5FC9" w:rsidP="00124A0D">
      <w:pPr>
        <w:pStyle w:val="FootnoteText"/>
        <w:jc w:val="both"/>
        <w:rPr>
          <w:lang w:val="en-US"/>
        </w:rPr>
      </w:pPr>
      <w:r>
        <w:rPr>
          <w:rStyle w:val="FootnoteReference"/>
        </w:rPr>
        <w:footnoteRef/>
      </w:r>
      <w:r>
        <w:t xml:space="preserve"> Turpat: 21.punkts</w:t>
      </w:r>
    </w:p>
  </w:footnote>
  <w:footnote w:id="13">
    <w:p w14:paraId="32A307C2" w14:textId="77777777" w:rsidR="003C5FC9" w:rsidRPr="000E3D81" w:rsidRDefault="003C5FC9" w:rsidP="00C76D1C">
      <w:pPr>
        <w:pStyle w:val="FootnoteText"/>
        <w:jc w:val="both"/>
        <w:rPr>
          <w:lang w:val="en-US"/>
        </w:rPr>
      </w:pPr>
      <w:r>
        <w:rPr>
          <w:rStyle w:val="FootnoteReference"/>
        </w:rPr>
        <w:footnoteRef/>
      </w:r>
      <w:r>
        <w:t xml:space="preserve"> Igaunijas republikas sociālās apdrošināšanas padome: </w:t>
      </w:r>
      <w:hyperlink r:id="rId7" w:history="1">
        <w:r w:rsidRPr="006344A0">
          <w:rPr>
            <w:rStyle w:val="Hyperlink"/>
          </w:rPr>
          <w:t>https://sotsiaalkindlustusamet.ee/en/disability-and-welfare-services/determination-disabilities</w:t>
        </w:r>
      </w:hyperlink>
    </w:p>
  </w:footnote>
  <w:footnote w:id="14">
    <w:p w14:paraId="5D50C0AB" w14:textId="287CED4D" w:rsidR="003C5FC9" w:rsidRPr="007E3EDB" w:rsidRDefault="003C5FC9" w:rsidP="007E3EDB">
      <w:pPr>
        <w:pStyle w:val="FootnoteText"/>
        <w:jc w:val="both"/>
        <w:rPr>
          <w:lang w:val="en-US"/>
        </w:rPr>
      </w:pPr>
      <w:r>
        <w:rPr>
          <w:rStyle w:val="FootnoteReference"/>
        </w:rPr>
        <w:footnoteRef/>
      </w:r>
      <w:r>
        <w:t xml:space="preserve"> Lietuvas Republikas sociālā nodrošinājuma un darba ministra un Lietuvas Republikas izglītības un zinātnes ministra rīkojums Nr.: V-188/A1-84/ISAK-487 “Par invaliditātes līmeņa noteikšanas kritēriju un procedūras apstiprināšanu” 4.punkts: </w:t>
      </w:r>
      <w:hyperlink r:id="rId8" w:history="1">
        <w:r w:rsidRPr="006344A0">
          <w:rPr>
            <w:rStyle w:val="Hyperlink"/>
          </w:rPr>
          <w:t>https://www.e-tar.lt/portal/lt/legalAct/TAR.95F9283BB46A/gOVaaGAwWa</w:t>
        </w:r>
      </w:hyperlink>
    </w:p>
  </w:footnote>
  <w:footnote w:id="15">
    <w:p w14:paraId="0C8F96DD" w14:textId="73B498AC" w:rsidR="003C5FC9" w:rsidRPr="00697B3E" w:rsidRDefault="003C5FC9" w:rsidP="00697B3E">
      <w:pPr>
        <w:pStyle w:val="FootnoteText"/>
        <w:jc w:val="both"/>
        <w:rPr>
          <w:lang w:val="en-US"/>
        </w:rPr>
      </w:pPr>
      <w:r>
        <w:rPr>
          <w:rStyle w:val="FootnoteReference"/>
        </w:rPr>
        <w:footnoteRef/>
      </w:r>
      <w:r>
        <w:t xml:space="preserve"> Lietuvas Republikas sociālā nodrošinājuma un darba ministra un Lietuvas Republikas izglītības un zinātnes ministra rīkojums Nr.: V-188/A1-84/ISAK-487 “Par invaliditātes līmeņa noteikšanas kritēriju un procedūras apstiprināšanu” 4.punkts: </w:t>
      </w:r>
      <w:hyperlink r:id="rId9" w:history="1">
        <w:r w:rsidRPr="006344A0">
          <w:rPr>
            <w:rStyle w:val="Hyperlink"/>
          </w:rPr>
          <w:t>https://www.e-tar.lt/portal/lt/legalAct/TAR.95F9283BB46A/gOVaaGAwWa</w:t>
        </w:r>
      </w:hyperlink>
      <w:r>
        <w:t xml:space="preserve"> 11.punkts</w:t>
      </w:r>
    </w:p>
  </w:footnote>
  <w:footnote w:id="16">
    <w:p w14:paraId="4583D404" w14:textId="07A4801E" w:rsidR="003C5FC9" w:rsidRPr="00276173" w:rsidRDefault="003C5FC9">
      <w:pPr>
        <w:pStyle w:val="FootnoteText"/>
        <w:rPr>
          <w:lang w:val="en-US"/>
        </w:rPr>
      </w:pPr>
      <w:r>
        <w:rPr>
          <w:rStyle w:val="FootnoteReference"/>
        </w:rPr>
        <w:footnoteRef/>
      </w:r>
      <w:r>
        <w:t xml:space="preserve"> Turpat: 12.7.1.punkts, pielikumi Nr.2., 3. un 4.</w:t>
      </w:r>
    </w:p>
  </w:footnote>
  <w:footnote w:id="17">
    <w:p w14:paraId="2BE21C97" w14:textId="52428107" w:rsidR="003C5FC9" w:rsidRPr="00ED6BB7" w:rsidRDefault="003C5FC9" w:rsidP="00ED6BB7">
      <w:pPr>
        <w:pStyle w:val="Heading1"/>
        <w:shd w:val="clear" w:color="auto" w:fill="FFFFFF"/>
        <w:spacing w:before="0" w:line="240" w:lineRule="auto"/>
        <w:jc w:val="both"/>
        <w:textAlignment w:val="baseline"/>
        <w:rPr>
          <w:rFonts w:ascii="Times New Roman" w:hAnsi="Times New Roman" w:cs="Times New Roman"/>
          <w:sz w:val="20"/>
          <w:szCs w:val="20"/>
        </w:rPr>
      </w:pPr>
      <w:r w:rsidRPr="00ED6BB7">
        <w:rPr>
          <w:rStyle w:val="FootnoteReference"/>
          <w:rFonts w:ascii="Times New Roman" w:hAnsi="Times New Roman" w:cs="Times New Roman"/>
          <w:color w:val="auto"/>
          <w:sz w:val="20"/>
          <w:szCs w:val="20"/>
        </w:rPr>
        <w:footnoteRef/>
      </w:r>
      <w:r w:rsidRPr="00ED6BB7">
        <w:rPr>
          <w:rFonts w:ascii="Times New Roman" w:hAnsi="Times New Roman" w:cs="Times New Roman"/>
          <w:color w:val="auto"/>
          <w:sz w:val="20"/>
          <w:szCs w:val="20"/>
        </w:rPr>
        <w:t xml:space="preserve"> Oficiālās statistikas port</w:t>
      </w:r>
      <w:r>
        <w:rPr>
          <w:rFonts w:ascii="Times New Roman" w:hAnsi="Times New Roman" w:cs="Times New Roman"/>
          <w:color w:val="auto"/>
          <w:sz w:val="20"/>
          <w:szCs w:val="20"/>
        </w:rPr>
        <w:t>ā</w:t>
      </w:r>
      <w:r w:rsidRPr="00ED6BB7">
        <w:rPr>
          <w:rFonts w:ascii="Times New Roman" w:hAnsi="Times New Roman" w:cs="Times New Roman"/>
          <w:color w:val="auto"/>
          <w:sz w:val="20"/>
          <w:szCs w:val="20"/>
        </w:rPr>
        <w:t>ls, Iedzīvotāji pēc dzimuma un vecuma reģionos un republikas pilsētās gada sākumā – Teritoriālā vienība, Vecums, Dzimums un Laika periods</w:t>
      </w:r>
      <w:r>
        <w:rPr>
          <w:rFonts w:ascii="Times New Roman" w:hAnsi="Times New Roman" w:cs="Times New Roman"/>
          <w:color w:val="auto"/>
          <w:sz w:val="20"/>
          <w:szCs w:val="20"/>
        </w:rPr>
        <w:t xml:space="preserve">: </w:t>
      </w:r>
      <w:hyperlink r:id="rId10" w:history="1">
        <w:r w:rsidRPr="006344A0">
          <w:rPr>
            <w:rStyle w:val="Hyperlink"/>
            <w:rFonts w:ascii="Times New Roman" w:hAnsi="Times New Roman" w:cs="Times New Roman"/>
            <w:sz w:val="20"/>
            <w:szCs w:val="20"/>
          </w:rPr>
          <w:t>https://data.stat.gov.lv/pxweb/lv/OSP_PUB/START__POP__IR__IRD/IRD040/</w:t>
        </w:r>
      </w:hyperlink>
    </w:p>
  </w:footnote>
  <w:footnote w:id="18">
    <w:p w14:paraId="54649A7F" w14:textId="18D9D062" w:rsidR="003C5FC9" w:rsidRPr="00084758" w:rsidRDefault="003C5FC9" w:rsidP="00084758">
      <w:pPr>
        <w:pStyle w:val="FootnoteText"/>
        <w:jc w:val="both"/>
      </w:pPr>
      <w:r w:rsidRPr="00084758">
        <w:rPr>
          <w:rStyle w:val="FootnoteReference"/>
        </w:rPr>
        <w:footnoteRef/>
      </w:r>
      <w:r w:rsidRPr="00084758">
        <w:t xml:space="preserve"> VDEĀVK izsniegto atzinumu skaits 202</w:t>
      </w:r>
      <w:r>
        <w:t>2</w:t>
      </w:r>
      <w:r w:rsidRPr="00084758">
        <w:t xml:space="preserve">. gada </w:t>
      </w:r>
      <w:r>
        <w:t xml:space="preserve">decembrī: </w:t>
      </w:r>
      <w:r w:rsidRPr="00261118">
        <w:rPr>
          <w:color w:val="000000"/>
        </w:rPr>
        <w:t xml:space="preserve">Atzinums īpašas kopšanas </w:t>
      </w:r>
      <w:r w:rsidRPr="00261118">
        <w:rPr>
          <w:color w:val="000000"/>
        </w:rPr>
        <w:br/>
        <w:t>nepieciešamībai</w:t>
      </w:r>
      <w:r>
        <w:rPr>
          <w:color w:val="000000"/>
        </w:rPr>
        <w:t xml:space="preserve"> – </w:t>
      </w:r>
      <w:r w:rsidRPr="00261118">
        <w:rPr>
          <w:color w:val="000000"/>
        </w:rPr>
        <w:t>3</w:t>
      </w:r>
      <w:r>
        <w:rPr>
          <w:color w:val="000000"/>
        </w:rPr>
        <w:t> 421</w:t>
      </w:r>
      <w:r w:rsidRPr="005E76F5">
        <w:rPr>
          <w:color w:val="000000"/>
        </w:rPr>
        <w:t>;</w:t>
      </w:r>
      <w:r>
        <w:rPr>
          <w:color w:val="000000"/>
        </w:rPr>
        <w:t xml:space="preserve"> atzinums pavadoņa pakalpojuma nepieciešamībai – </w:t>
      </w:r>
      <w:r w:rsidRPr="00A861E4">
        <w:rPr>
          <w:color w:val="000000"/>
        </w:rPr>
        <w:t>151</w:t>
      </w:r>
    </w:p>
  </w:footnote>
  <w:footnote w:id="19">
    <w:p w14:paraId="5488FC3A" w14:textId="669BBA07" w:rsidR="003C5FC9" w:rsidRDefault="003C5FC9">
      <w:pPr>
        <w:pStyle w:val="FootnoteText"/>
      </w:pPr>
      <w:r>
        <w:rPr>
          <w:rStyle w:val="FootnoteReference"/>
        </w:rPr>
        <w:footnoteRef/>
      </w:r>
      <w:r>
        <w:t xml:space="preserve"> Invaliditātes likuma 12.panta pirmās daļas 3.punkts</w:t>
      </w:r>
    </w:p>
  </w:footnote>
  <w:footnote w:id="20">
    <w:p w14:paraId="0C45D292" w14:textId="4CC6CBC8" w:rsidR="003C5FC9" w:rsidRDefault="003C5FC9">
      <w:pPr>
        <w:pStyle w:val="FootnoteText"/>
      </w:pPr>
      <w:r>
        <w:rPr>
          <w:rStyle w:val="FootnoteReference"/>
        </w:rPr>
        <w:footnoteRef/>
      </w:r>
      <w:r>
        <w:t xml:space="preserve"> Invaliditātes likuma 12.panta pirmās daļas 4</w:t>
      </w:r>
      <w:r w:rsidRPr="00895EE4">
        <w:rPr>
          <w:vertAlign w:val="superscript"/>
        </w:rPr>
        <w:t>1</w:t>
      </w:r>
      <w:r>
        <w:t>.punkts</w:t>
      </w:r>
    </w:p>
  </w:footnote>
  <w:footnote w:id="21">
    <w:p w14:paraId="32EA6209" w14:textId="55B0F69A" w:rsidR="003C5FC9" w:rsidRDefault="003C5FC9">
      <w:pPr>
        <w:pStyle w:val="FootnoteText"/>
      </w:pPr>
      <w:r>
        <w:rPr>
          <w:rStyle w:val="FootnoteReference"/>
        </w:rPr>
        <w:footnoteRef/>
      </w:r>
      <w:r>
        <w:t xml:space="preserve"> Invaliditātes likuma 12.panta pirmās daļas 4.punkts</w:t>
      </w:r>
    </w:p>
  </w:footnote>
  <w:footnote w:id="22">
    <w:p w14:paraId="5BBE1E91" w14:textId="58844803" w:rsidR="003C5FC9" w:rsidRPr="00605DAD" w:rsidRDefault="003C5FC9" w:rsidP="00241359">
      <w:pPr>
        <w:pStyle w:val="FootnoteText"/>
        <w:jc w:val="both"/>
        <w:rPr>
          <w:lang w:val="en-US"/>
        </w:rPr>
      </w:pPr>
      <w:r>
        <w:rPr>
          <w:rStyle w:val="FootnoteReference"/>
        </w:rPr>
        <w:footnoteRef/>
      </w:r>
      <w:r>
        <w:t xml:space="preserve"> </w:t>
      </w:r>
      <w:r w:rsidRPr="00241359">
        <w:t>Ministru kabineta 2014. gada 23. decembra noteikum</w:t>
      </w:r>
      <w:r>
        <w:t>u</w:t>
      </w:r>
      <w:r w:rsidRPr="00241359">
        <w:t xml:space="preserve"> Nr. 805 "Prognozējamas invaliditātes, invaliditātes un darbspēju zaudējuma noteikšanas un invaliditāti apliecinoša dokumenta izsniegšanas noteikumi"</w:t>
      </w:r>
      <w:r>
        <w:t xml:space="preserve"> 14. un 15.punkts</w:t>
      </w:r>
    </w:p>
  </w:footnote>
  <w:footnote w:id="23">
    <w:p w14:paraId="78C04E44" w14:textId="15E9D71E" w:rsidR="003C5FC9" w:rsidRPr="0010158E" w:rsidRDefault="003C5FC9" w:rsidP="0010158E">
      <w:pPr>
        <w:pStyle w:val="FootnoteText"/>
        <w:jc w:val="both"/>
        <w:rPr>
          <w:lang w:val="en-US"/>
        </w:rPr>
      </w:pPr>
      <w:r>
        <w:rPr>
          <w:rStyle w:val="FootnoteReference"/>
        </w:rPr>
        <w:footnoteRef/>
      </w:r>
      <w:r>
        <w:t xml:space="preserve"> </w:t>
      </w:r>
      <w:r w:rsidRPr="003F2A89">
        <w:t>(</w:t>
      </w:r>
      <w:r w:rsidRPr="003F2A89">
        <w:t>Report No: AUS0001961, Washington D.C., Brussels and Riga November 2020)</w:t>
      </w:r>
      <w:r>
        <w:t>,</w:t>
      </w:r>
      <w:r w:rsidRPr="003F2A89">
        <w:t xml:space="preserve"> pieejams </w:t>
      </w:r>
      <w:hyperlink r:id="rId11" w:history="1">
        <w:r w:rsidRPr="003F2A89">
          <w:rPr>
            <w:rStyle w:val="Hyperlink"/>
          </w:rPr>
          <w:t>https://www.lm.gov.lv/lv/media/19877/download</w:t>
        </w:r>
      </w:hyperlink>
    </w:p>
  </w:footnote>
  <w:footnote w:id="24">
    <w:p w14:paraId="0B2AA9CD" w14:textId="3D0AEE3E" w:rsidR="003C5FC9" w:rsidRPr="0010158E" w:rsidRDefault="003C5FC9" w:rsidP="0010158E">
      <w:pPr>
        <w:pStyle w:val="FootnoteText"/>
        <w:jc w:val="both"/>
        <w:rPr>
          <w:lang w:val="en-US"/>
        </w:rPr>
      </w:pPr>
      <w:r>
        <w:rPr>
          <w:rStyle w:val="FootnoteReference"/>
        </w:rPr>
        <w:footnoteRef/>
      </w:r>
      <w:r>
        <w:t xml:space="preserve"> </w:t>
      </w:r>
      <w:r w:rsidRPr="00241359">
        <w:t>Ministru kabineta 2014. gada 23. decembra noteikum</w:t>
      </w:r>
      <w:r>
        <w:t>u</w:t>
      </w:r>
      <w:r w:rsidRPr="00241359">
        <w:t xml:space="preserve"> Nr. 805 "Prognozējamas invaliditātes, invaliditātes un darbspēju zaudējuma noteikšanas un invaliditāti apliecinoša dokumenta izsniegšanas noteikumi"</w:t>
      </w:r>
      <w:r>
        <w:t xml:space="preserve"> 20.1.1. un 20.2.1.apakšpunkts</w:t>
      </w:r>
    </w:p>
  </w:footnote>
  <w:footnote w:id="25">
    <w:p w14:paraId="09434188" w14:textId="4B8855D3" w:rsidR="003C5FC9" w:rsidRPr="00C85060" w:rsidRDefault="003C5FC9" w:rsidP="007757C9">
      <w:pPr>
        <w:pStyle w:val="FootnoteText"/>
        <w:jc w:val="both"/>
        <w:rPr>
          <w:lang w:val="en-US"/>
        </w:rPr>
      </w:pPr>
      <w:r>
        <w:rPr>
          <w:rStyle w:val="FootnoteReference"/>
        </w:rPr>
        <w:footnoteRef/>
      </w:r>
      <w:r>
        <w:t xml:space="preserve"> </w:t>
      </w:r>
      <w:r w:rsidRPr="00C85060">
        <w:t>2019.gad</w:t>
      </w:r>
      <w:r>
        <w:t>a dati</w:t>
      </w:r>
      <w:r w:rsidRPr="00C85060">
        <w:t xml:space="preserve"> izmantoti, jo </w:t>
      </w:r>
      <w:r>
        <w:t>Invaliditātes likuma pārejas noteikumu 9.punkts paredz, ka</w:t>
      </w:r>
      <w:r w:rsidRPr="00C85060">
        <w:t xml:space="preserve"> </w:t>
      </w:r>
      <w:r>
        <w:t xml:space="preserve">saistībā ar </w:t>
      </w:r>
      <w:r w:rsidRPr="00C85060">
        <w:t>valstī izsludināt</w:t>
      </w:r>
      <w:r>
        <w:t xml:space="preserve">o </w:t>
      </w:r>
      <w:r w:rsidRPr="00C85060">
        <w:t>ārkārtēj</w:t>
      </w:r>
      <w:r>
        <w:t>o</w:t>
      </w:r>
      <w:r w:rsidRPr="00C85060">
        <w:t xml:space="preserve"> situācij</w:t>
      </w:r>
      <w:r>
        <w:t>u</w:t>
      </w:r>
      <w:r w:rsidRPr="00C85060">
        <w:t xml:space="preserve"> COVID-19 infekcijas izplatīb</w:t>
      </w:r>
      <w:r>
        <w:t>as ierobežošanai,</w:t>
      </w:r>
      <w:r w:rsidRPr="00DC3644">
        <w:t xml:space="preserve"> </w:t>
      </w:r>
      <w:r w:rsidRPr="00C85060">
        <w:t>iepriekš noteiktā invaliditāte</w:t>
      </w:r>
      <w:r>
        <w:t xml:space="preserve"> tika </w:t>
      </w:r>
      <w:r w:rsidRPr="00C85060">
        <w:t>automātisk</w:t>
      </w:r>
      <w:r>
        <w:t>i</w:t>
      </w:r>
      <w:r w:rsidRPr="00C85060">
        <w:t xml:space="preserve"> pagarinā</w:t>
      </w:r>
      <w:r>
        <w:t>ta</w:t>
      </w:r>
      <w:r w:rsidRPr="00C85060">
        <w:t xml:space="preserve"> uz sešiem mēnešiem</w:t>
      </w:r>
      <w:r>
        <w:t xml:space="preserve">. No 2020. – 2022.gada ārkārtējā situācija valstī bija izsludināta vairākas </w:t>
      </w:r>
      <w:r w:rsidRPr="00DC3644">
        <w:t>reizes, līdz ar to statistikas datos par atkārtotu invaliditātes ekspertīzi ir iekļauts arī to bērnu ar invaliditāti skaits, kuriem invaliditātes periods noteikts uz sešiem mēnešiem, pamatojoties uz speciālo normu</w:t>
      </w:r>
    </w:p>
  </w:footnote>
  <w:footnote w:id="26">
    <w:p w14:paraId="7435B088" w14:textId="76F81794" w:rsidR="003C5FC9" w:rsidRPr="00A83BFE" w:rsidRDefault="003C5FC9" w:rsidP="007757C9">
      <w:pPr>
        <w:pStyle w:val="FootnoteText"/>
        <w:jc w:val="both"/>
        <w:rPr>
          <w:lang w:val="en-US"/>
        </w:rPr>
      </w:pPr>
      <w:r>
        <w:rPr>
          <w:rStyle w:val="FootnoteReference"/>
        </w:rPr>
        <w:footnoteRef/>
      </w:r>
      <w:r>
        <w:t xml:space="preserve"> </w:t>
      </w:r>
      <w:r w:rsidRPr="0029246A">
        <w:t>Ministru kabineta 2014. gada 23. decembra noteikum</w:t>
      </w:r>
      <w:r>
        <w:t>u</w:t>
      </w:r>
      <w:r w:rsidRPr="0029246A">
        <w:t xml:space="preserve"> Nr. 805 "Prognozējamas invaliditātes, invaliditātes un darbspēju zaudējuma noteikšanas un invaliditāti apliecinoša dokumenta izsniegšanas noteikumi"</w:t>
      </w:r>
      <w:r>
        <w:t xml:space="preserve"> 20.1.2.3. un 20.2.2.2.apakšpunkts</w:t>
      </w:r>
    </w:p>
  </w:footnote>
  <w:footnote w:id="27">
    <w:p w14:paraId="7C183A2D" w14:textId="4A2E7F37" w:rsidR="003C5FC9" w:rsidRPr="0010158E" w:rsidRDefault="003C5FC9" w:rsidP="0010158E">
      <w:pPr>
        <w:pStyle w:val="FootnoteText"/>
        <w:jc w:val="both"/>
        <w:rPr>
          <w:lang w:val="en-US"/>
        </w:rPr>
      </w:pPr>
      <w:r>
        <w:rPr>
          <w:rStyle w:val="FootnoteReference"/>
        </w:rPr>
        <w:footnoteRef/>
      </w:r>
      <w:r>
        <w:t xml:space="preserve"> </w:t>
      </w:r>
      <w:r w:rsidRPr="0029246A">
        <w:t>Ministru kabineta 2014. gada 23. decembra noteikum</w:t>
      </w:r>
      <w:r>
        <w:t>u</w:t>
      </w:r>
      <w:r w:rsidRPr="0029246A">
        <w:t xml:space="preserve"> Nr. 805 "Prognozējamas invaliditātes, invaliditātes un darbspēju zaudējuma noteikšanas un invaliditāti apliecinoša dokumenta izsniegšanas noteikumi"</w:t>
      </w:r>
      <w:r>
        <w:t xml:space="preserve"> 20.1.2.1. un 20.2.2.1.apakšpunkts</w:t>
      </w:r>
    </w:p>
  </w:footnote>
  <w:footnote w:id="28">
    <w:p w14:paraId="4AC23F1A" w14:textId="77777777" w:rsidR="003C5FC9" w:rsidRDefault="003C5FC9" w:rsidP="007757C9">
      <w:pPr>
        <w:pStyle w:val="FootnoteText"/>
        <w:jc w:val="both"/>
      </w:pPr>
      <w:r>
        <w:rPr>
          <w:rStyle w:val="FootnoteReference"/>
        </w:rPr>
        <w:footnoteRef/>
      </w:r>
      <w:r>
        <w:t xml:space="preserve"> Statistikā norādītas biežākās diagnozes (diagnosticētas 3 un vairāk bērniem) 2022.g., kurām esot invaliditāte tikusi noteikta uzreiz līdz 17 </w:t>
      </w:r>
      <w:r>
        <w:t>g.v. (</w:t>
      </w:r>
      <w:r w:rsidRPr="00FB100B">
        <w:rPr>
          <w:i/>
        </w:rPr>
        <w:t>neieskaitot</w:t>
      </w:r>
      <w:r>
        <w:t>) pirmreizējas invaliditātes ekspertīzes laikā. Kopējais diagnožu skaits – 76</w:t>
      </w:r>
    </w:p>
  </w:footnote>
  <w:footnote w:id="29">
    <w:p w14:paraId="18FB9F4A" w14:textId="77777777" w:rsidR="003C5FC9" w:rsidRDefault="003C5FC9" w:rsidP="007757C9">
      <w:pPr>
        <w:pStyle w:val="FootnoteText"/>
        <w:jc w:val="both"/>
      </w:pPr>
      <w:r>
        <w:rPr>
          <w:rStyle w:val="FootnoteReference"/>
        </w:rPr>
        <w:footnoteRef/>
      </w:r>
      <w:r>
        <w:t xml:space="preserve"> Statistikā norādītas biežākās (diagnosticētas 3 un vairāk bērniem) diagnozes 2022.g., kurām esot invaliditāte tikusi noteikta līdz 17 </w:t>
      </w:r>
      <w:r>
        <w:t>g.v. (</w:t>
      </w:r>
      <w:r w:rsidRPr="00BD7EC1">
        <w:rPr>
          <w:i/>
        </w:rPr>
        <w:t>neieskaitot</w:t>
      </w:r>
      <w:r>
        <w:t>) atkārtotas invaliditātes ekspertīzes laikā. Kopējais diagnožu skaits – 219</w:t>
      </w:r>
    </w:p>
  </w:footnote>
  <w:footnote w:id="30">
    <w:p w14:paraId="2BA9DAD6" w14:textId="7A7951A4" w:rsidR="003C5FC9" w:rsidRDefault="003C5FC9" w:rsidP="0076662B">
      <w:pPr>
        <w:pStyle w:val="FootnoteText"/>
        <w:jc w:val="both"/>
      </w:pPr>
      <w:r>
        <w:rPr>
          <w:rStyle w:val="FootnoteReference"/>
        </w:rPr>
        <w:footnoteRef/>
      </w:r>
      <w:r>
        <w:t xml:space="preserve"> Statistikā norādītas biežākās diagnozes (diagnosticētas 50 un vairāk pilngadīgām personām) 2022.g., kurām esot invaliditāte tikusi noteikta “</w:t>
      </w:r>
      <w:r w:rsidRPr="00B44D92">
        <w:rPr>
          <w:i/>
        </w:rPr>
        <w:t>uz mūžu</w:t>
      </w:r>
      <w:r>
        <w:t>” pirmreizējas invaliditātes ekspertīzes laikā. Kopējais diagnožu skaits – 395</w:t>
      </w:r>
    </w:p>
  </w:footnote>
  <w:footnote w:id="31">
    <w:p w14:paraId="322FA1AD" w14:textId="65CD69E3" w:rsidR="003C5FC9" w:rsidRDefault="003C5FC9" w:rsidP="00B44D92">
      <w:pPr>
        <w:pStyle w:val="FootnoteText"/>
        <w:jc w:val="both"/>
      </w:pPr>
      <w:r>
        <w:rPr>
          <w:rStyle w:val="FootnoteReference"/>
        </w:rPr>
        <w:footnoteRef/>
      </w:r>
      <w:r>
        <w:t xml:space="preserve"> Statistikā norādītas biežākās diagnozes (diagnosticētas 100 un vairāk pilngadīgām personām) 2022.g., kurām esot invaliditāte tikusi noteikta “</w:t>
      </w:r>
      <w:r w:rsidRPr="00B44D92">
        <w:rPr>
          <w:i/>
        </w:rPr>
        <w:t>uz mūžu</w:t>
      </w:r>
      <w:r>
        <w:t>” pirmreizējas invaliditātes ekspertīzes laikā. Kopējais diagnožu skaits – 1 189</w:t>
      </w:r>
    </w:p>
  </w:footnote>
  <w:footnote w:id="32">
    <w:p w14:paraId="593165E0" w14:textId="11641820" w:rsidR="003C5FC9" w:rsidRPr="00E2611B" w:rsidRDefault="003C5FC9" w:rsidP="00E2611B">
      <w:pPr>
        <w:pStyle w:val="FootnoteText"/>
        <w:jc w:val="both"/>
        <w:rPr>
          <w:lang w:val="en-US"/>
        </w:rPr>
      </w:pPr>
      <w:r>
        <w:rPr>
          <w:rStyle w:val="FootnoteReference"/>
        </w:rPr>
        <w:footnoteRef/>
      </w:r>
      <w:r>
        <w:t xml:space="preserve"> </w:t>
      </w:r>
      <w:r w:rsidRPr="003D4534">
        <w:t>Metodika Starptautiskās funkcionēšanas nespējas un veselības klasifikācijas bērnu un jauniešu versijas principu piemērošanai invaliditātes noteikšanas procesā bērniem līdz 18 gadu vecumam (neieskaitot)</w:t>
      </w:r>
      <w:r>
        <w:t xml:space="preserve">, pieejams: </w:t>
      </w:r>
      <w:hyperlink r:id="rId12" w:history="1">
        <w:r w:rsidRPr="00B97FD9">
          <w:rPr>
            <w:rStyle w:val="Hyperlink"/>
          </w:rPr>
          <w:t>https://www.vdeavk.gov.lv/lv/projekts/projekts-bernu-invaliditates-noteiksanas-sistemas-pilnveide-nr-914316i001</w:t>
        </w:r>
      </w:hyperlink>
    </w:p>
  </w:footnote>
  <w:footnote w:id="33">
    <w:p w14:paraId="1C88C7A3" w14:textId="19A408C6" w:rsidR="003C5FC9" w:rsidRPr="00A378AA" w:rsidRDefault="003C5FC9" w:rsidP="00A378AA">
      <w:pPr>
        <w:pStyle w:val="FootnoteText"/>
        <w:jc w:val="both"/>
      </w:pPr>
      <w:r w:rsidRPr="00A378AA">
        <w:rPr>
          <w:rStyle w:val="FootnoteReference"/>
        </w:rPr>
        <w:footnoteRef/>
      </w:r>
      <w:r w:rsidRPr="00A378AA">
        <w:t xml:space="preserve"> Spēja veikt noteiktas darbības</w:t>
      </w:r>
      <w:r>
        <w:t xml:space="preserve"> – </w:t>
      </w:r>
      <w:r w:rsidRPr="00A378AA">
        <w:t>mācīšanās, vispārējie uzdevumi un prasības, komunikācija, mobilitāte, pašaprūpe, mājas dzīve, mijiedarbība un attiecības starp personām, galvenās dzīves jomas, dzīve kopienā, sociālā un pilsoniskā dzīve.</w:t>
      </w:r>
    </w:p>
  </w:footnote>
  <w:footnote w:id="34">
    <w:p w14:paraId="5E853735" w14:textId="77777777" w:rsidR="003C5FC9" w:rsidRPr="00E96006" w:rsidRDefault="003C5FC9" w:rsidP="00C51687">
      <w:pPr>
        <w:pStyle w:val="FootnoteText"/>
        <w:jc w:val="both"/>
      </w:pPr>
      <w:r w:rsidRPr="00FB206B">
        <w:rPr>
          <w:rStyle w:val="FootnoteReference"/>
        </w:rPr>
        <w:footnoteRef/>
      </w:r>
      <w:r w:rsidRPr="00FB206B">
        <w:t xml:space="preserve"> ES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w:t>
      </w:r>
      <w:r w:rsidRPr="00E96006">
        <w:t>pilnveidei" projekts</w:t>
      </w:r>
    </w:p>
  </w:footnote>
  <w:footnote w:id="35">
    <w:p w14:paraId="37A3DFA5" w14:textId="77777777" w:rsidR="003C5FC9" w:rsidRDefault="003C5FC9" w:rsidP="00C51687">
      <w:pPr>
        <w:pStyle w:val="FootnoteText"/>
        <w:jc w:val="both"/>
      </w:pPr>
      <w:r>
        <w:rPr>
          <w:rStyle w:val="FootnoteReference"/>
        </w:rPr>
        <w:footnoteRef/>
      </w:r>
      <w:r>
        <w:t xml:space="preserve"> I</w:t>
      </w:r>
      <w:r w:rsidRPr="00D511A6">
        <w:t>nformatīvais ziņojums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w:t>
      </w:r>
      <w:r>
        <w:t xml:space="preserve"> </w:t>
      </w:r>
      <w:r w:rsidRPr="00D511A6">
        <w:t>uzlabošanai, speciālistu profesionālo spēju, invaliditātes informatīvās sistēmas procesu un funkcionalitātes pilnveidei" īstenošanu</w:t>
      </w:r>
    </w:p>
  </w:footnote>
  <w:footnote w:id="36">
    <w:p w14:paraId="24C78C4B" w14:textId="77777777" w:rsidR="003C5FC9" w:rsidRPr="007D1022" w:rsidRDefault="003C5FC9" w:rsidP="00C51687">
      <w:pPr>
        <w:pStyle w:val="FootnoteText"/>
        <w:jc w:val="both"/>
        <w:rPr>
          <w:lang w:val="en-US"/>
        </w:rPr>
      </w:pPr>
      <w:r w:rsidRPr="00E96006">
        <w:rPr>
          <w:rStyle w:val="FootnoteReference"/>
        </w:rPr>
        <w:footnoteRef/>
      </w:r>
      <w:r w:rsidRPr="00E96006">
        <w:t xml:space="preserve"> ERAF projekts Nr.2.2.1.1/19/I/004 “Invaliditātes ekspertīzes pakalpojumu kvalitātes uzlabošana”.</w:t>
      </w:r>
    </w:p>
  </w:footnote>
  <w:footnote w:id="37">
    <w:p w14:paraId="12B0ABED" w14:textId="77777777" w:rsidR="003C5FC9" w:rsidRDefault="003C5FC9" w:rsidP="00DB62AA">
      <w:pPr>
        <w:pStyle w:val="FootnoteText"/>
      </w:pPr>
      <w:r>
        <w:rPr>
          <w:rStyle w:val="FootnoteReference"/>
        </w:rPr>
        <w:footnoteRef/>
      </w:r>
      <w:r>
        <w:t xml:space="preserve"> </w:t>
      </w:r>
      <w:r w:rsidRPr="00454D97">
        <w:t xml:space="preserve">Plāns personu ar invaliditāti vienlīdzīgu iespēju veicināšanai  2021.-2023. gadam </w:t>
      </w:r>
      <w:r>
        <w:t>1.2</w:t>
      </w:r>
      <w:r w:rsidRPr="00454D97">
        <w:t>.pasākums</w:t>
      </w:r>
    </w:p>
  </w:footnote>
  <w:footnote w:id="38">
    <w:p w14:paraId="3AB27F50" w14:textId="77777777" w:rsidR="003C5FC9" w:rsidRPr="00D42BE2" w:rsidRDefault="003C5FC9" w:rsidP="00AF2BE5">
      <w:pPr>
        <w:pStyle w:val="FootnoteText"/>
        <w:jc w:val="both"/>
        <w:rPr>
          <w:lang w:val="en-US"/>
        </w:rPr>
      </w:pPr>
      <w:r>
        <w:rPr>
          <w:rStyle w:val="FootnoteReference"/>
        </w:rPr>
        <w:footnoteRef/>
      </w:r>
      <w:r>
        <w:t xml:space="preserve"> </w:t>
      </w:r>
      <w:r w:rsidRPr="003D4534">
        <w:t>Metodika Starptautiskās funkcionēšanas nespējas un veselības klasifikācijas bērnu un jauniešu versijas principu piemērošanai invaliditātes noteikšanas procesā bērniem līdz 18 gadu vecumam (neieskaitot)</w:t>
      </w:r>
      <w:r>
        <w:t xml:space="preserve"> 4.pielikums, pieejams: </w:t>
      </w:r>
      <w:hyperlink r:id="rId13" w:history="1">
        <w:r w:rsidRPr="00B97FD9">
          <w:rPr>
            <w:rStyle w:val="Hyperlink"/>
          </w:rPr>
          <w:t>https://www.vdeavk.gov.lv/lv/projekts/projekts-bernu-invaliditates-noteiksanas-sistemas-pilnveide-nr-914316i001</w:t>
        </w:r>
      </w:hyperlink>
    </w:p>
  </w:footnote>
  <w:footnote w:id="39">
    <w:p w14:paraId="2B7E2D23" w14:textId="18DD3B35" w:rsidR="003C5FC9" w:rsidRPr="00E15937" w:rsidRDefault="003C5FC9" w:rsidP="008E6FDD">
      <w:pPr>
        <w:pStyle w:val="FootnoteText"/>
        <w:jc w:val="both"/>
        <w:rPr>
          <w:lang w:val="en-US"/>
        </w:rPr>
      </w:pPr>
      <w:r>
        <w:rPr>
          <w:rStyle w:val="FootnoteReference"/>
        </w:rPr>
        <w:footnoteRef/>
      </w:r>
      <w:r>
        <w:t xml:space="preserve"> Turpat: 5.pielikums</w:t>
      </w:r>
    </w:p>
  </w:footnote>
  <w:footnote w:id="40">
    <w:p w14:paraId="334B39F3" w14:textId="525B35B8" w:rsidR="003C5FC9" w:rsidRDefault="003C5FC9" w:rsidP="00C84DCE">
      <w:pPr>
        <w:pStyle w:val="FootnoteText"/>
        <w:jc w:val="both"/>
      </w:pPr>
      <w:r>
        <w:rPr>
          <w:rStyle w:val="FootnoteReference"/>
        </w:rPr>
        <w:footnoteRef/>
      </w:r>
      <w:r>
        <w:t xml:space="preserve"> </w:t>
      </w:r>
      <w:r>
        <w:rPr>
          <w:color w:val="000000" w:themeColor="text1"/>
        </w:rPr>
        <w:t>Turpat:</w:t>
      </w:r>
      <w:r w:rsidRPr="00484F7C">
        <w:rPr>
          <w:color w:val="000000" w:themeColor="text1"/>
        </w:rPr>
        <w:t xml:space="preserve"> 4. un 5. pielikums</w:t>
      </w:r>
    </w:p>
  </w:footnote>
  <w:footnote w:id="41">
    <w:p w14:paraId="2BCAB055" w14:textId="6C3F5733" w:rsidR="003C5FC9" w:rsidRPr="00A67762" w:rsidRDefault="003C5FC9" w:rsidP="00A67762">
      <w:pPr>
        <w:pStyle w:val="FootnoteText"/>
        <w:jc w:val="both"/>
        <w:rPr>
          <w:lang w:val="en-US"/>
        </w:rPr>
      </w:pPr>
      <w:r>
        <w:rPr>
          <w:rStyle w:val="FootnoteReference"/>
        </w:rPr>
        <w:footnoteRef/>
      </w:r>
      <w:r>
        <w:t xml:space="preserve"> </w:t>
      </w:r>
      <w:r w:rsidRPr="003D4534">
        <w:t>Metodika Starptautiskās funkcionēšanas nespējas un veselības klasifikācijas bērnu un jauniešu versijas principu piemērošanai invaliditātes noteikšanas procesā bērniem līdz 18 gadu vecumam (neieskaitot)</w:t>
      </w:r>
      <w:r>
        <w:t xml:space="preserve"> 2. un 3.pielikums, pieejams: </w:t>
      </w:r>
      <w:hyperlink r:id="rId14" w:history="1">
        <w:r w:rsidRPr="00B97FD9">
          <w:rPr>
            <w:rStyle w:val="Hyperlink"/>
          </w:rPr>
          <w:t>https://www.vdeavk.gov.lv/lv/projekts/projekts-bernu-invaliditates-noteiksanas-sistemas-pilnveide-nr-914316i001</w:t>
        </w:r>
      </w:hyperlink>
    </w:p>
  </w:footnote>
  <w:footnote w:id="42">
    <w:p w14:paraId="1F0DF7A6" w14:textId="4707A6AA" w:rsidR="003C5FC9" w:rsidRPr="00B973C5" w:rsidRDefault="003C5FC9" w:rsidP="00B973C5">
      <w:pPr>
        <w:pStyle w:val="FootnoteText"/>
        <w:jc w:val="both"/>
        <w:rPr>
          <w:lang w:val="en-US"/>
        </w:rPr>
      </w:pPr>
      <w:r>
        <w:rPr>
          <w:rStyle w:val="FootnoteReference"/>
        </w:rPr>
        <w:footnoteRef/>
      </w:r>
      <w:r>
        <w:t xml:space="preserve"> </w:t>
      </w:r>
      <w:r w:rsidRPr="00B973C5">
        <w:t>Ministru kabineta 2014. gada 23. decembra noteikumi Nr. 805 "Prognozējamas invaliditātes, invaliditātes un darbspēju zaudējuma noteikšanas un invaliditāti apliecinoša dokumenta izsniegšanas noteikumi"</w:t>
      </w:r>
      <w:r>
        <w:t xml:space="preserve"> 4.pielikums</w:t>
      </w:r>
    </w:p>
  </w:footnote>
  <w:footnote w:id="43">
    <w:p w14:paraId="69111696" w14:textId="2BACDE3B" w:rsidR="003C5FC9" w:rsidRPr="00ED5952" w:rsidRDefault="003C5FC9" w:rsidP="00ED5952">
      <w:pPr>
        <w:pStyle w:val="FootnoteText"/>
        <w:jc w:val="both"/>
        <w:rPr>
          <w:lang w:val="en-US"/>
        </w:rPr>
      </w:pPr>
      <w:r>
        <w:rPr>
          <w:rStyle w:val="FootnoteReference"/>
        </w:rPr>
        <w:footnoteRef/>
      </w:r>
      <w:r>
        <w:t xml:space="preserve"> </w:t>
      </w:r>
      <w:r w:rsidRPr="003D4534">
        <w:t>Metodika Starptautiskās funkcionēšanas nespējas un veselības klasifikācijas bērnu un jauniešu versijas principu piemērošanai invaliditātes noteikšanas procesā bērniem līdz 18 gadu vecumam (neieskaitot)</w:t>
      </w:r>
      <w:r>
        <w:t xml:space="preserve"> 10.pielikums, pieejams: </w:t>
      </w:r>
      <w:hyperlink r:id="rId15" w:history="1">
        <w:r w:rsidRPr="00B97FD9">
          <w:rPr>
            <w:rStyle w:val="Hyperlink"/>
          </w:rPr>
          <w:t>https://www.vdeavk.gov.lv/lv/projekts/projekts-bernu-invaliditates-noteiksanas-sistemas-pilnveide-nr-914316i001</w:t>
        </w:r>
      </w:hyperlink>
    </w:p>
  </w:footnote>
  <w:footnote w:id="44">
    <w:p w14:paraId="79D8AEA9" w14:textId="77777777" w:rsidR="003C5FC9" w:rsidRPr="0010158E" w:rsidRDefault="003C5FC9" w:rsidP="00847CB9">
      <w:pPr>
        <w:pStyle w:val="FootnoteText"/>
        <w:jc w:val="both"/>
        <w:rPr>
          <w:lang w:val="en-US"/>
        </w:rPr>
      </w:pPr>
      <w:r>
        <w:rPr>
          <w:rStyle w:val="FootnoteReference"/>
        </w:rPr>
        <w:footnoteRef/>
      </w:r>
      <w:r>
        <w:t xml:space="preserve"> </w:t>
      </w:r>
      <w:r w:rsidRPr="003F2A89">
        <w:t>(</w:t>
      </w:r>
      <w:r w:rsidRPr="003F2A89">
        <w:t>Report No: AUS0001961, Washington D.C., Brussels and Riga November 2020)</w:t>
      </w:r>
      <w:r>
        <w:t>,</w:t>
      </w:r>
      <w:r w:rsidRPr="003F2A89">
        <w:t xml:space="preserve"> pieejams </w:t>
      </w:r>
      <w:hyperlink r:id="rId16" w:history="1">
        <w:r w:rsidRPr="003F2A89">
          <w:rPr>
            <w:rStyle w:val="Hyperlink"/>
          </w:rPr>
          <w:t>https://www.lm.gov.lv/lv/media/19877/download</w:t>
        </w:r>
      </w:hyperlink>
    </w:p>
  </w:footnote>
  <w:footnote w:id="45">
    <w:p w14:paraId="6D90CA3C" w14:textId="77777777" w:rsidR="003C5FC9" w:rsidRPr="00D61BEB" w:rsidRDefault="003C5FC9" w:rsidP="00F11924">
      <w:pPr>
        <w:pStyle w:val="FootnoteText"/>
        <w:jc w:val="both"/>
      </w:pPr>
      <w:r w:rsidRPr="00D61BEB">
        <w:rPr>
          <w:rStyle w:val="FootnoteReference"/>
        </w:rPr>
        <w:footnoteRef/>
      </w:r>
      <w:r w:rsidRPr="00D61BEB">
        <w:t xml:space="preserve"> </w:t>
      </w:r>
      <w:r w:rsidRPr="00D61BEB">
        <w:t>LabIS dati</w:t>
      </w:r>
      <w:r>
        <w:t xml:space="preserve"> – </w:t>
      </w:r>
      <w:r w:rsidRPr="00D61BEB">
        <w:t>bērnu skaits, kuriem 202</w:t>
      </w:r>
      <w:r>
        <w:t>2</w:t>
      </w:r>
      <w:r w:rsidRPr="00D61BEB">
        <w:t>. gadā veikta pirmreizēja invaliditātes ekspertīze</w:t>
      </w:r>
    </w:p>
  </w:footnote>
  <w:footnote w:id="46">
    <w:p w14:paraId="08A28D07" w14:textId="5ED3FC85" w:rsidR="003C5FC9" w:rsidRPr="00B468D7" w:rsidRDefault="003C5FC9" w:rsidP="00B468D7">
      <w:pPr>
        <w:pStyle w:val="FootnoteText"/>
        <w:jc w:val="both"/>
        <w:rPr>
          <w:lang w:val="en-US"/>
        </w:rPr>
      </w:pPr>
      <w:r>
        <w:rPr>
          <w:rStyle w:val="FootnoteReference"/>
        </w:rPr>
        <w:footnoteRef/>
      </w:r>
      <w:r>
        <w:t xml:space="preserve"> </w:t>
      </w:r>
      <w:r w:rsidRPr="00B468D7">
        <w:t>Ministru kabineta 2014. gada 23. decembra noteikumi Nr. 805 "Prognozējamas invaliditātes, invaliditātes un darbspēju zaudējuma noteikšanas un invaliditāti apliecinoša dokumenta izsniegšanas noteikumi"</w:t>
      </w:r>
      <w:r>
        <w:t xml:space="preserve"> 20.1.1. un 20.2.1.apakšpunkts</w:t>
      </w:r>
    </w:p>
  </w:footnote>
  <w:footnote w:id="47">
    <w:p w14:paraId="33F9634D" w14:textId="0616AF66" w:rsidR="003C5FC9" w:rsidRPr="009C73D4" w:rsidRDefault="003C5FC9" w:rsidP="009C73D4">
      <w:pPr>
        <w:pStyle w:val="FootnoteText"/>
        <w:jc w:val="both"/>
        <w:rPr>
          <w:lang w:val="en-US"/>
        </w:rPr>
      </w:pPr>
      <w:r>
        <w:rPr>
          <w:rStyle w:val="FootnoteReference"/>
        </w:rPr>
        <w:footnoteRef/>
      </w:r>
      <w:r>
        <w:t xml:space="preserve"> Turpat: 20.1.2.3. un 20.2.2.2.apakšpunkts</w:t>
      </w:r>
    </w:p>
  </w:footnote>
  <w:footnote w:id="48">
    <w:p w14:paraId="06B92D1D" w14:textId="1E6617FE" w:rsidR="003C5FC9" w:rsidRPr="009C73D4" w:rsidRDefault="003C5FC9" w:rsidP="009C73D4">
      <w:pPr>
        <w:pStyle w:val="FootnoteText"/>
        <w:jc w:val="both"/>
        <w:rPr>
          <w:lang w:val="en-US"/>
        </w:rPr>
      </w:pPr>
      <w:r>
        <w:rPr>
          <w:rStyle w:val="FootnoteReference"/>
        </w:rPr>
        <w:footnoteRef/>
      </w:r>
      <w:r>
        <w:t xml:space="preserve"> </w:t>
      </w:r>
      <w:r w:rsidRPr="00B468D7">
        <w:t>Ministru kabineta 2014. gada 23. decembra noteikumi Nr. 805 "Prognozējamas invaliditātes, invaliditātes un darbspēju zaudējuma noteikšanas un invaliditāti apliecinoša dokumenta izsniegšanas noteikumi"</w:t>
      </w:r>
      <w:r>
        <w:t xml:space="preserve"> 20.1.2.1. un 20.2.2.1.apakšpunkts</w:t>
      </w:r>
    </w:p>
  </w:footnote>
  <w:footnote w:id="49">
    <w:p w14:paraId="48D29C1E" w14:textId="77777777" w:rsidR="003C5FC9" w:rsidRDefault="003C5FC9" w:rsidP="000D4424">
      <w:pPr>
        <w:pStyle w:val="FootnoteText"/>
      </w:pPr>
      <w:r>
        <w:rPr>
          <w:rStyle w:val="FootnoteReference"/>
        </w:rPr>
        <w:footnoteRef/>
      </w:r>
      <w:r>
        <w:t xml:space="preserve"> </w:t>
      </w:r>
      <w:r w:rsidRPr="00454D97">
        <w:t xml:space="preserve">Plāns personu ar invaliditāti vienlīdzīgu iespēju veicināšanai  2021.-2023. gadam </w:t>
      </w:r>
      <w:r>
        <w:t>2.10</w:t>
      </w:r>
      <w:r w:rsidRPr="00454D97">
        <w:t>.pasākums</w:t>
      </w:r>
    </w:p>
  </w:footnote>
  <w:footnote w:id="50">
    <w:p w14:paraId="79C5D175" w14:textId="429F31F4" w:rsidR="003C5FC9" w:rsidRPr="009F6304" w:rsidRDefault="003C5FC9" w:rsidP="009F6304">
      <w:pPr>
        <w:pStyle w:val="FootnoteText"/>
        <w:jc w:val="both"/>
        <w:rPr>
          <w:lang w:val="en-US"/>
        </w:rPr>
      </w:pPr>
      <w:r>
        <w:rPr>
          <w:rStyle w:val="FootnoteReference"/>
        </w:rPr>
        <w:footnoteRef/>
      </w:r>
      <w:r>
        <w:t xml:space="preserve"> </w:t>
      </w:r>
      <w:r w:rsidRPr="009F6304">
        <w:t>Ministru kabineta 2005. gada 26. jūlija noteikumi Nr. 562 "Noteikumi par ģimenes valsts pabalsta un piemaksas pie ģimenes valsts pabalsta par bērnu invalīdu apmēru, tā pārskatīšanas kārtību un pabalsta un piemaksas piešķiršanas un izmaksas kārtību"</w:t>
      </w:r>
      <w:r>
        <w:t xml:space="preserve">, pieejams: </w:t>
      </w:r>
      <w:hyperlink r:id="rId17" w:history="1">
        <w:r w:rsidRPr="006A5CE2">
          <w:rPr>
            <w:rStyle w:val="Hyperlink"/>
          </w:rPr>
          <w:t>https://likumi.lv/ta/id/202676/redakcijas-datums/2021/01/01</w:t>
        </w:r>
      </w:hyperlink>
    </w:p>
  </w:footnote>
  <w:footnote w:id="51">
    <w:p w14:paraId="13353350" w14:textId="704C30A9" w:rsidR="003C5FC9" w:rsidRPr="009F6304" w:rsidRDefault="003C5FC9" w:rsidP="009F6304">
      <w:pPr>
        <w:pStyle w:val="FootnoteText"/>
        <w:jc w:val="both"/>
        <w:rPr>
          <w:lang w:val="en-US"/>
        </w:rPr>
      </w:pPr>
      <w:r>
        <w:rPr>
          <w:rStyle w:val="FootnoteReference"/>
        </w:rPr>
        <w:footnoteRef/>
      </w:r>
      <w:r>
        <w:t xml:space="preserve"> </w:t>
      </w:r>
      <w:r w:rsidRPr="009F6304">
        <w:t>Ministru kabineta 2009. gada 13. oktobra noteikumi Nr. 1176 "Noteikumi par ģimenes valsts pabalsta un piemaksas pie ģimenes valsts pabalsta par bērnu invalīdu apmēru, tā pārskatīšanas kārtību un pabalsta un piemaksas piešķiršanas un izmaksas kārtību"</w:t>
      </w:r>
      <w:r>
        <w:t>, pieejams:</w:t>
      </w:r>
      <w:r w:rsidRPr="009F6304">
        <w:t xml:space="preserve"> </w:t>
      </w:r>
      <w:hyperlink r:id="rId18" w:history="1">
        <w:r w:rsidRPr="006A5CE2">
          <w:rPr>
            <w:rStyle w:val="Hyperlink"/>
          </w:rPr>
          <w:t>https://likumi.lv/ta/id/199323</w:t>
        </w:r>
      </w:hyperlink>
    </w:p>
  </w:footnote>
  <w:footnote w:id="52">
    <w:p w14:paraId="691B1C32" w14:textId="77777777" w:rsidR="003C5FC9" w:rsidRDefault="003C5FC9" w:rsidP="00DA3D5A">
      <w:pPr>
        <w:pStyle w:val="FootnoteText"/>
        <w:jc w:val="both"/>
      </w:pPr>
      <w:r>
        <w:rPr>
          <w:rStyle w:val="FootnoteReference"/>
        </w:rPr>
        <w:footnoteRef/>
      </w:r>
      <w:r>
        <w:t xml:space="preserve"> </w:t>
      </w:r>
      <w:r>
        <w:t>LabIS dati uz 12.2022.</w:t>
      </w:r>
    </w:p>
  </w:footnote>
  <w:footnote w:id="53">
    <w:p w14:paraId="098F00DC" w14:textId="7D0D15DD" w:rsidR="003C5FC9" w:rsidRPr="00C434FB" w:rsidRDefault="003C5FC9" w:rsidP="00C434FB">
      <w:pPr>
        <w:pStyle w:val="FootnoteText"/>
        <w:jc w:val="both"/>
        <w:rPr>
          <w:lang w:val="en-US"/>
        </w:rPr>
      </w:pPr>
      <w:r>
        <w:rPr>
          <w:rStyle w:val="FootnoteReference"/>
        </w:rPr>
        <w:footnoteRef/>
      </w:r>
      <w:r>
        <w:t xml:space="preserve"> CSP, Inflācijas kalkulators, Patēriņa cenu pārmaiņas patēriņu grupā “visas preces un pakalpojumu” salīdzinot 02.2009. pret 07.2022.: </w:t>
      </w:r>
      <w:hyperlink r:id="rId19" w:history="1">
        <w:r w:rsidRPr="00E46332">
          <w:rPr>
            <w:rStyle w:val="Hyperlink"/>
          </w:rPr>
          <w:t>https://tools.csb.gov.lv/cpi_calculator/lv/2018M07-2022M07/01.1/100</w:t>
        </w:r>
      </w:hyperlink>
    </w:p>
  </w:footnote>
  <w:footnote w:id="54">
    <w:p w14:paraId="028F010B" w14:textId="6934887C" w:rsidR="003C5FC9" w:rsidRPr="00697C70" w:rsidRDefault="003C5FC9" w:rsidP="00697C70">
      <w:pPr>
        <w:pStyle w:val="FootnoteText"/>
        <w:jc w:val="both"/>
        <w:rPr>
          <w:lang w:val="en-US"/>
        </w:rPr>
      </w:pPr>
      <w:r>
        <w:rPr>
          <w:rStyle w:val="FootnoteReference"/>
        </w:rPr>
        <w:footnoteRef/>
      </w:r>
      <w:r>
        <w:t xml:space="preserve"> LabIS dati uz 12.2022.</w:t>
      </w:r>
    </w:p>
  </w:footnote>
  <w:footnote w:id="55">
    <w:p w14:paraId="5EE41D2A" w14:textId="6ACB130F" w:rsidR="003C5FC9" w:rsidRPr="00D26DB3" w:rsidRDefault="003C5FC9" w:rsidP="00D26DB3">
      <w:pPr>
        <w:pStyle w:val="FootnoteText"/>
        <w:jc w:val="both"/>
        <w:rPr>
          <w:lang w:val="en-US"/>
        </w:rPr>
      </w:pPr>
      <w:r>
        <w:rPr>
          <w:rStyle w:val="FootnoteReference"/>
        </w:rPr>
        <w:footnoteRef/>
      </w:r>
      <w:r>
        <w:t xml:space="preserve"> Ministru kabineta 2023.gada 13.janvāra ārkārtas sēde, pieejams: </w:t>
      </w:r>
      <w:hyperlink r:id="rId20" w:history="1">
        <w:r w:rsidRPr="0068744B">
          <w:rPr>
            <w:rStyle w:val="Hyperlink"/>
          </w:rPr>
          <w:t>https://tapportals.mk.gov.lv/meetings/protocols/aece2b04-47c9-43ba-9393-4fa1786b06ed</w:t>
        </w:r>
      </w:hyperlink>
    </w:p>
  </w:footnote>
  <w:footnote w:id="56">
    <w:p w14:paraId="35795E4D" w14:textId="1DBCEE16" w:rsidR="003C5FC9" w:rsidRPr="00C05D75" w:rsidRDefault="003C5FC9" w:rsidP="00792D64">
      <w:pPr>
        <w:pStyle w:val="FootnoteText"/>
        <w:jc w:val="both"/>
        <w:rPr>
          <w:lang w:val="en-US"/>
        </w:rPr>
      </w:pPr>
      <w:r>
        <w:rPr>
          <w:rStyle w:val="FootnoteReference"/>
        </w:rPr>
        <w:footnoteRef/>
      </w:r>
      <w:r>
        <w:t xml:space="preserve"> VSAA dati par v</w:t>
      </w:r>
      <w:r w:rsidRPr="00C05D75">
        <w:t>alsts sociālo pabalstu, izdienas pensiju, valsts atbalsta sociālajai apdrošināšanai, valsts speciālā budžeta sociālo pabalstu un iemaksu valsts pensiju, invaliditātes apdrošināšanai un apdrošināšanai bezdarba gadījumā  izpilde 2022.gada 12 mēnešos</w:t>
      </w:r>
    </w:p>
  </w:footnote>
  <w:footnote w:id="57">
    <w:p w14:paraId="6CCDC9BC" w14:textId="77777777" w:rsidR="003C5FC9" w:rsidRDefault="003C5FC9" w:rsidP="00AD48C9">
      <w:pPr>
        <w:pStyle w:val="FootnoteText"/>
        <w:jc w:val="both"/>
      </w:pPr>
      <w:r>
        <w:rPr>
          <w:rStyle w:val="FootnoteReference"/>
        </w:rPr>
        <w:footnoteRef/>
      </w:r>
      <w:r>
        <w:t xml:space="preserve"> Grozījums “Likumā “Par sociālo drošību” </w:t>
      </w:r>
      <w:hyperlink r:id="rId21" w:history="1">
        <w:r w:rsidRPr="00852256">
          <w:rPr>
            <w:rStyle w:val="Hyperlink"/>
          </w:rPr>
          <w:t>https://tapportals.mk.gov.lv/legal_acts/2aa5c95c-f991-44c4-849c-1f3818f03384</w:t>
        </w:r>
      </w:hyperlink>
    </w:p>
  </w:footnote>
  <w:footnote w:id="58">
    <w:p w14:paraId="2DC11627" w14:textId="77777777" w:rsidR="003C5FC9" w:rsidRDefault="003C5FC9" w:rsidP="00AD48C9">
      <w:pPr>
        <w:pStyle w:val="FootnoteText"/>
        <w:jc w:val="both"/>
      </w:pPr>
      <w:r>
        <w:rPr>
          <w:rStyle w:val="FootnoteReference"/>
        </w:rPr>
        <w:footnoteRef/>
      </w:r>
      <w:r>
        <w:t xml:space="preserve"> Grozījumi Valsts sociālo pabalstu likumā </w:t>
      </w:r>
      <w:hyperlink r:id="rId22" w:history="1">
        <w:r w:rsidRPr="00852256">
          <w:rPr>
            <w:rStyle w:val="Hyperlink"/>
          </w:rPr>
          <w:t>https://tapportals.mk.gov.lv/legal_acts/695a8570-954d-42e1-ae8a-6048a7868d62</w:t>
        </w:r>
      </w:hyperlink>
      <w:r>
        <w:t xml:space="preserve"> </w:t>
      </w:r>
    </w:p>
  </w:footnote>
  <w:footnote w:id="59">
    <w:p w14:paraId="774A6845" w14:textId="77777777" w:rsidR="003C5FC9" w:rsidRPr="00216D3A" w:rsidRDefault="003C5FC9" w:rsidP="00F420C8">
      <w:pPr>
        <w:pStyle w:val="FootnoteText"/>
        <w:jc w:val="both"/>
        <w:rPr>
          <w:lang w:val="en-US"/>
        </w:rPr>
      </w:pPr>
      <w:r>
        <w:rPr>
          <w:rStyle w:val="FootnoteReference"/>
        </w:rPr>
        <w:footnoteRef/>
      </w:r>
      <w:r>
        <w:t xml:space="preserve"> </w:t>
      </w:r>
      <w:r>
        <w:rPr>
          <w:lang w:val="en-US"/>
        </w:rPr>
        <w:t xml:space="preserve">25% no </w:t>
      </w:r>
      <w:r>
        <w:t>minimālo ienākumu mediānas (685,75*25%=171,45)</w:t>
      </w:r>
    </w:p>
  </w:footnote>
  <w:footnote w:id="60">
    <w:p w14:paraId="4EDA68DF" w14:textId="77777777" w:rsidR="003C5FC9" w:rsidRPr="00A373DA" w:rsidRDefault="003C5FC9" w:rsidP="006E501E">
      <w:pPr>
        <w:pStyle w:val="FootnoteText"/>
      </w:pPr>
      <w:r>
        <w:rPr>
          <w:rStyle w:val="FootnoteReference"/>
        </w:rPr>
        <w:footnoteRef/>
      </w:r>
      <w:r>
        <w:t xml:space="preserve"> Invaliditātes likuma 12.panta otrā un 2.</w:t>
      </w:r>
      <w:r>
        <w:rPr>
          <w:vertAlign w:val="superscript"/>
        </w:rPr>
        <w:t>3</w:t>
      </w:r>
      <w:r>
        <w:t xml:space="preserve"> daļa</w:t>
      </w:r>
    </w:p>
  </w:footnote>
  <w:footnote w:id="61">
    <w:p w14:paraId="115BE146" w14:textId="428EBD1A" w:rsidR="003C5FC9" w:rsidRPr="006E501E" w:rsidRDefault="003C5FC9" w:rsidP="006E501E">
      <w:pPr>
        <w:pStyle w:val="FootnoteText"/>
        <w:jc w:val="both"/>
        <w:rPr>
          <w:lang w:val="en-US"/>
        </w:rPr>
      </w:pPr>
      <w:r>
        <w:rPr>
          <w:rStyle w:val="FootnoteReference"/>
        </w:rPr>
        <w:footnoteRef/>
      </w:r>
      <w:r>
        <w:t xml:space="preserve"> </w:t>
      </w:r>
      <w:r w:rsidRPr="006E501E">
        <w:t>Ministru kabineta 2021. gada 18. maija noteikum</w:t>
      </w:r>
      <w:r>
        <w:t>u</w:t>
      </w:r>
      <w:r w:rsidRPr="006E501E">
        <w:t xml:space="preserve"> Nr. 316 "Noteikumi par asistenta, pavadoņa un aprūpes pakalpojumu personām ar invaliditāti"</w:t>
      </w:r>
      <w:r>
        <w:t xml:space="preserve"> 1.pielikums</w:t>
      </w:r>
    </w:p>
  </w:footnote>
  <w:footnote w:id="62">
    <w:p w14:paraId="1B9D7A7B" w14:textId="5C0D2F4B" w:rsidR="003C5FC9" w:rsidRPr="006E6118" w:rsidRDefault="003C5FC9">
      <w:pPr>
        <w:pStyle w:val="FootnoteText"/>
        <w:rPr>
          <w:lang w:val="en-US"/>
        </w:rPr>
      </w:pPr>
      <w:r w:rsidRPr="006E6118">
        <w:rPr>
          <w:rStyle w:val="FootnoteReference"/>
        </w:rPr>
        <w:footnoteRef/>
      </w:r>
      <w:r w:rsidRPr="006E6118">
        <w:t xml:space="preserve"> SPOLIS dati 12.2022.</w:t>
      </w:r>
    </w:p>
  </w:footnote>
  <w:footnote w:id="63">
    <w:p w14:paraId="33A2B533" w14:textId="3FF3B2ED" w:rsidR="003C5FC9" w:rsidRPr="00310C6F" w:rsidRDefault="003C5FC9" w:rsidP="00686698">
      <w:pPr>
        <w:pStyle w:val="FootnoteText"/>
        <w:jc w:val="both"/>
      </w:pPr>
      <w:r w:rsidRPr="00310C6F">
        <w:rPr>
          <w:rStyle w:val="FootnoteReference"/>
        </w:rPr>
        <w:footnoteRef/>
      </w:r>
      <w:r w:rsidRPr="00310C6F">
        <w:t xml:space="preserve"> Likuma “Par valsts sociālo apdrošināšanu”5.pant</w:t>
      </w:r>
      <w:r>
        <w:t>a pirmā daļa</w:t>
      </w:r>
    </w:p>
  </w:footnote>
  <w:footnote w:id="64">
    <w:p w14:paraId="09703830" w14:textId="77777777" w:rsidR="003C5FC9" w:rsidRPr="00255EAA" w:rsidRDefault="003C5FC9" w:rsidP="00686698">
      <w:pPr>
        <w:pStyle w:val="FootnoteText"/>
        <w:jc w:val="both"/>
      </w:pPr>
      <w:r w:rsidRPr="00255EAA">
        <w:rPr>
          <w:rStyle w:val="FootnoteReference"/>
        </w:rPr>
        <w:footnoteRef/>
      </w:r>
      <w:r w:rsidRPr="00255EAA">
        <w:t xml:space="preserve"> </w:t>
      </w:r>
      <w:r>
        <w:rPr>
          <w:shd w:val="clear" w:color="auto" w:fill="FFFFFF"/>
        </w:rPr>
        <w:t>L</w:t>
      </w:r>
      <w:r w:rsidRPr="00255EAA">
        <w:rPr>
          <w:shd w:val="clear" w:color="auto" w:fill="FFFFFF"/>
        </w:rPr>
        <w:t>ikum</w:t>
      </w:r>
      <w:r>
        <w:rPr>
          <w:shd w:val="clear" w:color="auto" w:fill="FFFFFF"/>
        </w:rPr>
        <w:t>a</w:t>
      </w:r>
      <w:r w:rsidRPr="00255EAA">
        <w:rPr>
          <w:shd w:val="clear" w:color="auto" w:fill="FFFFFF"/>
        </w:rPr>
        <w:t xml:space="preserve"> “Par iedzīvotāju ienākumu nodokli” 13.panta pirmās daļas 4.punkt</w:t>
      </w:r>
      <w:r>
        <w:rPr>
          <w:shd w:val="clear" w:color="auto" w:fill="FFFFFF"/>
        </w:rPr>
        <w:t>s</w:t>
      </w:r>
    </w:p>
  </w:footnote>
  <w:footnote w:id="65">
    <w:p w14:paraId="4AB9AA1F" w14:textId="10739A11" w:rsidR="003C5FC9" w:rsidRDefault="003C5FC9" w:rsidP="00686698">
      <w:pPr>
        <w:pStyle w:val="FootnoteText"/>
        <w:jc w:val="both"/>
      </w:pPr>
      <w:r>
        <w:rPr>
          <w:rStyle w:val="FootnoteReference"/>
        </w:rPr>
        <w:footnoteRef/>
      </w:r>
      <w:r>
        <w:t xml:space="preserve"> </w:t>
      </w:r>
      <w:r w:rsidRPr="00686698">
        <w:t>Ministru kabineta 1997. gada 8. aprīļa noteikumi Nr. 138 "Noteikumi par iedzīvotāju ienākuma nodokļa papildu atvieglojumiem personām ar invaliditāti, politiski represētajām personām un nacionālās pretošanās kustības dalībniekiem"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0DB96" w14:textId="55FED0B7" w:rsidR="003C5FC9" w:rsidRDefault="003C5FC9">
    <w:pPr>
      <w:pStyle w:val="Header"/>
    </w:pPr>
    <w:r>
      <w:t>Projekts</w:t>
    </w:r>
  </w:p>
  <w:p w14:paraId="7E72E5F0" w14:textId="77777777" w:rsidR="003C5FC9" w:rsidRDefault="003C5F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BED2A" w14:textId="77777777" w:rsidR="003C5FC9" w:rsidRDefault="003C5FC9">
    <w:pPr>
      <w:pStyle w:val="Header"/>
    </w:pPr>
    <w:r>
      <w:t>Projekts</w:t>
    </w:r>
  </w:p>
  <w:p w14:paraId="32F64930" w14:textId="77777777" w:rsidR="003C5FC9" w:rsidRDefault="003C5F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FE5CB" w14:textId="416D5222" w:rsidR="003C5FC9" w:rsidRDefault="003C5FC9">
    <w:pPr>
      <w:pStyle w:val="Header"/>
    </w:pPr>
    <w:r>
      <w:t>Projekts</w:t>
    </w:r>
  </w:p>
  <w:p w14:paraId="536DF897" w14:textId="77777777" w:rsidR="003C5FC9" w:rsidRDefault="003C5F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942F9"/>
    <w:multiLevelType w:val="multilevel"/>
    <w:tmpl w:val="2DE636F6"/>
    <w:lvl w:ilvl="0">
      <w:start w:val="2"/>
      <w:numFmt w:val="bullet"/>
      <w:lvlText w:val="-"/>
      <w:lvlJc w:val="left"/>
      <w:pPr>
        <w:ind w:left="720" w:hanging="360"/>
      </w:pPr>
      <w:rPr>
        <w:rFonts w:ascii="Times New Roman" w:eastAsiaTheme="minorHAnsi" w:hAnsi="Times New Roman" w:cs="Times New Roman" w:hint="default"/>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1" w15:restartNumberingAfterBreak="0">
    <w:nsid w:val="0F2C2B6E"/>
    <w:multiLevelType w:val="hybridMultilevel"/>
    <w:tmpl w:val="82509A00"/>
    <w:lvl w:ilvl="0" w:tplc="444A4614">
      <w:start w:val="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1646CA5"/>
    <w:multiLevelType w:val="hybridMultilevel"/>
    <w:tmpl w:val="3956FE76"/>
    <w:lvl w:ilvl="0" w:tplc="119C0452">
      <w:start w:val="1"/>
      <w:numFmt w:val="bullet"/>
      <w:lvlText w:val="-"/>
      <w:lvlJc w:val="left"/>
      <w:pPr>
        <w:ind w:left="1440" w:hanging="360"/>
      </w:pPr>
      <w:rPr>
        <w:rFonts w:ascii="Calibri" w:eastAsiaTheme="minorHAnsi" w:hAnsi="Calibri" w:cs="Calibri"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9DF2F5F"/>
    <w:multiLevelType w:val="multilevel"/>
    <w:tmpl w:val="59FEBE4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DD1EFF"/>
    <w:multiLevelType w:val="hybridMultilevel"/>
    <w:tmpl w:val="9A006932"/>
    <w:lvl w:ilvl="0" w:tplc="8E34EB12">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36D88"/>
    <w:multiLevelType w:val="hybridMultilevel"/>
    <w:tmpl w:val="9CA4F078"/>
    <w:lvl w:ilvl="0" w:tplc="59F0D8AC">
      <w:start w:val="2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003D84"/>
    <w:multiLevelType w:val="hybridMultilevel"/>
    <w:tmpl w:val="AE1CF2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9926B2"/>
    <w:multiLevelType w:val="hybridMultilevel"/>
    <w:tmpl w:val="5922CA9A"/>
    <w:lvl w:ilvl="0" w:tplc="119C0452">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20C583E"/>
    <w:multiLevelType w:val="hybridMultilevel"/>
    <w:tmpl w:val="0AD033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216837"/>
    <w:multiLevelType w:val="hybridMultilevel"/>
    <w:tmpl w:val="0DC47ED4"/>
    <w:lvl w:ilvl="0" w:tplc="B714F81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25B72147"/>
    <w:multiLevelType w:val="hybridMultilevel"/>
    <w:tmpl w:val="9FE82E9C"/>
    <w:lvl w:ilvl="0" w:tplc="6AD6ED3C">
      <w:start w:val="1"/>
      <w:numFmt w:val="bullet"/>
      <w:lvlText w:val=""/>
      <w:lvlJc w:val="left"/>
      <w:pPr>
        <w:tabs>
          <w:tab w:val="num" w:pos="360"/>
        </w:tabs>
        <w:ind w:left="360" w:hanging="360"/>
      </w:pPr>
      <w:rPr>
        <w:rFonts w:ascii="Wingdings" w:hAnsi="Wingdings" w:hint="default"/>
      </w:rPr>
    </w:lvl>
    <w:lvl w:ilvl="1" w:tplc="CE4A74F0">
      <w:start w:val="1"/>
      <w:numFmt w:val="bullet"/>
      <w:lvlText w:val=""/>
      <w:lvlJc w:val="left"/>
      <w:pPr>
        <w:tabs>
          <w:tab w:val="num" w:pos="1080"/>
        </w:tabs>
        <w:ind w:left="1080" w:hanging="360"/>
      </w:pPr>
      <w:rPr>
        <w:rFonts w:ascii="Wingdings" w:hAnsi="Wingdings" w:hint="default"/>
      </w:rPr>
    </w:lvl>
    <w:lvl w:ilvl="2" w:tplc="A48868D4">
      <w:start w:val="1"/>
      <w:numFmt w:val="bullet"/>
      <w:lvlText w:val=""/>
      <w:lvlJc w:val="left"/>
      <w:pPr>
        <w:tabs>
          <w:tab w:val="num" w:pos="1800"/>
        </w:tabs>
        <w:ind w:left="1800" w:hanging="360"/>
      </w:pPr>
      <w:rPr>
        <w:rFonts w:ascii="Wingdings" w:hAnsi="Wingdings" w:hint="default"/>
      </w:rPr>
    </w:lvl>
    <w:lvl w:ilvl="3" w:tplc="19AC5124">
      <w:start w:val="1"/>
      <w:numFmt w:val="bullet"/>
      <w:lvlText w:val=""/>
      <w:lvlJc w:val="left"/>
      <w:pPr>
        <w:tabs>
          <w:tab w:val="num" w:pos="2520"/>
        </w:tabs>
        <w:ind w:left="2520" w:hanging="360"/>
      </w:pPr>
      <w:rPr>
        <w:rFonts w:ascii="Wingdings" w:hAnsi="Wingdings" w:hint="default"/>
      </w:rPr>
    </w:lvl>
    <w:lvl w:ilvl="4" w:tplc="555AEC64">
      <w:start w:val="1"/>
      <w:numFmt w:val="bullet"/>
      <w:lvlText w:val=""/>
      <w:lvlJc w:val="left"/>
      <w:pPr>
        <w:tabs>
          <w:tab w:val="num" w:pos="3240"/>
        </w:tabs>
        <w:ind w:left="3240" w:hanging="360"/>
      </w:pPr>
      <w:rPr>
        <w:rFonts w:ascii="Wingdings" w:hAnsi="Wingdings" w:hint="default"/>
      </w:rPr>
    </w:lvl>
    <w:lvl w:ilvl="5" w:tplc="43D24AD2">
      <w:start w:val="1"/>
      <w:numFmt w:val="bullet"/>
      <w:lvlText w:val=""/>
      <w:lvlJc w:val="left"/>
      <w:pPr>
        <w:tabs>
          <w:tab w:val="num" w:pos="3960"/>
        </w:tabs>
        <w:ind w:left="3960" w:hanging="360"/>
      </w:pPr>
      <w:rPr>
        <w:rFonts w:ascii="Wingdings" w:hAnsi="Wingdings" w:hint="default"/>
      </w:rPr>
    </w:lvl>
    <w:lvl w:ilvl="6" w:tplc="BA68BD90">
      <w:start w:val="1"/>
      <w:numFmt w:val="bullet"/>
      <w:lvlText w:val=""/>
      <w:lvlJc w:val="left"/>
      <w:pPr>
        <w:tabs>
          <w:tab w:val="num" w:pos="4680"/>
        </w:tabs>
        <w:ind w:left="4680" w:hanging="360"/>
      </w:pPr>
      <w:rPr>
        <w:rFonts w:ascii="Wingdings" w:hAnsi="Wingdings" w:hint="default"/>
      </w:rPr>
    </w:lvl>
    <w:lvl w:ilvl="7" w:tplc="CE229BEC">
      <w:start w:val="1"/>
      <w:numFmt w:val="bullet"/>
      <w:lvlText w:val=""/>
      <w:lvlJc w:val="left"/>
      <w:pPr>
        <w:tabs>
          <w:tab w:val="num" w:pos="5400"/>
        </w:tabs>
        <w:ind w:left="5400" w:hanging="360"/>
      </w:pPr>
      <w:rPr>
        <w:rFonts w:ascii="Wingdings" w:hAnsi="Wingdings" w:hint="default"/>
      </w:rPr>
    </w:lvl>
    <w:lvl w:ilvl="8" w:tplc="592EBED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6350A8B"/>
    <w:multiLevelType w:val="hybridMultilevel"/>
    <w:tmpl w:val="5DE6D488"/>
    <w:lvl w:ilvl="0" w:tplc="264EFBD6">
      <w:start w:val="1"/>
      <w:numFmt w:val="bullet"/>
      <w:lvlText w:val=""/>
      <w:lvlJc w:val="left"/>
      <w:pPr>
        <w:tabs>
          <w:tab w:val="num" w:pos="720"/>
        </w:tabs>
        <w:ind w:left="720" w:hanging="360"/>
      </w:pPr>
      <w:rPr>
        <w:rFonts w:ascii="Wingdings" w:hAnsi="Wingdings" w:hint="default"/>
      </w:rPr>
    </w:lvl>
    <w:lvl w:ilvl="1" w:tplc="F17E29CA" w:tentative="1">
      <w:start w:val="1"/>
      <w:numFmt w:val="bullet"/>
      <w:lvlText w:val=""/>
      <w:lvlJc w:val="left"/>
      <w:pPr>
        <w:tabs>
          <w:tab w:val="num" w:pos="1440"/>
        </w:tabs>
        <w:ind w:left="1440" w:hanging="360"/>
      </w:pPr>
      <w:rPr>
        <w:rFonts w:ascii="Wingdings" w:hAnsi="Wingdings" w:hint="default"/>
      </w:rPr>
    </w:lvl>
    <w:lvl w:ilvl="2" w:tplc="8E5000B2" w:tentative="1">
      <w:start w:val="1"/>
      <w:numFmt w:val="bullet"/>
      <w:lvlText w:val=""/>
      <w:lvlJc w:val="left"/>
      <w:pPr>
        <w:tabs>
          <w:tab w:val="num" w:pos="2160"/>
        </w:tabs>
        <w:ind w:left="2160" w:hanging="360"/>
      </w:pPr>
      <w:rPr>
        <w:rFonts w:ascii="Wingdings" w:hAnsi="Wingdings" w:hint="default"/>
      </w:rPr>
    </w:lvl>
    <w:lvl w:ilvl="3" w:tplc="168EB13C" w:tentative="1">
      <w:start w:val="1"/>
      <w:numFmt w:val="bullet"/>
      <w:lvlText w:val=""/>
      <w:lvlJc w:val="left"/>
      <w:pPr>
        <w:tabs>
          <w:tab w:val="num" w:pos="2880"/>
        </w:tabs>
        <w:ind w:left="2880" w:hanging="360"/>
      </w:pPr>
      <w:rPr>
        <w:rFonts w:ascii="Wingdings" w:hAnsi="Wingdings" w:hint="default"/>
      </w:rPr>
    </w:lvl>
    <w:lvl w:ilvl="4" w:tplc="F6ACC7BA" w:tentative="1">
      <w:start w:val="1"/>
      <w:numFmt w:val="bullet"/>
      <w:lvlText w:val=""/>
      <w:lvlJc w:val="left"/>
      <w:pPr>
        <w:tabs>
          <w:tab w:val="num" w:pos="3600"/>
        </w:tabs>
        <w:ind w:left="3600" w:hanging="360"/>
      </w:pPr>
      <w:rPr>
        <w:rFonts w:ascii="Wingdings" w:hAnsi="Wingdings" w:hint="default"/>
      </w:rPr>
    </w:lvl>
    <w:lvl w:ilvl="5" w:tplc="A72605DC" w:tentative="1">
      <w:start w:val="1"/>
      <w:numFmt w:val="bullet"/>
      <w:lvlText w:val=""/>
      <w:lvlJc w:val="left"/>
      <w:pPr>
        <w:tabs>
          <w:tab w:val="num" w:pos="4320"/>
        </w:tabs>
        <w:ind w:left="4320" w:hanging="360"/>
      </w:pPr>
      <w:rPr>
        <w:rFonts w:ascii="Wingdings" w:hAnsi="Wingdings" w:hint="default"/>
      </w:rPr>
    </w:lvl>
    <w:lvl w:ilvl="6" w:tplc="17D00090" w:tentative="1">
      <w:start w:val="1"/>
      <w:numFmt w:val="bullet"/>
      <w:lvlText w:val=""/>
      <w:lvlJc w:val="left"/>
      <w:pPr>
        <w:tabs>
          <w:tab w:val="num" w:pos="5040"/>
        </w:tabs>
        <w:ind w:left="5040" w:hanging="360"/>
      </w:pPr>
      <w:rPr>
        <w:rFonts w:ascii="Wingdings" w:hAnsi="Wingdings" w:hint="default"/>
      </w:rPr>
    </w:lvl>
    <w:lvl w:ilvl="7" w:tplc="0420A7E8" w:tentative="1">
      <w:start w:val="1"/>
      <w:numFmt w:val="bullet"/>
      <w:lvlText w:val=""/>
      <w:lvlJc w:val="left"/>
      <w:pPr>
        <w:tabs>
          <w:tab w:val="num" w:pos="5760"/>
        </w:tabs>
        <w:ind w:left="5760" w:hanging="360"/>
      </w:pPr>
      <w:rPr>
        <w:rFonts w:ascii="Wingdings" w:hAnsi="Wingdings" w:hint="default"/>
      </w:rPr>
    </w:lvl>
    <w:lvl w:ilvl="8" w:tplc="E474E01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2801FF"/>
    <w:multiLevelType w:val="hybridMultilevel"/>
    <w:tmpl w:val="AD9CA434"/>
    <w:lvl w:ilvl="0" w:tplc="9C306FC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2EFF1655"/>
    <w:multiLevelType w:val="multilevel"/>
    <w:tmpl w:val="121CF84C"/>
    <w:lvl w:ilvl="0">
      <w:start w:val="1"/>
      <w:numFmt w:val="decimal"/>
      <w:lvlText w:val="%1."/>
      <w:lvlJc w:val="left"/>
      <w:pPr>
        <w:ind w:left="360" w:hanging="360"/>
      </w:pPr>
      <w:rPr>
        <w:rFonts w:hint="default"/>
        <w:b/>
        <w:sz w:val="28"/>
        <w:szCs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371B67"/>
    <w:multiLevelType w:val="multilevel"/>
    <w:tmpl w:val="5EA8C26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6256973"/>
    <w:multiLevelType w:val="hybridMultilevel"/>
    <w:tmpl w:val="41C6CF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73C2DF7"/>
    <w:multiLevelType w:val="hybridMultilevel"/>
    <w:tmpl w:val="2D5A4C7A"/>
    <w:lvl w:ilvl="0" w:tplc="04260011">
      <w:start w:val="1"/>
      <w:numFmt w:val="decimal"/>
      <w:lvlText w:val="%1)"/>
      <w:lvlJc w:val="left"/>
      <w:pPr>
        <w:ind w:left="980" w:hanging="360"/>
      </w:pPr>
    </w:lvl>
    <w:lvl w:ilvl="1" w:tplc="04260019" w:tentative="1">
      <w:start w:val="1"/>
      <w:numFmt w:val="lowerLetter"/>
      <w:lvlText w:val="%2."/>
      <w:lvlJc w:val="left"/>
      <w:pPr>
        <w:ind w:left="1700" w:hanging="360"/>
      </w:pPr>
    </w:lvl>
    <w:lvl w:ilvl="2" w:tplc="0426001B" w:tentative="1">
      <w:start w:val="1"/>
      <w:numFmt w:val="lowerRoman"/>
      <w:lvlText w:val="%3."/>
      <w:lvlJc w:val="right"/>
      <w:pPr>
        <w:ind w:left="2420" w:hanging="180"/>
      </w:pPr>
    </w:lvl>
    <w:lvl w:ilvl="3" w:tplc="0426000F" w:tentative="1">
      <w:start w:val="1"/>
      <w:numFmt w:val="decimal"/>
      <w:lvlText w:val="%4."/>
      <w:lvlJc w:val="left"/>
      <w:pPr>
        <w:ind w:left="3140" w:hanging="360"/>
      </w:pPr>
    </w:lvl>
    <w:lvl w:ilvl="4" w:tplc="04260019" w:tentative="1">
      <w:start w:val="1"/>
      <w:numFmt w:val="lowerLetter"/>
      <w:lvlText w:val="%5."/>
      <w:lvlJc w:val="left"/>
      <w:pPr>
        <w:ind w:left="3860" w:hanging="360"/>
      </w:pPr>
    </w:lvl>
    <w:lvl w:ilvl="5" w:tplc="0426001B" w:tentative="1">
      <w:start w:val="1"/>
      <w:numFmt w:val="lowerRoman"/>
      <w:lvlText w:val="%6."/>
      <w:lvlJc w:val="right"/>
      <w:pPr>
        <w:ind w:left="4580" w:hanging="180"/>
      </w:pPr>
    </w:lvl>
    <w:lvl w:ilvl="6" w:tplc="0426000F" w:tentative="1">
      <w:start w:val="1"/>
      <w:numFmt w:val="decimal"/>
      <w:lvlText w:val="%7."/>
      <w:lvlJc w:val="left"/>
      <w:pPr>
        <w:ind w:left="5300" w:hanging="360"/>
      </w:pPr>
    </w:lvl>
    <w:lvl w:ilvl="7" w:tplc="04260019" w:tentative="1">
      <w:start w:val="1"/>
      <w:numFmt w:val="lowerLetter"/>
      <w:lvlText w:val="%8."/>
      <w:lvlJc w:val="left"/>
      <w:pPr>
        <w:ind w:left="6020" w:hanging="360"/>
      </w:pPr>
    </w:lvl>
    <w:lvl w:ilvl="8" w:tplc="0426001B" w:tentative="1">
      <w:start w:val="1"/>
      <w:numFmt w:val="lowerRoman"/>
      <w:lvlText w:val="%9."/>
      <w:lvlJc w:val="right"/>
      <w:pPr>
        <w:ind w:left="6740" w:hanging="180"/>
      </w:pPr>
    </w:lvl>
  </w:abstractNum>
  <w:abstractNum w:abstractNumId="17" w15:restartNumberingAfterBreak="0">
    <w:nsid w:val="3B545299"/>
    <w:multiLevelType w:val="multilevel"/>
    <w:tmpl w:val="DA382C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C532C6"/>
    <w:multiLevelType w:val="hybridMultilevel"/>
    <w:tmpl w:val="4920BF44"/>
    <w:lvl w:ilvl="0" w:tplc="119C0452">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5552134"/>
    <w:multiLevelType w:val="hybridMultilevel"/>
    <w:tmpl w:val="A922EBDE"/>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474A19EC"/>
    <w:multiLevelType w:val="hybridMultilevel"/>
    <w:tmpl w:val="EA8A4B62"/>
    <w:lvl w:ilvl="0" w:tplc="1F2080B4">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B01BAE"/>
    <w:multiLevelType w:val="multilevel"/>
    <w:tmpl w:val="0DEA13E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108560D"/>
    <w:multiLevelType w:val="hybridMultilevel"/>
    <w:tmpl w:val="D2A0CB4E"/>
    <w:lvl w:ilvl="0" w:tplc="08608CAA">
      <w:start w:val="1"/>
      <w:numFmt w:val="decimal"/>
      <w:lvlText w:val="%1."/>
      <w:lvlJc w:val="left"/>
      <w:pPr>
        <w:ind w:left="480" w:hanging="360"/>
      </w:pPr>
      <w:rPr>
        <w:rFonts w:hint="default"/>
      </w:rPr>
    </w:lvl>
    <w:lvl w:ilvl="1" w:tplc="04260019" w:tentative="1">
      <w:start w:val="1"/>
      <w:numFmt w:val="lowerLetter"/>
      <w:lvlText w:val="%2."/>
      <w:lvlJc w:val="left"/>
      <w:pPr>
        <w:ind w:left="1200" w:hanging="360"/>
      </w:pPr>
    </w:lvl>
    <w:lvl w:ilvl="2" w:tplc="0426001B" w:tentative="1">
      <w:start w:val="1"/>
      <w:numFmt w:val="lowerRoman"/>
      <w:lvlText w:val="%3."/>
      <w:lvlJc w:val="right"/>
      <w:pPr>
        <w:ind w:left="1920" w:hanging="180"/>
      </w:pPr>
    </w:lvl>
    <w:lvl w:ilvl="3" w:tplc="0426000F" w:tentative="1">
      <w:start w:val="1"/>
      <w:numFmt w:val="decimal"/>
      <w:lvlText w:val="%4."/>
      <w:lvlJc w:val="left"/>
      <w:pPr>
        <w:ind w:left="2640" w:hanging="360"/>
      </w:pPr>
    </w:lvl>
    <w:lvl w:ilvl="4" w:tplc="04260019" w:tentative="1">
      <w:start w:val="1"/>
      <w:numFmt w:val="lowerLetter"/>
      <w:lvlText w:val="%5."/>
      <w:lvlJc w:val="left"/>
      <w:pPr>
        <w:ind w:left="3360" w:hanging="360"/>
      </w:pPr>
    </w:lvl>
    <w:lvl w:ilvl="5" w:tplc="0426001B" w:tentative="1">
      <w:start w:val="1"/>
      <w:numFmt w:val="lowerRoman"/>
      <w:lvlText w:val="%6."/>
      <w:lvlJc w:val="right"/>
      <w:pPr>
        <w:ind w:left="4080" w:hanging="180"/>
      </w:pPr>
    </w:lvl>
    <w:lvl w:ilvl="6" w:tplc="0426000F" w:tentative="1">
      <w:start w:val="1"/>
      <w:numFmt w:val="decimal"/>
      <w:lvlText w:val="%7."/>
      <w:lvlJc w:val="left"/>
      <w:pPr>
        <w:ind w:left="4800" w:hanging="360"/>
      </w:pPr>
    </w:lvl>
    <w:lvl w:ilvl="7" w:tplc="04260019" w:tentative="1">
      <w:start w:val="1"/>
      <w:numFmt w:val="lowerLetter"/>
      <w:lvlText w:val="%8."/>
      <w:lvlJc w:val="left"/>
      <w:pPr>
        <w:ind w:left="5520" w:hanging="360"/>
      </w:pPr>
    </w:lvl>
    <w:lvl w:ilvl="8" w:tplc="0426001B" w:tentative="1">
      <w:start w:val="1"/>
      <w:numFmt w:val="lowerRoman"/>
      <w:lvlText w:val="%9."/>
      <w:lvlJc w:val="right"/>
      <w:pPr>
        <w:ind w:left="6240" w:hanging="180"/>
      </w:pPr>
    </w:lvl>
  </w:abstractNum>
  <w:abstractNum w:abstractNumId="23" w15:restartNumberingAfterBreak="0">
    <w:nsid w:val="52344ABD"/>
    <w:multiLevelType w:val="hybridMultilevel"/>
    <w:tmpl w:val="94F6363A"/>
    <w:lvl w:ilvl="0" w:tplc="B994D8E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AF50FB"/>
    <w:multiLevelType w:val="hybridMultilevel"/>
    <w:tmpl w:val="89DC2B6C"/>
    <w:lvl w:ilvl="0" w:tplc="3DBCAC3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7547B85"/>
    <w:multiLevelType w:val="hybridMultilevel"/>
    <w:tmpl w:val="DB5E5A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7952DCD"/>
    <w:multiLevelType w:val="hybridMultilevel"/>
    <w:tmpl w:val="6524A8B2"/>
    <w:lvl w:ilvl="0" w:tplc="444A4614">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96A0FF2"/>
    <w:multiLevelType w:val="hybridMultilevel"/>
    <w:tmpl w:val="E6B8AB12"/>
    <w:lvl w:ilvl="0" w:tplc="70EC87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9920D9B"/>
    <w:multiLevelType w:val="multilevel"/>
    <w:tmpl w:val="7BE8DC2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D513BF0"/>
    <w:multiLevelType w:val="hybridMultilevel"/>
    <w:tmpl w:val="4DECF072"/>
    <w:lvl w:ilvl="0" w:tplc="119C0452">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8B5065"/>
    <w:multiLevelType w:val="multilevel"/>
    <w:tmpl w:val="41129DC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2."/>
      <w:lvlJc w:val="left"/>
      <w:pPr>
        <w:ind w:left="1080" w:hanging="360"/>
      </w:pPr>
      <w:rPr>
        <w:rFonts w:ascii="Times New Roman" w:eastAsiaTheme="minorHAns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7514BA5"/>
    <w:multiLevelType w:val="multilevel"/>
    <w:tmpl w:val="7E44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6F4FB1"/>
    <w:multiLevelType w:val="hybridMultilevel"/>
    <w:tmpl w:val="177C4138"/>
    <w:lvl w:ilvl="0" w:tplc="7BBE8E46">
      <w:start w:val="1"/>
      <w:numFmt w:val="bullet"/>
      <w:lvlText w:val=""/>
      <w:lvlJc w:val="left"/>
      <w:pPr>
        <w:tabs>
          <w:tab w:val="num" w:pos="720"/>
        </w:tabs>
        <w:ind w:left="720" w:hanging="360"/>
      </w:pPr>
      <w:rPr>
        <w:rFonts w:ascii="Wingdings" w:hAnsi="Wingdings" w:hint="default"/>
      </w:rPr>
    </w:lvl>
    <w:lvl w:ilvl="1" w:tplc="A01CE6B6" w:tentative="1">
      <w:start w:val="1"/>
      <w:numFmt w:val="bullet"/>
      <w:lvlText w:val=""/>
      <w:lvlJc w:val="left"/>
      <w:pPr>
        <w:tabs>
          <w:tab w:val="num" w:pos="1440"/>
        </w:tabs>
        <w:ind w:left="1440" w:hanging="360"/>
      </w:pPr>
      <w:rPr>
        <w:rFonts w:ascii="Wingdings" w:hAnsi="Wingdings" w:hint="default"/>
      </w:rPr>
    </w:lvl>
    <w:lvl w:ilvl="2" w:tplc="5792E542" w:tentative="1">
      <w:start w:val="1"/>
      <w:numFmt w:val="bullet"/>
      <w:lvlText w:val=""/>
      <w:lvlJc w:val="left"/>
      <w:pPr>
        <w:tabs>
          <w:tab w:val="num" w:pos="2160"/>
        </w:tabs>
        <w:ind w:left="2160" w:hanging="360"/>
      </w:pPr>
      <w:rPr>
        <w:rFonts w:ascii="Wingdings" w:hAnsi="Wingdings" w:hint="default"/>
      </w:rPr>
    </w:lvl>
    <w:lvl w:ilvl="3" w:tplc="A20AC6E8" w:tentative="1">
      <w:start w:val="1"/>
      <w:numFmt w:val="bullet"/>
      <w:lvlText w:val=""/>
      <w:lvlJc w:val="left"/>
      <w:pPr>
        <w:tabs>
          <w:tab w:val="num" w:pos="2880"/>
        </w:tabs>
        <w:ind w:left="2880" w:hanging="360"/>
      </w:pPr>
      <w:rPr>
        <w:rFonts w:ascii="Wingdings" w:hAnsi="Wingdings" w:hint="default"/>
      </w:rPr>
    </w:lvl>
    <w:lvl w:ilvl="4" w:tplc="43E4E410" w:tentative="1">
      <w:start w:val="1"/>
      <w:numFmt w:val="bullet"/>
      <w:lvlText w:val=""/>
      <w:lvlJc w:val="left"/>
      <w:pPr>
        <w:tabs>
          <w:tab w:val="num" w:pos="3600"/>
        </w:tabs>
        <w:ind w:left="3600" w:hanging="360"/>
      </w:pPr>
      <w:rPr>
        <w:rFonts w:ascii="Wingdings" w:hAnsi="Wingdings" w:hint="default"/>
      </w:rPr>
    </w:lvl>
    <w:lvl w:ilvl="5" w:tplc="EF66B986" w:tentative="1">
      <w:start w:val="1"/>
      <w:numFmt w:val="bullet"/>
      <w:lvlText w:val=""/>
      <w:lvlJc w:val="left"/>
      <w:pPr>
        <w:tabs>
          <w:tab w:val="num" w:pos="4320"/>
        </w:tabs>
        <w:ind w:left="4320" w:hanging="360"/>
      </w:pPr>
      <w:rPr>
        <w:rFonts w:ascii="Wingdings" w:hAnsi="Wingdings" w:hint="default"/>
      </w:rPr>
    </w:lvl>
    <w:lvl w:ilvl="6" w:tplc="C298C16E" w:tentative="1">
      <w:start w:val="1"/>
      <w:numFmt w:val="bullet"/>
      <w:lvlText w:val=""/>
      <w:lvlJc w:val="left"/>
      <w:pPr>
        <w:tabs>
          <w:tab w:val="num" w:pos="5040"/>
        </w:tabs>
        <w:ind w:left="5040" w:hanging="360"/>
      </w:pPr>
      <w:rPr>
        <w:rFonts w:ascii="Wingdings" w:hAnsi="Wingdings" w:hint="default"/>
      </w:rPr>
    </w:lvl>
    <w:lvl w:ilvl="7" w:tplc="2DB6ED8A" w:tentative="1">
      <w:start w:val="1"/>
      <w:numFmt w:val="bullet"/>
      <w:lvlText w:val=""/>
      <w:lvlJc w:val="left"/>
      <w:pPr>
        <w:tabs>
          <w:tab w:val="num" w:pos="5760"/>
        </w:tabs>
        <w:ind w:left="5760" w:hanging="360"/>
      </w:pPr>
      <w:rPr>
        <w:rFonts w:ascii="Wingdings" w:hAnsi="Wingdings" w:hint="default"/>
      </w:rPr>
    </w:lvl>
    <w:lvl w:ilvl="8" w:tplc="674AE45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FF1DAE"/>
    <w:multiLevelType w:val="hybridMultilevel"/>
    <w:tmpl w:val="7918258E"/>
    <w:lvl w:ilvl="0" w:tplc="5CB866BA">
      <w:start w:val="6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DBA3B4B"/>
    <w:multiLevelType w:val="hybridMultilevel"/>
    <w:tmpl w:val="843A45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EE63430"/>
    <w:multiLevelType w:val="hybridMultilevel"/>
    <w:tmpl w:val="A6F0B3A8"/>
    <w:lvl w:ilvl="0" w:tplc="119C0452">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FEE474F"/>
    <w:multiLevelType w:val="multilevel"/>
    <w:tmpl w:val="F41C60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39C6B35"/>
    <w:multiLevelType w:val="hybridMultilevel"/>
    <w:tmpl w:val="97CCFAC0"/>
    <w:lvl w:ilvl="0" w:tplc="CA8609AC">
      <w:start w:val="1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6D808D0"/>
    <w:multiLevelType w:val="hybridMultilevel"/>
    <w:tmpl w:val="894EFF20"/>
    <w:lvl w:ilvl="0" w:tplc="73644974">
      <w:start w:val="1"/>
      <w:numFmt w:val="decimal"/>
      <w:lvlText w:val="%1."/>
      <w:lvlJc w:val="left"/>
      <w:pPr>
        <w:ind w:left="502" w:hanging="360"/>
      </w:pPr>
      <w:rPr>
        <w:rFonts w:cs="Times New Roman" w:hint="default"/>
      </w:rPr>
    </w:lvl>
    <w:lvl w:ilvl="1" w:tplc="04260001">
      <w:start w:val="1"/>
      <w:numFmt w:val="bullet"/>
      <w:lvlText w:val=""/>
      <w:lvlJc w:val="left"/>
      <w:pPr>
        <w:ind w:left="1222" w:hanging="360"/>
      </w:pPr>
      <w:rPr>
        <w:rFonts w:ascii="Symbol" w:hAnsi="Symbol" w:hint="default"/>
      </w:r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9" w15:restartNumberingAfterBreak="0">
    <w:nsid w:val="78A64143"/>
    <w:multiLevelType w:val="multilevel"/>
    <w:tmpl w:val="AD7E6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A01E23"/>
    <w:multiLevelType w:val="hybridMultilevel"/>
    <w:tmpl w:val="F3CC5FE4"/>
    <w:lvl w:ilvl="0" w:tplc="54E2C47A">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6"/>
  </w:num>
  <w:num w:numId="3">
    <w:abstractNumId w:val="3"/>
  </w:num>
  <w:num w:numId="4">
    <w:abstractNumId w:val="30"/>
  </w:num>
  <w:num w:numId="5">
    <w:abstractNumId w:val="27"/>
  </w:num>
  <w:num w:numId="6">
    <w:abstractNumId w:val="6"/>
  </w:num>
  <w:num w:numId="7">
    <w:abstractNumId w:val="24"/>
  </w:num>
  <w:num w:numId="8">
    <w:abstractNumId w:val="17"/>
  </w:num>
  <w:num w:numId="9">
    <w:abstractNumId w:val="1"/>
  </w:num>
  <w:num w:numId="10">
    <w:abstractNumId w:val="26"/>
  </w:num>
  <w:num w:numId="11">
    <w:abstractNumId w:val="0"/>
  </w:num>
  <w:num w:numId="12">
    <w:abstractNumId w:val="38"/>
  </w:num>
  <w:num w:numId="13">
    <w:abstractNumId w:val="13"/>
  </w:num>
  <w:num w:numId="14">
    <w:abstractNumId w:val="25"/>
  </w:num>
  <w:num w:numId="15">
    <w:abstractNumId w:val="22"/>
  </w:num>
  <w:num w:numId="16">
    <w:abstractNumId w:val="34"/>
  </w:num>
  <w:num w:numId="17">
    <w:abstractNumId w:val="9"/>
  </w:num>
  <w:num w:numId="18">
    <w:abstractNumId w:val="14"/>
  </w:num>
  <w:num w:numId="19">
    <w:abstractNumId w:val="19"/>
  </w:num>
  <w:num w:numId="20">
    <w:abstractNumId w:val="21"/>
  </w:num>
  <w:num w:numId="21">
    <w:abstractNumId w:val="35"/>
  </w:num>
  <w:num w:numId="22">
    <w:abstractNumId w:val="7"/>
  </w:num>
  <w:num w:numId="23">
    <w:abstractNumId w:val="18"/>
  </w:num>
  <w:num w:numId="24">
    <w:abstractNumId w:val="5"/>
  </w:num>
  <w:num w:numId="25">
    <w:abstractNumId w:val="10"/>
  </w:num>
  <w:num w:numId="26">
    <w:abstractNumId w:val="11"/>
  </w:num>
  <w:num w:numId="27">
    <w:abstractNumId w:val="23"/>
  </w:num>
  <w:num w:numId="28">
    <w:abstractNumId w:val="15"/>
  </w:num>
  <w:num w:numId="29">
    <w:abstractNumId w:val="8"/>
  </w:num>
  <w:num w:numId="30">
    <w:abstractNumId w:val="20"/>
  </w:num>
  <w:num w:numId="31">
    <w:abstractNumId w:val="33"/>
  </w:num>
  <w:num w:numId="32">
    <w:abstractNumId w:val="40"/>
  </w:num>
  <w:num w:numId="33">
    <w:abstractNumId w:val="16"/>
  </w:num>
  <w:num w:numId="34">
    <w:abstractNumId w:val="39"/>
  </w:num>
  <w:num w:numId="35">
    <w:abstractNumId w:val="31"/>
  </w:num>
  <w:num w:numId="36">
    <w:abstractNumId w:val="28"/>
  </w:num>
  <w:num w:numId="37">
    <w:abstractNumId w:val="4"/>
  </w:num>
  <w:num w:numId="38">
    <w:abstractNumId w:val="37"/>
  </w:num>
  <w:num w:numId="39">
    <w:abstractNumId w:val="29"/>
  </w:num>
  <w:num w:numId="40">
    <w:abstractNumId w:val="12"/>
  </w:num>
  <w:num w:numId="41">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4A"/>
    <w:rsid w:val="000000F3"/>
    <w:rsid w:val="000007BA"/>
    <w:rsid w:val="0000086D"/>
    <w:rsid w:val="00001123"/>
    <w:rsid w:val="00001453"/>
    <w:rsid w:val="000014F7"/>
    <w:rsid w:val="00001A3B"/>
    <w:rsid w:val="00001BCA"/>
    <w:rsid w:val="00001DDD"/>
    <w:rsid w:val="0000300D"/>
    <w:rsid w:val="00003949"/>
    <w:rsid w:val="00003A96"/>
    <w:rsid w:val="00003F3F"/>
    <w:rsid w:val="000042AB"/>
    <w:rsid w:val="00004409"/>
    <w:rsid w:val="00004FA0"/>
    <w:rsid w:val="00005D1F"/>
    <w:rsid w:val="00005D4E"/>
    <w:rsid w:val="00006352"/>
    <w:rsid w:val="00006472"/>
    <w:rsid w:val="00006BCD"/>
    <w:rsid w:val="00010012"/>
    <w:rsid w:val="00010665"/>
    <w:rsid w:val="000120FF"/>
    <w:rsid w:val="00012960"/>
    <w:rsid w:val="00012A1F"/>
    <w:rsid w:val="00012D7B"/>
    <w:rsid w:val="00013170"/>
    <w:rsid w:val="00013FD8"/>
    <w:rsid w:val="00014006"/>
    <w:rsid w:val="00014977"/>
    <w:rsid w:val="000149C2"/>
    <w:rsid w:val="00014D11"/>
    <w:rsid w:val="00015610"/>
    <w:rsid w:val="00015AC5"/>
    <w:rsid w:val="00016029"/>
    <w:rsid w:val="00016986"/>
    <w:rsid w:val="00016BAA"/>
    <w:rsid w:val="0001784E"/>
    <w:rsid w:val="0001799F"/>
    <w:rsid w:val="00020453"/>
    <w:rsid w:val="000205C7"/>
    <w:rsid w:val="00020AC5"/>
    <w:rsid w:val="00020C7A"/>
    <w:rsid w:val="000218F0"/>
    <w:rsid w:val="00021ACC"/>
    <w:rsid w:val="00021C29"/>
    <w:rsid w:val="00022497"/>
    <w:rsid w:val="000226A7"/>
    <w:rsid w:val="00022969"/>
    <w:rsid w:val="000230F9"/>
    <w:rsid w:val="00025789"/>
    <w:rsid w:val="00026A43"/>
    <w:rsid w:val="00026C64"/>
    <w:rsid w:val="00027792"/>
    <w:rsid w:val="00027E10"/>
    <w:rsid w:val="000305BD"/>
    <w:rsid w:val="00030B24"/>
    <w:rsid w:val="00030E25"/>
    <w:rsid w:val="0003151F"/>
    <w:rsid w:val="000317AF"/>
    <w:rsid w:val="00031B57"/>
    <w:rsid w:val="00032821"/>
    <w:rsid w:val="00032B1F"/>
    <w:rsid w:val="00032C82"/>
    <w:rsid w:val="00032F73"/>
    <w:rsid w:val="000339F2"/>
    <w:rsid w:val="00034031"/>
    <w:rsid w:val="0003548B"/>
    <w:rsid w:val="0003578B"/>
    <w:rsid w:val="00036067"/>
    <w:rsid w:val="00036716"/>
    <w:rsid w:val="00036EC1"/>
    <w:rsid w:val="00037182"/>
    <w:rsid w:val="00040109"/>
    <w:rsid w:val="00040218"/>
    <w:rsid w:val="0004047D"/>
    <w:rsid w:val="00040DCB"/>
    <w:rsid w:val="00040F19"/>
    <w:rsid w:val="00041B9F"/>
    <w:rsid w:val="00042C7B"/>
    <w:rsid w:val="00043293"/>
    <w:rsid w:val="00043407"/>
    <w:rsid w:val="000434CA"/>
    <w:rsid w:val="00043800"/>
    <w:rsid w:val="00044529"/>
    <w:rsid w:val="0004480C"/>
    <w:rsid w:val="000448F6"/>
    <w:rsid w:val="00044F9B"/>
    <w:rsid w:val="00045D42"/>
    <w:rsid w:val="00046556"/>
    <w:rsid w:val="000467FD"/>
    <w:rsid w:val="00046D5D"/>
    <w:rsid w:val="0005058B"/>
    <w:rsid w:val="0005071A"/>
    <w:rsid w:val="00050952"/>
    <w:rsid w:val="00051713"/>
    <w:rsid w:val="0005249C"/>
    <w:rsid w:val="000525C8"/>
    <w:rsid w:val="00053033"/>
    <w:rsid w:val="000531D4"/>
    <w:rsid w:val="00053984"/>
    <w:rsid w:val="00053A59"/>
    <w:rsid w:val="00054021"/>
    <w:rsid w:val="00054179"/>
    <w:rsid w:val="00054626"/>
    <w:rsid w:val="00054761"/>
    <w:rsid w:val="000548FF"/>
    <w:rsid w:val="0005494C"/>
    <w:rsid w:val="00054D8C"/>
    <w:rsid w:val="000550AB"/>
    <w:rsid w:val="0005542F"/>
    <w:rsid w:val="00056294"/>
    <w:rsid w:val="00056495"/>
    <w:rsid w:val="000565FE"/>
    <w:rsid w:val="00056A72"/>
    <w:rsid w:val="00056D86"/>
    <w:rsid w:val="00056F97"/>
    <w:rsid w:val="0005745C"/>
    <w:rsid w:val="0005748C"/>
    <w:rsid w:val="00057AB9"/>
    <w:rsid w:val="0006157D"/>
    <w:rsid w:val="000615C0"/>
    <w:rsid w:val="000637AF"/>
    <w:rsid w:val="0006394F"/>
    <w:rsid w:val="00063C5C"/>
    <w:rsid w:val="00063D03"/>
    <w:rsid w:val="000642EB"/>
    <w:rsid w:val="0006523E"/>
    <w:rsid w:val="000653AD"/>
    <w:rsid w:val="00065509"/>
    <w:rsid w:val="000656DB"/>
    <w:rsid w:val="00065C5E"/>
    <w:rsid w:val="00065D12"/>
    <w:rsid w:val="00066641"/>
    <w:rsid w:val="00066D5C"/>
    <w:rsid w:val="0006732B"/>
    <w:rsid w:val="00067BAB"/>
    <w:rsid w:val="000703F8"/>
    <w:rsid w:val="00070B74"/>
    <w:rsid w:val="00070FEE"/>
    <w:rsid w:val="000714A8"/>
    <w:rsid w:val="0007219C"/>
    <w:rsid w:val="0007289E"/>
    <w:rsid w:val="00072FA5"/>
    <w:rsid w:val="0007328A"/>
    <w:rsid w:val="00073B51"/>
    <w:rsid w:val="000746C0"/>
    <w:rsid w:val="00074BEA"/>
    <w:rsid w:val="00075C12"/>
    <w:rsid w:val="0007676C"/>
    <w:rsid w:val="00076C44"/>
    <w:rsid w:val="0007708E"/>
    <w:rsid w:val="00077661"/>
    <w:rsid w:val="0008024F"/>
    <w:rsid w:val="00080773"/>
    <w:rsid w:val="00080DF8"/>
    <w:rsid w:val="0008102A"/>
    <w:rsid w:val="00081F2C"/>
    <w:rsid w:val="00082582"/>
    <w:rsid w:val="00082822"/>
    <w:rsid w:val="000829C1"/>
    <w:rsid w:val="00082C8D"/>
    <w:rsid w:val="00082EA6"/>
    <w:rsid w:val="00082F24"/>
    <w:rsid w:val="0008443E"/>
    <w:rsid w:val="00084758"/>
    <w:rsid w:val="000849FF"/>
    <w:rsid w:val="00084EA3"/>
    <w:rsid w:val="0008502F"/>
    <w:rsid w:val="000855CE"/>
    <w:rsid w:val="0008587C"/>
    <w:rsid w:val="00085A49"/>
    <w:rsid w:val="000863C8"/>
    <w:rsid w:val="00086706"/>
    <w:rsid w:val="00090D25"/>
    <w:rsid w:val="00091386"/>
    <w:rsid w:val="000917F6"/>
    <w:rsid w:val="0009220D"/>
    <w:rsid w:val="0009240F"/>
    <w:rsid w:val="00092D25"/>
    <w:rsid w:val="00093A94"/>
    <w:rsid w:val="00093C6D"/>
    <w:rsid w:val="00093F3F"/>
    <w:rsid w:val="00094282"/>
    <w:rsid w:val="000945E7"/>
    <w:rsid w:val="00095AF8"/>
    <w:rsid w:val="00097D2E"/>
    <w:rsid w:val="000A002F"/>
    <w:rsid w:val="000A0A95"/>
    <w:rsid w:val="000A0B5D"/>
    <w:rsid w:val="000A0DA8"/>
    <w:rsid w:val="000A0EB5"/>
    <w:rsid w:val="000A0EE3"/>
    <w:rsid w:val="000A0F5E"/>
    <w:rsid w:val="000A16F8"/>
    <w:rsid w:val="000A2F12"/>
    <w:rsid w:val="000A33EF"/>
    <w:rsid w:val="000A3C5A"/>
    <w:rsid w:val="000A3CFE"/>
    <w:rsid w:val="000A3E91"/>
    <w:rsid w:val="000A4265"/>
    <w:rsid w:val="000A44C1"/>
    <w:rsid w:val="000A456F"/>
    <w:rsid w:val="000A4D89"/>
    <w:rsid w:val="000A59DB"/>
    <w:rsid w:val="000A5A78"/>
    <w:rsid w:val="000A612F"/>
    <w:rsid w:val="000A6AEC"/>
    <w:rsid w:val="000A7006"/>
    <w:rsid w:val="000A77F3"/>
    <w:rsid w:val="000A7AE2"/>
    <w:rsid w:val="000A7DA3"/>
    <w:rsid w:val="000B01B3"/>
    <w:rsid w:val="000B0C17"/>
    <w:rsid w:val="000B1104"/>
    <w:rsid w:val="000B2309"/>
    <w:rsid w:val="000B297D"/>
    <w:rsid w:val="000B2B5A"/>
    <w:rsid w:val="000B2E45"/>
    <w:rsid w:val="000B355B"/>
    <w:rsid w:val="000B3701"/>
    <w:rsid w:val="000B5751"/>
    <w:rsid w:val="000B6A47"/>
    <w:rsid w:val="000B6EC2"/>
    <w:rsid w:val="000B7062"/>
    <w:rsid w:val="000B7170"/>
    <w:rsid w:val="000B7D90"/>
    <w:rsid w:val="000C0837"/>
    <w:rsid w:val="000C0F82"/>
    <w:rsid w:val="000C12A9"/>
    <w:rsid w:val="000C1CD3"/>
    <w:rsid w:val="000C1E4D"/>
    <w:rsid w:val="000C2417"/>
    <w:rsid w:val="000C251A"/>
    <w:rsid w:val="000C2DAB"/>
    <w:rsid w:val="000C391E"/>
    <w:rsid w:val="000C3C9C"/>
    <w:rsid w:val="000C4229"/>
    <w:rsid w:val="000C43FB"/>
    <w:rsid w:val="000C45DD"/>
    <w:rsid w:val="000C45FD"/>
    <w:rsid w:val="000C5614"/>
    <w:rsid w:val="000C5A73"/>
    <w:rsid w:val="000C6007"/>
    <w:rsid w:val="000C6C38"/>
    <w:rsid w:val="000C7826"/>
    <w:rsid w:val="000C790F"/>
    <w:rsid w:val="000D1204"/>
    <w:rsid w:val="000D1779"/>
    <w:rsid w:val="000D2188"/>
    <w:rsid w:val="000D2556"/>
    <w:rsid w:val="000D2A26"/>
    <w:rsid w:val="000D3D90"/>
    <w:rsid w:val="000D41A3"/>
    <w:rsid w:val="000D42D4"/>
    <w:rsid w:val="000D4424"/>
    <w:rsid w:val="000D44B6"/>
    <w:rsid w:val="000D5A1F"/>
    <w:rsid w:val="000D5C9A"/>
    <w:rsid w:val="000D6D45"/>
    <w:rsid w:val="000D749D"/>
    <w:rsid w:val="000D7EA5"/>
    <w:rsid w:val="000E0018"/>
    <w:rsid w:val="000E01AD"/>
    <w:rsid w:val="000E04C6"/>
    <w:rsid w:val="000E052D"/>
    <w:rsid w:val="000E0AFB"/>
    <w:rsid w:val="000E1B01"/>
    <w:rsid w:val="000E2A69"/>
    <w:rsid w:val="000E31C6"/>
    <w:rsid w:val="000E372E"/>
    <w:rsid w:val="000E3D81"/>
    <w:rsid w:val="000E4031"/>
    <w:rsid w:val="000E40B1"/>
    <w:rsid w:val="000E4357"/>
    <w:rsid w:val="000E44AB"/>
    <w:rsid w:val="000E6F5F"/>
    <w:rsid w:val="000F0AEF"/>
    <w:rsid w:val="000F12A1"/>
    <w:rsid w:val="000F1D45"/>
    <w:rsid w:val="000F1FBD"/>
    <w:rsid w:val="000F29E8"/>
    <w:rsid w:val="000F3385"/>
    <w:rsid w:val="000F3528"/>
    <w:rsid w:val="000F3D0B"/>
    <w:rsid w:val="000F41EA"/>
    <w:rsid w:val="000F4320"/>
    <w:rsid w:val="000F4759"/>
    <w:rsid w:val="000F4945"/>
    <w:rsid w:val="000F4EE0"/>
    <w:rsid w:val="000F4F0D"/>
    <w:rsid w:val="000F5C03"/>
    <w:rsid w:val="000F60A7"/>
    <w:rsid w:val="000F63CB"/>
    <w:rsid w:val="000F6625"/>
    <w:rsid w:val="000F70FE"/>
    <w:rsid w:val="000F73A6"/>
    <w:rsid w:val="000F7A20"/>
    <w:rsid w:val="000F7E21"/>
    <w:rsid w:val="001008EB"/>
    <w:rsid w:val="00101083"/>
    <w:rsid w:val="0010137C"/>
    <w:rsid w:val="0010158E"/>
    <w:rsid w:val="00101B2C"/>
    <w:rsid w:val="00101BA8"/>
    <w:rsid w:val="0010239E"/>
    <w:rsid w:val="001025E8"/>
    <w:rsid w:val="00102797"/>
    <w:rsid w:val="0010284B"/>
    <w:rsid w:val="001032B8"/>
    <w:rsid w:val="0010349B"/>
    <w:rsid w:val="00104BA2"/>
    <w:rsid w:val="00105EBF"/>
    <w:rsid w:val="001061BD"/>
    <w:rsid w:val="00106B20"/>
    <w:rsid w:val="00106D8E"/>
    <w:rsid w:val="00107280"/>
    <w:rsid w:val="001072C8"/>
    <w:rsid w:val="00110253"/>
    <w:rsid w:val="00110D9B"/>
    <w:rsid w:val="00111018"/>
    <w:rsid w:val="00111B5C"/>
    <w:rsid w:val="00111FB8"/>
    <w:rsid w:val="001122BC"/>
    <w:rsid w:val="00112496"/>
    <w:rsid w:val="001127B3"/>
    <w:rsid w:val="00113BE9"/>
    <w:rsid w:val="0011426D"/>
    <w:rsid w:val="001148F4"/>
    <w:rsid w:val="00115008"/>
    <w:rsid w:val="00116183"/>
    <w:rsid w:val="001166D7"/>
    <w:rsid w:val="001169F1"/>
    <w:rsid w:val="00116A10"/>
    <w:rsid w:val="00116E25"/>
    <w:rsid w:val="00117A69"/>
    <w:rsid w:val="00120457"/>
    <w:rsid w:val="001209ED"/>
    <w:rsid w:val="00120BB5"/>
    <w:rsid w:val="00120DF8"/>
    <w:rsid w:val="00121557"/>
    <w:rsid w:val="001218E2"/>
    <w:rsid w:val="0012192F"/>
    <w:rsid w:val="00121CA9"/>
    <w:rsid w:val="0012234D"/>
    <w:rsid w:val="00122BF7"/>
    <w:rsid w:val="00123007"/>
    <w:rsid w:val="00123492"/>
    <w:rsid w:val="001243D7"/>
    <w:rsid w:val="00124A0D"/>
    <w:rsid w:val="00124F9B"/>
    <w:rsid w:val="00125375"/>
    <w:rsid w:val="001259D4"/>
    <w:rsid w:val="00125C50"/>
    <w:rsid w:val="00126356"/>
    <w:rsid w:val="001269D8"/>
    <w:rsid w:val="00126C9E"/>
    <w:rsid w:val="00126CBE"/>
    <w:rsid w:val="00127A81"/>
    <w:rsid w:val="0013039B"/>
    <w:rsid w:val="001303BA"/>
    <w:rsid w:val="001310B8"/>
    <w:rsid w:val="00131815"/>
    <w:rsid w:val="00132925"/>
    <w:rsid w:val="00132A3A"/>
    <w:rsid w:val="00132BFE"/>
    <w:rsid w:val="00132C0B"/>
    <w:rsid w:val="0013315B"/>
    <w:rsid w:val="001334A7"/>
    <w:rsid w:val="00133656"/>
    <w:rsid w:val="00135DCF"/>
    <w:rsid w:val="00136172"/>
    <w:rsid w:val="001363B9"/>
    <w:rsid w:val="00136D33"/>
    <w:rsid w:val="00136DCF"/>
    <w:rsid w:val="00136F8F"/>
    <w:rsid w:val="00137ADB"/>
    <w:rsid w:val="00140986"/>
    <w:rsid w:val="00140A0B"/>
    <w:rsid w:val="00140CCC"/>
    <w:rsid w:val="00140DB9"/>
    <w:rsid w:val="00140E1E"/>
    <w:rsid w:val="0014178D"/>
    <w:rsid w:val="001418FD"/>
    <w:rsid w:val="00141ECA"/>
    <w:rsid w:val="00142265"/>
    <w:rsid w:val="00142A45"/>
    <w:rsid w:val="0014343D"/>
    <w:rsid w:val="00143544"/>
    <w:rsid w:val="001438B4"/>
    <w:rsid w:val="00143C78"/>
    <w:rsid w:val="00144437"/>
    <w:rsid w:val="001445C4"/>
    <w:rsid w:val="00144DB0"/>
    <w:rsid w:val="00145243"/>
    <w:rsid w:val="0014540A"/>
    <w:rsid w:val="00145F9D"/>
    <w:rsid w:val="00145FED"/>
    <w:rsid w:val="00146175"/>
    <w:rsid w:val="00146510"/>
    <w:rsid w:val="00146F8E"/>
    <w:rsid w:val="00147044"/>
    <w:rsid w:val="00147152"/>
    <w:rsid w:val="00147168"/>
    <w:rsid w:val="001475B3"/>
    <w:rsid w:val="0014762F"/>
    <w:rsid w:val="001478E4"/>
    <w:rsid w:val="00147A84"/>
    <w:rsid w:val="001502CE"/>
    <w:rsid w:val="001508BE"/>
    <w:rsid w:val="00150FA5"/>
    <w:rsid w:val="00151443"/>
    <w:rsid w:val="0015149E"/>
    <w:rsid w:val="00152159"/>
    <w:rsid w:val="00152253"/>
    <w:rsid w:val="00152356"/>
    <w:rsid w:val="00152A08"/>
    <w:rsid w:val="00152AFE"/>
    <w:rsid w:val="00152D26"/>
    <w:rsid w:val="00153079"/>
    <w:rsid w:val="001534AD"/>
    <w:rsid w:val="00153DAA"/>
    <w:rsid w:val="00153E0A"/>
    <w:rsid w:val="00154231"/>
    <w:rsid w:val="00154397"/>
    <w:rsid w:val="0015445D"/>
    <w:rsid w:val="00155DD5"/>
    <w:rsid w:val="001563BB"/>
    <w:rsid w:val="00156FCC"/>
    <w:rsid w:val="00157308"/>
    <w:rsid w:val="001573ED"/>
    <w:rsid w:val="00157700"/>
    <w:rsid w:val="00157736"/>
    <w:rsid w:val="0016059C"/>
    <w:rsid w:val="00160D69"/>
    <w:rsid w:val="00160E9E"/>
    <w:rsid w:val="00160F5D"/>
    <w:rsid w:val="00161C90"/>
    <w:rsid w:val="00161E81"/>
    <w:rsid w:val="00162791"/>
    <w:rsid w:val="00162FD0"/>
    <w:rsid w:val="001631E9"/>
    <w:rsid w:val="00163820"/>
    <w:rsid w:val="00163A9E"/>
    <w:rsid w:val="001642BC"/>
    <w:rsid w:val="00164CC3"/>
    <w:rsid w:val="0016517F"/>
    <w:rsid w:val="0016523E"/>
    <w:rsid w:val="001656B0"/>
    <w:rsid w:val="0016570D"/>
    <w:rsid w:val="001658CD"/>
    <w:rsid w:val="001665F7"/>
    <w:rsid w:val="00166D7E"/>
    <w:rsid w:val="00167066"/>
    <w:rsid w:val="0016718F"/>
    <w:rsid w:val="001674F6"/>
    <w:rsid w:val="001678C1"/>
    <w:rsid w:val="00171240"/>
    <w:rsid w:val="0017187E"/>
    <w:rsid w:val="00171B1D"/>
    <w:rsid w:val="00172341"/>
    <w:rsid w:val="001726CE"/>
    <w:rsid w:val="0017276A"/>
    <w:rsid w:val="00173016"/>
    <w:rsid w:val="00173164"/>
    <w:rsid w:val="00173F8C"/>
    <w:rsid w:val="0017492A"/>
    <w:rsid w:val="00174B59"/>
    <w:rsid w:val="00174F38"/>
    <w:rsid w:val="0017545F"/>
    <w:rsid w:val="00175734"/>
    <w:rsid w:val="00175A49"/>
    <w:rsid w:val="00175FD6"/>
    <w:rsid w:val="00176801"/>
    <w:rsid w:val="00176BE8"/>
    <w:rsid w:val="00177DE3"/>
    <w:rsid w:val="00180100"/>
    <w:rsid w:val="00180C91"/>
    <w:rsid w:val="00180DA7"/>
    <w:rsid w:val="00180E99"/>
    <w:rsid w:val="0018124C"/>
    <w:rsid w:val="0018129B"/>
    <w:rsid w:val="00181359"/>
    <w:rsid w:val="00181647"/>
    <w:rsid w:val="0018215D"/>
    <w:rsid w:val="0018254F"/>
    <w:rsid w:val="001831EC"/>
    <w:rsid w:val="001832B5"/>
    <w:rsid w:val="001839EA"/>
    <w:rsid w:val="00183AB0"/>
    <w:rsid w:val="00183B8A"/>
    <w:rsid w:val="00183CD6"/>
    <w:rsid w:val="00183CE4"/>
    <w:rsid w:val="00183D69"/>
    <w:rsid w:val="0018413C"/>
    <w:rsid w:val="001849A3"/>
    <w:rsid w:val="00184F31"/>
    <w:rsid w:val="00185692"/>
    <w:rsid w:val="001860B6"/>
    <w:rsid w:val="001876B2"/>
    <w:rsid w:val="001879FC"/>
    <w:rsid w:val="00187C3D"/>
    <w:rsid w:val="001910D7"/>
    <w:rsid w:val="00192310"/>
    <w:rsid w:val="00192A38"/>
    <w:rsid w:val="00193725"/>
    <w:rsid w:val="00193BB0"/>
    <w:rsid w:val="00194130"/>
    <w:rsid w:val="00194997"/>
    <w:rsid w:val="00194D22"/>
    <w:rsid w:val="001958F9"/>
    <w:rsid w:val="00195EB4"/>
    <w:rsid w:val="00196064"/>
    <w:rsid w:val="001960EB"/>
    <w:rsid w:val="001965C9"/>
    <w:rsid w:val="00196A20"/>
    <w:rsid w:val="00197326"/>
    <w:rsid w:val="001977F2"/>
    <w:rsid w:val="0019781B"/>
    <w:rsid w:val="00197947"/>
    <w:rsid w:val="00197BB9"/>
    <w:rsid w:val="001A04A9"/>
    <w:rsid w:val="001A07E6"/>
    <w:rsid w:val="001A0E84"/>
    <w:rsid w:val="001A1017"/>
    <w:rsid w:val="001A127D"/>
    <w:rsid w:val="001A192F"/>
    <w:rsid w:val="001A229E"/>
    <w:rsid w:val="001A27A0"/>
    <w:rsid w:val="001A2A91"/>
    <w:rsid w:val="001A2EB9"/>
    <w:rsid w:val="001A31C2"/>
    <w:rsid w:val="001A3671"/>
    <w:rsid w:val="001A3814"/>
    <w:rsid w:val="001A425B"/>
    <w:rsid w:val="001A4800"/>
    <w:rsid w:val="001A48F1"/>
    <w:rsid w:val="001A4A54"/>
    <w:rsid w:val="001A51B4"/>
    <w:rsid w:val="001A5430"/>
    <w:rsid w:val="001A5B85"/>
    <w:rsid w:val="001A5E6F"/>
    <w:rsid w:val="001A61DD"/>
    <w:rsid w:val="001A641C"/>
    <w:rsid w:val="001A689F"/>
    <w:rsid w:val="001A6EE2"/>
    <w:rsid w:val="001A773F"/>
    <w:rsid w:val="001A7A5B"/>
    <w:rsid w:val="001B0772"/>
    <w:rsid w:val="001B115D"/>
    <w:rsid w:val="001B157A"/>
    <w:rsid w:val="001B1DFB"/>
    <w:rsid w:val="001B2064"/>
    <w:rsid w:val="001B274C"/>
    <w:rsid w:val="001B279D"/>
    <w:rsid w:val="001B2E05"/>
    <w:rsid w:val="001B38C1"/>
    <w:rsid w:val="001B3AFD"/>
    <w:rsid w:val="001B3EB3"/>
    <w:rsid w:val="001B571A"/>
    <w:rsid w:val="001B57E3"/>
    <w:rsid w:val="001B5D0F"/>
    <w:rsid w:val="001B5E0E"/>
    <w:rsid w:val="001B5E1E"/>
    <w:rsid w:val="001B676B"/>
    <w:rsid w:val="001B6DAE"/>
    <w:rsid w:val="001B795A"/>
    <w:rsid w:val="001C00C4"/>
    <w:rsid w:val="001C02D3"/>
    <w:rsid w:val="001C11CC"/>
    <w:rsid w:val="001C11DD"/>
    <w:rsid w:val="001C1284"/>
    <w:rsid w:val="001C240A"/>
    <w:rsid w:val="001C2B48"/>
    <w:rsid w:val="001C34E4"/>
    <w:rsid w:val="001C3D07"/>
    <w:rsid w:val="001C42CD"/>
    <w:rsid w:val="001C4BE2"/>
    <w:rsid w:val="001C5161"/>
    <w:rsid w:val="001C51FB"/>
    <w:rsid w:val="001C525F"/>
    <w:rsid w:val="001C57A0"/>
    <w:rsid w:val="001C5A7B"/>
    <w:rsid w:val="001C6441"/>
    <w:rsid w:val="001C6614"/>
    <w:rsid w:val="001C7187"/>
    <w:rsid w:val="001D0616"/>
    <w:rsid w:val="001D0B8C"/>
    <w:rsid w:val="001D1435"/>
    <w:rsid w:val="001D20BE"/>
    <w:rsid w:val="001D22A3"/>
    <w:rsid w:val="001D2601"/>
    <w:rsid w:val="001D2944"/>
    <w:rsid w:val="001D2964"/>
    <w:rsid w:val="001D2CD2"/>
    <w:rsid w:val="001D2DD5"/>
    <w:rsid w:val="001D2EEF"/>
    <w:rsid w:val="001D3C09"/>
    <w:rsid w:val="001D411A"/>
    <w:rsid w:val="001D49F0"/>
    <w:rsid w:val="001D4E0A"/>
    <w:rsid w:val="001D5704"/>
    <w:rsid w:val="001D6C20"/>
    <w:rsid w:val="001D7BBC"/>
    <w:rsid w:val="001E1638"/>
    <w:rsid w:val="001E1949"/>
    <w:rsid w:val="001E19C2"/>
    <w:rsid w:val="001E1DCC"/>
    <w:rsid w:val="001E243F"/>
    <w:rsid w:val="001E2C28"/>
    <w:rsid w:val="001E32A7"/>
    <w:rsid w:val="001E34EC"/>
    <w:rsid w:val="001E37B9"/>
    <w:rsid w:val="001E40BD"/>
    <w:rsid w:val="001E46BF"/>
    <w:rsid w:val="001E48DE"/>
    <w:rsid w:val="001E6F58"/>
    <w:rsid w:val="001F00B1"/>
    <w:rsid w:val="001F04E2"/>
    <w:rsid w:val="001F09AD"/>
    <w:rsid w:val="001F0EB6"/>
    <w:rsid w:val="001F27CE"/>
    <w:rsid w:val="001F3375"/>
    <w:rsid w:val="001F3D03"/>
    <w:rsid w:val="001F4076"/>
    <w:rsid w:val="001F4229"/>
    <w:rsid w:val="001F46F4"/>
    <w:rsid w:val="001F4A37"/>
    <w:rsid w:val="001F4ACB"/>
    <w:rsid w:val="001F5025"/>
    <w:rsid w:val="001F542B"/>
    <w:rsid w:val="001F58D9"/>
    <w:rsid w:val="001F5E34"/>
    <w:rsid w:val="001F6D47"/>
    <w:rsid w:val="001F6E86"/>
    <w:rsid w:val="001F71AB"/>
    <w:rsid w:val="001F7BE0"/>
    <w:rsid w:val="001F7DE9"/>
    <w:rsid w:val="00200678"/>
    <w:rsid w:val="002009B3"/>
    <w:rsid w:val="00200B9A"/>
    <w:rsid w:val="00200BD8"/>
    <w:rsid w:val="00201366"/>
    <w:rsid w:val="00201AB7"/>
    <w:rsid w:val="00202186"/>
    <w:rsid w:val="00202ABD"/>
    <w:rsid w:val="00203724"/>
    <w:rsid w:val="00203855"/>
    <w:rsid w:val="00204A44"/>
    <w:rsid w:val="00204A5B"/>
    <w:rsid w:val="002060F4"/>
    <w:rsid w:val="00206334"/>
    <w:rsid w:val="00206727"/>
    <w:rsid w:val="00206EAD"/>
    <w:rsid w:val="00206EDA"/>
    <w:rsid w:val="00207F7E"/>
    <w:rsid w:val="002104BA"/>
    <w:rsid w:val="00210A83"/>
    <w:rsid w:val="0021165F"/>
    <w:rsid w:val="002119E7"/>
    <w:rsid w:val="00211E9C"/>
    <w:rsid w:val="00211F65"/>
    <w:rsid w:val="00212465"/>
    <w:rsid w:val="0021247A"/>
    <w:rsid w:val="00213133"/>
    <w:rsid w:val="00213818"/>
    <w:rsid w:val="002140D0"/>
    <w:rsid w:val="00214287"/>
    <w:rsid w:val="002146DD"/>
    <w:rsid w:val="00214D00"/>
    <w:rsid w:val="0021571D"/>
    <w:rsid w:val="00215B12"/>
    <w:rsid w:val="00215BAA"/>
    <w:rsid w:val="00215DD4"/>
    <w:rsid w:val="00216760"/>
    <w:rsid w:val="00216C90"/>
    <w:rsid w:val="00216D3A"/>
    <w:rsid w:val="00216FC6"/>
    <w:rsid w:val="002179B5"/>
    <w:rsid w:val="0022064B"/>
    <w:rsid w:val="00221FEF"/>
    <w:rsid w:val="00223A16"/>
    <w:rsid w:val="0022473F"/>
    <w:rsid w:val="0022507B"/>
    <w:rsid w:val="00225282"/>
    <w:rsid w:val="002258AA"/>
    <w:rsid w:val="00226227"/>
    <w:rsid w:val="002262BE"/>
    <w:rsid w:val="00226F12"/>
    <w:rsid w:val="00226F3C"/>
    <w:rsid w:val="002277A3"/>
    <w:rsid w:val="002278D1"/>
    <w:rsid w:val="00227BC5"/>
    <w:rsid w:val="0023106A"/>
    <w:rsid w:val="00232739"/>
    <w:rsid w:val="0023291D"/>
    <w:rsid w:val="00232ACB"/>
    <w:rsid w:val="00232C26"/>
    <w:rsid w:val="00233DEA"/>
    <w:rsid w:val="002342DB"/>
    <w:rsid w:val="00234914"/>
    <w:rsid w:val="00234ABF"/>
    <w:rsid w:val="00234C9D"/>
    <w:rsid w:val="00234EBD"/>
    <w:rsid w:val="002354FE"/>
    <w:rsid w:val="00235982"/>
    <w:rsid w:val="002365AF"/>
    <w:rsid w:val="002366CB"/>
    <w:rsid w:val="0023684A"/>
    <w:rsid w:val="00236A20"/>
    <w:rsid w:val="0023718B"/>
    <w:rsid w:val="00237DCD"/>
    <w:rsid w:val="00240678"/>
    <w:rsid w:val="00240E2F"/>
    <w:rsid w:val="00241359"/>
    <w:rsid w:val="00241997"/>
    <w:rsid w:val="00242824"/>
    <w:rsid w:val="002443DB"/>
    <w:rsid w:val="00244708"/>
    <w:rsid w:val="00245A06"/>
    <w:rsid w:val="002462A5"/>
    <w:rsid w:val="00246613"/>
    <w:rsid w:val="00246A7F"/>
    <w:rsid w:val="00247178"/>
    <w:rsid w:val="00247442"/>
    <w:rsid w:val="0024746B"/>
    <w:rsid w:val="0024777F"/>
    <w:rsid w:val="00250158"/>
    <w:rsid w:val="0025040C"/>
    <w:rsid w:val="002506A0"/>
    <w:rsid w:val="00250DB5"/>
    <w:rsid w:val="00251124"/>
    <w:rsid w:val="00251140"/>
    <w:rsid w:val="00252FE0"/>
    <w:rsid w:val="00253680"/>
    <w:rsid w:val="00253A81"/>
    <w:rsid w:val="00253B53"/>
    <w:rsid w:val="00253D6C"/>
    <w:rsid w:val="00253EAA"/>
    <w:rsid w:val="0025470C"/>
    <w:rsid w:val="002550B4"/>
    <w:rsid w:val="00255239"/>
    <w:rsid w:val="00255456"/>
    <w:rsid w:val="002554EF"/>
    <w:rsid w:val="00255651"/>
    <w:rsid w:val="00255C59"/>
    <w:rsid w:val="00255EAA"/>
    <w:rsid w:val="00256526"/>
    <w:rsid w:val="0025676E"/>
    <w:rsid w:val="00256A34"/>
    <w:rsid w:val="00256BDA"/>
    <w:rsid w:val="00256D57"/>
    <w:rsid w:val="00256E9D"/>
    <w:rsid w:val="0025762A"/>
    <w:rsid w:val="00257A54"/>
    <w:rsid w:val="00260E0E"/>
    <w:rsid w:val="00260F75"/>
    <w:rsid w:val="00261118"/>
    <w:rsid w:val="0026126C"/>
    <w:rsid w:val="002615EE"/>
    <w:rsid w:val="002618C4"/>
    <w:rsid w:val="00261A09"/>
    <w:rsid w:val="00261A16"/>
    <w:rsid w:val="00261AF3"/>
    <w:rsid w:val="00261EE0"/>
    <w:rsid w:val="0026203B"/>
    <w:rsid w:val="002623DF"/>
    <w:rsid w:val="00262949"/>
    <w:rsid w:val="00262ABA"/>
    <w:rsid w:val="00262BBE"/>
    <w:rsid w:val="00263F08"/>
    <w:rsid w:val="00263F2D"/>
    <w:rsid w:val="002643A7"/>
    <w:rsid w:val="00264E63"/>
    <w:rsid w:val="00265F6B"/>
    <w:rsid w:val="002663E8"/>
    <w:rsid w:val="0026700A"/>
    <w:rsid w:val="00267030"/>
    <w:rsid w:val="002673C0"/>
    <w:rsid w:val="002679C2"/>
    <w:rsid w:val="00267D0F"/>
    <w:rsid w:val="00270401"/>
    <w:rsid w:val="00270752"/>
    <w:rsid w:val="00271024"/>
    <w:rsid w:val="00271FE9"/>
    <w:rsid w:val="00272430"/>
    <w:rsid w:val="0027255E"/>
    <w:rsid w:val="002729F3"/>
    <w:rsid w:val="00272BFA"/>
    <w:rsid w:val="00272D4D"/>
    <w:rsid w:val="00273048"/>
    <w:rsid w:val="00274106"/>
    <w:rsid w:val="002746D8"/>
    <w:rsid w:val="0027477E"/>
    <w:rsid w:val="002747B9"/>
    <w:rsid w:val="00274A0C"/>
    <w:rsid w:val="00274AEF"/>
    <w:rsid w:val="0027551A"/>
    <w:rsid w:val="002757CC"/>
    <w:rsid w:val="00276173"/>
    <w:rsid w:val="002761DA"/>
    <w:rsid w:val="0027644A"/>
    <w:rsid w:val="002767E2"/>
    <w:rsid w:val="00276938"/>
    <w:rsid w:val="00276CF4"/>
    <w:rsid w:val="0027750E"/>
    <w:rsid w:val="00277AD9"/>
    <w:rsid w:val="00277EB0"/>
    <w:rsid w:val="0028027E"/>
    <w:rsid w:val="0028063E"/>
    <w:rsid w:val="002816A3"/>
    <w:rsid w:val="00281957"/>
    <w:rsid w:val="00281A6F"/>
    <w:rsid w:val="002829CC"/>
    <w:rsid w:val="00283601"/>
    <w:rsid w:val="00283733"/>
    <w:rsid w:val="0028391C"/>
    <w:rsid w:val="00284009"/>
    <w:rsid w:val="002844FB"/>
    <w:rsid w:val="00284774"/>
    <w:rsid w:val="002855CF"/>
    <w:rsid w:val="00285666"/>
    <w:rsid w:val="00286075"/>
    <w:rsid w:val="00286615"/>
    <w:rsid w:val="002902BE"/>
    <w:rsid w:val="002908C6"/>
    <w:rsid w:val="00291435"/>
    <w:rsid w:val="00291727"/>
    <w:rsid w:val="00291CAD"/>
    <w:rsid w:val="00291D50"/>
    <w:rsid w:val="00292095"/>
    <w:rsid w:val="002923AF"/>
    <w:rsid w:val="0029246A"/>
    <w:rsid w:val="0029289C"/>
    <w:rsid w:val="0029384D"/>
    <w:rsid w:val="002939B2"/>
    <w:rsid w:val="00293E61"/>
    <w:rsid w:val="00294101"/>
    <w:rsid w:val="002941D6"/>
    <w:rsid w:val="002943F2"/>
    <w:rsid w:val="00295632"/>
    <w:rsid w:val="002960DE"/>
    <w:rsid w:val="002961DB"/>
    <w:rsid w:val="002970C4"/>
    <w:rsid w:val="002972F1"/>
    <w:rsid w:val="002A03FF"/>
    <w:rsid w:val="002A0E74"/>
    <w:rsid w:val="002A1626"/>
    <w:rsid w:val="002A182E"/>
    <w:rsid w:val="002A1ADE"/>
    <w:rsid w:val="002A20A3"/>
    <w:rsid w:val="002A21D1"/>
    <w:rsid w:val="002A24CB"/>
    <w:rsid w:val="002A3317"/>
    <w:rsid w:val="002A3636"/>
    <w:rsid w:val="002A3ED8"/>
    <w:rsid w:val="002A4364"/>
    <w:rsid w:val="002A43AC"/>
    <w:rsid w:val="002A4502"/>
    <w:rsid w:val="002A49A2"/>
    <w:rsid w:val="002A5657"/>
    <w:rsid w:val="002A5AD7"/>
    <w:rsid w:val="002A5D91"/>
    <w:rsid w:val="002A6C9E"/>
    <w:rsid w:val="002A741B"/>
    <w:rsid w:val="002A75BC"/>
    <w:rsid w:val="002B095B"/>
    <w:rsid w:val="002B0E14"/>
    <w:rsid w:val="002B1413"/>
    <w:rsid w:val="002B172E"/>
    <w:rsid w:val="002B2071"/>
    <w:rsid w:val="002B207D"/>
    <w:rsid w:val="002B2294"/>
    <w:rsid w:val="002B27E9"/>
    <w:rsid w:val="002B29B3"/>
    <w:rsid w:val="002B2E9D"/>
    <w:rsid w:val="002B2FF8"/>
    <w:rsid w:val="002B30FF"/>
    <w:rsid w:val="002B37DC"/>
    <w:rsid w:val="002B37ED"/>
    <w:rsid w:val="002B47AA"/>
    <w:rsid w:val="002B4AE8"/>
    <w:rsid w:val="002B4EAC"/>
    <w:rsid w:val="002B54CF"/>
    <w:rsid w:val="002B5859"/>
    <w:rsid w:val="002B5C54"/>
    <w:rsid w:val="002B60E7"/>
    <w:rsid w:val="002B6136"/>
    <w:rsid w:val="002C0109"/>
    <w:rsid w:val="002C0948"/>
    <w:rsid w:val="002C12C3"/>
    <w:rsid w:val="002C1815"/>
    <w:rsid w:val="002C1DC3"/>
    <w:rsid w:val="002C1DE1"/>
    <w:rsid w:val="002C1FAE"/>
    <w:rsid w:val="002C2D14"/>
    <w:rsid w:val="002C3604"/>
    <w:rsid w:val="002C3AB8"/>
    <w:rsid w:val="002C4D34"/>
    <w:rsid w:val="002C4F28"/>
    <w:rsid w:val="002C59C6"/>
    <w:rsid w:val="002C5C6B"/>
    <w:rsid w:val="002C6A85"/>
    <w:rsid w:val="002C7136"/>
    <w:rsid w:val="002C7222"/>
    <w:rsid w:val="002C73B4"/>
    <w:rsid w:val="002C7486"/>
    <w:rsid w:val="002D0B1D"/>
    <w:rsid w:val="002D0E1B"/>
    <w:rsid w:val="002D16E9"/>
    <w:rsid w:val="002D1EB6"/>
    <w:rsid w:val="002D283E"/>
    <w:rsid w:val="002D28CF"/>
    <w:rsid w:val="002D3C82"/>
    <w:rsid w:val="002D3F99"/>
    <w:rsid w:val="002D50FA"/>
    <w:rsid w:val="002D55B0"/>
    <w:rsid w:val="002D5744"/>
    <w:rsid w:val="002D622E"/>
    <w:rsid w:val="002D62E3"/>
    <w:rsid w:val="002D6346"/>
    <w:rsid w:val="002D6696"/>
    <w:rsid w:val="002D6B78"/>
    <w:rsid w:val="002D713D"/>
    <w:rsid w:val="002D7487"/>
    <w:rsid w:val="002D7AD3"/>
    <w:rsid w:val="002E0716"/>
    <w:rsid w:val="002E0E5D"/>
    <w:rsid w:val="002E1620"/>
    <w:rsid w:val="002E239A"/>
    <w:rsid w:val="002E2AC4"/>
    <w:rsid w:val="002E31C2"/>
    <w:rsid w:val="002E37B8"/>
    <w:rsid w:val="002E3A2C"/>
    <w:rsid w:val="002E3C35"/>
    <w:rsid w:val="002E427C"/>
    <w:rsid w:val="002E4310"/>
    <w:rsid w:val="002E473E"/>
    <w:rsid w:val="002E5242"/>
    <w:rsid w:val="002E5BA2"/>
    <w:rsid w:val="002E5D8C"/>
    <w:rsid w:val="002E61FC"/>
    <w:rsid w:val="002E63CE"/>
    <w:rsid w:val="002E67E6"/>
    <w:rsid w:val="002E6891"/>
    <w:rsid w:val="002E691E"/>
    <w:rsid w:val="002E778B"/>
    <w:rsid w:val="002E79EE"/>
    <w:rsid w:val="002E7DE4"/>
    <w:rsid w:val="002E7F95"/>
    <w:rsid w:val="002F05F9"/>
    <w:rsid w:val="002F08C3"/>
    <w:rsid w:val="002F0CC5"/>
    <w:rsid w:val="002F0F9E"/>
    <w:rsid w:val="002F12EA"/>
    <w:rsid w:val="002F17DD"/>
    <w:rsid w:val="002F18BA"/>
    <w:rsid w:val="002F28AB"/>
    <w:rsid w:val="002F29A6"/>
    <w:rsid w:val="002F2EDD"/>
    <w:rsid w:val="002F2F49"/>
    <w:rsid w:val="002F3397"/>
    <w:rsid w:val="002F4548"/>
    <w:rsid w:val="002F491D"/>
    <w:rsid w:val="002F5120"/>
    <w:rsid w:val="002F571C"/>
    <w:rsid w:val="002F5872"/>
    <w:rsid w:val="002F5CC5"/>
    <w:rsid w:val="002F5F4C"/>
    <w:rsid w:val="002F6773"/>
    <w:rsid w:val="003002EF"/>
    <w:rsid w:val="00300698"/>
    <w:rsid w:val="003007A2"/>
    <w:rsid w:val="00300D15"/>
    <w:rsid w:val="00301794"/>
    <w:rsid w:val="00301970"/>
    <w:rsid w:val="00301B65"/>
    <w:rsid w:val="00301C35"/>
    <w:rsid w:val="003029F8"/>
    <w:rsid w:val="00302AE6"/>
    <w:rsid w:val="00302B53"/>
    <w:rsid w:val="00302D29"/>
    <w:rsid w:val="00303451"/>
    <w:rsid w:val="00304312"/>
    <w:rsid w:val="00304B9A"/>
    <w:rsid w:val="0030513C"/>
    <w:rsid w:val="00305663"/>
    <w:rsid w:val="003074E6"/>
    <w:rsid w:val="003106DF"/>
    <w:rsid w:val="00310C6F"/>
    <w:rsid w:val="00312855"/>
    <w:rsid w:val="00312A5C"/>
    <w:rsid w:val="003132D0"/>
    <w:rsid w:val="00313441"/>
    <w:rsid w:val="003135F0"/>
    <w:rsid w:val="003137C0"/>
    <w:rsid w:val="00314502"/>
    <w:rsid w:val="0031490B"/>
    <w:rsid w:val="00314923"/>
    <w:rsid w:val="00315B95"/>
    <w:rsid w:val="00316531"/>
    <w:rsid w:val="003169B1"/>
    <w:rsid w:val="00316FDE"/>
    <w:rsid w:val="0031799D"/>
    <w:rsid w:val="0032077A"/>
    <w:rsid w:val="0032077B"/>
    <w:rsid w:val="0032115E"/>
    <w:rsid w:val="0032124C"/>
    <w:rsid w:val="00321542"/>
    <w:rsid w:val="00321B74"/>
    <w:rsid w:val="00322546"/>
    <w:rsid w:val="003228C9"/>
    <w:rsid w:val="00323B14"/>
    <w:rsid w:val="00323B16"/>
    <w:rsid w:val="0032419D"/>
    <w:rsid w:val="00324206"/>
    <w:rsid w:val="00324346"/>
    <w:rsid w:val="0032470F"/>
    <w:rsid w:val="00324F82"/>
    <w:rsid w:val="00325013"/>
    <w:rsid w:val="003251CF"/>
    <w:rsid w:val="003251D2"/>
    <w:rsid w:val="00325908"/>
    <w:rsid w:val="003262A4"/>
    <w:rsid w:val="00327043"/>
    <w:rsid w:val="0032745D"/>
    <w:rsid w:val="003276C2"/>
    <w:rsid w:val="003277DC"/>
    <w:rsid w:val="00327E27"/>
    <w:rsid w:val="00327E45"/>
    <w:rsid w:val="00330946"/>
    <w:rsid w:val="00330BC4"/>
    <w:rsid w:val="00331542"/>
    <w:rsid w:val="00331D5D"/>
    <w:rsid w:val="00332052"/>
    <w:rsid w:val="003323DC"/>
    <w:rsid w:val="003325F3"/>
    <w:rsid w:val="00332FD5"/>
    <w:rsid w:val="00333543"/>
    <w:rsid w:val="00333712"/>
    <w:rsid w:val="00333E62"/>
    <w:rsid w:val="00334117"/>
    <w:rsid w:val="00334183"/>
    <w:rsid w:val="00334604"/>
    <w:rsid w:val="00334C7A"/>
    <w:rsid w:val="00335706"/>
    <w:rsid w:val="00335AF6"/>
    <w:rsid w:val="00335DFD"/>
    <w:rsid w:val="00335E34"/>
    <w:rsid w:val="003362E6"/>
    <w:rsid w:val="0033667E"/>
    <w:rsid w:val="00336FF5"/>
    <w:rsid w:val="00337296"/>
    <w:rsid w:val="00337513"/>
    <w:rsid w:val="00337C48"/>
    <w:rsid w:val="00340526"/>
    <w:rsid w:val="00340863"/>
    <w:rsid w:val="00341244"/>
    <w:rsid w:val="003412F6"/>
    <w:rsid w:val="0034181D"/>
    <w:rsid w:val="00341BE5"/>
    <w:rsid w:val="00342094"/>
    <w:rsid w:val="0034231D"/>
    <w:rsid w:val="00342939"/>
    <w:rsid w:val="00343333"/>
    <w:rsid w:val="00343AB8"/>
    <w:rsid w:val="00343C1A"/>
    <w:rsid w:val="00344317"/>
    <w:rsid w:val="003450EF"/>
    <w:rsid w:val="0034581C"/>
    <w:rsid w:val="00345DE7"/>
    <w:rsid w:val="00346137"/>
    <w:rsid w:val="00346D49"/>
    <w:rsid w:val="00347621"/>
    <w:rsid w:val="003478EB"/>
    <w:rsid w:val="00347A17"/>
    <w:rsid w:val="00347C22"/>
    <w:rsid w:val="00347FDD"/>
    <w:rsid w:val="00350232"/>
    <w:rsid w:val="00351663"/>
    <w:rsid w:val="0035169F"/>
    <w:rsid w:val="00351876"/>
    <w:rsid w:val="00351F07"/>
    <w:rsid w:val="00351F2E"/>
    <w:rsid w:val="00352359"/>
    <w:rsid w:val="00352CBF"/>
    <w:rsid w:val="0035455D"/>
    <w:rsid w:val="00354A37"/>
    <w:rsid w:val="0035583E"/>
    <w:rsid w:val="003559F0"/>
    <w:rsid w:val="00355B93"/>
    <w:rsid w:val="00355C10"/>
    <w:rsid w:val="00356784"/>
    <w:rsid w:val="00356DB2"/>
    <w:rsid w:val="00357339"/>
    <w:rsid w:val="003574D7"/>
    <w:rsid w:val="00357503"/>
    <w:rsid w:val="00357921"/>
    <w:rsid w:val="00357C55"/>
    <w:rsid w:val="00361182"/>
    <w:rsid w:val="0036127E"/>
    <w:rsid w:val="0036172E"/>
    <w:rsid w:val="00361B6C"/>
    <w:rsid w:val="00361D4F"/>
    <w:rsid w:val="00362068"/>
    <w:rsid w:val="003621D9"/>
    <w:rsid w:val="00363034"/>
    <w:rsid w:val="00363204"/>
    <w:rsid w:val="003632CF"/>
    <w:rsid w:val="00363309"/>
    <w:rsid w:val="0036376F"/>
    <w:rsid w:val="00364998"/>
    <w:rsid w:val="00365369"/>
    <w:rsid w:val="003665FD"/>
    <w:rsid w:val="00366DE5"/>
    <w:rsid w:val="003672FA"/>
    <w:rsid w:val="00367542"/>
    <w:rsid w:val="00367D2E"/>
    <w:rsid w:val="00370755"/>
    <w:rsid w:val="00370B88"/>
    <w:rsid w:val="00370FAE"/>
    <w:rsid w:val="00371897"/>
    <w:rsid w:val="0037221E"/>
    <w:rsid w:val="003726A9"/>
    <w:rsid w:val="00372A09"/>
    <w:rsid w:val="003731C8"/>
    <w:rsid w:val="003738DB"/>
    <w:rsid w:val="00373A38"/>
    <w:rsid w:val="00373EA9"/>
    <w:rsid w:val="0037424F"/>
    <w:rsid w:val="003744D6"/>
    <w:rsid w:val="003751E9"/>
    <w:rsid w:val="0037581F"/>
    <w:rsid w:val="00375D2A"/>
    <w:rsid w:val="00375FED"/>
    <w:rsid w:val="003760A7"/>
    <w:rsid w:val="00376A03"/>
    <w:rsid w:val="00376B94"/>
    <w:rsid w:val="00376CC5"/>
    <w:rsid w:val="003774FA"/>
    <w:rsid w:val="003776EF"/>
    <w:rsid w:val="00377B0B"/>
    <w:rsid w:val="00377B58"/>
    <w:rsid w:val="00377CEC"/>
    <w:rsid w:val="00380E82"/>
    <w:rsid w:val="00381490"/>
    <w:rsid w:val="003819F3"/>
    <w:rsid w:val="00382340"/>
    <w:rsid w:val="0038235B"/>
    <w:rsid w:val="00382445"/>
    <w:rsid w:val="00382460"/>
    <w:rsid w:val="00382748"/>
    <w:rsid w:val="00382E6C"/>
    <w:rsid w:val="0038348A"/>
    <w:rsid w:val="00383D39"/>
    <w:rsid w:val="00383E39"/>
    <w:rsid w:val="003842C6"/>
    <w:rsid w:val="0038445E"/>
    <w:rsid w:val="00384764"/>
    <w:rsid w:val="00384C5B"/>
    <w:rsid w:val="003854E8"/>
    <w:rsid w:val="0038590B"/>
    <w:rsid w:val="00385E72"/>
    <w:rsid w:val="003878B6"/>
    <w:rsid w:val="0038799A"/>
    <w:rsid w:val="00387A84"/>
    <w:rsid w:val="00387ED8"/>
    <w:rsid w:val="00390E78"/>
    <w:rsid w:val="00391C1F"/>
    <w:rsid w:val="00391D4E"/>
    <w:rsid w:val="00392353"/>
    <w:rsid w:val="00392636"/>
    <w:rsid w:val="00392C0B"/>
    <w:rsid w:val="0039317E"/>
    <w:rsid w:val="003931C3"/>
    <w:rsid w:val="003934A3"/>
    <w:rsid w:val="00393608"/>
    <w:rsid w:val="003940CF"/>
    <w:rsid w:val="00394E53"/>
    <w:rsid w:val="00395140"/>
    <w:rsid w:val="0039528E"/>
    <w:rsid w:val="003954B9"/>
    <w:rsid w:val="00396096"/>
    <w:rsid w:val="003963C3"/>
    <w:rsid w:val="0039640C"/>
    <w:rsid w:val="00396A5B"/>
    <w:rsid w:val="00396EE8"/>
    <w:rsid w:val="00397265"/>
    <w:rsid w:val="00397D94"/>
    <w:rsid w:val="00397EE0"/>
    <w:rsid w:val="003A03B1"/>
    <w:rsid w:val="003A0AF4"/>
    <w:rsid w:val="003A172C"/>
    <w:rsid w:val="003A2476"/>
    <w:rsid w:val="003A2F07"/>
    <w:rsid w:val="003A3829"/>
    <w:rsid w:val="003A3E06"/>
    <w:rsid w:val="003A481F"/>
    <w:rsid w:val="003A49D9"/>
    <w:rsid w:val="003A58E2"/>
    <w:rsid w:val="003A6253"/>
    <w:rsid w:val="003A69ED"/>
    <w:rsid w:val="003A6B42"/>
    <w:rsid w:val="003A7548"/>
    <w:rsid w:val="003A7672"/>
    <w:rsid w:val="003B090C"/>
    <w:rsid w:val="003B0E24"/>
    <w:rsid w:val="003B13A4"/>
    <w:rsid w:val="003B1B6F"/>
    <w:rsid w:val="003B1C98"/>
    <w:rsid w:val="003B1CD2"/>
    <w:rsid w:val="003B30C6"/>
    <w:rsid w:val="003B3194"/>
    <w:rsid w:val="003B3872"/>
    <w:rsid w:val="003B390D"/>
    <w:rsid w:val="003B4A72"/>
    <w:rsid w:val="003B4BAF"/>
    <w:rsid w:val="003B4D9C"/>
    <w:rsid w:val="003B4DA6"/>
    <w:rsid w:val="003B4E65"/>
    <w:rsid w:val="003B5C73"/>
    <w:rsid w:val="003B61A9"/>
    <w:rsid w:val="003B6490"/>
    <w:rsid w:val="003B66CC"/>
    <w:rsid w:val="003B68EC"/>
    <w:rsid w:val="003B7D24"/>
    <w:rsid w:val="003B7F4D"/>
    <w:rsid w:val="003C0092"/>
    <w:rsid w:val="003C0A34"/>
    <w:rsid w:val="003C123B"/>
    <w:rsid w:val="003C1E8C"/>
    <w:rsid w:val="003C1FBF"/>
    <w:rsid w:val="003C25BA"/>
    <w:rsid w:val="003C3565"/>
    <w:rsid w:val="003C3CCC"/>
    <w:rsid w:val="003C3D37"/>
    <w:rsid w:val="003C3FB8"/>
    <w:rsid w:val="003C4955"/>
    <w:rsid w:val="003C49EA"/>
    <w:rsid w:val="003C4AD8"/>
    <w:rsid w:val="003C56E7"/>
    <w:rsid w:val="003C5833"/>
    <w:rsid w:val="003C5CEA"/>
    <w:rsid w:val="003C5FC9"/>
    <w:rsid w:val="003C68F7"/>
    <w:rsid w:val="003C694B"/>
    <w:rsid w:val="003C6B43"/>
    <w:rsid w:val="003C6C26"/>
    <w:rsid w:val="003C701E"/>
    <w:rsid w:val="003C78D3"/>
    <w:rsid w:val="003C7B64"/>
    <w:rsid w:val="003C7E69"/>
    <w:rsid w:val="003D019B"/>
    <w:rsid w:val="003D0629"/>
    <w:rsid w:val="003D10CF"/>
    <w:rsid w:val="003D1426"/>
    <w:rsid w:val="003D1474"/>
    <w:rsid w:val="003D1905"/>
    <w:rsid w:val="003D1A26"/>
    <w:rsid w:val="003D2286"/>
    <w:rsid w:val="003D27B3"/>
    <w:rsid w:val="003D2A62"/>
    <w:rsid w:val="003D2F56"/>
    <w:rsid w:val="003D357E"/>
    <w:rsid w:val="003D4534"/>
    <w:rsid w:val="003D4A23"/>
    <w:rsid w:val="003D56C1"/>
    <w:rsid w:val="003D59E9"/>
    <w:rsid w:val="003D5B3B"/>
    <w:rsid w:val="003D5C3D"/>
    <w:rsid w:val="003D5CDB"/>
    <w:rsid w:val="003D60DE"/>
    <w:rsid w:val="003D6120"/>
    <w:rsid w:val="003D6274"/>
    <w:rsid w:val="003D6707"/>
    <w:rsid w:val="003D6A30"/>
    <w:rsid w:val="003D6E22"/>
    <w:rsid w:val="003E04FB"/>
    <w:rsid w:val="003E0584"/>
    <w:rsid w:val="003E11A0"/>
    <w:rsid w:val="003E16C5"/>
    <w:rsid w:val="003E2103"/>
    <w:rsid w:val="003E2883"/>
    <w:rsid w:val="003E2BBF"/>
    <w:rsid w:val="003E2E5F"/>
    <w:rsid w:val="003E3978"/>
    <w:rsid w:val="003E3E66"/>
    <w:rsid w:val="003E518F"/>
    <w:rsid w:val="003E5417"/>
    <w:rsid w:val="003E58A1"/>
    <w:rsid w:val="003E63B9"/>
    <w:rsid w:val="003E669A"/>
    <w:rsid w:val="003E68A3"/>
    <w:rsid w:val="003E6952"/>
    <w:rsid w:val="003E6CB9"/>
    <w:rsid w:val="003E737C"/>
    <w:rsid w:val="003E74DA"/>
    <w:rsid w:val="003F042C"/>
    <w:rsid w:val="003F2A89"/>
    <w:rsid w:val="003F3163"/>
    <w:rsid w:val="003F3B7E"/>
    <w:rsid w:val="003F3F31"/>
    <w:rsid w:val="003F4014"/>
    <w:rsid w:val="003F404F"/>
    <w:rsid w:val="003F45C2"/>
    <w:rsid w:val="003F4876"/>
    <w:rsid w:val="003F5ABC"/>
    <w:rsid w:val="003F5E92"/>
    <w:rsid w:val="003F6404"/>
    <w:rsid w:val="003F6802"/>
    <w:rsid w:val="003F72CC"/>
    <w:rsid w:val="003F7319"/>
    <w:rsid w:val="003F7A3D"/>
    <w:rsid w:val="00400500"/>
    <w:rsid w:val="004011DB"/>
    <w:rsid w:val="004017FC"/>
    <w:rsid w:val="00401FA4"/>
    <w:rsid w:val="004020E2"/>
    <w:rsid w:val="00402327"/>
    <w:rsid w:val="00403967"/>
    <w:rsid w:val="00403B86"/>
    <w:rsid w:val="0040414B"/>
    <w:rsid w:val="00404338"/>
    <w:rsid w:val="00404636"/>
    <w:rsid w:val="004049A6"/>
    <w:rsid w:val="00404DB8"/>
    <w:rsid w:val="00404E6A"/>
    <w:rsid w:val="00404F89"/>
    <w:rsid w:val="0040504C"/>
    <w:rsid w:val="004056BB"/>
    <w:rsid w:val="0040575C"/>
    <w:rsid w:val="00405A90"/>
    <w:rsid w:val="00405D6A"/>
    <w:rsid w:val="00405E39"/>
    <w:rsid w:val="00405E7F"/>
    <w:rsid w:val="004061EC"/>
    <w:rsid w:val="004063DA"/>
    <w:rsid w:val="0040665A"/>
    <w:rsid w:val="00406C79"/>
    <w:rsid w:val="00407103"/>
    <w:rsid w:val="0040756D"/>
    <w:rsid w:val="004078ED"/>
    <w:rsid w:val="00410087"/>
    <w:rsid w:val="00411FBF"/>
    <w:rsid w:val="0041280D"/>
    <w:rsid w:val="00412DCC"/>
    <w:rsid w:val="004132A8"/>
    <w:rsid w:val="004137F4"/>
    <w:rsid w:val="00413F08"/>
    <w:rsid w:val="00414A9C"/>
    <w:rsid w:val="00414E85"/>
    <w:rsid w:val="0041530D"/>
    <w:rsid w:val="00415CC9"/>
    <w:rsid w:val="00416E22"/>
    <w:rsid w:val="00416FD8"/>
    <w:rsid w:val="0041712C"/>
    <w:rsid w:val="0042033D"/>
    <w:rsid w:val="0042096F"/>
    <w:rsid w:val="00420999"/>
    <w:rsid w:val="00420DA1"/>
    <w:rsid w:val="004210B5"/>
    <w:rsid w:val="00421431"/>
    <w:rsid w:val="0042197E"/>
    <w:rsid w:val="0042264F"/>
    <w:rsid w:val="00422909"/>
    <w:rsid w:val="00422F44"/>
    <w:rsid w:val="004239AB"/>
    <w:rsid w:val="00423D4C"/>
    <w:rsid w:val="004249C4"/>
    <w:rsid w:val="00424D2E"/>
    <w:rsid w:val="004261A8"/>
    <w:rsid w:val="00426BF6"/>
    <w:rsid w:val="00426C7D"/>
    <w:rsid w:val="00427614"/>
    <w:rsid w:val="0043024C"/>
    <w:rsid w:val="00430664"/>
    <w:rsid w:val="00430A97"/>
    <w:rsid w:val="004317B4"/>
    <w:rsid w:val="00432CB9"/>
    <w:rsid w:val="00433ECF"/>
    <w:rsid w:val="004341C3"/>
    <w:rsid w:val="00434D07"/>
    <w:rsid w:val="00434FD3"/>
    <w:rsid w:val="00435034"/>
    <w:rsid w:val="0043551B"/>
    <w:rsid w:val="00435B31"/>
    <w:rsid w:val="00436A71"/>
    <w:rsid w:val="00436B13"/>
    <w:rsid w:val="00436F31"/>
    <w:rsid w:val="0043739A"/>
    <w:rsid w:val="004373BC"/>
    <w:rsid w:val="00437476"/>
    <w:rsid w:val="00437612"/>
    <w:rsid w:val="00437838"/>
    <w:rsid w:val="00437C09"/>
    <w:rsid w:val="00437DFD"/>
    <w:rsid w:val="00437EBD"/>
    <w:rsid w:val="00440285"/>
    <w:rsid w:val="00440480"/>
    <w:rsid w:val="0044074F"/>
    <w:rsid w:val="004410EF"/>
    <w:rsid w:val="00442E1A"/>
    <w:rsid w:val="004432A4"/>
    <w:rsid w:val="004438E9"/>
    <w:rsid w:val="00443A39"/>
    <w:rsid w:val="00443FCC"/>
    <w:rsid w:val="00444102"/>
    <w:rsid w:val="004447E5"/>
    <w:rsid w:val="0044511D"/>
    <w:rsid w:val="0044512B"/>
    <w:rsid w:val="00445490"/>
    <w:rsid w:val="00445880"/>
    <w:rsid w:val="00445D7D"/>
    <w:rsid w:val="00445E9B"/>
    <w:rsid w:val="0044619E"/>
    <w:rsid w:val="0044716F"/>
    <w:rsid w:val="00447345"/>
    <w:rsid w:val="004508A8"/>
    <w:rsid w:val="004509D8"/>
    <w:rsid w:val="00450D16"/>
    <w:rsid w:val="00450DA3"/>
    <w:rsid w:val="00450ECB"/>
    <w:rsid w:val="004521F9"/>
    <w:rsid w:val="00452847"/>
    <w:rsid w:val="00452DEC"/>
    <w:rsid w:val="0045324A"/>
    <w:rsid w:val="00453561"/>
    <w:rsid w:val="004538A8"/>
    <w:rsid w:val="004538C8"/>
    <w:rsid w:val="00453CBE"/>
    <w:rsid w:val="00454282"/>
    <w:rsid w:val="004546E6"/>
    <w:rsid w:val="00454ADD"/>
    <w:rsid w:val="00454D97"/>
    <w:rsid w:val="004553C7"/>
    <w:rsid w:val="004555CF"/>
    <w:rsid w:val="00456411"/>
    <w:rsid w:val="00456A00"/>
    <w:rsid w:val="004575F7"/>
    <w:rsid w:val="00457E5C"/>
    <w:rsid w:val="00460421"/>
    <w:rsid w:val="004606CA"/>
    <w:rsid w:val="00460AD9"/>
    <w:rsid w:val="00460B21"/>
    <w:rsid w:val="004617ED"/>
    <w:rsid w:val="00461DE8"/>
    <w:rsid w:val="00462703"/>
    <w:rsid w:val="00462D47"/>
    <w:rsid w:val="00463194"/>
    <w:rsid w:val="004646FD"/>
    <w:rsid w:val="00464CA0"/>
    <w:rsid w:val="00465831"/>
    <w:rsid w:val="0046673B"/>
    <w:rsid w:val="00467100"/>
    <w:rsid w:val="004676DF"/>
    <w:rsid w:val="00467D9F"/>
    <w:rsid w:val="00470118"/>
    <w:rsid w:val="0047011B"/>
    <w:rsid w:val="004707ED"/>
    <w:rsid w:val="00471F54"/>
    <w:rsid w:val="004720E8"/>
    <w:rsid w:val="00472494"/>
    <w:rsid w:val="00472FBB"/>
    <w:rsid w:val="00473E6C"/>
    <w:rsid w:val="00473EA3"/>
    <w:rsid w:val="00474122"/>
    <w:rsid w:val="004744E2"/>
    <w:rsid w:val="00474699"/>
    <w:rsid w:val="00475238"/>
    <w:rsid w:val="00475384"/>
    <w:rsid w:val="004764EC"/>
    <w:rsid w:val="0047667E"/>
    <w:rsid w:val="004767BF"/>
    <w:rsid w:val="00476E95"/>
    <w:rsid w:val="00477130"/>
    <w:rsid w:val="00477533"/>
    <w:rsid w:val="004808E9"/>
    <w:rsid w:val="004814FE"/>
    <w:rsid w:val="004815DD"/>
    <w:rsid w:val="0048181B"/>
    <w:rsid w:val="00481B91"/>
    <w:rsid w:val="00481D91"/>
    <w:rsid w:val="00482289"/>
    <w:rsid w:val="00482A97"/>
    <w:rsid w:val="00482C15"/>
    <w:rsid w:val="00482EBE"/>
    <w:rsid w:val="00483061"/>
    <w:rsid w:val="00483811"/>
    <w:rsid w:val="00483FF6"/>
    <w:rsid w:val="00484621"/>
    <w:rsid w:val="004846A0"/>
    <w:rsid w:val="004849B4"/>
    <w:rsid w:val="00484EAB"/>
    <w:rsid w:val="00484F7C"/>
    <w:rsid w:val="0048508A"/>
    <w:rsid w:val="0048593B"/>
    <w:rsid w:val="00485ADF"/>
    <w:rsid w:val="00485DB7"/>
    <w:rsid w:val="0048659C"/>
    <w:rsid w:val="0048684C"/>
    <w:rsid w:val="00487819"/>
    <w:rsid w:val="00487EF4"/>
    <w:rsid w:val="00490004"/>
    <w:rsid w:val="00490C17"/>
    <w:rsid w:val="00490DB8"/>
    <w:rsid w:val="004914B4"/>
    <w:rsid w:val="0049180F"/>
    <w:rsid w:val="004919F2"/>
    <w:rsid w:val="00491ABE"/>
    <w:rsid w:val="004925CA"/>
    <w:rsid w:val="004934CA"/>
    <w:rsid w:val="004940E0"/>
    <w:rsid w:val="004946A8"/>
    <w:rsid w:val="00494800"/>
    <w:rsid w:val="004948A8"/>
    <w:rsid w:val="00494FC9"/>
    <w:rsid w:val="004950D4"/>
    <w:rsid w:val="0049569E"/>
    <w:rsid w:val="004959A6"/>
    <w:rsid w:val="004968D4"/>
    <w:rsid w:val="0049702A"/>
    <w:rsid w:val="00497494"/>
    <w:rsid w:val="00497B06"/>
    <w:rsid w:val="00497CA4"/>
    <w:rsid w:val="00497D2E"/>
    <w:rsid w:val="004A0E9E"/>
    <w:rsid w:val="004A1239"/>
    <w:rsid w:val="004A169A"/>
    <w:rsid w:val="004A2C76"/>
    <w:rsid w:val="004A3B06"/>
    <w:rsid w:val="004A4209"/>
    <w:rsid w:val="004A49E0"/>
    <w:rsid w:val="004A4AA6"/>
    <w:rsid w:val="004A514B"/>
    <w:rsid w:val="004A5AD1"/>
    <w:rsid w:val="004A6328"/>
    <w:rsid w:val="004A6C5E"/>
    <w:rsid w:val="004A6D36"/>
    <w:rsid w:val="004A6E0F"/>
    <w:rsid w:val="004A7154"/>
    <w:rsid w:val="004A7B9E"/>
    <w:rsid w:val="004B11A7"/>
    <w:rsid w:val="004B128C"/>
    <w:rsid w:val="004B16D4"/>
    <w:rsid w:val="004B19FF"/>
    <w:rsid w:val="004B240E"/>
    <w:rsid w:val="004B24CE"/>
    <w:rsid w:val="004B3036"/>
    <w:rsid w:val="004B3653"/>
    <w:rsid w:val="004B3808"/>
    <w:rsid w:val="004B4AE9"/>
    <w:rsid w:val="004B5549"/>
    <w:rsid w:val="004B5BBF"/>
    <w:rsid w:val="004B774C"/>
    <w:rsid w:val="004C0542"/>
    <w:rsid w:val="004C1CD8"/>
    <w:rsid w:val="004C2C78"/>
    <w:rsid w:val="004C3A0F"/>
    <w:rsid w:val="004C3BE9"/>
    <w:rsid w:val="004C3F96"/>
    <w:rsid w:val="004C44D1"/>
    <w:rsid w:val="004C459A"/>
    <w:rsid w:val="004C4BD7"/>
    <w:rsid w:val="004C4D05"/>
    <w:rsid w:val="004C4FDC"/>
    <w:rsid w:val="004C5B11"/>
    <w:rsid w:val="004C5EE6"/>
    <w:rsid w:val="004C657D"/>
    <w:rsid w:val="004C65B7"/>
    <w:rsid w:val="004C67E2"/>
    <w:rsid w:val="004C7BF7"/>
    <w:rsid w:val="004D089E"/>
    <w:rsid w:val="004D0AB4"/>
    <w:rsid w:val="004D10F9"/>
    <w:rsid w:val="004D174C"/>
    <w:rsid w:val="004D1D88"/>
    <w:rsid w:val="004D2939"/>
    <w:rsid w:val="004D2D5B"/>
    <w:rsid w:val="004D4064"/>
    <w:rsid w:val="004D4139"/>
    <w:rsid w:val="004D46FF"/>
    <w:rsid w:val="004D4B43"/>
    <w:rsid w:val="004D518C"/>
    <w:rsid w:val="004D5293"/>
    <w:rsid w:val="004D5685"/>
    <w:rsid w:val="004D5757"/>
    <w:rsid w:val="004D5D5D"/>
    <w:rsid w:val="004D6486"/>
    <w:rsid w:val="004D65E4"/>
    <w:rsid w:val="004D6A80"/>
    <w:rsid w:val="004D717E"/>
    <w:rsid w:val="004D769B"/>
    <w:rsid w:val="004D7B58"/>
    <w:rsid w:val="004D7D97"/>
    <w:rsid w:val="004D7E87"/>
    <w:rsid w:val="004E0095"/>
    <w:rsid w:val="004E0AFF"/>
    <w:rsid w:val="004E0DCA"/>
    <w:rsid w:val="004E1039"/>
    <w:rsid w:val="004E1574"/>
    <w:rsid w:val="004E1994"/>
    <w:rsid w:val="004E25C8"/>
    <w:rsid w:val="004E269B"/>
    <w:rsid w:val="004E2AA5"/>
    <w:rsid w:val="004E2BE4"/>
    <w:rsid w:val="004E2D0C"/>
    <w:rsid w:val="004E3071"/>
    <w:rsid w:val="004E426D"/>
    <w:rsid w:val="004E4D8F"/>
    <w:rsid w:val="004E52C7"/>
    <w:rsid w:val="004E52D8"/>
    <w:rsid w:val="004E52DE"/>
    <w:rsid w:val="004E5625"/>
    <w:rsid w:val="004E5C50"/>
    <w:rsid w:val="004E5CAD"/>
    <w:rsid w:val="004E60D4"/>
    <w:rsid w:val="004E6AB4"/>
    <w:rsid w:val="004E6CF3"/>
    <w:rsid w:val="004E6EDC"/>
    <w:rsid w:val="004E7489"/>
    <w:rsid w:val="004E79BB"/>
    <w:rsid w:val="004E7B6E"/>
    <w:rsid w:val="004E7E93"/>
    <w:rsid w:val="004F0420"/>
    <w:rsid w:val="004F0857"/>
    <w:rsid w:val="004F0B00"/>
    <w:rsid w:val="004F0D6F"/>
    <w:rsid w:val="004F13AC"/>
    <w:rsid w:val="004F1428"/>
    <w:rsid w:val="004F15CE"/>
    <w:rsid w:val="004F1743"/>
    <w:rsid w:val="004F1E03"/>
    <w:rsid w:val="004F2BC4"/>
    <w:rsid w:val="004F2D28"/>
    <w:rsid w:val="004F369A"/>
    <w:rsid w:val="004F4B32"/>
    <w:rsid w:val="004F4F8C"/>
    <w:rsid w:val="004F5826"/>
    <w:rsid w:val="004F59FF"/>
    <w:rsid w:val="004F63FE"/>
    <w:rsid w:val="004F679A"/>
    <w:rsid w:val="004F6E71"/>
    <w:rsid w:val="004F7CAA"/>
    <w:rsid w:val="0050161E"/>
    <w:rsid w:val="00501FAE"/>
    <w:rsid w:val="00502714"/>
    <w:rsid w:val="005027E0"/>
    <w:rsid w:val="00502940"/>
    <w:rsid w:val="00502B8F"/>
    <w:rsid w:val="00502F83"/>
    <w:rsid w:val="00503259"/>
    <w:rsid w:val="00503371"/>
    <w:rsid w:val="005039EB"/>
    <w:rsid w:val="00503A81"/>
    <w:rsid w:val="0050413D"/>
    <w:rsid w:val="005044B8"/>
    <w:rsid w:val="005054C4"/>
    <w:rsid w:val="005057BB"/>
    <w:rsid w:val="00505AC8"/>
    <w:rsid w:val="005062CC"/>
    <w:rsid w:val="005063CD"/>
    <w:rsid w:val="00506790"/>
    <w:rsid w:val="005068B3"/>
    <w:rsid w:val="00506AE4"/>
    <w:rsid w:val="00506C45"/>
    <w:rsid w:val="00506DAE"/>
    <w:rsid w:val="00506F3D"/>
    <w:rsid w:val="0050706B"/>
    <w:rsid w:val="00507387"/>
    <w:rsid w:val="005074CF"/>
    <w:rsid w:val="00507679"/>
    <w:rsid w:val="005104FE"/>
    <w:rsid w:val="005105D3"/>
    <w:rsid w:val="00511BFA"/>
    <w:rsid w:val="00511D53"/>
    <w:rsid w:val="0051217E"/>
    <w:rsid w:val="00512A8A"/>
    <w:rsid w:val="00512E33"/>
    <w:rsid w:val="00513371"/>
    <w:rsid w:val="005134CD"/>
    <w:rsid w:val="00514105"/>
    <w:rsid w:val="0051415B"/>
    <w:rsid w:val="0051529F"/>
    <w:rsid w:val="00515421"/>
    <w:rsid w:val="0051559E"/>
    <w:rsid w:val="0051590A"/>
    <w:rsid w:val="00515D4A"/>
    <w:rsid w:val="005160B3"/>
    <w:rsid w:val="00516657"/>
    <w:rsid w:val="0051699E"/>
    <w:rsid w:val="00516A91"/>
    <w:rsid w:val="00516EC5"/>
    <w:rsid w:val="0051710E"/>
    <w:rsid w:val="00517234"/>
    <w:rsid w:val="00520299"/>
    <w:rsid w:val="0052037E"/>
    <w:rsid w:val="005204A6"/>
    <w:rsid w:val="00520523"/>
    <w:rsid w:val="0052126D"/>
    <w:rsid w:val="00522819"/>
    <w:rsid w:val="005231E2"/>
    <w:rsid w:val="00523485"/>
    <w:rsid w:val="005234B3"/>
    <w:rsid w:val="005237C8"/>
    <w:rsid w:val="00523874"/>
    <w:rsid w:val="00524041"/>
    <w:rsid w:val="0052470A"/>
    <w:rsid w:val="005255A5"/>
    <w:rsid w:val="00525E89"/>
    <w:rsid w:val="00525EF5"/>
    <w:rsid w:val="00526234"/>
    <w:rsid w:val="005262D1"/>
    <w:rsid w:val="005279ED"/>
    <w:rsid w:val="00527DA1"/>
    <w:rsid w:val="005300E2"/>
    <w:rsid w:val="005305A6"/>
    <w:rsid w:val="00530842"/>
    <w:rsid w:val="00530ADA"/>
    <w:rsid w:val="00530BC5"/>
    <w:rsid w:val="00531427"/>
    <w:rsid w:val="00531872"/>
    <w:rsid w:val="00531B76"/>
    <w:rsid w:val="00531BB6"/>
    <w:rsid w:val="00532221"/>
    <w:rsid w:val="0053266A"/>
    <w:rsid w:val="00532AB4"/>
    <w:rsid w:val="00532E3F"/>
    <w:rsid w:val="00532F26"/>
    <w:rsid w:val="00532F78"/>
    <w:rsid w:val="00533079"/>
    <w:rsid w:val="00533574"/>
    <w:rsid w:val="005335B7"/>
    <w:rsid w:val="00533A5B"/>
    <w:rsid w:val="00535226"/>
    <w:rsid w:val="00535323"/>
    <w:rsid w:val="00535632"/>
    <w:rsid w:val="00535866"/>
    <w:rsid w:val="00535931"/>
    <w:rsid w:val="00535AD8"/>
    <w:rsid w:val="00536002"/>
    <w:rsid w:val="0053745E"/>
    <w:rsid w:val="00541A02"/>
    <w:rsid w:val="005425B6"/>
    <w:rsid w:val="005426E0"/>
    <w:rsid w:val="0054300C"/>
    <w:rsid w:val="005430F5"/>
    <w:rsid w:val="005436DD"/>
    <w:rsid w:val="00543BC6"/>
    <w:rsid w:val="00543E4E"/>
    <w:rsid w:val="00543EE8"/>
    <w:rsid w:val="00544914"/>
    <w:rsid w:val="00544F6C"/>
    <w:rsid w:val="00545F58"/>
    <w:rsid w:val="00546D75"/>
    <w:rsid w:val="00546FB9"/>
    <w:rsid w:val="0054756A"/>
    <w:rsid w:val="005478B5"/>
    <w:rsid w:val="00547A6D"/>
    <w:rsid w:val="0055060F"/>
    <w:rsid w:val="00550B7E"/>
    <w:rsid w:val="005511F3"/>
    <w:rsid w:val="005515A3"/>
    <w:rsid w:val="005521ED"/>
    <w:rsid w:val="00552AA2"/>
    <w:rsid w:val="00552B97"/>
    <w:rsid w:val="00552F05"/>
    <w:rsid w:val="00553640"/>
    <w:rsid w:val="005536C4"/>
    <w:rsid w:val="00553EA4"/>
    <w:rsid w:val="00553FA9"/>
    <w:rsid w:val="00554586"/>
    <w:rsid w:val="00555272"/>
    <w:rsid w:val="0055591B"/>
    <w:rsid w:val="00555B9F"/>
    <w:rsid w:val="00556117"/>
    <w:rsid w:val="00556146"/>
    <w:rsid w:val="00556300"/>
    <w:rsid w:val="00556595"/>
    <w:rsid w:val="00556A8D"/>
    <w:rsid w:val="00556CA5"/>
    <w:rsid w:val="00556D12"/>
    <w:rsid w:val="00557073"/>
    <w:rsid w:val="005577DD"/>
    <w:rsid w:val="005579BB"/>
    <w:rsid w:val="005609B4"/>
    <w:rsid w:val="0056236C"/>
    <w:rsid w:val="005623C3"/>
    <w:rsid w:val="00562BAE"/>
    <w:rsid w:val="005637BD"/>
    <w:rsid w:val="00563DCC"/>
    <w:rsid w:val="005647DE"/>
    <w:rsid w:val="00565BB9"/>
    <w:rsid w:val="00565E3B"/>
    <w:rsid w:val="0056679F"/>
    <w:rsid w:val="00566B10"/>
    <w:rsid w:val="00566B7F"/>
    <w:rsid w:val="00566D13"/>
    <w:rsid w:val="005676BA"/>
    <w:rsid w:val="00570444"/>
    <w:rsid w:val="005704A9"/>
    <w:rsid w:val="005709A2"/>
    <w:rsid w:val="00571C88"/>
    <w:rsid w:val="0057204D"/>
    <w:rsid w:val="005721FF"/>
    <w:rsid w:val="00572466"/>
    <w:rsid w:val="00573796"/>
    <w:rsid w:val="00573A01"/>
    <w:rsid w:val="00573CA1"/>
    <w:rsid w:val="005745B2"/>
    <w:rsid w:val="005749C1"/>
    <w:rsid w:val="00574C94"/>
    <w:rsid w:val="00575B07"/>
    <w:rsid w:val="00575E2C"/>
    <w:rsid w:val="00575EBC"/>
    <w:rsid w:val="0057630F"/>
    <w:rsid w:val="005764A0"/>
    <w:rsid w:val="00576592"/>
    <w:rsid w:val="00576C2F"/>
    <w:rsid w:val="00576F4F"/>
    <w:rsid w:val="0057774B"/>
    <w:rsid w:val="005807FE"/>
    <w:rsid w:val="00580D9F"/>
    <w:rsid w:val="00580EBC"/>
    <w:rsid w:val="00581FF7"/>
    <w:rsid w:val="0058289E"/>
    <w:rsid w:val="00582B1D"/>
    <w:rsid w:val="005831C4"/>
    <w:rsid w:val="0058337D"/>
    <w:rsid w:val="00583459"/>
    <w:rsid w:val="00583543"/>
    <w:rsid w:val="00583698"/>
    <w:rsid w:val="00583B25"/>
    <w:rsid w:val="00583D1D"/>
    <w:rsid w:val="0058402F"/>
    <w:rsid w:val="0058485F"/>
    <w:rsid w:val="00584BA8"/>
    <w:rsid w:val="00584D0B"/>
    <w:rsid w:val="005857AB"/>
    <w:rsid w:val="005861D2"/>
    <w:rsid w:val="005861D6"/>
    <w:rsid w:val="0058695C"/>
    <w:rsid w:val="00587462"/>
    <w:rsid w:val="00587973"/>
    <w:rsid w:val="00587D21"/>
    <w:rsid w:val="0059032F"/>
    <w:rsid w:val="00590520"/>
    <w:rsid w:val="00590D9C"/>
    <w:rsid w:val="00592078"/>
    <w:rsid w:val="00592849"/>
    <w:rsid w:val="00592D01"/>
    <w:rsid w:val="00592F69"/>
    <w:rsid w:val="00593E39"/>
    <w:rsid w:val="00593E7E"/>
    <w:rsid w:val="00594FCC"/>
    <w:rsid w:val="005950DA"/>
    <w:rsid w:val="0059562B"/>
    <w:rsid w:val="0059575B"/>
    <w:rsid w:val="00595930"/>
    <w:rsid w:val="00595C8E"/>
    <w:rsid w:val="00595FD5"/>
    <w:rsid w:val="00597514"/>
    <w:rsid w:val="00597610"/>
    <w:rsid w:val="00597ACE"/>
    <w:rsid w:val="00597F48"/>
    <w:rsid w:val="005A04EF"/>
    <w:rsid w:val="005A06BD"/>
    <w:rsid w:val="005A06DB"/>
    <w:rsid w:val="005A0883"/>
    <w:rsid w:val="005A1B75"/>
    <w:rsid w:val="005A1D1D"/>
    <w:rsid w:val="005A289F"/>
    <w:rsid w:val="005A2BAE"/>
    <w:rsid w:val="005A303D"/>
    <w:rsid w:val="005A310F"/>
    <w:rsid w:val="005A3A44"/>
    <w:rsid w:val="005A4439"/>
    <w:rsid w:val="005A68B3"/>
    <w:rsid w:val="005A6CC3"/>
    <w:rsid w:val="005A7149"/>
    <w:rsid w:val="005B0755"/>
    <w:rsid w:val="005B0B61"/>
    <w:rsid w:val="005B0CD1"/>
    <w:rsid w:val="005B1002"/>
    <w:rsid w:val="005B13E2"/>
    <w:rsid w:val="005B145F"/>
    <w:rsid w:val="005B2265"/>
    <w:rsid w:val="005B2B90"/>
    <w:rsid w:val="005B35D1"/>
    <w:rsid w:val="005B4047"/>
    <w:rsid w:val="005B4077"/>
    <w:rsid w:val="005B493E"/>
    <w:rsid w:val="005B4E90"/>
    <w:rsid w:val="005B4F10"/>
    <w:rsid w:val="005B5040"/>
    <w:rsid w:val="005B5542"/>
    <w:rsid w:val="005B5641"/>
    <w:rsid w:val="005B57E9"/>
    <w:rsid w:val="005B5D08"/>
    <w:rsid w:val="005B6288"/>
    <w:rsid w:val="005B6A8D"/>
    <w:rsid w:val="005B6FAF"/>
    <w:rsid w:val="005B743B"/>
    <w:rsid w:val="005B75E9"/>
    <w:rsid w:val="005B7A20"/>
    <w:rsid w:val="005C0FE9"/>
    <w:rsid w:val="005C1718"/>
    <w:rsid w:val="005C217F"/>
    <w:rsid w:val="005C3596"/>
    <w:rsid w:val="005C38B5"/>
    <w:rsid w:val="005C41D4"/>
    <w:rsid w:val="005C4DE2"/>
    <w:rsid w:val="005C4E6F"/>
    <w:rsid w:val="005C4FA2"/>
    <w:rsid w:val="005C6143"/>
    <w:rsid w:val="005C689F"/>
    <w:rsid w:val="005C6BC4"/>
    <w:rsid w:val="005C7245"/>
    <w:rsid w:val="005C7377"/>
    <w:rsid w:val="005D0121"/>
    <w:rsid w:val="005D0595"/>
    <w:rsid w:val="005D0597"/>
    <w:rsid w:val="005D0A9F"/>
    <w:rsid w:val="005D0E86"/>
    <w:rsid w:val="005D1A93"/>
    <w:rsid w:val="005D1FB1"/>
    <w:rsid w:val="005D3607"/>
    <w:rsid w:val="005D3861"/>
    <w:rsid w:val="005D4A13"/>
    <w:rsid w:val="005D4BCD"/>
    <w:rsid w:val="005D5DE3"/>
    <w:rsid w:val="005D6296"/>
    <w:rsid w:val="005D6368"/>
    <w:rsid w:val="005D6C94"/>
    <w:rsid w:val="005D72A7"/>
    <w:rsid w:val="005D7B0B"/>
    <w:rsid w:val="005E0979"/>
    <w:rsid w:val="005E0B31"/>
    <w:rsid w:val="005E1005"/>
    <w:rsid w:val="005E10CB"/>
    <w:rsid w:val="005E12BD"/>
    <w:rsid w:val="005E1C45"/>
    <w:rsid w:val="005E1D8D"/>
    <w:rsid w:val="005E21CA"/>
    <w:rsid w:val="005E24DD"/>
    <w:rsid w:val="005E2E71"/>
    <w:rsid w:val="005E3350"/>
    <w:rsid w:val="005E3C03"/>
    <w:rsid w:val="005E43C9"/>
    <w:rsid w:val="005E4CBD"/>
    <w:rsid w:val="005E4E79"/>
    <w:rsid w:val="005E5046"/>
    <w:rsid w:val="005E516B"/>
    <w:rsid w:val="005E54FA"/>
    <w:rsid w:val="005E5943"/>
    <w:rsid w:val="005E6F9C"/>
    <w:rsid w:val="005E71B0"/>
    <w:rsid w:val="005E76F5"/>
    <w:rsid w:val="005E7B31"/>
    <w:rsid w:val="005F0749"/>
    <w:rsid w:val="005F0C60"/>
    <w:rsid w:val="005F171D"/>
    <w:rsid w:val="005F1B2C"/>
    <w:rsid w:val="005F1FC6"/>
    <w:rsid w:val="005F21A8"/>
    <w:rsid w:val="005F2709"/>
    <w:rsid w:val="005F4816"/>
    <w:rsid w:val="005F516D"/>
    <w:rsid w:val="005F5F52"/>
    <w:rsid w:val="005F65BC"/>
    <w:rsid w:val="005F69E4"/>
    <w:rsid w:val="005F715B"/>
    <w:rsid w:val="005F72DF"/>
    <w:rsid w:val="005F739F"/>
    <w:rsid w:val="005F73B9"/>
    <w:rsid w:val="005F773D"/>
    <w:rsid w:val="005F77B1"/>
    <w:rsid w:val="005F7AF6"/>
    <w:rsid w:val="005F7FB3"/>
    <w:rsid w:val="00600AF3"/>
    <w:rsid w:val="006013D1"/>
    <w:rsid w:val="006015BB"/>
    <w:rsid w:val="00601F96"/>
    <w:rsid w:val="00601FF3"/>
    <w:rsid w:val="00602C81"/>
    <w:rsid w:val="00603837"/>
    <w:rsid w:val="00603DAE"/>
    <w:rsid w:val="00603E6B"/>
    <w:rsid w:val="00603EAA"/>
    <w:rsid w:val="006042C9"/>
    <w:rsid w:val="006044DB"/>
    <w:rsid w:val="00604723"/>
    <w:rsid w:val="006049C5"/>
    <w:rsid w:val="006052C0"/>
    <w:rsid w:val="00605DAD"/>
    <w:rsid w:val="00606363"/>
    <w:rsid w:val="00606641"/>
    <w:rsid w:val="006075C6"/>
    <w:rsid w:val="00607A20"/>
    <w:rsid w:val="00607AF3"/>
    <w:rsid w:val="00607B88"/>
    <w:rsid w:val="00607CBF"/>
    <w:rsid w:val="00610C6C"/>
    <w:rsid w:val="00610DBE"/>
    <w:rsid w:val="00610FF5"/>
    <w:rsid w:val="006117BD"/>
    <w:rsid w:val="00611833"/>
    <w:rsid w:val="006122D1"/>
    <w:rsid w:val="00612EB2"/>
    <w:rsid w:val="006131F3"/>
    <w:rsid w:val="0061343A"/>
    <w:rsid w:val="00613934"/>
    <w:rsid w:val="00613AC4"/>
    <w:rsid w:val="006145FA"/>
    <w:rsid w:val="006152E9"/>
    <w:rsid w:val="00615863"/>
    <w:rsid w:val="006159FA"/>
    <w:rsid w:val="00617592"/>
    <w:rsid w:val="0061773D"/>
    <w:rsid w:val="006203C4"/>
    <w:rsid w:val="00620523"/>
    <w:rsid w:val="006213ED"/>
    <w:rsid w:val="00621E83"/>
    <w:rsid w:val="00623733"/>
    <w:rsid w:val="00623921"/>
    <w:rsid w:val="00623D73"/>
    <w:rsid w:val="006243EE"/>
    <w:rsid w:val="00624606"/>
    <w:rsid w:val="00624CC8"/>
    <w:rsid w:val="00625373"/>
    <w:rsid w:val="00626414"/>
    <w:rsid w:val="006264A4"/>
    <w:rsid w:val="00626731"/>
    <w:rsid w:val="00626862"/>
    <w:rsid w:val="006269F4"/>
    <w:rsid w:val="006273AF"/>
    <w:rsid w:val="00630304"/>
    <w:rsid w:val="006304E6"/>
    <w:rsid w:val="006329F1"/>
    <w:rsid w:val="0063367A"/>
    <w:rsid w:val="00633818"/>
    <w:rsid w:val="0063406C"/>
    <w:rsid w:val="006350E7"/>
    <w:rsid w:val="006353E8"/>
    <w:rsid w:val="00635413"/>
    <w:rsid w:val="006360FD"/>
    <w:rsid w:val="00637378"/>
    <w:rsid w:val="006377A5"/>
    <w:rsid w:val="0063785F"/>
    <w:rsid w:val="00637926"/>
    <w:rsid w:val="00637D9A"/>
    <w:rsid w:val="00640524"/>
    <w:rsid w:val="0064100D"/>
    <w:rsid w:val="00641430"/>
    <w:rsid w:val="006424E2"/>
    <w:rsid w:val="006441D2"/>
    <w:rsid w:val="00644298"/>
    <w:rsid w:val="00644659"/>
    <w:rsid w:val="00644B51"/>
    <w:rsid w:val="00644BAE"/>
    <w:rsid w:val="0064553D"/>
    <w:rsid w:val="0064611E"/>
    <w:rsid w:val="00646869"/>
    <w:rsid w:val="00647226"/>
    <w:rsid w:val="00647373"/>
    <w:rsid w:val="00647813"/>
    <w:rsid w:val="00647CD5"/>
    <w:rsid w:val="00650023"/>
    <w:rsid w:val="00650892"/>
    <w:rsid w:val="00650B26"/>
    <w:rsid w:val="00650CBF"/>
    <w:rsid w:val="006516A9"/>
    <w:rsid w:val="00651D36"/>
    <w:rsid w:val="006522C5"/>
    <w:rsid w:val="006527E1"/>
    <w:rsid w:val="00652C53"/>
    <w:rsid w:val="00653727"/>
    <w:rsid w:val="00653835"/>
    <w:rsid w:val="006539B0"/>
    <w:rsid w:val="00653A5E"/>
    <w:rsid w:val="00653BA4"/>
    <w:rsid w:val="00654328"/>
    <w:rsid w:val="00654459"/>
    <w:rsid w:val="006553C1"/>
    <w:rsid w:val="006555AB"/>
    <w:rsid w:val="006559CA"/>
    <w:rsid w:val="00655FAE"/>
    <w:rsid w:val="00656238"/>
    <w:rsid w:val="006570D6"/>
    <w:rsid w:val="00657F5C"/>
    <w:rsid w:val="0066012F"/>
    <w:rsid w:val="00660E7C"/>
    <w:rsid w:val="00661050"/>
    <w:rsid w:val="0066254C"/>
    <w:rsid w:val="006632C4"/>
    <w:rsid w:val="0066347E"/>
    <w:rsid w:val="00663705"/>
    <w:rsid w:val="00663FEF"/>
    <w:rsid w:val="006642A4"/>
    <w:rsid w:val="0066430D"/>
    <w:rsid w:val="006645AB"/>
    <w:rsid w:val="00664E8C"/>
    <w:rsid w:val="006650A3"/>
    <w:rsid w:val="00666B7A"/>
    <w:rsid w:val="00666C7C"/>
    <w:rsid w:val="00667E2D"/>
    <w:rsid w:val="00667F37"/>
    <w:rsid w:val="00670174"/>
    <w:rsid w:val="006702AA"/>
    <w:rsid w:val="0067045E"/>
    <w:rsid w:val="0067068C"/>
    <w:rsid w:val="006706E6"/>
    <w:rsid w:val="00670A10"/>
    <w:rsid w:val="006711D9"/>
    <w:rsid w:val="0067157D"/>
    <w:rsid w:val="00671C9F"/>
    <w:rsid w:val="006722C4"/>
    <w:rsid w:val="0067250D"/>
    <w:rsid w:val="00672B1C"/>
    <w:rsid w:val="00672E6E"/>
    <w:rsid w:val="00673593"/>
    <w:rsid w:val="0067425A"/>
    <w:rsid w:val="0067482F"/>
    <w:rsid w:val="00674ACA"/>
    <w:rsid w:val="00674ED6"/>
    <w:rsid w:val="00676264"/>
    <w:rsid w:val="00676A65"/>
    <w:rsid w:val="00676CDB"/>
    <w:rsid w:val="006770F1"/>
    <w:rsid w:val="00677654"/>
    <w:rsid w:val="00677BA7"/>
    <w:rsid w:val="00680188"/>
    <w:rsid w:val="00680442"/>
    <w:rsid w:val="00680588"/>
    <w:rsid w:val="0068064B"/>
    <w:rsid w:val="0068094A"/>
    <w:rsid w:val="00680AFE"/>
    <w:rsid w:val="00681FF8"/>
    <w:rsid w:val="00682C13"/>
    <w:rsid w:val="00682DE2"/>
    <w:rsid w:val="0068315C"/>
    <w:rsid w:val="00683389"/>
    <w:rsid w:val="0068359E"/>
    <w:rsid w:val="0068375C"/>
    <w:rsid w:val="00683D0D"/>
    <w:rsid w:val="00684944"/>
    <w:rsid w:val="00684A83"/>
    <w:rsid w:val="00684C3C"/>
    <w:rsid w:val="00684C5D"/>
    <w:rsid w:val="00684E4B"/>
    <w:rsid w:val="00684F7B"/>
    <w:rsid w:val="00684FE5"/>
    <w:rsid w:val="0068570F"/>
    <w:rsid w:val="006857C2"/>
    <w:rsid w:val="00685935"/>
    <w:rsid w:val="00685B55"/>
    <w:rsid w:val="00685C4C"/>
    <w:rsid w:val="0068630B"/>
    <w:rsid w:val="00686698"/>
    <w:rsid w:val="00686C3E"/>
    <w:rsid w:val="0068717E"/>
    <w:rsid w:val="0069034A"/>
    <w:rsid w:val="0069073F"/>
    <w:rsid w:val="00690F88"/>
    <w:rsid w:val="006913E1"/>
    <w:rsid w:val="00691CAD"/>
    <w:rsid w:val="00691DF6"/>
    <w:rsid w:val="006928AB"/>
    <w:rsid w:val="00692DA1"/>
    <w:rsid w:val="006935D1"/>
    <w:rsid w:val="00693A83"/>
    <w:rsid w:val="00694B82"/>
    <w:rsid w:val="006953E8"/>
    <w:rsid w:val="006963AA"/>
    <w:rsid w:val="00696F37"/>
    <w:rsid w:val="006975CB"/>
    <w:rsid w:val="00697B3E"/>
    <w:rsid w:val="00697C70"/>
    <w:rsid w:val="006A0801"/>
    <w:rsid w:val="006A0CE9"/>
    <w:rsid w:val="006A1200"/>
    <w:rsid w:val="006A27E6"/>
    <w:rsid w:val="006A3299"/>
    <w:rsid w:val="006A3A86"/>
    <w:rsid w:val="006A4144"/>
    <w:rsid w:val="006A48DC"/>
    <w:rsid w:val="006A4984"/>
    <w:rsid w:val="006A4DD8"/>
    <w:rsid w:val="006A67FB"/>
    <w:rsid w:val="006A6B0B"/>
    <w:rsid w:val="006A71A3"/>
    <w:rsid w:val="006A733B"/>
    <w:rsid w:val="006B186B"/>
    <w:rsid w:val="006B22CA"/>
    <w:rsid w:val="006B2F70"/>
    <w:rsid w:val="006B3890"/>
    <w:rsid w:val="006B46BC"/>
    <w:rsid w:val="006B48CE"/>
    <w:rsid w:val="006B495E"/>
    <w:rsid w:val="006B5FE4"/>
    <w:rsid w:val="006B621B"/>
    <w:rsid w:val="006B6381"/>
    <w:rsid w:val="006B6823"/>
    <w:rsid w:val="006B68B1"/>
    <w:rsid w:val="006B77BC"/>
    <w:rsid w:val="006B77E9"/>
    <w:rsid w:val="006C0119"/>
    <w:rsid w:val="006C0BEC"/>
    <w:rsid w:val="006C0D02"/>
    <w:rsid w:val="006C1386"/>
    <w:rsid w:val="006C1C8F"/>
    <w:rsid w:val="006C2B9D"/>
    <w:rsid w:val="006C36A2"/>
    <w:rsid w:val="006C3D21"/>
    <w:rsid w:val="006C450D"/>
    <w:rsid w:val="006C5707"/>
    <w:rsid w:val="006C5BCD"/>
    <w:rsid w:val="006C5DF6"/>
    <w:rsid w:val="006C62D9"/>
    <w:rsid w:val="006C6B2F"/>
    <w:rsid w:val="006C7B28"/>
    <w:rsid w:val="006D0005"/>
    <w:rsid w:val="006D01C5"/>
    <w:rsid w:val="006D08FF"/>
    <w:rsid w:val="006D09D3"/>
    <w:rsid w:val="006D13B7"/>
    <w:rsid w:val="006D1556"/>
    <w:rsid w:val="006D1C3A"/>
    <w:rsid w:val="006D23CF"/>
    <w:rsid w:val="006D2404"/>
    <w:rsid w:val="006D25F9"/>
    <w:rsid w:val="006D3402"/>
    <w:rsid w:val="006D45AD"/>
    <w:rsid w:val="006D45EB"/>
    <w:rsid w:val="006D5B48"/>
    <w:rsid w:val="006D5EFC"/>
    <w:rsid w:val="006D6058"/>
    <w:rsid w:val="006D7424"/>
    <w:rsid w:val="006D78DD"/>
    <w:rsid w:val="006D7E99"/>
    <w:rsid w:val="006E0474"/>
    <w:rsid w:val="006E05B7"/>
    <w:rsid w:val="006E0CCE"/>
    <w:rsid w:val="006E149D"/>
    <w:rsid w:val="006E1509"/>
    <w:rsid w:val="006E167C"/>
    <w:rsid w:val="006E2368"/>
    <w:rsid w:val="006E2C35"/>
    <w:rsid w:val="006E30AC"/>
    <w:rsid w:val="006E3276"/>
    <w:rsid w:val="006E3453"/>
    <w:rsid w:val="006E397E"/>
    <w:rsid w:val="006E4B3F"/>
    <w:rsid w:val="006E501E"/>
    <w:rsid w:val="006E51D0"/>
    <w:rsid w:val="006E53AA"/>
    <w:rsid w:val="006E5D65"/>
    <w:rsid w:val="006E6118"/>
    <w:rsid w:val="006E6510"/>
    <w:rsid w:val="006E693D"/>
    <w:rsid w:val="006E7007"/>
    <w:rsid w:val="006E7037"/>
    <w:rsid w:val="006E7F2D"/>
    <w:rsid w:val="006F1922"/>
    <w:rsid w:val="006F1CD0"/>
    <w:rsid w:val="006F21AE"/>
    <w:rsid w:val="006F22DE"/>
    <w:rsid w:val="006F33C8"/>
    <w:rsid w:val="006F3A1D"/>
    <w:rsid w:val="006F3D63"/>
    <w:rsid w:val="006F4088"/>
    <w:rsid w:val="006F527B"/>
    <w:rsid w:val="006F5506"/>
    <w:rsid w:val="006F5AC6"/>
    <w:rsid w:val="006F64C8"/>
    <w:rsid w:val="006F6571"/>
    <w:rsid w:val="006F742C"/>
    <w:rsid w:val="006F79EC"/>
    <w:rsid w:val="006F7AC5"/>
    <w:rsid w:val="006F7E96"/>
    <w:rsid w:val="00701785"/>
    <w:rsid w:val="007017F7"/>
    <w:rsid w:val="00701D14"/>
    <w:rsid w:val="00701FA4"/>
    <w:rsid w:val="00702286"/>
    <w:rsid w:val="007025AC"/>
    <w:rsid w:val="007026A8"/>
    <w:rsid w:val="007028F2"/>
    <w:rsid w:val="00702F15"/>
    <w:rsid w:val="00702F4A"/>
    <w:rsid w:val="007033A9"/>
    <w:rsid w:val="00704400"/>
    <w:rsid w:val="0070440B"/>
    <w:rsid w:val="00704FAA"/>
    <w:rsid w:val="00705630"/>
    <w:rsid w:val="00706628"/>
    <w:rsid w:val="00706C0B"/>
    <w:rsid w:val="007075C6"/>
    <w:rsid w:val="00707766"/>
    <w:rsid w:val="00707EEF"/>
    <w:rsid w:val="00710FAE"/>
    <w:rsid w:val="00711009"/>
    <w:rsid w:val="00712894"/>
    <w:rsid w:val="00712B3C"/>
    <w:rsid w:val="00713F6D"/>
    <w:rsid w:val="00714CA3"/>
    <w:rsid w:val="0071570D"/>
    <w:rsid w:val="00715752"/>
    <w:rsid w:val="00715B7F"/>
    <w:rsid w:val="0071663E"/>
    <w:rsid w:val="00717608"/>
    <w:rsid w:val="007178DD"/>
    <w:rsid w:val="00717FB3"/>
    <w:rsid w:val="00720013"/>
    <w:rsid w:val="00720D76"/>
    <w:rsid w:val="00721BEF"/>
    <w:rsid w:val="00721F75"/>
    <w:rsid w:val="00722DA7"/>
    <w:rsid w:val="00723EDD"/>
    <w:rsid w:val="00724155"/>
    <w:rsid w:val="00724B94"/>
    <w:rsid w:val="00724E6F"/>
    <w:rsid w:val="007255CE"/>
    <w:rsid w:val="0072562A"/>
    <w:rsid w:val="00726734"/>
    <w:rsid w:val="00726C44"/>
    <w:rsid w:val="0072799A"/>
    <w:rsid w:val="00727C14"/>
    <w:rsid w:val="00730542"/>
    <w:rsid w:val="007306F1"/>
    <w:rsid w:val="007311E6"/>
    <w:rsid w:val="007316BA"/>
    <w:rsid w:val="00731737"/>
    <w:rsid w:val="00731C05"/>
    <w:rsid w:val="007320EC"/>
    <w:rsid w:val="0073225D"/>
    <w:rsid w:val="00732294"/>
    <w:rsid w:val="007327F2"/>
    <w:rsid w:val="007331AB"/>
    <w:rsid w:val="007332BD"/>
    <w:rsid w:val="00733C63"/>
    <w:rsid w:val="00734320"/>
    <w:rsid w:val="00734810"/>
    <w:rsid w:val="00735020"/>
    <w:rsid w:val="00737E6E"/>
    <w:rsid w:val="0074075A"/>
    <w:rsid w:val="00740FD4"/>
    <w:rsid w:val="00741021"/>
    <w:rsid w:val="0074123E"/>
    <w:rsid w:val="007413A4"/>
    <w:rsid w:val="007414AB"/>
    <w:rsid w:val="007420FF"/>
    <w:rsid w:val="0074213B"/>
    <w:rsid w:val="00742817"/>
    <w:rsid w:val="00743A15"/>
    <w:rsid w:val="00744646"/>
    <w:rsid w:val="007446E3"/>
    <w:rsid w:val="007455F4"/>
    <w:rsid w:val="00746738"/>
    <w:rsid w:val="00746867"/>
    <w:rsid w:val="00746FC7"/>
    <w:rsid w:val="007473AA"/>
    <w:rsid w:val="007473B8"/>
    <w:rsid w:val="00747780"/>
    <w:rsid w:val="007478B5"/>
    <w:rsid w:val="00747BFA"/>
    <w:rsid w:val="007514AF"/>
    <w:rsid w:val="00751601"/>
    <w:rsid w:val="00751780"/>
    <w:rsid w:val="00752988"/>
    <w:rsid w:val="00752B1F"/>
    <w:rsid w:val="00753610"/>
    <w:rsid w:val="00753EF3"/>
    <w:rsid w:val="007540A4"/>
    <w:rsid w:val="0075410E"/>
    <w:rsid w:val="00754300"/>
    <w:rsid w:val="00754324"/>
    <w:rsid w:val="0075448B"/>
    <w:rsid w:val="00754B80"/>
    <w:rsid w:val="00755971"/>
    <w:rsid w:val="00756442"/>
    <w:rsid w:val="00756B4C"/>
    <w:rsid w:val="00756EA0"/>
    <w:rsid w:val="00757108"/>
    <w:rsid w:val="0075750C"/>
    <w:rsid w:val="007576B1"/>
    <w:rsid w:val="00757726"/>
    <w:rsid w:val="007600A9"/>
    <w:rsid w:val="00760226"/>
    <w:rsid w:val="007603A4"/>
    <w:rsid w:val="007603EB"/>
    <w:rsid w:val="00760A1B"/>
    <w:rsid w:val="00760B98"/>
    <w:rsid w:val="00761447"/>
    <w:rsid w:val="007614EC"/>
    <w:rsid w:val="0076191C"/>
    <w:rsid w:val="00762249"/>
    <w:rsid w:val="0076288F"/>
    <w:rsid w:val="00762CE6"/>
    <w:rsid w:val="00762DD5"/>
    <w:rsid w:val="00763151"/>
    <w:rsid w:val="007634F8"/>
    <w:rsid w:val="0076438B"/>
    <w:rsid w:val="00764B82"/>
    <w:rsid w:val="00766130"/>
    <w:rsid w:val="007661BA"/>
    <w:rsid w:val="007661BD"/>
    <w:rsid w:val="007664C6"/>
    <w:rsid w:val="0076662B"/>
    <w:rsid w:val="0076781E"/>
    <w:rsid w:val="00767F6F"/>
    <w:rsid w:val="0077013C"/>
    <w:rsid w:val="00770646"/>
    <w:rsid w:val="00770699"/>
    <w:rsid w:val="00771893"/>
    <w:rsid w:val="00771A27"/>
    <w:rsid w:val="0077205E"/>
    <w:rsid w:val="007722BC"/>
    <w:rsid w:val="007726BB"/>
    <w:rsid w:val="00772E5A"/>
    <w:rsid w:val="00773FF4"/>
    <w:rsid w:val="007740DE"/>
    <w:rsid w:val="007750C5"/>
    <w:rsid w:val="00775259"/>
    <w:rsid w:val="0077540E"/>
    <w:rsid w:val="007757C9"/>
    <w:rsid w:val="00775A51"/>
    <w:rsid w:val="00775A60"/>
    <w:rsid w:val="0077713F"/>
    <w:rsid w:val="00777444"/>
    <w:rsid w:val="007775A2"/>
    <w:rsid w:val="00777B48"/>
    <w:rsid w:val="00780214"/>
    <w:rsid w:val="00780256"/>
    <w:rsid w:val="00780CC8"/>
    <w:rsid w:val="00780E08"/>
    <w:rsid w:val="00781202"/>
    <w:rsid w:val="00781CB6"/>
    <w:rsid w:val="00782197"/>
    <w:rsid w:val="007829D8"/>
    <w:rsid w:val="00783642"/>
    <w:rsid w:val="00783709"/>
    <w:rsid w:val="00783741"/>
    <w:rsid w:val="00783C12"/>
    <w:rsid w:val="00783ECC"/>
    <w:rsid w:val="007842D9"/>
    <w:rsid w:val="007844E6"/>
    <w:rsid w:val="007845B4"/>
    <w:rsid w:val="007846C4"/>
    <w:rsid w:val="0078545E"/>
    <w:rsid w:val="00785E96"/>
    <w:rsid w:val="007866E3"/>
    <w:rsid w:val="00786E67"/>
    <w:rsid w:val="00786F2F"/>
    <w:rsid w:val="00786F4E"/>
    <w:rsid w:val="007872A9"/>
    <w:rsid w:val="00787350"/>
    <w:rsid w:val="0078779A"/>
    <w:rsid w:val="00787C85"/>
    <w:rsid w:val="00787E18"/>
    <w:rsid w:val="00787F13"/>
    <w:rsid w:val="00787F57"/>
    <w:rsid w:val="007903DC"/>
    <w:rsid w:val="0079173C"/>
    <w:rsid w:val="00791B53"/>
    <w:rsid w:val="0079228A"/>
    <w:rsid w:val="00792D64"/>
    <w:rsid w:val="00792F55"/>
    <w:rsid w:val="00793A9A"/>
    <w:rsid w:val="00793FF9"/>
    <w:rsid w:val="00794E7D"/>
    <w:rsid w:val="0079554A"/>
    <w:rsid w:val="007955C9"/>
    <w:rsid w:val="007958F5"/>
    <w:rsid w:val="0079597F"/>
    <w:rsid w:val="00796F5E"/>
    <w:rsid w:val="00797060"/>
    <w:rsid w:val="007971FD"/>
    <w:rsid w:val="007A0316"/>
    <w:rsid w:val="007A0775"/>
    <w:rsid w:val="007A0D6B"/>
    <w:rsid w:val="007A0FE6"/>
    <w:rsid w:val="007A25B1"/>
    <w:rsid w:val="007A25F8"/>
    <w:rsid w:val="007A28D3"/>
    <w:rsid w:val="007A298E"/>
    <w:rsid w:val="007A33B6"/>
    <w:rsid w:val="007A4B34"/>
    <w:rsid w:val="007A54A8"/>
    <w:rsid w:val="007A6279"/>
    <w:rsid w:val="007A6A36"/>
    <w:rsid w:val="007A6AE2"/>
    <w:rsid w:val="007A6EA5"/>
    <w:rsid w:val="007A7473"/>
    <w:rsid w:val="007A752E"/>
    <w:rsid w:val="007A7985"/>
    <w:rsid w:val="007B07EA"/>
    <w:rsid w:val="007B1530"/>
    <w:rsid w:val="007B18F0"/>
    <w:rsid w:val="007B1D76"/>
    <w:rsid w:val="007B1FD2"/>
    <w:rsid w:val="007B2C02"/>
    <w:rsid w:val="007B3646"/>
    <w:rsid w:val="007B36CD"/>
    <w:rsid w:val="007B423A"/>
    <w:rsid w:val="007B4323"/>
    <w:rsid w:val="007B4DD2"/>
    <w:rsid w:val="007B56A8"/>
    <w:rsid w:val="007B56B7"/>
    <w:rsid w:val="007B5AFF"/>
    <w:rsid w:val="007B5E5C"/>
    <w:rsid w:val="007B6991"/>
    <w:rsid w:val="007B6A23"/>
    <w:rsid w:val="007B6ACD"/>
    <w:rsid w:val="007B6CBE"/>
    <w:rsid w:val="007B6DD2"/>
    <w:rsid w:val="007B6E46"/>
    <w:rsid w:val="007B744F"/>
    <w:rsid w:val="007B7785"/>
    <w:rsid w:val="007C0006"/>
    <w:rsid w:val="007C0158"/>
    <w:rsid w:val="007C04ED"/>
    <w:rsid w:val="007C0BAD"/>
    <w:rsid w:val="007C116A"/>
    <w:rsid w:val="007C1400"/>
    <w:rsid w:val="007C1786"/>
    <w:rsid w:val="007C1C1C"/>
    <w:rsid w:val="007C2543"/>
    <w:rsid w:val="007C265C"/>
    <w:rsid w:val="007C2E1E"/>
    <w:rsid w:val="007C3333"/>
    <w:rsid w:val="007C3542"/>
    <w:rsid w:val="007C44B0"/>
    <w:rsid w:val="007C457C"/>
    <w:rsid w:val="007C4A63"/>
    <w:rsid w:val="007C4B5C"/>
    <w:rsid w:val="007C4BF5"/>
    <w:rsid w:val="007C5896"/>
    <w:rsid w:val="007C6102"/>
    <w:rsid w:val="007C6577"/>
    <w:rsid w:val="007C68ED"/>
    <w:rsid w:val="007D0273"/>
    <w:rsid w:val="007D0B74"/>
    <w:rsid w:val="007D0F23"/>
    <w:rsid w:val="007D1022"/>
    <w:rsid w:val="007D1898"/>
    <w:rsid w:val="007D307E"/>
    <w:rsid w:val="007D3A72"/>
    <w:rsid w:val="007D467D"/>
    <w:rsid w:val="007D48A7"/>
    <w:rsid w:val="007D4F43"/>
    <w:rsid w:val="007D5141"/>
    <w:rsid w:val="007D5376"/>
    <w:rsid w:val="007D5387"/>
    <w:rsid w:val="007D560B"/>
    <w:rsid w:val="007D56BC"/>
    <w:rsid w:val="007D5978"/>
    <w:rsid w:val="007D5B46"/>
    <w:rsid w:val="007D5C5C"/>
    <w:rsid w:val="007D6819"/>
    <w:rsid w:val="007D7020"/>
    <w:rsid w:val="007D7CF2"/>
    <w:rsid w:val="007E0073"/>
    <w:rsid w:val="007E0C60"/>
    <w:rsid w:val="007E0E7B"/>
    <w:rsid w:val="007E0EF1"/>
    <w:rsid w:val="007E0F75"/>
    <w:rsid w:val="007E1063"/>
    <w:rsid w:val="007E1514"/>
    <w:rsid w:val="007E244D"/>
    <w:rsid w:val="007E2516"/>
    <w:rsid w:val="007E2ADF"/>
    <w:rsid w:val="007E3EDB"/>
    <w:rsid w:val="007E4F4C"/>
    <w:rsid w:val="007E51C0"/>
    <w:rsid w:val="007E5AD1"/>
    <w:rsid w:val="007E64FC"/>
    <w:rsid w:val="007E6522"/>
    <w:rsid w:val="007E65EC"/>
    <w:rsid w:val="007E6639"/>
    <w:rsid w:val="007E66FE"/>
    <w:rsid w:val="007E6987"/>
    <w:rsid w:val="007E6DA3"/>
    <w:rsid w:val="007E70FD"/>
    <w:rsid w:val="007E736E"/>
    <w:rsid w:val="007E7464"/>
    <w:rsid w:val="007E77BE"/>
    <w:rsid w:val="007E7898"/>
    <w:rsid w:val="007E7C59"/>
    <w:rsid w:val="007F0A99"/>
    <w:rsid w:val="007F122F"/>
    <w:rsid w:val="007F1DBE"/>
    <w:rsid w:val="007F1FBF"/>
    <w:rsid w:val="007F29FD"/>
    <w:rsid w:val="007F2C67"/>
    <w:rsid w:val="007F381F"/>
    <w:rsid w:val="007F386A"/>
    <w:rsid w:val="007F4A03"/>
    <w:rsid w:val="007F4E8D"/>
    <w:rsid w:val="007F5B28"/>
    <w:rsid w:val="007F6346"/>
    <w:rsid w:val="007F667C"/>
    <w:rsid w:val="007F68ED"/>
    <w:rsid w:val="007F6BA0"/>
    <w:rsid w:val="007F6ED8"/>
    <w:rsid w:val="007F7463"/>
    <w:rsid w:val="007F7BFE"/>
    <w:rsid w:val="007F7FFE"/>
    <w:rsid w:val="0080155A"/>
    <w:rsid w:val="00801FFA"/>
    <w:rsid w:val="00802B3E"/>
    <w:rsid w:val="00803214"/>
    <w:rsid w:val="008033C4"/>
    <w:rsid w:val="00803F70"/>
    <w:rsid w:val="0080478C"/>
    <w:rsid w:val="00804A1F"/>
    <w:rsid w:val="00804DB4"/>
    <w:rsid w:val="00805575"/>
    <w:rsid w:val="008060FF"/>
    <w:rsid w:val="0080636A"/>
    <w:rsid w:val="008069F7"/>
    <w:rsid w:val="00806B64"/>
    <w:rsid w:val="00806B98"/>
    <w:rsid w:val="00807DB1"/>
    <w:rsid w:val="00810117"/>
    <w:rsid w:val="00810480"/>
    <w:rsid w:val="008107E4"/>
    <w:rsid w:val="00810884"/>
    <w:rsid w:val="00810899"/>
    <w:rsid w:val="00810AD1"/>
    <w:rsid w:val="008115FA"/>
    <w:rsid w:val="00812077"/>
    <w:rsid w:val="00812499"/>
    <w:rsid w:val="00812ECD"/>
    <w:rsid w:val="0081357E"/>
    <w:rsid w:val="0081397A"/>
    <w:rsid w:val="00813C82"/>
    <w:rsid w:val="0081468D"/>
    <w:rsid w:val="0081498B"/>
    <w:rsid w:val="00815014"/>
    <w:rsid w:val="008159F7"/>
    <w:rsid w:val="00815D6A"/>
    <w:rsid w:val="0081658B"/>
    <w:rsid w:val="00816F9E"/>
    <w:rsid w:val="00817555"/>
    <w:rsid w:val="008179B7"/>
    <w:rsid w:val="00817D89"/>
    <w:rsid w:val="00820948"/>
    <w:rsid w:val="00820E3E"/>
    <w:rsid w:val="00820E6D"/>
    <w:rsid w:val="008210AC"/>
    <w:rsid w:val="008211D8"/>
    <w:rsid w:val="00821562"/>
    <w:rsid w:val="0082171F"/>
    <w:rsid w:val="008219E4"/>
    <w:rsid w:val="00821B98"/>
    <w:rsid w:val="00822F48"/>
    <w:rsid w:val="00823D2C"/>
    <w:rsid w:val="008245A4"/>
    <w:rsid w:val="00826CDE"/>
    <w:rsid w:val="008273BD"/>
    <w:rsid w:val="00827454"/>
    <w:rsid w:val="008275AD"/>
    <w:rsid w:val="008279BD"/>
    <w:rsid w:val="0083041B"/>
    <w:rsid w:val="0083084E"/>
    <w:rsid w:val="00830E19"/>
    <w:rsid w:val="00831586"/>
    <w:rsid w:val="00831598"/>
    <w:rsid w:val="008317D8"/>
    <w:rsid w:val="00831906"/>
    <w:rsid w:val="00831B0A"/>
    <w:rsid w:val="00831D3D"/>
    <w:rsid w:val="00832493"/>
    <w:rsid w:val="0083257E"/>
    <w:rsid w:val="00832617"/>
    <w:rsid w:val="00832B5A"/>
    <w:rsid w:val="00832E9B"/>
    <w:rsid w:val="00832F01"/>
    <w:rsid w:val="0083315D"/>
    <w:rsid w:val="0083362B"/>
    <w:rsid w:val="00833921"/>
    <w:rsid w:val="00833B0D"/>
    <w:rsid w:val="008340D4"/>
    <w:rsid w:val="0083420B"/>
    <w:rsid w:val="00834542"/>
    <w:rsid w:val="00834ABD"/>
    <w:rsid w:val="00834BE2"/>
    <w:rsid w:val="00834D94"/>
    <w:rsid w:val="00835388"/>
    <w:rsid w:val="00835CAA"/>
    <w:rsid w:val="008365B1"/>
    <w:rsid w:val="00836F5D"/>
    <w:rsid w:val="00837E80"/>
    <w:rsid w:val="008400B0"/>
    <w:rsid w:val="00840569"/>
    <w:rsid w:val="008407C8"/>
    <w:rsid w:val="00840839"/>
    <w:rsid w:val="00840B3D"/>
    <w:rsid w:val="00840F35"/>
    <w:rsid w:val="008411BC"/>
    <w:rsid w:val="008414DB"/>
    <w:rsid w:val="008418D3"/>
    <w:rsid w:val="00841CB2"/>
    <w:rsid w:val="008428FF"/>
    <w:rsid w:val="008440E0"/>
    <w:rsid w:val="00846244"/>
    <w:rsid w:val="008470B9"/>
    <w:rsid w:val="0084723A"/>
    <w:rsid w:val="00847334"/>
    <w:rsid w:val="00847CB9"/>
    <w:rsid w:val="00847EAC"/>
    <w:rsid w:val="00850296"/>
    <w:rsid w:val="00850780"/>
    <w:rsid w:val="00850BA4"/>
    <w:rsid w:val="00851F29"/>
    <w:rsid w:val="0085289D"/>
    <w:rsid w:val="00852903"/>
    <w:rsid w:val="00852A09"/>
    <w:rsid w:val="00853E37"/>
    <w:rsid w:val="008540B7"/>
    <w:rsid w:val="0085559F"/>
    <w:rsid w:val="00855B13"/>
    <w:rsid w:val="00855C42"/>
    <w:rsid w:val="00856214"/>
    <w:rsid w:val="008569EE"/>
    <w:rsid w:val="00856F85"/>
    <w:rsid w:val="008571ED"/>
    <w:rsid w:val="008572F7"/>
    <w:rsid w:val="008578BF"/>
    <w:rsid w:val="0085791A"/>
    <w:rsid w:val="00857E94"/>
    <w:rsid w:val="00860061"/>
    <w:rsid w:val="008606A4"/>
    <w:rsid w:val="008614B1"/>
    <w:rsid w:val="00861A05"/>
    <w:rsid w:val="00861A12"/>
    <w:rsid w:val="00861CB1"/>
    <w:rsid w:val="00862533"/>
    <w:rsid w:val="008625B6"/>
    <w:rsid w:val="008629B9"/>
    <w:rsid w:val="008631BA"/>
    <w:rsid w:val="00863DE2"/>
    <w:rsid w:val="00863F5E"/>
    <w:rsid w:val="00863FC4"/>
    <w:rsid w:val="008640DC"/>
    <w:rsid w:val="0086436F"/>
    <w:rsid w:val="008645CB"/>
    <w:rsid w:val="0086479D"/>
    <w:rsid w:val="008648DC"/>
    <w:rsid w:val="00864A5D"/>
    <w:rsid w:val="0086565E"/>
    <w:rsid w:val="00865A4F"/>
    <w:rsid w:val="008668BE"/>
    <w:rsid w:val="0086788F"/>
    <w:rsid w:val="0086792A"/>
    <w:rsid w:val="00870AD6"/>
    <w:rsid w:val="00870F90"/>
    <w:rsid w:val="00871122"/>
    <w:rsid w:val="008726F9"/>
    <w:rsid w:val="00872B0E"/>
    <w:rsid w:val="00872B47"/>
    <w:rsid w:val="00873A7F"/>
    <w:rsid w:val="00874253"/>
    <w:rsid w:val="0087478B"/>
    <w:rsid w:val="008748C4"/>
    <w:rsid w:val="008756E9"/>
    <w:rsid w:val="00875FBE"/>
    <w:rsid w:val="0087605E"/>
    <w:rsid w:val="00876375"/>
    <w:rsid w:val="00876F33"/>
    <w:rsid w:val="00877109"/>
    <w:rsid w:val="00877BF6"/>
    <w:rsid w:val="00880157"/>
    <w:rsid w:val="00880212"/>
    <w:rsid w:val="00880342"/>
    <w:rsid w:val="008804F2"/>
    <w:rsid w:val="008814A2"/>
    <w:rsid w:val="008817C7"/>
    <w:rsid w:val="008824BF"/>
    <w:rsid w:val="008831EE"/>
    <w:rsid w:val="0088327B"/>
    <w:rsid w:val="00884CE3"/>
    <w:rsid w:val="00885072"/>
    <w:rsid w:val="00885560"/>
    <w:rsid w:val="00885F14"/>
    <w:rsid w:val="00885F54"/>
    <w:rsid w:val="0088617A"/>
    <w:rsid w:val="008862E1"/>
    <w:rsid w:val="00886DBF"/>
    <w:rsid w:val="008872A3"/>
    <w:rsid w:val="00887388"/>
    <w:rsid w:val="00887B19"/>
    <w:rsid w:val="00887D7B"/>
    <w:rsid w:val="0089096B"/>
    <w:rsid w:val="00890B8E"/>
    <w:rsid w:val="00890C1C"/>
    <w:rsid w:val="008915EF"/>
    <w:rsid w:val="00891E9A"/>
    <w:rsid w:val="00892473"/>
    <w:rsid w:val="008934CE"/>
    <w:rsid w:val="00894881"/>
    <w:rsid w:val="00895EE4"/>
    <w:rsid w:val="00896B55"/>
    <w:rsid w:val="00897026"/>
    <w:rsid w:val="008A0250"/>
    <w:rsid w:val="008A0358"/>
    <w:rsid w:val="008A08BC"/>
    <w:rsid w:val="008A15EB"/>
    <w:rsid w:val="008A23BC"/>
    <w:rsid w:val="008A2405"/>
    <w:rsid w:val="008A240A"/>
    <w:rsid w:val="008A32BD"/>
    <w:rsid w:val="008A3393"/>
    <w:rsid w:val="008A387D"/>
    <w:rsid w:val="008A3B8B"/>
    <w:rsid w:val="008A3F9B"/>
    <w:rsid w:val="008A42FF"/>
    <w:rsid w:val="008A5A4B"/>
    <w:rsid w:val="008A5E2E"/>
    <w:rsid w:val="008A5E74"/>
    <w:rsid w:val="008A6C21"/>
    <w:rsid w:val="008A6F89"/>
    <w:rsid w:val="008B09D0"/>
    <w:rsid w:val="008B11F3"/>
    <w:rsid w:val="008B135B"/>
    <w:rsid w:val="008B139F"/>
    <w:rsid w:val="008B1454"/>
    <w:rsid w:val="008B14DA"/>
    <w:rsid w:val="008B25E0"/>
    <w:rsid w:val="008B2B66"/>
    <w:rsid w:val="008B2F85"/>
    <w:rsid w:val="008B3274"/>
    <w:rsid w:val="008B3AA1"/>
    <w:rsid w:val="008B443D"/>
    <w:rsid w:val="008B4B9E"/>
    <w:rsid w:val="008B555E"/>
    <w:rsid w:val="008B5684"/>
    <w:rsid w:val="008B5DE7"/>
    <w:rsid w:val="008B68D6"/>
    <w:rsid w:val="008B6F12"/>
    <w:rsid w:val="008B6FF9"/>
    <w:rsid w:val="008B71FF"/>
    <w:rsid w:val="008B7406"/>
    <w:rsid w:val="008B7A0D"/>
    <w:rsid w:val="008B7C51"/>
    <w:rsid w:val="008C0255"/>
    <w:rsid w:val="008C0E98"/>
    <w:rsid w:val="008C156B"/>
    <w:rsid w:val="008C1936"/>
    <w:rsid w:val="008C1993"/>
    <w:rsid w:val="008C19B1"/>
    <w:rsid w:val="008C1B58"/>
    <w:rsid w:val="008C26C2"/>
    <w:rsid w:val="008C2BD3"/>
    <w:rsid w:val="008C3323"/>
    <w:rsid w:val="008C397B"/>
    <w:rsid w:val="008C3A5C"/>
    <w:rsid w:val="008C3F87"/>
    <w:rsid w:val="008C44EB"/>
    <w:rsid w:val="008C4992"/>
    <w:rsid w:val="008C5AEA"/>
    <w:rsid w:val="008C7364"/>
    <w:rsid w:val="008C7899"/>
    <w:rsid w:val="008D0071"/>
    <w:rsid w:val="008D01CC"/>
    <w:rsid w:val="008D194A"/>
    <w:rsid w:val="008D1F37"/>
    <w:rsid w:val="008D2593"/>
    <w:rsid w:val="008D2948"/>
    <w:rsid w:val="008D2CBA"/>
    <w:rsid w:val="008D36A8"/>
    <w:rsid w:val="008D3DFF"/>
    <w:rsid w:val="008D4637"/>
    <w:rsid w:val="008D4698"/>
    <w:rsid w:val="008D46D5"/>
    <w:rsid w:val="008D4FBF"/>
    <w:rsid w:val="008D51F0"/>
    <w:rsid w:val="008D532F"/>
    <w:rsid w:val="008D5C9C"/>
    <w:rsid w:val="008D64E5"/>
    <w:rsid w:val="008D6C55"/>
    <w:rsid w:val="008D6DB0"/>
    <w:rsid w:val="008D6F17"/>
    <w:rsid w:val="008E0254"/>
    <w:rsid w:val="008E0308"/>
    <w:rsid w:val="008E0482"/>
    <w:rsid w:val="008E0594"/>
    <w:rsid w:val="008E0726"/>
    <w:rsid w:val="008E0E1F"/>
    <w:rsid w:val="008E0F9A"/>
    <w:rsid w:val="008E14C7"/>
    <w:rsid w:val="008E1862"/>
    <w:rsid w:val="008E1927"/>
    <w:rsid w:val="008E23EE"/>
    <w:rsid w:val="008E2470"/>
    <w:rsid w:val="008E2C11"/>
    <w:rsid w:val="008E36EF"/>
    <w:rsid w:val="008E3CDB"/>
    <w:rsid w:val="008E4BB4"/>
    <w:rsid w:val="008E52AE"/>
    <w:rsid w:val="008E6119"/>
    <w:rsid w:val="008E6250"/>
    <w:rsid w:val="008E6FDD"/>
    <w:rsid w:val="008E725A"/>
    <w:rsid w:val="008E737A"/>
    <w:rsid w:val="008E75C3"/>
    <w:rsid w:val="008F05DA"/>
    <w:rsid w:val="008F0A4B"/>
    <w:rsid w:val="008F0B96"/>
    <w:rsid w:val="008F10B8"/>
    <w:rsid w:val="008F1557"/>
    <w:rsid w:val="008F1659"/>
    <w:rsid w:val="008F2101"/>
    <w:rsid w:val="008F23AC"/>
    <w:rsid w:val="008F33AB"/>
    <w:rsid w:val="008F3917"/>
    <w:rsid w:val="008F430F"/>
    <w:rsid w:val="008F4A46"/>
    <w:rsid w:val="008F4BE1"/>
    <w:rsid w:val="008F5E1F"/>
    <w:rsid w:val="008F62F5"/>
    <w:rsid w:val="008F6F1D"/>
    <w:rsid w:val="008F74DF"/>
    <w:rsid w:val="008F78E9"/>
    <w:rsid w:val="008F7ADA"/>
    <w:rsid w:val="008F7E1A"/>
    <w:rsid w:val="00900196"/>
    <w:rsid w:val="0090031D"/>
    <w:rsid w:val="009008E6"/>
    <w:rsid w:val="00900DDA"/>
    <w:rsid w:val="00901FC2"/>
    <w:rsid w:val="00902058"/>
    <w:rsid w:val="009024AD"/>
    <w:rsid w:val="00902BE9"/>
    <w:rsid w:val="00902DA3"/>
    <w:rsid w:val="0090433E"/>
    <w:rsid w:val="009050B5"/>
    <w:rsid w:val="00906405"/>
    <w:rsid w:val="0090680E"/>
    <w:rsid w:val="00907A1B"/>
    <w:rsid w:val="00907A49"/>
    <w:rsid w:val="00910AB5"/>
    <w:rsid w:val="009116FD"/>
    <w:rsid w:val="00912142"/>
    <w:rsid w:val="00912529"/>
    <w:rsid w:val="00912570"/>
    <w:rsid w:val="00912B66"/>
    <w:rsid w:val="00912D69"/>
    <w:rsid w:val="00913327"/>
    <w:rsid w:val="00913BFA"/>
    <w:rsid w:val="00913E20"/>
    <w:rsid w:val="00914074"/>
    <w:rsid w:val="00915CEC"/>
    <w:rsid w:val="00915E00"/>
    <w:rsid w:val="00915E8F"/>
    <w:rsid w:val="00916676"/>
    <w:rsid w:val="00916884"/>
    <w:rsid w:val="00916A41"/>
    <w:rsid w:val="00916C76"/>
    <w:rsid w:val="0091775E"/>
    <w:rsid w:val="00917BCB"/>
    <w:rsid w:val="0092034C"/>
    <w:rsid w:val="00920657"/>
    <w:rsid w:val="00920CF1"/>
    <w:rsid w:val="00920D58"/>
    <w:rsid w:val="00920EF8"/>
    <w:rsid w:val="009211C3"/>
    <w:rsid w:val="00921447"/>
    <w:rsid w:val="00921894"/>
    <w:rsid w:val="0092192B"/>
    <w:rsid w:val="00921ECD"/>
    <w:rsid w:val="00922018"/>
    <w:rsid w:val="009223C8"/>
    <w:rsid w:val="00922856"/>
    <w:rsid w:val="00922C01"/>
    <w:rsid w:val="00922D03"/>
    <w:rsid w:val="00922FFB"/>
    <w:rsid w:val="009238CE"/>
    <w:rsid w:val="00923AAB"/>
    <w:rsid w:val="00923F11"/>
    <w:rsid w:val="00923F61"/>
    <w:rsid w:val="009243DC"/>
    <w:rsid w:val="00924E31"/>
    <w:rsid w:val="00924F4F"/>
    <w:rsid w:val="00925015"/>
    <w:rsid w:val="0092561A"/>
    <w:rsid w:val="00925E3F"/>
    <w:rsid w:val="0092614A"/>
    <w:rsid w:val="009264CB"/>
    <w:rsid w:val="009266EB"/>
    <w:rsid w:val="009268E7"/>
    <w:rsid w:val="009270F1"/>
    <w:rsid w:val="0092764D"/>
    <w:rsid w:val="00927FBE"/>
    <w:rsid w:val="0093008A"/>
    <w:rsid w:val="00930807"/>
    <w:rsid w:val="00930F7E"/>
    <w:rsid w:val="009311AA"/>
    <w:rsid w:val="00931CA0"/>
    <w:rsid w:val="009326D4"/>
    <w:rsid w:val="009327BC"/>
    <w:rsid w:val="00934521"/>
    <w:rsid w:val="0093476F"/>
    <w:rsid w:val="00934984"/>
    <w:rsid w:val="0093499C"/>
    <w:rsid w:val="0093515D"/>
    <w:rsid w:val="009358B2"/>
    <w:rsid w:val="0093595D"/>
    <w:rsid w:val="00935CA6"/>
    <w:rsid w:val="009361E4"/>
    <w:rsid w:val="00936452"/>
    <w:rsid w:val="009368B5"/>
    <w:rsid w:val="00936B17"/>
    <w:rsid w:val="00936D8E"/>
    <w:rsid w:val="00937D92"/>
    <w:rsid w:val="0094018A"/>
    <w:rsid w:val="009402C4"/>
    <w:rsid w:val="0094072A"/>
    <w:rsid w:val="009408E3"/>
    <w:rsid w:val="0094101B"/>
    <w:rsid w:val="009416E7"/>
    <w:rsid w:val="00941D34"/>
    <w:rsid w:val="00941F32"/>
    <w:rsid w:val="009424E4"/>
    <w:rsid w:val="009425B5"/>
    <w:rsid w:val="009431F5"/>
    <w:rsid w:val="0094333F"/>
    <w:rsid w:val="0094344D"/>
    <w:rsid w:val="0094436B"/>
    <w:rsid w:val="0094441E"/>
    <w:rsid w:val="00945E88"/>
    <w:rsid w:val="00946173"/>
    <w:rsid w:val="00946769"/>
    <w:rsid w:val="009467D0"/>
    <w:rsid w:val="00946A2F"/>
    <w:rsid w:val="00947595"/>
    <w:rsid w:val="00947F39"/>
    <w:rsid w:val="00950729"/>
    <w:rsid w:val="0095123D"/>
    <w:rsid w:val="0095171C"/>
    <w:rsid w:val="00951795"/>
    <w:rsid w:val="00951ADC"/>
    <w:rsid w:val="009537EF"/>
    <w:rsid w:val="00953A8C"/>
    <w:rsid w:val="00953B72"/>
    <w:rsid w:val="00953B7C"/>
    <w:rsid w:val="00953B97"/>
    <w:rsid w:val="00953F58"/>
    <w:rsid w:val="0095436B"/>
    <w:rsid w:val="009543ED"/>
    <w:rsid w:val="0095490C"/>
    <w:rsid w:val="00954F60"/>
    <w:rsid w:val="00955C74"/>
    <w:rsid w:val="00956250"/>
    <w:rsid w:val="00957A2F"/>
    <w:rsid w:val="00957DAE"/>
    <w:rsid w:val="00957F00"/>
    <w:rsid w:val="00961768"/>
    <w:rsid w:val="0096187D"/>
    <w:rsid w:val="009618A9"/>
    <w:rsid w:val="00962D54"/>
    <w:rsid w:val="009635DF"/>
    <w:rsid w:val="009637E7"/>
    <w:rsid w:val="00963DCB"/>
    <w:rsid w:val="00963E64"/>
    <w:rsid w:val="00964C11"/>
    <w:rsid w:val="00965310"/>
    <w:rsid w:val="00965827"/>
    <w:rsid w:val="00965F7F"/>
    <w:rsid w:val="00965FB4"/>
    <w:rsid w:val="00966319"/>
    <w:rsid w:val="00966327"/>
    <w:rsid w:val="00966875"/>
    <w:rsid w:val="009668B9"/>
    <w:rsid w:val="00967089"/>
    <w:rsid w:val="0096742E"/>
    <w:rsid w:val="00967A37"/>
    <w:rsid w:val="00967D34"/>
    <w:rsid w:val="0097044A"/>
    <w:rsid w:val="00970C03"/>
    <w:rsid w:val="00970E50"/>
    <w:rsid w:val="009718D5"/>
    <w:rsid w:val="0097290E"/>
    <w:rsid w:val="00972A46"/>
    <w:rsid w:val="0097340E"/>
    <w:rsid w:val="009734DA"/>
    <w:rsid w:val="00974026"/>
    <w:rsid w:val="00974182"/>
    <w:rsid w:val="009744FF"/>
    <w:rsid w:val="00974835"/>
    <w:rsid w:val="009748C3"/>
    <w:rsid w:val="009748EB"/>
    <w:rsid w:val="00974E44"/>
    <w:rsid w:val="00975AC2"/>
    <w:rsid w:val="00975C32"/>
    <w:rsid w:val="00975D45"/>
    <w:rsid w:val="00976B8A"/>
    <w:rsid w:val="00976B9C"/>
    <w:rsid w:val="00980354"/>
    <w:rsid w:val="00980A6D"/>
    <w:rsid w:val="00981206"/>
    <w:rsid w:val="00981A81"/>
    <w:rsid w:val="00981AC5"/>
    <w:rsid w:val="0098228F"/>
    <w:rsid w:val="00983588"/>
    <w:rsid w:val="00983C81"/>
    <w:rsid w:val="00983FD2"/>
    <w:rsid w:val="00984D10"/>
    <w:rsid w:val="0098522C"/>
    <w:rsid w:val="00985564"/>
    <w:rsid w:val="009856F6"/>
    <w:rsid w:val="00986AE1"/>
    <w:rsid w:val="009875B7"/>
    <w:rsid w:val="00987D52"/>
    <w:rsid w:val="0099016A"/>
    <w:rsid w:val="00990573"/>
    <w:rsid w:val="00991245"/>
    <w:rsid w:val="0099281F"/>
    <w:rsid w:val="00992A82"/>
    <w:rsid w:val="00993507"/>
    <w:rsid w:val="00993DF0"/>
    <w:rsid w:val="00993EFA"/>
    <w:rsid w:val="00994134"/>
    <w:rsid w:val="00994224"/>
    <w:rsid w:val="00995028"/>
    <w:rsid w:val="009959E8"/>
    <w:rsid w:val="00995FA4"/>
    <w:rsid w:val="00996C3B"/>
    <w:rsid w:val="00996F5B"/>
    <w:rsid w:val="00996FD9"/>
    <w:rsid w:val="009A00F3"/>
    <w:rsid w:val="009A1586"/>
    <w:rsid w:val="009A1FE5"/>
    <w:rsid w:val="009A275B"/>
    <w:rsid w:val="009A2C89"/>
    <w:rsid w:val="009A3341"/>
    <w:rsid w:val="009A3649"/>
    <w:rsid w:val="009A3BE5"/>
    <w:rsid w:val="009A3D9A"/>
    <w:rsid w:val="009A5E4A"/>
    <w:rsid w:val="009A6BBC"/>
    <w:rsid w:val="009B04CF"/>
    <w:rsid w:val="009B2530"/>
    <w:rsid w:val="009B4DBC"/>
    <w:rsid w:val="009B5403"/>
    <w:rsid w:val="009B5510"/>
    <w:rsid w:val="009B558E"/>
    <w:rsid w:val="009B570D"/>
    <w:rsid w:val="009B59B9"/>
    <w:rsid w:val="009B5F70"/>
    <w:rsid w:val="009B5F8A"/>
    <w:rsid w:val="009B6D53"/>
    <w:rsid w:val="009B73B4"/>
    <w:rsid w:val="009B7A31"/>
    <w:rsid w:val="009C0DAA"/>
    <w:rsid w:val="009C1225"/>
    <w:rsid w:val="009C2858"/>
    <w:rsid w:val="009C3792"/>
    <w:rsid w:val="009C3BB2"/>
    <w:rsid w:val="009C4212"/>
    <w:rsid w:val="009C491D"/>
    <w:rsid w:val="009C4B19"/>
    <w:rsid w:val="009C4B1A"/>
    <w:rsid w:val="009C5F21"/>
    <w:rsid w:val="009C6645"/>
    <w:rsid w:val="009C7220"/>
    <w:rsid w:val="009C73D4"/>
    <w:rsid w:val="009C7606"/>
    <w:rsid w:val="009D02DB"/>
    <w:rsid w:val="009D06DD"/>
    <w:rsid w:val="009D14D9"/>
    <w:rsid w:val="009D1976"/>
    <w:rsid w:val="009D1C63"/>
    <w:rsid w:val="009D24DF"/>
    <w:rsid w:val="009D3AFC"/>
    <w:rsid w:val="009D3EDD"/>
    <w:rsid w:val="009D4055"/>
    <w:rsid w:val="009D609E"/>
    <w:rsid w:val="009D636A"/>
    <w:rsid w:val="009E0B13"/>
    <w:rsid w:val="009E0B1B"/>
    <w:rsid w:val="009E1183"/>
    <w:rsid w:val="009E1E3F"/>
    <w:rsid w:val="009E2311"/>
    <w:rsid w:val="009E32A4"/>
    <w:rsid w:val="009E350C"/>
    <w:rsid w:val="009E50CA"/>
    <w:rsid w:val="009E52E0"/>
    <w:rsid w:val="009E56EE"/>
    <w:rsid w:val="009E5994"/>
    <w:rsid w:val="009E5E5C"/>
    <w:rsid w:val="009E6229"/>
    <w:rsid w:val="009E68E7"/>
    <w:rsid w:val="009E74A2"/>
    <w:rsid w:val="009E76AB"/>
    <w:rsid w:val="009E796E"/>
    <w:rsid w:val="009E7B7C"/>
    <w:rsid w:val="009F00A5"/>
    <w:rsid w:val="009F0973"/>
    <w:rsid w:val="009F180D"/>
    <w:rsid w:val="009F196D"/>
    <w:rsid w:val="009F1A13"/>
    <w:rsid w:val="009F1C4A"/>
    <w:rsid w:val="009F1C62"/>
    <w:rsid w:val="009F1D79"/>
    <w:rsid w:val="009F217A"/>
    <w:rsid w:val="009F270E"/>
    <w:rsid w:val="009F2E9C"/>
    <w:rsid w:val="009F2EF7"/>
    <w:rsid w:val="009F33DD"/>
    <w:rsid w:val="009F387C"/>
    <w:rsid w:val="009F3D97"/>
    <w:rsid w:val="009F45D5"/>
    <w:rsid w:val="009F4EB7"/>
    <w:rsid w:val="009F4FD4"/>
    <w:rsid w:val="009F57FC"/>
    <w:rsid w:val="009F5E1A"/>
    <w:rsid w:val="009F6304"/>
    <w:rsid w:val="009F6B60"/>
    <w:rsid w:val="009F7319"/>
    <w:rsid w:val="009F783B"/>
    <w:rsid w:val="009F7874"/>
    <w:rsid w:val="009F7893"/>
    <w:rsid w:val="009F7A08"/>
    <w:rsid w:val="00A0071B"/>
    <w:rsid w:val="00A01EB3"/>
    <w:rsid w:val="00A028FA"/>
    <w:rsid w:val="00A033A6"/>
    <w:rsid w:val="00A03506"/>
    <w:rsid w:val="00A04139"/>
    <w:rsid w:val="00A044FF"/>
    <w:rsid w:val="00A047B1"/>
    <w:rsid w:val="00A04E4F"/>
    <w:rsid w:val="00A04EAC"/>
    <w:rsid w:val="00A05BBD"/>
    <w:rsid w:val="00A06D71"/>
    <w:rsid w:val="00A06F36"/>
    <w:rsid w:val="00A07824"/>
    <w:rsid w:val="00A07CA6"/>
    <w:rsid w:val="00A10412"/>
    <w:rsid w:val="00A10A58"/>
    <w:rsid w:val="00A10D1F"/>
    <w:rsid w:val="00A12296"/>
    <w:rsid w:val="00A12FF9"/>
    <w:rsid w:val="00A130B6"/>
    <w:rsid w:val="00A131EE"/>
    <w:rsid w:val="00A137C1"/>
    <w:rsid w:val="00A14A23"/>
    <w:rsid w:val="00A16825"/>
    <w:rsid w:val="00A16895"/>
    <w:rsid w:val="00A1692B"/>
    <w:rsid w:val="00A1785A"/>
    <w:rsid w:val="00A17C6C"/>
    <w:rsid w:val="00A204A7"/>
    <w:rsid w:val="00A20543"/>
    <w:rsid w:val="00A2142B"/>
    <w:rsid w:val="00A2191B"/>
    <w:rsid w:val="00A2255C"/>
    <w:rsid w:val="00A2271E"/>
    <w:rsid w:val="00A22A8E"/>
    <w:rsid w:val="00A23284"/>
    <w:rsid w:val="00A24AE2"/>
    <w:rsid w:val="00A251CB"/>
    <w:rsid w:val="00A264C4"/>
    <w:rsid w:val="00A27C97"/>
    <w:rsid w:val="00A30094"/>
    <w:rsid w:val="00A312B6"/>
    <w:rsid w:val="00A316FF"/>
    <w:rsid w:val="00A318D8"/>
    <w:rsid w:val="00A31C51"/>
    <w:rsid w:val="00A32197"/>
    <w:rsid w:val="00A32741"/>
    <w:rsid w:val="00A33A46"/>
    <w:rsid w:val="00A33AF9"/>
    <w:rsid w:val="00A3608B"/>
    <w:rsid w:val="00A36FB2"/>
    <w:rsid w:val="00A373DA"/>
    <w:rsid w:val="00A37790"/>
    <w:rsid w:val="00A378AA"/>
    <w:rsid w:val="00A401F3"/>
    <w:rsid w:val="00A40668"/>
    <w:rsid w:val="00A4075A"/>
    <w:rsid w:val="00A409FA"/>
    <w:rsid w:val="00A40F63"/>
    <w:rsid w:val="00A41967"/>
    <w:rsid w:val="00A41B94"/>
    <w:rsid w:val="00A4210B"/>
    <w:rsid w:val="00A425AA"/>
    <w:rsid w:val="00A429C7"/>
    <w:rsid w:val="00A42FB6"/>
    <w:rsid w:val="00A431B8"/>
    <w:rsid w:val="00A43D29"/>
    <w:rsid w:val="00A44219"/>
    <w:rsid w:val="00A447E7"/>
    <w:rsid w:val="00A44998"/>
    <w:rsid w:val="00A460DF"/>
    <w:rsid w:val="00A46554"/>
    <w:rsid w:val="00A46A7E"/>
    <w:rsid w:val="00A46EED"/>
    <w:rsid w:val="00A46FAF"/>
    <w:rsid w:val="00A502AE"/>
    <w:rsid w:val="00A505CE"/>
    <w:rsid w:val="00A50A82"/>
    <w:rsid w:val="00A50AB1"/>
    <w:rsid w:val="00A526D1"/>
    <w:rsid w:val="00A5343E"/>
    <w:rsid w:val="00A53480"/>
    <w:rsid w:val="00A538E3"/>
    <w:rsid w:val="00A53980"/>
    <w:rsid w:val="00A53CAD"/>
    <w:rsid w:val="00A53E21"/>
    <w:rsid w:val="00A541CB"/>
    <w:rsid w:val="00A547E1"/>
    <w:rsid w:val="00A54C3B"/>
    <w:rsid w:val="00A553BF"/>
    <w:rsid w:val="00A5596A"/>
    <w:rsid w:val="00A55E16"/>
    <w:rsid w:val="00A564DE"/>
    <w:rsid w:val="00A56ABF"/>
    <w:rsid w:val="00A56D19"/>
    <w:rsid w:val="00A57283"/>
    <w:rsid w:val="00A575F9"/>
    <w:rsid w:val="00A57780"/>
    <w:rsid w:val="00A57CE1"/>
    <w:rsid w:val="00A57FA2"/>
    <w:rsid w:val="00A6034E"/>
    <w:rsid w:val="00A61392"/>
    <w:rsid w:val="00A614DC"/>
    <w:rsid w:val="00A615E7"/>
    <w:rsid w:val="00A61AAA"/>
    <w:rsid w:val="00A62BC8"/>
    <w:rsid w:val="00A63B43"/>
    <w:rsid w:val="00A6400F"/>
    <w:rsid w:val="00A642DD"/>
    <w:rsid w:val="00A6469E"/>
    <w:rsid w:val="00A64851"/>
    <w:rsid w:val="00A648A9"/>
    <w:rsid w:val="00A649DA"/>
    <w:rsid w:val="00A64DE8"/>
    <w:rsid w:val="00A65240"/>
    <w:rsid w:val="00A653C9"/>
    <w:rsid w:val="00A65BCA"/>
    <w:rsid w:val="00A65C7B"/>
    <w:rsid w:val="00A66217"/>
    <w:rsid w:val="00A668F9"/>
    <w:rsid w:val="00A66F15"/>
    <w:rsid w:val="00A67046"/>
    <w:rsid w:val="00A674FE"/>
    <w:rsid w:val="00A67762"/>
    <w:rsid w:val="00A70485"/>
    <w:rsid w:val="00A708B2"/>
    <w:rsid w:val="00A7111B"/>
    <w:rsid w:val="00A712B5"/>
    <w:rsid w:val="00A71779"/>
    <w:rsid w:val="00A71D09"/>
    <w:rsid w:val="00A72D47"/>
    <w:rsid w:val="00A732F2"/>
    <w:rsid w:val="00A736DA"/>
    <w:rsid w:val="00A73880"/>
    <w:rsid w:val="00A74044"/>
    <w:rsid w:val="00A74463"/>
    <w:rsid w:val="00A7471E"/>
    <w:rsid w:val="00A74DA7"/>
    <w:rsid w:val="00A75873"/>
    <w:rsid w:val="00A75D60"/>
    <w:rsid w:val="00A75E20"/>
    <w:rsid w:val="00A76E25"/>
    <w:rsid w:val="00A772F9"/>
    <w:rsid w:val="00A77D2D"/>
    <w:rsid w:val="00A80126"/>
    <w:rsid w:val="00A80780"/>
    <w:rsid w:val="00A80899"/>
    <w:rsid w:val="00A80D04"/>
    <w:rsid w:val="00A80EE0"/>
    <w:rsid w:val="00A8133D"/>
    <w:rsid w:val="00A81821"/>
    <w:rsid w:val="00A819D2"/>
    <w:rsid w:val="00A81F6D"/>
    <w:rsid w:val="00A82538"/>
    <w:rsid w:val="00A82C64"/>
    <w:rsid w:val="00A82E61"/>
    <w:rsid w:val="00A82FFD"/>
    <w:rsid w:val="00A83778"/>
    <w:rsid w:val="00A83BFE"/>
    <w:rsid w:val="00A83D37"/>
    <w:rsid w:val="00A83EFB"/>
    <w:rsid w:val="00A84109"/>
    <w:rsid w:val="00A856FA"/>
    <w:rsid w:val="00A85C6D"/>
    <w:rsid w:val="00A85E6D"/>
    <w:rsid w:val="00A861E4"/>
    <w:rsid w:val="00A86A15"/>
    <w:rsid w:val="00A86FC9"/>
    <w:rsid w:val="00A875FD"/>
    <w:rsid w:val="00A8776E"/>
    <w:rsid w:val="00A9041E"/>
    <w:rsid w:val="00A90455"/>
    <w:rsid w:val="00A90934"/>
    <w:rsid w:val="00A909C5"/>
    <w:rsid w:val="00A90A77"/>
    <w:rsid w:val="00A90F08"/>
    <w:rsid w:val="00A92413"/>
    <w:rsid w:val="00A926A7"/>
    <w:rsid w:val="00A92714"/>
    <w:rsid w:val="00A92B45"/>
    <w:rsid w:val="00A92BEB"/>
    <w:rsid w:val="00A92DDC"/>
    <w:rsid w:val="00A93BCC"/>
    <w:rsid w:val="00A93E0E"/>
    <w:rsid w:val="00A94730"/>
    <w:rsid w:val="00A94943"/>
    <w:rsid w:val="00A94950"/>
    <w:rsid w:val="00A956F2"/>
    <w:rsid w:val="00A95AFC"/>
    <w:rsid w:val="00A95B59"/>
    <w:rsid w:val="00A95E56"/>
    <w:rsid w:val="00A975BF"/>
    <w:rsid w:val="00A97AF3"/>
    <w:rsid w:val="00AA1578"/>
    <w:rsid w:val="00AA17AB"/>
    <w:rsid w:val="00AA2014"/>
    <w:rsid w:val="00AA21BC"/>
    <w:rsid w:val="00AA224B"/>
    <w:rsid w:val="00AA2A1B"/>
    <w:rsid w:val="00AA33E0"/>
    <w:rsid w:val="00AA350E"/>
    <w:rsid w:val="00AA38B4"/>
    <w:rsid w:val="00AA3CD7"/>
    <w:rsid w:val="00AA431F"/>
    <w:rsid w:val="00AA4523"/>
    <w:rsid w:val="00AA4AC9"/>
    <w:rsid w:val="00AA4BD0"/>
    <w:rsid w:val="00AA50E0"/>
    <w:rsid w:val="00AA5CF6"/>
    <w:rsid w:val="00AA5D1F"/>
    <w:rsid w:val="00AA60B7"/>
    <w:rsid w:val="00AA6C6B"/>
    <w:rsid w:val="00AA6CAC"/>
    <w:rsid w:val="00AA77E0"/>
    <w:rsid w:val="00AA780F"/>
    <w:rsid w:val="00AB0916"/>
    <w:rsid w:val="00AB0E57"/>
    <w:rsid w:val="00AB12EA"/>
    <w:rsid w:val="00AB1484"/>
    <w:rsid w:val="00AB1BDD"/>
    <w:rsid w:val="00AB205A"/>
    <w:rsid w:val="00AB29EB"/>
    <w:rsid w:val="00AB48B7"/>
    <w:rsid w:val="00AB5126"/>
    <w:rsid w:val="00AB53ED"/>
    <w:rsid w:val="00AB5F7A"/>
    <w:rsid w:val="00AB6847"/>
    <w:rsid w:val="00AB6F25"/>
    <w:rsid w:val="00AB7452"/>
    <w:rsid w:val="00AC05A7"/>
    <w:rsid w:val="00AC079E"/>
    <w:rsid w:val="00AC1A3B"/>
    <w:rsid w:val="00AC1C71"/>
    <w:rsid w:val="00AC239C"/>
    <w:rsid w:val="00AC2966"/>
    <w:rsid w:val="00AC2C59"/>
    <w:rsid w:val="00AC330F"/>
    <w:rsid w:val="00AC357D"/>
    <w:rsid w:val="00AC35BE"/>
    <w:rsid w:val="00AC3AAB"/>
    <w:rsid w:val="00AC3B33"/>
    <w:rsid w:val="00AC44DB"/>
    <w:rsid w:val="00AC49F1"/>
    <w:rsid w:val="00AC5DA6"/>
    <w:rsid w:val="00AC6218"/>
    <w:rsid w:val="00AC62C6"/>
    <w:rsid w:val="00AC6BF1"/>
    <w:rsid w:val="00AC6CB6"/>
    <w:rsid w:val="00AC6D86"/>
    <w:rsid w:val="00AC6DDF"/>
    <w:rsid w:val="00AC7DA6"/>
    <w:rsid w:val="00AD00FB"/>
    <w:rsid w:val="00AD014E"/>
    <w:rsid w:val="00AD0CF5"/>
    <w:rsid w:val="00AD1157"/>
    <w:rsid w:val="00AD1363"/>
    <w:rsid w:val="00AD1F76"/>
    <w:rsid w:val="00AD2269"/>
    <w:rsid w:val="00AD2AC9"/>
    <w:rsid w:val="00AD2CA0"/>
    <w:rsid w:val="00AD2DCD"/>
    <w:rsid w:val="00AD2FA7"/>
    <w:rsid w:val="00AD31F0"/>
    <w:rsid w:val="00AD356E"/>
    <w:rsid w:val="00AD3D63"/>
    <w:rsid w:val="00AD3DBC"/>
    <w:rsid w:val="00AD3F95"/>
    <w:rsid w:val="00AD4181"/>
    <w:rsid w:val="00AD4321"/>
    <w:rsid w:val="00AD48C9"/>
    <w:rsid w:val="00AD4928"/>
    <w:rsid w:val="00AD5274"/>
    <w:rsid w:val="00AD5DB4"/>
    <w:rsid w:val="00AD5DEF"/>
    <w:rsid w:val="00AD617A"/>
    <w:rsid w:val="00AD660A"/>
    <w:rsid w:val="00AD680A"/>
    <w:rsid w:val="00AD6AE2"/>
    <w:rsid w:val="00AD6C9E"/>
    <w:rsid w:val="00AD71ED"/>
    <w:rsid w:val="00AD781B"/>
    <w:rsid w:val="00AD7C52"/>
    <w:rsid w:val="00AE0867"/>
    <w:rsid w:val="00AE0D27"/>
    <w:rsid w:val="00AE0ED8"/>
    <w:rsid w:val="00AE0FF7"/>
    <w:rsid w:val="00AE1751"/>
    <w:rsid w:val="00AE36C1"/>
    <w:rsid w:val="00AE39FC"/>
    <w:rsid w:val="00AE4830"/>
    <w:rsid w:val="00AE48D6"/>
    <w:rsid w:val="00AE4C9F"/>
    <w:rsid w:val="00AE507C"/>
    <w:rsid w:val="00AE52DD"/>
    <w:rsid w:val="00AE54D1"/>
    <w:rsid w:val="00AE5524"/>
    <w:rsid w:val="00AE5554"/>
    <w:rsid w:val="00AE56AE"/>
    <w:rsid w:val="00AE7097"/>
    <w:rsid w:val="00AE73B7"/>
    <w:rsid w:val="00AE7460"/>
    <w:rsid w:val="00AE787A"/>
    <w:rsid w:val="00AF090A"/>
    <w:rsid w:val="00AF1056"/>
    <w:rsid w:val="00AF17F5"/>
    <w:rsid w:val="00AF19B9"/>
    <w:rsid w:val="00AF1F16"/>
    <w:rsid w:val="00AF22A1"/>
    <w:rsid w:val="00AF26E5"/>
    <w:rsid w:val="00AF2BE5"/>
    <w:rsid w:val="00AF350E"/>
    <w:rsid w:val="00AF4636"/>
    <w:rsid w:val="00AF4926"/>
    <w:rsid w:val="00AF4A7D"/>
    <w:rsid w:val="00AF4B06"/>
    <w:rsid w:val="00AF531E"/>
    <w:rsid w:val="00AF5380"/>
    <w:rsid w:val="00AF56CE"/>
    <w:rsid w:val="00AF57E7"/>
    <w:rsid w:val="00AF5CFA"/>
    <w:rsid w:val="00AF6666"/>
    <w:rsid w:val="00AF66D2"/>
    <w:rsid w:val="00AF66F5"/>
    <w:rsid w:val="00AF7697"/>
    <w:rsid w:val="00AF7B30"/>
    <w:rsid w:val="00B007AC"/>
    <w:rsid w:val="00B00B8C"/>
    <w:rsid w:val="00B00FDD"/>
    <w:rsid w:val="00B020CD"/>
    <w:rsid w:val="00B03846"/>
    <w:rsid w:val="00B03FD3"/>
    <w:rsid w:val="00B04195"/>
    <w:rsid w:val="00B04577"/>
    <w:rsid w:val="00B04663"/>
    <w:rsid w:val="00B04770"/>
    <w:rsid w:val="00B04C93"/>
    <w:rsid w:val="00B04EF9"/>
    <w:rsid w:val="00B0585D"/>
    <w:rsid w:val="00B05E05"/>
    <w:rsid w:val="00B05F10"/>
    <w:rsid w:val="00B06416"/>
    <w:rsid w:val="00B06B0E"/>
    <w:rsid w:val="00B06C9B"/>
    <w:rsid w:val="00B073BB"/>
    <w:rsid w:val="00B0778E"/>
    <w:rsid w:val="00B100F0"/>
    <w:rsid w:val="00B107FA"/>
    <w:rsid w:val="00B125B0"/>
    <w:rsid w:val="00B127AC"/>
    <w:rsid w:val="00B1285F"/>
    <w:rsid w:val="00B13880"/>
    <w:rsid w:val="00B13D57"/>
    <w:rsid w:val="00B1484F"/>
    <w:rsid w:val="00B14883"/>
    <w:rsid w:val="00B1571B"/>
    <w:rsid w:val="00B15DD5"/>
    <w:rsid w:val="00B1616B"/>
    <w:rsid w:val="00B16362"/>
    <w:rsid w:val="00B16B39"/>
    <w:rsid w:val="00B17BA8"/>
    <w:rsid w:val="00B17F11"/>
    <w:rsid w:val="00B205D0"/>
    <w:rsid w:val="00B20E4D"/>
    <w:rsid w:val="00B20F41"/>
    <w:rsid w:val="00B215FA"/>
    <w:rsid w:val="00B2179A"/>
    <w:rsid w:val="00B21839"/>
    <w:rsid w:val="00B21B4D"/>
    <w:rsid w:val="00B22243"/>
    <w:rsid w:val="00B22277"/>
    <w:rsid w:val="00B222BC"/>
    <w:rsid w:val="00B22B82"/>
    <w:rsid w:val="00B22FD7"/>
    <w:rsid w:val="00B249EA"/>
    <w:rsid w:val="00B24D65"/>
    <w:rsid w:val="00B250AB"/>
    <w:rsid w:val="00B252E5"/>
    <w:rsid w:val="00B25727"/>
    <w:rsid w:val="00B25D8E"/>
    <w:rsid w:val="00B261AE"/>
    <w:rsid w:val="00B267AB"/>
    <w:rsid w:val="00B26984"/>
    <w:rsid w:val="00B26B6F"/>
    <w:rsid w:val="00B26B78"/>
    <w:rsid w:val="00B27178"/>
    <w:rsid w:val="00B27567"/>
    <w:rsid w:val="00B27D32"/>
    <w:rsid w:val="00B302E9"/>
    <w:rsid w:val="00B303EA"/>
    <w:rsid w:val="00B31B8A"/>
    <w:rsid w:val="00B325CE"/>
    <w:rsid w:val="00B3293C"/>
    <w:rsid w:val="00B32AC2"/>
    <w:rsid w:val="00B32EE1"/>
    <w:rsid w:val="00B3317B"/>
    <w:rsid w:val="00B3390B"/>
    <w:rsid w:val="00B343A2"/>
    <w:rsid w:val="00B3537E"/>
    <w:rsid w:val="00B35A60"/>
    <w:rsid w:val="00B36128"/>
    <w:rsid w:val="00B362B5"/>
    <w:rsid w:val="00B36ED0"/>
    <w:rsid w:val="00B37265"/>
    <w:rsid w:val="00B375E0"/>
    <w:rsid w:val="00B37755"/>
    <w:rsid w:val="00B4055D"/>
    <w:rsid w:val="00B40D31"/>
    <w:rsid w:val="00B40E7F"/>
    <w:rsid w:val="00B420FC"/>
    <w:rsid w:val="00B421ED"/>
    <w:rsid w:val="00B422AD"/>
    <w:rsid w:val="00B42FC2"/>
    <w:rsid w:val="00B43373"/>
    <w:rsid w:val="00B43834"/>
    <w:rsid w:val="00B43D83"/>
    <w:rsid w:val="00B44711"/>
    <w:rsid w:val="00B44D92"/>
    <w:rsid w:val="00B45413"/>
    <w:rsid w:val="00B4545B"/>
    <w:rsid w:val="00B458B2"/>
    <w:rsid w:val="00B45A0B"/>
    <w:rsid w:val="00B46077"/>
    <w:rsid w:val="00B46150"/>
    <w:rsid w:val="00B464C6"/>
    <w:rsid w:val="00B464F9"/>
    <w:rsid w:val="00B466DB"/>
    <w:rsid w:val="00B468D7"/>
    <w:rsid w:val="00B46B57"/>
    <w:rsid w:val="00B501E6"/>
    <w:rsid w:val="00B505FF"/>
    <w:rsid w:val="00B50FC8"/>
    <w:rsid w:val="00B5264F"/>
    <w:rsid w:val="00B52CE4"/>
    <w:rsid w:val="00B52F96"/>
    <w:rsid w:val="00B531E8"/>
    <w:rsid w:val="00B55064"/>
    <w:rsid w:val="00B55335"/>
    <w:rsid w:val="00B565A2"/>
    <w:rsid w:val="00B56D3E"/>
    <w:rsid w:val="00B571F4"/>
    <w:rsid w:val="00B57550"/>
    <w:rsid w:val="00B5757C"/>
    <w:rsid w:val="00B57AA5"/>
    <w:rsid w:val="00B57D67"/>
    <w:rsid w:val="00B60A25"/>
    <w:rsid w:val="00B61657"/>
    <w:rsid w:val="00B61B58"/>
    <w:rsid w:val="00B623CE"/>
    <w:rsid w:val="00B624B1"/>
    <w:rsid w:val="00B62505"/>
    <w:rsid w:val="00B628D7"/>
    <w:rsid w:val="00B628D9"/>
    <w:rsid w:val="00B62ECA"/>
    <w:rsid w:val="00B63694"/>
    <w:rsid w:val="00B63786"/>
    <w:rsid w:val="00B64EB2"/>
    <w:rsid w:val="00B64FC2"/>
    <w:rsid w:val="00B657B9"/>
    <w:rsid w:val="00B65F0F"/>
    <w:rsid w:val="00B663FF"/>
    <w:rsid w:val="00B66FEC"/>
    <w:rsid w:val="00B672B6"/>
    <w:rsid w:val="00B673ED"/>
    <w:rsid w:val="00B676EF"/>
    <w:rsid w:val="00B67CDA"/>
    <w:rsid w:val="00B7028E"/>
    <w:rsid w:val="00B703C5"/>
    <w:rsid w:val="00B7061F"/>
    <w:rsid w:val="00B70A13"/>
    <w:rsid w:val="00B70CDF"/>
    <w:rsid w:val="00B712D6"/>
    <w:rsid w:val="00B712DD"/>
    <w:rsid w:val="00B71818"/>
    <w:rsid w:val="00B71ACF"/>
    <w:rsid w:val="00B71BE9"/>
    <w:rsid w:val="00B7288E"/>
    <w:rsid w:val="00B72931"/>
    <w:rsid w:val="00B72F05"/>
    <w:rsid w:val="00B73B65"/>
    <w:rsid w:val="00B73D06"/>
    <w:rsid w:val="00B73EC2"/>
    <w:rsid w:val="00B74034"/>
    <w:rsid w:val="00B74311"/>
    <w:rsid w:val="00B750B6"/>
    <w:rsid w:val="00B755FA"/>
    <w:rsid w:val="00B7626B"/>
    <w:rsid w:val="00B76B75"/>
    <w:rsid w:val="00B7700B"/>
    <w:rsid w:val="00B77453"/>
    <w:rsid w:val="00B8030A"/>
    <w:rsid w:val="00B80848"/>
    <w:rsid w:val="00B80AC3"/>
    <w:rsid w:val="00B80C79"/>
    <w:rsid w:val="00B80CCF"/>
    <w:rsid w:val="00B813F1"/>
    <w:rsid w:val="00B814E2"/>
    <w:rsid w:val="00B81C2B"/>
    <w:rsid w:val="00B82715"/>
    <w:rsid w:val="00B829F5"/>
    <w:rsid w:val="00B82C07"/>
    <w:rsid w:val="00B83C46"/>
    <w:rsid w:val="00B844BA"/>
    <w:rsid w:val="00B8496C"/>
    <w:rsid w:val="00B84BCD"/>
    <w:rsid w:val="00B85121"/>
    <w:rsid w:val="00B85275"/>
    <w:rsid w:val="00B85BB7"/>
    <w:rsid w:val="00B85CEE"/>
    <w:rsid w:val="00B8613D"/>
    <w:rsid w:val="00B865FC"/>
    <w:rsid w:val="00B87DE2"/>
    <w:rsid w:val="00B90033"/>
    <w:rsid w:val="00B90190"/>
    <w:rsid w:val="00B90653"/>
    <w:rsid w:val="00B908B9"/>
    <w:rsid w:val="00B91272"/>
    <w:rsid w:val="00B930D7"/>
    <w:rsid w:val="00B9323B"/>
    <w:rsid w:val="00B933C2"/>
    <w:rsid w:val="00B93408"/>
    <w:rsid w:val="00B9399C"/>
    <w:rsid w:val="00B94158"/>
    <w:rsid w:val="00B9417E"/>
    <w:rsid w:val="00B945AE"/>
    <w:rsid w:val="00B94F0E"/>
    <w:rsid w:val="00B95FDB"/>
    <w:rsid w:val="00B96CEB"/>
    <w:rsid w:val="00B973C5"/>
    <w:rsid w:val="00B97773"/>
    <w:rsid w:val="00B977EB"/>
    <w:rsid w:val="00B978C0"/>
    <w:rsid w:val="00B97A33"/>
    <w:rsid w:val="00BA06CD"/>
    <w:rsid w:val="00BA070C"/>
    <w:rsid w:val="00BA0DD3"/>
    <w:rsid w:val="00BA150B"/>
    <w:rsid w:val="00BA1AD2"/>
    <w:rsid w:val="00BA28E3"/>
    <w:rsid w:val="00BA37AD"/>
    <w:rsid w:val="00BA37C9"/>
    <w:rsid w:val="00BA3BAA"/>
    <w:rsid w:val="00BA3E24"/>
    <w:rsid w:val="00BA4513"/>
    <w:rsid w:val="00BA4586"/>
    <w:rsid w:val="00BA45F2"/>
    <w:rsid w:val="00BA46BA"/>
    <w:rsid w:val="00BA4E5A"/>
    <w:rsid w:val="00BA4FA9"/>
    <w:rsid w:val="00BA558F"/>
    <w:rsid w:val="00BA5A5D"/>
    <w:rsid w:val="00BA6E2F"/>
    <w:rsid w:val="00BA750A"/>
    <w:rsid w:val="00BA7B2A"/>
    <w:rsid w:val="00BA7D06"/>
    <w:rsid w:val="00BA7FB4"/>
    <w:rsid w:val="00BB0A95"/>
    <w:rsid w:val="00BB10DA"/>
    <w:rsid w:val="00BB1C60"/>
    <w:rsid w:val="00BB1D56"/>
    <w:rsid w:val="00BB2034"/>
    <w:rsid w:val="00BB3023"/>
    <w:rsid w:val="00BB313B"/>
    <w:rsid w:val="00BB3720"/>
    <w:rsid w:val="00BB375C"/>
    <w:rsid w:val="00BB3783"/>
    <w:rsid w:val="00BB3A5C"/>
    <w:rsid w:val="00BB3B92"/>
    <w:rsid w:val="00BB4660"/>
    <w:rsid w:val="00BB468B"/>
    <w:rsid w:val="00BB49EC"/>
    <w:rsid w:val="00BB5D3B"/>
    <w:rsid w:val="00BB5F87"/>
    <w:rsid w:val="00BB612B"/>
    <w:rsid w:val="00BB7013"/>
    <w:rsid w:val="00BB704A"/>
    <w:rsid w:val="00BB775F"/>
    <w:rsid w:val="00BC03AE"/>
    <w:rsid w:val="00BC03EC"/>
    <w:rsid w:val="00BC0451"/>
    <w:rsid w:val="00BC0C28"/>
    <w:rsid w:val="00BC1295"/>
    <w:rsid w:val="00BC1836"/>
    <w:rsid w:val="00BC1885"/>
    <w:rsid w:val="00BC18B4"/>
    <w:rsid w:val="00BC2973"/>
    <w:rsid w:val="00BC2B57"/>
    <w:rsid w:val="00BC2C9E"/>
    <w:rsid w:val="00BC2F96"/>
    <w:rsid w:val="00BC3649"/>
    <w:rsid w:val="00BC3671"/>
    <w:rsid w:val="00BC3907"/>
    <w:rsid w:val="00BC3C2F"/>
    <w:rsid w:val="00BC4A2A"/>
    <w:rsid w:val="00BC4AED"/>
    <w:rsid w:val="00BC4BA8"/>
    <w:rsid w:val="00BC4CA6"/>
    <w:rsid w:val="00BC685B"/>
    <w:rsid w:val="00BC6B74"/>
    <w:rsid w:val="00BC7034"/>
    <w:rsid w:val="00BC72AA"/>
    <w:rsid w:val="00BC72D6"/>
    <w:rsid w:val="00BD04DC"/>
    <w:rsid w:val="00BD06B9"/>
    <w:rsid w:val="00BD06EB"/>
    <w:rsid w:val="00BD0CEB"/>
    <w:rsid w:val="00BD1019"/>
    <w:rsid w:val="00BD1DD6"/>
    <w:rsid w:val="00BD2305"/>
    <w:rsid w:val="00BD2A45"/>
    <w:rsid w:val="00BD3106"/>
    <w:rsid w:val="00BD3715"/>
    <w:rsid w:val="00BD3DF2"/>
    <w:rsid w:val="00BD57A3"/>
    <w:rsid w:val="00BD5F12"/>
    <w:rsid w:val="00BD692F"/>
    <w:rsid w:val="00BD6AFD"/>
    <w:rsid w:val="00BD72AB"/>
    <w:rsid w:val="00BD7EC1"/>
    <w:rsid w:val="00BE0532"/>
    <w:rsid w:val="00BE05C9"/>
    <w:rsid w:val="00BE0947"/>
    <w:rsid w:val="00BE0BC6"/>
    <w:rsid w:val="00BE0BF7"/>
    <w:rsid w:val="00BE1579"/>
    <w:rsid w:val="00BE17D6"/>
    <w:rsid w:val="00BE1858"/>
    <w:rsid w:val="00BE1A4E"/>
    <w:rsid w:val="00BE2D12"/>
    <w:rsid w:val="00BE4192"/>
    <w:rsid w:val="00BE448C"/>
    <w:rsid w:val="00BE522D"/>
    <w:rsid w:val="00BE5692"/>
    <w:rsid w:val="00BE5A4B"/>
    <w:rsid w:val="00BE5BE0"/>
    <w:rsid w:val="00BE5BE5"/>
    <w:rsid w:val="00BE5C66"/>
    <w:rsid w:val="00BE5C6D"/>
    <w:rsid w:val="00BE65BF"/>
    <w:rsid w:val="00BE69CA"/>
    <w:rsid w:val="00BE70C7"/>
    <w:rsid w:val="00BE7265"/>
    <w:rsid w:val="00BE7373"/>
    <w:rsid w:val="00BE7B01"/>
    <w:rsid w:val="00BF00EF"/>
    <w:rsid w:val="00BF10EF"/>
    <w:rsid w:val="00BF1A6B"/>
    <w:rsid w:val="00BF1B7E"/>
    <w:rsid w:val="00BF2A57"/>
    <w:rsid w:val="00BF3C3B"/>
    <w:rsid w:val="00BF469A"/>
    <w:rsid w:val="00BF5433"/>
    <w:rsid w:val="00BF55EF"/>
    <w:rsid w:val="00BF63A5"/>
    <w:rsid w:val="00BF63FD"/>
    <w:rsid w:val="00BF6429"/>
    <w:rsid w:val="00BF72D5"/>
    <w:rsid w:val="00C003AB"/>
    <w:rsid w:val="00C009DF"/>
    <w:rsid w:val="00C01B2B"/>
    <w:rsid w:val="00C0299E"/>
    <w:rsid w:val="00C02A93"/>
    <w:rsid w:val="00C03506"/>
    <w:rsid w:val="00C0358A"/>
    <w:rsid w:val="00C0386F"/>
    <w:rsid w:val="00C04132"/>
    <w:rsid w:val="00C049A2"/>
    <w:rsid w:val="00C04BCA"/>
    <w:rsid w:val="00C0521C"/>
    <w:rsid w:val="00C05BB6"/>
    <w:rsid w:val="00C05CC2"/>
    <w:rsid w:val="00C05D75"/>
    <w:rsid w:val="00C06955"/>
    <w:rsid w:val="00C06A33"/>
    <w:rsid w:val="00C06E85"/>
    <w:rsid w:val="00C07102"/>
    <w:rsid w:val="00C07BA3"/>
    <w:rsid w:val="00C1049E"/>
    <w:rsid w:val="00C1123A"/>
    <w:rsid w:val="00C11E2B"/>
    <w:rsid w:val="00C1259D"/>
    <w:rsid w:val="00C12BF3"/>
    <w:rsid w:val="00C12EE0"/>
    <w:rsid w:val="00C1321F"/>
    <w:rsid w:val="00C136BE"/>
    <w:rsid w:val="00C138EE"/>
    <w:rsid w:val="00C14DB8"/>
    <w:rsid w:val="00C14F7A"/>
    <w:rsid w:val="00C152BD"/>
    <w:rsid w:val="00C15388"/>
    <w:rsid w:val="00C153AF"/>
    <w:rsid w:val="00C153BB"/>
    <w:rsid w:val="00C166E8"/>
    <w:rsid w:val="00C16E3B"/>
    <w:rsid w:val="00C16FB5"/>
    <w:rsid w:val="00C174F8"/>
    <w:rsid w:val="00C178A8"/>
    <w:rsid w:val="00C20964"/>
    <w:rsid w:val="00C20CB1"/>
    <w:rsid w:val="00C213EB"/>
    <w:rsid w:val="00C22159"/>
    <w:rsid w:val="00C22DCC"/>
    <w:rsid w:val="00C23129"/>
    <w:rsid w:val="00C2348A"/>
    <w:rsid w:val="00C23A53"/>
    <w:rsid w:val="00C244DB"/>
    <w:rsid w:val="00C248C3"/>
    <w:rsid w:val="00C24B7D"/>
    <w:rsid w:val="00C251E0"/>
    <w:rsid w:val="00C2527E"/>
    <w:rsid w:val="00C263F2"/>
    <w:rsid w:val="00C26434"/>
    <w:rsid w:val="00C27291"/>
    <w:rsid w:val="00C27436"/>
    <w:rsid w:val="00C30FE6"/>
    <w:rsid w:val="00C3145B"/>
    <w:rsid w:val="00C31664"/>
    <w:rsid w:val="00C3174E"/>
    <w:rsid w:val="00C3206C"/>
    <w:rsid w:val="00C32FFB"/>
    <w:rsid w:val="00C339EB"/>
    <w:rsid w:val="00C33CAF"/>
    <w:rsid w:val="00C34134"/>
    <w:rsid w:val="00C343F5"/>
    <w:rsid w:val="00C34ACE"/>
    <w:rsid w:val="00C365D4"/>
    <w:rsid w:val="00C378A7"/>
    <w:rsid w:val="00C4098F"/>
    <w:rsid w:val="00C426FC"/>
    <w:rsid w:val="00C4309A"/>
    <w:rsid w:val="00C43140"/>
    <w:rsid w:val="00C432CC"/>
    <w:rsid w:val="00C43428"/>
    <w:rsid w:val="00C434FB"/>
    <w:rsid w:val="00C43738"/>
    <w:rsid w:val="00C44985"/>
    <w:rsid w:val="00C44C44"/>
    <w:rsid w:val="00C44DB3"/>
    <w:rsid w:val="00C451E1"/>
    <w:rsid w:val="00C4547B"/>
    <w:rsid w:val="00C45FDE"/>
    <w:rsid w:val="00C46223"/>
    <w:rsid w:val="00C4686F"/>
    <w:rsid w:val="00C47497"/>
    <w:rsid w:val="00C47B3B"/>
    <w:rsid w:val="00C500F5"/>
    <w:rsid w:val="00C505A2"/>
    <w:rsid w:val="00C505B9"/>
    <w:rsid w:val="00C50A6D"/>
    <w:rsid w:val="00C50E58"/>
    <w:rsid w:val="00C5145D"/>
    <w:rsid w:val="00C51687"/>
    <w:rsid w:val="00C523C5"/>
    <w:rsid w:val="00C52445"/>
    <w:rsid w:val="00C524D5"/>
    <w:rsid w:val="00C532D0"/>
    <w:rsid w:val="00C53DC1"/>
    <w:rsid w:val="00C540DB"/>
    <w:rsid w:val="00C54228"/>
    <w:rsid w:val="00C54D5C"/>
    <w:rsid w:val="00C54F23"/>
    <w:rsid w:val="00C554C3"/>
    <w:rsid w:val="00C55747"/>
    <w:rsid w:val="00C55C14"/>
    <w:rsid w:val="00C5635A"/>
    <w:rsid w:val="00C56557"/>
    <w:rsid w:val="00C56C52"/>
    <w:rsid w:val="00C56D26"/>
    <w:rsid w:val="00C5712A"/>
    <w:rsid w:val="00C571C1"/>
    <w:rsid w:val="00C57518"/>
    <w:rsid w:val="00C57652"/>
    <w:rsid w:val="00C60285"/>
    <w:rsid w:val="00C6084C"/>
    <w:rsid w:val="00C60A08"/>
    <w:rsid w:val="00C61BD0"/>
    <w:rsid w:val="00C61FB7"/>
    <w:rsid w:val="00C6214B"/>
    <w:rsid w:val="00C625B5"/>
    <w:rsid w:val="00C6287D"/>
    <w:rsid w:val="00C63761"/>
    <w:rsid w:val="00C63B81"/>
    <w:rsid w:val="00C63F2E"/>
    <w:rsid w:val="00C6453B"/>
    <w:rsid w:val="00C64777"/>
    <w:rsid w:val="00C64AB1"/>
    <w:rsid w:val="00C6565F"/>
    <w:rsid w:val="00C656A4"/>
    <w:rsid w:val="00C65758"/>
    <w:rsid w:val="00C65A33"/>
    <w:rsid w:val="00C65EA6"/>
    <w:rsid w:val="00C6619C"/>
    <w:rsid w:val="00C661DA"/>
    <w:rsid w:val="00C66543"/>
    <w:rsid w:val="00C66C1C"/>
    <w:rsid w:val="00C671AA"/>
    <w:rsid w:val="00C6762F"/>
    <w:rsid w:val="00C67911"/>
    <w:rsid w:val="00C67B24"/>
    <w:rsid w:val="00C67BB9"/>
    <w:rsid w:val="00C7140A"/>
    <w:rsid w:val="00C71D3C"/>
    <w:rsid w:val="00C71DA9"/>
    <w:rsid w:val="00C71F98"/>
    <w:rsid w:val="00C72087"/>
    <w:rsid w:val="00C72204"/>
    <w:rsid w:val="00C726AB"/>
    <w:rsid w:val="00C72E38"/>
    <w:rsid w:val="00C7329D"/>
    <w:rsid w:val="00C7351E"/>
    <w:rsid w:val="00C73682"/>
    <w:rsid w:val="00C738AF"/>
    <w:rsid w:val="00C73EFC"/>
    <w:rsid w:val="00C741F8"/>
    <w:rsid w:val="00C742EB"/>
    <w:rsid w:val="00C743EB"/>
    <w:rsid w:val="00C74D11"/>
    <w:rsid w:val="00C75077"/>
    <w:rsid w:val="00C750A7"/>
    <w:rsid w:val="00C75BC1"/>
    <w:rsid w:val="00C75E90"/>
    <w:rsid w:val="00C76AB7"/>
    <w:rsid w:val="00C76D1C"/>
    <w:rsid w:val="00C76FC0"/>
    <w:rsid w:val="00C7771C"/>
    <w:rsid w:val="00C801AE"/>
    <w:rsid w:val="00C80417"/>
    <w:rsid w:val="00C804AB"/>
    <w:rsid w:val="00C80728"/>
    <w:rsid w:val="00C81A6C"/>
    <w:rsid w:val="00C81F81"/>
    <w:rsid w:val="00C820A3"/>
    <w:rsid w:val="00C821B8"/>
    <w:rsid w:val="00C8221F"/>
    <w:rsid w:val="00C82767"/>
    <w:rsid w:val="00C82BE9"/>
    <w:rsid w:val="00C82D31"/>
    <w:rsid w:val="00C82EB7"/>
    <w:rsid w:val="00C8447F"/>
    <w:rsid w:val="00C84591"/>
    <w:rsid w:val="00C84DC3"/>
    <w:rsid w:val="00C84DCE"/>
    <w:rsid w:val="00C85060"/>
    <w:rsid w:val="00C853AF"/>
    <w:rsid w:val="00C85EEA"/>
    <w:rsid w:val="00C86304"/>
    <w:rsid w:val="00C86BFA"/>
    <w:rsid w:val="00C87686"/>
    <w:rsid w:val="00C87AFB"/>
    <w:rsid w:val="00C87CF5"/>
    <w:rsid w:val="00C90840"/>
    <w:rsid w:val="00C9128F"/>
    <w:rsid w:val="00C91699"/>
    <w:rsid w:val="00C91BCC"/>
    <w:rsid w:val="00C923E8"/>
    <w:rsid w:val="00C924FC"/>
    <w:rsid w:val="00C9298B"/>
    <w:rsid w:val="00C92C5B"/>
    <w:rsid w:val="00C92CD7"/>
    <w:rsid w:val="00C937BB"/>
    <w:rsid w:val="00C94055"/>
    <w:rsid w:val="00C941DB"/>
    <w:rsid w:val="00C9435F"/>
    <w:rsid w:val="00C94557"/>
    <w:rsid w:val="00C9472B"/>
    <w:rsid w:val="00C94E84"/>
    <w:rsid w:val="00C950DB"/>
    <w:rsid w:val="00C952D8"/>
    <w:rsid w:val="00C953F8"/>
    <w:rsid w:val="00C95D1C"/>
    <w:rsid w:val="00C95EBE"/>
    <w:rsid w:val="00C9671D"/>
    <w:rsid w:val="00C96A4B"/>
    <w:rsid w:val="00C96D84"/>
    <w:rsid w:val="00C976FA"/>
    <w:rsid w:val="00CA1B08"/>
    <w:rsid w:val="00CA1BC9"/>
    <w:rsid w:val="00CA2EB0"/>
    <w:rsid w:val="00CA34D8"/>
    <w:rsid w:val="00CA3B44"/>
    <w:rsid w:val="00CA3FE3"/>
    <w:rsid w:val="00CA44D7"/>
    <w:rsid w:val="00CA4645"/>
    <w:rsid w:val="00CA47E3"/>
    <w:rsid w:val="00CA563B"/>
    <w:rsid w:val="00CA5FD7"/>
    <w:rsid w:val="00CA6A94"/>
    <w:rsid w:val="00CA72DC"/>
    <w:rsid w:val="00CA7CC0"/>
    <w:rsid w:val="00CB0114"/>
    <w:rsid w:val="00CB0298"/>
    <w:rsid w:val="00CB02CD"/>
    <w:rsid w:val="00CB0317"/>
    <w:rsid w:val="00CB1545"/>
    <w:rsid w:val="00CB1E2E"/>
    <w:rsid w:val="00CB247A"/>
    <w:rsid w:val="00CB2C2D"/>
    <w:rsid w:val="00CB31A0"/>
    <w:rsid w:val="00CB343E"/>
    <w:rsid w:val="00CB3BA1"/>
    <w:rsid w:val="00CB42AE"/>
    <w:rsid w:val="00CB4607"/>
    <w:rsid w:val="00CB4BA2"/>
    <w:rsid w:val="00CB52DA"/>
    <w:rsid w:val="00CB64AD"/>
    <w:rsid w:val="00CB70FC"/>
    <w:rsid w:val="00CB7174"/>
    <w:rsid w:val="00CB7325"/>
    <w:rsid w:val="00CB7C76"/>
    <w:rsid w:val="00CB7C86"/>
    <w:rsid w:val="00CC02D1"/>
    <w:rsid w:val="00CC02E6"/>
    <w:rsid w:val="00CC033A"/>
    <w:rsid w:val="00CC0390"/>
    <w:rsid w:val="00CC0728"/>
    <w:rsid w:val="00CC09F6"/>
    <w:rsid w:val="00CC0F11"/>
    <w:rsid w:val="00CC27DB"/>
    <w:rsid w:val="00CC2BF6"/>
    <w:rsid w:val="00CC2CA2"/>
    <w:rsid w:val="00CC301E"/>
    <w:rsid w:val="00CC4705"/>
    <w:rsid w:val="00CC57D2"/>
    <w:rsid w:val="00CC5942"/>
    <w:rsid w:val="00CC59A0"/>
    <w:rsid w:val="00CC5C77"/>
    <w:rsid w:val="00CC6F45"/>
    <w:rsid w:val="00CC7177"/>
    <w:rsid w:val="00CC79D6"/>
    <w:rsid w:val="00CC7A60"/>
    <w:rsid w:val="00CC7A90"/>
    <w:rsid w:val="00CC7AAB"/>
    <w:rsid w:val="00CC7DE0"/>
    <w:rsid w:val="00CC7E33"/>
    <w:rsid w:val="00CC7E79"/>
    <w:rsid w:val="00CD064A"/>
    <w:rsid w:val="00CD0B65"/>
    <w:rsid w:val="00CD0BD7"/>
    <w:rsid w:val="00CD1078"/>
    <w:rsid w:val="00CD181E"/>
    <w:rsid w:val="00CD1A2F"/>
    <w:rsid w:val="00CD1ED8"/>
    <w:rsid w:val="00CD2015"/>
    <w:rsid w:val="00CD2FA7"/>
    <w:rsid w:val="00CD354E"/>
    <w:rsid w:val="00CD35A9"/>
    <w:rsid w:val="00CD5121"/>
    <w:rsid w:val="00CD5885"/>
    <w:rsid w:val="00CD6346"/>
    <w:rsid w:val="00CD69F1"/>
    <w:rsid w:val="00CD6A5F"/>
    <w:rsid w:val="00CD6CB1"/>
    <w:rsid w:val="00CD6CBC"/>
    <w:rsid w:val="00CD6E59"/>
    <w:rsid w:val="00CD727F"/>
    <w:rsid w:val="00CD79B0"/>
    <w:rsid w:val="00CD7BC2"/>
    <w:rsid w:val="00CD7CD6"/>
    <w:rsid w:val="00CE0414"/>
    <w:rsid w:val="00CE059F"/>
    <w:rsid w:val="00CE07FA"/>
    <w:rsid w:val="00CE09A5"/>
    <w:rsid w:val="00CE0E62"/>
    <w:rsid w:val="00CE1118"/>
    <w:rsid w:val="00CE1C3A"/>
    <w:rsid w:val="00CE32BA"/>
    <w:rsid w:val="00CE3C4D"/>
    <w:rsid w:val="00CE4A4D"/>
    <w:rsid w:val="00CE4D39"/>
    <w:rsid w:val="00CE56D0"/>
    <w:rsid w:val="00CE60DF"/>
    <w:rsid w:val="00CE698D"/>
    <w:rsid w:val="00CE6F29"/>
    <w:rsid w:val="00CF00D9"/>
    <w:rsid w:val="00CF02CE"/>
    <w:rsid w:val="00CF02E8"/>
    <w:rsid w:val="00CF0923"/>
    <w:rsid w:val="00CF0A6E"/>
    <w:rsid w:val="00CF0B90"/>
    <w:rsid w:val="00CF12ED"/>
    <w:rsid w:val="00CF18F2"/>
    <w:rsid w:val="00CF1DC3"/>
    <w:rsid w:val="00CF2481"/>
    <w:rsid w:val="00CF2507"/>
    <w:rsid w:val="00CF2CF5"/>
    <w:rsid w:val="00CF2F83"/>
    <w:rsid w:val="00CF3824"/>
    <w:rsid w:val="00CF3BCA"/>
    <w:rsid w:val="00CF3C7C"/>
    <w:rsid w:val="00CF48B0"/>
    <w:rsid w:val="00CF502C"/>
    <w:rsid w:val="00CF5365"/>
    <w:rsid w:val="00CF5689"/>
    <w:rsid w:val="00CF5961"/>
    <w:rsid w:val="00CF596A"/>
    <w:rsid w:val="00CF5E8F"/>
    <w:rsid w:val="00CF6A41"/>
    <w:rsid w:val="00CF6BD6"/>
    <w:rsid w:val="00CF6C55"/>
    <w:rsid w:val="00CF73C6"/>
    <w:rsid w:val="00CF7C1F"/>
    <w:rsid w:val="00D000E5"/>
    <w:rsid w:val="00D00246"/>
    <w:rsid w:val="00D002FE"/>
    <w:rsid w:val="00D00A60"/>
    <w:rsid w:val="00D01066"/>
    <w:rsid w:val="00D0168F"/>
    <w:rsid w:val="00D018B3"/>
    <w:rsid w:val="00D01D51"/>
    <w:rsid w:val="00D01F82"/>
    <w:rsid w:val="00D0200D"/>
    <w:rsid w:val="00D0246F"/>
    <w:rsid w:val="00D028A7"/>
    <w:rsid w:val="00D02F06"/>
    <w:rsid w:val="00D038B8"/>
    <w:rsid w:val="00D04518"/>
    <w:rsid w:val="00D050B1"/>
    <w:rsid w:val="00D05973"/>
    <w:rsid w:val="00D06095"/>
    <w:rsid w:val="00D06687"/>
    <w:rsid w:val="00D06849"/>
    <w:rsid w:val="00D06E75"/>
    <w:rsid w:val="00D0704A"/>
    <w:rsid w:val="00D07889"/>
    <w:rsid w:val="00D10289"/>
    <w:rsid w:val="00D1037F"/>
    <w:rsid w:val="00D10643"/>
    <w:rsid w:val="00D120C5"/>
    <w:rsid w:val="00D12553"/>
    <w:rsid w:val="00D12E70"/>
    <w:rsid w:val="00D12F4B"/>
    <w:rsid w:val="00D13FD9"/>
    <w:rsid w:val="00D14C6B"/>
    <w:rsid w:val="00D14DAC"/>
    <w:rsid w:val="00D15548"/>
    <w:rsid w:val="00D157D6"/>
    <w:rsid w:val="00D15954"/>
    <w:rsid w:val="00D159AB"/>
    <w:rsid w:val="00D1617B"/>
    <w:rsid w:val="00D164EF"/>
    <w:rsid w:val="00D170EE"/>
    <w:rsid w:val="00D172DC"/>
    <w:rsid w:val="00D174BE"/>
    <w:rsid w:val="00D1773F"/>
    <w:rsid w:val="00D17F80"/>
    <w:rsid w:val="00D201BA"/>
    <w:rsid w:val="00D20A5E"/>
    <w:rsid w:val="00D20B29"/>
    <w:rsid w:val="00D21B79"/>
    <w:rsid w:val="00D21D2E"/>
    <w:rsid w:val="00D21E29"/>
    <w:rsid w:val="00D22315"/>
    <w:rsid w:val="00D233C3"/>
    <w:rsid w:val="00D235D9"/>
    <w:rsid w:val="00D23D42"/>
    <w:rsid w:val="00D247A3"/>
    <w:rsid w:val="00D24BB3"/>
    <w:rsid w:val="00D25358"/>
    <w:rsid w:val="00D25D2D"/>
    <w:rsid w:val="00D25E63"/>
    <w:rsid w:val="00D25F81"/>
    <w:rsid w:val="00D261E2"/>
    <w:rsid w:val="00D2672C"/>
    <w:rsid w:val="00D26744"/>
    <w:rsid w:val="00D2682A"/>
    <w:rsid w:val="00D26B17"/>
    <w:rsid w:val="00D26D17"/>
    <w:rsid w:val="00D26DB3"/>
    <w:rsid w:val="00D27057"/>
    <w:rsid w:val="00D27A87"/>
    <w:rsid w:val="00D27DB3"/>
    <w:rsid w:val="00D27F4B"/>
    <w:rsid w:val="00D301DA"/>
    <w:rsid w:val="00D3049B"/>
    <w:rsid w:val="00D31446"/>
    <w:rsid w:val="00D3190A"/>
    <w:rsid w:val="00D31C4B"/>
    <w:rsid w:val="00D31D85"/>
    <w:rsid w:val="00D321AF"/>
    <w:rsid w:val="00D321CC"/>
    <w:rsid w:val="00D322C6"/>
    <w:rsid w:val="00D324DA"/>
    <w:rsid w:val="00D332FF"/>
    <w:rsid w:val="00D336B9"/>
    <w:rsid w:val="00D337C1"/>
    <w:rsid w:val="00D33E13"/>
    <w:rsid w:val="00D3452A"/>
    <w:rsid w:val="00D3504A"/>
    <w:rsid w:val="00D354E5"/>
    <w:rsid w:val="00D360D5"/>
    <w:rsid w:val="00D36857"/>
    <w:rsid w:val="00D36A73"/>
    <w:rsid w:val="00D378A9"/>
    <w:rsid w:val="00D37AE2"/>
    <w:rsid w:val="00D37CD1"/>
    <w:rsid w:val="00D40012"/>
    <w:rsid w:val="00D40E5C"/>
    <w:rsid w:val="00D40E99"/>
    <w:rsid w:val="00D40F64"/>
    <w:rsid w:val="00D41244"/>
    <w:rsid w:val="00D42BE2"/>
    <w:rsid w:val="00D431D7"/>
    <w:rsid w:val="00D436FD"/>
    <w:rsid w:val="00D43F1A"/>
    <w:rsid w:val="00D447A2"/>
    <w:rsid w:val="00D45037"/>
    <w:rsid w:val="00D456F1"/>
    <w:rsid w:val="00D457DE"/>
    <w:rsid w:val="00D45BF2"/>
    <w:rsid w:val="00D45E86"/>
    <w:rsid w:val="00D463F3"/>
    <w:rsid w:val="00D46A32"/>
    <w:rsid w:val="00D46AE7"/>
    <w:rsid w:val="00D476A6"/>
    <w:rsid w:val="00D47AD4"/>
    <w:rsid w:val="00D47CA7"/>
    <w:rsid w:val="00D47CAD"/>
    <w:rsid w:val="00D47D9A"/>
    <w:rsid w:val="00D500F1"/>
    <w:rsid w:val="00D504A0"/>
    <w:rsid w:val="00D505B8"/>
    <w:rsid w:val="00D510EF"/>
    <w:rsid w:val="00D526D4"/>
    <w:rsid w:val="00D52C26"/>
    <w:rsid w:val="00D52C7E"/>
    <w:rsid w:val="00D52E78"/>
    <w:rsid w:val="00D530BB"/>
    <w:rsid w:val="00D531EF"/>
    <w:rsid w:val="00D53489"/>
    <w:rsid w:val="00D53982"/>
    <w:rsid w:val="00D53A4F"/>
    <w:rsid w:val="00D54203"/>
    <w:rsid w:val="00D5464A"/>
    <w:rsid w:val="00D547BD"/>
    <w:rsid w:val="00D549F4"/>
    <w:rsid w:val="00D54C44"/>
    <w:rsid w:val="00D54D61"/>
    <w:rsid w:val="00D54DFE"/>
    <w:rsid w:val="00D556F1"/>
    <w:rsid w:val="00D55AF8"/>
    <w:rsid w:val="00D55BC5"/>
    <w:rsid w:val="00D560E0"/>
    <w:rsid w:val="00D5676D"/>
    <w:rsid w:val="00D567BB"/>
    <w:rsid w:val="00D570A8"/>
    <w:rsid w:val="00D572D4"/>
    <w:rsid w:val="00D57EE9"/>
    <w:rsid w:val="00D60289"/>
    <w:rsid w:val="00D60E6D"/>
    <w:rsid w:val="00D6149B"/>
    <w:rsid w:val="00D61876"/>
    <w:rsid w:val="00D61B18"/>
    <w:rsid w:val="00D61BEB"/>
    <w:rsid w:val="00D61D51"/>
    <w:rsid w:val="00D6200C"/>
    <w:rsid w:val="00D62513"/>
    <w:rsid w:val="00D626B1"/>
    <w:rsid w:val="00D62CCA"/>
    <w:rsid w:val="00D646BE"/>
    <w:rsid w:val="00D64927"/>
    <w:rsid w:val="00D6501F"/>
    <w:rsid w:val="00D65050"/>
    <w:rsid w:val="00D652CD"/>
    <w:rsid w:val="00D6570B"/>
    <w:rsid w:val="00D65752"/>
    <w:rsid w:val="00D6576D"/>
    <w:rsid w:val="00D65DBA"/>
    <w:rsid w:val="00D662DB"/>
    <w:rsid w:val="00D66449"/>
    <w:rsid w:val="00D66977"/>
    <w:rsid w:val="00D6698C"/>
    <w:rsid w:val="00D67188"/>
    <w:rsid w:val="00D67B61"/>
    <w:rsid w:val="00D67D36"/>
    <w:rsid w:val="00D70618"/>
    <w:rsid w:val="00D708CB"/>
    <w:rsid w:val="00D722C5"/>
    <w:rsid w:val="00D72526"/>
    <w:rsid w:val="00D72549"/>
    <w:rsid w:val="00D72C9D"/>
    <w:rsid w:val="00D72E67"/>
    <w:rsid w:val="00D7456C"/>
    <w:rsid w:val="00D74770"/>
    <w:rsid w:val="00D748B5"/>
    <w:rsid w:val="00D748D0"/>
    <w:rsid w:val="00D74B33"/>
    <w:rsid w:val="00D75880"/>
    <w:rsid w:val="00D7598D"/>
    <w:rsid w:val="00D75BDB"/>
    <w:rsid w:val="00D75C12"/>
    <w:rsid w:val="00D765B6"/>
    <w:rsid w:val="00D77B62"/>
    <w:rsid w:val="00D77E01"/>
    <w:rsid w:val="00D80550"/>
    <w:rsid w:val="00D80CEC"/>
    <w:rsid w:val="00D80D31"/>
    <w:rsid w:val="00D8146B"/>
    <w:rsid w:val="00D8152D"/>
    <w:rsid w:val="00D8157F"/>
    <w:rsid w:val="00D816E6"/>
    <w:rsid w:val="00D81927"/>
    <w:rsid w:val="00D82456"/>
    <w:rsid w:val="00D825E5"/>
    <w:rsid w:val="00D82AF2"/>
    <w:rsid w:val="00D83F06"/>
    <w:rsid w:val="00D8442C"/>
    <w:rsid w:val="00D845DE"/>
    <w:rsid w:val="00D84B1D"/>
    <w:rsid w:val="00D84EE0"/>
    <w:rsid w:val="00D85725"/>
    <w:rsid w:val="00D8673B"/>
    <w:rsid w:val="00D873A1"/>
    <w:rsid w:val="00D8750B"/>
    <w:rsid w:val="00D8797A"/>
    <w:rsid w:val="00D87CDE"/>
    <w:rsid w:val="00D87E8E"/>
    <w:rsid w:val="00D904EC"/>
    <w:rsid w:val="00D90C3E"/>
    <w:rsid w:val="00D90CCA"/>
    <w:rsid w:val="00D910C4"/>
    <w:rsid w:val="00D91114"/>
    <w:rsid w:val="00D9175A"/>
    <w:rsid w:val="00D91B4C"/>
    <w:rsid w:val="00D91ED6"/>
    <w:rsid w:val="00D924BB"/>
    <w:rsid w:val="00D9297C"/>
    <w:rsid w:val="00D92A69"/>
    <w:rsid w:val="00D93DE4"/>
    <w:rsid w:val="00D94227"/>
    <w:rsid w:val="00D94800"/>
    <w:rsid w:val="00D949E7"/>
    <w:rsid w:val="00D94A5E"/>
    <w:rsid w:val="00D94D70"/>
    <w:rsid w:val="00D94FA5"/>
    <w:rsid w:val="00D95071"/>
    <w:rsid w:val="00D952DA"/>
    <w:rsid w:val="00D9533E"/>
    <w:rsid w:val="00D95B21"/>
    <w:rsid w:val="00D95EC6"/>
    <w:rsid w:val="00D9686B"/>
    <w:rsid w:val="00D97A84"/>
    <w:rsid w:val="00D97AD5"/>
    <w:rsid w:val="00D97F0C"/>
    <w:rsid w:val="00DA0FA9"/>
    <w:rsid w:val="00DA11B3"/>
    <w:rsid w:val="00DA1275"/>
    <w:rsid w:val="00DA26E9"/>
    <w:rsid w:val="00DA2924"/>
    <w:rsid w:val="00DA2D57"/>
    <w:rsid w:val="00DA335D"/>
    <w:rsid w:val="00DA38A0"/>
    <w:rsid w:val="00DA3909"/>
    <w:rsid w:val="00DA3D5A"/>
    <w:rsid w:val="00DA4FC9"/>
    <w:rsid w:val="00DA5564"/>
    <w:rsid w:val="00DA5A1C"/>
    <w:rsid w:val="00DA66A7"/>
    <w:rsid w:val="00DA66E9"/>
    <w:rsid w:val="00DA78A8"/>
    <w:rsid w:val="00DA79B2"/>
    <w:rsid w:val="00DB0442"/>
    <w:rsid w:val="00DB0DB8"/>
    <w:rsid w:val="00DB105F"/>
    <w:rsid w:val="00DB19CF"/>
    <w:rsid w:val="00DB1AC0"/>
    <w:rsid w:val="00DB1B42"/>
    <w:rsid w:val="00DB1E93"/>
    <w:rsid w:val="00DB1FE5"/>
    <w:rsid w:val="00DB288A"/>
    <w:rsid w:val="00DB363D"/>
    <w:rsid w:val="00DB364C"/>
    <w:rsid w:val="00DB36E6"/>
    <w:rsid w:val="00DB3886"/>
    <w:rsid w:val="00DB38A3"/>
    <w:rsid w:val="00DB3B58"/>
    <w:rsid w:val="00DB423F"/>
    <w:rsid w:val="00DB4FEF"/>
    <w:rsid w:val="00DB56A7"/>
    <w:rsid w:val="00DB58DF"/>
    <w:rsid w:val="00DB62AA"/>
    <w:rsid w:val="00DB6C73"/>
    <w:rsid w:val="00DB6DB3"/>
    <w:rsid w:val="00DB73F7"/>
    <w:rsid w:val="00DB74B8"/>
    <w:rsid w:val="00DB7602"/>
    <w:rsid w:val="00DB7F65"/>
    <w:rsid w:val="00DC01ED"/>
    <w:rsid w:val="00DC08B1"/>
    <w:rsid w:val="00DC11E1"/>
    <w:rsid w:val="00DC125D"/>
    <w:rsid w:val="00DC1514"/>
    <w:rsid w:val="00DC16D1"/>
    <w:rsid w:val="00DC1FAD"/>
    <w:rsid w:val="00DC2291"/>
    <w:rsid w:val="00DC22D7"/>
    <w:rsid w:val="00DC25F1"/>
    <w:rsid w:val="00DC2B84"/>
    <w:rsid w:val="00DC2B98"/>
    <w:rsid w:val="00DC3644"/>
    <w:rsid w:val="00DC3E86"/>
    <w:rsid w:val="00DC4069"/>
    <w:rsid w:val="00DC4D42"/>
    <w:rsid w:val="00DC5047"/>
    <w:rsid w:val="00DC5F1C"/>
    <w:rsid w:val="00DC5FEA"/>
    <w:rsid w:val="00DC622A"/>
    <w:rsid w:val="00DC6A1D"/>
    <w:rsid w:val="00DC724C"/>
    <w:rsid w:val="00DC74A9"/>
    <w:rsid w:val="00DC757D"/>
    <w:rsid w:val="00DC76A4"/>
    <w:rsid w:val="00DC7E68"/>
    <w:rsid w:val="00DC7F8E"/>
    <w:rsid w:val="00DD0C36"/>
    <w:rsid w:val="00DD0CE7"/>
    <w:rsid w:val="00DD237C"/>
    <w:rsid w:val="00DD2445"/>
    <w:rsid w:val="00DD3FE8"/>
    <w:rsid w:val="00DD4390"/>
    <w:rsid w:val="00DD5073"/>
    <w:rsid w:val="00DD5DFB"/>
    <w:rsid w:val="00DD6511"/>
    <w:rsid w:val="00DD6E0F"/>
    <w:rsid w:val="00DD7635"/>
    <w:rsid w:val="00DD7C50"/>
    <w:rsid w:val="00DE004C"/>
    <w:rsid w:val="00DE0163"/>
    <w:rsid w:val="00DE03E8"/>
    <w:rsid w:val="00DE1632"/>
    <w:rsid w:val="00DE2224"/>
    <w:rsid w:val="00DE2891"/>
    <w:rsid w:val="00DE31D5"/>
    <w:rsid w:val="00DE43C3"/>
    <w:rsid w:val="00DE4C02"/>
    <w:rsid w:val="00DE5192"/>
    <w:rsid w:val="00DE5874"/>
    <w:rsid w:val="00DE60AA"/>
    <w:rsid w:val="00DE62DE"/>
    <w:rsid w:val="00DE7A88"/>
    <w:rsid w:val="00DF00D6"/>
    <w:rsid w:val="00DF06C7"/>
    <w:rsid w:val="00DF1B6A"/>
    <w:rsid w:val="00DF1C78"/>
    <w:rsid w:val="00DF22CD"/>
    <w:rsid w:val="00DF2604"/>
    <w:rsid w:val="00DF2632"/>
    <w:rsid w:val="00DF2BD3"/>
    <w:rsid w:val="00DF406E"/>
    <w:rsid w:val="00DF439E"/>
    <w:rsid w:val="00DF543F"/>
    <w:rsid w:val="00DF55E8"/>
    <w:rsid w:val="00DF58CB"/>
    <w:rsid w:val="00DF5AF6"/>
    <w:rsid w:val="00DF6B92"/>
    <w:rsid w:val="00DF6E5D"/>
    <w:rsid w:val="00DF6F7F"/>
    <w:rsid w:val="00DF70CB"/>
    <w:rsid w:val="00E00AFC"/>
    <w:rsid w:val="00E01394"/>
    <w:rsid w:val="00E017F8"/>
    <w:rsid w:val="00E027FF"/>
    <w:rsid w:val="00E03DBE"/>
    <w:rsid w:val="00E04256"/>
    <w:rsid w:val="00E043CD"/>
    <w:rsid w:val="00E0534D"/>
    <w:rsid w:val="00E06A33"/>
    <w:rsid w:val="00E06C2C"/>
    <w:rsid w:val="00E07D33"/>
    <w:rsid w:val="00E10A76"/>
    <w:rsid w:val="00E110CD"/>
    <w:rsid w:val="00E111A0"/>
    <w:rsid w:val="00E1130A"/>
    <w:rsid w:val="00E115AC"/>
    <w:rsid w:val="00E1197A"/>
    <w:rsid w:val="00E11EE2"/>
    <w:rsid w:val="00E12430"/>
    <w:rsid w:val="00E12BD6"/>
    <w:rsid w:val="00E13515"/>
    <w:rsid w:val="00E135E8"/>
    <w:rsid w:val="00E14B83"/>
    <w:rsid w:val="00E14D97"/>
    <w:rsid w:val="00E15031"/>
    <w:rsid w:val="00E152B9"/>
    <w:rsid w:val="00E1550C"/>
    <w:rsid w:val="00E1552D"/>
    <w:rsid w:val="00E15937"/>
    <w:rsid w:val="00E15EBB"/>
    <w:rsid w:val="00E16C12"/>
    <w:rsid w:val="00E16E50"/>
    <w:rsid w:val="00E1716C"/>
    <w:rsid w:val="00E171B7"/>
    <w:rsid w:val="00E17D5D"/>
    <w:rsid w:val="00E203D5"/>
    <w:rsid w:val="00E20F21"/>
    <w:rsid w:val="00E213C7"/>
    <w:rsid w:val="00E22192"/>
    <w:rsid w:val="00E22C8C"/>
    <w:rsid w:val="00E23586"/>
    <w:rsid w:val="00E23B4B"/>
    <w:rsid w:val="00E2411F"/>
    <w:rsid w:val="00E24493"/>
    <w:rsid w:val="00E2461A"/>
    <w:rsid w:val="00E24B05"/>
    <w:rsid w:val="00E250D8"/>
    <w:rsid w:val="00E2598E"/>
    <w:rsid w:val="00E25C56"/>
    <w:rsid w:val="00E25FBD"/>
    <w:rsid w:val="00E2611B"/>
    <w:rsid w:val="00E265E5"/>
    <w:rsid w:val="00E26EDC"/>
    <w:rsid w:val="00E27621"/>
    <w:rsid w:val="00E27D45"/>
    <w:rsid w:val="00E30049"/>
    <w:rsid w:val="00E3008D"/>
    <w:rsid w:val="00E30189"/>
    <w:rsid w:val="00E30D27"/>
    <w:rsid w:val="00E31A8D"/>
    <w:rsid w:val="00E31CE3"/>
    <w:rsid w:val="00E3275A"/>
    <w:rsid w:val="00E32999"/>
    <w:rsid w:val="00E32C6D"/>
    <w:rsid w:val="00E32CFE"/>
    <w:rsid w:val="00E32DF5"/>
    <w:rsid w:val="00E33368"/>
    <w:rsid w:val="00E33624"/>
    <w:rsid w:val="00E33A67"/>
    <w:rsid w:val="00E33B64"/>
    <w:rsid w:val="00E342BB"/>
    <w:rsid w:val="00E3439F"/>
    <w:rsid w:val="00E34A27"/>
    <w:rsid w:val="00E34E81"/>
    <w:rsid w:val="00E35015"/>
    <w:rsid w:val="00E355BB"/>
    <w:rsid w:val="00E3585C"/>
    <w:rsid w:val="00E35CEB"/>
    <w:rsid w:val="00E362CD"/>
    <w:rsid w:val="00E36535"/>
    <w:rsid w:val="00E36800"/>
    <w:rsid w:val="00E36DCC"/>
    <w:rsid w:val="00E36DF0"/>
    <w:rsid w:val="00E3742E"/>
    <w:rsid w:val="00E375D0"/>
    <w:rsid w:val="00E405F8"/>
    <w:rsid w:val="00E40FD2"/>
    <w:rsid w:val="00E40FE6"/>
    <w:rsid w:val="00E4128E"/>
    <w:rsid w:val="00E41BD7"/>
    <w:rsid w:val="00E421C2"/>
    <w:rsid w:val="00E42276"/>
    <w:rsid w:val="00E4234D"/>
    <w:rsid w:val="00E445DD"/>
    <w:rsid w:val="00E44917"/>
    <w:rsid w:val="00E44929"/>
    <w:rsid w:val="00E44BB7"/>
    <w:rsid w:val="00E45087"/>
    <w:rsid w:val="00E46457"/>
    <w:rsid w:val="00E50E91"/>
    <w:rsid w:val="00E510E5"/>
    <w:rsid w:val="00E51366"/>
    <w:rsid w:val="00E51A15"/>
    <w:rsid w:val="00E51AAA"/>
    <w:rsid w:val="00E51E75"/>
    <w:rsid w:val="00E536F6"/>
    <w:rsid w:val="00E53B37"/>
    <w:rsid w:val="00E548C9"/>
    <w:rsid w:val="00E54B02"/>
    <w:rsid w:val="00E54B2E"/>
    <w:rsid w:val="00E556B4"/>
    <w:rsid w:val="00E564DC"/>
    <w:rsid w:val="00E569A4"/>
    <w:rsid w:val="00E56C94"/>
    <w:rsid w:val="00E57A1F"/>
    <w:rsid w:val="00E60449"/>
    <w:rsid w:val="00E60883"/>
    <w:rsid w:val="00E60C74"/>
    <w:rsid w:val="00E60DB2"/>
    <w:rsid w:val="00E610FF"/>
    <w:rsid w:val="00E612B6"/>
    <w:rsid w:val="00E61452"/>
    <w:rsid w:val="00E623E1"/>
    <w:rsid w:val="00E625FA"/>
    <w:rsid w:val="00E62828"/>
    <w:rsid w:val="00E62C74"/>
    <w:rsid w:val="00E62CB2"/>
    <w:rsid w:val="00E62E82"/>
    <w:rsid w:val="00E63B5B"/>
    <w:rsid w:val="00E63EED"/>
    <w:rsid w:val="00E63FB9"/>
    <w:rsid w:val="00E6491F"/>
    <w:rsid w:val="00E64F1B"/>
    <w:rsid w:val="00E65517"/>
    <w:rsid w:val="00E65D03"/>
    <w:rsid w:val="00E67014"/>
    <w:rsid w:val="00E67DAF"/>
    <w:rsid w:val="00E70414"/>
    <w:rsid w:val="00E70C6D"/>
    <w:rsid w:val="00E70EAF"/>
    <w:rsid w:val="00E71373"/>
    <w:rsid w:val="00E71A04"/>
    <w:rsid w:val="00E720D9"/>
    <w:rsid w:val="00E72140"/>
    <w:rsid w:val="00E72497"/>
    <w:rsid w:val="00E72BDB"/>
    <w:rsid w:val="00E72D80"/>
    <w:rsid w:val="00E72FC7"/>
    <w:rsid w:val="00E7356E"/>
    <w:rsid w:val="00E7379E"/>
    <w:rsid w:val="00E73C1F"/>
    <w:rsid w:val="00E73D53"/>
    <w:rsid w:val="00E741A7"/>
    <w:rsid w:val="00E749FE"/>
    <w:rsid w:val="00E74B56"/>
    <w:rsid w:val="00E74D65"/>
    <w:rsid w:val="00E751A1"/>
    <w:rsid w:val="00E75ACE"/>
    <w:rsid w:val="00E75EF3"/>
    <w:rsid w:val="00E76AD0"/>
    <w:rsid w:val="00E76CA1"/>
    <w:rsid w:val="00E77D47"/>
    <w:rsid w:val="00E80AF7"/>
    <w:rsid w:val="00E80FE6"/>
    <w:rsid w:val="00E8159C"/>
    <w:rsid w:val="00E815D6"/>
    <w:rsid w:val="00E81A5F"/>
    <w:rsid w:val="00E81AE1"/>
    <w:rsid w:val="00E824DF"/>
    <w:rsid w:val="00E826B8"/>
    <w:rsid w:val="00E8360C"/>
    <w:rsid w:val="00E838C5"/>
    <w:rsid w:val="00E83DB5"/>
    <w:rsid w:val="00E84485"/>
    <w:rsid w:val="00E84C02"/>
    <w:rsid w:val="00E8537F"/>
    <w:rsid w:val="00E854B3"/>
    <w:rsid w:val="00E8576F"/>
    <w:rsid w:val="00E85EEA"/>
    <w:rsid w:val="00E86AC0"/>
    <w:rsid w:val="00E86C70"/>
    <w:rsid w:val="00E87333"/>
    <w:rsid w:val="00E9074E"/>
    <w:rsid w:val="00E9093C"/>
    <w:rsid w:val="00E90CC5"/>
    <w:rsid w:val="00E90EA0"/>
    <w:rsid w:val="00E90FE2"/>
    <w:rsid w:val="00E91929"/>
    <w:rsid w:val="00E926FE"/>
    <w:rsid w:val="00E92DB1"/>
    <w:rsid w:val="00E92E83"/>
    <w:rsid w:val="00E93B4E"/>
    <w:rsid w:val="00E958BC"/>
    <w:rsid w:val="00E9659D"/>
    <w:rsid w:val="00E96940"/>
    <w:rsid w:val="00E97072"/>
    <w:rsid w:val="00E97D85"/>
    <w:rsid w:val="00EA01E6"/>
    <w:rsid w:val="00EA0F7B"/>
    <w:rsid w:val="00EA1450"/>
    <w:rsid w:val="00EA1615"/>
    <w:rsid w:val="00EA1F20"/>
    <w:rsid w:val="00EA2650"/>
    <w:rsid w:val="00EA32AC"/>
    <w:rsid w:val="00EA3397"/>
    <w:rsid w:val="00EA3800"/>
    <w:rsid w:val="00EA3CBA"/>
    <w:rsid w:val="00EA3DDE"/>
    <w:rsid w:val="00EA3FCA"/>
    <w:rsid w:val="00EA41C1"/>
    <w:rsid w:val="00EA46B5"/>
    <w:rsid w:val="00EA4A68"/>
    <w:rsid w:val="00EA4F71"/>
    <w:rsid w:val="00EA551E"/>
    <w:rsid w:val="00EA641F"/>
    <w:rsid w:val="00EA6C50"/>
    <w:rsid w:val="00EA6C74"/>
    <w:rsid w:val="00EB0DAB"/>
    <w:rsid w:val="00EB1188"/>
    <w:rsid w:val="00EB120D"/>
    <w:rsid w:val="00EB12CC"/>
    <w:rsid w:val="00EB1DD1"/>
    <w:rsid w:val="00EB27E4"/>
    <w:rsid w:val="00EB307E"/>
    <w:rsid w:val="00EB334A"/>
    <w:rsid w:val="00EB3630"/>
    <w:rsid w:val="00EB3662"/>
    <w:rsid w:val="00EB501E"/>
    <w:rsid w:val="00EB58A6"/>
    <w:rsid w:val="00EB5D43"/>
    <w:rsid w:val="00EB5E45"/>
    <w:rsid w:val="00EB6EF2"/>
    <w:rsid w:val="00EB7109"/>
    <w:rsid w:val="00EB7F8D"/>
    <w:rsid w:val="00EC07DF"/>
    <w:rsid w:val="00EC17A4"/>
    <w:rsid w:val="00EC18DE"/>
    <w:rsid w:val="00EC290C"/>
    <w:rsid w:val="00EC2A0F"/>
    <w:rsid w:val="00EC2A26"/>
    <w:rsid w:val="00EC2B2C"/>
    <w:rsid w:val="00EC39D8"/>
    <w:rsid w:val="00EC4376"/>
    <w:rsid w:val="00EC4849"/>
    <w:rsid w:val="00EC5104"/>
    <w:rsid w:val="00EC5876"/>
    <w:rsid w:val="00EC5C5E"/>
    <w:rsid w:val="00EC5F4D"/>
    <w:rsid w:val="00EC5F5A"/>
    <w:rsid w:val="00EC65E5"/>
    <w:rsid w:val="00EC7F69"/>
    <w:rsid w:val="00ED0085"/>
    <w:rsid w:val="00ED0BA7"/>
    <w:rsid w:val="00ED0C05"/>
    <w:rsid w:val="00ED122E"/>
    <w:rsid w:val="00ED14FD"/>
    <w:rsid w:val="00ED1844"/>
    <w:rsid w:val="00ED1B98"/>
    <w:rsid w:val="00ED2930"/>
    <w:rsid w:val="00ED35C4"/>
    <w:rsid w:val="00ED373D"/>
    <w:rsid w:val="00ED3CCF"/>
    <w:rsid w:val="00ED45B5"/>
    <w:rsid w:val="00ED481E"/>
    <w:rsid w:val="00ED4927"/>
    <w:rsid w:val="00ED4A41"/>
    <w:rsid w:val="00ED4CA5"/>
    <w:rsid w:val="00ED5952"/>
    <w:rsid w:val="00ED5E6C"/>
    <w:rsid w:val="00ED6752"/>
    <w:rsid w:val="00ED6A6D"/>
    <w:rsid w:val="00ED6BB7"/>
    <w:rsid w:val="00ED6E6D"/>
    <w:rsid w:val="00ED7091"/>
    <w:rsid w:val="00ED7549"/>
    <w:rsid w:val="00ED7ECC"/>
    <w:rsid w:val="00EE19E5"/>
    <w:rsid w:val="00EE1A80"/>
    <w:rsid w:val="00EE2B1C"/>
    <w:rsid w:val="00EE31D3"/>
    <w:rsid w:val="00EE3237"/>
    <w:rsid w:val="00EE32CB"/>
    <w:rsid w:val="00EE373D"/>
    <w:rsid w:val="00EE38B2"/>
    <w:rsid w:val="00EE3900"/>
    <w:rsid w:val="00EE458E"/>
    <w:rsid w:val="00EE4A45"/>
    <w:rsid w:val="00EE504D"/>
    <w:rsid w:val="00EE510F"/>
    <w:rsid w:val="00EE53EF"/>
    <w:rsid w:val="00EE556D"/>
    <w:rsid w:val="00EE5EDE"/>
    <w:rsid w:val="00EE5FF6"/>
    <w:rsid w:val="00EE6048"/>
    <w:rsid w:val="00EE63AA"/>
    <w:rsid w:val="00EE7199"/>
    <w:rsid w:val="00EE7578"/>
    <w:rsid w:val="00EE78EC"/>
    <w:rsid w:val="00EE7C4C"/>
    <w:rsid w:val="00EF055C"/>
    <w:rsid w:val="00EF0613"/>
    <w:rsid w:val="00EF0A71"/>
    <w:rsid w:val="00EF133A"/>
    <w:rsid w:val="00EF1756"/>
    <w:rsid w:val="00EF1AD8"/>
    <w:rsid w:val="00EF1DD5"/>
    <w:rsid w:val="00EF2B88"/>
    <w:rsid w:val="00EF3228"/>
    <w:rsid w:val="00EF3543"/>
    <w:rsid w:val="00EF3B68"/>
    <w:rsid w:val="00EF4512"/>
    <w:rsid w:val="00EF472B"/>
    <w:rsid w:val="00EF5171"/>
    <w:rsid w:val="00EF612C"/>
    <w:rsid w:val="00EF629E"/>
    <w:rsid w:val="00EF64FE"/>
    <w:rsid w:val="00EF6748"/>
    <w:rsid w:val="00EF70F1"/>
    <w:rsid w:val="00EF72E0"/>
    <w:rsid w:val="00EF743B"/>
    <w:rsid w:val="00EF7E91"/>
    <w:rsid w:val="00EF7F32"/>
    <w:rsid w:val="00F00230"/>
    <w:rsid w:val="00F005CB"/>
    <w:rsid w:val="00F00641"/>
    <w:rsid w:val="00F009C3"/>
    <w:rsid w:val="00F00CD8"/>
    <w:rsid w:val="00F01FDA"/>
    <w:rsid w:val="00F02403"/>
    <w:rsid w:val="00F03B75"/>
    <w:rsid w:val="00F03F0F"/>
    <w:rsid w:val="00F0405A"/>
    <w:rsid w:val="00F04064"/>
    <w:rsid w:val="00F05179"/>
    <w:rsid w:val="00F05554"/>
    <w:rsid w:val="00F05B14"/>
    <w:rsid w:val="00F05E08"/>
    <w:rsid w:val="00F0630E"/>
    <w:rsid w:val="00F065FD"/>
    <w:rsid w:val="00F0687E"/>
    <w:rsid w:val="00F07D24"/>
    <w:rsid w:val="00F07DD0"/>
    <w:rsid w:val="00F07E7B"/>
    <w:rsid w:val="00F100F5"/>
    <w:rsid w:val="00F106AD"/>
    <w:rsid w:val="00F10D1E"/>
    <w:rsid w:val="00F10DA4"/>
    <w:rsid w:val="00F11924"/>
    <w:rsid w:val="00F11D41"/>
    <w:rsid w:val="00F11F66"/>
    <w:rsid w:val="00F12549"/>
    <w:rsid w:val="00F12AA4"/>
    <w:rsid w:val="00F12AC2"/>
    <w:rsid w:val="00F12ECC"/>
    <w:rsid w:val="00F13B6A"/>
    <w:rsid w:val="00F13C74"/>
    <w:rsid w:val="00F1439D"/>
    <w:rsid w:val="00F1477A"/>
    <w:rsid w:val="00F14864"/>
    <w:rsid w:val="00F149F5"/>
    <w:rsid w:val="00F14F88"/>
    <w:rsid w:val="00F15124"/>
    <w:rsid w:val="00F1519D"/>
    <w:rsid w:val="00F15A16"/>
    <w:rsid w:val="00F1658F"/>
    <w:rsid w:val="00F166D3"/>
    <w:rsid w:val="00F16A47"/>
    <w:rsid w:val="00F16FE2"/>
    <w:rsid w:val="00F17FF4"/>
    <w:rsid w:val="00F20942"/>
    <w:rsid w:val="00F211C4"/>
    <w:rsid w:val="00F216B3"/>
    <w:rsid w:val="00F21745"/>
    <w:rsid w:val="00F21AA3"/>
    <w:rsid w:val="00F21DE5"/>
    <w:rsid w:val="00F22287"/>
    <w:rsid w:val="00F222B2"/>
    <w:rsid w:val="00F22C85"/>
    <w:rsid w:val="00F23124"/>
    <w:rsid w:val="00F232DC"/>
    <w:rsid w:val="00F23478"/>
    <w:rsid w:val="00F23B38"/>
    <w:rsid w:val="00F249A6"/>
    <w:rsid w:val="00F24DDC"/>
    <w:rsid w:val="00F2501D"/>
    <w:rsid w:val="00F25FC8"/>
    <w:rsid w:val="00F30ECB"/>
    <w:rsid w:val="00F31958"/>
    <w:rsid w:val="00F31B3A"/>
    <w:rsid w:val="00F31E65"/>
    <w:rsid w:val="00F322D5"/>
    <w:rsid w:val="00F32556"/>
    <w:rsid w:val="00F329FA"/>
    <w:rsid w:val="00F34A69"/>
    <w:rsid w:val="00F35230"/>
    <w:rsid w:val="00F359F4"/>
    <w:rsid w:val="00F360B8"/>
    <w:rsid w:val="00F36538"/>
    <w:rsid w:val="00F3692B"/>
    <w:rsid w:val="00F36DC1"/>
    <w:rsid w:val="00F36E97"/>
    <w:rsid w:val="00F372A0"/>
    <w:rsid w:val="00F37331"/>
    <w:rsid w:val="00F37C79"/>
    <w:rsid w:val="00F40FFC"/>
    <w:rsid w:val="00F41EA5"/>
    <w:rsid w:val="00F42032"/>
    <w:rsid w:val="00F420C8"/>
    <w:rsid w:val="00F42809"/>
    <w:rsid w:val="00F43240"/>
    <w:rsid w:val="00F43351"/>
    <w:rsid w:val="00F43D07"/>
    <w:rsid w:val="00F43F86"/>
    <w:rsid w:val="00F44C40"/>
    <w:rsid w:val="00F46369"/>
    <w:rsid w:val="00F46402"/>
    <w:rsid w:val="00F466FC"/>
    <w:rsid w:val="00F4699C"/>
    <w:rsid w:val="00F46BF3"/>
    <w:rsid w:val="00F46F42"/>
    <w:rsid w:val="00F47853"/>
    <w:rsid w:val="00F47F82"/>
    <w:rsid w:val="00F506F9"/>
    <w:rsid w:val="00F50F2A"/>
    <w:rsid w:val="00F51783"/>
    <w:rsid w:val="00F517F2"/>
    <w:rsid w:val="00F51A65"/>
    <w:rsid w:val="00F51B53"/>
    <w:rsid w:val="00F51BA8"/>
    <w:rsid w:val="00F521A0"/>
    <w:rsid w:val="00F52C76"/>
    <w:rsid w:val="00F52D89"/>
    <w:rsid w:val="00F5305E"/>
    <w:rsid w:val="00F5358A"/>
    <w:rsid w:val="00F53E40"/>
    <w:rsid w:val="00F53F98"/>
    <w:rsid w:val="00F5440B"/>
    <w:rsid w:val="00F54FF0"/>
    <w:rsid w:val="00F554B7"/>
    <w:rsid w:val="00F5582E"/>
    <w:rsid w:val="00F558A4"/>
    <w:rsid w:val="00F56336"/>
    <w:rsid w:val="00F577EE"/>
    <w:rsid w:val="00F57C50"/>
    <w:rsid w:val="00F57CD0"/>
    <w:rsid w:val="00F6064E"/>
    <w:rsid w:val="00F60EE5"/>
    <w:rsid w:val="00F611C4"/>
    <w:rsid w:val="00F623B0"/>
    <w:rsid w:val="00F626B0"/>
    <w:rsid w:val="00F634FF"/>
    <w:rsid w:val="00F63E12"/>
    <w:rsid w:val="00F642A9"/>
    <w:rsid w:val="00F64E68"/>
    <w:rsid w:val="00F65004"/>
    <w:rsid w:val="00F651CF"/>
    <w:rsid w:val="00F65238"/>
    <w:rsid w:val="00F65411"/>
    <w:rsid w:val="00F6576B"/>
    <w:rsid w:val="00F658C9"/>
    <w:rsid w:val="00F6600C"/>
    <w:rsid w:val="00F66895"/>
    <w:rsid w:val="00F668DE"/>
    <w:rsid w:val="00F67734"/>
    <w:rsid w:val="00F679CF"/>
    <w:rsid w:val="00F7145A"/>
    <w:rsid w:val="00F71ED4"/>
    <w:rsid w:val="00F72F20"/>
    <w:rsid w:val="00F73548"/>
    <w:rsid w:val="00F740A4"/>
    <w:rsid w:val="00F740BC"/>
    <w:rsid w:val="00F7436D"/>
    <w:rsid w:val="00F7464B"/>
    <w:rsid w:val="00F75168"/>
    <w:rsid w:val="00F7524C"/>
    <w:rsid w:val="00F759F4"/>
    <w:rsid w:val="00F75EE1"/>
    <w:rsid w:val="00F7710B"/>
    <w:rsid w:val="00F77154"/>
    <w:rsid w:val="00F77C61"/>
    <w:rsid w:val="00F801DF"/>
    <w:rsid w:val="00F80559"/>
    <w:rsid w:val="00F80AF1"/>
    <w:rsid w:val="00F80F75"/>
    <w:rsid w:val="00F818F7"/>
    <w:rsid w:val="00F81A44"/>
    <w:rsid w:val="00F820E6"/>
    <w:rsid w:val="00F82124"/>
    <w:rsid w:val="00F821D1"/>
    <w:rsid w:val="00F831B0"/>
    <w:rsid w:val="00F83976"/>
    <w:rsid w:val="00F8442A"/>
    <w:rsid w:val="00F84948"/>
    <w:rsid w:val="00F85075"/>
    <w:rsid w:val="00F85236"/>
    <w:rsid w:val="00F8529E"/>
    <w:rsid w:val="00F85F4F"/>
    <w:rsid w:val="00F872F9"/>
    <w:rsid w:val="00F87CE6"/>
    <w:rsid w:val="00F903A7"/>
    <w:rsid w:val="00F90BE3"/>
    <w:rsid w:val="00F90C32"/>
    <w:rsid w:val="00F91132"/>
    <w:rsid w:val="00F9164F"/>
    <w:rsid w:val="00F92282"/>
    <w:rsid w:val="00F938B1"/>
    <w:rsid w:val="00F9528C"/>
    <w:rsid w:val="00F9632E"/>
    <w:rsid w:val="00F963FD"/>
    <w:rsid w:val="00F96E84"/>
    <w:rsid w:val="00F979AD"/>
    <w:rsid w:val="00F97DEC"/>
    <w:rsid w:val="00FA0EFE"/>
    <w:rsid w:val="00FA11CC"/>
    <w:rsid w:val="00FA1627"/>
    <w:rsid w:val="00FA1871"/>
    <w:rsid w:val="00FA236B"/>
    <w:rsid w:val="00FA24E1"/>
    <w:rsid w:val="00FA3318"/>
    <w:rsid w:val="00FA3921"/>
    <w:rsid w:val="00FA45FC"/>
    <w:rsid w:val="00FA495E"/>
    <w:rsid w:val="00FA49DB"/>
    <w:rsid w:val="00FA5B07"/>
    <w:rsid w:val="00FA5DAF"/>
    <w:rsid w:val="00FA75D4"/>
    <w:rsid w:val="00FA75E0"/>
    <w:rsid w:val="00FA7E00"/>
    <w:rsid w:val="00FB100B"/>
    <w:rsid w:val="00FB11DD"/>
    <w:rsid w:val="00FB2ADB"/>
    <w:rsid w:val="00FB3270"/>
    <w:rsid w:val="00FB3DE3"/>
    <w:rsid w:val="00FB44C3"/>
    <w:rsid w:val="00FB476E"/>
    <w:rsid w:val="00FB4BB7"/>
    <w:rsid w:val="00FB4FC1"/>
    <w:rsid w:val="00FB50FC"/>
    <w:rsid w:val="00FB5807"/>
    <w:rsid w:val="00FB5FEC"/>
    <w:rsid w:val="00FB61AB"/>
    <w:rsid w:val="00FB675C"/>
    <w:rsid w:val="00FB70BA"/>
    <w:rsid w:val="00FB7C9D"/>
    <w:rsid w:val="00FC0105"/>
    <w:rsid w:val="00FC0B1B"/>
    <w:rsid w:val="00FC0E11"/>
    <w:rsid w:val="00FC225E"/>
    <w:rsid w:val="00FC2366"/>
    <w:rsid w:val="00FC2860"/>
    <w:rsid w:val="00FC3142"/>
    <w:rsid w:val="00FC35F0"/>
    <w:rsid w:val="00FC3934"/>
    <w:rsid w:val="00FC3952"/>
    <w:rsid w:val="00FC4112"/>
    <w:rsid w:val="00FC4539"/>
    <w:rsid w:val="00FC4C49"/>
    <w:rsid w:val="00FC50D1"/>
    <w:rsid w:val="00FC5709"/>
    <w:rsid w:val="00FC5C65"/>
    <w:rsid w:val="00FC7140"/>
    <w:rsid w:val="00FC71F9"/>
    <w:rsid w:val="00FC78BC"/>
    <w:rsid w:val="00FC7E2B"/>
    <w:rsid w:val="00FD20DB"/>
    <w:rsid w:val="00FD270B"/>
    <w:rsid w:val="00FD2F52"/>
    <w:rsid w:val="00FD2FDE"/>
    <w:rsid w:val="00FD31F4"/>
    <w:rsid w:val="00FD3E5F"/>
    <w:rsid w:val="00FD40D0"/>
    <w:rsid w:val="00FD427A"/>
    <w:rsid w:val="00FD5AB0"/>
    <w:rsid w:val="00FD6301"/>
    <w:rsid w:val="00FD64EE"/>
    <w:rsid w:val="00FD699D"/>
    <w:rsid w:val="00FD6ED7"/>
    <w:rsid w:val="00FE0DA5"/>
    <w:rsid w:val="00FE1047"/>
    <w:rsid w:val="00FE2AEA"/>
    <w:rsid w:val="00FE2D2F"/>
    <w:rsid w:val="00FE2E4C"/>
    <w:rsid w:val="00FE35AA"/>
    <w:rsid w:val="00FE3DE7"/>
    <w:rsid w:val="00FE4383"/>
    <w:rsid w:val="00FE4531"/>
    <w:rsid w:val="00FE4DF7"/>
    <w:rsid w:val="00FE4F16"/>
    <w:rsid w:val="00FE5043"/>
    <w:rsid w:val="00FE507E"/>
    <w:rsid w:val="00FE586A"/>
    <w:rsid w:val="00FE5A39"/>
    <w:rsid w:val="00FF10B6"/>
    <w:rsid w:val="00FF15C4"/>
    <w:rsid w:val="00FF1E56"/>
    <w:rsid w:val="00FF26A9"/>
    <w:rsid w:val="00FF2D7A"/>
    <w:rsid w:val="00FF2DAD"/>
    <w:rsid w:val="00FF35E1"/>
    <w:rsid w:val="00FF3CCC"/>
    <w:rsid w:val="00FF3E6D"/>
    <w:rsid w:val="00FF40D8"/>
    <w:rsid w:val="00FF4806"/>
    <w:rsid w:val="00FF4E8B"/>
    <w:rsid w:val="00FF59C7"/>
    <w:rsid w:val="00FF5A50"/>
    <w:rsid w:val="00FF6849"/>
    <w:rsid w:val="00FF6F9D"/>
    <w:rsid w:val="00FF7A87"/>
    <w:rsid w:val="00FF7AC3"/>
    <w:rsid w:val="00FF7C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7D924F"/>
  <w15:chartTrackingRefBased/>
  <w15:docId w15:val="{863FAC59-C71C-45F4-B040-9762B59A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7AC5"/>
  </w:style>
  <w:style w:type="paragraph" w:styleId="Heading1">
    <w:name w:val="heading 1"/>
    <w:basedOn w:val="Normal"/>
    <w:next w:val="Normal"/>
    <w:link w:val="Heading1Char"/>
    <w:uiPriority w:val="9"/>
    <w:qFormat/>
    <w:rsid w:val="001B6D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B6D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15D4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47FD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3499C"/>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91BCC"/>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91BC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32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324A"/>
  </w:style>
  <w:style w:type="paragraph" w:styleId="Footer">
    <w:name w:val="footer"/>
    <w:basedOn w:val="Normal"/>
    <w:link w:val="FooterChar"/>
    <w:uiPriority w:val="99"/>
    <w:unhideWhenUsed/>
    <w:rsid w:val="0045324A"/>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324A"/>
  </w:style>
  <w:style w:type="character" w:styleId="Hyperlink">
    <w:name w:val="Hyperlink"/>
    <w:uiPriority w:val="99"/>
    <w:unhideWhenUsed/>
    <w:rsid w:val="00506C45"/>
    <w:rPr>
      <w:color w:val="0000FF"/>
      <w:u w:val="single"/>
    </w:rPr>
  </w:style>
  <w:style w:type="paragraph" w:styleId="TOC2">
    <w:name w:val="toc 2"/>
    <w:basedOn w:val="Normal"/>
    <w:next w:val="Normal"/>
    <w:autoRedefine/>
    <w:uiPriority w:val="39"/>
    <w:unhideWhenUsed/>
    <w:qFormat/>
    <w:rsid w:val="00506C45"/>
    <w:pPr>
      <w:spacing w:after="100" w:line="276" w:lineRule="auto"/>
      <w:ind w:left="220"/>
    </w:pPr>
    <w:rPr>
      <w:rFonts w:eastAsiaTheme="minorEastAsia"/>
      <w:lang w:eastAsia="lv-LV"/>
    </w:rPr>
  </w:style>
  <w:style w:type="paragraph" w:styleId="TOC3">
    <w:name w:val="toc 3"/>
    <w:basedOn w:val="Normal"/>
    <w:next w:val="Normal"/>
    <w:autoRedefine/>
    <w:uiPriority w:val="39"/>
    <w:unhideWhenUsed/>
    <w:qFormat/>
    <w:rsid w:val="00506C45"/>
    <w:pPr>
      <w:spacing w:after="100" w:line="276" w:lineRule="auto"/>
      <w:ind w:left="440"/>
    </w:pPr>
  </w:style>
  <w:style w:type="paragraph" w:styleId="TOC1">
    <w:name w:val="toc 1"/>
    <w:basedOn w:val="Normal"/>
    <w:next w:val="Normal"/>
    <w:autoRedefine/>
    <w:uiPriority w:val="39"/>
    <w:unhideWhenUsed/>
    <w:rsid w:val="005E1005"/>
    <w:pPr>
      <w:tabs>
        <w:tab w:val="left" w:pos="440"/>
        <w:tab w:val="right" w:leader="dot" w:pos="8222"/>
      </w:tabs>
      <w:spacing w:after="100" w:line="276" w:lineRule="auto"/>
      <w:ind w:left="426" w:hanging="426"/>
    </w:pPr>
    <w:rPr>
      <w:rFonts w:ascii="Calibri" w:eastAsia="Calibri" w:hAnsi="Calibri" w:cs="Times New Roman"/>
    </w:rPr>
  </w:style>
  <w:style w:type="paragraph" w:styleId="ListParagraph">
    <w:name w:val="List Paragraph"/>
    <w:aliases w:val="2,Strip,H&amp;P List Paragraph,List Paragraph1,Akapit z listą BS,Numbered Para 1,Dot pt,No Spacing1,List Paragraph Char Char Char,Indicator Text,List Paragraph11,Bullet 1,Bullet Points,MAIN CONTENT,IFCL - List Paragraph,List Paragraph12"/>
    <w:basedOn w:val="Normal"/>
    <w:link w:val="ListParagraphChar"/>
    <w:uiPriority w:val="34"/>
    <w:qFormat/>
    <w:rsid w:val="00506C45"/>
    <w:pPr>
      <w:ind w:left="720"/>
      <w:contextualSpacing/>
    </w:pPr>
  </w:style>
  <w:style w:type="paragraph" w:customStyle="1" w:styleId="Normls">
    <w:name w:val="Normāls"/>
    <w:basedOn w:val="Normal"/>
    <w:rsid w:val="00206EDA"/>
    <w:pPr>
      <w:suppressAutoHyphens/>
      <w:autoSpaceDN w:val="0"/>
      <w:spacing w:after="0" w:line="240" w:lineRule="auto"/>
      <w:textAlignment w:val="baseline"/>
    </w:pPr>
    <w:rPr>
      <w:rFonts w:ascii="Times New Roman" w:eastAsia="Times New Roman" w:hAnsi="Times New Roman" w:cs="Times New Roman"/>
      <w:lang w:val="en-US"/>
    </w:rPr>
  </w:style>
  <w:style w:type="paragraph" w:styleId="FootnoteText">
    <w:name w:val="footnote text"/>
    <w:aliases w:val="Footnote,Schriftart: 9 pt,Schriftart: 10 pt,Schriftart: 8 pt,WB-Fußnotentext,Footnote Text Char1 Char,Footnote Text Char2 Char Char,Footnote Text Char1 Char Char Char,Footnote Text Char2 Char Char Char Char,o,fn,f,fußn,Fußnote,Char,C, Char"/>
    <w:basedOn w:val="Normal"/>
    <w:link w:val="FootnoteTextChar"/>
    <w:uiPriority w:val="99"/>
    <w:qFormat/>
    <w:rsid w:val="00206EDA"/>
    <w:pPr>
      <w:suppressAutoHyphens/>
      <w:autoSpaceDN w:val="0"/>
      <w:spacing w:after="0" w:line="240" w:lineRule="auto"/>
      <w:textAlignment w:val="baseline"/>
    </w:pPr>
    <w:rPr>
      <w:rFonts w:ascii="Times New Roman" w:eastAsia="Times New Roman" w:hAnsi="Times New Roman" w:cs="Times New Roman"/>
      <w:sz w:val="20"/>
      <w:szCs w:val="20"/>
      <w:lang w:eastAsia="lv-LV"/>
    </w:rPr>
  </w:style>
  <w:style w:type="character" w:customStyle="1" w:styleId="FootnoteTextChar">
    <w:name w:val="Footnote Text Char"/>
    <w:aliases w:val="Footnote Char,Schriftart: 9 pt Char,Schriftart: 10 pt Char,Schriftart: 8 pt Char,WB-Fußnotentext Char,Footnote Text Char1 Char Char,Footnote Text Char2 Char Char Char,Footnote Text Char1 Char Char Char Char,o Char,fn Char,f Char"/>
    <w:basedOn w:val="DefaultParagraphFont"/>
    <w:link w:val="FootnoteText"/>
    <w:uiPriority w:val="99"/>
    <w:qFormat/>
    <w:rsid w:val="00206EDA"/>
    <w:rPr>
      <w:rFonts w:ascii="Times New Roman" w:eastAsia="Times New Roman" w:hAnsi="Times New Roman" w:cs="Times New Roman"/>
      <w:sz w:val="20"/>
      <w:szCs w:val="20"/>
      <w:lang w:eastAsia="lv-LV"/>
    </w:rPr>
  </w:style>
  <w:style w:type="character" w:styleId="FootnoteReference">
    <w:name w:val="footnote reference"/>
    <w:aliases w:val="Footnote symbol,Footnote Reference Superscript,BVI fnr,SUPERS,Footnote reference number,Footnote number,note TESI,EN Footnote Reference,Times 10 Point,Exposant 3 Point,-E Fußnotenzeichen,Fußnotenzeichen2,fr,E FNZ,Ref,ftref,F,stylish,E"/>
    <w:basedOn w:val="DefaultParagraphFont"/>
    <w:link w:val="CharCharCharChar"/>
    <w:uiPriority w:val="99"/>
    <w:qFormat/>
    <w:rsid w:val="00206EDA"/>
    <w:rPr>
      <w:position w:val="0"/>
      <w:vertAlign w:val="superscript"/>
    </w:rPr>
  </w:style>
  <w:style w:type="character" w:customStyle="1" w:styleId="Heading2Char">
    <w:name w:val="Heading 2 Char"/>
    <w:basedOn w:val="DefaultParagraphFont"/>
    <w:link w:val="Heading2"/>
    <w:uiPriority w:val="9"/>
    <w:rsid w:val="00DB6DB3"/>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472494"/>
    <w:rPr>
      <w:sz w:val="16"/>
      <w:szCs w:val="16"/>
    </w:rPr>
  </w:style>
  <w:style w:type="paragraph" w:styleId="CommentText">
    <w:name w:val="annotation text"/>
    <w:basedOn w:val="Normal"/>
    <w:link w:val="CommentTextChar"/>
    <w:uiPriority w:val="99"/>
    <w:unhideWhenUsed/>
    <w:rsid w:val="00472494"/>
    <w:pPr>
      <w:spacing w:line="240" w:lineRule="auto"/>
    </w:pPr>
    <w:rPr>
      <w:sz w:val="20"/>
      <w:szCs w:val="20"/>
    </w:rPr>
  </w:style>
  <w:style w:type="character" w:customStyle="1" w:styleId="CommentTextChar">
    <w:name w:val="Comment Text Char"/>
    <w:basedOn w:val="DefaultParagraphFont"/>
    <w:link w:val="CommentText"/>
    <w:uiPriority w:val="99"/>
    <w:rsid w:val="00472494"/>
    <w:rPr>
      <w:sz w:val="20"/>
      <w:szCs w:val="20"/>
    </w:rPr>
  </w:style>
  <w:style w:type="paragraph" w:styleId="CommentSubject">
    <w:name w:val="annotation subject"/>
    <w:basedOn w:val="CommentText"/>
    <w:next w:val="CommentText"/>
    <w:link w:val="CommentSubjectChar"/>
    <w:uiPriority w:val="99"/>
    <w:semiHidden/>
    <w:unhideWhenUsed/>
    <w:rsid w:val="00472494"/>
    <w:rPr>
      <w:b/>
      <w:bCs/>
    </w:rPr>
  </w:style>
  <w:style w:type="character" w:customStyle="1" w:styleId="CommentSubjectChar">
    <w:name w:val="Comment Subject Char"/>
    <w:basedOn w:val="CommentTextChar"/>
    <w:link w:val="CommentSubject"/>
    <w:uiPriority w:val="99"/>
    <w:semiHidden/>
    <w:rsid w:val="00472494"/>
    <w:rPr>
      <w:b/>
      <w:bCs/>
      <w:sz w:val="20"/>
      <w:szCs w:val="20"/>
    </w:rPr>
  </w:style>
  <w:style w:type="paragraph" w:styleId="BalloonText">
    <w:name w:val="Balloon Text"/>
    <w:basedOn w:val="Normal"/>
    <w:link w:val="BalloonTextChar"/>
    <w:unhideWhenUsed/>
    <w:rsid w:val="004724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72494"/>
    <w:rPr>
      <w:rFonts w:ascii="Segoe UI" w:hAnsi="Segoe UI" w:cs="Segoe UI"/>
      <w:sz w:val="18"/>
      <w:szCs w:val="18"/>
    </w:rPr>
  </w:style>
  <w:style w:type="character" w:customStyle="1" w:styleId="Heading1Char">
    <w:name w:val="Heading 1 Char"/>
    <w:basedOn w:val="DefaultParagraphFont"/>
    <w:link w:val="Heading1"/>
    <w:uiPriority w:val="9"/>
    <w:rsid w:val="001B6D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15D4A"/>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390E78"/>
    <w:pPr>
      <w:outlineLvl w:val="9"/>
    </w:pPr>
    <w:rPr>
      <w:lang w:val="en-US"/>
    </w:rPr>
  </w:style>
  <w:style w:type="character" w:customStyle="1" w:styleId="CommentTextChar1">
    <w:name w:val="Comment Text Char1"/>
    <w:basedOn w:val="DefaultParagraphFont"/>
    <w:uiPriority w:val="99"/>
    <w:locked/>
    <w:rsid w:val="00CA3FE3"/>
    <w:rPr>
      <w:rFonts w:ascii="Calibri" w:eastAsia="Calibri" w:hAnsi="Calibri" w:cs="Arial"/>
      <w:sz w:val="20"/>
      <w:szCs w:val="20"/>
    </w:rPr>
  </w:style>
  <w:style w:type="paragraph" w:customStyle="1" w:styleId="CharCharCharChar">
    <w:name w:val="Char Char Char Char"/>
    <w:aliases w:val="Char2"/>
    <w:basedOn w:val="Normal"/>
    <w:next w:val="Normal"/>
    <w:link w:val="FootnoteReference"/>
    <w:uiPriority w:val="99"/>
    <w:rsid w:val="00BA7D06"/>
    <w:pPr>
      <w:spacing w:line="240" w:lineRule="exact"/>
      <w:jc w:val="both"/>
    </w:pPr>
    <w:rPr>
      <w:vertAlign w:val="superscript"/>
    </w:rPr>
  </w:style>
  <w:style w:type="paragraph" w:styleId="PlainText">
    <w:name w:val="Plain Text"/>
    <w:basedOn w:val="Normal"/>
    <w:link w:val="PlainTextChar"/>
    <w:uiPriority w:val="99"/>
    <w:semiHidden/>
    <w:unhideWhenUsed/>
    <w:rsid w:val="001A4A5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A4A54"/>
    <w:rPr>
      <w:rFonts w:ascii="Calibri" w:hAnsi="Calibri"/>
      <w:szCs w:val="21"/>
    </w:rPr>
  </w:style>
  <w:style w:type="character" w:customStyle="1" w:styleId="Heading4Char">
    <w:name w:val="Heading 4 Char"/>
    <w:basedOn w:val="DefaultParagraphFont"/>
    <w:link w:val="Heading4"/>
    <w:uiPriority w:val="9"/>
    <w:rsid w:val="00347FDD"/>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197326"/>
    <w:rPr>
      <w:color w:val="605E5C"/>
      <w:shd w:val="clear" w:color="auto" w:fill="E1DFDD"/>
    </w:rPr>
  </w:style>
  <w:style w:type="character" w:styleId="Strong">
    <w:name w:val="Strong"/>
    <w:basedOn w:val="DefaultParagraphFont"/>
    <w:uiPriority w:val="22"/>
    <w:qFormat/>
    <w:rsid w:val="00543BC6"/>
    <w:rPr>
      <w:b/>
      <w:bCs/>
    </w:rPr>
  </w:style>
  <w:style w:type="paragraph" w:customStyle="1" w:styleId="footnotedescription">
    <w:name w:val="footnote description"/>
    <w:next w:val="Normal"/>
    <w:link w:val="footnotedescriptionChar"/>
    <w:hidden/>
    <w:rsid w:val="00382748"/>
    <w:pPr>
      <w:spacing w:after="22" w:line="286" w:lineRule="auto"/>
      <w:jc w:val="both"/>
    </w:pPr>
    <w:rPr>
      <w:rFonts w:ascii="Times New Roman" w:eastAsiaTheme="minorEastAsia" w:hAnsi="Times New Roman" w:cs="Times New Roman"/>
      <w:color w:val="000000"/>
      <w:sz w:val="20"/>
      <w:lang w:eastAsia="lv-LV"/>
    </w:rPr>
  </w:style>
  <w:style w:type="character" w:customStyle="1" w:styleId="footnotedescriptionChar">
    <w:name w:val="footnote description Char"/>
    <w:link w:val="footnotedescription"/>
    <w:locked/>
    <w:rsid w:val="00382748"/>
    <w:rPr>
      <w:rFonts w:ascii="Times New Roman" w:eastAsiaTheme="minorEastAsia" w:hAnsi="Times New Roman" w:cs="Times New Roman"/>
      <w:color w:val="000000"/>
      <w:sz w:val="20"/>
      <w:lang w:eastAsia="lv-LV"/>
    </w:rPr>
  </w:style>
  <w:style w:type="character" w:customStyle="1" w:styleId="footnotemark">
    <w:name w:val="footnote mark"/>
    <w:hidden/>
    <w:rsid w:val="00382748"/>
    <w:rPr>
      <w:rFonts w:ascii="Times New Roman" w:hAnsi="Times New Roman"/>
      <w:color w:val="000000"/>
      <w:sz w:val="20"/>
      <w:vertAlign w:val="superscript"/>
    </w:rPr>
  </w:style>
  <w:style w:type="character" w:customStyle="1" w:styleId="Heading5Char">
    <w:name w:val="Heading 5 Char"/>
    <w:basedOn w:val="DefaultParagraphFont"/>
    <w:link w:val="Heading5"/>
    <w:uiPriority w:val="9"/>
    <w:rsid w:val="0093499C"/>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3B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lign-justify">
    <w:name w:val="text-align-justify"/>
    <w:basedOn w:val="Normal"/>
    <w:rsid w:val="00AA78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H&amp;P List Paragraph Char,List Paragraph1 Char,Akapit z listą BS Char,Numbered Para 1 Char,Dot pt Char,No Spacing1 Char,List Paragraph Char Char Char Char,Indicator Text Char,List Paragraph11 Char,Bullet 1 Char"/>
    <w:link w:val="ListParagraph"/>
    <w:uiPriority w:val="1"/>
    <w:qFormat/>
    <w:locked/>
    <w:rsid w:val="004D6486"/>
  </w:style>
  <w:style w:type="paragraph" w:styleId="NormalWeb">
    <w:name w:val="Normal (Web)"/>
    <w:basedOn w:val="Normal"/>
    <w:uiPriority w:val="99"/>
    <w:unhideWhenUsed/>
    <w:qFormat/>
    <w:rsid w:val="006913E1"/>
    <w:pPr>
      <w:spacing w:before="100" w:beforeAutospacing="1" w:after="100" w:afterAutospacing="1" w:line="240" w:lineRule="auto"/>
      <w:ind w:firstLine="720"/>
      <w:jc w:val="both"/>
    </w:pPr>
    <w:rPr>
      <w:rFonts w:ascii="Times New Roman" w:eastAsia="Times New Roman" w:hAnsi="Times New Roman" w:cs="Times New Roman"/>
      <w:sz w:val="24"/>
      <w:szCs w:val="24"/>
      <w:lang w:eastAsia="lv-LV"/>
    </w:rPr>
  </w:style>
  <w:style w:type="paragraph" w:customStyle="1" w:styleId="NoSpacing2">
    <w:name w:val="No Spacing2"/>
    <w:qFormat/>
    <w:rsid w:val="005D6296"/>
    <w:pPr>
      <w:spacing w:after="0" w:line="240" w:lineRule="auto"/>
    </w:pPr>
    <w:rPr>
      <w:rFonts w:ascii="Calibri" w:eastAsia="Times New Roman" w:hAnsi="Calibri" w:cs="Times New Roman"/>
    </w:rPr>
  </w:style>
  <w:style w:type="character" w:customStyle="1" w:styleId="Heading6Char">
    <w:name w:val="Heading 6 Char"/>
    <w:basedOn w:val="DefaultParagraphFont"/>
    <w:link w:val="Heading6"/>
    <w:uiPriority w:val="9"/>
    <w:semiHidden/>
    <w:rsid w:val="00C91BC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91BCC"/>
    <w:rPr>
      <w:rFonts w:asciiTheme="majorHAnsi" w:eastAsiaTheme="majorEastAsia" w:hAnsiTheme="majorHAnsi" w:cstheme="majorBidi"/>
      <w:i/>
      <w:iCs/>
      <w:color w:val="1F3763" w:themeColor="accent1" w:themeShade="7F"/>
    </w:rPr>
  </w:style>
  <w:style w:type="paragraph" w:styleId="TOC4">
    <w:name w:val="toc 4"/>
    <w:basedOn w:val="Normal"/>
    <w:next w:val="Normal"/>
    <w:autoRedefine/>
    <w:uiPriority w:val="39"/>
    <w:unhideWhenUsed/>
    <w:rsid w:val="00C91BCC"/>
    <w:pPr>
      <w:spacing w:after="100"/>
      <w:ind w:left="660"/>
    </w:pPr>
  </w:style>
  <w:style w:type="paragraph" w:styleId="TOC5">
    <w:name w:val="toc 5"/>
    <w:basedOn w:val="Normal"/>
    <w:next w:val="Normal"/>
    <w:autoRedefine/>
    <w:uiPriority w:val="39"/>
    <w:unhideWhenUsed/>
    <w:rsid w:val="00C91BCC"/>
    <w:pPr>
      <w:spacing w:after="100"/>
      <w:ind w:left="880"/>
    </w:pPr>
  </w:style>
  <w:style w:type="paragraph" w:customStyle="1" w:styleId="Default">
    <w:name w:val="Default"/>
    <w:rsid w:val="005C4FA2"/>
    <w:pPr>
      <w:autoSpaceDE w:val="0"/>
      <w:autoSpaceDN w:val="0"/>
      <w:adjustRightInd w:val="0"/>
      <w:spacing w:after="0" w:line="240" w:lineRule="auto"/>
    </w:pPr>
    <w:rPr>
      <w:rFonts w:ascii="Verdana" w:hAnsi="Verdana" w:cs="Verdana"/>
      <w:color w:val="000000"/>
      <w:sz w:val="24"/>
      <w:szCs w:val="24"/>
    </w:rPr>
  </w:style>
  <w:style w:type="paragraph" w:customStyle="1" w:styleId="tv213">
    <w:name w:val="tv213"/>
    <w:basedOn w:val="Normal"/>
    <w:rsid w:val="0068669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7F0A99"/>
    <w:pPr>
      <w:spacing w:after="0" w:line="240" w:lineRule="auto"/>
    </w:pPr>
  </w:style>
  <w:style w:type="character" w:styleId="FollowedHyperlink">
    <w:name w:val="FollowedHyperlink"/>
    <w:basedOn w:val="DefaultParagraphFont"/>
    <w:uiPriority w:val="99"/>
    <w:semiHidden/>
    <w:unhideWhenUsed/>
    <w:rsid w:val="000E0018"/>
    <w:rPr>
      <w:color w:val="954F72" w:themeColor="followedHyperlink"/>
      <w:u w:val="single"/>
    </w:rPr>
  </w:style>
  <w:style w:type="paragraph" w:customStyle="1" w:styleId="Parasts">
    <w:name w:val="Parasts"/>
    <w:rsid w:val="00B22243"/>
    <w:pPr>
      <w:suppressAutoHyphens/>
      <w:autoSpaceDN w:val="0"/>
      <w:spacing w:line="240" w:lineRule="auto"/>
      <w:textAlignment w:val="baseline"/>
    </w:pPr>
    <w:rPr>
      <w:rFonts w:ascii="Calibri" w:eastAsia="Calibri" w:hAnsi="Calibri" w:cs="Times New Roman"/>
    </w:rPr>
  </w:style>
  <w:style w:type="table" w:customStyle="1" w:styleId="Reatabula6krsaina1">
    <w:name w:val="Režģa tabula 6 krāsaina1"/>
    <w:basedOn w:val="TableNormal"/>
    <w:uiPriority w:val="51"/>
    <w:rsid w:val="004D518C"/>
    <w:pPr>
      <w:spacing w:after="0" w:line="240" w:lineRule="auto"/>
    </w:pPr>
    <w:rPr>
      <w:rFonts w:ascii="Times New Roman" w:eastAsia="Times New Roman" w:hAnsi="Times New Roman" w:cs="Times New Roman"/>
      <w:color w:val="000000" w:themeColor="text1"/>
      <w:sz w:val="20"/>
      <w:szCs w:val="20"/>
      <w:lang w:val="en-US" w:eastAsia="ja-JP"/>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A24A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327E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198">
      <w:bodyDiv w:val="1"/>
      <w:marLeft w:val="0"/>
      <w:marRight w:val="0"/>
      <w:marTop w:val="0"/>
      <w:marBottom w:val="0"/>
      <w:divBdr>
        <w:top w:val="none" w:sz="0" w:space="0" w:color="auto"/>
        <w:left w:val="none" w:sz="0" w:space="0" w:color="auto"/>
        <w:bottom w:val="none" w:sz="0" w:space="0" w:color="auto"/>
        <w:right w:val="none" w:sz="0" w:space="0" w:color="auto"/>
      </w:divBdr>
    </w:div>
    <w:div w:id="41835818">
      <w:bodyDiv w:val="1"/>
      <w:marLeft w:val="0"/>
      <w:marRight w:val="0"/>
      <w:marTop w:val="0"/>
      <w:marBottom w:val="0"/>
      <w:divBdr>
        <w:top w:val="none" w:sz="0" w:space="0" w:color="auto"/>
        <w:left w:val="none" w:sz="0" w:space="0" w:color="auto"/>
        <w:bottom w:val="none" w:sz="0" w:space="0" w:color="auto"/>
        <w:right w:val="none" w:sz="0" w:space="0" w:color="auto"/>
      </w:divBdr>
    </w:div>
    <w:div w:id="43650150">
      <w:bodyDiv w:val="1"/>
      <w:marLeft w:val="0"/>
      <w:marRight w:val="0"/>
      <w:marTop w:val="0"/>
      <w:marBottom w:val="0"/>
      <w:divBdr>
        <w:top w:val="none" w:sz="0" w:space="0" w:color="auto"/>
        <w:left w:val="none" w:sz="0" w:space="0" w:color="auto"/>
        <w:bottom w:val="none" w:sz="0" w:space="0" w:color="auto"/>
        <w:right w:val="none" w:sz="0" w:space="0" w:color="auto"/>
      </w:divBdr>
    </w:div>
    <w:div w:id="67576638">
      <w:bodyDiv w:val="1"/>
      <w:marLeft w:val="0"/>
      <w:marRight w:val="0"/>
      <w:marTop w:val="0"/>
      <w:marBottom w:val="0"/>
      <w:divBdr>
        <w:top w:val="none" w:sz="0" w:space="0" w:color="auto"/>
        <w:left w:val="none" w:sz="0" w:space="0" w:color="auto"/>
        <w:bottom w:val="none" w:sz="0" w:space="0" w:color="auto"/>
        <w:right w:val="none" w:sz="0" w:space="0" w:color="auto"/>
      </w:divBdr>
    </w:div>
    <w:div w:id="70003413">
      <w:bodyDiv w:val="1"/>
      <w:marLeft w:val="0"/>
      <w:marRight w:val="0"/>
      <w:marTop w:val="0"/>
      <w:marBottom w:val="0"/>
      <w:divBdr>
        <w:top w:val="none" w:sz="0" w:space="0" w:color="auto"/>
        <w:left w:val="none" w:sz="0" w:space="0" w:color="auto"/>
        <w:bottom w:val="none" w:sz="0" w:space="0" w:color="auto"/>
        <w:right w:val="none" w:sz="0" w:space="0" w:color="auto"/>
      </w:divBdr>
    </w:div>
    <w:div w:id="78453658">
      <w:bodyDiv w:val="1"/>
      <w:marLeft w:val="0"/>
      <w:marRight w:val="0"/>
      <w:marTop w:val="0"/>
      <w:marBottom w:val="0"/>
      <w:divBdr>
        <w:top w:val="none" w:sz="0" w:space="0" w:color="auto"/>
        <w:left w:val="none" w:sz="0" w:space="0" w:color="auto"/>
        <w:bottom w:val="none" w:sz="0" w:space="0" w:color="auto"/>
        <w:right w:val="none" w:sz="0" w:space="0" w:color="auto"/>
      </w:divBdr>
    </w:div>
    <w:div w:id="86970225">
      <w:bodyDiv w:val="1"/>
      <w:marLeft w:val="0"/>
      <w:marRight w:val="0"/>
      <w:marTop w:val="0"/>
      <w:marBottom w:val="0"/>
      <w:divBdr>
        <w:top w:val="none" w:sz="0" w:space="0" w:color="auto"/>
        <w:left w:val="none" w:sz="0" w:space="0" w:color="auto"/>
        <w:bottom w:val="none" w:sz="0" w:space="0" w:color="auto"/>
        <w:right w:val="none" w:sz="0" w:space="0" w:color="auto"/>
      </w:divBdr>
    </w:div>
    <w:div w:id="89736576">
      <w:bodyDiv w:val="1"/>
      <w:marLeft w:val="0"/>
      <w:marRight w:val="0"/>
      <w:marTop w:val="0"/>
      <w:marBottom w:val="0"/>
      <w:divBdr>
        <w:top w:val="none" w:sz="0" w:space="0" w:color="auto"/>
        <w:left w:val="none" w:sz="0" w:space="0" w:color="auto"/>
        <w:bottom w:val="none" w:sz="0" w:space="0" w:color="auto"/>
        <w:right w:val="none" w:sz="0" w:space="0" w:color="auto"/>
      </w:divBdr>
    </w:div>
    <w:div w:id="91168026">
      <w:bodyDiv w:val="1"/>
      <w:marLeft w:val="0"/>
      <w:marRight w:val="0"/>
      <w:marTop w:val="0"/>
      <w:marBottom w:val="0"/>
      <w:divBdr>
        <w:top w:val="none" w:sz="0" w:space="0" w:color="auto"/>
        <w:left w:val="none" w:sz="0" w:space="0" w:color="auto"/>
        <w:bottom w:val="none" w:sz="0" w:space="0" w:color="auto"/>
        <w:right w:val="none" w:sz="0" w:space="0" w:color="auto"/>
      </w:divBdr>
    </w:div>
    <w:div w:id="103964224">
      <w:bodyDiv w:val="1"/>
      <w:marLeft w:val="0"/>
      <w:marRight w:val="0"/>
      <w:marTop w:val="0"/>
      <w:marBottom w:val="0"/>
      <w:divBdr>
        <w:top w:val="none" w:sz="0" w:space="0" w:color="auto"/>
        <w:left w:val="none" w:sz="0" w:space="0" w:color="auto"/>
        <w:bottom w:val="none" w:sz="0" w:space="0" w:color="auto"/>
        <w:right w:val="none" w:sz="0" w:space="0" w:color="auto"/>
      </w:divBdr>
    </w:div>
    <w:div w:id="126123505">
      <w:bodyDiv w:val="1"/>
      <w:marLeft w:val="0"/>
      <w:marRight w:val="0"/>
      <w:marTop w:val="0"/>
      <w:marBottom w:val="0"/>
      <w:divBdr>
        <w:top w:val="none" w:sz="0" w:space="0" w:color="auto"/>
        <w:left w:val="none" w:sz="0" w:space="0" w:color="auto"/>
        <w:bottom w:val="none" w:sz="0" w:space="0" w:color="auto"/>
        <w:right w:val="none" w:sz="0" w:space="0" w:color="auto"/>
      </w:divBdr>
    </w:div>
    <w:div w:id="153834872">
      <w:bodyDiv w:val="1"/>
      <w:marLeft w:val="0"/>
      <w:marRight w:val="0"/>
      <w:marTop w:val="0"/>
      <w:marBottom w:val="0"/>
      <w:divBdr>
        <w:top w:val="none" w:sz="0" w:space="0" w:color="auto"/>
        <w:left w:val="none" w:sz="0" w:space="0" w:color="auto"/>
        <w:bottom w:val="none" w:sz="0" w:space="0" w:color="auto"/>
        <w:right w:val="none" w:sz="0" w:space="0" w:color="auto"/>
      </w:divBdr>
    </w:div>
    <w:div w:id="173881526">
      <w:bodyDiv w:val="1"/>
      <w:marLeft w:val="0"/>
      <w:marRight w:val="0"/>
      <w:marTop w:val="0"/>
      <w:marBottom w:val="0"/>
      <w:divBdr>
        <w:top w:val="none" w:sz="0" w:space="0" w:color="auto"/>
        <w:left w:val="none" w:sz="0" w:space="0" w:color="auto"/>
        <w:bottom w:val="none" w:sz="0" w:space="0" w:color="auto"/>
        <w:right w:val="none" w:sz="0" w:space="0" w:color="auto"/>
      </w:divBdr>
    </w:div>
    <w:div w:id="178007761">
      <w:bodyDiv w:val="1"/>
      <w:marLeft w:val="0"/>
      <w:marRight w:val="0"/>
      <w:marTop w:val="0"/>
      <w:marBottom w:val="0"/>
      <w:divBdr>
        <w:top w:val="none" w:sz="0" w:space="0" w:color="auto"/>
        <w:left w:val="none" w:sz="0" w:space="0" w:color="auto"/>
        <w:bottom w:val="none" w:sz="0" w:space="0" w:color="auto"/>
        <w:right w:val="none" w:sz="0" w:space="0" w:color="auto"/>
      </w:divBdr>
    </w:div>
    <w:div w:id="202333913">
      <w:bodyDiv w:val="1"/>
      <w:marLeft w:val="0"/>
      <w:marRight w:val="0"/>
      <w:marTop w:val="0"/>
      <w:marBottom w:val="0"/>
      <w:divBdr>
        <w:top w:val="none" w:sz="0" w:space="0" w:color="auto"/>
        <w:left w:val="none" w:sz="0" w:space="0" w:color="auto"/>
        <w:bottom w:val="none" w:sz="0" w:space="0" w:color="auto"/>
        <w:right w:val="none" w:sz="0" w:space="0" w:color="auto"/>
      </w:divBdr>
    </w:div>
    <w:div w:id="229731232">
      <w:bodyDiv w:val="1"/>
      <w:marLeft w:val="0"/>
      <w:marRight w:val="0"/>
      <w:marTop w:val="0"/>
      <w:marBottom w:val="0"/>
      <w:divBdr>
        <w:top w:val="none" w:sz="0" w:space="0" w:color="auto"/>
        <w:left w:val="none" w:sz="0" w:space="0" w:color="auto"/>
        <w:bottom w:val="none" w:sz="0" w:space="0" w:color="auto"/>
        <w:right w:val="none" w:sz="0" w:space="0" w:color="auto"/>
      </w:divBdr>
    </w:div>
    <w:div w:id="241722034">
      <w:bodyDiv w:val="1"/>
      <w:marLeft w:val="0"/>
      <w:marRight w:val="0"/>
      <w:marTop w:val="0"/>
      <w:marBottom w:val="0"/>
      <w:divBdr>
        <w:top w:val="none" w:sz="0" w:space="0" w:color="auto"/>
        <w:left w:val="none" w:sz="0" w:space="0" w:color="auto"/>
        <w:bottom w:val="none" w:sz="0" w:space="0" w:color="auto"/>
        <w:right w:val="none" w:sz="0" w:space="0" w:color="auto"/>
      </w:divBdr>
    </w:div>
    <w:div w:id="244144588">
      <w:bodyDiv w:val="1"/>
      <w:marLeft w:val="0"/>
      <w:marRight w:val="0"/>
      <w:marTop w:val="0"/>
      <w:marBottom w:val="0"/>
      <w:divBdr>
        <w:top w:val="none" w:sz="0" w:space="0" w:color="auto"/>
        <w:left w:val="none" w:sz="0" w:space="0" w:color="auto"/>
        <w:bottom w:val="none" w:sz="0" w:space="0" w:color="auto"/>
        <w:right w:val="none" w:sz="0" w:space="0" w:color="auto"/>
      </w:divBdr>
      <w:divsChild>
        <w:div w:id="815142512">
          <w:marLeft w:val="0"/>
          <w:marRight w:val="0"/>
          <w:marTop w:val="0"/>
          <w:marBottom w:val="0"/>
          <w:divBdr>
            <w:top w:val="none" w:sz="0" w:space="0" w:color="auto"/>
            <w:left w:val="none" w:sz="0" w:space="0" w:color="auto"/>
            <w:bottom w:val="none" w:sz="0" w:space="0" w:color="auto"/>
            <w:right w:val="none" w:sz="0" w:space="0" w:color="auto"/>
          </w:divBdr>
        </w:div>
        <w:div w:id="1230994037">
          <w:marLeft w:val="0"/>
          <w:marRight w:val="0"/>
          <w:marTop w:val="0"/>
          <w:marBottom w:val="0"/>
          <w:divBdr>
            <w:top w:val="none" w:sz="0" w:space="0" w:color="auto"/>
            <w:left w:val="none" w:sz="0" w:space="0" w:color="auto"/>
            <w:bottom w:val="none" w:sz="0" w:space="0" w:color="auto"/>
            <w:right w:val="none" w:sz="0" w:space="0" w:color="auto"/>
          </w:divBdr>
        </w:div>
      </w:divsChild>
    </w:div>
    <w:div w:id="245965926">
      <w:bodyDiv w:val="1"/>
      <w:marLeft w:val="0"/>
      <w:marRight w:val="0"/>
      <w:marTop w:val="0"/>
      <w:marBottom w:val="0"/>
      <w:divBdr>
        <w:top w:val="none" w:sz="0" w:space="0" w:color="auto"/>
        <w:left w:val="none" w:sz="0" w:space="0" w:color="auto"/>
        <w:bottom w:val="none" w:sz="0" w:space="0" w:color="auto"/>
        <w:right w:val="none" w:sz="0" w:space="0" w:color="auto"/>
      </w:divBdr>
    </w:div>
    <w:div w:id="252512893">
      <w:bodyDiv w:val="1"/>
      <w:marLeft w:val="0"/>
      <w:marRight w:val="0"/>
      <w:marTop w:val="0"/>
      <w:marBottom w:val="0"/>
      <w:divBdr>
        <w:top w:val="none" w:sz="0" w:space="0" w:color="auto"/>
        <w:left w:val="none" w:sz="0" w:space="0" w:color="auto"/>
        <w:bottom w:val="none" w:sz="0" w:space="0" w:color="auto"/>
        <w:right w:val="none" w:sz="0" w:space="0" w:color="auto"/>
      </w:divBdr>
    </w:div>
    <w:div w:id="261423302">
      <w:bodyDiv w:val="1"/>
      <w:marLeft w:val="0"/>
      <w:marRight w:val="0"/>
      <w:marTop w:val="0"/>
      <w:marBottom w:val="0"/>
      <w:divBdr>
        <w:top w:val="none" w:sz="0" w:space="0" w:color="auto"/>
        <w:left w:val="none" w:sz="0" w:space="0" w:color="auto"/>
        <w:bottom w:val="none" w:sz="0" w:space="0" w:color="auto"/>
        <w:right w:val="none" w:sz="0" w:space="0" w:color="auto"/>
      </w:divBdr>
    </w:div>
    <w:div w:id="282538049">
      <w:bodyDiv w:val="1"/>
      <w:marLeft w:val="0"/>
      <w:marRight w:val="0"/>
      <w:marTop w:val="0"/>
      <w:marBottom w:val="0"/>
      <w:divBdr>
        <w:top w:val="none" w:sz="0" w:space="0" w:color="auto"/>
        <w:left w:val="none" w:sz="0" w:space="0" w:color="auto"/>
        <w:bottom w:val="none" w:sz="0" w:space="0" w:color="auto"/>
        <w:right w:val="none" w:sz="0" w:space="0" w:color="auto"/>
      </w:divBdr>
    </w:div>
    <w:div w:id="313992858">
      <w:bodyDiv w:val="1"/>
      <w:marLeft w:val="0"/>
      <w:marRight w:val="0"/>
      <w:marTop w:val="0"/>
      <w:marBottom w:val="0"/>
      <w:divBdr>
        <w:top w:val="none" w:sz="0" w:space="0" w:color="auto"/>
        <w:left w:val="none" w:sz="0" w:space="0" w:color="auto"/>
        <w:bottom w:val="none" w:sz="0" w:space="0" w:color="auto"/>
        <w:right w:val="none" w:sz="0" w:space="0" w:color="auto"/>
      </w:divBdr>
    </w:div>
    <w:div w:id="315649366">
      <w:bodyDiv w:val="1"/>
      <w:marLeft w:val="0"/>
      <w:marRight w:val="0"/>
      <w:marTop w:val="0"/>
      <w:marBottom w:val="0"/>
      <w:divBdr>
        <w:top w:val="none" w:sz="0" w:space="0" w:color="auto"/>
        <w:left w:val="none" w:sz="0" w:space="0" w:color="auto"/>
        <w:bottom w:val="none" w:sz="0" w:space="0" w:color="auto"/>
        <w:right w:val="none" w:sz="0" w:space="0" w:color="auto"/>
      </w:divBdr>
    </w:div>
    <w:div w:id="317685453">
      <w:bodyDiv w:val="1"/>
      <w:marLeft w:val="0"/>
      <w:marRight w:val="0"/>
      <w:marTop w:val="0"/>
      <w:marBottom w:val="0"/>
      <w:divBdr>
        <w:top w:val="none" w:sz="0" w:space="0" w:color="auto"/>
        <w:left w:val="none" w:sz="0" w:space="0" w:color="auto"/>
        <w:bottom w:val="none" w:sz="0" w:space="0" w:color="auto"/>
        <w:right w:val="none" w:sz="0" w:space="0" w:color="auto"/>
      </w:divBdr>
    </w:div>
    <w:div w:id="334724139">
      <w:bodyDiv w:val="1"/>
      <w:marLeft w:val="0"/>
      <w:marRight w:val="0"/>
      <w:marTop w:val="0"/>
      <w:marBottom w:val="0"/>
      <w:divBdr>
        <w:top w:val="none" w:sz="0" w:space="0" w:color="auto"/>
        <w:left w:val="none" w:sz="0" w:space="0" w:color="auto"/>
        <w:bottom w:val="none" w:sz="0" w:space="0" w:color="auto"/>
        <w:right w:val="none" w:sz="0" w:space="0" w:color="auto"/>
      </w:divBdr>
    </w:div>
    <w:div w:id="339086659">
      <w:bodyDiv w:val="1"/>
      <w:marLeft w:val="0"/>
      <w:marRight w:val="0"/>
      <w:marTop w:val="0"/>
      <w:marBottom w:val="0"/>
      <w:divBdr>
        <w:top w:val="none" w:sz="0" w:space="0" w:color="auto"/>
        <w:left w:val="none" w:sz="0" w:space="0" w:color="auto"/>
        <w:bottom w:val="none" w:sz="0" w:space="0" w:color="auto"/>
        <w:right w:val="none" w:sz="0" w:space="0" w:color="auto"/>
      </w:divBdr>
    </w:div>
    <w:div w:id="366762684">
      <w:bodyDiv w:val="1"/>
      <w:marLeft w:val="0"/>
      <w:marRight w:val="0"/>
      <w:marTop w:val="0"/>
      <w:marBottom w:val="0"/>
      <w:divBdr>
        <w:top w:val="none" w:sz="0" w:space="0" w:color="auto"/>
        <w:left w:val="none" w:sz="0" w:space="0" w:color="auto"/>
        <w:bottom w:val="none" w:sz="0" w:space="0" w:color="auto"/>
        <w:right w:val="none" w:sz="0" w:space="0" w:color="auto"/>
      </w:divBdr>
    </w:div>
    <w:div w:id="373116706">
      <w:bodyDiv w:val="1"/>
      <w:marLeft w:val="0"/>
      <w:marRight w:val="0"/>
      <w:marTop w:val="0"/>
      <w:marBottom w:val="0"/>
      <w:divBdr>
        <w:top w:val="none" w:sz="0" w:space="0" w:color="auto"/>
        <w:left w:val="none" w:sz="0" w:space="0" w:color="auto"/>
        <w:bottom w:val="none" w:sz="0" w:space="0" w:color="auto"/>
        <w:right w:val="none" w:sz="0" w:space="0" w:color="auto"/>
      </w:divBdr>
    </w:div>
    <w:div w:id="410002657">
      <w:bodyDiv w:val="1"/>
      <w:marLeft w:val="0"/>
      <w:marRight w:val="0"/>
      <w:marTop w:val="0"/>
      <w:marBottom w:val="0"/>
      <w:divBdr>
        <w:top w:val="none" w:sz="0" w:space="0" w:color="auto"/>
        <w:left w:val="none" w:sz="0" w:space="0" w:color="auto"/>
        <w:bottom w:val="none" w:sz="0" w:space="0" w:color="auto"/>
        <w:right w:val="none" w:sz="0" w:space="0" w:color="auto"/>
      </w:divBdr>
    </w:div>
    <w:div w:id="439909866">
      <w:bodyDiv w:val="1"/>
      <w:marLeft w:val="0"/>
      <w:marRight w:val="0"/>
      <w:marTop w:val="0"/>
      <w:marBottom w:val="0"/>
      <w:divBdr>
        <w:top w:val="none" w:sz="0" w:space="0" w:color="auto"/>
        <w:left w:val="none" w:sz="0" w:space="0" w:color="auto"/>
        <w:bottom w:val="none" w:sz="0" w:space="0" w:color="auto"/>
        <w:right w:val="none" w:sz="0" w:space="0" w:color="auto"/>
      </w:divBdr>
    </w:div>
    <w:div w:id="463276570">
      <w:bodyDiv w:val="1"/>
      <w:marLeft w:val="0"/>
      <w:marRight w:val="0"/>
      <w:marTop w:val="0"/>
      <w:marBottom w:val="0"/>
      <w:divBdr>
        <w:top w:val="none" w:sz="0" w:space="0" w:color="auto"/>
        <w:left w:val="none" w:sz="0" w:space="0" w:color="auto"/>
        <w:bottom w:val="none" w:sz="0" w:space="0" w:color="auto"/>
        <w:right w:val="none" w:sz="0" w:space="0" w:color="auto"/>
      </w:divBdr>
    </w:div>
    <w:div w:id="470906860">
      <w:bodyDiv w:val="1"/>
      <w:marLeft w:val="0"/>
      <w:marRight w:val="0"/>
      <w:marTop w:val="0"/>
      <w:marBottom w:val="0"/>
      <w:divBdr>
        <w:top w:val="none" w:sz="0" w:space="0" w:color="auto"/>
        <w:left w:val="none" w:sz="0" w:space="0" w:color="auto"/>
        <w:bottom w:val="none" w:sz="0" w:space="0" w:color="auto"/>
        <w:right w:val="none" w:sz="0" w:space="0" w:color="auto"/>
      </w:divBdr>
    </w:div>
    <w:div w:id="482893760">
      <w:bodyDiv w:val="1"/>
      <w:marLeft w:val="0"/>
      <w:marRight w:val="0"/>
      <w:marTop w:val="0"/>
      <w:marBottom w:val="0"/>
      <w:divBdr>
        <w:top w:val="none" w:sz="0" w:space="0" w:color="auto"/>
        <w:left w:val="none" w:sz="0" w:space="0" w:color="auto"/>
        <w:bottom w:val="none" w:sz="0" w:space="0" w:color="auto"/>
        <w:right w:val="none" w:sz="0" w:space="0" w:color="auto"/>
      </w:divBdr>
    </w:div>
    <w:div w:id="488208740">
      <w:bodyDiv w:val="1"/>
      <w:marLeft w:val="0"/>
      <w:marRight w:val="0"/>
      <w:marTop w:val="0"/>
      <w:marBottom w:val="0"/>
      <w:divBdr>
        <w:top w:val="none" w:sz="0" w:space="0" w:color="auto"/>
        <w:left w:val="none" w:sz="0" w:space="0" w:color="auto"/>
        <w:bottom w:val="none" w:sz="0" w:space="0" w:color="auto"/>
        <w:right w:val="none" w:sz="0" w:space="0" w:color="auto"/>
      </w:divBdr>
    </w:div>
    <w:div w:id="498664485">
      <w:bodyDiv w:val="1"/>
      <w:marLeft w:val="0"/>
      <w:marRight w:val="0"/>
      <w:marTop w:val="0"/>
      <w:marBottom w:val="0"/>
      <w:divBdr>
        <w:top w:val="none" w:sz="0" w:space="0" w:color="auto"/>
        <w:left w:val="none" w:sz="0" w:space="0" w:color="auto"/>
        <w:bottom w:val="none" w:sz="0" w:space="0" w:color="auto"/>
        <w:right w:val="none" w:sz="0" w:space="0" w:color="auto"/>
      </w:divBdr>
    </w:div>
    <w:div w:id="508102089">
      <w:bodyDiv w:val="1"/>
      <w:marLeft w:val="0"/>
      <w:marRight w:val="0"/>
      <w:marTop w:val="0"/>
      <w:marBottom w:val="0"/>
      <w:divBdr>
        <w:top w:val="none" w:sz="0" w:space="0" w:color="auto"/>
        <w:left w:val="none" w:sz="0" w:space="0" w:color="auto"/>
        <w:bottom w:val="none" w:sz="0" w:space="0" w:color="auto"/>
        <w:right w:val="none" w:sz="0" w:space="0" w:color="auto"/>
      </w:divBdr>
    </w:div>
    <w:div w:id="518929396">
      <w:bodyDiv w:val="1"/>
      <w:marLeft w:val="0"/>
      <w:marRight w:val="0"/>
      <w:marTop w:val="0"/>
      <w:marBottom w:val="0"/>
      <w:divBdr>
        <w:top w:val="none" w:sz="0" w:space="0" w:color="auto"/>
        <w:left w:val="none" w:sz="0" w:space="0" w:color="auto"/>
        <w:bottom w:val="none" w:sz="0" w:space="0" w:color="auto"/>
        <w:right w:val="none" w:sz="0" w:space="0" w:color="auto"/>
      </w:divBdr>
    </w:div>
    <w:div w:id="531459996">
      <w:bodyDiv w:val="1"/>
      <w:marLeft w:val="0"/>
      <w:marRight w:val="0"/>
      <w:marTop w:val="0"/>
      <w:marBottom w:val="0"/>
      <w:divBdr>
        <w:top w:val="none" w:sz="0" w:space="0" w:color="auto"/>
        <w:left w:val="none" w:sz="0" w:space="0" w:color="auto"/>
        <w:bottom w:val="none" w:sz="0" w:space="0" w:color="auto"/>
        <w:right w:val="none" w:sz="0" w:space="0" w:color="auto"/>
      </w:divBdr>
    </w:div>
    <w:div w:id="550075019">
      <w:bodyDiv w:val="1"/>
      <w:marLeft w:val="0"/>
      <w:marRight w:val="0"/>
      <w:marTop w:val="0"/>
      <w:marBottom w:val="0"/>
      <w:divBdr>
        <w:top w:val="none" w:sz="0" w:space="0" w:color="auto"/>
        <w:left w:val="none" w:sz="0" w:space="0" w:color="auto"/>
        <w:bottom w:val="none" w:sz="0" w:space="0" w:color="auto"/>
        <w:right w:val="none" w:sz="0" w:space="0" w:color="auto"/>
      </w:divBdr>
    </w:div>
    <w:div w:id="568153085">
      <w:bodyDiv w:val="1"/>
      <w:marLeft w:val="0"/>
      <w:marRight w:val="0"/>
      <w:marTop w:val="0"/>
      <w:marBottom w:val="0"/>
      <w:divBdr>
        <w:top w:val="none" w:sz="0" w:space="0" w:color="auto"/>
        <w:left w:val="none" w:sz="0" w:space="0" w:color="auto"/>
        <w:bottom w:val="none" w:sz="0" w:space="0" w:color="auto"/>
        <w:right w:val="none" w:sz="0" w:space="0" w:color="auto"/>
      </w:divBdr>
    </w:div>
    <w:div w:id="578713463">
      <w:bodyDiv w:val="1"/>
      <w:marLeft w:val="0"/>
      <w:marRight w:val="0"/>
      <w:marTop w:val="0"/>
      <w:marBottom w:val="0"/>
      <w:divBdr>
        <w:top w:val="none" w:sz="0" w:space="0" w:color="auto"/>
        <w:left w:val="none" w:sz="0" w:space="0" w:color="auto"/>
        <w:bottom w:val="none" w:sz="0" w:space="0" w:color="auto"/>
        <w:right w:val="none" w:sz="0" w:space="0" w:color="auto"/>
      </w:divBdr>
    </w:div>
    <w:div w:id="592511414">
      <w:bodyDiv w:val="1"/>
      <w:marLeft w:val="0"/>
      <w:marRight w:val="0"/>
      <w:marTop w:val="0"/>
      <w:marBottom w:val="0"/>
      <w:divBdr>
        <w:top w:val="none" w:sz="0" w:space="0" w:color="auto"/>
        <w:left w:val="none" w:sz="0" w:space="0" w:color="auto"/>
        <w:bottom w:val="none" w:sz="0" w:space="0" w:color="auto"/>
        <w:right w:val="none" w:sz="0" w:space="0" w:color="auto"/>
      </w:divBdr>
      <w:divsChild>
        <w:div w:id="1797487716">
          <w:marLeft w:val="446"/>
          <w:marRight w:val="0"/>
          <w:marTop w:val="77"/>
          <w:marBottom w:val="120"/>
          <w:divBdr>
            <w:top w:val="none" w:sz="0" w:space="0" w:color="auto"/>
            <w:left w:val="none" w:sz="0" w:space="0" w:color="auto"/>
            <w:bottom w:val="none" w:sz="0" w:space="0" w:color="auto"/>
            <w:right w:val="none" w:sz="0" w:space="0" w:color="auto"/>
          </w:divBdr>
        </w:div>
        <w:div w:id="2045475414">
          <w:marLeft w:val="446"/>
          <w:marRight w:val="0"/>
          <w:marTop w:val="77"/>
          <w:marBottom w:val="120"/>
          <w:divBdr>
            <w:top w:val="none" w:sz="0" w:space="0" w:color="auto"/>
            <w:left w:val="none" w:sz="0" w:space="0" w:color="auto"/>
            <w:bottom w:val="none" w:sz="0" w:space="0" w:color="auto"/>
            <w:right w:val="none" w:sz="0" w:space="0" w:color="auto"/>
          </w:divBdr>
        </w:div>
        <w:div w:id="1410690934">
          <w:marLeft w:val="446"/>
          <w:marRight w:val="0"/>
          <w:marTop w:val="77"/>
          <w:marBottom w:val="120"/>
          <w:divBdr>
            <w:top w:val="none" w:sz="0" w:space="0" w:color="auto"/>
            <w:left w:val="none" w:sz="0" w:space="0" w:color="auto"/>
            <w:bottom w:val="none" w:sz="0" w:space="0" w:color="auto"/>
            <w:right w:val="none" w:sz="0" w:space="0" w:color="auto"/>
          </w:divBdr>
        </w:div>
        <w:div w:id="918371447">
          <w:marLeft w:val="446"/>
          <w:marRight w:val="0"/>
          <w:marTop w:val="77"/>
          <w:marBottom w:val="120"/>
          <w:divBdr>
            <w:top w:val="none" w:sz="0" w:space="0" w:color="auto"/>
            <w:left w:val="none" w:sz="0" w:space="0" w:color="auto"/>
            <w:bottom w:val="none" w:sz="0" w:space="0" w:color="auto"/>
            <w:right w:val="none" w:sz="0" w:space="0" w:color="auto"/>
          </w:divBdr>
        </w:div>
        <w:div w:id="527521522">
          <w:marLeft w:val="446"/>
          <w:marRight w:val="0"/>
          <w:marTop w:val="77"/>
          <w:marBottom w:val="120"/>
          <w:divBdr>
            <w:top w:val="none" w:sz="0" w:space="0" w:color="auto"/>
            <w:left w:val="none" w:sz="0" w:space="0" w:color="auto"/>
            <w:bottom w:val="none" w:sz="0" w:space="0" w:color="auto"/>
            <w:right w:val="none" w:sz="0" w:space="0" w:color="auto"/>
          </w:divBdr>
        </w:div>
      </w:divsChild>
    </w:div>
    <w:div w:id="596862329">
      <w:bodyDiv w:val="1"/>
      <w:marLeft w:val="0"/>
      <w:marRight w:val="0"/>
      <w:marTop w:val="0"/>
      <w:marBottom w:val="0"/>
      <w:divBdr>
        <w:top w:val="none" w:sz="0" w:space="0" w:color="auto"/>
        <w:left w:val="none" w:sz="0" w:space="0" w:color="auto"/>
        <w:bottom w:val="none" w:sz="0" w:space="0" w:color="auto"/>
        <w:right w:val="none" w:sz="0" w:space="0" w:color="auto"/>
      </w:divBdr>
    </w:div>
    <w:div w:id="598022464">
      <w:bodyDiv w:val="1"/>
      <w:marLeft w:val="0"/>
      <w:marRight w:val="0"/>
      <w:marTop w:val="0"/>
      <w:marBottom w:val="0"/>
      <w:divBdr>
        <w:top w:val="none" w:sz="0" w:space="0" w:color="auto"/>
        <w:left w:val="none" w:sz="0" w:space="0" w:color="auto"/>
        <w:bottom w:val="none" w:sz="0" w:space="0" w:color="auto"/>
        <w:right w:val="none" w:sz="0" w:space="0" w:color="auto"/>
      </w:divBdr>
    </w:div>
    <w:div w:id="598223651">
      <w:bodyDiv w:val="1"/>
      <w:marLeft w:val="0"/>
      <w:marRight w:val="0"/>
      <w:marTop w:val="0"/>
      <w:marBottom w:val="0"/>
      <w:divBdr>
        <w:top w:val="none" w:sz="0" w:space="0" w:color="auto"/>
        <w:left w:val="none" w:sz="0" w:space="0" w:color="auto"/>
        <w:bottom w:val="none" w:sz="0" w:space="0" w:color="auto"/>
        <w:right w:val="none" w:sz="0" w:space="0" w:color="auto"/>
      </w:divBdr>
    </w:div>
    <w:div w:id="600451470">
      <w:bodyDiv w:val="1"/>
      <w:marLeft w:val="0"/>
      <w:marRight w:val="0"/>
      <w:marTop w:val="0"/>
      <w:marBottom w:val="0"/>
      <w:divBdr>
        <w:top w:val="none" w:sz="0" w:space="0" w:color="auto"/>
        <w:left w:val="none" w:sz="0" w:space="0" w:color="auto"/>
        <w:bottom w:val="none" w:sz="0" w:space="0" w:color="auto"/>
        <w:right w:val="none" w:sz="0" w:space="0" w:color="auto"/>
      </w:divBdr>
    </w:div>
    <w:div w:id="602033290">
      <w:bodyDiv w:val="1"/>
      <w:marLeft w:val="0"/>
      <w:marRight w:val="0"/>
      <w:marTop w:val="0"/>
      <w:marBottom w:val="0"/>
      <w:divBdr>
        <w:top w:val="none" w:sz="0" w:space="0" w:color="auto"/>
        <w:left w:val="none" w:sz="0" w:space="0" w:color="auto"/>
        <w:bottom w:val="none" w:sz="0" w:space="0" w:color="auto"/>
        <w:right w:val="none" w:sz="0" w:space="0" w:color="auto"/>
      </w:divBdr>
    </w:div>
    <w:div w:id="605499329">
      <w:bodyDiv w:val="1"/>
      <w:marLeft w:val="0"/>
      <w:marRight w:val="0"/>
      <w:marTop w:val="0"/>
      <w:marBottom w:val="0"/>
      <w:divBdr>
        <w:top w:val="none" w:sz="0" w:space="0" w:color="auto"/>
        <w:left w:val="none" w:sz="0" w:space="0" w:color="auto"/>
        <w:bottom w:val="none" w:sz="0" w:space="0" w:color="auto"/>
        <w:right w:val="none" w:sz="0" w:space="0" w:color="auto"/>
      </w:divBdr>
    </w:div>
    <w:div w:id="606277454">
      <w:bodyDiv w:val="1"/>
      <w:marLeft w:val="0"/>
      <w:marRight w:val="0"/>
      <w:marTop w:val="0"/>
      <w:marBottom w:val="0"/>
      <w:divBdr>
        <w:top w:val="none" w:sz="0" w:space="0" w:color="auto"/>
        <w:left w:val="none" w:sz="0" w:space="0" w:color="auto"/>
        <w:bottom w:val="none" w:sz="0" w:space="0" w:color="auto"/>
        <w:right w:val="none" w:sz="0" w:space="0" w:color="auto"/>
      </w:divBdr>
    </w:div>
    <w:div w:id="622610925">
      <w:bodyDiv w:val="1"/>
      <w:marLeft w:val="0"/>
      <w:marRight w:val="0"/>
      <w:marTop w:val="0"/>
      <w:marBottom w:val="0"/>
      <w:divBdr>
        <w:top w:val="none" w:sz="0" w:space="0" w:color="auto"/>
        <w:left w:val="none" w:sz="0" w:space="0" w:color="auto"/>
        <w:bottom w:val="none" w:sz="0" w:space="0" w:color="auto"/>
        <w:right w:val="none" w:sz="0" w:space="0" w:color="auto"/>
      </w:divBdr>
    </w:div>
    <w:div w:id="633946735">
      <w:bodyDiv w:val="1"/>
      <w:marLeft w:val="0"/>
      <w:marRight w:val="0"/>
      <w:marTop w:val="0"/>
      <w:marBottom w:val="0"/>
      <w:divBdr>
        <w:top w:val="none" w:sz="0" w:space="0" w:color="auto"/>
        <w:left w:val="none" w:sz="0" w:space="0" w:color="auto"/>
        <w:bottom w:val="none" w:sz="0" w:space="0" w:color="auto"/>
        <w:right w:val="none" w:sz="0" w:space="0" w:color="auto"/>
      </w:divBdr>
    </w:div>
    <w:div w:id="639456103">
      <w:bodyDiv w:val="1"/>
      <w:marLeft w:val="0"/>
      <w:marRight w:val="0"/>
      <w:marTop w:val="0"/>
      <w:marBottom w:val="0"/>
      <w:divBdr>
        <w:top w:val="none" w:sz="0" w:space="0" w:color="auto"/>
        <w:left w:val="none" w:sz="0" w:space="0" w:color="auto"/>
        <w:bottom w:val="none" w:sz="0" w:space="0" w:color="auto"/>
        <w:right w:val="none" w:sz="0" w:space="0" w:color="auto"/>
      </w:divBdr>
    </w:div>
    <w:div w:id="666520242">
      <w:bodyDiv w:val="1"/>
      <w:marLeft w:val="0"/>
      <w:marRight w:val="0"/>
      <w:marTop w:val="0"/>
      <w:marBottom w:val="0"/>
      <w:divBdr>
        <w:top w:val="none" w:sz="0" w:space="0" w:color="auto"/>
        <w:left w:val="none" w:sz="0" w:space="0" w:color="auto"/>
        <w:bottom w:val="none" w:sz="0" w:space="0" w:color="auto"/>
        <w:right w:val="none" w:sz="0" w:space="0" w:color="auto"/>
      </w:divBdr>
    </w:div>
    <w:div w:id="715548122">
      <w:bodyDiv w:val="1"/>
      <w:marLeft w:val="0"/>
      <w:marRight w:val="0"/>
      <w:marTop w:val="0"/>
      <w:marBottom w:val="0"/>
      <w:divBdr>
        <w:top w:val="none" w:sz="0" w:space="0" w:color="auto"/>
        <w:left w:val="none" w:sz="0" w:space="0" w:color="auto"/>
        <w:bottom w:val="none" w:sz="0" w:space="0" w:color="auto"/>
        <w:right w:val="none" w:sz="0" w:space="0" w:color="auto"/>
      </w:divBdr>
    </w:div>
    <w:div w:id="731541206">
      <w:bodyDiv w:val="1"/>
      <w:marLeft w:val="0"/>
      <w:marRight w:val="0"/>
      <w:marTop w:val="0"/>
      <w:marBottom w:val="0"/>
      <w:divBdr>
        <w:top w:val="none" w:sz="0" w:space="0" w:color="auto"/>
        <w:left w:val="none" w:sz="0" w:space="0" w:color="auto"/>
        <w:bottom w:val="none" w:sz="0" w:space="0" w:color="auto"/>
        <w:right w:val="none" w:sz="0" w:space="0" w:color="auto"/>
      </w:divBdr>
    </w:div>
    <w:div w:id="732433196">
      <w:bodyDiv w:val="1"/>
      <w:marLeft w:val="0"/>
      <w:marRight w:val="0"/>
      <w:marTop w:val="0"/>
      <w:marBottom w:val="0"/>
      <w:divBdr>
        <w:top w:val="none" w:sz="0" w:space="0" w:color="auto"/>
        <w:left w:val="none" w:sz="0" w:space="0" w:color="auto"/>
        <w:bottom w:val="none" w:sz="0" w:space="0" w:color="auto"/>
        <w:right w:val="none" w:sz="0" w:space="0" w:color="auto"/>
      </w:divBdr>
    </w:div>
    <w:div w:id="735393005">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51972715">
      <w:bodyDiv w:val="1"/>
      <w:marLeft w:val="0"/>
      <w:marRight w:val="0"/>
      <w:marTop w:val="0"/>
      <w:marBottom w:val="0"/>
      <w:divBdr>
        <w:top w:val="none" w:sz="0" w:space="0" w:color="auto"/>
        <w:left w:val="none" w:sz="0" w:space="0" w:color="auto"/>
        <w:bottom w:val="none" w:sz="0" w:space="0" w:color="auto"/>
        <w:right w:val="none" w:sz="0" w:space="0" w:color="auto"/>
      </w:divBdr>
    </w:div>
    <w:div w:id="763302660">
      <w:bodyDiv w:val="1"/>
      <w:marLeft w:val="0"/>
      <w:marRight w:val="0"/>
      <w:marTop w:val="0"/>
      <w:marBottom w:val="0"/>
      <w:divBdr>
        <w:top w:val="none" w:sz="0" w:space="0" w:color="auto"/>
        <w:left w:val="none" w:sz="0" w:space="0" w:color="auto"/>
        <w:bottom w:val="none" w:sz="0" w:space="0" w:color="auto"/>
        <w:right w:val="none" w:sz="0" w:space="0" w:color="auto"/>
      </w:divBdr>
    </w:div>
    <w:div w:id="774207315">
      <w:bodyDiv w:val="1"/>
      <w:marLeft w:val="0"/>
      <w:marRight w:val="0"/>
      <w:marTop w:val="0"/>
      <w:marBottom w:val="0"/>
      <w:divBdr>
        <w:top w:val="none" w:sz="0" w:space="0" w:color="auto"/>
        <w:left w:val="none" w:sz="0" w:space="0" w:color="auto"/>
        <w:bottom w:val="none" w:sz="0" w:space="0" w:color="auto"/>
        <w:right w:val="none" w:sz="0" w:space="0" w:color="auto"/>
      </w:divBdr>
    </w:div>
    <w:div w:id="814758651">
      <w:bodyDiv w:val="1"/>
      <w:marLeft w:val="0"/>
      <w:marRight w:val="0"/>
      <w:marTop w:val="0"/>
      <w:marBottom w:val="0"/>
      <w:divBdr>
        <w:top w:val="none" w:sz="0" w:space="0" w:color="auto"/>
        <w:left w:val="none" w:sz="0" w:space="0" w:color="auto"/>
        <w:bottom w:val="none" w:sz="0" w:space="0" w:color="auto"/>
        <w:right w:val="none" w:sz="0" w:space="0" w:color="auto"/>
      </w:divBdr>
    </w:div>
    <w:div w:id="816798083">
      <w:bodyDiv w:val="1"/>
      <w:marLeft w:val="0"/>
      <w:marRight w:val="0"/>
      <w:marTop w:val="0"/>
      <w:marBottom w:val="0"/>
      <w:divBdr>
        <w:top w:val="none" w:sz="0" w:space="0" w:color="auto"/>
        <w:left w:val="none" w:sz="0" w:space="0" w:color="auto"/>
        <w:bottom w:val="none" w:sz="0" w:space="0" w:color="auto"/>
        <w:right w:val="none" w:sz="0" w:space="0" w:color="auto"/>
      </w:divBdr>
    </w:div>
    <w:div w:id="823011442">
      <w:bodyDiv w:val="1"/>
      <w:marLeft w:val="0"/>
      <w:marRight w:val="0"/>
      <w:marTop w:val="0"/>
      <w:marBottom w:val="0"/>
      <w:divBdr>
        <w:top w:val="none" w:sz="0" w:space="0" w:color="auto"/>
        <w:left w:val="none" w:sz="0" w:space="0" w:color="auto"/>
        <w:bottom w:val="none" w:sz="0" w:space="0" w:color="auto"/>
        <w:right w:val="none" w:sz="0" w:space="0" w:color="auto"/>
      </w:divBdr>
    </w:div>
    <w:div w:id="835069245">
      <w:bodyDiv w:val="1"/>
      <w:marLeft w:val="0"/>
      <w:marRight w:val="0"/>
      <w:marTop w:val="0"/>
      <w:marBottom w:val="0"/>
      <w:divBdr>
        <w:top w:val="none" w:sz="0" w:space="0" w:color="auto"/>
        <w:left w:val="none" w:sz="0" w:space="0" w:color="auto"/>
        <w:bottom w:val="none" w:sz="0" w:space="0" w:color="auto"/>
        <w:right w:val="none" w:sz="0" w:space="0" w:color="auto"/>
      </w:divBdr>
    </w:div>
    <w:div w:id="841890948">
      <w:bodyDiv w:val="1"/>
      <w:marLeft w:val="0"/>
      <w:marRight w:val="0"/>
      <w:marTop w:val="0"/>
      <w:marBottom w:val="0"/>
      <w:divBdr>
        <w:top w:val="none" w:sz="0" w:space="0" w:color="auto"/>
        <w:left w:val="none" w:sz="0" w:space="0" w:color="auto"/>
        <w:bottom w:val="none" w:sz="0" w:space="0" w:color="auto"/>
        <w:right w:val="none" w:sz="0" w:space="0" w:color="auto"/>
      </w:divBdr>
    </w:div>
    <w:div w:id="852767782">
      <w:bodyDiv w:val="1"/>
      <w:marLeft w:val="0"/>
      <w:marRight w:val="0"/>
      <w:marTop w:val="0"/>
      <w:marBottom w:val="0"/>
      <w:divBdr>
        <w:top w:val="none" w:sz="0" w:space="0" w:color="auto"/>
        <w:left w:val="none" w:sz="0" w:space="0" w:color="auto"/>
        <w:bottom w:val="none" w:sz="0" w:space="0" w:color="auto"/>
        <w:right w:val="none" w:sz="0" w:space="0" w:color="auto"/>
      </w:divBdr>
    </w:div>
    <w:div w:id="866024268">
      <w:bodyDiv w:val="1"/>
      <w:marLeft w:val="0"/>
      <w:marRight w:val="0"/>
      <w:marTop w:val="0"/>
      <w:marBottom w:val="0"/>
      <w:divBdr>
        <w:top w:val="none" w:sz="0" w:space="0" w:color="auto"/>
        <w:left w:val="none" w:sz="0" w:space="0" w:color="auto"/>
        <w:bottom w:val="none" w:sz="0" w:space="0" w:color="auto"/>
        <w:right w:val="none" w:sz="0" w:space="0" w:color="auto"/>
      </w:divBdr>
    </w:div>
    <w:div w:id="877401415">
      <w:bodyDiv w:val="1"/>
      <w:marLeft w:val="0"/>
      <w:marRight w:val="0"/>
      <w:marTop w:val="0"/>
      <w:marBottom w:val="0"/>
      <w:divBdr>
        <w:top w:val="none" w:sz="0" w:space="0" w:color="auto"/>
        <w:left w:val="none" w:sz="0" w:space="0" w:color="auto"/>
        <w:bottom w:val="none" w:sz="0" w:space="0" w:color="auto"/>
        <w:right w:val="none" w:sz="0" w:space="0" w:color="auto"/>
      </w:divBdr>
    </w:div>
    <w:div w:id="888340850">
      <w:bodyDiv w:val="1"/>
      <w:marLeft w:val="0"/>
      <w:marRight w:val="0"/>
      <w:marTop w:val="0"/>
      <w:marBottom w:val="0"/>
      <w:divBdr>
        <w:top w:val="none" w:sz="0" w:space="0" w:color="auto"/>
        <w:left w:val="none" w:sz="0" w:space="0" w:color="auto"/>
        <w:bottom w:val="none" w:sz="0" w:space="0" w:color="auto"/>
        <w:right w:val="none" w:sz="0" w:space="0" w:color="auto"/>
      </w:divBdr>
    </w:div>
    <w:div w:id="947733801">
      <w:bodyDiv w:val="1"/>
      <w:marLeft w:val="0"/>
      <w:marRight w:val="0"/>
      <w:marTop w:val="0"/>
      <w:marBottom w:val="0"/>
      <w:divBdr>
        <w:top w:val="none" w:sz="0" w:space="0" w:color="auto"/>
        <w:left w:val="none" w:sz="0" w:space="0" w:color="auto"/>
        <w:bottom w:val="none" w:sz="0" w:space="0" w:color="auto"/>
        <w:right w:val="none" w:sz="0" w:space="0" w:color="auto"/>
      </w:divBdr>
    </w:div>
    <w:div w:id="948127506">
      <w:bodyDiv w:val="1"/>
      <w:marLeft w:val="0"/>
      <w:marRight w:val="0"/>
      <w:marTop w:val="0"/>
      <w:marBottom w:val="0"/>
      <w:divBdr>
        <w:top w:val="none" w:sz="0" w:space="0" w:color="auto"/>
        <w:left w:val="none" w:sz="0" w:space="0" w:color="auto"/>
        <w:bottom w:val="none" w:sz="0" w:space="0" w:color="auto"/>
        <w:right w:val="none" w:sz="0" w:space="0" w:color="auto"/>
      </w:divBdr>
    </w:div>
    <w:div w:id="951085084">
      <w:bodyDiv w:val="1"/>
      <w:marLeft w:val="0"/>
      <w:marRight w:val="0"/>
      <w:marTop w:val="0"/>
      <w:marBottom w:val="0"/>
      <w:divBdr>
        <w:top w:val="none" w:sz="0" w:space="0" w:color="auto"/>
        <w:left w:val="none" w:sz="0" w:space="0" w:color="auto"/>
        <w:bottom w:val="none" w:sz="0" w:space="0" w:color="auto"/>
        <w:right w:val="none" w:sz="0" w:space="0" w:color="auto"/>
      </w:divBdr>
    </w:div>
    <w:div w:id="979501117">
      <w:bodyDiv w:val="1"/>
      <w:marLeft w:val="0"/>
      <w:marRight w:val="0"/>
      <w:marTop w:val="0"/>
      <w:marBottom w:val="0"/>
      <w:divBdr>
        <w:top w:val="none" w:sz="0" w:space="0" w:color="auto"/>
        <w:left w:val="none" w:sz="0" w:space="0" w:color="auto"/>
        <w:bottom w:val="none" w:sz="0" w:space="0" w:color="auto"/>
        <w:right w:val="none" w:sz="0" w:space="0" w:color="auto"/>
      </w:divBdr>
    </w:div>
    <w:div w:id="981538155">
      <w:bodyDiv w:val="1"/>
      <w:marLeft w:val="0"/>
      <w:marRight w:val="0"/>
      <w:marTop w:val="0"/>
      <w:marBottom w:val="0"/>
      <w:divBdr>
        <w:top w:val="none" w:sz="0" w:space="0" w:color="auto"/>
        <w:left w:val="none" w:sz="0" w:space="0" w:color="auto"/>
        <w:bottom w:val="none" w:sz="0" w:space="0" w:color="auto"/>
        <w:right w:val="none" w:sz="0" w:space="0" w:color="auto"/>
      </w:divBdr>
    </w:div>
    <w:div w:id="987709532">
      <w:bodyDiv w:val="1"/>
      <w:marLeft w:val="0"/>
      <w:marRight w:val="0"/>
      <w:marTop w:val="0"/>
      <w:marBottom w:val="0"/>
      <w:divBdr>
        <w:top w:val="none" w:sz="0" w:space="0" w:color="auto"/>
        <w:left w:val="none" w:sz="0" w:space="0" w:color="auto"/>
        <w:bottom w:val="none" w:sz="0" w:space="0" w:color="auto"/>
        <w:right w:val="none" w:sz="0" w:space="0" w:color="auto"/>
      </w:divBdr>
    </w:div>
    <w:div w:id="988705111">
      <w:bodyDiv w:val="1"/>
      <w:marLeft w:val="0"/>
      <w:marRight w:val="0"/>
      <w:marTop w:val="0"/>
      <w:marBottom w:val="0"/>
      <w:divBdr>
        <w:top w:val="none" w:sz="0" w:space="0" w:color="auto"/>
        <w:left w:val="none" w:sz="0" w:space="0" w:color="auto"/>
        <w:bottom w:val="none" w:sz="0" w:space="0" w:color="auto"/>
        <w:right w:val="none" w:sz="0" w:space="0" w:color="auto"/>
      </w:divBdr>
    </w:div>
    <w:div w:id="1006598065">
      <w:bodyDiv w:val="1"/>
      <w:marLeft w:val="0"/>
      <w:marRight w:val="0"/>
      <w:marTop w:val="0"/>
      <w:marBottom w:val="0"/>
      <w:divBdr>
        <w:top w:val="none" w:sz="0" w:space="0" w:color="auto"/>
        <w:left w:val="none" w:sz="0" w:space="0" w:color="auto"/>
        <w:bottom w:val="none" w:sz="0" w:space="0" w:color="auto"/>
        <w:right w:val="none" w:sz="0" w:space="0" w:color="auto"/>
      </w:divBdr>
    </w:div>
    <w:div w:id="1014501626">
      <w:bodyDiv w:val="1"/>
      <w:marLeft w:val="0"/>
      <w:marRight w:val="0"/>
      <w:marTop w:val="0"/>
      <w:marBottom w:val="0"/>
      <w:divBdr>
        <w:top w:val="none" w:sz="0" w:space="0" w:color="auto"/>
        <w:left w:val="none" w:sz="0" w:space="0" w:color="auto"/>
        <w:bottom w:val="none" w:sz="0" w:space="0" w:color="auto"/>
        <w:right w:val="none" w:sz="0" w:space="0" w:color="auto"/>
      </w:divBdr>
    </w:div>
    <w:div w:id="1063794900">
      <w:bodyDiv w:val="1"/>
      <w:marLeft w:val="0"/>
      <w:marRight w:val="0"/>
      <w:marTop w:val="0"/>
      <w:marBottom w:val="0"/>
      <w:divBdr>
        <w:top w:val="none" w:sz="0" w:space="0" w:color="auto"/>
        <w:left w:val="none" w:sz="0" w:space="0" w:color="auto"/>
        <w:bottom w:val="none" w:sz="0" w:space="0" w:color="auto"/>
        <w:right w:val="none" w:sz="0" w:space="0" w:color="auto"/>
      </w:divBdr>
    </w:div>
    <w:div w:id="1066877768">
      <w:bodyDiv w:val="1"/>
      <w:marLeft w:val="0"/>
      <w:marRight w:val="0"/>
      <w:marTop w:val="0"/>
      <w:marBottom w:val="0"/>
      <w:divBdr>
        <w:top w:val="none" w:sz="0" w:space="0" w:color="auto"/>
        <w:left w:val="none" w:sz="0" w:space="0" w:color="auto"/>
        <w:bottom w:val="none" w:sz="0" w:space="0" w:color="auto"/>
        <w:right w:val="none" w:sz="0" w:space="0" w:color="auto"/>
      </w:divBdr>
      <w:divsChild>
        <w:div w:id="1007488562">
          <w:marLeft w:val="446"/>
          <w:marRight w:val="0"/>
          <w:marTop w:val="77"/>
          <w:marBottom w:val="0"/>
          <w:divBdr>
            <w:top w:val="none" w:sz="0" w:space="0" w:color="auto"/>
            <w:left w:val="none" w:sz="0" w:space="0" w:color="auto"/>
            <w:bottom w:val="none" w:sz="0" w:space="0" w:color="auto"/>
            <w:right w:val="none" w:sz="0" w:space="0" w:color="auto"/>
          </w:divBdr>
        </w:div>
        <w:div w:id="1281645792">
          <w:marLeft w:val="446"/>
          <w:marRight w:val="0"/>
          <w:marTop w:val="77"/>
          <w:marBottom w:val="0"/>
          <w:divBdr>
            <w:top w:val="none" w:sz="0" w:space="0" w:color="auto"/>
            <w:left w:val="none" w:sz="0" w:space="0" w:color="auto"/>
            <w:bottom w:val="none" w:sz="0" w:space="0" w:color="auto"/>
            <w:right w:val="none" w:sz="0" w:space="0" w:color="auto"/>
          </w:divBdr>
        </w:div>
        <w:div w:id="1136529029">
          <w:marLeft w:val="446"/>
          <w:marRight w:val="0"/>
          <w:marTop w:val="77"/>
          <w:marBottom w:val="0"/>
          <w:divBdr>
            <w:top w:val="none" w:sz="0" w:space="0" w:color="auto"/>
            <w:left w:val="none" w:sz="0" w:space="0" w:color="auto"/>
            <w:bottom w:val="none" w:sz="0" w:space="0" w:color="auto"/>
            <w:right w:val="none" w:sz="0" w:space="0" w:color="auto"/>
          </w:divBdr>
        </w:div>
        <w:div w:id="2095393539">
          <w:marLeft w:val="446"/>
          <w:marRight w:val="0"/>
          <w:marTop w:val="77"/>
          <w:marBottom w:val="0"/>
          <w:divBdr>
            <w:top w:val="none" w:sz="0" w:space="0" w:color="auto"/>
            <w:left w:val="none" w:sz="0" w:space="0" w:color="auto"/>
            <w:bottom w:val="none" w:sz="0" w:space="0" w:color="auto"/>
            <w:right w:val="none" w:sz="0" w:space="0" w:color="auto"/>
          </w:divBdr>
        </w:div>
        <w:div w:id="205870828">
          <w:marLeft w:val="446"/>
          <w:marRight w:val="0"/>
          <w:marTop w:val="77"/>
          <w:marBottom w:val="0"/>
          <w:divBdr>
            <w:top w:val="none" w:sz="0" w:space="0" w:color="auto"/>
            <w:left w:val="none" w:sz="0" w:space="0" w:color="auto"/>
            <w:bottom w:val="none" w:sz="0" w:space="0" w:color="auto"/>
            <w:right w:val="none" w:sz="0" w:space="0" w:color="auto"/>
          </w:divBdr>
        </w:div>
      </w:divsChild>
    </w:div>
    <w:div w:id="1069688847">
      <w:bodyDiv w:val="1"/>
      <w:marLeft w:val="0"/>
      <w:marRight w:val="0"/>
      <w:marTop w:val="0"/>
      <w:marBottom w:val="0"/>
      <w:divBdr>
        <w:top w:val="none" w:sz="0" w:space="0" w:color="auto"/>
        <w:left w:val="none" w:sz="0" w:space="0" w:color="auto"/>
        <w:bottom w:val="none" w:sz="0" w:space="0" w:color="auto"/>
        <w:right w:val="none" w:sz="0" w:space="0" w:color="auto"/>
      </w:divBdr>
    </w:div>
    <w:div w:id="1077362324">
      <w:bodyDiv w:val="1"/>
      <w:marLeft w:val="0"/>
      <w:marRight w:val="0"/>
      <w:marTop w:val="0"/>
      <w:marBottom w:val="0"/>
      <w:divBdr>
        <w:top w:val="none" w:sz="0" w:space="0" w:color="auto"/>
        <w:left w:val="none" w:sz="0" w:space="0" w:color="auto"/>
        <w:bottom w:val="none" w:sz="0" w:space="0" w:color="auto"/>
        <w:right w:val="none" w:sz="0" w:space="0" w:color="auto"/>
      </w:divBdr>
    </w:div>
    <w:div w:id="1084911797">
      <w:bodyDiv w:val="1"/>
      <w:marLeft w:val="0"/>
      <w:marRight w:val="0"/>
      <w:marTop w:val="0"/>
      <w:marBottom w:val="0"/>
      <w:divBdr>
        <w:top w:val="none" w:sz="0" w:space="0" w:color="auto"/>
        <w:left w:val="none" w:sz="0" w:space="0" w:color="auto"/>
        <w:bottom w:val="none" w:sz="0" w:space="0" w:color="auto"/>
        <w:right w:val="none" w:sz="0" w:space="0" w:color="auto"/>
      </w:divBdr>
    </w:div>
    <w:div w:id="1110201544">
      <w:bodyDiv w:val="1"/>
      <w:marLeft w:val="0"/>
      <w:marRight w:val="0"/>
      <w:marTop w:val="0"/>
      <w:marBottom w:val="0"/>
      <w:divBdr>
        <w:top w:val="none" w:sz="0" w:space="0" w:color="auto"/>
        <w:left w:val="none" w:sz="0" w:space="0" w:color="auto"/>
        <w:bottom w:val="none" w:sz="0" w:space="0" w:color="auto"/>
        <w:right w:val="none" w:sz="0" w:space="0" w:color="auto"/>
      </w:divBdr>
    </w:div>
    <w:div w:id="1150900195">
      <w:bodyDiv w:val="1"/>
      <w:marLeft w:val="0"/>
      <w:marRight w:val="0"/>
      <w:marTop w:val="0"/>
      <w:marBottom w:val="0"/>
      <w:divBdr>
        <w:top w:val="none" w:sz="0" w:space="0" w:color="auto"/>
        <w:left w:val="none" w:sz="0" w:space="0" w:color="auto"/>
        <w:bottom w:val="none" w:sz="0" w:space="0" w:color="auto"/>
        <w:right w:val="none" w:sz="0" w:space="0" w:color="auto"/>
      </w:divBdr>
    </w:div>
    <w:div w:id="1183593238">
      <w:bodyDiv w:val="1"/>
      <w:marLeft w:val="0"/>
      <w:marRight w:val="0"/>
      <w:marTop w:val="0"/>
      <w:marBottom w:val="0"/>
      <w:divBdr>
        <w:top w:val="none" w:sz="0" w:space="0" w:color="auto"/>
        <w:left w:val="none" w:sz="0" w:space="0" w:color="auto"/>
        <w:bottom w:val="none" w:sz="0" w:space="0" w:color="auto"/>
        <w:right w:val="none" w:sz="0" w:space="0" w:color="auto"/>
      </w:divBdr>
    </w:div>
    <w:div w:id="1184516624">
      <w:bodyDiv w:val="1"/>
      <w:marLeft w:val="0"/>
      <w:marRight w:val="0"/>
      <w:marTop w:val="0"/>
      <w:marBottom w:val="0"/>
      <w:divBdr>
        <w:top w:val="none" w:sz="0" w:space="0" w:color="auto"/>
        <w:left w:val="none" w:sz="0" w:space="0" w:color="auto"/>
        <w:bottom w:val="none" w:sz="0" w:space="0" w:color="auto"/>
        <w:right w:val="none" w:sz="0" w:space="0" w:color="auto"/>
      </w:divBdr>
    </w:div>
    <w:div w:id="1199275108">
      <w:bodyDiv w:val="1"/>
      <w:marLeft w:val="0"/>
      <w:marRight w:val="0"/>
      <w:marTop w:val="0"/>
      <w:marBottom w:val="0"/>
      <w:divBdr>
        <w:top w:val="none" w:sz="0" w:space="0" w:color="auto"/>
        <w:left w:val="none" w:sz="0" w:space="0" w:color="auto"/>
        <w:bottom w:val="none" w:sz="0" w:space="0" w:color="auto"/>
        <w:right w:val="none" w:sz="0" w:space="0" w:color="auto"/>
      </w:divBdr>
    </w:div>
    <w:div w:id="1203785556">
      <w:bodyDiv w:val="1"/>
      <w:marLeft w:val="0"/>
      <w:marRight w:val="0"/>
      <w:marTop w:val="0"/>
      <w:marBottom w:val="0"/>
      <w:divBdr>
        <w:top w:val="none" w:sz="0" w:space="0" w:color="auto"/>
        <w:left w:val="none" w:sz="0" w:space="0" w:color="auto"/>
        <w:bottom w:val="none" w:sz="0" w:space="0" w:color="auto"/>
        <w:right w:val="none" w:sz="0" w:space="0" w:color="auto"/>
      </w:divBdr>
    </w:div>
    <w:div w:id="1219629724">
      <w:bodyDiv w:val="1"/>
      <w:marLeft w:val="0"/>
      <w:marRight w:val="0"/>
      <w:marTop w:val="0"/>
      <w:marBottom w:val="0"/>
      <w:divBdr>
        <w:top w:val="none" w:sz="0" w:space="0" w:color="auto"/>
        <w:left w:val="none" w:sz="0" w:space="0" w:color="auto"/>
        <w:bottom w:val="none" w:sz="0" w:space="0" w:color="auto"/>
        <w:right w:val="none" w:sz="0" w:space="0" w:color="auto"/>
      </w:divBdr>
    </w:div>
    <w:div w:id="1223827796">
      <w:bodyDiv w:val="1"/>
      <w:marLeft w:val="0"/>
      <w:marRight w:val="0"/>
      <w:marTop w:val="0"/>
      <w:marBottom w:val="0"/>
      <w:divBdr>
        <w:top w:val="none" w:sz="0" w:space="0" w:color="auto"/>
        <w:left w:val="none" w:sz="0" w:space="0" w:color="auto"/>
        <w:bottom w:val="none" w:sz="0" w:space="0" w:color="auto"/>
        <w:right w:val="none" w:sz="0" w:space="0" w:color="auto"/>
      </w:divBdr>
    </w:div>
    <w:div w:id="1231237713">
      <w:bodyDiv w:val="1"/>
      <w:marLeft w:val="0"/>
      <w:marRight w:val="0"/>
      <w:marTop w:val="0"/>
      <w:marBottom w:val="0"/>
      <w:divBdr>
        <w:top w:val="none" w:sz="0" w:space="0" w:color="auto"/>
        <w:left w:val="none" w:sz="0" w:space="0" w:color="auto"/>
        <w:bottom w:val="none" w:sz="0" w:space="0" w:color="auto"/>
        <w:right w:val="none" w:sz="0" w:space="0" w:color="auto"/>
      </w:divBdr>
    </w:div>
    <w:div w:id="1242913135">
      <w:bodyDiv w:val="1"/>
      <w:marLeft w:val="0"/>
      <w:marRight w:val="0"/>
      <w:marTop w:val="0"/>
      <w:marBottom w:val="0"/>
      <w:divBdr>
        <w:top w:val="none" w:sz="0" w:space="0" w:color="auto"/>
        <w:left w:val="none" w:sz="0" w:space="0" w:color="auto"/>
        <w:bottom w:val="none" w:sz="0" w:space="0" w:color="auto"/>
        <w:right w:val="none" w:sz="0" w:space="0" w:color="auto"/>
      </w:divBdr>
    </w:div>
    <w:div w:id="1246644324">
      <w:bodyDiv w:val="1"/>
      <w:marLeft w:val="0"/>
      <w:marRight w:val="0"/>
      <w:marTop w:val="0"/>
      <w:marBottom w:val="0"/>
      <w:divBdr>
        <w:top w:val="none" w:sz="0" w:space="0" w:color="auto"/>
        <w:left w:val="none" w:sz="0" w:space="0" w:color="auto"/>
        <w:bottom w:val="none" w:sz="0" w:space="0" w:color="auto"/>
        <w:right w:val="none" w:sz="0" w:space="0" w:color="auto"/>
      </w:divBdr>
    </w:div>
    <w:div w:id="1246954385">
      <w:bodyDiv w:val="1"/>
      <w:marLeft w:val="0"/>
      <w:marRight w:val="0"/>
      <w:marTop w:val="0"/>
      <w:marBottom w:val="0"/>
      <w:divBdr>
        <w:top w:val="none" w:sz="0" w:space="0" w:color="auto"/>
        <w:left w:val="none" w:sz="0" w:space="0" w:color="auto"/>
        <w:bottom w:val="none" w:sz="0" w:space="0" w:color="auto"/>
        <w:right w:val="none" w:sz="0" w:space="0" w:color="auto"/>
      </w:divBdr>
    </w:div>
    <w:div w:id="1250698910">
      <w:bodyDiv w:val="1"/>
      <w:marLeft w:val="0"/>
      <w:marRight w:val="0"/>
      <w:marTop w:val="0"/>
      <w:marBottom w:val="0"/>
      <w:divBdr>
        <w:top w:val="none" w:sz="0" w:space="0" w:color="auto"/>
        <w:left w:val="none" w:sz="0" w:space="0" w:color="auto"/>
        <w:bottom w:val="none" w:sz="0" w:space="0" w:color="auto"/>
        <w:right w:val="none" w:sz="0" w:space="0" w:color="auto"/>
      </w:divBdr>
    </w:div>
    <w:div w:id="1251281192">
      <w:bodyDiv w:val="1"/>
      <w:marLeft w:val="0"/>
      <w:marRight w:val="0"/>
      <w:marTop w:val="0"/>
      <w:marBottom w:val="0"/>
      <w:divBdr>
        <w:top w:val="none" w:sz="0" w:space="0" w:color="auto"/>
        <w:left w:val="none" w:sz="0" w:space="0" w:color="auto"/>
        <w:bottom w:val="none" w:sz="0" w:space="0" w:color="auto"/>
        <w:right w:val="none" w:sz="0" w:space="0" w:color="auto"/>
      </w:divBdr>
    </w:div>
    <w:div w:id="1252271995">
      <w:bodyDiv w:val="1"/>
      <w:marLeft w:val="0"/>
      <w:marRight w:val="0"/>
      <w:marTop w:val="0"/>
      <w:marBottom w:val="0"/>
      <w:divBdr>
        <w:top w:val="none" w:sz="0" w:space="0" w:color="auto"/>
        <w:left w:val="none" w:sz="0" w:space="0" w:color="auto"/>
        <w:bottom w:val="none" w:sz="0" w:space="0" w:color="auto"/>
        <w:right w:val="none" w:sz="0" w:space="0" w:color="auto"/>
      </w:divBdr>
    </w:div>
    <w:div w:id="1252743365">
      <w:bodyDiv w:val="1"/>
      <w:marLeft w:val="0"/>
      <w:marRight w:val="0"/>
      <w:marTop w:val="0"/>
      <w:marBottom w:val="0"/>
      <w:divBdr>
        <w:top w:val="none" w:sz="0" w:space="0" w:color="auto"/>
        <w:left w:val="none" w:sz="0" w:space="0" w:color="auto"/>
        <w:bottom w:val="none" w:sz="0" w:space="0" w:color="auto"/>
        <w:right w:val="none" w:sz="0" w:space="0" w:color="auto"/>
      </w:divBdr>
    </w:div>
    <w:div w:id="1266302474">
      <w:bodyDiv w:val="1"/>
      <w:marLeft w:val="0"/>
      <w:marRight w:val="0"/>
      <w:marTop w:val="0"/>
      <w:marBottom w:val="0"/>
      <w:divBdr>
        <w:top w:val="none" w:sz="0" w:space="0" w:color="auto"/>
        <w:left w:val="none" w:sz="0" w:space="0" w:color="auto"/>
        <w:bottom w:val="none" w:sz="0" w:space="0" w:color="auto"/>
        <w:right w:val="none" w:sz="0" w:space="0" w:color="auto"/>
      </w:divBdr>
    </w:div>
    <w:div w:id="1276401217">
      <w:bodyDiv w:val="1"/>
      <w:marLeft w:val="0"/>
      <w:marRight w:val="0"/>
      <w:marTop w:val="0"/>
      <w:marBottom w:val="0"/>
      <w:divBdr>
        <w:top w:val="none" w:sz="0" w:space="0" w:color="auto"/>
        <w:left w:val="none" w:sz="0" w:space="0" w:color="auto"/>
        <w:bottom w:val="none" w:sz="0" w:space="0" w:color="auto"/>
        <w:right w:val="none" w:sz="0" w:space="0" w:color="auto"/>
      </w:divBdr>
    </w:div>
    <w:div w:id="1279068223">
      <w:bodyDiv w:val="1"/>
      <w:marLeft w:val="0"/>
      <w:marRight w:val="0"/>
      <w:marTop w:val="0"/>
      <w:marBottom w:val="0"/>
      <w:divBdr>
        <w:top w:val="none" w:sz="0" w:space="0" w:color="auto"/>
        <w:left w:val="none" w:sz="0" w:space="0" w:color="auto"/>
        <w:bottom w:val="none" w:sz="0" w:space="0" w:color="auto"/>
        <w:right w:val="none" w:sz="0" w:space="0" w:color="auto"/>
      </w:divBdr>
      <w:divsChild>
        <w:div w:id="419067774">
          <w:marLeft w:val="446"/>
          <w:marRight w:val="0"/>
          <w:marTop w:val="62"/>
          <w:marBottom w:val="120"/>
          <w:divBdr>
            <w:top w:val="none" w:sz="0" w:space="0" w:color="auto"/>
            <w:left w:val="none" w:sz="0" w:space="0" w:color="auto"/>
            <w:bottom w:val="none" w:sz="0" w:space="0" w:color="auto"/>
            <w:right w:val="none" w:sz="0" w:space="0" w:color="auto"/>
          </w:divBdr>
        </w:div>
        <w:div w:id="697319336">
          <w:marLeft w:val="446"/>
          <w:marRight w:val="0"/>
          <w:marTop w:val="62"/>
          <w:marBottom w:val="120"/>
          <w:divBdr>
            <w:top w:val="none" w:sz="0" w:space="0" w:color="auto"/>
            <w:left w:val="none" w:sz="0" w:space="0" w:color="auto"/>
            <w:bottom w:val="none" w:sz="0" w:space="0" w:color="auto"/>
            <w:right w:val="none" w:sz="0" w:space="0" w:color="auto"/>
          </w:divBdr>
        </w:div>
        <w:div w:id="1879049064">
          <w:marLeft w:val="446"/>
          <w:marRight w:val="0"/>
          <w:marTop w:val="62"/>
          <w:marBottom w:val="120"/>
          <w:divBdr>
            <w:top w:val="none" w:sz="0" w:space="0" w:color="auto"/>
            <w:left w:val="none" w:sz="0" w:space="0" w:color="auto"/>
            <w:bottom w:val="none" w:sz="0" w:space="0" w:color="auto"/>
            <w:right w:val="none" w:sz="0" w:space="0" w:color="auto"/>
          </w:divBdr>
        </w:div>
        <w:div w:id="148254419">
          <w:marLeft w:val="446"/>
          <w:marRight w:val="0"/>
          <w:marTop w:val="62"/>
          <w:marBottom w:val="120"/>
          <w:divBdr>
            <w:top w:val="none" w:sz="0" w:space="0" w:color="auto"/>
            <w:left w:val="none" w:sz="0" w:space="0" w:color="auto"/>
            <w:bottom w:val="none" w:sz="0" w:space="0" w:color="auto"/>
            <w:right w:val="none" w:sz="0" w:space="0" w:color="auto"/>
          </w:divBdr>
        </w:div>
        <w:div w:id="1180117937">
          <w:marLeft w:val="446"/>
          <w:marRight w:val="0"/>
          <w:marTop w:val="62"/>
          <w:marBottom w:val="120"/>
          <w:divBdr>
            <w:top w:val="none" w:sz="0" w:space="0" w:color="auto"/>
            <w:left w:val="none" w:sz="0" w:space="0" w:color="auto"/>
            <w:bottom w:val="none" w:sz="0" w:space="0" w:color="auto"/>
            <w:right w:val="none" w:sz="0" w:space="0" w:color="auto"/>
          </w:divBdr>
        </w:div>
      </w:divsChild>
    </w:div>
    <w:div w:id="1322542794">
      <w:bodyDiv w:val="1"/>
      <w:marLeft w:val="0"/>
      <w:marRight w:val="0"/>
      <w:marTop w:val="0"/>
      <w:marBottom w:val="0"/>
      <w:divBdr>
        <w:top w:val="none" w:sz="0" w:space="0" w:color="auto"/>
        <w:left w:val="none" w:sz="0" w:space="0" w:color="auto"/>
        <w:bottom w:val="none" w:sz="0" w:space="0" w:color="auto"/>
        <w:right w:val="none" w:sz="0" w:space="0" w:color="auto"/>
      </w:divBdr>
    </w:div>
    <w:div w:id="1337804581">
      <w:bodyDiv w:val="1"/>
      <w:marLeft w:val="0"/>
      <w:marRight w:val="0"/>
      <w:marTop w:val="0"/>
      <w:marBottom w:val="0"/>
      <w:divBdr>
        <w:top w:val="none" w:sz="0" w:space="0" w:color="auto"/>
        <w:left w:val="none" w:sz="0" w:space="0" w:color="auto"/>
        <w:bottom w:val="none" w:sz="0" w:space="0" w:color="auto"/>
        <w:right w:val="none" w:sz="0" w:space="0" w:color="auto"/>
      </w:divBdr>
    </w:div>
    <w:div w:id="1339652071">
      <w:bodyDiv w:val="1"/>
      <w:marLeft w:val="0"/>
      <w:marRight w:val="0"/>
      <w:marTop w:val="0"/>
      <w:marBottom w:val="0"/>
      <w:divBdr>
        <w:top w:val="none" w:sz="0" w:space="0" w:color="auto"/>
        <w:left w:val="none" w:sz="0" w:space="0" w:color="auto"/>
        <w:bottom w:val="none" w:sz="0" w:space="0" w:color="auto"/>
        <w:right w:val="none" w:sz="0" w:space="0" w:color="auto"/>
      </w:divBdr>
    </w:div>
    <w:div w:id="1374814552">
      <w:bodyDiv w:val="1"/>
      <w:marLeft w:val="0"/>
      <w:marRight w:val="0"/>
      <w:marTop w:val="0"/>
      <w:marBottom w:val="0"/>
      <w:divBdr>
        <w:top w:val="none" w:sz="0" w:space="0" w:color="auto"/>
        <w:left w:val="none" w:sz="0" w:space="0" w:color="auto"/>
        <w:bottom w:val="none" w:sz="0" w:space="0" w:color="auto"/>
        <w:right w:val="none" w:sz="0" w:space="0" w:color="auto"/>
      </w:divBdr>
    </w:div>
    <w:div w:id="1377461187">
      <w:bodyDiv w:val="1"/>
      <w:marLeft w:val="0"/>
      <w:marRight w:val="0"/>
      <w:marTop w:val="0"/>
      <w:marBottom w:val="0"/>
      <w:divBdr>
        <w:top w:val="none" w:sz="0" w:space="0" w:color="auto"/>
        <w:left w:val="none" w:sz="0" w:space="0" w:color="auto"/>
        <w:bottom w:val="none" w:sz="0" w:space="0" w:color="auto"/>
        <w:right w:val="none" w:sz="0" w:space="0" w:color="auto"/>
      </w:divBdr>
    </w:div>
    <w:div w:id="1386485306">
      <w:bodyDiv w:val="1"/>
      <w:marLeft w:val="0"/>
      <w:marRight w:val="0"/>
      <w:marTop w:val="0"/>
      <w:marBottom w:val="0"/>
      <w:divBdr>
        <w:top w:val="none" w:sz="0" w:space="0" w:color="auto"/>
        <w:left w:val="none" w:sz="0" w:space="0" w:color="auto"/>
        <w:bottom w:val="none" w:sz="0" w:space="0" w:color="auto"/>
        <w:right w:val="none" w:sz="0" w:space="0" w:color="auto"/>
      </w:divBdr>
    </w:div>
    <w:div w:id="1391616388">
      <w:bodyDiv w:val="1"/>
      <w:marLeft w:val="0"/>
      <w:marRight w:val="0"/>
      <w:marTop w:val="0"/>
      <w:marBottom w:val="0"/>
      <w:divBdr>
        <w:top w:val="none" w:sz="0" w:space="0" w:color="auto"/>
        <w:left w:val="none" w:sz="0" w:space="0" w:color="auto"/>
        <w:bottom w:val="none" w:sz="0" w:space="0" w:color="auto"/>
        <w:right w:val="none" w:sz="0" w:space="0" w:color="auto"/>
      </w:divBdr>
    </w:div>
    <w:div w:id="1398898397">
      <w:bodyDiv w:val="1"/>
      <w:marLeft w:val="0"/>
      <w:marRight w:val="0"/>
      <w:marTop w:val="0"/>
      <w:marBottom w:val="0"/>
      <w:divBdr>
        <w:top w:val="none" w:sz="0" w:space="0" w:color="auto"/>
        <w:left w:val="none" w:sz="0" w:space="0" w:color="auto"/>
        <w:bottom w:val="none" w:sz="0" w:space="0" w:color="auto"/>
        <w:right w:val="none" w:sz="0" w:space="0" w:color="auto"/>
      </w:divBdr>
    </w:div>
    <w:div w:id="1414161256">
      <w:bodyDiv w:val="1"/>
      <w:marLeft w:val="0"/>
      <w:marRight w:val="0"/>
      <w:marTop w:val="0"/>
      <w:marBottom w:val="0"/>
      <w:divBdr>
        <w:top w:val="none" w:sz="0" w:space="0" w:color="auto"/>
        <w:left w:val="none" w:sz="0" w:space="0" w:color="auto"/>
        <w:bottom w:val="none" w:sz="0" w:space="0" w:color="auto"/>
        <w:right w:val="none" w:sz="0" w:space="0" w:color="auto"/>
      </w:divBdr>
    </w:div>
    <w:div w:id="1422028741">
      <w:bodyDiv w:val="1"/>
      <w:marLeft w:val="0"/>
      <w:marRight w:val="0"/>
      <w:marTop w:val="0"/>
      <w:marBottom w:val="0"/>
      <w:divBdr>
        <w:top w:val="none" w:sz="0" w:space="0" w:color="auto"/>
        <w:left w:val="none" w:sz="0" w:space="0" w:color="auto"/>
        <w:bottom w:val="none" w:sz="0" w:space="0" w:color="auto"/>
        <w:right w:val="none" w:sz="0" w:space="0" w:color="auto"/>
      </w:divBdr>
    </w:div>
    <w:div w:id="1442608746">
      <w:bodyDiv w:val="1"/>
      <w:marLeft w:val="0"/>
      <w:marRight w:val="0"/>
      <w:marTop w:val="0"/>
      <w:marBottom w:val="0"/>
      <w:divBdr>
        <w:top w:val="none" w:sz="0" w:space="0" w:color="auto"/>
        <w:left w:val="none" w:sz="0" w:space="0" w:color="auto"/>
        <w:bottom w:val="none" w:sz="0" w:space="0" w:color="auto"/>
        <w:right w:val="none" w:sz="0" w:space="0" w:color="auto"/>
      </w:divBdr>
    </w:div>
    <w:div w:id="1443920139">
      <w:bodyDiv w:val="1"/>
      <w:marLeft w:val="0"/>
      <w:marRight w:val="0"/>
      <w:marTop w:val="0"/>
      <w:marBottom w:val="0"/>
      <w:divBdr>
        <w:top w:val="none" w:sz="0" w:space="0" w:color="auto"/>
        <w:left w:val="none" w:sz="0" w:space="0" w:color="auto"/>
        <w:bottom w:val="none" w:sz="0" w:space="0" w:color="auto"/>
        <w:right w:val="none" w:sz="0" w:space="0" w:color="auto"/>
      </w:divBdr>
    </w:div>
    <w:div w:id="1448542421">
      <w:bodyDiv w:val="1"/>
      <w:marLeft w:val="0"/>
      <w:marRight w:val="0"/>
      <w:marTop w:val="0"/>
      <w:marBottom w:val="0"/>
      <w:divBdr>
        <w:top w:val="none" w:sz="0" w:space="0" w:color="auto"/>
        <w:left w:val="none" w:sz="0" w:space="0" w:color="auto"/>
        <w:bottom w:val="none" w:sz="0" w:space="0" w:color="auto"/>
        <w:right w:val="none" w:sz="0" w:space="0" w:color="auto"/>
      </w:divBdr>
    </w:div>
    <w:div w:id="1465733327">
      <w:bodyDiv w:val="1"/>
      <w:marLeft w:val="0"/>
      <w:marRight w:val="0"/>
      <w:marTop w:val="0"/>
      <w:marBottom w:val="0"/>
      <w:divBdr>
        <w:top w:val="none" w:sz="0" w:space="0" w:color="auto"/>
        <w:left w:val="none" w:sz="0" w:space="0" w:color="auto"/>
        <w:bottom w:val="none" w:sz="0" w:space="0" w:color="auto"/>
        <w:right w:val="none" w:sz="0" w:space="0" w:color="auto"/>
      </w:divBdr>
    </w:div>
    <w:div w:id="1467970537">
      <w:bodyDiv w:val="1"/>
      <w:marLeft w:val="0"/>
      <w:marRight w:val="0"/>
      <w:marTop w:val="0"/>
      <w:marBottom w:val="0"/>
      <w:divBdr>
        <w:top w:val="none" w:sz="0" w:space="0" w:color="auto"/>
        <w:left w:val="none" w:sz="0" w:space="0" w:color="auto"/>
        <w:bottom w:val="none" w:sz="0" w:space="0" w:color="auto"/>
        <w:right w:val="none" w:sz="0" w:space="0" w:color="auto"/>
      </w:divBdr>
      <w:divsChild>
        <w:div w:id="597982857">
          <w:marLeft w:val="274"/>
          <w:marRight w:val="0"/>
          <w:marTop w:val="0"/>
          <w:marBottom w:val="0"/>
          <w:divBdr>
            <w:top w:val="none" w:sz="0" w:space="0" w:color="auto"/>
            <w:left w:val="none" w:sz="0" w:space="0" w:color="auto"/>
            <w:bottom w:val="none" w:sz="0" w:space="0" w:color="auto"/>
            <w:right w:val="none" w:sz="0" w:space="0" w:color="auto"/>
          </w:divBdr>
        </w:div>
        <w:div w:id="128674510">
          <w:marLeft w:val="274"/>
          <w:marRight w:val="0"/>
          <w:marTop w:val="0"/>
          <w:marBottom w:val="0"/>
          <w:divBdr>
            <w:top w:val="none" w:sz="0" w:space="0" w:color="auto"/>
            <w:left w:val="none" w:sz="0" w:space="0" w:color="auto"/>
            <w:bottom w:val="none" w:sz="0" w:space="0" w:color="auto"/>
            <w:right w:val="none" w:sz="0" w:space="0" w:color="auto"/>
          </w:divBdr>
        </w:div>
        <w:div w:id="1139417843">
          <w:marLeft w:val="274"/>
          <w:marRight w:val="0"/>
          <w:marTop w:val="0"/>
          <w:marBottom w:val="0"/>
          <w:divBdr>
            <w:top w:val="none" w:sz="0" w:space="0" w:color="auto"/>
            <w:left w:val="none" w:sz="0" w:space="0" w:color="auto"/>
            <w:bottom w:val="none" w:sz="0" w:space="0" w:color="auto"/>
            <w:right w:val="none" w:sz="0" w:space="0" w:color="auto"/>
          </w:divBdr>
        </w:div>
        <w:div w:id="2038772352">
          <w:marLeft w:val="274"/>
          <w:marRight w:val="0"/>
          <w:marTop w:val="0"/>
          <w:marBottom w:val="0"/>
          <w:divBdr>
            <w:top w:val="none" w:sz="0" w:space="0" w:color="auto"/>
            <w:left w:val="none" w:sz="0" w:space="0" w:color="auto"/>
            <w:bottom w:val="none" w:sz="0" w:space="0" w:color="auto"/>
            <w:right w:val="none" w:sz="0" w:space="0" w:color="auto"/>
          </w:divBdr>
        </w:div>
        <w:div w:id="1347901672">
          <w:marLeft w:val="274"/>
          <w:marRight w:val="0"/>
          <w:marTop w:val="0"/>
          <w:marBottom w:val="0"/>
          <w:divBdr>
            <w:top w:val="none" w:sz="0" w:space="0" w:color="auto"/>
            <w:left w:val="none" w:sz="0" w:space="0" w:color="auto"/>
            <w:bottom w:val="none" w:sz="0" w:space="0" w:color="auto"/>
            <w:right w:val="none" w:sz="0" w:space="0" w:color="auto"/>
          </w:divBdr>
        </w:div>
        <w:div w:id="995034678">
          <w:marLeft w:val="274"/>
          <w:marRight w:val="0"/>
          <w:marTop w:val="0"/>
          <w:marBottom w:val="0"/>
          <w:divBdr>
            <w:top w:val="none" w:sz="0" w:space="0" w:color="auto"/>
            <w:left w:val="none" w:sz="0" w:space="0" w:color="auto"/>
            <w:bottom w:val="none" w:sz="0" w:space="0" w:color="auto"/>
            <w:right w:val="none" w:sz="0" w:space="0" w:color="auto"/>
          </w:divBdr>
        </w:div>
        <w:div w:id="1292633039">
          <w:marLeft w:val="274"/>
          <w:marRight w:val="0"/>
          <w:marTop w:val="0"/>
          <w:marBottom w:val="0"/>
          <w:divBdr>
            <w:top w:val="none" w:sz="0" w:space="0" w:color="auto"/>
            <w:left w:val="none" w:sz="0" w:space="0" w:color="auto"/>
            <w:bottom w:val="none" w:sz="0" w:space="0" w:color="auto"/>
            <w:right w:val="none" w:sz="0" w:space="0" w:color="auto"/>
          </w:divBdr>
        </w:div>
        <w:div w:id="1953050378">
          <w:marLeft w:val="274"/>
          <w:marRight w:val="0"/>
          <w:marTop w:val="0"/>
          <w:marBottom w:val="0"/>
          <w:divBdr>
            <w:top w:val="none" w:sz="0" w:space="0" w:color="auto"/>
            <w:left w:val="none" w:sz="0" w:space="0" w:color="auto"/>
            <w:bottom w:val="none" w:sz="0" w:space="0" w:color="auto"/>
            <w:right w:val="none" w:sz="0" w:space="0" w:color="auto"/>
          </w:divBdr>
        </w:div>
      </w:divsChild>
    </w:div>
    <w:div w:id="1469781023">
      <w:bodyDiv w:val="1"/>
      <w:marLeft w:val="0"/>
      <w:marRight w:val="0"/>
      <w:marTop w:val="0"/>
      <w:marBottom w:val="0"/>
      <w:divBdr>
        <w:top w:val="none" w:sz="0" w:space="0" w:color="auto"/>
        <w:left w:val="none" w:sz="0" w:space="0" w:color="auto"/>
        <w:bottom w:val="none" w:sz="0" w:space="0" w:color="auto"/>
        <w:right w:val="none" w:sz="0" w:space="0" w:color="auto"/>
      </w:divBdr>
    </w:div>
    <w:div w:id="1475028387">
      <w:bodyDiv w:val="1"/>
      <w:marLeft w:val="0"/>
      <w:marRight w:val="0"/>
      <w:marTop w:val="0"/>
      <w:marBottom w:val="0"/>
      <w:divBdr>
        <w:top w:val="none" w:sz="0" w:space="0" w:color="auto"/>
        <w:left w:val="none" w:sz="0" w:space="0" w:color="auto"/>
        <w:bottom w:val="none" w:sz="0" w:space="0" w:color="auto"/>
        <w:right w:val="none" w:sz="0" w:space="0" w:color="auto"/>
      </w:divBdr>
    </w:div>
    <w:div w:id="1478104945">
      <w:bodyDiv w:val="1"/>
      <w:marLeft w:val="0"/>
      <w:marRight w:val="0"/>
      <w:marTop w:val="0"/>
      <w:marBottom w:val="0"/>
      <w:divBdr>
        <w:top w:val="none" w:sz="0" w:space="0" w:color="auto"/>
        <w:left w:val="none" w:sz="0" w:space="0" w:color="auto"/>
        <w:bottom w:val="none" w:sz="0" w:space="0" w:color="auto"/>
        <w:right w:val="none" w:sz="0" w:space="0" w:color="auto"/>
      </w:divBdr>
    </w:div>
    <w:div w:id="1478762355">
      <w:bodyDiv w:val="1"/>
      <w:marLeft w:val="0"/>
      <w:marRight w:val="0"/>
      <w:marTop w:val="0"/>
      <w:marBottom w:val="0"/>
      <w:divBdr>
        <w:top w:val="none" w:sz="0" w:space="0" w:color="auto"/>
        <w:left w:val="none" w:sz="0" w:space="0" w:color="auto"/>
        <w:bottom w:val="none" w:sz="0" w:space="0" w:color="auto"/>
        <w:right w:val="none" w:sz="0" w:space="0" w:color="auto"/>
      </w:divBdr>
    </w:div>
    <w:div w:id="1480419418">
      <w:bodyDiv w:val="1"/>
      <w:marLeft w:val="0"/>
      <w:marRight w:val="0"/>
      <w:marTop w:val="0"/>
      <w:marBottom w:val="0"/>
      <w:divBdr>
        <w:top w:val="none" w:sz="0" w:space="0" w:color="auto"/>
        <w:left w:val="none" w:sz="0" w:space="0" w:color="auto"/>
        <w:bottom w:val="none" w:sz="0" w:space="0" w:color="auto"/>
        <w:right w:val="none" w:sz="0" w:space="0" w:color="auto"/>
      </w:divBdr>
    </w:div>
    <w:div w:id="1530029679">
      <w:bodyDiv w:val="1"/>
      <w:marLeft w:val="0"/>
      <w:marRight w:val="0"/>
      <w:marTop w:val="0"/>
      <w:marBottom w:val="0"/>
      <w:divBdr>
        <w:top w:val="none" w:sz="0" w:space="0" w:color="auto"/>
        <w:left w:val="none" w:sz="0" w:space="0" w:color="auto"/>
        <w:bottom w:val="none" w:sz="0" w:space="0" w:color="auto"/>
        <w:right w:val="none" w:sz="0" w:space="0" w:color="auto"/>
      </w:divBdr>
    </w:div>
    <w:div w:id="1567379942">
      <w:bodyDiv w:val="1"/>
      <w:marLeft w:val="0"/>
      <w:marRight w:val="0"/>
      <w:marTop w:val="0"/>
      <w:marBottom w:val="0"/>
      <w:divBdr>
        <w:top w:val="none" w:sz="0" w:space="0" w:color="auto"/>
        <w:left w:val="none" w:sz="0" w:space="0" w:color="auto"/>
        <w:bottom w:val="none" w:sz="0" w:space="0" w:color="auto"/>
        <w:right w:val="none" w:sz="0" w:space="0" w:color="auto"/>
      </w:divBdr>
    </w:div>
    <w:div w:id="1568802096">
      <w:bodyDiv w:val="1"/>
      <w:marLeft w:val="0"/>
      <w:marRight w:val="0"/>
      <w:marTop w:val="0"/>
      <w:marBottom w:val="0"/>
      <w:divBdr>
        <w:top w:val="none" w:sz="0" w:space="0" w:color="auto"/>
        <w:left w:val="none" w:sz="0" w:space="0" w:color="auto"/>
        <w:bottom w:val="none" w:sz="0" w:space="0" w:color="auto"/>
        <w:right w:val="none" w:sz="0" w:space="0" w:color="auto"/>
      </w:divBdr>
    </w:div>
    <w:div w:id="1617247486">
      <w:bodyDiv w:val="1"/>
      <w:marLeft w:val="0"/>
      <w:marRight w:val="0"/>
      <w:marTop w:val="0"/>
      <w:marBottom w:val="0"/>
      <w:divBdr>
        <w:top w:val="none" w:sz="0" w:space="0" w:color="auto"/>
        <w:left w:val="none" w:sz="0" w:space="0" w:color="auto"/>
        <w:bottom w:val="none" w:sz="0" w:space="0" w:color="auto"/>
        <w:right w:val="none" w:sz="0" w:space="0" w:color="auto"/>
      </w:divBdr>
      <w:divsChild>
        <w:div w:id="2004314961">
          <w:marLeft w:val="0"/>
          <w:marRight w:val="0"/>
          <w:marTop w:val="0"/>
          <w:marBottom w:val="0"/>
          <w:divBdr>
            <w:top w:val="none" w:sz="0" w:space="0" w:color="auto"/>
            <w:left w:val="none" w:sz="0" w:space="0" w:color="auto"/>
            <w:bottom w:val="none" w:sz="0" w:space="0" w:color="auto"/>
            <w:right w:val="none" w:sz="0" w:space="0" w:color="auto"/>
          </w:divBdr>
        </w:div>
        <w:div w:id="828905895">
          <w:marLeft w:val="0"/>
          <w:marRight w:val="0"/>
          <w:marTop w:val="0"/>
          <w:marBottom w:val="0"/>
          <w:divBdr>
            <w:top w:val="none" w:sz="0" w:space="0" w:color="auto"/>
            <w:left w:val="none" w:sz="0" w:space="0" w:color="auto"/>
            <w:bottom w:val="none" w:sz="0" w:space="0" w:color="auto"/>
            <w:right w:val="none" w:sz="0" w:space="0" w:color="auto"/>
          </w:divBdr>
        </w:div>
        <w:div w:id="971640407">
          <w:marLeft w:val="0"/>
          <w:marRight w:val="0"/>
          <w:marTop w:val="0"/>
          <w:marBottom w:val="0"/>
          <w:divBdr>
            <w:top w:val="none" w:sz="0" w:space="0" w:color="auto"/>
            <w:left w:val="none" w:sz="0" w:space="0" w:color="auto"/>
            <w:bottom w:val="none" w:sz="0" w:space="0" w:color="auto"/>
            <w:right w:val="none" w:sz="0" w:space="0" w:color="auto"/>
          </w:divBdr>
        </w:div>
        <w:div w:id="717971298">
          <w:marLeft w:val="0"/>
          <w:marRight w:val="0"/>
          <w:marTop w:val="0"/>
          <w:marBottom w:val="0"/>
          <w:divBdr>
            <w:top w:val="none" w:sz="0" w:space="0" w:color="auto"/>
            <w:left w:val="none" w:sz="0" w:space="0" w:color="auto"/>
            <w:bottom w:val="none" w:sz="0" w:space="0" w:color="auto"/>
            <w:right w:val="none" w:sz="0" w:space="0" w:color="auto"/>
          </w:divBdr>
        </w:div>
      </w:divsChild>
    </w:div>
    <w:div w:id="1623614027">
      <w:bodyDiv w:val="1"/>
      <w:marLeft w:val="0"/>
      <w:marRight w:val="0"/>
      <w:marTop w:val="0"/>
      <w:marBottom w:val="0"/>
      <w:divBdr>
        <w:top w:val="none" w:sz="0" w:space="0" w:color="auto"/>
        <w:left w:val="none" w:sz="0" w:space="0" w:color="auto"/>
        <w:bottom w:val="none" w:sz="0" w:space="0" w:color="auto"/>
        <w:right w:val="none" w:sz="0" w:space="0" w:color="auto"/>
      </w:divBdr>
    </w:div>
    <w:div w:id="1634096733">
      <w:bodyDiv w:val="1"/>
      <w:marLeft w:val="0"/>
      <w:marRight w:val="0"/>
      <w:marTop w:val="0"/>
      <w:marBottom w:val="0"/>
      <w:divBdr>
        <w:top w:val="none" w:sz="0" w:space="0" w:color="auto"/>
        <w:left w:val="none" w:sz="0" w:space="0" w:color="auto"/>
        <w:bottom w:val="none" w:sz="0" w:space="0" w:color="auto"/>
        <w:right w:val="none" w:sz="0" w:space="0" w:color="auto"/>
      </w:divBdr>
    </w:div>
    <w:div w:id="1669554049">
      <w:bodyDiv w:val="1"/>
      <w:marLeft w:val="0"/>
      <w:marRight w:val="0"/>
      <w:marTop w:val="0"/>
      <w:marBottom w:val="0"/>
      <w:divBdr>
        <w:top w:val="none" w:sz="0" w:space="0" w:color="auto"/>
        <w:left w:val="none" w:sz="0" w:space="0" w:color="auto"/>
        <w:bottom w:val="none" w:sz="0" w:space="0" w:color="auto"/>
        <w:right w:val="none" w:sz="0" w:space="0" w:color="auto"/>
      </w:divBdr>
    </w:div>
    <w:div w:id="1670402169">
      <w:bodyDiv w:val="1"/>
      <w:marLeft w:val="0"/>
      <w:marRight w:val="0"/>
      <w:marTop w:val="0"/>
      <w:marBottom w:val="0"/>
      <w:divBdr>
        <w:top w:val="none" w:sz="0" w:space="0" w:color="auto"/>
        <w:left w:val="none" w:sz="0" w:space="0" w:color="auto"/>
        <w:bottom w:val="none" w:sz="0" w:space="0" w:color="auto"/>
        <w:right w:val="none" w:sz="0" w:space="0" w:color="auto"/>
      </w:divBdr>
    </w:div>
    <w:div w:id="1682010210">
      <w:bodyDiv w:val="1"/>
      <w:marLeft w:val="0"/>
      <w:marRight w:val="0"/>
      <w:marTop w:val="0"/>
      <w:marBottom w:val="0"/>
      <w:divBdr>
        <w:top w:val="none" w:sz="0" w:space="0" w:color="auto"/>
        <w:left w:val="none" w:sz="0" w:space="0" w:color="auto"/>
        <w:bottom w:val="none" w:sz="0" w:space="0" w:color="auto"/>
        <w:right w:val="none" w:sz="0" w:space="0" w:color="auto"/>
      </w:divBdr>
    </w:div>
    <w:div w:id="1709136375">
      <w:bodyDiv w:val="1"/>
      <w:marLeft w:val="0"/>
      <w:marRight w:val="0"/>
      <w:marTop w:val="0"/>
      <w:marBottom w:val="0"/>
      <w:divBdr>
        <w:top w:val="none" w:sz="0" w:space="0" w:color="auto"/>
        <w:left w:val="none" w:sz="0" w:space="0" w:color="auto"/>
        <w:bottom w:val="none" w:sz="0" w:space="0" w:color="auto"/>
        <w:right w:val="none" w:sz="0" w:space="0" w:color="auto"/>
      </w:divBdr>
    </w:div>
    <w:div w:id="1725828406">
      <w:bodyDiv w:val="1"/>
      <w:marLeft w:val="0"/>
      <w:marRight w:val="0"/>
      <w:marTop w:val="0"/>
      <w:marBottom w:val="0"/>
      <w:divBdr>
        <w:top w:val="none" w:sz="0" w:space="0" w:color="auto"/>
        <w:left w:val="none" w:sz="0" w:space="0" w:color="auto"/>
        <w:bottom w:val="none" w:sz="0" w:space="0" w:color="auto"/>
        <w:right w:val="none" w:sz="0" w:space="0" w:color="auto"/>
      </w:divBdr>
    </w:div>
    <w:div w:id="1737363780">
      <w:bodyDiv w:val="1"/>
      <w:marLeft w:val="0"/>
      <w:marRight w:val="0"/>
      <w:marTop w:val="0"/>
      <w:marBottom w:val="0"/>
      <w:divBdr>
        <w:top w:val="none" w:sz="0" w:space="0" w:color="auto"/>
        <w:left w:val="none" w:sz="0" w:space="0" w:color="auto"/>
        <w:bottom w:val="none" w:sz="0" w:space="0" w:color="auto"/>
        <w:right w:val="none" w:sz="0" w:space="0" w:color="auto"/>
      </w:divBdr>
    </w:div>
    <w:div w:id="1748460217">
      <w:bodyDiv w:val="1"/>
      <w:marLeft w:val="0"/>
      <w:marRight w:val="0"/>
      <w:marTop w:val="0"/>
      <w:marBottom w:val="0"/>
      <w:divBdr>
        <w:top w:val="none" w:sz="0" w:space="0" w:color="auto"/>
        <w:left w:val="none" w:sz="0" w:space="0" w:color="auto"/>
        <w:bottom w:val="none" w:sz="0" w:space="0" w:color="auto"/>
        <w:right w:val="none" w:sz="0" w:space="0" w:color="auto"/>
      </w:divBdr>
    </w:div>
    <w:div w:id="1755011606">
      <w:bodyDiv w:val="1"/>
      <w:marLeft w:val="0"/>
      <w:marRight w:val="0"/>
      <w:marTop w:val="0"/>
      <w:marBottom w:val="0"/>
      <w:divBdr>
        <w:top w:val="none" w:sz="0" w:space="0" w:color="auto"/>
        <w:left w:val="none" w:sz="0" w:space="0" w:color="auto"/>
        <w:bottom w:val="none" w:sz="0" w:space="0" w:color="auto"/>
        <w:right w:val="none" w:sz="0" w:space="0" w:color="auto"/>
      </w:divBdr>
    </w:div>
    <w:div w:id="1756049016">
      <w:bodyDiv w:val="1"/>
      <w:marLeft w:val="0"/>
      <w:marRight w:val="0"/>
      <w:marTop w:val="0"/>
      <w:marBottom w:val="0"/>
      <w:divBdr>
        <w:top w:val="none" w:sz="0" w:space="0" w:color="auto"/>
        <w:left w:val="none" w:sz="0" w:space="0" w:color="auto"/>
        <w:bottom w:val="none" w:sz="0" w:space="0" w:color="auto"/>
        <w:right w:val="none" w:sz="0" w:space="0" w:color="auto"/>
      </w:divBdr>
    </w:div>
    <w:div w:id="1756172957">
      <w:bodyDiv w:val="1"/>
      <w:marLeft w:val="0"/>
      <w:marRight w:val="0"/>
      <w:marTop w:val="0"/>
      <w:marBottom w:val="0"/>
      <w:divBdr>
        <w:top w:val="none" w:sz="0" w:space="0" w:color="auto"/>
        <w:left w:val="none" w:sz="0" w:space="0" w:color="auto"/>
        <w:bottom w:val="none" w:sz="0" w:space="0" w:color="auto"/>
        <w:right w:val="none" w:sz="0" w:space="0" w:color="auto"/>
      </w:divBdr>
    </w:div>
    <w:div w:id="1771970458">
      <w:bodyDiv w:val="1"/>
      <w:marLeft w:val="0"/>
      <w:marRight w:val="0"/>
      <w:marTop w:val="0"/>
      <w:marBottom w:val="0"/>
      <w:divBdr>
        <w:top w:val="none" w:sz="0" w:space="0" w:color="auto"/>
        <w:left w:val="none" w:sz="0" w:space="0" w:color="auto"/>
        <w:bottom w:val="none" w:sz="0" w:space="0" w:color="auto"/>
        <w:right w:val="none" w:sz="0" w:space="0" w:color="auto"/>
      </w:divBdr>
    </w:div>
    <w:div w:id="1774781806">
      <w:bodyDiv w:val="1"/>
      <w:marLeft w:val="0"/>
      <w:marRight w:val="0"/>
      <w:marTop w:val="0"/>
      <w:marBottom w:val="0"/>
      <w:divBdr>
        <w:top w:val="none" w:sz="0" w:space="0" w:color="auto"/>
        <w:left w:val="none" w:sz="0" w:space="0" w:color="auto"/>
        <w:bottom w:val="none" w:sz="0" w:space="0" w:color="auto"/>
        <w:right w:val="none" w:sz="0" w:space="0" w:color="auto"/>
      </w:divBdr>
    </w:div>
    <w:div w:id="1799374488">
      <w:bodyDiv w:val="1"/>
      <w:marLeft w:val="0"/>
      <w:marRight w:val="0"/>
      <w:marTop w:val="0"/>
      <w:marBottom w:val="0"/>
      <w:divBdr>
        <w:top w:val="none" w:sz="0" w:space="0" w:color="auto"/>
        <w:left w:val="none" w:sz="0" w:space="0" w:color="auto"/>
        <w:bottom w:val="none" w:sz="0" w:space="0" w:color="auto"/>
        <w:right w:val="none" w:sz="0" w:space="0" w:color="auto"/>
      </w:divBdr>
    </w:div>
    <w:div w:id="1811751012">
      <w:bodyDiv w:val="1"/>
      <w:marLeft w:val="0"/>
      <w:marRight w:val="0"/>
      <w:marTop w:val="0"/>
      <w:marBottom w:val="0"/>
      <w:divBdr>
        <w:top w:val="none" w:sz="0" w:space="0" w:color="auto"/>
        <w:left w:val="none" w:sz="0" w:space="0" w:color="auto"/>
        <w:bottom w:val="none" w:sz="0" w:space="0" w:color="auto"/>
        <w:right w:val="none" w:sz="0" w:space="0" w:color="auto"/>
      </w:divBdr>
    </w:div>
    <w:div w:id="1821925826">
      <w:bodyDiv w:val="1"/>
      <w:marLeft w:val="0"/>
      <w:marRight w:val="0"/>
      <w:marTop w:val="0"/>
      <w:marBottom w:val="0"/>
      <w:divBdr>
        <w:top w:val="none" w:sz="0" w:space="0" w:color="auto"/>
        <w:left w:val="none" w:sz="0" w:space="0" w:color="auto"/>
        <w:bottom w:val="none" w:sz="0" w:space="0" w:color="auto"/>
        <w:right w:val="none" w:sz="0" w:space="0" w:color="auto"/>
      </w:divBdr>
      <w:divsChild>
        <w:div w:id="1407923567">
          <w:marLeft w:val="0"/>
          <w:marRight w:val="0"/>
          <w:marTop w:val="300"/>
          <w:marBottom w:val="0"/>
          <w:divBdr>
            <w:top w:val="none" w:sz="0" w:space="0" w:color="auto"/>
            <w:left w:val="none" w:sz="0" w:space="0" w:color="auto"/>
            <w:bottom w:val="none" w:sz="0" w:space="0" w:color="auto"/>
            <w:right w:val="none" w:sz="0" w:space="0" w:color="auto"/>
          </w:divBdr>
          <w:divsChild>
            <w:div w:id="141628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37960541">
      <w:bodyDiv w:val="1"/>
      <w:marLeft w:val="0"/>
      <w:marRight w:val="0"/>
      <w:marTop w:val="0"/>
      <w:marBottom w:val="0"/>
      <w:divBdr>
        <w:top w:val="none" w:sz="0" w:space="0" w:color="auto"/>
        <w:left w:val="none" w:sz="0" w:space="0" w:color="auto"/>
        <w:bottom w:val="none" w:sz="0" w:space="0" w:color="auto"/>
        <w:right w:val="none" w:sz="0" w:space="0" w:color="auto"/>
      </w:divBdr>
    </w:div>
    <w:div w:id="1844660714">
      <w:bodyDiv w:val="1"/>
      <w:marLeft w:val="0"/>
      <w:marRight w:val="0"/>
      <w:marTop w:val="0"/>
      <w:marBottom w:val="0"/>
      <w:divBdr>
        <w:top w:val="none" w:sz="0" w:space="0" w:color="auto"/>
        <w:left w:val="none" w:sz="0" w:space="0" w:color="auto"/>
        <w:bottom w:val="none" w:sz="0" w:space="0" w:color="auto"/>
        <w:right w:val="none" w:sz="0" w:space="0" w:color="auto"/>
      </w:divBdr>
    </w:div>
    <w:div w:id="1846555613">
      <w:bodyDiv w:val="1"/>
      <w:marLeft w:val="0"/>
      <w:marRight w:val="0"/>
      <w:marTop w:val="0"/>
      <w:marBottom w:val="0"/>
      <w:divBdr>
        <w:top w:val="none" w:sz="0" w:space="0" w:color="auto"/>
        <w:left w:val="none" w:sz="0" w:space="0" w:color="auto"/>
        <w:bottom w:val="none" w:sz="0" w:space="0" w:color="auto"/>
        <w:right w:val="none" w:sz="0" w:space="0" w:color="auto"/>
      </w:divBdr>
    </w:div>
    <w:div w:id="1857885589">
      <w:bodyDiv w:val="1"/>
      <w:marLeft w:val="0"/>
      <w:marRight w:val="0"/>
      <w:marTop w:val="0"/>
      <w:marBottom w:val="0"/>
      <w:divBdr>
        <w:top w:val="none" w:sz="0" w:space="0" w:color="auto"/>
        <w:left w:val="none" w:sz="0" w:space="0" w:color="auto"/>
        <w:bottom w:val="none" w:sz="0" w:space="0" w:color="auto"/>
        <w:right w:val="none" w:sz="0" w:space="0" w:color="auto"/>
      </w:divBdr>
    </w:div>
    <w:div w:id="1864897720">
      <w:bodyDiv w:val="1"/>
      <w:marLeft w:val="0"/>
      <w:marRight w:val="0"/>
      <w:marTop w:val="0"/>
      <w:marBottom w:val="0"/>
      <w:divBdr>
        <w:top w:val="none" w:sz="0" w:space="0" w:color="auto"/>
        <w:left w:val="none" w:sz="0" w:space="0" w:color="auto"/>
        <w:bottom w:val="none" w:sz="0" w:space="0" w:color="auto"/>
        <w:right w:val="none" w:sz="0" w:space="0" w:color="auto"/>
      </w:divBdr>
    </w:div>
    <w:div w:id="1869902914">
      <w:bodyDiv w:val="1"/>
      <w:marLeft w:val="0"/>
      <w:marRight w:val="0"/>
      <w:marTop w:val="0"/>
      <w:marBottom w:val="0"/>
      <w:divBdr>
        <w:top w:val="none" w:sz="0" w:space="0" w:color="auto"/>
        <w:left w:val="none" w:sz="0" w:space="0" w:color="auto"/>
        <w:bottom w:val="none" w:sz="0" w:space="0" w:color="auto"/>
        <w:right w:val="none" w:sz="0" w:space="0" w:color="auto"/>
      </w:divBdr>
    </w:div>
    <w:div w:id="1886408024">
      <w:bodyDiv w:val="1"/>
      <w:marLeft w:val="0"/>
      <w:marRight w:val="0"/>
      <w:marTop w:val="0"/>
      <w:marBottom w:val="0"/>
      <w:divBdr>
        <w:top w:val="none" w:sz="0" w:space="0" w:color="auto"/>
        <w:left w:val="none" w:sz="0" w:space="0" w:color="auto"/>
        <w:bottom w:val="none" w:sz="0" w:space="0" w:color="auto"/>
        <w:right w:val="none" w:sz="0" w:space="0" w:color="auto"/>
      </w:divBdr>
    </w:div>
    <w:div w:id="1895770040">
      <w:bodyDiv w:val="1"/>
      <w:marLeft w:val="0"/>
      <w:marRight w:val="0"/>
      <w:marTop w:val="0"/>
      <w:marBottom w:val="0"/>
      <w:divBdr>
        <w:top w:val="none" w:sz="0" w:space="0" w:color="auto"/>
        <w:left w:val="none" w:sz="0" w:space="0" w:color="auto"/>
        <w:bottom w:val="none" w:sz="0" w:space="0" w:color="auto"/>
        <w:right w:val="none" w:sz="0" w:space="0" w:color="auto"/>
      </w:divBdr>
    </w:div>
    <w:div w:id="1926305668">
      <w:bodyDiv w:val="1"/>
      <w:marLeft w:val="0"/>
      <w:marRight w:val="0"/>
      <w:marTop w:val="0"/>
      <w:marBottom w:val="0"/>
      <w:divBdr>
        <w:top w:val="none" w:sz="0" w:space="0" w:color="auto"/>
        <w:left w:val="none" w:sz="0" w:space="0" w:color="auto"/>
        <w:bottom w:val="none" w:sz="0" w:space="0" w:color="auto"/>
        <w:right w:val="none" w:sz="0" w:space="0" w:color="auto"/>
      </w:divBdr>
    </w:div>
    <w:div w:id="1932666278">
      <w:bodyDiv w:val="1"/>
      <w:marLeft w:val="0"/>
      <w:marRight w:val="0"/>
      <w:marTop w:val="0"/>
      <w:marBottom w:val="0"/>
      <w:divBdr>
        <w:top w:val="none" w:sz="0" w:space="0" w:color="auto"/>
        <w:left w:val="none" w:sz="0" w:space="0" w:color="auto"/>
        <w:bottom w:val="none" w:sz="0" w:space="0" w:color="auto"/>
        <w:right w:val="none" w:sz="0" w:space="0" w:color="auto"/>
      </w:divBdr>
    </w:div>
    <w:div w:id="1962106764">
      <w:bodyDiv w:val="1"/>
      <w:marLeft w:val="0"/>
      <w:marRight w:val="0"/>
      <w:marTop w:val="0"/>
      <w:marBottom w:val="0"/>
      <w:divBdr>
        <w:top w:val="none" w:sz="0" w:space="0" w:color="auto"/>
        <w:left w:val="none" w:sz="0" w:space="0" w:color="auto"/>
        <w:bottom w:val="none" w:sz="0" w:space="0" w:color="auto"/>
        <w:right w:val="none" w:sz="0" w:space="0" w:color="auto"/>
      </w:divBdr>
    </w:div>
    <w:div w:id="1975014195">
      <w:bodyDiv w:val="1"/>
      <w:marLeft w:val="0"/>
      <w:marRight w:val="0"/>
      <w:marTop w:val="0"/>
      <w:marBottom w:val="0"/>
      <w:divBdr>
        <w:top w:val="none" w:sz="0" w:space="0" w:color="auto"/>
        <w:left w:val="none" w:sz="0" w:space="0" w:color="auto"/>
        <w:bottom w:val="none" w:sz="0" w:space="0" w:color="auto"/>
        <w:right w:val="none" w:sz="0" w:space="0" w:color="auto"/>
      </w:divBdr>
    </w:div>
    <w:div w:id="1992518158">
      <w:bodyDiv w:val="1"/>
      <w:marLeft w:val="0"/>
      <w:marRight w:val="0"/>
      <w:marTop w:val="0"/>
      <w:marBottom w:val="0"/>
      <w:divBdr>
        <w:top w:val="none" w:sz="0" w:space="0" w:color="auto"/>
        <w:left w:val="none" w:sz="0" w:space="0" w:color="auto"/>
        <w:bottom w:val="none" w:sz="0" w:space="0" w:color="auto"/>
        <w:right w:val="none" w:sz="0" w:space="0" w:color="auto"/>
      </w:divBdr>
    </w:div>
    <w:div w:id="2013097016">
      <w:bodyDiv w:val="1"/>
      <w:marLeft w:val="0"/>
      <w:marRight w:val="0"/>
      <w:marTop w:val="0"/>
      <w:marBottom w:val="0"/>
      <w:divBdr>
        <w:top w:val="none" w:sz="0" w:space="0" w:color="auto"/>
        <w:left w:val="none" w:sz="0" w:space="0" w:color="auto"/>
        <w:bottom w:val="none" w:sz="0" w:space="0" w:color="auto"/>
        <w:right w:val="none" w:sz="0" w:space="0" w:color="auto"/>
      </w:divBdr>
    </w:div>
    <w:div w:id="2039502093">
      <w:bodyDiv w:val="1"/>
      <w:marLeft w:val="0"/>
      <w:marRight w:val="0"/>
      <w:marTop w:val="0"/>
      <w:marBottom w:val="0"/>
      <w:divBdr>
        <w:top w:val="none" w:sz="0" w:space="0" w:color="auto"/>
        <w:left w:val="none" w:sz="0" w:space="0" w:color="auto"/>
        <w:bottom w:val="none" w:sz="0" w:space="0" w:color="auto"/>
        <w:right w:val="none" w:sz="0" w:space="0" w:color="auto"/>
      </w:divBdr>
    </w:div>
    <w:div w:id="2040668270">
      <w:bodyDiv w:val="1"/>
      <w:marLeft w:val="0"/>
      <w:marRight w:val="0"/>
      <w:marTop w:val="0"/>
      <w:marBottom w:val="0"/>
      <w:divBdr>
        <w:top w:val="none" w:sz="0" w:space="0" w:color="auto"/>
        <w:left w:val="none" w:sz="0" w:space="0" w:color="auto"/>
        <w:bottom w:val="none" w:sz="0" w:space="0" w:color="auto"/>
        <w:right w:val="none" w:sz="0" w:space="0" w:color="auto"/>
      </w:divBdr>
    </w:div>
    <w:div w:id="2063164250">
      <w:bodyDiv w:val="1"/>
      <w:marLeft w:val="0"/>
      <w:marRight w:val="0"/>
      <w:marTop w:val="0"/>
      <w:marBottom w:val="0"/>
      <w:divBdr>
        <w:top w:val="none" w:sz="0" w:space="0" w:color="auto"/>
        <w:left w:val="none" w:sz="0" w:space="0" w:color="auto"/>
        <w:bottom w:val="none" w:sz="0" w:space="0" w:color="auto"/>
        <w:right w:val="none" w:sz="0" w:space="0" w:color="auto"/>
      </w:divBdr>
    </w:div>
    <w:div w:id="2080245259">
      <w:bodyDiv w:val="1"/>
      <w:marLeft w:val="0"/>
      <w:marRight w:val="0"/>
      <w:marTop w:val="0"/>
      <w:marBottom w:val="0"/>
      <w:divBdr>
        <w:top w:val="none" w:sz="0" w:space="0" w:color="auto"/>
        <w:left w:val="none" w:sz="0" w:space="0" w:color="auto"/>
        <w:bottom w:val="none" w:sz="0" w:space="0" w:color="auto"/>
        <w:right w:val="none" w:sz="0" w:space="0" w:color="auto"/>
      </w:divBdr>
    </w:div>
    <w:div w:id="2125685709">
      <w:bodyDiv w:val="1"/>
      <w:marLeft w:val="0"/>
      <w:marRight w:val="0"/>
      <w:marTop w:val="0"/>
      <w:marBottom w:val="0"/>
      <w:divBdr>
        <w:top w:val="none" w:sz="0" w:space="0" w:color="auto"/>
        <w:left w:val="none" w:sz="0" w:space="0" w:color="auto"/>
        <w:bottom w:val="none" w:sz="0" w:space="0" w:color="auto"/>
        <w:right w:val="none" w:sz="0" w:space="0" w:color="auto"/>
      </w:divBdr>
    </w:div>
    <w:div w:id="2128231462">
      <w:bodyDiv w:val="1"/>
      <w:marLeft w:val="0"/>
      <w:marRight w:val="0"/>
      <w:marTop w:val="0"/>
      <w:marBottom w:val="0"/>
      <w:divBdr>
        <w:top w:val="none" w:sz="0" w:space="0" w:color="auto"/>
        <w:left w:val="none" w:sz="0" w:space="0" w:color="auto"/>
        <w:bottom w:val="none" w:sz="0" w:space="0" w:color="auto"/>
        <w:right w:val="none" w:sz="0" w:space="0" w:color="auto"/>
      </w:divBdr>
    </w:div>
    <w:div w:id="2133204735">
      <w:bodyDiv w:val="1"/>
      <w:marLeft w:val="0"/>
      <w:marRight w:val="0"/>
      <w:marTop w:val="0"/>
      <w:marBottom w:val="0"/>
      <w:divBdr>
        <w:top w:val="none" w:sz="0" w:space="0" w:color="auto"/>
        <w:left w:val="none" w:sz="0" w:space="0" w:color="auto"/>
        <w:bottom w:val="none" w:sz="0" w:space="0" w:color="auto"/>
        <w:right w:val="none" w:sz="0" w:space="0" w:color="auto"/>
      </w:divBdr>
    </w:div>
    <w:div w:id="213582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footer" Target="footer1.xm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e-tar.lt/portal/lt/legalAct/TAR.95F9283BB46A/gOVaaGAwWa" TargetMode="External"/><Relationship Id="rId13" Type="http://schemas.openxmlformats.org/officeDocument/2006/relationships/hyperlink" Target="https://www.vdeavk.gov.lv/lv/projekts/projekts-bernu-invaliditates-noteiksanas-sistemas-pilnveide-nr-914316i001" TargetMode="External"/><Relationship Id="rId18" Type="http://schemas.openxmlformats.org/officeDocument/2006/relationships/hyperlink" Target="https://likumi.lv/ta/id/199323" TargetMode="External"/><Relationship Id="rId3" Type="http://schemas.openxmlformats.org/officeDocument/2006/relationships/hyperlink" Target="https://likumi.lv/ta/id/338304-par-bernu-jaunatnes-un-gimenes-attistibas-pamatnostadnem-20222027gadam" TargetMode="External"/><Relationship Id="rId21" Type="http://schemas.openxmlformats.org/officeDocument/2006/relationships/hyperlink" Target="https://tapportals.mk.gov.lv/legal_acts/2aa5c95c-f991-44c4-849c-1f3818f03384" TargetMode="External"/><Relationship Id="rId7" Type="http://schemas.openxmlformats.org/officeDocument/2006/relationships/hyperlink" Target="https://sotsiaalkindlustusamet.ee/en/disability-and-welfare-services/determination-disabilities" TargetMode="External"/><Relationship Id="rId12" Type="http://schemas.openxmlformats.org/officeDocument/2006/relationships/hyperlink" Target="https://www.vdeavk.gov.lv/lv/projekts/projekts-bernu-invaliditates-noteiksanas-sistemas-pilnveide-nr-914316i001" TargetMode="External"/><Relationship Id="rId17" Type="http://schemas.openxmlformats.org/officeDocument/2006/relationships/hyperlink" Target="https://likumi.lv/ta/id/202676/redakcijas-datums/2021/01/01" TargetMode="External"/><Relationship Id="rId2" Type="http://schemas.openxmlformats.org/officeDocument/2006/relationships/hyperlink" Target="https://likumi.lv/ta/id/325828" TargetMode="External"/><Relationship Id="rId16" Type="http://schemas.openxmlformats.org/officeDocument/2006/relationships/hyperlink" Target="https://www.lm.gov.lv/lv/media/19877/download" TargetMode="External"/><Relationship Id="rId20" Type="http://schemas.openxmlformats.org/officeDocument/2006/relationships/hyperlink" Target="https://tapportals.mk.gov.lv/meetings/protocols/aece2b04-47c9-43ba-9393-4fa1786b06ed" TargetMode="External"/><Relationship Id="rId1" Type="http://schemas.openxmlformats.org/officeDocument/2006/relationships/hyperlink" Target="https://likumi.lv/ta/id/315879" TargetMode="External"/><Relationship Id="rId6" Type="http://schemas.openxmlformats.org/officeDocument/2006/relationships/hyperlink" Target="https://www.lm.gov.lv/lv/galerija/par-invaliditates-novertesanas-sistemas-pilnveidi-berniem" TargetMode="External"/><Relationship Id="rId11" Type="http://schemas.openxmlformats.org/officeDocument/2006/relationships/hyperlink" Target="https://www.lm.gov.lv/lv/media/19877/download" TargetMode="External"/><Relationship Id="rId5" Type="http://schemas.openxmlformats.org/officeDocument/2006/relationships/hyperlink" Target="https://www.lm.gov.lv/lv/media/19877/download" TargetMode="External"/><Relationship Id="rId15" Type="http://schemas.openxmlformats.org/officeDocument/2006/relationships/hyperlink" Target="https://www.vdeavk.gov.lv/lv/projekts/projekts-bernu-invaliditates-noteiksanas-sistemas-pilnveide-nr-914316i001" TargetMode="External"/><Relationship Id="rId10" Type="http://schemas.openxmlformats.org/officeDocument/2006/relationships/hyperlink" Target="https://data.stat.gov.lv/pxweb/lv/OSP_PUB/START__POP__IR__IRD/IRD040/" TargetMode="External"/><Relationship Id="rId19" Type="http://schemas.openxmlformats.org/officeDocument/2006/relationships/hyperlink" Target="https://tools.csb.gov.lv/cpi_calculator/lv/2018M07-2022M07/01.1/100" TargetMode="External"/><Relationship Id="rId4" Type="http://schemas.openxmlformats.org/officeDocument/2006/relationships/hyperlink" Target="https://likumi.lv/ta/id/325492" TargetMode="External"/><Relationship Id="rId9" Type="http://schemas.openxmlformats.org/officeDocument/2006/relationships/hyperlink" Target="https://www.e-tar.lt/portal/lt/legalAct/TAR.95F9283BB46A/gOVaaGAwWa" TargetMode="External"/><Relationship Id="rId14" Type="http://schemas.openxmlformats.org/officeDocument/2006/relationships/hyperlink" Target="https://www.vdeavk.gov.lv/lv/projekts/projekts-bernu-invaliditates-noteiksanas-sistemas-pilnveide-nr-914316i001" TargetMode="External"/><Relationship Id="rId22" Type="http://schemas.openxmlformats.org/officeDocument/2006/relationships/hyperlink" Target="https://tapportals.mk.gov.lv/legal_acts/695a8570-954d-42e1-ae8a-6048a7868d6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ile-itd-01.lm.local\LMshared\SPIPD\Informativie_zinojumi\Koncept_zino_bernu%20SFK_kriteriju_maina\materiali\statistika\jaunie\termini_berni_slimibas_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ile-itd-01.lm.local\LMshared\SPIPD\Informativie_zinojumi\Koncept_zino_bernu%20SFK_kriteriju_maina\materiali\statistika\jaunie\termini_berni_slimibas_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c-skol-01.lm.local\LMshared\SPIPD\Informativie_zinojumi\Koncept_zino_bernu%20SFK_kriteriju_maina\materiali\statistika\termini_berni_slimibas_20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ile-itd-01.lm.local\LMshared\SPIPD\Informativie_zinojumi\Koncept_zino_bernu%20SFK_kriteriju_maina\materiali\statistika\jaunie\termini_pieaug_slimibas_2022gad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ile-itd-01.lm.local\LMshared\SPIPD\Informativie_zinojumi\Koncept_zino_bernu%20SFK_kriteriju_maina\materiali\statistika\jaunie\termini_pieaug_slimibas_2022gad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Invaliditātes</a:t>
            </a:r>
            <a:r>
              <a:rPr lang="lv-LV" b="1"/>
              <a:t> periodi</a:t>
            </a:r>
            <a:r>
              <a:rPr lang="en-US" b="1"/>
              <a:t> 2019.gadā, viecot pirmreizēju un atkārtotu invaliditātes ekspertīzi bērniem</a:t>
            </a:r>
            <a:endParaRPr lang="lv-LV" b="1"/>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Termini_2019!$B$6</c:f>
              <c:strCache>
                <c:ptCount val="1"/>
                <c:pt idx="0">
                  <c:v>Pirmreizēja ekspertīze</c:v>
                </c:pt>
              </c:strCache>
            </c:strRef>
          </c:tx>
          <c:spPr>
            <a:solidFill>
              <a:schemeClr val="accent1"/>
            </a:solidFill>
            <a:ln>
              <a:noFill/>
            </a:ln>
            <a:effectLst/>
          </c:spPr>
          <c:invertIfNegative val="0"/>
          <c:dLbls>
            <c:dLbl>
              <c:idx val="0"/>
              <c:tx>
                <c:rich>
                  <a:bodyPr/>
                  <a:lstStyle/>
                  <a:p>
                    <a:fld id="{099526BD-496F-4F7E-8B55-341A0656BCDA}" type="CELLRANGE">
                      <a:rPr lang="en-US"/>
                      <a:pPr/>
                      <a:t>[CELLRANGE]</a:t>
                    </a:fld>
                    <a:r>
                      <a:rPr lang="en-US" baseline="0"/>
                      <a:t>; </a:t>
                    </a:r>
                    <a:fld id="{877F9ABA-4ACB-4F85-A018-F4FC313793C5}"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3A44-4C25-86E4-1F694F2CA421}"/>
                </c:ext>
              </c:extLst>
            </c:dLbl>
            <c:dLbl>
              <c:idx val="1"/>
              <c:tx>
                <c:rich>
                  <a:bodyPr/>
                  <a:lstStyle/>
                  <a:p>
                    <a:fld id="{6C236AC9-33C5-42E0-A744-FB813A6B8A30}" type="CELLRANGE">
                      <a:rPr lang="en-US"/>
                      <a:pPr/>
                      <a:t>[CELLRANGE]</a:t>
                    </a:fld>
                    <a:r>
                      <a:rPr lang="en-US" baseline="0"/>
                      <a:t>; </a:t>
                    </a:r>
                    <a:fld id="{B4C52B58-6D69-414F-A77C-135A0D4D4092}"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3A44-4C25-86E4-1F694F2CA421}"/>
                </c:ext>
              </c:extLst>
            </c:dLbl>
            <c:dLbl>
              <c:idx val="2"/>
              <c:tx>
                <c:rich>
                  <a:bodyPr/>
                  <a:lstStyle/>
                  <a:p>
                    <a:fld id="{E031D2E9-43C5-4A4E-9265-77F9B2B1525D}" type="CELLRANGE">
                      <a:rPr lang="en-US"/>
                      <a:pPr/>
                      <a:t>[CELLRANGE]</a:t>
                    </a:fld>
                    <a:r>
                      <a:rPr lang="en-US" baseline="0"/>
                      <a:t>; </a:t>
                    </a:r>
                    <a:fld id="{3AE30F23-4ED4-4D90-B133-25252F6B834F}"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3A44-4C25-86E4-1F694F2CA421}"/>
                </c:ext>
              </c:extLst>
            </c:dLbl>
            <c:dLbl>
              <c:idx val="3"/>
              <c:tx>
                <c:rich>
                  <a:bodyPr/>
                  <a:lstStyle/>
                  <a:p>
                    <a:fld id="{3279C86A-E431-4B8F-8505-5A451F6D096B}" type="CELLRANGE">
                      <a:rPr lang="en-US"/>
                      <a:pPr/>
                      <a:t>[CELLRANGE]</a:t>
                    </a:fld>
                    <a:r>
                      <a:rPr lang="en-US" baseline="0"/>
                      <a:t>; </a:t>
                    </a:r>
                    <a:fld id="{1A47939D-B357-4627-8FB5-463A5E49A052}"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3A44-4C25-86E4-1F694F2CA421}"/>
                </c:ext>
              </c:extLst>
            </c:dLbl>
            <c:dLbl>
              <c:idx val="4"/>
              <c:tx>
                <c:rich>
                  <a:bodyPr/>
                  <a:lstStyle/>
                  <a:p>
                    <a:fld id="{60285D1D-48DE-461B-BADF-8DA2C0991FED}" type="CELLRANGE">
                      <a:rPr lang="en-US"/>
                      <a:pPr/>
                      <a:t>[CELLRANGE]</a:t>
                    </a:fld>
                    <a:r>
                      <a:rPr lang="en-US" baseline="0"/>
                      <a:t>; </a:t>
                    </a:r>
                    <a:fld id="{74C14E8B-D148-43C5-AABD-5620AE9F40E0}"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3A44-4C25-86E4-1F694F2CA42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Termini_2019!$A$9:$A$13</c:f>
              <c:strCache>
                <c:ptCount val="5"/>
                <c:pt idx="0">
                  <c:v>0.5 gadi</c:v>
                </c:pt>
                <c:pt idx="1">
                  <c:v>1 gads</c:v>
                </c:pt>
                <c:pt idx="2">
                  <c:v>2 gadi</c:v>
                </c:pt>
                <c:pt idx="3">
                  <c:v>5 gadi</c:v>
                </c:pt>
                <c:pt idx="4">
                  <c:v>līdz pilngadībai</c:v>
                </c:pt>
              </c:strCache>
            </c:strRef>
          </c:cat>
          <c:val>
            <c:numRef>
              <c:f>Termini_2019!$B$9:$B$13</c:f>
              <c:numCache>
                <c:formatCode>General</c:formatCode>
                <c:ptCount val="5"/>
                <c:pt idx="0">
                  <c:v>2</c:v>
                </c:pt>
                <c:pt idx="1">
                  <c:v>75</c:v>
                </c:pt>
                <c:pt idx="2">
                  <c:v>565</c:v>
                </c:pt>
                <c:pt idx="3">
                  <c:v>137</c:v>
                </c:pt>
                <c:pt idx="4">
                  <c:v>108</c:v>
                </c:pt>
              </c:numCache>
            </c:numRef>
          </c:val>
          <c:extLst>
            <c:ext xmlns:c15="http://schemas.microsoft.com/office/drawing/2012/chart" uri="{02D57815-91ED-43cb-92C2-25804820EDAC}">
              <c15:datalabelsRange>
                <c15:f>Termini_2019!$E$9:$E$13</c15:f>
                <c15:dlblRangeCache>
                  <c:ptCount val="5"/>
                  <c:pt idx="0">
                    <c:v>0%</c:v>
                  </c:pt>
                  <c:pt idx="1">
                    <c:v>8%</c:v>
                  </c:pt>
                  <c:pt idx="2">
                    <c:v>64%</c:v>
                  </c:pt>
                  <c:pt idx="3">
                    <c:v>15%</c:v>
                  </c:pt>
                  <c:pt idx="4">
                    <c:v>12%</c:v>
                  </c:pt>
                </c15:dlblRangeCache>
              </c15:datalabelsRange>
            </c:ext>
            <c:ext xmlns:c16="http://schemas.microsoft.com/office/drawing/2014/chart" uri="{C3380CC4-5D6E-409C-BE32-E72D297353CC}">
              <c16:uniqueId val="{00000005-3A44-4C25-86E4-1F694F2CA421}"/>
            </c:ext>
          </c:extLst>
        </c:ser>
        <c:ser>
          <c:idx val="1"/>
          <c:order val="1"/>
          <c:tx>
            <c:strRef>
              <c:f>Termini_2019!$C$6</c:f>
              <c:strCache>
                <c:ptCount val="1"/>
                <c:pt idx="0">
                  <c:v>Atkārtota ekspertīze</c:v>
                </c:pt>
              </c:strCache>
            </c:strRef>
          </c:tx>
          <c:spPr>
            <a:solidFill>
              <a:schemeClr val="accent2"/>
            </a:solidFill>
            <a:ln>
              <a:noFill/>
            </a:ln>
            <a:effectLst/>
          </c:spPr>
          <c:invertIfNegative val="0"/>
          <c:dLbls>
            <c:dLbl>
              <c:idx val="0"/>
              <c:tx>
                <c:rich>
                  <a:bodyPr/>
                  <a:lstStyle/>
                  <a:p>
                    <a:fld id="{A023201A-1A99-4D44-BF56-14AE17324668}" type="CELLRANGE">
                      <a:rPr lang="en-US"/>
                      <a:pPr/>
                      <a:t>[CELLRANGE]</a:t>
                    </a:fld>
                    <a:r>
                      <a:rPr lang="en-US" baseline="0"/>
                      <a:t>; </a:t>
                    </a:r>
                    <a:fld id="{351EBC34-B92F-413F-856C-05BF3D2A10BF}"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3A44-4C25-86E4-1F694F2CA421}"/>
                </c:ext>
              </c:extLst>
            </c:dLbl>
            <c:dLbl>
              <c:idx val="1"/>
              <c:tx>
                <c:rich>
                  <a:bodyPr/>
                  <a:lstStyle/>
                  <a:p>
                    <a:fld id="{A8ED7ADE-7BD3-468B-94D6-D8C2BFB9F150}" type="CELLRANGE">
                      <a:rPr lang="en-US"/>
                      <a:pPr/>
                      <a:t>[CELLRANGE]</a:t>
                    </a:fld>
                    <a:r>
                      <a:rPr lang="en-US" baseline="0"/>
                      <a:t>; </a:t>
                    </a:r>
                    <a:fld id="{A56836CC-0811-4D3B-A377-79927C51666B}"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3A44-4C25-86E4-1F694F2CA421}"/>
                </c:ext>
              </c:extLst>
            </c:dLbl>
            <c:dLbl>
              <c:idx val="2"/>
              <c:tx>
                <c:rich>
                  <a:bodyPr/>
                  <a:lstStyle/>
                  <a:p>
                    <a:fld id="{088A349A-F609-4814-B266-82F140A78DC6}" type="CELLRANGE">
                      <a:rPr lang="en-US"/>
                      <a:pPr/>
                      <a:t>[CELLRANGE]</a:t>
                    </a:fld>
                    <a:r>
                      <a:rPr lang="en-US" baseline="0"/>
                      <a:t>; </a:t>
                    </a:r>
                    <a:fld id="{0938D26D-4E57-4253-9BC9-742494A19B5C}"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3A44-4C25-86E4-1F694F2CA421}"/>
                </c:ext>
              </c:extLst>
            </c:dLbl>
            <c:dLbl>
              <c:idx val="3"/>
              <c:tx>
                <c:rich>
                  <a:bodyPr/>
                  <a:lstStyle/>
                  <a:p>
                    <a:fld id="{D8747951-B9A4-46F6-A17F-FC4AB2D090CD}" type="CELLRANGE">
                      <a:rPr lang="en-US"/>
                      <a:pPr/>
                      <a:t>[CELLRANGE]</a:t>
                    </a:fld>
                    <a:r>
                      <a:rPr lang="en-US" baseline="0"/>
                      <a:t>; </a:t>
                    </a:r>
                    <a:fld id="{12DF03A6-2341-421D-A108-9F78D8707BF3}"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3A44-4C25-86E4-1F694F2CA421}"/>
                </c:ext>
              </c:extLst>
            </c:dLbl>
            <c:dLbl>
              <c:idx val="4"/>
              <c:tx>
                <c:rich>
                  <a:bodyPr/>
                  <a:lstStyle/>
                  <a:p>
                    <a:fld id="{9CC3F5F7-FF51-43B4-84F0-83E71588F496}" type="CELLRANGE">
                      <a:rPr lang="en-US"/>
                      <a:pPr/>
                      <a:t>[CELLRANGE]</a:t>
                    </a:fld>
                    <a:r>
                      <a:rPr lang="en-US" baseline="0"/>
                      <a:t>; </a:t>
                    </a:r>
                    <a:fld id="{71D59332-FA7A-4BDC-B40C-F60F84F286B9}"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3A44-4C25-86E4-1F694F2CA42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Termini_2019!$A$9:$A$13</c:f>
              <c:strCache>
                <c:ptCount val="5"/>
                <c:pt idx="0">
                  <c:v>0.5 gadi</c:v>
                </c:pt>
                <c:pt idx="1">
                  <c:v>1 gads</c:v>
                </c:pt>
                <c:pt idx="2">
                  <c:v>2 gadi</c:v>
                </c:pt>
                <c:pt idx="3">
                  <c:v>5 gadi</c:v>
                </c:pt>
                <c:pt idx="4">
                  <c:v>līdz pilngadībai</c:v>
                </c:pt>
              </c:strCache>
            </c:strRef>
          </c:cat>
          <c:val>
            <c:numRef>
              <c:f>Termini_2019!$C$9:$C$13</c:f>
              <c:numCache>
                <c:formatCode>General</c:formatCode>
                <c:ptCount val="5"/>
                <c:pt idx="0">
                  <c:v>13</c:v>
                </c:pt>
                <c:pt idx="1">
                  <c:v>122</c:v>
                </c:pt>
                <c:pt idx="2">
                  <c:v>327</c:v>
                </c:pt>
                <c:pt idx="3">
                  <c:v>598</c:v>
                </c:pt>
                <c:pt idx="4">
                  <c:v>658</c:v>
                </c:pt>
              </c:numCache>
            </c:numRef>
          </c:val>
          <c:extLst>
            <c:ext xmlns:c15="http://schemas.microsoft.com/office/drawing/2012/chart" uri="{02D57815-91ED-43cb-92C2-25804820EDAC}">
              <c15:datalabelsRange>
                <c15:f>Termini_2019!$F$9:$F$13</c15:f>
                <c15:dlblRangeCache>
                  <c:ptCount val="5"/>
                  <c:pt idx="0">
                    <c:v>1%</c:v>
                  </c:pt>
                  <c:pt idx="1">
                    <c:v>7%</c:v>
                  </c:pt>
                  <c:pt idx="2">
                    <c:v>19%</c:v>
                  </c:pt>
                  <c:pt idx="3">
                    <c:v>35%</c:v>
                  </c:pt>
                  <c:pt idx="4">
                    <c:v>38%</c:v>
                  </c:pt>
                </c15:dlblRangeCache>
              </c15:datalabelsRange>
            </c:ext>
            <c:ext xmlns:c16="http://schemas.microsoft.com/office/drawing/2014/chart" uri="{C3380CC4-5D6E-409C-BE32-E72D297353CC}">
              <c16:uniqueId val="{0000000B-3A44-4C25-86E4-1F694F2CA421}"/>
            </c:ext>
          </c:extLst>
        </c:ser>
        <c:dLbls>
          <c:dLblPos val="outEnd"/>
          <c:showLegendKey val="0"/>
          <c:showVal val="1"/>
          <c:showCatName val="0"/>
          <c:showSerName val="0"/>
          <c:showPercent val="0"/>
          <c:showBubbleSize val="0"/>
        </c:dLbls>
        <c:gapWidth val="182"/>
        <c:axId val="564070943"/>
        <c:axId val="563551183"/>
      </c:barChart>
      <c:catAx>
        <c:axId val="5640709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3551183"/>
        <c:crosses val="autoZero"/>
        <c:auto val="1"/>
        <c:lblAlgn val="ctr"/>
        <c:lblOffset val="100"/>
        <c:noMultiLvlLbl val="0"/>
      </c:catAx>
      <c:valAx>
        <c:axId val="5635511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40709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t>Invaliditāte noteikta līdz 1</a:t>
            </a:r>
            <a:r>
              <a:rPr lang="en-US" b="1"/>
              <a:t>7</a:t>
            </a:r>
            <a:r>
              <a:rPr lang="lv-LV" b="1"/>
              <a:t> g.v. (</a:t>
            </a:r>
            <a:r>
              <a:rPr lang="en-US" b="1" i="1"/>
              <a:t>ne</a:t>
            </a:r>
            <a:r>
              <a:rPr lang="lv-LV" b="1" i="1"/>
              <a:t>ieskaitot</a:t>
            </a:r>
            <a:r>
              <a:rPr lang="lv-LV" b="1"/>
              <a:t>) pirmreizējās invaliditātes ekspertīzes laikā</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'termiņš_līdz 18 gv_1x'!$B$7:$B$13</c:f>
              <c:strCache>
                <c:ptCount val="7"/>
                <c:pt idx="0">
                  <c:v>Insulīnatkarīgs cukura diabēts</c:v>
                </c:pt>
                <c:pt idx="1">
                  <c:v>Viegla garīga atpalicība, būtiskas uzvedības pārmaiņas, kas prasa uzmanīšanu vai ārstēšanu</c:v>
                </c:pt>
                <c:pt idx="2">
                  <c:v>Juvenīlais artrīts</c:v>
                </c:pt>
                <c:pt idx="3">
                  <c:v>Juvenīlais (seronegatīvs) poliartrīts</c:v>
                </c:pt>
                <c:pt idx="4">
                  <c:v>Vidēji smaga garīga atpalicība, būtiskas uzvedības pārmaiņas, kas prasa uzmanīšanu vai ārstēšanu</c:v>
                </c:pt>
                <c:pt idx="5">
                  <c:v>Bērnības autisms</c:v>
                </c:pt>
                <c:pt idx="6">
                  <c:v>Čūlains enterokolīts (hronisks)</c:v>
                </c:pt>
              </c:strCache>
            </c:strRef>
          </c:cat>
          <c:val>
            <c:numRef>
              <c:f>'termiņš_līdz 18 gv_1x'!$C$7:$C$13</c:f>
              <c:numCache>
                <c:formatCode>General</c:formatCode>
                <c:ptCount val="7"/>
                <c:pt idx="0">
                  <c:v>16</c:v>
                </c:pt>
                <c:pt idx="1">
                  <c:v>4</c:v>
                </c:pt>
                <c:pt idx="2">
                  <c:v>4</c:v>
                </c:pt>
                <c:pt idx="3">
                  <c:v>4</c:v>
                </c:pt>
                <c:pt idx="4">
                  <c:v>3</c:v>
                </c:pt>
                <c:pt idx="5">
                  <c:v>3</c:v>
                </c:pt>
                <c:pt idx="6">
                  <c:v>3</c:v>
                </c:pt>
              </c:numCache>
            </c:numRef>
          </c:val>
          <c:extLst>
            <c:ext xmlns:c16="http://schemas.microsoft.com/office/drawing/2014/chart" uri="{C3380CC4-5D6E-409C-BE32-E72D297353CC}">
              <c16:uniqueId val="{00000000-7643-456E-8CC2-D7B69403DAAE}"/>
            </c:ext>
          </c:extLst>
        </c:ser>
        <c:dLbls>
          <c:dLblPos val="inEnd"/>
          <c:showLegendKey val="0"/>
          <c:showVal val="1"/>
          <c:showCatName val="0"/>
          <c:showSerName val="0"/>
          <c:showPercent val="0"/>
          <c:showBubbleSize val="0"/>
        </c:dLbls>
        <c:gapWidth val="182"/>
        <c:axId val="1589617936"/>
        <c:axId val="1973646464"/>
      </c:barChart>
      <c:catAx>
        <c:axId val="15896179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73646464"/>
        <c:crosses val="autoZero"/>
        <c:auto val="1"/>
        <c:lblAlgn val="ctr"/>
        <c:lblOffset val="100"/>
        <c:noMultiLvlLbl val="0"/>
      </c:catAx>
      <c:valAx>
        <c:axId val="1973646464"/>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89617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t>Invaliditāte noteikta līdz 17 g.v. (</a:t>
            </a:r>
            <a:r>
              <a:rPr lang="en-US" b="1" i="1"/>
              <a:t>ne</a:t>
            </a:r>
            <a:r>
              <a:rPr lang="lv-LV" b="1" i="1"/>
              <a:t>ieskaitot</a:t>
            </a:r>
            <a:r>
              <a:rPr lang="lv-LV" b="1"/>
              <a:t>) atkārtotas invaliditātes ekspertīzes laikā</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'termiņš_līdz 18 gv_atk'!$B$6:$B$41</c:f>
              <c:strCache>
                <c:ptCount val="36"/>
                <c:pt idx="0">
                  <c:v>Bērnu cerebrālā trieka</c:v>
                </c:pt>
                <c:pt idx="1">
                  <c:v>Insulīnatkarīgs cukura diabēts</c:v>
                </c:pt>
                <c:pt idx="2">
                  <c:v>Vidēji smaga garīga atpalicība, būtiskas uzvedības pārmaiņas, kas prasa uzmanīšanu vai ārstēšanu</c:v>
                </c:pt>
                <c:pt idx="3">
                  <c:v>Juvenīlais artrīts</c:v>
                </c:pt>
                <c:pt idx="4">
                  <c:v>Smaga garīgā atpalicība, būtiskas uzvedības pārmaiņas, kas prasa uzmanīšanu vai ārstēšanu</c:v>
                </c:pt>
                <c:pt idx="5">
                  <c:v>Abpusīgs sensorineirāls dzirdes zudums</c:v>
                </c:pt>
                <c:pt idx="6">
                  <c:v>Viegla garīga atpalicība, būtiskas uzvedības pārmaiņas, kas prasa uzmanīšanu vai ārstēšanu</c:v>
                </c:pt>
                <c:pt idx="7">
                  <c:v>Bērnības autisms</c:v>
                </c:pt>
                <c:pt idx="8">
                  <c:v>Konduktīvs un sensorineirāls dzirdes zudums</c:v>
                </c:pt>
                <c:pt idx="9">
                  <c:v>Epilepsija</c:v>
                </c:pt>
                <c:pt idx="10">
                  <c:v>Cita galvas smadzeņu patoloģija</c:v>
                </c:pt>
                <c:pt idx="11">
                  <c:v>Astma</c:v>
                </c:pt>
                <c:pt idx="12">
                  <c:v>Citas iedzimtas galvas smadzeņu anomālijas</c:v>
                </c:pt>
                <c:pt idx="13">
                  <c:v>Iedzimta pēdas deformācija</c:v>
                </c:pt>
                <c:pt idx="14">
                  <c:v>Vienpusēja cieto un mīksto aukslēju šķeltne ar lūpas šķeltni</c:v>
                </c:pt>
                <c:pt idx="15">
                  <c:v>HIV infekcija ar citām precizētām izpausmēm</c:v>
                </c:pt>
                <c:pt idx="16">
                  <c:v>Organiski personības traucējumi</c:v>
                </c:pt>
                <c:pt idx="17">
                  <c:v>Citi organiski personības un uzvedības traucējumi smadzeņu slimības, bojājuma un disfunkcijas dēļ</c:v>
                </c:pt>
                <c:pt idx="18">
                  <c:v>Vidēji smaga garīga atpalicība, uzvedības pārmaiņu nav, vai tās ir minimālas</c:v>
                </c:pt>
                <c:pt idx="19">
                  <c:v>Juvenīlais (seronegatīvs) poliartrīts</c:v>
                </c:pt>
                <c:pt idx="20">
                  <c:v>Citas precizētas iedzimtas acs anomālijas</c:v>
                </c:pt>
                <c:pt idx="21">
                  <c:v>Aukslēju šķeltne</c:v>
                </c:pt>
                <c:pt idx="22">
                  <c:v>Lūpas šķeltne</c:v>
                </c:pt>
                <c:pt idx="23">
                  <c:v>Difūzs smadzeņu bojājums</c:v>
                </c:pt>
                <c:pt idx="24">
                  <c:v>Acs un acs palīgorgānu ļaundabīgs audzējs. Tīklene</c:v>
                </c:pt>
                <c:pt idx="25">
                  <c:v>Vidēji smaga garīga atpalicība</c:v>
                </c:pt>
                <c:pt idx="26">
                  <c:v>Smaga garīgā atpalicība</c:v>
                </c:pt>
                <c:pt idx="27">
                  <c:v>Smaga garīgā atpalicība, uzvedības pārmaiņu nav, vai tās ir minimālas</c:v>
                </c:pt>
                <c:pt idx="28">
                  <c:v>Atipisks autisms</c:v>
                </c:pt>
                <c:pt idx="29">
                  <c:v>Aspergera sindroms</c:v>
                </c:pt>
                <c:pt idx="30">
                  <c:v>Lokalizēta (fokāla) (parciāla) idiopātiska epilepsija un epileptiski sindromi ar sākotnēji lokalizētām lēkmēm</c:v>
                </c:pt>
                <c:pt idx="31">
                  <c:v>Neprecizētas iedzimtas smadzeņu anomālijas</c:v>
                </c:pt>
                <c:pt idx="32">
                  <c:v>Abpusēja cieto aukslēju šķeltne ar mīksto aukslēju šķeltni</c:v>
                </c:pt>
                <c:pt idx="33">
                  <c:v>Vienpusēja cieto aukslēju šķeltne ar mīksto aukslēju šķeltni</c:v>
                </c:pt>
                <c:pt idx="34">
                  <c:v>Aukslēju šķeltne ar lūpas šķeltni</c:v>
                </c:pt>
                <c:pt idx="35">
                  <c:v>Citas iedzimtas pēdas deformācijas</c:v>
                </c:pt>
              </c:strCache>
            </c:strRef>
          </c:cat>
          <c:val>
            <c:numRef>
              <c:f>'termiņš_līdz 18 gv_atk'!$C$6:$C$41</c:f>
              <c:numCache>
                <c:formatCode>General</c:formatCode>
                <c:ptCount val="36"/>
                <c:pt idx="0">
                  <c:v>45</c:v>
                </c:pt>
                <c:pt idx="1">
                  <c:v>34</c:v>
                </c:pt>
                <c:pt idx="2">
                  <c:v>27</c:v>
                </c:pt>
                <c:pt idx="3">
                  <c:v>23</c:v>
                </c:pt>
                <c:pt idx="4">
                  <c:v>20</c:v>
                </c:pt>
                <c:pt idx="5">
                  <c:v>14</c:v>
                </c:pt>
                <c:pt idx="6">
                  <c:v>13</c:v>
                </c:pt>
                <c:pt idx="7">
                  <c:v>13</c:v>
                </c:pt>
                <c:pt idx="8">
                  <c:v>8</c:v>
                </c:pt>
                <c:pt idx="9">
                  <c:v>7</c:v>
                </c:pt>
                <c:pt idx="10">
                  <c:v>6</c:v>
                </c:pt>
                <c:pt idx="11">
                  <c:v>6</c:v>
                </c:pt>
                <c:pt idx="12">
                  <c:v>6</c:v>
                </c:pt>
                <c:pt idx="13">
                  <c:v>6</c:v>
                </c:pt>
                <c:pt idx="14">
                  <c:v>5</c:v>
                </c:pt>
                <c:pt idx="15">
                  <c:v>4</c:v>
                </c:pt>
                <c:pt idx="16">
                  <c:v>4</c:v>
                </c:pt>
                <c:pt idx="17">
                  <c:v>4</c:v>
                </c:pt>
                <c:pt idx="18">
                  <c:v>4</c:v>
                </c:pt>
                <c:pt idx="19">
                  <c:v>4</c:v>
                </c:pt>
                <c:pt idx="20">
                  <c:v>4</c:v>
                </c:pt>
                <c:pt idx="21">
                  <c:v>4</c:v>
                </c:pt>
                <c:pt idx="22">
                  <c:v>4</c:v>
                </c:pt>
                <c:pt idx="23">
                  <c:v>4</c:v>
                </c:pt>
                <c:pt idx="24">
                  <c:v>3</c:v>
                </c:pt>
                <c:pt idx="25">
                  <c:v>3</c:v>
                </c:pt>
                <c:pt idx="26">
                  <c:v>3</c:v>
                </c:pt>
                <c:pt idx="27">
                  <c:v>3</c:v>
                </c:pt>
                <c:pt idx="28">
                  <c:v>3</c:v>
                </c:pt>
                <c:pt idx="29">
                  <c:v>3</c:v>
                </c:pt>
                <c:pt idx="30">
                  <c:v>3</c:v>
                </c:pt>
                <c:pt idx="31">
                  <c:v>3</c:v>
                </c:pt>
                <c:pt idx="32">
                  <c:v>3</c:v>
                </c:pt>
                <c:pt idx="33">
                  <c:v>3</c:v>
                </c:pt>
                <c:pt idx="34">
                  <c:v>3</c:v>
                </c:pt>
                <c:pt idx="35">
                  <c:v>3</c:v>
                </c:pt>
              </c:numCache>
            </c:numRef>
          </c:val>
          <c:extLst>
            <c:ext xmlns:c16="http://schemas.microsoft.com/office/drawing/2014/chart" uri="{C3380CC4-5D6E-409C-BE32-E72D297353CC}">
              <c16:uniqueId val="{00000000-A6C8-4AF8-A3B1-BB9F7327CF45}"/>
            </c:ext>
          </c:extLst>
        </c:ser>
        <c:dLbls>
          <c:showLegendKey val="0"/>
          <c:showVal val="0"/>
          <c:showCatName val="0"/>
          <c:showSerName val="0"/>
          <c:showPercent val="0"/>
          <c:showBubbleSize val="0"/>
        </c:dLbls>
        <c:gapWidth val="182"/>
        <c:axId val="939627456"/>
        <c:axId val="941173792"/>
      </c:barChart>
      <c:catAx>
        <c:axId val="9396274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41173792"/>
        <c:crosses val="autoZero"/>
        <c:auto val="1"/>
        <c:lblAlgn val="ctr"/>
        <c:lblOffset val="100"/>
        <c:noMultiLvlLbl val="0"/>
      </c:catAx>
      <c:valAx>
        <c:axId val="941173792"/>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39627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Invaliditāte pilngadīgā vecumā noteikta "</a:t>
            </a:r>
            <a:r>
              <a:rPr lang="en-US" b="1" i="1"/>
              <a:t>uz mūžu</a:t>
            </a:r>
            <a:r>
              <a:rPr lang="en-US" b="1"/>
              <a:t>" pirmreizējas invaliditātes ekspertīzes laikā</a:t>
            </a:r>
            <a:endParaRPr lang="lv-LV" b="1"/>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pirmreizeji_uz_muzu_slim!$B$7:$B$21</c:f>
              <c:strCache>
                <c:ptCount val="15"/>
                <c:pt idx="0">
                  <c:v>Cita veida vaskulāra demence</c:v>
                </c:pt>
                <c:pt idx="1">
                  <c:v>Smadzeņu infarkta sekas</c:v>
                </c:pt>
                <c:pt idx="2">
                  <c:v>Cerebrovaskulāru slimību sekas</c:v>
                </c:pt>
                <c:pt idx="3">
                  <c:v>Jaukta kortikāla un subkortikāla vaskulāra demence</c:v>
                </c:pt>
                <c:pt idx="4">
                  <c:v>Citas precizētas cerebrovaskulāras slimības</c:v>
                </c:pt>
                <c:pt idx="5">
                  <c:v>Demence citu precizētu citur klasificētu slimību dēļ</c:v>
                </c:pt>
                <c:pt idx="6">
                  <c:v>Glaukoma</c:v>
                </c:pt>
                <c:pt idx="7">
                  <c:v>Hroniska sirds išēmiska slimība</c:v>
                </c:pt>
                <c:pt idx="8">
                  <c:v>Vēlīnā Alcheimera demence (G30.1+)</c:v>
                </c:pt>
                <c:pt idx="9">
                  <c:v>Ateroskleroze</c:v>
                </c:pt>
                <c:pt idx="10">
                  <c:v>Progresējoša vaskulāra leikoencefalopātija</c:v>
                </c:pt>
                <c:pt idx="11">
                  <c:v>Ekstremitāšu artēriju ateroskleroze</c:v>
                </c:pt>
                <c:pt idx="12">
                  <c:v>Neprecizēta vaskulāra demence</c:v>
                </c:pt>
                <c:pt idx="13">
                  <c:v>Dzeltenā plankuma (macula lutea s.retinae) un acs mugurējā pola deģenerācija</c:v>
                </c:pt>
                <c:pt idx="14">
                  <c:v>Citas cerebrovaskulāras slimības</c:v>
                </c:pt>
              </c:strCache>
            </c:strRef>
          </c:cat>
          <c:val>
            <c:numRef>
              <c:f>pirmreizeji_uz_muzu_slim!$C$7:$C$21</c:f>
              <c:numCache>
                <c:formatCode>#\ ###\ ###\ ##0;\-#\ ###\ ###\ ##0;0</c:formatCode>
                <c:ptCount val="15"/>
                <c:pt idx="0">
                  <c:v>260</c:v>
                </c:pt>
                <c:pt idx="1">
                  <c:v>153</c:v>
                </c:pt>
                <c:pt idx="2">
                  <c:v>120</c:v>
                </c:pt>
                <c:pt idx="3">
                  <c:v>103</c:v>
                </c:pt>
                <c:pt idx="4">
                  <c:v>103</c:v>
                </c:pt>
                <c:pt idx="5">
                  <c:v>96</c:v>
                </c:pt>
                <c:pt idx="6">
                  <c:v>82</c:v>
                </c:pt>
                <c:pt idx="7">
                  <c:v>75</c:v>
                </c:pt>
                <c:pt idx="8">
                  <c:v>72</c:v>
                </c:pt>
                <c:pt idx="9">
                  <c:v>72</c:v>
                </c:pt>
                <c:pt idx="10">
                  <c:v>70</c:v>
                </c:pt>
                <c:pt idx="11">
                  <c:v>62</c:v>
                </c:pt>
                <c:pt idx="12">
                  <c:v>60</c:v>
                </c:pt>
                <c:pt idx="13">
                  <c:v>60</c:v>
                </c:pt>
                <c:pt idx="14">
                  <c:v>55</c:v>
                </c:pt>
              </c:numCache>
            </c:numRef>
          </c:val>
          <c:extLst>
            <c:ext xmlns:c16="http://schemas.microsoft.com/office/drawing/2014/chart" uri="{C3380CC4-5D6E-409C-BE32-E72D297353CC}">
              <c16:uniqueId val="{00000000-0FF7-4DF8-BBB9-56E86D52D701}"/>
            </c:ext>
          </c:extLst>
        </c:ser>
        <c:dLbls>
          <c:showLegendKey val="0"/>
          <c:showVal val="0"/>
          <c:showCatName val="0"/>
          <c:showSerName val="0"/>
          <c:showPercent val="0"/>
          <c:showBubbleSize val="0"/>
        </c:dLbls>
        <c:gapWidth val="182"/>
        <c:axId val="752557712"/>
        <c:axId val="753535088"/>
      </c:barChart>
      <c:catAx>
        <c:axId val="752557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53535088"/>
        <c:crosses val="autoZero"/>
        <c:auto val="1"/>
        <c:lblAlgn val="ctr"/>
        <c:lblOffset val="100"/>
        <c:noMultiLvlLbl val="0"/>
      </c:catAx>
      <c:valAx>
        <c:axId val="753535088"/>
        <c:scaling>
          <c:orientation val="minMax"/>
        </c:scaling>
        <c:delete val="0"/>
        <c:axPos val="t"/>
        <c:majorGridlines>
          <c:spPr>
            <a:ln w="9525" cap="flat" cmpd="sng" algn="ctr">
              <a:solidFill>
                <a:schemeClr val="tx1">
                  <a:lumMod val="15000"/>
                  <a:lumOff val="85000"/>
                </a:schemeClr>
              </a:solidFill>
              <a:round/>
            </a:ln>
            <a:effectLst/>
          </c:spPr>
        </c:majorGridlines>
        <c:numFmt formatCode="#\ ###\ ###\ ##0;\-#\ ###\ ###\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52557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Invaliditāte noteikta "</a:t>
            </a:r>
            <a:r>
              <a:rPr lang="en-US" b="1" i="1"/>
              <a:t>uz mūžu</a:t>
            </a:r>
            <a:r>
              <a:rPr lang="en-US" b="1"/>
              <a:t>" atkārtotas invaliditātes ekspertīzes laikā</a:t>
            </a:r>
            <a:endParaRPr lang="lv-LV" b="1"/>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atkartoti_uz_muzu_slim!$C$7:$C$27</c:f>
              <c:strCache>
                <c:ptCount val="21"/>
                <c:pt idx="0">
                  <c:v>Citas ārējo cēloņu ietekmes</c:v>
                </c:pt>
                <c:pt idx="1">
                  <c:v>Cita veida spondiloze ar radikulopātiju</c:v>
                </c:pt>
                <c:pt idx="2">
                  <c:v>Smadzeņu infarkta sekas</c:v>
                </c:pt>
                <c:pt idx="3">
                  <c:v>Spondiloze</c:v>
                </c:pt>
                <c:pt idx="4">
                  <c:v>Hroniska sirds išēmiska slimība</c:v>
                </c:pt>
                <c:pt idx="5">
                  <c:v>Cerebrovaskulāru slimību sekas</c:v>
                </c:pt>
                <c:pt idx="6">
                  <c:v>Lumbālo un citu intravertebrālo disku bojājumi ar radikulopātiju</c:v>
                </c:pt>
                <c:pt idx="7">
                  <c:v>Prostatas ļaundabīgs audzējs</c:v>
                </c:pt>
                <c:pt idx="8">
                  <c:v>Koksartroze [gūžas locītavas artroze]</c:v>
                </c:pt>
                <c:pt idx="9">
                  <c:v>Citur neklasificētas kaitīgas ietekmes</c:v>
                </c:pt>
                <c:pt idx="10">
                  <c:v>Krūts ļaundabīgs audzējs</c:v>
                </c:pt>
                <c:pt idx="11">
                  <c:v>Paranoīda šizofrēnija</c:v>
                </c:pt>
                <c:pt idx="12">
                  <c:v>Gonartroze [ceļa locītavas artroze]</c:v>
                </c:pt>
                <c:pt idx="13">
                  <c:v>Ekstremitāšu artēriju ateroskleroze</c:v>
                </c:pt>
                <c:pt idx="14">
                  <c:v>Vecs miokarda infarkts</c:v>
                </c:pt>
                <c:pt idx="15">
                  <c:v>Multiplā skleroze</c:v>
                </c:pt>
                <c:pt idx="16">
                  <c:v>Vibrācijas ietekme</c:v>
                </c:pt>
                <c:pt idx="17">
                  <c:v>Neprecizēta radiācijas ietekme</c:v>
                </c:pt>
                <c:pt idx="18">
                  <c:v>Parkinsona (Parkinson) slimība</c:v>
                </c:pt>
                <c:pt idx="19">
                  <c:v>Demence citu precizētu citur klasificētu slimību dēļ</c:v>
                </c:pt>
                <c:pt idx="20">
                  <c:v>Citas precizētas cerebrovaskulāras slimības</c:v>
                </c:pt>
              </c:strCache>
            </c:strRef>
          </c:cat>
          <c:val>
            <c:numRef>
              <c:f>atkartoti_uz_muzu_slim!$D$7:$D$27</c:f>
              <c:numCache>
                <c:formatCode>#\ ###\ ###\ ##0;\-#\ ###\ ###\ ##0;0</c:formatCode>
                <c:ptCount val="21"/>
                <c:pt idx="0">
                  <c:v>697</c:v>
                </c:pt>
                <c:pt idx="1">
                  <c:v>537</c:v>
                </c:pt>
                <c:pt idx="2">
                  <c:v>463</c:v>
                </c:pt>
                <c:pt idx="3">
                  <c:v>429</c:v>
                </c:pt>
                <c:pt idx="4">
                  <c:v>289</c:v>
                </c:pt>
                <c:pt idx="5">
                  <c:v>252</c:v>
                </c:pt>
                <c:pt idx="6">
                  <c:v>243</c:v>
                </c:pt>
                <c:pt idx="7">
                  <c:v>223</c:v>
                </c:pt>
                <c:pt idx="8">
                  <c:v>202</c:v>
                </c:pt>
                <c:pt idx="9">
                  <c:v>180</c:v>
                </c:pt>
                <c:pt idx="10">
                  <c:v>179</c:v>
                </c:pt>
                <c:pt idx="11">
                  <c:v>172</c:v>
                </c:pt>
                <c:pt idx="12">
                  <c:v>169</c:v>
                </c:pt>
                <c:pt idx="13">
                  <c:v>154</c:v>
                </c:pt>
                <c:pt idx="14">
                  <c:v>133</c:v>
                </c:pt>
                <c:pt idx="15">
                  <c:v>127</c:v>
                </c:pt>
                <c:pt idx="16">
                  <c:v>121</c:v>
                </c:pt>
                <c:pt idx="17">
                  <c:v>119</c:v>
                </c:pt>
                <c:pt idx="18">
                  <c:v>116</c:v>
                </c:pt>
                <c:pt idx="19">
                  <c:v>115</c:v>
                </c:pt>
                <c:pt idx="20">
                  <c:v>104</c:v>
                </c:pt>
              </c:numCache>
            </c:numRef>
          </c:val>
          <c:extLst>
            <c:ext xmlns:c16="http://schemas.microsoft.com/office/drawing/2014/chart" uri="{C3380CC4-5D6E-409C-BE32-E72D297353CC}">
              <c16:uniqueId val="{00000000-90BA-40F8-9CF2-AB9D195EEDC7}"/>
            </c:ext>
          </c:extLst>
        </c:ser>
        <c:dLbls>
          <c:showLegendKey val="0"/>
          <c:showVal val="0"/>
          <c:showCatName val="0"/>
          <c:showSerName val="0"/>
          <c:showPercent val="0"/>
          <c:showBubbleSize val="0"/>
        </c:dLbls>
        <c:gapWidth val="182"/>
        <c:axId val="752572912"/>
        <c:axId val="1023303440"/>
      </c:barChart>
      <c:catAx>
        <c:axId val="7525729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23303440"/>
        <c:crosses val="autoZero"/>
        <c:auto val="1"/>
        <c:lblAlgn val="ctr"/>
        <c:lblOffset val="100"/>
        <c:noMultiLvlLbl val="0"/>
      </c:catAx>
      <c:valAx>
        <c:axId val="1023303440"/>
        <c:scaling>
          <c:orientation val="minMax"/>
        </c:scaling>
        <c:delete val="0"/>
        <c:axPos val="t"/>
        <c:majorGridlines>
          <c:spPr>
            <a:ln w="9525" cap="flat" cmpd="sng" algn="ctr">
              <a:solidFill>
                <a:schemeClr val="tx1">
                  <a:lumMod val="15000"/>
                  <a:lumOff val="85000"/>
                </a:schemeClr>
              </a:solidFill>
              <a:round/>
            </a:ln>
            <a:effectLst/>
          </c:spPr>
        </c:majorGridlines>
        <c:numFmt formatCode="#\ ###\ ###\ ##0;\-#\ ###\ ###\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52572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95FBAD-6EFF-4119-B9FC-55BF494DBB98}" type="doc">
      <dgm:prSet loTypeId="urn:microsoft.com/office/officeart/2005/8/layout/arrow6" loCatId="relationship" qsTypeId="urn:microsoft.com/office/officeart/2005/8/quickstyle/simple1" qsCatId="simple" csTypeId="urn:microsoft.com/office/officeart/2005/8/colors/accent6_2" csCatId="accent6" phldr="1"/>
      <dgm:spPr/>
      <dgm:t>
        <a:bodyPr/>
        <a:lstStyle/>
        <a:p>
          <a:endParaRPr lang="lv-LV"/>
        </a:p>
      </dgm:t>
    </dgm:pt>
    <dgm:pt modelId="{D63E5F0B-ADB5-4224-8CD7-25007B448707}">
      <dgm:prSet phldrT="[Text]" custT="1"/>
      <dgm:spPr/>
      <dgm:t>
        <a:bodyPr/>
        <a:lstStyle/>
        <a:p>
          <a:r>
            <a:rPr lang="en-US" sz="1000" b="1" u="sng">
              <a:solidFill>
                <a:sysClr val="windowText" lastClr="000000"/>
              </a:solidFill>
            </a:rPr>
            <a:t>Medicīniskā pieeja:</a:t>
          </a:r>
        </a:p>
        <a:p>
          <a:r>
            <a:rPr lang="lv-LV" sz="1000">
              <a:solidFill>
                <a:sysClr val="windowText" lastClr="000000"/>
              </a:solidFill>
            </a:rPr>
            <a:t>Personas nespēju</a:t>
          </a:r>
        </a:p>
        <a:p>
          <a:r>
            <a:rPr lang="lv-LV" sz="1000">
              <a:solidFill>
                <a:sysClr val="windowText" lastClr="000000"/>
              </a:solidFill>
            </a:rPr>
            <a:t>Slimības</a:t>
          </a:r>
          <a:r>
            <a:rPr lang="en-US" sz="1000">
              <a:solidFill>
                <a:sysClr val="windowText" lastClr="000000"/>
              </a:solidFill>
            </a:rPr>
            <a:t> </a:t>
          </a:r>
          <a:r>
            <a:rPr lang="lv-LV" sz="1000">
              <a:solidFill>
                <a:sysClr val="windowText" lastClr="000000"/>
              </a:solidFill>
            </a:rPr>
            <a:t>priekšplānā</a:t>
          </a:r>
        </a:p>
        <a:p>
          <a:r>
            <a:rPr lang="en-US" sz="1000">
              <a:solidFill>
                <a:sysClr val="windowText" lastClr="000000"/>
              </a:solidFill>
            </a:rPr>
            <a:t>Pasivitāte</a:t>
          </a:r>
          <a:endParaRPr lang="lv-LV" sz="1000">
            <a:solidFill>
              <a:sysClr val="windowText" lastClr="000000"/>
            </a:solidFill>
          </a:endParaRPr>
        </a:p>
        <a:p>
          <a:r>
            <a:rPr lang="lv-LV" sz="1000">
              <a:solidFill>
                <a:sysClr val="windowText" lastClr="000000"/>
              </a:solidFill>
            </a:rPr>
            <a:t>Atkarību no citiem līdzcilvēkiem</a:t>
          </a:r>
        </a:p>
        <a:p>
          <a:r>
            <a:rPr lang="en-US" sz="1000">
              <a:solidFill>
                <a:sysClr val="windowText" lastClr="000000"/>
              </a:solidFill>
            </a:rPr>
            <a:t>Institucionālā</a:t>
          </a:r>
          <a:r>
            <a:rPr lang="lv-LV" sz="1000">
              <a:solidFill>
                <a:sysClr val="windowText" lastClr="000000"/>
              </a:solidFill>
            </a:rPr>
            <a:t> </a:t>
          </a:r>
          <a:r>
            <a:rPr lang="en-US" sz="1000">
              <a:solidFill>
                <a:sysClr val="windowText" lastClr="000000"/>
              </a:solidFill>
            </a:rPr>
            <a:t>vide</a:t>
          </a:r>
          <a:endParaRPr lang="lv-LV" sz="1000">
            <a:solidFill>
              <a:sysClr val="windowText" lastClr="000000"/>
            </a:solidFill>
          </a:endParaRPr>
        </a:p>
        <a:p>
          <a:r>
            <a:rPr lang="en-US" sz="1000">
              <a:solidFill>
                <a:sysClr val="windowText" lastClr="000000"/>
              </a:solidFill>
            </a:rPr>
            <a:t>Nepiekļūstamība</a:t>
          </a:r>
          <a:endParaRPr lang="lv-LV" sz="1000">
            <a:solidFill>
              <a:sysClr val="windowText" lastClr="000000"/>
            </a:solidFill>
          </a:endParaRPr>
        </a:p>
      </dgm:t>
    </dgm:pt>
    <dgm:pt modelId="{4A97E7A9-354B-427D-B437-70F88D46FC8A}" type="parTrans" cxnId="{CDF46F95-5046-4C91-8F92-4F8AE8798510}">
      <dgm:prSet/>
      <dgm:spPr/>
      <dgm:t>
        <a:bodyPr/>
        <a:lstStyle/>
        <a:p>
          <a:endParaRPr lang="lv-LV"/>
        </a:p>
      </dgm:t>
    </dgm:pt>
    <dgm:pt modelId="{388406EA-4338-4369-A8BC-5FF42CDCF647}" type="sibTrans" cxnId="{CDF46F95-5046-4C91-8F92-4F8AE8798510}">
      <dgm:prSet/>
      <dgm:spPr/>
      <dgm:t>
        <a:bodyPr/>
        <a:lstStyle/>
        <a:p>
          <a:endParaRPr lang="lv-LV"/>
        </a:p>
      </dgm:t>
    </dgm:pt>
    <dgm:pt modelId="{165BEF21-3F56-4346-9D59-4136E0170E84}">
      <dgm:prSet phldrT="[Text]" custT="1"/>
      <dgm:spPr/>
      <dgm:t>
        <a:bodyPr/>
        <a:lstStyle/>
        <a:p>
          <a:r>
            <a:rPr lang="en-US" sz="1000" b="1" u="sng">
              <a:solidFill>
                <a:sysClr val="windowText" lastClr="000000"/>
              </a:solidFill>
            </a:rPr>
            <a:t>Biopsihosociā pieeja:</a:t>
          </a:r>
        </a:p>
        <a:p>
          <a:r>
            <a:rPr lang="en-US" sz="1000">
              <a:solidFill>
                <a:sysClr val="windowText" lastClr="000000"/>
              </a:solidFill>
            </a:rPr>
            <a:t>Līdzdarbība</a:t>
          </a:r>
          <a:endParaRPr lang="lv-LV" sz="1000">
            <a:solidFill>
              <a:sysClr val="windowText" lastClr="000000"/>
            </a:solidFill>
          </a:endParaRPr>
        </a:p>
        <a:p>
          <a:r>
            <a:rPr lang="en-US" sz="1000">
              <a:solidFill>
                <a:sysClr val="windowText" lastClr="000000"/>
              </a:solidFill>
            </a:rPr>
            <a:t>T</a:t>
          </a:r>
          <a:r>
            <a:rPr lang="lv-LV" sz="1000">
              <a:solidFill>
                <a:sysClr val="windowText" lastClr="000000"/>
              </a:solidFill>
            </a:rPr>
            <a:t>iesības un brīvību turētāj</a:t>
          </a:r>
          <a:r>
            <a:rPr lang="en-US" sz="1000">
              <a:solidFill>
                <a:sysClr val="windowText" lastClr="000000"/>
              </a:solidFill>
            </a:rPr>
            <a:t>s</a:t>
          </a:r>
          <a:endParaRPr lang="lv-LV" sz="1000">
            <a:solidFill>
              <a:sysClr val="windowText" lastClr="000000"/>
            </a:solidFill>
          </a:endParaRPr>
        </a:p>
        <a:p>
          <a:r>
            <a:rPr lang="lv-LV" sz="1000">
              <a:solidFill>
                <a:sysClr val="windowText" lastClr="000000"/>
              </a:solidFill>
            </a:rPr>
            <a:t>Patstāvīb</a:t>
          </a:r>
          <a:r>
            <a:rPr lang="en-US" sz="1000">
              <a:solidFill>
                <a:sysClr val="windowText" lastClr="000000"/>
              </a:solidFill>
            </a:rPr>
            <a:t>a un neatkarība</a:t>
          </a:r>
          <a:endParaRPr lang="lv-LV" sz="1000">
            <a:solidFill>
              <a:sysClr val="windowText" lastClr="000000"/>
            </a:solidFill>
          </a:endParaRPr>
        </a:p>
        <a:p>
          <a:r>
            <a:rPr lang="lv-LV" sz="1000">
              <a:solidFill>
                <a:sysClr val="windowText" lastClr="000000"/>
              </a:solidFill>
            </a:rPr>
            <a:t>Dzīvi ģimenes un māju vidē, sabiedrībā</a:t>
          </a:r>
        </a:p>
        <a:p>
          <a:r>
            <a:rPr lang="en-US" sz="1000">
              <a:solidFill>
                <a:sysClr val="windowText" lastClr="000000"/>
              </a:solidFill>
            </a:rPr>
            <a:t>Piekļūstamība</a:t>
          </a:r>
          <a:endParaRPr lang="lv-LV" sz="1000">
            <a:solidFill>
              <a:sysClr val="windowText" lastClr="000000"/>
            </a:solidFill>
          </a:endParaRPr>
        </a:p>
      </dgm:t>
    </dgm:pt>
    <dgm:pt modelId="{D11E42D2-3B7E-46C9-AD09-AC0CDEA50B60}" type="parTrans" cxnId="{AC2A3585-9D96-4DDD-A8A5-FA6B66119735}">
      <dgm:prSet/>
      <dgm:spPr/>
      <dgm:t>
        <a:bodyPr/>
        <a:lstStyle/>
        <a:p>
          <a:endParaRPr lang="lv-LV"/>
        </a:p>
      </dgm:t>
    </dgm:pt>
    <dgm:pt modelId="{3879022E-C355-4EA9-9D55-D771254CDA23}" type="sibTrans" cxnId="{AC2A3585-9D96-4DDD-A8A5-FA6B66119735}">
      <dgm:prSet/>
      <dgm:spPr/>
      <dgm:t>
        <a:bodyPr/>
        <a:lstStyle/>
        <a:p>
          <a:endParaRPr lang="lv-LV"/>
        </a:p>
      </dgm:t>
    </dgm:pt>
    <dgm:pt modelId="{B13793B5-CCCA-4959-9AB9-A0BEE2DDC0FE}" type="pres">
      <dgm:prSet presAssocID="{0F95FBAD-6EFF-4119-B9FC-55BF494DBB98}" presName="compositeShape" presStyleCnt="0">
        <dgm:presLayoutVars>
          <dgm:chMax val="2"/>
          <dgm:dir/>
          <dgm:resizeHandles val="exact"/>
        </dgm:presLayoutVars>
      </dgm:prSet>
      <dgm:spPr/>
    </dgm:pt>
    <dgm:pt modelId="{4F982939-B935-4310-9DA5-1CBB711E7A54}" type="pres">
      <dgm:prSet presAssocID="{0F95FBAD-6EFF-4119-B9FC-55BF494DBB98}" presName="ribbon" presStyleLbl="node1" presStyleIdx="0" presStyleCnt="1" custScaleY="145843" custLinFactNeighborX="-361" custLinFactNeighborY="-6015"/>
      <dgm:spPr/>
    </dgm:pt>
    <dgm:pt modelId="{A5BDD4BD-E357-4145-86B2-A9E42496CDED}" type="pres">
      <dgm:prSet presAssocID="{0F95FBAD-6EFF-4119-B9FC-55BF494DBB98}" presName="leftArrowText" presStyleLbl="node1" presStyleIdx="0" presStyleCnt="1" custScaleX="97626" custScaleY="152044" custLinFactNeighborX="-729" custLinFactNeighborY="-11663">
        <dgm:presLayoutVars>
          <dgm:chMax val="0"/>
          <dgm:bulletEnabled val="1"/>
        </dgm:presLayoutVars>
      </dgm:prSet>
      <dgm:spPr/>
    </dgm:pt>
    <dgm:pt modelId="{7A1B58D8-B295-4E7F-AFD2-A2C31F4279D0}" type="pres">
      <dgm:prSet presAssocID="{0F95FBAD-6EFF-4119-B9FC-55BF494DBB98}" presName="rightArrowText" presStyleLbl="node1" presStyleIdx="0" presStyleCnt="1" custLinFactNeighborX="10488" custLinFactNeighborY="614">
        <dgm:presLayoutVars>
          <dgm:chMax val="0"/>
          <dgm:bulletEnabled val="1"/>
        </dgm:presLayoutVars>
      </dgm:prSet>
      <dgm:spPr/>
    </dgm:pt>
  </dgm:ptLst>
  <dgm:cxnLst>
    <dgm:cxn modelId="{91770826-708C-401B-A5CE-3987D0E2ACA5}" type="presOf" srcId="{D63E5F0B-ADB5-4224-8CD7-25007B448707}" destId="{A5BDD4BD-E357-4145-86B2-A9E42496CDED}" srcOrd="0" destOrd="0" presId="urn:microsoft.com/office/officeart/2005/8/layout/arrow6"/>
    <dgm:cxn modelId="{AC2A3585-9D96-4DDD-A8A5-FA6B66119735}" srcId="{0F95FBAD-6EFF-4119-B9FC-55BF494DBB98}" destId="{165BEF21-3F56-4346-9D59-4136E0170E84}" srcOrd="1" destOrd="0" parTransId="{D11E42D2-3B7E-46C9-AD09-AC0CDEA50B60}" sibTransId="{3879022E-C355-4EA9-9D55-D771254CDA23}"/>
    <dgm:cxn modelId="{CDF46F95-5046-4C91-8F92-4F8AE8798510}" srcId="{0F95FBAD-6EFF-4119-B9FC-55BF494DBB98}" destId="{D63E5F0B-ADB5-4224-8CD7-25007B448707}" srcOrd="0" destOrd="0" parTransId="{4A97E7A9-354B-427D-B437-70F88D46FC8A}" sibTransId="{388406EA-4338-4369-A8BC-5FF42CDCF647}"/>
    <dgm:cxn modelId="{22DBBDD2-6BA7-4A4B-B0C4-17F6B9DF1E8C}" type="presOf" srcId="{165BEF21-3F56-4346-9D59-4136E0170E84}" destId="{7A1B58D8-B295-4E7F-AFD2-A2C31F4279D0}" srcOrd="0" destOrd="0" presId="urn:microsoft.com/office/officeart/2005/8/layout/arrow6"/>
    <dgm:cxn modelId="{049BF3E1-A745-4BA2-BEDF-1D81A16A204A}" type="presOf" srcId="{0F95FBAD-6EFF-4119-B9FC-55BF494DBB98}" destId="{B13793B5-CCCA-4959-9AB9-A0BEE2DDC0FE}" srcOrd="0" destOrd="0" presId="urn:microsoft.com/office/officeart/2005/8/layout/arrow6"/>
    <dgm:cxn modelId="{5FE285D3-0E8E-4AB0-9372-5FFB35CF0DBC}" type="presParOf" srcId="{B13793B5-CCCA-4959-9AB9-A0BEE2DDC0FE}" destId="{4F982939-B935-4310-9DA5-1CBB711E7A54}" srcOrd="0" destOrd="0" presId="urn:microsoft.com/office/officeart/2005/8/layout/arrow6"/>
    <dgm:cxn modelId="{26754B1F-AD60-415C-8D0C-86BA664223EF}" type="presParOf" srcId="{B13793B5-CCCA-4959-9AB9-A0BEE2DDC0FE}" destId="{A5BDD4BD-E357-4145-86B2-A9E42496CDED}" srcOrd="1" destOrd="0" presId="urn:microsoft.com/office/officeart/2005/8/layout/arrow6"/>
    <dgm:cxn modelId="{FBF99E39-9669-4F5B-8804-6AECEB48D22C}" type="presParOf" srcId="{B13793B5-CCCA-4959-9AB9-A0BEE2DDC0FE}" destId="{7A1B58D8-B295-4E7F-AFD2-A2C31F4279D0}" srcOrd="2" destOrd="0" presId="urn:microsoft.com/office/officeart/2005/8/layout/arrow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982939-B935-4310-9DA5-1CBB711E7A54}">
      <dsp:nvSpPr>
        <dsp:cNvPr id="0" name=""/>
        <dsp:cNvSpPr/>
      </dsp:nvSpPr>
      <dsp:spPr>
        <a:xfrm>
          <a:off x="0" y="0"/>
          <a:ext cx="5278120" cy="3079107"/>
        </a:xfrm>
        <a:prstGeom prst="leftRightRibbon">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BDD4BD-E357-4145-86B2-A9E42496CDED}">
      <dsp:nvSpPr>
        <dsp:cNvPr id="0" name=""/>
        <dsp:cNvSpPr/>
      </dsp:nvSpPr>
      <dsp:spPr>
        <a:xfrm>
          <a:off x="641351" y="463546"/>
          <a:ext cx="1700429" cy="15729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5560" rIns="0" bIns="38100" numCol="1" spcCol="1270" anchor="ctr" anchorCtr="0">
          <a:noAutofit/>
        </a:bodyPr>
        <a:lstStyle/>
        <a:p>
          <a:pPr marL="0" lvl="0" indent="0" algn="ctr" defTabSz="444500">
            <a:lnSpc>
              <a:spcPct val="90000"/>
            </a:lnSpc>
            <a:spcBef>
              <a:spcPct val="0"/>
            </a:spcBef>
            <a:spcAft>
              <a:spcPct val="35000"/>
            </a:spcAft>
            <a:buNone/>
          </a:pPr>
          <a:r>
            <a:rPr lang="en-US" sz="1000" b="1" u="sng" kern="1200">
              <a:solidFill>
                <a:sysClr val="windowText" lastClr="000000"/>
              </a:solidFill>
            </a:rPr>
            <a:t>Medicīniskā pieeja:</a:t>
          </a:r>
        </a:p>
        <a:p>
          <a:pPr marL="0" lvl="0" indent="0" algn="ctr" defTabSz="444500">
            <a:lnSpc>
              <a:spcPct val="90000"/>
            </a:lnSpc>
            <a:spcBef>
              <a:spcPct val="0"/>
            </a:spcBef>
            <a:spcAft>
              <a:spcPct val="35000"/>
            </a:spcAft>
            <a:buNone/>
          </a:pPr>
          <a:r>
            <a:rPr lang="lv-LV" sz="1000" kern="1200">
              <a:solidFill>
                <a:sysClr val="windowText" lastClr="000000"/>
              </a:solidFill>
            </a:rPr>
            <a:t>Personas nespēju</a:t>
          </a:r>
        </a:p>
        <a:p>
          <a:pPr marL="0" lvl="0" indent="0" algn="ctr" defTabSz="444500">
            <a:lnSpc>
              <a:spcPct val="90000"/>
            </a:lnSpc>
            <a:spcBef>
              <a:spcPct val="0"/>
            </a:spcBef>
            <a:spcAft>
              <a:spcPct val="35000"/>
            </a:spcAft>
            <a:buNone/>
          </a:pPr>
          <a:r>
            <a:rPr lang="lv-LV" sz="1000" kern="1200">
              <a:solidFill>
                <a:sysClr val="windowText" lastClr="000000"/>
              </a:solidFill>
            </a:rPr>
            <a:t>Slimības</a:t>
          </a:r>
          <a:r>
            <a:rPr lang="en-US" sz="1000" kern="1200">
              <a:solidFill>
                <a:sysClr val="windowText" lastClr="000000"/>
              </a:solidFill>
            </a:rPr>
            <a:t> </a:t>
          </a:r>
          <a:r>
            <a:rPr lang="lv-LV" sz="1000" kern="1200">
              <a:solidFill>
                <a:sysClr val="windowText" lastClr="000000"/>
              </a:solidFill>
            </a:rPr>
            <a:t>priekšplānā</a:t>
          </a:r>
        </a:p>
        <a:p>
          <a:pPr marL="0" lvl="0" indent="0" algn="ctr" defTabSz="444500">
            <a:lnSpc>
              <a:spcPct val="90000"/>
            </a:lnSpc>
            <a:spcBef>
              <a:spcPct val="0"/>
            </a:spcBef>
            <a:spcAft>
              <a:spcPct val="35000"/>
            </a:spcAft>
            <a:buNone/>
          </a:pPr>
          <a:r>
            <a:rPr lang="en-US" sz="1000" kern="1200">
              <a:solidFill>
                <a:sysClr val="windowText" lastClr="000000"/>
              </a:solidFill>
            </a:rPr>
            <a:t>Pasivitāte</a:t>
          </a:r>
          <a:endParaRPr lang="lv-LV" sz="1000" kern="1200">
            <a:solidFill>
              <a:sysClr val="windowText" lastClr="000000"/>
            </a:solidFill>
          </a:endParaRPr>
        </a:p>
        <a:p>
          <a:pPr marL="0" lvl="0" indent="0" algn="ctr" defTabSz="444500">
            <a:lnSpc>
              <a:spcPct val="90000"/>
            </a:lnSpc>
            <a:spcBef>
              <a:spcPct val="0"/>
            </a:spcBef>
            <a:spcAft>
              <a:spcPct val="35000"/>
            </a:spcAft>
            <a:buNone/>
          </a:pPr>
          <a:r>
            <a:rPr lang="lv-LV" sz="1000" kern="1200">
              <a:solidFill>
                <a:sysClr val="windowText" lastClr="000000"/>
              </a:solidFill>
            </a:rPr>
            <a:t>Atkarību no citiem līdzcilvēkiem</a:t>
          </a:r>
        </a:p>
        <a:p>
          <a:pPr marL="0" lvl="0" indent="0" algn="ctr" defTabSz="444500">
            <a:lnSpc>
              <a:spcPct val="90000"/>
            </a:lnSpc>
            <a:spcBef>
              <a:spcPct val="0"/>
            </a:spcBef>
            <a:spcAft>
              <a:spcPct val="35000"/>
            </a:spcAft>
            <a:buNone/>
          </a:pPr>
          <a:r>
            <a:rPr lang="en-US" sz="1000" kern="1200">
              <a:solidFill>
                <a:sysClr val="windowText" lastClr="000000"/>
              </a:solidFill>
            </a:rPr>
            <a:t>Institucionālā</a:t>
          </a:r>
          <a:r>
            <a:rPr lang="lv-LV" sz="1000" kern="1200">
              <a:solidFill>
                <a:sysClr val="windowText" lastClr="000000"/>
              </a:solidFill>
            </a:rPr>
            <a:t> </a:t>
          </a:r>
          <a:r>
            <a:rPr lang="en-US" sz="1000" kern="1200">
              <a:solidFill>
                <a:sysClr val="windowText" lastClr="000000"/>
              </a:solidFill>
            </a:rPr>
            <a:t>vide</a:t>
          </a:r>
          <a:endParaRPr lang="lv-LV" sz="1000" kern="1200">
            <a:solidFill>
              <a:sysClr val="windowText" lastClr="000000"/>
            </a:solidFill>
          </a:endParaRPr>
        </a:p>
        <a:p>
          <a:pPr marL="0" lvl="0" indent="0" algn="ctr" defTabSz="444500">
            <a:lnSpc>
              <a:spcPct val="90000"/>
            </a:lnSpc>
            <a:spcBef>
              <a:spcPct val="0"/>
            </a:spcBef>
            <a:spcAft>
              <a:spcPct val="35000"/>
            </a:spcAft>
            <a:buNone/>
          </a:pPr>
          <a:r>
            <a:rPr lang="en-US" sz="1000" kern="1200">
              <a:solidFill>
                <a:sysClr val="windowText" lastClr="000000"/>
              </a:solidFill>
            </a:rPr>
            <a:t>Nepiekļūstamība</a:t>
          </a:r>
          <a:endParaRPr lang="lv-LV" sz="1000" kern="1200">
            <a:solidFill>
              <a:sysClr val="windowText" lastClr="000000"/>
            </a:solidFill>
          </a:endParaRPr>
        </a:p>
      </dsp:txBody>
      <dsp:txXfrm>
        <a:off x="641351" y="463546"/>
        <a:ext cx="1700429" cy="1572912"/>
      </dsp:txXfrm>
    </dsp:sp>
    <dsp:sp modelId="{7A1B58D8-B295-4E7F-AFD2-A2C31F4279D0}">
      <dsp:nvSpPr>
        <dsp:cNvPr id="0" name=""/>
        <dsp:cNvSpPr/>
      </dsp:nvSpPr>
      <dsp:spPr>
        <a:xfrm>
          <a:off x="2854951" y="1197553"/>
          <a:ext cx="2058466" cy="103451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5560" rIns="0" bIns="38100" numCol="1" spcCol="1270" anchor="ctr" anchorCtr="0">
          <a:noAutofit/>
        </a:bodyPr>
        <a:lstStyle/>
        <a:p>
          <a:pPr marL="0" lvl="0" indent="0" algn="ctr" defTabSz="444500">
            <a:lnSpc>
              <a:spcPct val="90000"/>
            </a:lnSpc>
            <a:spcBef>
              <a:spcPct val="0"/>
            </a:spcBef>
            <a:spcAft>
              <a:spcPct val="35000"/>
            </a:spcAft>
            <a:buNone/>
          </a:pPr>
          <a:r>
            <a:rPr lang="en-US" sz="1000" b="1" u="sng" kern="1200">
              <a:solidFill>
                <a:sysClr val="windowText" lastClr="000000"/>
              </a:solidFill>
            </a:rPr>
            <a:t>Biopsihosociā pieeja:</a:t>
          </a:r>
        </a:p>
        <a:p>
          <a:pPr marL="0" lvl="0" indent="0" algn="ctr" defTabSz="444500">
            <a:lnSpc>
              <a:spcPct val="90000"/>
            </a:lnSpc>
            <a:spcBef>
              <a:spcPct val="0"/>
            </a:spcBef>
            <a:spcAft>
              <a:spcPct val="35000"/>
            </a:spcAft>
            <a:buNone/>
          </a:pPr>
          <a:r>
            <a:rPr lang="en-US" sz="1000" kern="1200">
              <a:solidFill>
                <a:sysClr val="windowText" lastClr="000000"/>
              </a:solidFill>
            </a:rPr>
            <a:t>Līdzdarbība</a:t>
          </a:r>
          <a:endParaRPr lang="lv-LV" sz="1000" kern="1200">
            <a:solidFill>
              <a:sysClr val="windowText" lastClr="000000"/>
            </a:solidFill>
          </a:endParaRPr>
        </a:p>
        <a:p>
          <a:pPr marL="0" lvl="0" indent="0" algn="ctr" defTabSz="444500">
            <a:lnSpc>
              <a:spcPct val="90000"/>
            </a:lnSpc>
            <a:spcBef>
              <a:spcPct val="0"/>
            </a:spcBef>
            <a:spcAft>
              <a:spcPct val="35000"/>
            </a:spcAft>
            <a:buNone/>
          </a:pPr>
          <a:r>
            <a:rPr lang="en-US" sz="1000" kern="1200">
              <a:solidFill>
                <a:sysClr val="windowText" lastClr="000000"/>
              </a:solidFill>
            </a:rPr>
            <a:t>T</a:t>
          </a:r>
          <a:r>
            <a:rPr lang="lv-LV" sz="1000" kern="1200">
              <a:solidFill>
                <a:sysClr val="windowText" lastClr="000000"/>
              </a:solidFill>
            </a:rPr>
            <a:t>iesības un brīvību turētāj</a:t>
          </a:r>
          <a:r>
            <a:rPr lang="en-US" sz="1000" kern="1200">
              <a:solidFill>
                <a:sysClr val="windowText" lastClr="000000"/>
              </a:solidFill>
            </a:rPr>
            <a:t>s</a:t>
          </a:r>
          <a:endParaRPr lang="lv-LV" sz="1000" kern="1200">
            <a:solidFill>
              <a:sysClr val="windowText" lastClr="000000"/>
            </a:solidFill>
          </a:endParaRPr>
        </a:p>
        <a:p>
          <a:pPr marL="0" lvl="0" indent="0" algn="ctr" defTabSz="444500">
            <a:lnSpc>
              <a:spcPct val="90000"/>
            </a:lnSpc>
            <a:spcBef>
              <a:spcPct val="0"/>
            </a:spcBef>
            <a:spcAft>
              <a:spcPct val="35000"/>
            </a:spcAft>
            <a:buNone/>
          </a:pPr>
          <a:r>
            <a:rPr lang="lv-LV" sz="1000" kern="1200">
              <a:solidFill>
                <a:sysClr val="windowText" lastClr="000000"/>
              </a:solidFill>
            </a:rPr>
            <a:t>Patstāvīb</a:t>
          </a:r>
          <a:r>
            <a:rPr lang="en-US" sz="1000" kern="1200">
              <a:solidFill>
                <a:sysClr val="windowText" lastClr="000000"/>
              </a:solidFill>
            </a:rPr>
            <a:t>a un neatkarība</a:t>
          </a:r>
          <a:endParaRPr lang="lv-LV" sz="1000" kern="1200">
            <a:solidFill>
              <a:sysClr val="windowText" lastClr="000000"/>
            </a:solidFill>
          </a:endParaRPr>
        </a:p>
        <a:p>
          <a:pPr marL="0" lvl="0" indent="0" algn="ctr" defTabSz="444500">
            <a:lnSpc>
              <a:spcPct val="90000"/>
            </a:lnSpc>
            <a:spcBef>
              <a:spcPct val="0"/>
            </a:spcBef>
            <a:spcAft>
              <a:spcPct val="35000"/>
            </a:spcAft>
            <a:buNone/>
          </a:pPr>
          <a:r>
            <a:rPr lang="lv-LV" sz="1000" kern="1200">
              <a:solidFill>
                <a:sysClr val="windowText" lastClr="000000"/>
              </a:solidFill>
            </a:rPr>
            <a:t>Dzīvi ģimenes un māju vidē, sabiedrībā</a:t>
          </a:r>
        </a:p>
        <a:p>
          <a:pPr marL="0" lvl="0" indent="0" algn="ctr" defTabSz="444500">
            <a:lnSpc>
              <a:spcPct val="90000"/>
            </a:lnSpc>
            <a:spcBef>
              <a:spcPct val="0"/>
            </a:spcBef>
            <a:spcAft>
              <a:spcPct val="35000"/>
            </a:spcAft>
            <a:buNone/>
          </a:pPr>
          <a:r>
            <a:rPr lang="en-US" sz="1000" kern="1200">
              <a:solidFill>
                <a:sysClr val="windowText" lastClr="000000"/>
              </a:solidFill>
            </a:rPr>
            <a:t>Piekļūstamība</a:t>
          </a:r>
          <a:endParaRPr lang="lv-LV" sz="1000" kern="1200">
            <a:solidFill>
              <a:sysClr val="windowText" lastClr="000000"/>
            </a:solidFill>
          </a:endParaRPr>
        </a:p>
      </dsp:txBody>
      <dsp:txXfrm>
        <a:off x="2854951" y="1197553"/>
        <a:ext cx="2058466" cy="1034511"/>
      </dsp:txXfrm>
    </dsp:sp>
  </dsp:spTree>
</dsp:drawing>
</file>

<file path=word/diagrams/layout1.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9E43F-C8C4-498F-B955-3D321FB5F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1435</TotalTime>
  <Pages>58</Pages>
  <Words>79434</Words>
  <Characters>45278</Characters>
  <Application>Microsoft Office Word</Application>
  <DocSecurity>0</DocSecurity>
  <Lines>377</Lines>
  <Paragraphs>248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124464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Beinare</dc:creator>
  <cp:keywords/>
  <dc:description/>
  <cp:lastModifiedBy>Zanda Beinare</cp:lastModifiedBy>
  <cp:revision>143</cp:revision>
  <cp:lastPrinted>2022-09-07T11:49:00Z</cp:lastPrinted>
  <dcterms:created xsi:type="dcterms:W3CDTF">2023-06-26T08:29:00Z</dcterms:created>
  <dcterms:modified xsi:type="dcterms:W3CDTF">2023-06-29T06:52:00Z</dcterms:modified>
</cp:coreProperties>
</file>