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4D6097" w:rsidR="00D640A0" w:rsidP="00D640A0" w:rsidRDefault="00D640A0" w14:paraId="785C3AA4" w14:textId="77777777">
      <w:pPr>
        <w:widowControl w:val="false"/>
        <w:spacing w:after="0"/>
        <w:contextualSpacing/>
        <w:jc w:val="center"/>
        <w15:collapsed w:val="false"/>
        <w:rPr>
          <w:rFonts w:ascii="Times New Roman" w:hAnsi="Times New Roman" w:cs="Times New Roman"/>
          <w:b/>
          <w:sz w:val="24"/>
          <w:szCs w:val="24"/>
        </w:rPr>
      </w:pPr>
      <w:r w:rsidRPr="004D6097">
        <w:rPr>
          <w:rFonts w:ascii="Times New Roman" w:hAnsi="Times New Roman" w:cs="Times New Roman"/>
          <w:b/>
          <w:sz w:val="24"/>
          <w:szCs w:val="24"/>
        </w:rPr>
        <w:t>Informatīvais ziņojums</w:t>
      </w:r>
    </w:p>
    <w:p w:rsidR="00A107B5" w:rsidP="00A107B5" w:rsidRDefault="00D640A0" w14:paraId="785C3AA5" w14:textId="77777777">
      <w:pPr>
        <w:spacing w:after="240"/>
        <w:jc w:val="center"/>
        <w:rPr>
          <w:rFonts w:ascii="Times New Roman" w:hAnsi="Times New Roman" w:cs="Times New Roman"/>
          <w:b/>
          <w:sz w:val="24"/>
          <w:szCs w:val="24"/>
        </w:rPr>
      </w:pPr>
      <w:r w:rsidRPr="004D6097">
        <w:rPr>
          <w:rFonts w:ascii="Times New Roman" w:hAnsi="Times New Roman" w:cs="Times New Roman"/>
          <w:b/>
          <w:sz w:val="24"/>
          <w:szCs w:val="24"/>
        </w:rPr>
        <w:t xml:space="preserve">“Par Eiropas Savienības Konkurētspējas padomes </w:t>
      </w:r>
      <w:r w:rsidR="00E4468F">
        <w:rPr>
          <w:rFonts w:ascii="Times New Roman" w:hAnsi="Times New Roman" w:cs="Times New Roman"/>
          <w:b/>
          <w:sz w:val="24"/>
          <w:szCs w:val="24"/>
        </w:rPr>
        <w:t xml:space="preserve">(pētniecība, kosmoss) </w:t>
      </w:r>
      <w:r w:rsidRPr="004D6097" w:rsidR="00CB1CCF">
        <w:rPr>
          <w:rFonts w:ascii="Times New Roman" w:hAnsi="Times New Roman" w:cs="Times New Roman"/>
          <w:b/>
          <w:sz w:val="24"/>
          <w:szCs w:val="24"/>
        </w:rPr>
        <w:t>202</w:t>
      </w:r>
      <w:r w:rsidR="00165593">
        <w:rPr>
          <w:rFonts w:ascii="Times New Roman" w:hAnsi="Times New Roman" w:cs="Times New Roman"/>
          <w:b/>
          <w:sz w:val="24"/>
          <w:szCs w:val="24"/>
        </w:rPr>
        <w:t>3</w:t>
      </w:r>
      <w:r w:rsidRPr="004D6097" w:rsidR="00CB1CCF">
        <w:rPr>
          <w:rFonts w:ascii="Times New Roman" w:hAnsi="Times New Roman" w:cs="Times New Roman"/>
          <w:b/>
          <w:sz w:val="24"/>
          <w:szCs w:val="24"/>
        </w:rPr>
        <w:t xml:space="preserve">. gada </w:t>
      </w:r>
      <w:r w:rsidRPr="004D6097" w:rsidR="00216F92">
        <w:rPr>
          <w:rFonts w:ascii="Times New Roman" w:hAnsi="Times New Roman" w:cs="Times New Roman"/>
          <w:b/>
          <w:sz w:val="24"/>
          <w:szCs w:val="24"/>
        </w:rPr>
        <w:t>2</w:t>
      </w:r>
      <w:r w:rsidR="00165593">
        <w:rPr>
          <w:rFonts w:ascii="Times New Roman" w:hAnsi="Times New Roman" w:cs="Times New Roman"/>
          <w:b/>
          <w:sz w:val="24"/>
          <w:szCs w:val="24"/>
        </w:rPr>
        <w:t>3</w:t>
      </w:r>
      <w:r w:rsidRPr="004D6097">
        <w:rPr>
          <w:rFonts w:ascii="Times New Roman" w:hAnsi="Times New Roman" w:cs="Times New Roman"/>
          <w:b/>
          <w:sz w:val="24"/>
          <w:szCs w:val="24"/>
        </w:rPr>
        <w:t xml:space="preserve">. </w:t>
      </w:r>
      <w:r w:rsidR="00165593">
        <w:rPr>
          <w:rFonts w:ascii="Times New Roman" w:hAnsi="Times New Roman" w:cs="Times New Roman"/>
          <w:b/>
          <w:sz w:val="24"/>
          <w:szCs w:val="24"/>
        </w:rPr>
        <w:t>maija</w:t>
      </w:r>
      <w:r w:rsidRPr="004D6097">
        <w:rPr>
          <w:rFonts w:ascii="Times New Roman" w:hAnsi="Times New Roman" w:cs="Times New Roman"/>
          <w:b/>
          <w:sz w:val="24"/>
          <w:szCs w:val="24"/>
        </w:rPr>
        <w:t xml:space="preserve"> sanāksmē izskatāmajiem jautājumiem Izglītības un zinātnes ministrijas kompetencē”</w:t>
      </w:r>
    </w:p>
    <w:p w:rsidRPr="004D6097" w:rsidR="0059446C" w:rsidP="008448F9" w:rsidRDefault="001645F2" w14:paraId="785C3AA6" w14:textId="77777777">
      <w:pPr>
        <w:spacing w:after="120"/>
        <w:jc w:val="both"/>
        <w:rPr>
          <w:rFonts w:ascii="Times New Roman" w:hAnsi="Times New Roman" w:cs="Times New Roman"/>
          <w:sz w:val="24"/>
          <w:szCs w:val="24"/>
        </w:rPr>
      </w:pPr>
      <w:r w:rsidRPr="004D6097">
        <w:rPr>
          <w:rFonts w:ascii="Times New Roman" w:hAnsi="Times New Roman" w:cs="Times New Roman"/>
          <w:sz w:val="24"/>
          <w:szCs w:val="24"/>
        </w:rPr>
        <w:t>202</w:t>
      </w:r>
      <w:r w:rsidR="00165593">
        <w:rPr>
          <w:rFonts w:ascii="Times New Roman" w:hAnsi="Times New Roman" w:cs="Times New Roman"/>
          <w:sz w:val="24"/>
          <w:szCs w:val="24"/>
        </w:rPr>
        <w:t>3</w:t>
      </w:r>
      <w:r w:rsidRPr="004D6097">
        <w:rPr>
          <w:rFonts w:ascii="Times New Roman" w:hAnsi="Times New Roman" w:cs="Times New Roman"/>
          <w:sz w:val="24"/>
          <w:szCs w:val="24"/>
        </w:rPr>
        <w:t xml:space="preserve">. gada </w:t>
      </w:r>
      <w:r w:rsidR="00165593">
        <w:rPr>
          <w:rFonts w:ascii="Times New Roman" w:hAnsi="Times New Roman" w:cs="Times New Roman"/>
          <w:sz w:val="24"/>
          <w:szCs w:val="24"/>
        </w:rPr>
        <w:t>23. maijā</w:t>
      </w:r>
      <w:r w:rsidRPr="004D6097">
        <w:rPr>
          <w:rFonts w:ascii="Times New Roman" w:hAnsi="Times New Roman" w:cs="Times New Roman"/>
          <w:sz w:val="24"/>
          <w:szCs w:val="24"/>
        </w:rPr>
        <w:t xml:space="preserve"> </w:t>
      </w:r>
      <w:r w:rsidRPr="004D6097" w:rsidR="00216F92">
        <w:rPr>
          <w:rFonts w:ascii="Times New Roman" w:hAnsi="Times New Roman" w:cs="Times New Roman"/>
          <w:sz w:val="24"/>
          <w:szCs w:val="24"/>
        </w:rPr>
        <w:t>Briselē, Beļģijā</w:t>
      </w:r>
      <w:r w:rsidRPr="004D6097">
        <w:rPr>
          <w:rFonts w:ascii="Times New Roman" w:hAnsi="Times New Roman" w:cs="Times New Roman"/>
          <w:sz w:val="24"/>
          <w:szCs w:val="24"/>
        </w:rPr>
        <w:t xml:space="preserve"> notiks </w:t>
      </w:r>
      <w:r w:rsidRPr="004D6097" w:rsidR="00D640A0">
        <w:rPr>
          <w:rFonts w:ascii="Times New Roman" w:hAnsi="Times New Roman" w:cs="Times New Roman"/>
          <w:sz w:val="24"/>
          <w:szCs w:val="24"/>
        </w:rPr>
        <w:t>Eiropas Savienības</w:t>
      </w:r>
      <w:r w:rsidR="00F37DEA">
        <w:rPr>
          <w:rFonts w:ascii="Times New Roman" w:hAnsi="Times New Roman" w:cs="Times New Roman"/>
          <w:sz w:val="24"/>
          <w:szCs w:val="24"/>
        </w:rPr>
        <w:t xml:space="preserve"> (turpmāk – ES)</w:t>
      </w:r>
      <w:r w:rsidRPr="004D6097" w:rsidR="00D640A0">
        <w:rPr>
          <w:rFonts w:ascii="Times New Roman" w:hAnsi="Times New Roman" w:cs="Times New Roman"/>
          <w:sz w:val="24"/>
          <w:szCs w:val="24"/>
        </w:rPr>
        <w:t xml:space="preserve"> </w:t>
      </w:r>
      <w:r w:rsidRPr="004D6097">
        <w:rPr>
          <w:rFonts w:ascii="Times New Roman" w:hAnsi="Times New Roman" w:cs="Times New Roman"/>
          <w:sz w:val="24"/>
          <w:szCs w:val="24"/>
        </w:rPr>
        <w:t>Konkurētspējas padome</w:t>
      </w:r>
      <w:r w:rsidRPr="004D6097" w:rsidR="00D640A0">
        <w:rPr>
          <w:rFonts w:ascii="Times New Roman" w:hAnsi="Times New Roman" w:cs="Times New Roman"/>
          <w:sz w:val="24"/>
          <w:szCs w:val="24"/>
        </w:rPr>
        <w:t>s</w:t>
      </w:r>
      <w:r w:rsidRPr="004D6097">
        <w:rPr>
          <w:rFonts w:ascii="Times New Roman" w:hAnsi="Times New Roman" w:cs="Times New Roman"/>
          <w:sz w:val="24"/>
          <w:szCs w:val="24"/>
        </w:rPr>
        <w:t xml:space="preserve"> </w:t>
      </w:r>
      <w:r w:rsidRPr="004D6097" w:rsidR="00D640A0">
        <w:rPr>
          <w:rFonts w:ascii="Times New Roman" w:hAnsi="Times New Roman" w:cs="Times New Roman"/>
          <w:sz w:val="24"/>
          <w:szCs w:val="24"/>
        </w:rPr>
        <w:t xml:space="preserve">sanāksme </w:t>
      </w:r>
      <w:r w:rsidRPr="004D6097">
        <w:rPr>
          <w:rFonts w:ascii="Times New Roman" w:hAnsi="Times New Roman" w:cs="Times New Roman"/>
          <w:sz w:val="24"/>
          <w:szCs w:val="24"/>
        </w:rPr>
        <w:t>p</w:t>
      </w:r>
      <w:r w:rsidRPr="004D6097" w:rsidR="00D640A0">
        <w:rPr>
          <w:rFonts w:ascii="Times New Roman" w:hAnsi="Times New Roman" w:cs="Times New Roman"/>
          <w:sz w:val="24"/>
          <w:szCs w:val="24"/>
        </w:rPr>
        <w:t>ētniecības un kosmosa jautājumos</w:t>
      </w:r>
      <w:r w:rsidRPr="004D6097">
        <w:rPr>
          <w:rFonts w:ascii="Times New Roman" w:hAnsi="Times New Roman" w:cs="Times New Roman"/>
          <w:sz w:val="24"/>
          <w:szCs w:val="24"/>
        </w:rPr>
        <w:t>, kurā tiks izskatīti šādi</w:t>
      </w:r>
      <w:r w:rsidR="00A5567C">
        <w:rPr>
          <w:rFonts w:ascii="Times New Roman" w:hAnsi="Times New Roman" w:cs="Times New Roman"/>
          <w:sz w:val="24"/>
          <w:szCs w:val="24"/>
        </w:rPr>
        <w:t xml:space="preserve"> Izglītības un zinātnes ministrijas kompetencē esoši</w:t>
      </w:r>
      <w:r w:rsidRPr="004D6097">
        <w:rPr>
          <w:rFonts w:ascii="Times New Roman" w:hAnsi="Times New Roman" w:cs="Times New Roman"/>
          <w:sz w:val="24"/>
          <w:szCs w:val="24"/>
        </w:rPr>
        <w:t xml:space="preserve"> jautājumi: </w:t>
      </w:r>
    </w:p>
    <w:p w:rsidR="00E96A5E" w:rsidP="00E21022" w:rsidRDefault="00E96A5E" w14:paraId="785C3AA7" w14:textId="77777777">
      <w:pPr>
        <w:pStyle w:val="ListParagraph"/>
        <w:numPr>
          <w:ilvl w:val="0"/>
          <w:numId w:val="4"/>
        </w:numPr>
        <w:spacing w:after="100" w:afterAutospacing="true"/>
        <w:contextualSpacing w:val="false"/>
        <w:jc w:val="both"/>
        <w:rPr>
          <w:rFonts w:ascii="Times New Roman" w:hAnsi="Times New Roman" w:cs="Times New Roman"/>
          <w:sz w:val="24"/>
          <w:szCs w:val="24"/>
        </w:rPr>
      </w:pPr>
      <w:r w:rsidRPr="00E96A5E">
        <w:rPr>
          <w:rFonts w:ascii="Times New Roman" w:hAnsi="Times New Roman" w:cs="Times New Roman"/>
          <w:sz w:val="24"/>
          <w:szCs w:val="24"/>
        </w:rPr>
        <w:t>Padomes secinājum</w:t>
      </w:r>
      <w:r>
        <w:rPr>
          <w:rFonts w:ascii="Times New Roman" w:hAnsi="Times New Roman" w:cs="Times New Roman"/>
          <w:sz w:val="24"/>
          <w:szCs w:val="24"/>
        </w:rPr>
        <w:t xml:space="preserve">u </w:t>
      </w:r>
      <w:r w:rsidR="00857D93">
        <w:rPr>
          <w:rFonts w:ascii="Times New Roman" w:hAnsi="Times New Roman" w:cs="Times New Roman"/>
          <w:sz w:val="24"/>
          <w:szCs w:val="24"/>
        </w:rPr>
        <w:t>apstiprināšana</w:t>
      </w:r>
      <w:r w:rsidRPr="00E96A5E">
        <w:rPr>
          <w:rFonts w:ascii="Times New Roman" w:hAnsi="Times New Roman" w:cs="Times New Roman"/>
          <w:sz w:val="24"/>
          <w:szCs w:val="24"/>
        </w:rPr>
        <w:t xml:space="preserve"> par augstvērtīgu, caurspīdīgu, atvērtu, uzticamu un vienlīdzīgu zinātnisko publicēšan</w:t>
      </w:r>
      <w:r w:rsidR="005874BC">
        <w:rPr>
          <w:rFonts w:ascii="Times New Roman" w:hAnsi="Times New Roman" w:cs="Times New Roman"/>
          <w:sz w:val="24"/>
          <w:szCs w:val="24"/>
        </w:rPr>
        <w:t>u;</w:t>
      </w:r>
    </w:p>
    <w:p w:rsidR="00E96A5E" w:rsidP="00E21022" w:rsidRDefault="000E7DC0" w14:paraId="785C3AA8" w14:textId="77777777">
      <w:pPr>
        <w:pStyle w:val="ListParagraph"/>
        <w:numPr>
          <w:ilvl w:val="0"/>
          <w:numId w:val="4"/>
        </w:numPr>
        <w:spacing w:after="100" w:afterAutospacing="true"/>
        <w:contextualSpacing w:val="false"/>
        <w:jc w:val="both"/>
        <w:rPr>
          <w:rFonts w:ascii="Times New Roman" w:hAnsi="Times New Roman" w:cs="Times New Roman"/>
          <w:sz w:val="24"/>
          <w:szCs w:val="24"/>
        </w:rPr>
      </w:pPr>
      <w:r>
        <w:rPr>
          <w:rFonts w:ascii="Times New Roman" w:hAnsi="Times New Roman" w:cs="Times New Roman"/>
          <w:sz w:val="24"/>
          <w:szCs w:val="24"/>
        </w:rPr>
        <w:t>Ministru viedokļu apmaiņa par z</w:t>
      </w:r>
      <w:r w:rsidRPr="000E7DC0">
        <w:rPr>
          <w:rFonts w:ascii="Times New Roman" w:hAnsi="Times New Roman" w:cs="Times New Roman"/>
          <w:sz w:val="24"/>
          <w:szCs w:val="24"/>
        </w:rPr>
        <w:t>ināšanu drošīb</w:t>
      </w:r>
      <w:r>
        <w:rPr>
          <w:rFonts w:ascii="Times New Roman" w:hAnsi="Times New Roman" w:cs="Times New Roman"/>
          <w:sz w:val="24"/>
          <w:szCs w:val="24"/>
        </w:rPr>
        <w:t>u</w:t>
      </w:r>
      <w:r w:rsidRPr="000E7DC0">
        <w:rPr>
          <w:rFonts w:ascii="Times New Roman" w:hAnsi="Times New Roman" w:cs="Times New Roman"/>
          <w:sz w:val="24"/>
          <w:szCs w:val="24"/>
        </w:rPr>
        <w:t xml:space="preserve"> un atbildīg</w:t>
      </w:r>
      <w:r>
        <w:rPr>
          <w:rFonts w:ascii="Times New Roman" w:hAnsi="Times New Roman" w:cs="Times New Roman"/>
          <w:sz w:val="24"/>
          <w:szCs w:val="24"/>
        </w:rPr>
        <w:t>u</w:t>
      </w:r>
      <w:r w:rsidRPr="000E7DC0">
        <w:rPr>
          <w:rFonts w:ascii="Times New Roman" w:hAnsi="Times New Roman" w:cs="Times New Roman"/>
          <w:sz w:val="24"/>
          <w:szCs w:val="24"/>
        </w:rPr>
        <w:t xml:space="preserve"> internacionalizācij</w:t>
      </w:r>
      <w:r>
        <w:rPr>
          <w:rFonts w:ascii="Times New Roman" w:hAnsi="Times New Roman" w:cs="Times New Roman"/>
          <w:sz w:val="24"/>
          <w:szCs w:val="24"/>
        </w:rPr>
        <w:t>u</w:t>
      </w:r>
      <w:r w:rsidR="005874BC">
        <w:rPr>
          <w:rFonts w:ascii="Times New Roman" w:hAnsi="Times New Roman" w:cs="Times New Roman"/>
          <w:sz w:val="24"/>
          <w:szCs w:val="24"/>
        </w:rPr>
        <w:t>;</w:t>
      </w:r>
    </w:p>
    <w:p w:rsidR="000E7DC0" w:rsidP="00E21022" w:rsidRDefault="001C51C3" w14:paraId="785C3AA9" w14:textId="77777777">
      <w:pPr>
        <w:pStyle w:val="ListParagraph"/>
        <w:numPr>
          <w:ilvl w:val="0"/>
          <w:numId w:val="4"/>
        </w:numPr>
        <w:spacing w:after="100" w:afterAutospacing="true"/>
        <w:contextualSpacing w:val="false"/>
        <w:jc w:val="both"/>
        <w:rPr>
          <w:rFonts w:ascii="Times New Roman" w:hAnsi="Times New Roman" w:cs="Times New Roman"/>
          <w:sz w:val="24"/>
          <w:szCs w:val="24"/>
        </w:rPr>
      </w:pPr>
      <w:r>
        <w:rPr>
          <w:rFonts w:ascii="Times New Roman" w:hAnsi="Times New Roman" w:cs="Times New Roman"/>
          <w:sz w:val="24"/>
          <w:szCs w:val="24"/>
        </w:rPr>
        <w:t xml:space="preserve">Padomes secinājumu </w:t>
      </w:r>
      <w:r w:rsidR="00857D93">
        <w:rPr>
          <w:rFonts w:ascii="Times New Roman" w:hAnsi="Times New Roman" w:cs="Times New Roman"/>
          <w:sz w:val="24"/>
          <w:szCs w:val="24"/>
        </w:rPr>
        <w:t>apstiprināšana</w:t>
      </w:r>
      <w:r>
        <w:rPr>
          <w:rFonts w:ascii="Times New Roman" w:hAnsi="Times New Roman" w:cs="Times New Roman"/>
          <w:sz w:val="24"/>
          <w:szCs w:val="24"/>
        </w:rPr>
        <w:t xml:space="preserve"> </w:t>
      </w:r>
      <w:r w:rsidRPr="001C51C3">
        <w:rPr>
          <w:rFonts w:ascii="Times New Roman" w:hAnsi="Times New Roman" w:cs="Times New Roman"/>
          <w:sz w:val="24"/>
          <w:szCs w:val="24"/>
        </w:rPr>
        <w:t>par taisnīgu un ilgtspējīgu kosmosa izmantošanu</w:t>
      </w:r>
      <w:r w:rsidR="00696C52">
        <w:rPr>
          <w:rFonts w:ascii="Times New Roman" w:hAnsi="Times New Roman" w:cs="Times New Roman"/>
          <w:sz w:val="24"/>
          <w:szCs w:val="24"/>
        </w:rPr>
        <w:t>;</w:t>
      </w:r>
    </w:p>
    <w:p w:rsidR="001C51C3" w:rsidP="00E21022" w:rsidRDefault="001C51C3" w14:paraId="785C3AAA" w14:textId="77777777">
      <w:pPr>
        <w:pStyle w:val="ListParagraph"/>
        <w:numPr>
          <w:ilvl w:val="0"/>
          <w:numId w:val="4"/>
        </w:numPr>
        <w:spacing w:after="100" w:afterAutospacing="true"/>
        <w:contextualSpacing w:val="false"/>
        <w:jc w:val="both"/>
        <w:rPr>
          <w:rFonts w:ascii="Times New Roman" w:hAnsi="Times New Roman" w:cs="Times New Roman"/>
          <w:sz w:val="24"/>
          <w:szCs w:val="24"/>
        </w:rPr>
      </w:pPr>
      <w:bookmarkStart w:name="_Hlk134534494" w:id="0"/>
      <w:r>
        <w:rPr>
          <w:rFonts w:ascii="Times New Roman" w:hAnsi="Times New Roman" w:cs="Times New Roman"/>
          <w:sz w:val="24"/>
          <w:szCs w:val="24"/>
        </w:rPr>
        <w:t xml:space="preserve">Ministru viedokļu apmaiņa par </w:t>
      </w:r>
      <w:r w:rsidRPr="00B52433" w:rsidR="00B52433">
        <w:rPr>
          <w:rFonts w:ascii="Times New Roman" w:hAnsi="Times New Roman" w:cs="Times New Roman"/>
          <w:sz w:val="24"/>
          <w:szCs w:val="24"/>
        </w:rPr>
        <w:t>ES kosmosa politik</w:t>
      </w:r>
      <w:r w:rsidR="00B52433">
        <w:rPr>
          <w:rFonts w:ascii="Times New Roman" w:hAnsi="Times New Roman" w:cs="Times New Roman"/>
          <w:sz w:val="24"/>
          <w:szCs w:val="24"/>
        </w:rPr>
        <w:t>u</w:t>
      </w:r>
      <w:r w:rsidRPr="00B52433" w:rsidR="00B52433">
        <w:rPr>
          <w:rFonts w:ascii="Times New Roman" w:hAnsi="Times New Roman" w:cs="Times New Roman"/>
          <w:sz w:val="24"/>
          <w:szCs w:val="24"/>
        </w:rPr>
        <w:t xml:space="preserve"> jaunā ģeopolitiskajā vidē</w:t>
      </w:r>
      <w:r w:rsidR="00696C52">
        <w:rPr>
          <w:rFonts w:ascii="Times New Roman" w:hAnsi="Times New Roman" w:cs="Times New Roman"/>
          <w:sz w:val="24"/>
          <w:szCs w:val="24"/>
        </w:rPr>
        <w:t>.</w:t>
      </w:r>
    </w:p>
    <w:bookmarkEnd w:id="0"/>
    <w:p w:rsidRPr="004D6097" w:rsidR="00D640A0" w:rsidP="00D640A0" w:rsidRDefault="00D640A0" w14:paraId="785C3AAB" w14:textId="77777777">
      <w:pPr>
        <w:spacing w:after="0"/>
        <w:ind w:firstLine="720"/>
        <w:jc w:val="both"/>
        <w:rPr>
          <w:rFonts w:ascii="Times New Roman" w:hAnsi="Times New Roman" w:cs="Times New Roman"/>
          <w:b/>
          <w:sz w:val="24"/>
          <w:szCs w:val="24"/>
        </w:rPr>
      </w:pPr>
      <w:r w:rsidRPr="004D6097">
        <w:rPr>
          <w:rFonts w:ascii="Times New Roman" w:hAnsi="Times New Roman" w:cs="Times New Roman"/>
          <w:b/>
          <w:sz w:val="24"/>
          <w:szCs w:val="24"/>
        </w:rPr>
        <w:t>Informācija par izskatāmajiem jautājumiem</w:t>
      </w:r>
    </w:p>
    <w:p w:rsidRPr="004D6097" w:rsidR="00D640A0" w:rsidP="00D640A0" w:rsidRDefault="00D640A0" w14:paraId="785C3AAC" w14:textId="77777777">
      <w:pPr>
        <w:spacing w:after="0"/>
        <w:ind w:firstLine="720"/>
        <w:jc w:val="both"/>
        <w:rPr>
          <w:rFonts w:ascii="Times New Roman" w:hAnsi="Times New Roman" w:cs="Times New Roman"/>
          <w:b/>
          <w:sz w:val="24"/>
          <w:szCs w:val="24"/>
        </w:rPr>
      </w:pPr>
    </w:p>
    <w:p w:rsidRPr="004D44FE" w:rsidR="00564F01" w:rsidP="00564F01" w:rsidRDefault="00564F01" w14:paraId="785C3AAD" w14:textId="77777777">
      <w:pPr>
        <w:rPr>
          <w:rFonts w:ascii="Times New Roman" w:hAnsi="Times New Roman" w:cs="Times New Roman"/>
          <w:b/>
          <w:sz w:val="24"/>
          <w:szCs w:val="24"/>
        </w:rPr>
      </w:pPr>
      <w:r>
        <w:rPr>
          <w:rFonts w:ascii="Times New Roman" w:hAnsi="Times New Roman" w:cs="Times New Roman"/>
          <w:b/>
          <w:sz w:val="24"/>
          <w:szCs w:val="24"/>
        </w:rPr>
        <w:t xml:space="preserve">1. </w:t>
      </w:r>
      <w:r w:rsidRPr="00564F01">
        <w:rPr>
          <w:rFonts w:ascii="Times New Roman" w:hAnsi="Times New Roman" w:cs="Times New Roman"/>
          <w:b/>
          <w:sz w:val="24"/>
          <w:szCs w:val="24"/>
        </w:rPr>
        <w:t xml:space="preserve">Padomes secinājumu </w:t>
      </w:r>
      <w:r w:rsidR="00857D93">
        <w:rPr>
          <w:rFonts w:ascii="Times New Roman" w:hAnsi="Times New Roman" w:cs="Times New Roman"/>
          <w:b/>
          <w:sz w:val="24"/>
          <w:szCs w:val="24"/>
        </w:rPr>
        <w:t>apstiprināšana</w:t>
      </w:r>
      <w:r w:rsidRPr="00564F01">
        <w:rPr>
          <w:rFonts w:ascii="Times New Roman" w:hAnsi="Times New Roman" w:cs="Times New Roman"/>
          <w:b/>
          <w:sz w:val="24"/>
          <w:szCs w:val="24"/>
        </w:rPr>
        <w:t xml:space="preserve"> par augstvērtīgu, caurspīdīgu, atvērtu, uzticamu un </w:t>
      </w:r>
      <w:r w:rsidRPr="004D44FE">
        <w:rPr>
          <w:rFonts w:ascii="Times New Roman" w:hAnsi="Times New Roman" w:cs="Times New Roman"/>
          <w:b/>
          <w:sz w:val="24"/>
          <w:szCs w:val="24"/>
        </w:rPr>
        <w:t>vienlīdzīgu zinātnisko publicēšan</w:t>
      </w:r>
      <w:r w:rsidR="00696C52">
        <w:rPr>
          <w:rFonts w:ascii="Times New Roman" w:hAnsi="Times New Roman" w:cs="Times New Roman"/>
          <w:b/>
          <w:sz w:val="24"/>
          <w:szCs w:val="24"/>
        </w:rPr>
        <w:t>u</w:t>
      </w:r>
      <w:r w:rsidRPr="004D44FE">
        <w:rPr>
          <w:rFonts w:ascii="Times New Roman" w:hAnsi="Times New Roman" w:cs="Times New Roman"/>
          <w:b/>
          <w:sz w:val="24"/>
          <w:szCs w:val="24"/>
        </w:rPr>
        <w:t>.</w:t>
      </w:r>
    </w:p>
    <w:p w:rsidRPr="0059179C" w:rsidR="0059179C" w:rsidP="0059179C" w:rsidRDefault="0059179C" w14:paraId="785C3AAE" w14:textId="76400B37">
      <w:pPr>
        <w:suppressAutoHyphens/>
        <w:spacing w:after="120" w:line="240" w:lineRule="auto"/>
        <w:jc w:val="both"/>
        <w:rPr>
          <w:rFonts w:ascii="Times New Roman" w:hAnsi="Times New Roman" w:eastAsia="Times New Roman" w:cs="Times New Roman"/>
          <w:sz w:val="24"/>
          <w:szCs w:val="24"/>
          <w:lang w:eastAsia="ar-SA"/>
        </w:rPr>
      </w:pPr>
      <w:r w:rsidRPr="0059179C">
        <w:rPr>
          <w:rFonts w:ascii="Times New Roman" w:hAnsi="Times New Roman" w:eastAsia="Times New Roman" w:cs="Times New Roman"/>
          <w:sz w:val="24"/>
          <w:szCs w:val="24"/>
          <w:lang w:eastAsia="ar-SA"/>
        </w:rPr>
        <w:t>Padomes secinājumu projekts konsolidē vairāku gadu starptautisko pieredzi pārejā uz atvērto zinātni, padziļināti pievēršoties jautājumam par atvērtās piekļuves zinātnisko rakstu publicēšanu. Secinājumi akcentē nepieciešamība paātrināt pāreju uz atvērto zinātni, tādā veidā uzlabojot pētniecības kvalitāti, efektivitāti un ietekmi digitālās transformācijas kontekstā, kā arī uzsver investīciju nozīmi e-infrastruktūru un digitālo un inovatīvo rīku attīstīšanā. Secinājumi uzsver saikni starp akadēmisko godīgumu, pētniecības integritāti un zinātnes izcilību un ietekmi, akcentējot datu atkārtotu izmantošanu, reproducējamību un rezultātu ātru un ērtu pieejamību pētniekiem, uzņēmējiem un sabiedrībai.</w:t>
      </w:r>
      <w:r w:rsidRPr="00D252BD" w:rsidR="00D252BD">
        <w:rPr>
          <w:rFonts w:ascii="Times New Roman" w:hAnsi="Times New Roman" w:eastAsia="Times New Roman" w:cs="Times New Roman"/>
          <w:sz w:val="24"/>
          <w:szCs w:val="24"/>
          <w:lang w:eastAsia="ar-SA"/>
        </w:rPr>
        <w:t xml:space="preserve"> </w:t>
      </w:r>
      <w:r w:rsidRPr="0059179C" w:rsidR="00D252BD">
        <w:rPr>
          <w:rFonts w:ascii="Times New Roman" w:hAnsi="Times New Roman" w:eastAsia="Times New Roman" w:cs="Times New Roman"/>
          <w:sz w:val="24"/>
          <w:szCs w:val="24"/>
          <w:lang w:eastAsia="ar-SA"/>
        </w:rPr>
        <w:t>Secinājumi pozitīvi novērtē UNESCO Atvērtās zinātnes rekomendāciju</w:t>
      </w:r>
      <w:r w:rsidRPr="0059179C" w:rsidR="00D252BD">
        <w:rPr>
          <w:rFonts w:ascii="Times New Roman" w:hAnsi="Times New Roman" w:eastAsia="Times New Roman" w:cs="Times New Roman"/>
          <w:b/>
          <w:bCs/>
          <w:sz w:val="24"/>
          <w:szCs w:val="24"/>
          <w:vertAlign w:val="superscript"/>
          <w:lang w:eastAsia="ar-SA"/>
        </w:rPr>
        <w:footnoteReference w:id="2"/>
      </w:r>
      <w:r w:rsidRPr="0059179C" w:rsidR="00D252BD">
        <w:rPr>
          <w:rFonts w:ascii="Times New Roman" w:hAnsi="Times New Roman" w:eastAsia="Times New Roman" w:cs="Times New Roman"/>
          <w:sz w:val="24"/>
          <w:szCs w:val="24"/>
          <w:lang w:eastAsia="ar-SA"/>
        </w:rPr>
        <w:t>, kas veicina starptautisko koordināciju.</w:t>
      </w:r>
    </w:p>
    <w:p w:rsidRPr="0059179C" w:rsidR="0059179C" w:rsidP="0059179C" w:rsidRDefault="0059179C" w14:paraId="785C3AAF" w14:textId="105979AD">
      <w:pPr>
        <w:suppressAutoHyphens/>
        <w:spacing w:after="120" w:line="240" w:lineRule="auto"/>
        <w:jc w:val="both"/>
        <w:rPr>
          <w:rFonts w:ascii="Times New Roman" w:hAnsi="Times New Roman" w:eastAsia="Times New Roman" w:cs="Times New Roman"/>
          <w:sz w:val="24"/>
          <w:szCs w:val="24"/>
          <w:lang w:eastAsia="ar-SA"/>
        </w:rPr>
      </w:pPr>
      <w:r w:rsidRPr="0059179C">
        <w:rPr>
          <w:rFonts w:ascii="Times New Roman" w:hAnsi="Times New Roman" w:eastAsia="Times New Roman" w:cs="Times New Roman"/>
          <w:sz w:val="24"/>
          <w:szCs w:val="24"/>
          <w:lang w:eastAsia="ar-SA"/>
        </w:rPr>
        <w:t>Secinājumi aicina nodrošināt tūlītēju un neierobežotu atvērto piekļuvi zinātniskajām publikācijām, ja pētniecība finansēta no publiskiem līdzekļiem, veicinot caurspīdīgu un godīgu publicēšanās un piekļuves cenu politiku un nodrošinot, ka izmaksas nav jāsedz autoriem personīgi vai lasītājiem</w:t>
      </w:r>
      <w:r w:rsidR="00D252BD">
        <w:rPr>
          <w:rFonts w:ascii="Times New Roman" w:hAnsi="Times New Roman" w:eastAsia="Times New Roman" w:cs="Times New Roman"/>
          <w:sz w:val="24"/>
          <w:szCs w:val="24"/>
          <w:lang w:eastAsia="ar-SA"/>
        </w:rPr>
        <w:t xml:space="preserve">, plašāk ieviešot </w:t>
      </w:r>
      <w:r w:rsidRPr="0059179C" w:rsidR="00D252BD">
        <w:rPr>
          <w:rFonts w:ascii="Times New Roman" w:hAnsi="Times New Roman" w:eastAsia="Times New Roman" w:cs="Times New Roman"/>
          <w:sz w:val="24"/>
          <w:szCs w:val="24"/>
          <w:lang w:eastAsia="ar-SA"/>
        </w:rPr>
        <w:t>bezpeļņas atvērtās piekļuves publicēšanas modeli</w:t>
      </w:r>
      <w:r w:rsidR="00D252BD">
        <w:rPr>
          <w:rFonts w:ascii="Times New Roman" w:hAnsi="Times New Roman" w:eastAsia="Times New Roman" w:cs="Times New Roman"/>
          <w:sz w:val="24"/>
          <w:szCs w:val="24"/>
          <w:lang w:eastAsia="ar-SA"/>
        </w:rPr>
        <w:t xml:space="preserve"> – </w:t>
      </w:r>
      <w:r w:rsidRPr="0059179C" w:rsidR="00D252BD">
        <w:rPr>
          <w:rFonts w:ascii="Times New Roman" w:hAnsi="Times New Roman" w:eastAsia="Times New Roman" w:cs="Times New Roman"/>
          <w:i/>
          <w:iCs/>
          <w:sz w:val="24"/>
          <w:szCs w:val="24"/>
          <w:lang w:eastAsia="ar-SA"/>
        </w:rPr>
        <w:t>dimanta atvērt</w:t>
      </w:r>
      <w:r w:rsidR="00D252BD">
        <w:rPr>
          <w:rFonts w:ascii="Times New Roman" w:hAnsi="Times New Roman" w:eastAsia="Times New Roman" w:cs="Times New Roman"/>
          <w:i/>
          <w:iCs/>
          <w:sz w:val="24"/>
          <w:szCs w:val="24"/>
          <w:lang w:eastAsia="ar-SA"/>
        </w:rPr>
        <w:t>o</w:t>
      </w:r>
      <w:r w:rsidRPr="0059179C" w:rsidR="00D252BD">
        <w:rPr>
          <w:rFonts w:ascii="Times New Roman" w:hAnsi="Times New Roman" w:eastAsia="Times New Roman" w:cs="Times New Roman"/>
          <w:i/>
          <w:iCs/>
          <w:sz w:val="24"/>
          <w:szCs w:val="24"/>
          <w:lang w:eastAsia="ar-SA"/>
        </w:rPr>
        <w:t xml:space="preserve"> piekļuv</w:t>
      </w:r>
      <w:r w:rsidR="00D252BD">
        <w:rPr>
          <w:rFonts w:ascii="Times New Roman" w:hAnsi="Times New Roman" w:eastAsia="Times New Roman" w:cs="Times New Roman"/>
          <w:i/>
          <w:iCs/>
          <w:sz w:val="24"/>
          <w:szCs w:val="24"/>
          <w:lang w:eastAsia="ar-SA"/>
        </w:rPr>
        <w:t>i</w:t>
      </w:r>
      <w:r w:rsidRPr="0059179C" w:rsidR="00D252BD">
        <w:rPr>
          <w:rFonts w:ascii="Times New Roman" w:hAnsi="Times New Roman" w:eastAsia="Times New Roman" w:cs="Times New Roman"/>
          <w:sz w:val="24"/>
          <w:szCs w:val="24"/>
          <w:lang w:eastAsia="ar-SA"/>
        </w:rPr>
        <w:t>.</w:t>
      </w:r>
    </w:p>
    <w:p w:rsidRPr="00421467" w:rsidR="0059179C" w:rsidP="0059179C" w:rsidRDefault="0059179C" w14:paraId="785C3AB2" w14:textId="6D44B6BC">
      <w:pPr>
        <w:suppressAutoHyphens/>
        <w:spacing w:after="120" w:line="240" w:lineRule="auto"/>
        <w:jc w:val="both"/>
        <w:rPr>
          <w:rFonts w:ascii="Times New Roman" w:hAnsi="Times New Roman" w:eastAsia="Times New Roman" w:cs="Times New Roman"/>
          <w:sz w:val="24"/>
          <w:szCs w:val="24"/>
          <w:u w:val="single"/>
          <w:lang w:eastAsia="ar-SA"/>
        </w:rPr>
      </w:pPr>
      <w:r w:rsidRPr="0059179C">
        <w:rPr>
          <w:rFonts w:ascii="Times New Roman" w:hAnsi="Times New Roman" w:eastAsia="Times New Roman" w:cs="Times New Roman"/>
          <w:sz w:val="24"/>
          <w:szCs w:val="24"/>
          <w:lang w:eastAsia="ar-SA"/>
        </w:rPr>
        <w:t xml:space="preserve">Secinājumi </w:t>
      </w:r>
      <w:r w:rsidR="00421467">
        <w:rPr>
          <w:rFonts w:ascii="Times New Roman" w:hAnsi="Times New Roman" w:eastAsia="Times New Roman" w:cs="Times New Roman"/>
          <w:sz w:val="24"/>
          <w:szCs w:val="24"/>
          <w:lang w:eastAsia="ar-SA"/>
        </w:rPr>
        <w:t xml:space="preserve">arī </w:t>
      </w:r>
      <w:r w:rsidRPr="0059179C">
        <w:rPr>
          <w:rFonts w:ascii="Times New Roman" w:hAnsi="Times New Roman" w:eastAsia="Times New Roman" w:cs="Times New Roman"/>
          <w:sz w:val="24"/>
          <w:szCs w:val="24"/>
          <w:lang w:eastAsia="ar-SA"/>
        </w:rPr>
        <w:t>akcentē</w:t>
      </w:r>
      <w:r w:rsidR="00AE3470">
        <w:rPr>
          <w:rFonts w:ascii="Times New Roman" w:hAnsi="Times New Roman" w:eastAsia="Times New Roman" w:cs="Times New Roman"/>
          <w:sz w:val="24"/>
          <w:szCs w:val="24"/>
          <w:lang w:eastAsia="ar-SA"/>
        </w:rPr>
        <w:t xml:space="preserve"> </w:t>
      </w:r>
      <w:r w:rsidRPr="00D26DBE" w:rsidR="00AE3470">
        <w:rPr>
          <w:rFonts w:ascii="Times New Roman" w:hAnsi="Times New Roman" w:eastAsia="Times New Roman" w:cs="Times New Roman"/>
          <w:sz w:val="24"/>
          <w:szCs w:val="24"/>
          <w:lang w:eastAsia="ar-SA"/>
        </w:rPr>
        <w:t>d</w:t>
      </w:r>
      <w:r w:rsidRPr="0059179C" w:rsidR="00AE3470">
        <w:rPr>
          <w:rFonts w:ascii="Times New Roman" w:hAnsi="Times New Roman" w:eastAsia="Times New Roman" w:cs="Times New Roman"/>
          <w:sz w:val="24"/>
          <w:szCs w:val="24"/>
          <w:lang w:eastAsia="ar-SA"/>
        </w:rPr>
        <w:t>ažādības atbalstīšan</w:t>
      </w:r>
      <w:r w:rsidRPr="00D26DBE" w:rsidR="00AE3470">
        <w:rPr>
          <w:rFonts w:ascii="Times New Roman" w:hAnsi="Times New Roman" w:eastAsia="Times New Roman" w:cs="Times New Roman"/>
          <w:sz w:val="24"/>
          <w:szCs w:val="24"/>
          <w:lang w:eastAsia="ar-SA"/>
        </w:rPr>
        <w:t>u</w:t>
      </w:r>
      <w:r w:rsidRPr="0059179C" w:rsidR="00AE3470">
        <w:rPr>
          <w:rFonts w:ascii="Times New Roman" w:hAnsi="Times New Roman" w:eastAsia="Times New Roman" w:cs="Times New Roman"/>
          <w:sz w:val="24"/>
          <w:szCs w:val="24"/>
          <w:lang w:eastAsia="ar-SA"/>
        </w:rPr>
        <w:t xml:space="preserve"> un vienlīdzības nodrošināšan</w:t>
      </w:r>
      <w:r w:rsidRPr="00D26DBE" w:rsidR="00AE3470">
        <w:rPr>
          <w:rFonts w:ascii="Times New Roman" w:hAnsi="Times New Roman" w:eastAsia="Times New Roman" w:cs="Times New Roman"/>
          <w:sz w:val="24"/>
          <w:szCs w:val="24"/>
          <w:lang w:eastAsia="ar-SA"/>
        </w:rPr>
        <w:t>u</w:t>
      </w:r>
      <w:r w:rsidRPr="0059179C" w:rsidR="00AE3470">
        <w:rPr>
          <w:rFonts w:ascii="Times New Roman" w:hAnsi="Times New Roman" w:eastAsia="Times New Roman" w:cs="Times New Roman"/>
          <w:sz w:val="24"/>
          <w:szCs w:val="24"/>
          <w:lang w:eastAsia="ar-SA"/>
        </w:rPr>
        <w:t xml:space="preserve"> zinātniskajā publicēšanā</w:t>
      </w:r>
      <w:r w:rsidR="00D252BD">
        <w:rPr>
          <w:rFonts w:ascii="Times New Roman" w:hAnsi="Times New Roman" w:eastAsia="Times New Roman" w:cs="Times New Roman"/>
          <w:sz w:val="24"/>
          <w:szCs w:val="24"/>
          <w:lang w:eastAsia="ar-SA"/>
        </w:rPr>
        <w:t xml:space="preserve">, </w:t>
      </w:r>
      <w:r w:rsidRPr="0059179C">
        <w:rPr>
          <w:rFonts w:ascii="Times New Roman" w:hAnsi="Times New Roman" w:eastAsia="Times New Roman" w:cs="Times New Roman"/>
          <w:sz w:val="24"/>
          <w:szCs w:val="24"/>
          <w:lang w:eastAsia="ar-SA"/>
        </w:rPr>
        <w:t>turpin</w:t>
      </w:r>
      <w:r w:rsidR="00D252BD">
        <w:rPr>
          <w:rFonts w:ascii="Times New Roman" w:hAnsi="Times New Roman" w:eastAsia="Times New Roman" w:cs="Times New Roman"/>
          <w:sz w:val="24"/>
          <w:szCs w:val="24"/>
          <w:lang w:eastAsia="ar-SA"/>
        </w:rPr>
        <w:t>o</w:t>
      </w:r>
      <w:r w:rsidRPr="0059179C">
        <w:rPr>
          <w:rFonts w:ascii="Times New Roman" w:hAnsi="Times New Roman" w:eastAsia="Times New Roman" w:cs="Times New Roman"/>
          <w:sz w:val="24"/>
          <w:szCs w:val="24"/>
          <w:lang w:eastAsia="ar-SA"/>
        </w:rPr>
        <w:t>t atbalstīt arī citu formātu rezultātu izplatīšanu</w:t>
      </w:r>
      <w:r w:rsidR="0000442D">
        <w:rPr>
          <w:rFonts w:ascii="Times New Roman" w:hAnsi="Times New Roman" w:eastAsia="Times New Roman" w:cs="Times New Roman"/>
          <w:sz w:val="24"/>
          <w:szCs w:val="24"/>
          <w:lang w:eastAsia="ar-SA"/>
        </w:rPr>
        <w:t xml:space="preserve"> </w:t>
      </w:r>
      <w:r w:rsidRPr="0059179C">
        <w:rPr>
          <w:rFonts w:ascii="Times New Roman" w:hAnsi="Times New Roman" w:eastAsia="Times New Roman" w:cs="Times New Roman"/>
          <w:sz w:val="24"/>
          <w:szCs w:val="24"/>
          <w:lang w:eastAsia="ar-SA"/>
        </w:rPr>
        <w:t>un respektēt multilingvisma aspektus</w:t>
      </w:r>
      <w:r w:rsidR="00421467">
        <w:rPr>
          <w:rFonts w:ascii="Times New Roman" w:hAnsi="Times New Roman" w:eastAsia="Times New Roman" w:cs="Times New Roman"/>
          <w:sz w:val="24"/>
          <w:szCs w:val="24"/>
          <w:lang w:eastAsia="ar-SA"/>
        </w:rPr>
        <w:t xml:space="preserve">, </w:t>
      </w:r>
      <w:r w:rsidRPr="0059179C">
        <w:rPr>
          <w:rFonts w:ascii="Times New Roman" w:hAnsi="Times New Roman" w:eastAsia="Times New Roman" w:cs="Times New Roman"/>
          <w:sz w:val="24"/>
          <w:szCs w:val="24"/>
          <w:lang w:eastAsia="ar-SA"/>
        </w:rPr>
        <w:t xml:space="preserve">akadēmisko brīvību, akadēmisko godīgumu un uzsver </w:t>
      </w:r>
      <w:r w:rsidRPr="0059179C">
        <w:rPr>
          <w:rFonts w:ascii="Times New Roman" w:hAnsi="Times New Roman" w:eastAsia="Times New Roman" w:cs="Times New Roman"/>
          <w:i/>
          <w:iCs/>
          <w:sz w:val="24"/>
          <w:szCs w:val="24"/>
          <w:lang w:eastAsia="ar-SA"/>
        </w:rPr>
        <w:t>“peer review”</w:t>
      </w:r>
      <w:r w:rsidRPr="0059179C">
        <w:rPr>
          <w:rFonts w:ascii="Times New Roman" w:hAnsi="Times New Roman" w:eastAsia="Times New Roman" w:cs="Times New Roman"/>
          <w:sz w:val="24"/>
          <w:szCs w:val="24"/>
          <w:lang w:eastAsia="ar-SA"/>
        </w:rPr>
        <w:t xml:space="preserve"> – nozares ekspertu recenziju centrālo lomu zinātnisko publikāciju kvalitātes nodrošināšanā. </w:t>
      </w:r>
    </w:p>
    <w:p w:rsidRPr="008A076E" w:rsidR="004D44FE" w:rsidP="008A076E" w:rsidRDefault="0059179C" w14:paraId="785C3AB4" w14:textId="1AF3B0E5">
      <w:pPr>
        <w:suppressAutoHyphens/>
        <w:spacing w:after="120" w:line="240" w:lineRule="auto"/>
        <w:jc w:val="both"/>
        <w:rPr>
          <w:rFonts w:ascii="Times New Roman" w:hAnsi="Times New Roman" w:eastAsia="Times New Roman" w:cs="Times New Roman"/>
          <w:sz w:val="24"/>
          <w:szCs w:val="24"/>
          <w:lang w:eastAsia="ar-SA"/>
        </w:rPr>
      </w:pPr>
      <w:r w:rsidRPr="0059179C">
        <w:rPr>
          <w:rFonts w:ascii="Times New Roman" w:hAnsi="Times New Roman" w:eastAsia="Times New Roman" w:cs="Times New Roman"/>
          <w:sz w:val="24"/>
          <w:szCs w:val="24"/>
          <w:lang w:eastAsia="ar-SA"/>
        </w:rPr>
        <w:t xml:space="preserve">Secinājumi pozitīvi novērtē pētniecības izvērtējumu pārskatīšanas koalīcijas </w:t>
      </w:r>
      <w:r w:rsidRPr="0059179C">
        <w:rPr>
          <w:rFonts w:ascii="Times New Roman" w:hAnsi="Times New Roman" w:eastAsia="Times New Roman" w:cs="Times New Roman"/>
          <w:i/>
          <w:iCs/>
          <w:sz w:val="24"/>
          <w:szCs w:val="24"/>
          <w:lang w:eastAsia="ar-SA"/>
        </w:rPr>
        <w:t xml:space="preserve">(Coalition for Advancing Research Assessment - CoARA) un </w:t>
      </w:r>
      <w:r w:rsidRPr="0059179C">
        <w:rPr>
          <w:rFonts w:ascii="Times New Roman" w:hAnsi="Times New Roman" w:eastAsia="Times New Roman" w:cs="Times New Roman"/>
          <w:sz w:val="24"/>
          <w:szCs w:val="24"/>
          <w:lang w:eastAsia="ar-SA"/>
        </w:rPr>
        <w:t xml:space="preserve">Eiropas Atvērtā zinātnes mākoņa </w:t>
      </w:r>
      <w:r w:rsidRPr="0059179C">
        <w:rPr>
          <w:rFonts w:ascii="Times New Roman" w:hAnsi="Times New Roman" w:eastAsia="Times New Roman" w:cs="Times New Roman"/>
          <w:i/>
          <w:iCs/>
          <w:sz w:val="24"/>
          <w:szCs w:val="24"/>
          <w:lang w:eastAsia="ar-SA"/>
        </w:rPr>
        <w:t xml:space="preserve">(European Open Science Cloud - EOSC) </w:t>
      </w:r>
      <w:r w:rsidRPr="0059179C">
        <w:rPr>
          <w:rFonts w:ascii="Times New Roman" w:hAnsi="Times New Roman" w:eastAsia="Times New Roman" w:cs="Times New Roman"/>
          <w:sz w:val="24"/>
          <w:szCs w:val="24"/>
          <w:lang w:eastAsia="ar-SA"/>
        </w:rPr>
        <w:t xml:space="preserve">aktivitātes, </w:t>
      </w:r>
      <w:r w:rsidR="008A076E">
        <w:rPr>
          <w:rFonts w:ascii="Times New Roman" w:hAnsi="Times New Roman" w:eastAsia="Times New Roman" w:cs="Times New Roman"/>
          <w:sz w:val="24"/>
          <w:szCs w:val="24"/>
          <w:lang w:eastAsia="ar-SA"/>
        </w:rPr>
        <w:t>s</w:t>
      </w:r>
      <w:r w:rsidRPr="0059179C" w:rsidR="00282DA7">
        <w:rPr>
          <w:rFonts w:ascii="Times New Roman" w:hAnsi="Times New Roman" w:eastAsia="Times New Roman" w:cs="Times New Roman"/>
          <w:sz w:val="24"/>
          <w:szCs w:val="24"/>
          <w:lang w:eastAsia="ar-SA"/>
        </w:rPr>
        <w:t>avieno</w:t>
      </w:r>
      <w:r w:rsidR="008A076E">
        <w:rPr>
          <w:rFonts w:ascii="Times New Roman" w:hAnsi="Times New Roman" w:eastAsia="Times New Roman" w:cs="Times New Roman"/>
          <w:sz w:val="24"/>
          <w:szCs w:val="24"/>
          <w:lang w:eastAsia="ar-SA"/>
        </w:rPr>
        <w:t>jo</w:t>
      </w:r>
      <w:r w:rsidRPr="0059179C" w:rsidR="00282DA7">
        <w:rPr>
          <w:rFonts w:ascii="Times New Roman" w:hAnsi="Times New Roman" w:eastAsia="Times New Roman" w:cs="Times New Roman"/>
          <w:sz w:val="24"/>
          <w:szCs w:val="24"/>
          <w:lang w:eastAsia="ar-SA"/>
        </w:rPr>
        <w:t>t datu infrastruktūras EOSC.</w:t>
      </w:r>
    </w:p>
    <w:p w:rsidR="00136280" w:rsidP="00314FFE" w:rsidRDefault="00314FFE" w14:paraId="0D7632B9" w14:textId="77777777">
      <w:pPr>
        <w:jc w:val="both"/>
        <w:rPr>
          <w:rFonts w:ascii="Times New Roman" w:hAnsi="Times New Roman" w:cs="Times New Roman"/>
          <w:b/>
          <w:sz w:val="24"/>
          <w:szCs w:val="24"/>
        </w:rPr>
      </w:pPr>
      <w:r>
        <w:rPr>
          <w:rFonts w:ascii="Times New Roman" w:hAnsi="Times New Roman" w:cs="Times New Roman"/>
          <w:b/>
          <w:sz w:val="24"/>
          <w:szCs w:val="24"/>
        </w:rPr>
        <w:t>L</w:t>
      </w:r>
      <w:r w:rsidRPr="00BE4F31" w:rsidR="00E21022">
        <w:rPr>
          <w:rFonts w:ascii="Times New Roman" w:hAnsi="Times New Roman" w:cs="Times New Roman"/>
          <w:b/>
          <w:sz w:val="24"/>
          <w:szCs w:val="24"/>
        </w:rPr>
        <w:t>atvijas pozīcija</w:t>
      </w:r>
      <w:r w:rsidRPr="00BE4F31" w:rsidR="00835D48">
        <w:rPr>
          <w:rFonts w:ascii="Times New Roman" w:hAnsi="Times New Roman" w:cs="Times New Roman"/>
          <w:b/>
          <w:sz w:val="24"/>
          <w:szCs w:val="24"/>
        </w:rPr>
        <w:t xml:space="preserve"> </w:t>
      </w:r>
    </w:p>
    <w:p w:rsidRPr="00966D17" w:rsidR="00136280" w:rsidP="00ED074C" w:rsidRDefault="00D72940" w14:paraId="19672D81" w14:textId="79F84886">
      <w:pPr>
        <w:suppressAutoHyphen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Latvijas </w:t>
      </w:r>
      <w:r w:rsidR="00F56E68">
        <w:rPr>
          <w:rFonts w:ascii="Times New Roman" w:hAnsi="Times New Roman" w:cs="Times New Roman"/>
          <w:sz w:val="24"/>
          <w:szCs w:val="24"/>
        </w:rPr>
        <w:t>p</w:t>
      </w:r>
      <w:r w:rsidRPr="00C622FC" w:rsidR="00136280">
        <w:rPr>
          <w:rFonts w:ascii="Times New Roman" w:hAnsi="Times New Roman" w:cs="Times New Roman"/>
          <w:sz w:val="24"/>
          <w:szCs w:val="24"/>
        </w:rPr>
        <w:t>ozīciju</w:t>
      </w:r>
      <w:r>
        <w:rPr>
          <w:rFonts w:ascii="Times New Roman" w:hAnsi="Times New Roman" w:cs="Times New Roman"/>
          <w:sz w:val="24"/>
          <w:szCs w:val="24"/>
        </w:rPr>
        <w:t xml:space="preserve"> </w:t>
      </w:r>
      <w:r w:rsidR="00F56E68">
        <w:rPr>
          <w:rFonts w:ascii="Times New Roman" w:hAnsi="Times New Roman" w:cs="Times New Roman"/>
          <w:sz w:val="24"/>
          <w:szCs w:val="24"/>
        </w:rPr>
        <w:t>(</w:t>
      </w:r>
      <w:r w:rsidR="00366A9E">
        <w:rPr>
          <w:rFonts w:ascii="Times New Roman" w:hAnsi="Times New Roman" w:cs="Times New Roman"/>
          <w:sz w:val="24"/>
          <w:szCs w:val="24"/>
        </w:rPr>
        <w:t>1.</w:t>
      </w:r>
      <w:r w:rsidRPr="00ED074C" w:rsidR="00366A9E">
        <w:rPr>
          <w:rFonts w:ascii="Times New Roman" w:hAnsi="Times New Roman" w:eastAsia="Times New Roman" w:cs="Times New Roman"/>
          <w:sz w:val="24"/>
          <w:szCs w:val="24"/>
          <w:lang w:eastAsia="ar-SA"/>
        </w:rPr>
        <w:t>pielikums</w:t>
      </w:r>
      <w:r w:rsidR="00366A9E">
        <w:rPr>
          <w:rFonts w:ascii="Times New Roman" w:hAnsi="Times New Roman" w:cs="Times New Roman"/>
          <w:sz w:val="24"/>
          <w:szCs w:val="24"/>
        </w:rPr>
        <w:t xml:space="preserve"> – </w:t>
      </w:r>
      <w:r w:rsidRPr="000B436F" w:rsidR="000B436F">
        <w:rPr>
          <w:rFonts w:ascii="Times New Roman" w:hAnsi="Times New Roman" w:cs="Times New Roman"/>
          <w:sz w:val="24"/>
          <w:szCs w:val="24"/>
        </w:rPr>
        <w:t>Pozīcija Nr. 1</w:t>
      </w:r>
      <w:r w:rsidR="00F56E68">
        <w:rPr>
          <w:rFonts w:ascii="Times New Roman" w:hAnsi="Times New Roman" w:cs="Times New Roman"/>
          <w:sz w:val="24"/>
          <w:szCs w:val="24"/>
        </w:rPr>
        <w:t xml:space="preserve"> </w:t>
      </w:r>
      <w:r w:rsidRPr="000B436F" w:rsidR="000B436F">
        <w:rPr>
          <w:rFonts w:ascii="Times New Roman" w:hAnsi="Times New Roman" w:cs="Times New Roman"/>
          <w:sz w:val="24"/>
          <w:szCs w:val="24"/>
        </w:rPr>
        <w:t xml:space="preserve">Par 2023. gada 23. maija Eiropas Savienības Konkurētspējas ministru padomē (pētniecība, kosmoss) izskatāmajiem jautājumiem </w:t>
      </w:r>
      <w:r w:rsidRPr="00C622FC" w:rsidR="00136280">
        <w:rPr>
          <w:rFonts w:ascii="Times New Roman" w:hAnsi="Times New Roman" w:cs="Times New Roman"/>
          <w:sz w:val="24"/>
          <w:szCs w:val="24"/>
        </w:rPr>
        <w:t xml:space="preserve">plānots </w:t>
      </w:r>
      <w:r w:rsidRPr="00C622FC" w:rsidR="00136280">
        <w:rPr>
          <w:rFonts w:ascii="Times New Roman" w:hAnsi="Times New Roman" w:cs="Times New Roman"/>
          <w:sz w:val="24"/>
          <w:szCs w:val="24"/>
        </w:rPr>
        <w:lastRenderedPageBreak/>
        <w:t xml:space="preserve">apstiprināt 2023. gada </w:t>
      </w:r>
      <w:r>
        <w:rPr>
          <w:rFonts w:ascii="Times New Roman" w:hAnsi="Times New Roman" w:cs="Times New Roman"/>
          <w:sz w:val="24"/>
          <w:szCs w:val="24"/>
        </w:rPr>
        <w:t>16</w:t>
      </w:r>
      <w:r w:rsidRPr="00C622FC" w:rsidR="00136280">
        <w:rPr>
          <w:rFonts w:ascii="Times New Roman" w:hAnsi="Times New Roman" w:cs="Times New Roman"/>
          <w:sz w:val="24"/>
          <w:szCs w:val="24"/>
        </w:rPr>
        <w:t>. maija Ministru kabineta sēdē un 2023. gada 1</w:t>
      </w:r>
      <w:r>
        <w:rPr>
          <w:rFonts w:ascii="Times New Roman" w:hAnsi="Times New Roman" w:cs="Times New Roman"/>
          <w:sz w:val="24"/>
          <w:szCs w:val="24"/>
        </w:rPr>
        <w:t>7</w:t>
      </w:r>
      <w:r w:rsidRPr="00C622FC" w:rsidR="00136280">
        <w:rPr>
          <w:rFonts w:ascii="Times New Roman" w:hAnsi="Times New Roman" w:cs="Times New Roman"/>
          <w:sz w:val="24"/>
          <w:szCs w:val="24"/>
        </w:rPr>
        <w:t xml:space="preserve">.maija </w:t>
      </w:r>
      <w:r>
        <w:rPr>
          <w:rFonts w:ascii="Times New Roman" w:hAnsi="Times New Roman" w:cs="Times New Roman"/>
          <w:sz w:val="24"/>
          <w:szCs w:val="24"/>
        </w:rPr>
        <w:t xml:space="preserve">(vai 10.maija) </w:t>
      </w:r>
      <w:r w:rsidRPr="00C622FC" w:rsidR="00136280">
        <w:rPr>
          <w:rFonts w:ascii="Times New Roman" w:hAnsi="Times New Roman" w:cs="Times New Roman"/>
          <w:sz w:val="24"/>
          <w:szCs w:val="24"/>
        </w:rPr>
        <w:t>Saeimas Eiropas lietu komisijas sēdē</w:t>
      </w:r>
      <w:r w:rsidR="00F56E68">
        <w:rPr>
          <w:rFonts w:ascii="Times New Roman" w:hAnsi="Times New Roman" w:cs="Times New Roman"/>
          <w:sz w:val="24"/>
          <w:szCs w:val="24"/>
        </w:rPr>
        <w:t>)</w:t>
      </w:r>
      <w:r w:rsidRPr="00C622FC" w:rsidR="00136280">
        <w:rPr>
          <w:rFonts w:ascii="Times New Roman" w:hAnsi="Times New Roman" w:cs="Times New Roman"/>
          <w:sz w:val="24"/>
          <w:szCs w:val="24"/>
        </w:rPr>
        <w:t>.</w:t>
      </w:r>
    </w:p>
    <w:p w:rsidRPr="008772EE" w:rsidR="00552037" w:rsidP="008772EE" w:rsidRDefault="00552037" w14:paraId="785C3AB6" w14:textId="77777777">
      <w:pPr>
        <w:suppressAutoHyphens/>
        <w:spacing w:after="120" w:line="240" w:lineRule="auto"/>
        <w:jc w:val="both"/>
        <w:rPr>
          <w:rFonts w:ascii="Times New Roman" w:hAnsi="Times New Roman" w:eastAsia="Times New Roman" w:cs="Times New Roman"/>
          <w:bCs/>
          <w:sz w:val="24"/>
          <w:szCs w:val="26"/>
          <w:lang w:eastAsia="ar-SA"/>
        </w:rPr>
      </w:pPr>
      <w:r w:rsidRPr="00552037">
        <w:rPr>
          <w:rFonts w:ascii="Times New Roman" w:hAnsi="Times New Roman" w:eastAsia="Times New Roman" w:cs="Times New Roman"/>
          <w:bCs/>
          <w:sz w:val="24"/>
          <w:szCs w:val="26"/>
          <w:lang w:eastAsia="ar-SA"/>
        </w:rPr>
        <w:t>Latvija atbalsta secinājumu apstiprināšanu. Secinājum</w:t>
      </w:r>
      <w:r w:rsidR="009B766E">
        <w:rPr>
          <w:rFonts w:ascii="Times New Roman" w:hAnsi="Times New Roman" w:eastAsia="Times New Roman" w:cs="Times New Roman"/>
          <w:bCs/>
          <w:sz w:val="24"/>
          <w:szCs w:val="26"/>
          <w:lang w:eastAsia="ar-SA"/>
        </w:rPr>
        <w:t xml:space="preserve">os </w:t>
      </w:r>
      <w:r w:rsidR="00A2423F">
        <w:rPr>
          <w:rFonts w:ascii="Times New Roman" w:hAnsi="Times New Roman" w:eastAsia="Times New Roman" w:cs="Times New Roman"/>
          <w:bCs/>
          <w:sz w:val="24"/>
          <w:szCs w:val="26"/>
          <w:lang w:eastAsia="ar-SA"/>
        </w:rPr>
        <w:t>ietvertā</w:t>
      </w:r>
      <w:r w:rsidR="009B766E">
        <w:rPr>
          <w:rFonts w:ascii="Times New Roman" w:hAnsi="Times New Roman" w:eastAsia="Times New Roman" w:cs="Times New Roman"/>
          <w:bCs/>
          <w:sz w:val="24"/>
          <w:szCs w:val="26"/>
          <w:lang w:eastAsia="ar-SA"/>
        </w:rPr>
        <w:t xml:space="preserve"> nostāja</w:t>
      </w:r>
      <w:r w:rsidR="00A2423F">
        <w:rPr>
          <w:rFonts w:ascii="Times New Roman" w:hAnsi="Times New Roman" w:eastAsia="Times New Roman" w:cs="Times New Roman"/>
          <w:bCs/>
          <w:sz w:val="24"/>
          <w:szCs w:val="26"/>
          <w:lang w:eastAsia="ar-SA"/>
        </w:rPr>
        <w:t xml:space="preserve"> un plānotās darbības</w:t>
      </w:r>
      <w:r w:rsidR="009B766E">
        <w:rPr>
          <w:rFonts w:ascii="Times New Roman" w:hAnsi="Times New Roman" w:eastAsia="Times New Roman" w:cs="Times New Roman"/>
          <w:bCs/>
          <w:sz w:val="24"/>
          <w:szCs w:val="26"/>
          <w:lang w:eastAsia="ar-SA"/>
        </w:rPr>
        <w:t xml:space="preserve"> </w:t>
      </w:r>
      <w:r w:rsidRPr="00552037">
        <w:rPr>
          <w:rFonts w:ascii="Times New Roman" w:hAnsi="Times New Roman" w:eastAsia="Times New Roman" w:cs="Times New Roman"/>
          <w:bCs/>
          <w:sz w:val="24"/>
          <w:szCs w:val="26"/>
          <w:lang w:eastAsia="ar-SA"/>
        </w:rPr>
        <w:t xml:space="preserve">atbilst </w:t>
      </w:r>
      <w:r w:rsidR="00A2423F">
        <w:rPr>
          <w:rFonts w:ascii="Times New Roman" w:hAnsi="Times New Roman" w:eastAsia="Times New Roman" w:cs="Times New Roman"/>
          <w:bCs/>
          <w:sz w:val="24"/>
          <w:szCs w:val="26"/>
          <w:lang w:eastAsia="ar-SA"/>
        </w:rPr>
        <w:t xml:space="preserve">Latvijas politikas prioritātēm, kas noteiktas </w:t>
      </w:r>
      <w:r w:rsidRPr="00552037">
        <w:rPr>
          <w:rFonts w:ascii="Times New Roman" w:hAnsi="Times New Roman" w:eastAsia="Times New Roman" w:cs="Times New Roman"/>
          <w:bCs/>
          <w:sz w:val="24"/>
          <w:szCs w:val="26"/>
          <w:lang w:eastAsia="ar-SA"/>
        </w:rPr>
        <w:t>Ministru kabineta apstiprinātaj</w:t>
      </w:r>
      <w:r w:rsidR="00A2423F">
        <w:rPr>
          <w:rFonts w:ascii="Times New Roman" w:hAnsi="Times New Roman" w:eastAsia="Times New Roman" w:cs="Times New Roman"/>
          <w:bCs/>
          <w:sz w:val="24"/>
          <w:szCs w:val="26"/>
          <w:lang w:eastAsia="ar-SA"/>
        </w:rPr>
        <w:t>ā</w:t>
      </w:r>
      <w:r w:rsidRPr="00552037">
        <w:rPr>
          <w:rFonts w:ascii="Times New Roman" w:hAnsi="Times New Roman" w:eastAsia="Times New Roman" w:cs="Times New Roman"/>
          <w:bCs/>
          <w:sz w:val="24"/>
          <w:szCs w:val="26"/>
          <w:lang w:eastAsia="ar-SA"/>
        </w:rPr>
        <w:t xml:space="preserve"> Latvijas Atvērtās zinātnes stratēģij</w:t>
      </w:r>
      <w:r w:rsidR="008772EE">
        <w:rPr>
          <w:rFonts w:ascii="Times New Roman" w:hAnsi="Times New Roman" w:eastAsia="Times New Roman" w:cs="Times New Roman"/>
          <w:bCs/>
          <w:sz w:val="24"/>
          <w:szCs w:val="26"/>
          <w:lang w:eastAsia="ar-SA"/>
        </w:rPr>
        <w:t>ā</w:t>
      </w:r>
      <w:r w:rsidRPr="00552037">
        <w:rPr>
          <w:rFonts w:ascii="Times New Roman" w:hAnsi="Times New Roman" w:eastAsia="Times New Roman" w:cs="Times New Roman"/>
          <w:bCs/>
          <w:sz w:val="24"/>
          <w:szCs w:val="26"/>
          <w:lang w:eastAsia="ar-SA"/>
        </w:rPr>
        <w:t xml:space="preserve"> 2021.-2027. gadam  un tās ieviešanas plān</w:t>
      </w:r>
      <w:r w:rsidR="008772EE">
        <w:rPr>
          <w:rFonts w:ascii="Times New Roman" w:hAnsi="Times New Roman" w:eastAsia="Times New Roman" w:cs="Times New Roman"/>
          <w:bCs/>
          <w:sz w:val="24"/>
          <w:szCs w:val="26"/>
          <w:lang w:eastAsia="ar-SA"/>
        </w:rPr>
        <w:t>ā</w:t>
      </w:r>
      <w:r w:rsidRPr="00552037">
        <w:rPr>
          <w:rFonts w:ascii="Times New Roman" w:hAnsi="Times New Roman" w:eastAsia="Times New Roman" w:cs="Times New Roman"/>
          <w:bCs/>
          <w:sz w:val="24"/>
          <w:szCs w:val="26"/>
          <w:lang w:eastAsia="ar-SA"/>
        </w:rPr>
        <w:t>, Zinātnes, tehnoloģijas attīstības un inovācijas pamatnostādn</w:t>
      </w:r>
      <w:r w:rsidR="008772EE">
        <w:rPr>
          <w:rFonts w:ascii="Times New Roman" w:hAnsi="Times New Roman" w:eastAsia="Times New Roman" w:cs="Times New Roman"/>
          <w:bCs/>
          <w:sz w:val="24"/>
          <w:szCs w:val="26"/>
          <w:lang w:eastAsia="ar-SA"/>
        </w:rPr>
        <w:t>ēs</w:t>
      </w:r>
      <w:r w:rsidRPr="00552037">
        <w:rPr>
          <w:rFonts w:ascii="Times New Roman" w:hAnsi="Times New Roman" w:eastAsia="Times New Roman" w:cs="Times New Roman"/>
          <w:bCs/>
          <w:sz w:val="24"/>
          <w:szCs w:val="26"/>
          <w:lang w:eastAsia="ar-SA"/>
        </w:rPr>
        <w:t xml:space="preserve"> 2021.-2027. gadam</w:t>
      </w:r>
      <w:r w:rsidRPr="00552037">
        <w:rPr>
          <w:rFonts w:ascii="Times New Roman" w:hAnsi="Times New Roman" w:eastAsia="Times New Roman" w:cs="Times New Roman"/>
          <w:b/>
          <w:sz w:val="24"/>
          <w:szCs w:val="26"/>
          <w:vertAlign w:val="superscript"/>
          <w:lang w:eastAsia="ar-SA"/>
        </w:rPr>
        <w:footnoteReference w:id="3"/>
      </w:r>
      <w:r w:rsidRPr="00552037">
        <w:rPr>
          <w:rFonts w:ascii="Times New Roman" w:hAnsi="Times New Roman" w:eastAsia="Times New Roman" w:cs="Times New Roman"/>
          <w:bCs/>
          <w:sz w:val="24"/>
          <w:szCs w:val="26"/>
          <w:lang w:eastAsia="ar-SA"/>
        </w:rPr>
        <w:t xml:space="preserve"> (apstiprinātas ar 2021. gada 14. aprīļa Ministru kabineta rīkojumu Nr. 246) un Latvijas Atveseļošanas un noturības mehānisma plāna</w:t>
      </w:r>
      <w:r w:rsidRPr="00552037">
        <w:rPr>
          <w:rFonts w:ascii="Times New Roman" w:hAnsi="Times New Roman" w:eastAsia="Times New Roman" w:cs="Times New Roman"/>
          <w:b/>
          <w:sz w:val="24"/>
          <w:szCs w:val="26"/>
          <w:vertAlign w:val="superscript"/>
          <w:lang w:eastAsia="ar-SA"/>
        </w:rPr>
        <w:footnoteReference w:id="4"/>
      </w:r>
      <w:r w:rsidRPr="00552037">
        <w:rPr>
          <w:rFonts w:ascii="Times New Roman" w:hAnsi="Times New Roman" w:eastAsia="Times New Roman" w:cs="Times New Roman"/>
          <w:bCs/>
          <w:sz w:val="24"/>
          <w:szCs w:val="26"/>
          <w:lang w:eastAsia="ar-SA"/>
        </w:rPr>
        <w:t xml:space="preserve"> (apstiprināts ar Ministru kabineta 2021. gada 28. aprīļa rīkojumu Nr. 292) digitālās transformācijas prioritātēm. </w:t>
      </w:r>
    </w:p>
    <w:p w:rsidRPr="00B52433" w:rsidR="00B52433" w:rsidP="00B52433" w:rsidRDefault="00B52433" w14:paraId="785C3AB7" w14:textId="7719A911">
      <w:pPr>
        <w:rPr>
          <w:rFonts w:ascii="Times New Roman" w:hAnsi="Times New Roman" w:cs="Times New Roman"/>
          <w:b/>
          <w:sz w:val="24"/>
          <w:szCs w:val="24"/>
        </w:rPr>
      </w:pPr>
      <w:r>
        <w:rPr>
          <w:rFonts w:ascii="Times New Roman" w:hAnsi="Times New Roman" w:cs="Times New Roman"/>
          <w:b/>
          <w:sz w:val="24"/>
          <w:szCs w:val="24"/>
        </w:rPr>
        <w:t xml:space="preserve">2. </w:t>
      </w:r>
      <w:r w:rsidRPr="00B52433">
        <w:rPr>
          <w:rFonts w:ascii="Times New Roman" w:hAnsi="Times New Roman" w:cs="Times New Roman"/>
          <w:b/>
          <w:sz w:val="24"/>
          <w:szCs w:val="24"/>
        </w:rPr>
        <w:t>Ministru viedokļu apmaiņa par zināšanu drošību un atbildīgu internacionalizāciju</w:t>
      </w:r>
      <w:r w:rsidR="00FA65DD">
        <w:rPr>
          <w:rStyle w:val="FootnoteReference"/>
          <w:rFonts w:ascii="Times New Roman" w:hAnsi="Times New Roman" w:cs="Times New Roman"/>
          <w:b/>
          <w:sz w:val="24"/>
          <w:szCs w:val="24"/>
        </w:rPr>
        <w:footnoteReference w:id="5"/>
      </w:r>
    </w:p>
    <w:p w:rsidRPr="00C26BCC" w:rsidR="00C26BCC" w:rsidP="00C26BCC" w:rsidRDefault="00C26BCC" w14:paraId="785C3AB8" w14:textId="4E8E48D8">
      <w:pPr>
        <w:jc w:val="both"/>
        <w:rPr>
          <w:rFonts w:ascii="Times New Roman" w:hAnsi="Times New Roman" w:cs="Times New Roman"/>
          <w:sz w:val="24"/>
          <w:szCs w:val="24"/>
        </w:rPr>
      </w:pPr>
      <w:r w:rsidRPr="00C26BCC">
        <w:rPr>
          <w:rFonts w:ascii="Times New Roman" w:hAnsi="Times New Roman" w:cs="Times New Roman"/>
          <w:sz w:val="24"/>
          <w:szCs w:val="24"/>
        </w:rPr>
        <w:t xml:space="preserve">Augstākās izglītības iestādēm un pētniecības organizācijām </w:t>
      </w:r>
      <w:r w:rsidRPr="00C26BCC" w:rsidR="0013757F">
        <w:rPr>
          <w:rFonts w:ascii="Times New Roman" w:hAnsi="Times New Roman" w:cs="Times New Roman"/>
          <w:sz w:val="24"/>
          <w:szCs w:val="24"/>
        </w:rPr>
        <w:t>starptautisk</w:t>
      </w:r>
      <w:r w:rsidR="0013757F">
        <w:rPr>
          <w:rFonts w:ascii="Times New Roman" w:hAnsi="Times New Roman" w:cs="Times New Roman"/>
          <w:sz w:val="24"/>
          <w:szCs w:val="24"/>
        </w:rPr>
        <w:t>ā</w:t>
      </w:r>
      <w:r w:rsidRPr="00C26BCC" w:rsidR="0013757F">
        <w:rPr>
          <w:rFonts w:ascii="Times New Roman" w:hAnsi="Times New Roman" w:cs="Times New Roman"/>
          <w:sz w:val="24"/>
          <w:szCs w:val="24"/>
        </w:rPr>
        <w:t xml:space="preserve"> sadarbība pētniecības jomā </w:t>
      </w:r>
      <w:r w:rsidRPr="00C26BCC">
        <w:rPr>
          <w:rFonts w:ascii="Times New Roman" w:hAnsi="Times New Roman" w:cs="Times New Roman"/>
          <w:sz w:val="24"/>
          <w:szCs w:val="24"/>
        </w:rPr>
        <w:t xml:space="preserve">ir </w:t>
      </w:r>
      <w:r w:rsidR="0013757F">
        <w:rPr>
          <w:rFonts w:ascii="Times New Roman" w:hAnsi="Times New Roman" w:cs="Times New Roman"/>
          <w:sz w:val="24"/>
          <w:szCs w:val="24"/>
        </w:rPr>
        <w:t xml:space="preserve">ļoti </w:t>
      </w:r>
      <w:r w:rsidR="004E2FE0">
        <w:rPr>
          <w:rFonts w:ascii="Times New Roman" w:hAnsi="Times New Roman" w:cs="Times New Roman"/>
          <w:sz w:val="24"/>
          <w:szCs w:val="24"/>
        </w:rPr>
        <w:t>būtiska</w:t>
      </w:r>
      <w:r w:rsidRPr="00C26BCC">
        <w:rPr>
          <w:rFonts w:ascii="Times New Roman" w:hAnsi="Times New Roman" w:cs="Times New Roman"/>
          <w:sz w:val="24"/>
          <w:szCs w:val="24"/>
        </w:rPr>
        <w:t xml:space="preserve">, lai saglabātu </w:t>
      </w:r>
      <w:r w:rsidR="0013757F">
        <w:rPr>
          <w:rFonts w:ascii="Times New Roman" w:hAnsi="Times New Roman" w:cs="Times New Roman"/>
          <w:sz w:val="24"/>
          <w:szCs w:val="24"/>
        </w:rPr>
        <w:t xml:space="preserve">un attīstītu </w:t>
      </w:r>
      <w:r w:rsidRPr="00C26BCC">
        <w:rPr>
          <w:rFonts w:ascii="Times New Roman" w:hAnsi="Times New Roman" w:cs="Times New Roman"/>
          <w:sz w:val="24"/>
          <w:szCs w:val="24"/>
        </w:rPr>
        <w:t xml:space="preserve">augstu kvalitāti un </w:t>
      </w:r>
      <w:r w:rsidR="00B916DA">
        <w:rPr>
          <w:rFonts w:ascii="Times New Roman" w:hAnsi="Times New Roman" w:cs="Times New Roman"/>
          <w:sz w:val="24"/>
          <w:szCs w:val="24"/>
        </w:rPr>
        <w:t xml:space="preserve">nodrošinātu </w:t>
      </w:r>
      <w:r w:rsidR="00F63632">
        <w:rPr>
          <w:rFonts w:ascii="Times New Roman" w:hAnsi="Times New Roman" w:cs="Times New Roman"/>
          <w:sz w:val="24"/>
          <w:szCs w:val="24"/>
        </w:rPr>
        <w:t xml:space="preserve">pētījumu </w:t>
      </w:r>
      <w:r w:rsidR="00BE7DD7">
        <w:rPr>
          <w:rFonts w:ascii="Times New Roman" w:hAnsi="Times New Roman" w:cs="Times New Roman"/>
          <w:sz w:val="24"/>
          <w:szCs w:val="24"/>
        </w:rPr>
        <w:t>aktualitāti</w:t>
      </w:r>
      <w:r w:rsidRPr="00C26BCC">
        <w:rPr>
          <w:rFonts w:ascii="Times New Roman" w:hAnsi="Times New Roman" w:cs="Times New Roman"/>
          <w:sz w:val="24"/>
          <w:szCs w:val="24"/>
        </w:rPr>
        <w:t>. Starptautiskā sadarbība palīdz veidot tīklus starp</w:t>
      </w:r>
      <w:r w:rsidR="00BE7DD7">
        <w:rPr>
          <w:rFonts w:ascii="Times New Roman" w:hAnsi="Times New Roman" w:cs="Times New Roman"/>
          <w:sz w:val="24"/>
          <w:szCs w:val="24"/>
        </w:rPr>
        <w:t xml:space="preserve"> globāli</w:t>
      </w:r>
      <w:r w:rsidRPr="00C26BCC">
        <w:rPr>
          <w:rFonts w:ascii="Times New Roman" w:hAnsi="Times New Roman" w:cs="Times New Roman"/>
          <w:sz w:val="24"/>
          <w:szCs w:val="24"/>
        </w:rPr>
        <w:t xml:space="preserve"> </w:t>
      </w:r>
      <w:r w:rsidR="00BE7DD7">
        <w:rPr>
          <w:rFonts w:ascii="Times New Roman" w:hAnsi="Times New Roman" w:cs="Times New Roman"/>
          <w:sz w:val="24"/>
          <w:szCs w:val="24"/>
        </w:rPr>
        <w:t>izcilākajiem</w:t>
      </w:r>
      <w:r w:rsidRPr="00C26BCC">
        <w:rPr>
          <w:rFonts w:ascii="Times New Roman" w:hAnsi="Times New Roman" w:cs="Times New Roman"/>
          <w:sz w:val="24"/>
          <w:szCs w:val="24"/>
        </w:rPr>
        <w:t xml:space="preserve"> talantiem, nodrošina piekļuvi jauniem tirgiem inovatīviem uzņēmumiem, veicina standartizāciju un veido kritisko masu globālo izaicinājumu risināšanai. Zinātnes sasniegumi, atklājumi un inovācijas notiek interaktīvā, starpdisciplinārā un starptautiskā ekosistēmā, kur pētnieki</w:t>
      </w:r>
      <w:r w:rsidR="00F63632">
        <w:rPr>
          <w:rFonts w:ascii="Times New Roman" w:hAnsi="Times New Roman" w:cs="Times New Roman"/>
          <w:sz w:val="24"/>
          <w:szCs w:val="24"/>
        </w:rPr>
        <w:t xml:space="preserve"> sadarbojas</w:t>
      </w:r>
      <w:r w:rsidRPr="00C26BCC">
        <w:rPr>
          <w:rFonts w:ascii="Times New Roman" w:hAnsi="Times New Roman" w:cs="Times New Roman"/>
          <w:sz w:val="24"/>
          <w:szCs w:val="24"/>
        </w:rPr>
        <w:t xml:space="preserve">, </w:t>
      </w:r>
      <w:r w:rsidR="00F63632">
        <w:rPr>
          <w:rFonts w:ascii="Times New Roman" w:hAnsi="Times New Roman" w:cs="Times New Roman"/>
          <w:sz w:val="24"/>
          <w:szCs w:val="24"/>
        </w:rPr>
        <w:t>balstoties</w:t>
      </w:r>
      <w:r w:rsidRPr="00C26BCC">
        <w:rPr>
          <w:rFonts w:ascii="Times New Roman" w:hAnsi="Times New Roman" w:cs="Times New Roman"/>
          <w:sz w:val="24"/>
          <w:szCs w:val="24"/>
        </w:rPr>
        <w:t xml:space="preserve"> uz kopīgiem principiem un vērtībām, </w:t>
      </w:r>
      <w:r w:rsidR="0027615F">
        <w:rPr>
          <w:rFonts w:ascii="Times New Roman" w:hAnsi="Times New Roman" w:cs="Times New Roman"/>
          <w:sz w:val="24"/>
          <w:szCs w:val="24"/>
        </w:rPr>
        <w:t xml:space="preserve">tādām, kā </w:t>
      </w:r>
      <w:r w:rsidRPr="00C26BCC">
        <w:rPr>
          <w:rFonts w:ascii="Times New Roman" w:hAnsi="Times New Roman" w:cs="Times New Roman"/>
          <w:sz w:val="24"/>
          <w:szCs w:val="24"/>
        </w:rPr>
        <w:t>akadēmisk</w:t>
      </w:r>
      <w:r w:rsidR="0027615F">
        <w:rPr>
          <w:rFonts w:ascii="Times New Roman" w:hAnsi="Times New Roman" w:cs="Times New Roman"/>
          <w:sz w:val="24"/>
          <w:szCs w:val="24"/>
        </w:rPr>
        <w:t>ā</w:t>
      </w:r>
      <w:r w:rsidRPr="00C26BCC">
        <w:rPr>
          <w:rFonts w:ascii="Times New Roman" w:hAnsi="Times New Roman" w:cs="Times New Roman"/>
          <w:sz w:val="24"/>
          <w:szCs w:val="24"/>
        </w:rPr>
        <w:t xml:space="preserve"> </w:t>
      </w:r>
      <w:r w:rsidR="0027615F">
        <w:rPr>
          <w:rFonts w:ascii="Times New Roman" w:hAnsi="Times New Roman" w:cs="Times New Roman"/>
          <w:sz w:val="24"/>
          <w:szCs w:val="24"/>
        </w:rPr>
        <w:t xml:space="preserve">un </w:t>
      </w:r>
      <w:r w:rsidR="00D656B2">
        <w:rPr>
          <w:rFonts w:ascii="Times New Roman" w:hAnsi="Times New Roman" w:cs="Times New Roman"/>
          <w:sz w:val="24"/>
          <w:szCs w:val="24"/>
        </w:rPr>
        <w:t>zinātnisk</w:t>
      </w:r>
      <w:r w:rsidR="0027615F">
        <w:rPr>
          <w:rFonts w:ascii="Times New Roman" w:hAnsi="Times New Roman" w:cs="Times New Roman"/>
          <w:sz w:val="24"/>
          <w:szCs w:val="24"/>
        </w:rPr>
        <w:t>ā</w:t>
      </w:r>
      <w:r w:rsidR="00D656B2">
        <w:rPr>
          <w:rFonts w:ascii="Times New Roman" w:hAnsi="Times New Roman" w:cs="Times New Roman"/>
          <w:sz w:val="24"/>
          <w:szCs w:val="24"/>
        </w:rPr>
        <w:t xml:space="preserve"> </w:t>
      </w:r>
      <w:r w:rsidRPr="00C26BCC">
        <w:rPr>
          <w:rFonts w:ascii="Times New Roman" w:hAnsi="Times New Roman" w:cs="Times New Roman"/>
          <w:sz w:val="24"/>
          <w:szCs w:val="24"/>
        </w:rPr>
        <w:t>brīvīb</w:t>
      </w:r>
      <w:r w:rsidR="0027615F">
        <w:rPr>
          <w:rFonts w:ascii="Times New Roman" w:hAnsi="Times New Roman" w:cs="Times New Roman"/>
          <w:sz w:val="24"/>
          <w:szCs w:val="24"/>
        </w:rPr>
        <w:t>ā</w:t>
      </w:r>
      <w:r w:rsidRPr="00C26BCC">
        <w:rPr>
          <w:rFonts w:ascii="Times New Roman" w:hAnsi="Times New Roman" w:cs="Times New Roman"/>
          <w:sz w:val="24"/>
          <w:szCs w:val="24"/>
        </w:rPr>
        <w:t>, pētniecības integritāt</w:t>
      </w:r>
      <w:r w:rsidR="0027615F">
        <w:rPr>
          <w:rFonts w:ascii="Times New Roman" w:hAnsi="Times New Roman" w:cs="Times New Roman"/>
          <w:sz w:val="24"/>
          <w:szCs w:val="24"/>
        </w:rPr>
        <w:t>e</w:t>
      </w:r>
      <w:r w:rsidR="00D946F4">
        <w:rPr>
          <w:rFonts w:ascii="Times New Roman" w:hAnsi="Times New Roman" w:cs="Times New Roman"/>
          <w:sz w:val="24"/>
          <w:szCs w:val="24"/>
        </w:rPr>
        <w:t xml:space="preserve">, intelektuālā īpašuma aizsardzība </w:t>
      </w:r>
      <w:r w:rsidRPr="00C26BCC">
        <w:rPr>
          <w:rFonts w:ascii="Times New Roman" w:hAnsi="Times New Roman" w:cs="Times New Roman"/>
          <w:sz w:val="24"/>
          <w:szCs w:val="24"/>
        </w:rPr>
        <w:t>un atvērtīb</w:t>
      </w:r>
      <w:r w:rsidR="00D946F4">
        <w:rPr>
          <w:rFonts w:ascii="Times New Roman" w:hAnsi="Times New Roman" w:cs="Times New Roman"/>
          <w:sz w:val="24"/>
          <w:szCs w:val="24"/>
        </w:rPr>
        <w:t>a</w:t>
      </w:r>
      <w:r w:rsidRPr="00C26BCC">
        <w:rPr>
          <w:rFonts w:ascii="Times New Roman" w:hAnsi="Times New Roman" w:cs="Times New Roman"/>
          <w:sz w:val="24"/>
          <w:szCs w:val="24"/>
        </w:rPr>
        <w:t>.</w:t>
      </w:r>
    </w:p>
    <w:p w:rsidRPr="00EE3797" w:rsidR="00EE3797" w:rsidP="00EE3797" w:rsidRDefault="00EE3797" w14:paraId="785C3AB9" w14:textId="77777777">
      <w:pPr>
        <w:jc w:val="both"/>
        <w:rPr>
          <w:rFonts w:ascii="Times New Roman" w:hAnsi="Times New Roman" w:cs="Times New Roman"/>
          <w:sz w:val="24"/>
          <w:szCs w:val="24"/>
        </w:rPr>
      </w:pPr>
      <w:r>
        <w:rPr>
          <w:rFonts w:ascii="Times New Roman" w:hAnsi="Times New Roman" w:cs="Times New Roman"/>
          <w:sz w:val="24"/>
          <w:szCs w:val="24"/>
        </w:rPr>
        <w:t xml:space="preserve">Vienlaikus </w:t>
      </w:r>
      <w:r w:rsidR="00405DEF">
        <w:rPr>
          <w:rFonts w:ascii="Times New Roman" w:hAnsi="Times New Roman" w:cs="Times New Roman"/>
          <w:sz w:val="24"/>
          <w:szCs w:val="24"/>
        </w:rPr>
        <w:t>starptautisk</w:t>
      </w:r>
      <w:r w:rsidR="0063501C">
        <w:rPr>
          <w:rFonts w:ascii="Times New Roman" w:hAnsi="Times New Roman" w:cs="Times New Roman"/>
          <w:sz w:val="24"/>
          <w:szCs w:val="24"/>
        </w:rPr>
        <w:t xml:space="preserve">ās sadarbības vidē </w:t>
      </w:r>
      <w:r w:rsidR="00405DEF">
        <w:rPr>
          <w:rFonts w:ascii="Times New Roman" w:hAnsi="Times New Roman" w:cs="Times New Roman"/>
          <w:sz w:val="24"/>
          <w:szCs w:val="24"/>
        </w:rPr>
        <w:t xml:space="preserve">pastāv arī </w:t>
      </w:r>
      <w:r w:rsidRPr="00EE3797">
        <w:rPr>
          <w:rFonts w:ascii="Times New Roman" w:hAnsi="Times New Roman" w:cs="Times New Roman"/>
          <w:sz w:val="24"/>
          <w:szCs w:val="24"/>
        </w:rPr>
        <w:t>drošības riski</w:t>
      </w:r>
      <w:r w:rsidR="00A07CC6">
        <w:rPr>
          <w:rFonts w:ascii="Times New Roman" w:hAnsi="Times New Roman" w:cs="Times New Roman"/>
          <w:sz w:val="24"/>
          <w:szCs w:val="24"/>
        </w:rPr>
        <w:t xml:space="preserve">, piemēram, </w:t>
      </w:r>
      <w:r w:rsidRPr="0063501C" w:rsidR="0063501C">
        <w:rPr>
          <w:rFonts w:ascii="Times New Roman" w:hAnsi="Times New Roman" w:cs="Times New Roman"/>
          <w:sz w:val="24"/>
          <w:szCs w:val="24"/>
        </w:rPr>
        <w:t>ārvalst</w:t>
      </w:r>
      <w:r w:rsidR="00A07CC6">
        <w:rPr>
          <w:rFonts w:ascii="Times New Roman" w:hAnsi="Times New Roman" w:cs="Times New Roman"/>
          <w:sz w:val="24"/>
          <w:szCs w:val="24"/>
        </w:rPr>
        <w:t>u aktori</w:t>
      </w:r>
      <w:r w:rsidRPr="002E303C" w:rsidR="002E303C">
        <w:rPr>
          <w:rFonts w:ascii="Times New Roman" w:hAnsi="Times New Roman" w:cs="Times New Roman"/>
          <w:sz w:val="24"/>
          <w:szCs w:val="24"/>
        </w:rPr>
        <w:t xml:space="preserve"> </w:t>
      </w:r>
      <w:r w:rsidR="002E303C">
        <w:rPr>
          <w:rFonts w:ascii="Times New Roman" w:hAnsi="Times New Roman" w:cs="Times New Roman"/>
          <w:sz w:val="24"/>
          <w:szCs w:val="24"/>
        </w:rPr>
        <w:t xml:space="preserve">var veidot negodīgu konkurenci vai radīt situāciju, ka Eiropas </w:t>
      </w:r>
      <w:r w:rsidR="002B7EA6">
        <w:rPr>
          <w:rFonts w:ascii="Times New Roman" w:hAnsi="Times New Roman" w:cs="Times New Roman"/>
          <w:sz w:val="24"/>
          <w:szCs w:val="24"/>
        </w:rPr>
        <w:t xml:space="preserve">drošībai un </w:t>
      </w:r>
      <w:r w:rsidR="002E303C">
        <w:rPr>
          <w:rFonts w:ascii="Times New Roman" w:hAnsi="Times New Roman" w:cs="Times New Roman"/>
          <w:sz w:val="24"/>
          <w:szCs w:val="24"/>
        </w:rPr>
        <w:t xml:space="preserve">konkurētspējai kritiski svarīgas </w:t>
      </w:r>
      <w:r w:rsidRPr="0063501C" w:rsidR="002E303C">
        <w:rPr>
          <w:rFonts w:ascii="Times New Roman" w:hAnsi="Times New Roman" w:cs="Times New Roman"/>
          <w:sz w:val="24"/>
          <w:szCs w:val="24"/>
        </w:rPr>
        <w:t>zināš</w:t>
      </w:r>
      <w:r w:rsidR="002E303C">
        <w:rPr>
          <w:rFonts w:ascii="Times New Roman" w:hAnsi="Times New Roman" w:cs="Times New Roman"/>
          <w:sz w:val="24"/>
          <w:szCs w:val="24"/>
        </w:rPr>
        <w:t>anas tiek nodotas nevēlamām tr</w:t>
      </w:r>
      <w:r w:rsidR="002B7EA6">
        <w:rPr>
          <w:rFonts w:ascii="Times New Roman" w:hAnsi="Times New Roman" w:cs="Times New Roman"/>
          <w:sz w:val="24"/>
          <w:szCs w:val="24"/>
        </w:rPr>
        <w:t>ešajām personām</w:t>
      </w:r>
      <w:r w:rsidR="002E303C">
        <w:rPr>
          <w:rFonts w:ascii="Times New Roman" w:hAnsi="Times New Roman" w:cs="Times New Roman"/>
          <w:sz w:val="24"/>
          <w:szCs w:val="24"/>
        </w:rPr>
        <w:t xml:space="preserve">, vai </w:t>
      </w:r>
      <w:r w:rsidR="009E28FB">
        <w:rPr>
          <w:rFonts w:ascii="Times New Roman" w:hAnsi="Times New Roman" w:cs="Times New Roman"/>
          <w:sz w:val="24"/>
          <w:szCs w:val="24"/>
        </w:rPr>
        <w:t xml:space="preserve">notiek </w:t>
      </w:r>
      <w:r w:rsidRPr="0063501C" w:rsidR="002E303C">
        <w:rPr>
          <w:rFonts w:ascii="Times New Roman" w:hAnsi="Times New Roman" w:cs="Times New Roman"/>
          <w:sz w:val="24"/>
          <w:szCs w:val="24"/>
        </w:rPr>
        <w:t>iejaukšan</w:t>
      </w:r>
      <w:r w:rsidR="009E28FB">
        <w:rPr>
          <w:rFonts w:ascii="Times New Roman" w:hAnsi="Times New Roman" w:cs="Times New Roman"/>
          <w:sz w:val="24"/>
          <w:szCs w:val="24"/>
        </w:rPr>
        <w:t>ā</w:t>
      </w:r>
      <w:r w:rsidRPr="0063501C" w:rsidR="002E303C">
        <w:rPr>
          <w:rFonts w:ascii="Times New Roman" w:hAnsi="Times New Roman" w:cs="Times New Roman"/>
          <w:sz w:val="24"/>
          <w:szCs w:val="24"/>
        </w:rPr>
        <w:t>s pētniecības un inovācijas darbībās, tostarp politikas veidošanā</w:t>
      </w:r>
      <w:r w:rsidR="009E28FB">
        <w:rPr>
          <w:rFonts w:ascii="Times New Roman" w:hAnsi="Times New Roman" w:cs="Times New Roman"/>
          <w:sz w:val="24"/>
          <w:szCs w:val="24"/>
        </w:rPr>
        <w:t xml:space="preserve">. </w:t>
      </w:r>
      <w:r w:rsidRPr="00EE3797">
        <w:rPr>
          <w:rFonts w:ascii="Times New Roman" w:hAnsi="Times New Roman" w:cs="Times New Roman"/>
          <w:sz w:val="24"/>
          <w:szCs w:val="24"/>
        </w:rPr>
        <w:t>Jāuzsver arī ētisk</w:t>
      </w:r>
      <w:r w:rsidR="006B2DDB">
        <w:rPr>
          <w:rFonts w:ascii="Times New Roman" w:hAnsi="Times New Roman" w:cs="Times New Roman"/>
          <w:sz w:val="24"/>
          <w:szCs w:val="24"/>
        </w:rPr>
        <w:t>ās dilemmas</w:t>
      </w:r>
      <w:r w:rsidRPr="00EE3797">
        <w:rPr>
          <w:rFonts w:ascii="Times New Roman" w:hAnsi="Times New Roman" w:cs="Times New Roman"/>
          <w:sz w:val="24"/>
          <w:szCs w:val="24"/>
        </w:rPr>
        <w:t>,</w:t>
      </w:r>
      <w:r w:rsidR="006B2DDB">
        <w:rPr>
          <w:rFonts w:ascii="Times New Roman" w:hAnsi="Times New Roman" w:cs="Times New Roman"/>
          <w:sz w:val="24"/>
          <w:szCs w:val="24"/>
        </w:rPr>
        <w:t xml:space="preserve"> ko rada </w:t>
      </w:r>
      <w:r w:rsidRPr="00EE3797">
        <w:rPr>
          <w:rFonts w:ascii="Times New Roman" w:hAnsi="Times New Roman" w:cs="Times New Roman"/>
          <w:sz w:val="24"/>
          <w:szCs w:val="24"/>
        </w:rPr>
        <w:t xml:space="preserve">sadarbība ar valstīm, kuras neievēro pamattiesības un akadēmisko brīvību. </w:t>
      </w:r>
    </w:p>
    <w:p w:rsidR="00C26BCC" w:rsidP="00C26BCC" w:rsidRDefault="00C26BCC" w14:paraId="785C3ABC" w14:textId="23FAA3CB">
      <w:pPr>
        <w:jc w:val="both"/>
        <w:rPr>
          <w:rFonts w:ascii="Times New Roman" w:hAnsi="Times New Roman" w:cs="Times New Roman"/>
          <w:sz w:val="24"/>
          <w:szCs w:val="24"/>
        </w:rPr>
      </w:pPr>
      <w:r w:rsidRPr="00C26BCC">
        <w:rPr>
          <w:rFonts w:ascii="Times New Roman" w:hAnsi="Times New Roman" w:cs="Times New Roman"/>
          <w:sz w:val="24"/>
          <w:szCs w:val="24"/>
        </w:rPr>
        <w:t>2022. gada jūnijā Padome</w:t>
      </w:r>
      <w:r w:rsidR="00A83533">
        <w:rPr>
          <w:rFonts w:ascii="Times New Roman" w:hAnsi="Times New Roman" w:cs="Times New Roman"/>
          <w:sz w:val="24"/>
          <w:szCs w:val="24"/>
        </w:rPr>
        <w:t xml:space="preserve"> pieņēma</w:t>
      </w:r>
      <w:r w:rsidRPr="00C26BCC">
        <w:rPr>
          <w:rFonts w:ascii="Times New Roman" w:hAnsi="Times New Roman" w:cs="Times New Roman"/>
          <w:sz w:val="24"/>
          <w:szCs w:val="24"/>
        </w:rPr>
        <w:t xml:space="preserve"> secinājum</w:t>
      </w:r>
      <w:r w:rsidR="00A83533">
        <w:rPr>
          <w:rFonts w:ascii="Times New Roman" w:hAnsi="Times New Roman" w:cs="Times New Roman"/>
          <w:sz w:val="24"/>
          <w:szCs w:val="24"/>
        </w:rPr>
        <w:t xml:space="preserve">us </w:t>
      </w:r>
      <w:r w:rsidRPr="00C26BCC">
        <w:rPr>
          <w:rFonts w:ascii="Times New Roman" w:hAnsi="Times New Roman" w:cs="Times New Roman"/>
          <w:sz w:val="24"/>
          <w:szCs w:val="24"/>
        </w:rPr>
        <w:t>par “Principiem un vērtībām starptautiskai sadarbībai pētniecības un inovācijas jomā”</w:t>
      </w:r>
      <w:r w:rsidR="00C326E9">
        <w:rPr>
          <w:rStyle w:val="FootnoteReference"/>
          <w:rFonts w:ascii="Times New Roman" w:hAnsi="Times New Roman" w:cs="Times New Roman"/>
          <w:sz w:val="24"/>
          <w:szCs w:val="24"/>
        </w:rPr>
        <w:footnoteReference w:id="6"/>
      </w:r>
      <w:r w:rsidR="00223FDF">
        <w:rPr>
          <w:rFonts w:ascii="Times New Roman" w:hAnsi="Times New Roman" w:cs="Times New Roman"/>
          <w:sz w:val="24"/>
          <w:szCs w:val="24"/>
        </w:rPr>
        <w:t xml:space="preserve">, kuros </w:t>
      </w:r>
      <w:r w:rsidR="00241776">
        <w:rPr>
          <w:rFonts w:ascii="Times New Roman" w:hAnsi="Times New Roman" w:cs="Times New Roman"/>
          <w:sz w:val="24"/>
          <w:szCs w:val="24"/>
        </w:rPr>
        <w:t xml:space="preserve">uzsvēra </w:t>
      </w:r>
      <w:r w:rsidRPr="00C26BCC">
        <w:rPr>
          <w:rFonts w:ascii="Times New Roman" w:hAnsi="Times New Roman" w:cs="Times New Roman"/>
          <w:sz w:val="24"/>
          <w:szCs w:val="24"/>
        </w:rPr>
        <w:t>risk</w:t>
      </w:r>
      <w:r w:rsidR="00C326E9">
        <w:rPr>
          <w:rFonts w:ascii="Times New Roman" w:hAnsi="Times New Roman" w:cs="Times New Roman"/>
          <w:sz w:val="24"/>
          <w:szCs w:val="24"/>
        </w:rPr>
        <w:t>u</w:t>
      </w:r>
      <w:r w:rsidRPr="00C26BCC">
        <w:rPr>
          <w:rFonts w:ascii="Times New Roman" w:hAnsi="Times New Roman" w:cs="Times New Roman"/>
          <w:sz w:val="24"/>
          <w:szCs w:val="24"/>
        </w:rPr>
        <w:t xml:space="preserve"> pārvaldības un drošības nozīm</w:t>
      </w:r>
      <w:r w:rsidR="00241776">
        <w:rPr>
          <w:rFonts w:ascii="Times New Roman" w:hAnsi="Times New Roman" w:cs="Times New Roman"/>
          <w:sz w:val="24"/>
          <w:szCs w:val="24"/>
        </w:rPr>
        <w:t>i</w:t>
      </w:r>
      <w:r w:rsidRPr="00C26BCC">
        <w:rPr>
          <w:rFonts w:ascii="Times New Roman" w:hAnsi="Times New Roman" w:cs="Times New Roman"/>
          <w:sz w:val="24"/>
          <w:szCs w:val="24"/>
        </w:rPr>
        <w:t xml:space="preserve">, kā arī </w:t>
      </w:r>
      <w:r w:rsidR="007B5968">
        <w:rPr>
          <w:rFonts w:ascii="Times New Roman" w:hAnsi="Times New Roman" w:cs="Times New Roman"/>
          <w:sz w:val="24"/>
          <w:szCs w:val="24"/>
        </w:rPr>
        <w:t>aicinā</w:t>
      </w:r>
      <w:r w:rsidR="00241776">
        <w:rPr>
          <w:rFonts w:ascii="Times New Roman" w:hAnsi="Times New Roman" w:cs="Times New Roman"/>
          <w:sz w:val="24"/>
          <w:szCs w:val="24"/>
        </w:rPr>
        <w:t>ja Eiropas Komisiju un dalībvalstis</w:t>
      </w:r>
      <w:r w:rsidR="007B5968">
        <w:rPr>
          <w:rFonts w:ascii="Times New Roman" w:hAnsi="Times New Roman" w:cs="Times New Roman"/>
          <w:sz w:val="24"/>
          <w:szCs w:val="24"/>
        </w:rPr>
        <w:t xml:space="preserve"> </w:t>
      </w:r>
      <w:r w:rsidRPr="00C26BCC">
        <w:rPr>
          <w:rFonts w:ascii="Times New Roman" w:hAnsi="Times New Roman" w:cs="Times New Roman"/>
          <w:sz w:val="24"/>
          <w:szCs w:val="24"/>
        </w:rPr>
        <w:t>izmantot labo praksi, piemēram, Komisijas darba dokument</w:t>
      </w:r>
      <w:r w:rsidR="00B96BF2">
        <w:rPr>
          <w:rFonts w:ascii="Times New Roman" w:hAnsi="Times New Roman" w:cs="Times New Roman"/>
          <w:sz w:val="24"/>
          <w:szCs w:val="24"/>
        </w:rPr>
        <w:t>u</w:t>
      </w:r>
      <w:r w:rsidRPr="00C26BCC">
        <w:rPr>
          <w:rFonts w:ascii="Times New Roman" w:hAnsi="Times New Roman" w:cs="Times New Roman"/>
          <w:sz w:val="24"/>
          <w:szCs w:val="24"/>
        </w:rPr>
        <w:t xml:space="preserve"> “</w:t>
      </w:r>
      <w:r w:rsidR="004E5F61">
        <w:rPr>
          <w:rFonts w:ascii="Times New Roman" w:hAnsi="Times New Roman" w:cs="Times New Roman"/>
          <w:sz w:val="24"/>
          <w:szCs w:val="24"/>
        </w:rPr>
        <w:t>Pētniecības un inovāciju</w:t>
      </w:r>
      <w:r w:rsidRPr="00C26BCC">
        <w:rPr>
          <w:rFonts w:ascii="Times New Roman" w:hAnsi="Times New Roman" w:cs="Times New Roman"/>
          <w:sz w:val="24"/>
          <w:szCs w:val="24"/>
        </w:rPr>
        <w:t xml:space="preserve"> ārvalstu iejaukšanās novēršana</w:t>
      </w:r>
      <w:r w:rsidR="00B96BF2">
        <w:rPr>
          <w:rFonts w:ascii="Times New Roman" w:hAnsi="Times New Roman" w:cs="Times New Roman"/>
          <w:sz w:val="24"/>
          <w:szCs w:val="24"/>
        </w:rPr>
        <w:t>”</w:t>
      </w:r>
      <w:r w:rsidRPr="00FF5E3F" w:rsidR="00FF5E3F">
        <w:rPr>
          <w:rStyle w:val="FootnoteReference"/>
          <w:rFonts w:ascii="Times New Roman" w:hAnsi="Times New Roman" w:cs="Times New Roman"/>
          <w:sz w:val="24"/>
          <w:szCs w:val="24"/>
        </w:rPr>
        <w:t xml:space="preserve"> </w:t>
      </w:r>
      <w:r w:rsidR="00FF5E3F">
        <w:rPr>
          <w:rStyle w:val="FootnoteReference"/>
          <w:rFonts w:ascii="Times New Roman" w:hAnsi="Times New Roman" w:cs="Times New Roman"/>
          <w:sz w:val="24"/>
          <w:szCs w:val="24"/>
        </w:rPr>
        <w:footnoteReference w:id="7"/>
      </w:r>
      <w:r w:rsidR="00B96BF2">
        <w:rPr>
          <w:rFonts w:ascii="Times New Roman" w:hAnsi="Times New Roman" w:cs="Times New Roman"/>
          <w:sz w:val="24"/>
          <w:szCs w:val="24"/>
        </w:rPr>
        <w:t xml:space="preserve">. </w:t>
      </w:r>
      <w:r w:rsidRPr="00C26BCC">
        <w:rPr>
          <w:rFonts w:ascii="Times New Roman" w:hAnsi="Times New Roman" w:cs="Times New Roman"/>
          <w:sz w:val="24"/>
          <w:szCs w:val="24"/>
        </w:rPr>
        <w:t xml:space="preserve">Pēc tam </w:t>
      </w:r>
      <w:r w:rsidR="004E1B2A">
        <w:rPr>
          <w:rFonts w:ascii="Times New Roman" w:hAnsi="Times New Roman" w:cs="Times New Roman"/>
          <w:sz w:val="24"/>
          <w:szCs w:val="24"/>
        </w:rPr>
        <w:t xml:space="preserve">Eiropas Pētniecības telpas darba grupu ietvaros </w:t>
      </w:r>
      <w:r w:rsidRPr="00C26BCC">
        <w:rPr>
          <w:rFonts w:ascii="Times New Roman" w:hAnsi="Times New Roman" w:cs="Times New Roman"/>
          <w:sz w:val="24"/>
          <w:szCs w:val="24"/>
        </w:rPr>
        <w:t>tika uzsākts savstarpējās mācīšanās vingrinājums par ārvalstu iejaukšanās novēršanu pētniecībā un inovācijā, koncentrējoties uz tādām tēmām kā izpratnes veidošana un ieinteresēto personu iesaistīšana, ārvalstu iejaukšanās draudu izpratne un identificēšana un pasākumi to novēršanai.</w:t>
      </w:r>
    </w:p>
    <w:p w:rsidRPr="00C26BCC" w:rsidR="00445BBC" w:rsidP="00C26BCC" w:rsidRDefault="00C26BCC" w14:paraId="785C3ABD" w14:textId="77777777">
      <w:pPr>
        <w:jc w:val="both"/>
        <w:rPr>
          <w:rFonts w:ascii="Times New Roman" w:hAnsi="Times New Roman" w:cs="Times New Roman"/>
          <w:b/>
          <w:sz w:val="24"/>
          <w:szCs w:val="24"/>
        </w:rPr>
      </w:pPr>
      <w:r w:rsidRPr="00C26BCC">
        <w:rPr>
          <w:rFonts w:ascii="Times New Roman" w:hAnsi="Times New Roman" w:cs="Times New Roman"/>
          <w:b/>
          <w:sz w:val="24"/>
          <w:szCs w:val="24"/>
        </w:rPr>
        <w:t>Zviedrijas</w:t>
      </w:r>
      <w:r w:rsidRPr="00C26BCC" w:rsidR="00445BBC">
        <w:rPr>
          <w:rFonts w:ascii="Times New Roman" w:hAnsi="Times New Roman" w:cs="Times New Roman"/>
          <w:b/>
          <w:sz w:val="24"/>
          <w:szCs w:val="24"/>
        </w:rPr>
        <w:t xml:space="preserve"> prezidentūra </w:t>
      </w:r>
      <w:r w:rsidRPr="00C26BCC" w:rsidR="00F37DEA">
        <w:rPr>
          <w:rFonts w:ascii="Times New Roman" w:hAnsi="Times New Roman" w:cs="Times New Roman"/>
          <w:b/>
          <w:sz w:val="24"/>
          <w:szCs w:val="24"/>
        </w:rPr>
        <w:t xml:space="preserve">ES </w:t>
      </w:r>
      <w:r w:rsidRPr="00C26BCC" w:rsidR="00445BBC">
        <w:rPr>
          <w:rFonts w:ascii="Times New Roman" w:hAnsi="Times New Roman" w:cs="Times New Roman"/>
          <w:b/>
          <w:sz w:val="24"/>
          <w:szCs w:val="24"/>
        </w:rPr>
        <w:t>Pad</w:t>
      </w:r>
      <w:r w:rsidRPr="00C26BCC" w:rsidR="00792A36">
        <w:rPr>
          <w:rFonts w:ascii="Times New Roman" w:hAnsi="Times New Roman" w:cs="Times New Roman"/>
          <w:b/>
          <w:sz w:val="24"/>
          <w:szCs w:val="24"/>
        </w:rPr>
        <w:t>omē aicina delegācijas</w:t>
      </w:r>
      <w:r w:rsidRPr="00C26BCC" w:rsidR="00445BBC">
        <w:rPr>
          <w:rFonts w:ascii="Times New Roman" w:hAnsi="Times New Roman" w:cs="Times New Roman"/>
          <w:b/>
          <w:sz w:val="24"/>
          <w:szCs w:val="24"/>
        </w:rPr>
        <w:t xml:space="preserve"> izteikties par šādiem jautājumiem:</w:t>
      </w:r>
    </w:p>
    <w:p w:rsidRPr="00AF51EF" w:rsidR="00AF51EF" w:rsidP="008617E9" w:rsidRDefault="00AF51EF" w14:paraId="785C3ABE" w14:textId="77777777">
      <w:pPr>
        <w:jc w:val="both"/>
        <w:rPr>
          <w:rFonts w:ascii="Times New Roman" w:hAnsi="Times New Roman" w:cs="Times New Roman"/>
          <w:sz w:val="24"/>
          <w:szCs w:val="24"/>
        </w:rPr>
      </w:pPr>
      <w:r w:rsidRPr="00AF51EF">
        <w:rPr>
          <w:rFonts w:ascii="Times New Roman" w:hAnsi="Times New Roman" w:cs="Times New Roman"/>
          <w:sz w:val="24"/>
          <w:szCs w:val="24"/>
        </w:rPr>
        <w:t xml:space="preserve">1. Daudzas dalībvalstis ir ieviesušas </w:t>
      </w:r>
      <w:r>
        <w:rPr>
          <w:rFonts w:ascii="Times New Roman" w:hAnsi="Times New Roman" w:cs="Times New Roman"/>
          <w:sz w:val="24"/>
          <w:szCs w:val="24"/>
        </w:rPr>
        <w:t>nacionālas</w:t>
      </w:r>
      <w:r w:rsidRPr="00AF51EF">
        <w:rPr>
          <w:rFonts w:ascii="Times New Roman" w:hAnsi="Times New Roman" w:cs="Times New Roman"/>
          <w:sz w:val="24"/>
          <w:szCs w:val="24"/>
        </w:rPr>
        <w:t xml:space="preserve"> pieejas un pasākumus, lai aizsargātu pētniecību starptautisk</w:t>
      </w:r>
      <w:r w:rsidR="00F75E25">
        <w:rPr>
          <w:rFonts w:ascii="Times New Roman" w:hAnsi="Times New Roman" w:cs="Times New Roman"/>
          <w:sz w:val="24"/>
          <w:szCs w:val="24"/>
        </w:rPr>
        <w:t>ajā</w:t>
      </w:r>
      <w:r w:rsidRPr="00AF51EF">
        <w:rPr>
          <w:rFonts w:ascii="Times New Roman" w:hAnsi="Times New Roman" w:cs="Times New Roman"/>
          <w:sz w:val="24"/>
          <w:szCs w:val="24"/>
        </w:rPr>
        <w:t xml:space="preserve"> sadarbīb</w:t>
      </w:r>
      <w:r w:rsidR="00F75E25">
        <w:rPr>
          <w:rFonts w:ascii="Times New Roman" w:hAnsi="Times New Roman" w:cs="Times New Roman"/>
          <w:sz w:val="24"/>
          <w:szCs w:val="24"/>
        </w:rPr>
        <w:t>ā</w:t>
      </w:r>
      <w:r w:rsidRPr="00AF51EF">
        <w:rPr>
          <w:rFonts w:ascii="Times New Roman" w:hAnsi="Times New Roman" w:cs="Times New Roman"/>
          <w:sz w:val="24"/>
          <w:szCs w:val="24"/>
        </w:rPr>
        <w:t xml:space="preserve">. Ar kādu pieredzi un paraugpraksi jūs vēlētos dalīties saistībā ar </w:t>
      </w:r>
      <w:r w:rsidRPr="00AF51EF">
        <w:rPr>
          <w:rFonts w:ascii="Times New Roman" w:hAnsi="Times New Roman" w:cs="Times New Roman"/>
          <w:sz w:val="24"/>
          <w:szCs w:val="24"/>
        </w:rPr>
        <w:lastRenderedPageBreak/>
        <w:t>ārvalstu iejaukšanās novēršanu un izpratnes veidošanu par draudiem un riskiem, vienlaikus arī turpinot veicināt atvērtību un starptautisko sadarbību? Kādus papildu pasākumus var veikt?</w:t>
      </w:r>
    </w:p>
    <w:p w:rsidR="00684066" w:rsidP="00ED074C" w:rsidRDefault="00AF51EF" w14:paraId="785C3ABF" w14:textId="77777777">
      <w:pPr>
        <w:jc w:val="both"/>
        <w:rPr>
          <w:rFonts w:ascii="Times New Roman" w:hAnsi="Times New Roman" w:cs="Times New Roman"/>
          <w:sz w:val="24"/>
          <w:szCs w:val="24"/>
        </w:rPr>
      </w:pPr>
      <w:r w:rsidRPr="00AF51EF">
        <w:rPr>
          <w:rFonts w:ascii="Times New Roman" w:hAnsi="Times New Roman" w:cs="Times New Roman"/>
          <w:sz w:val="24"/>
          <w:szCs w:val="24"/>
        </w:rPr>
        <w:t xml:space="preserve">2. Pienākumi </w:t>
      </w:r>
      <w:r w:rsidR="00485BF4">
        <w:rPr>
          <w:rFonts w:ascii="Times New Roman" w:hAnsi="Times New Roman" w:cs="Times New Roman"/>
          <w:sz w:val="24"/>
          <w:szCs w:val="24"/>
        </w:rPr>
        <w:t>attiecībā uz</w:t>
      </w:r>
      <w:r w:rsidRPr="00AF51EF">
        <w:rPr>
          <w:rFonts w:ascii="Times New Roman" w:hAnsi="Times New Roman" w:cs="Times New Roman"/>
          <w:sz w:val="24"/>
          <w:szCs w:val="24"/>
        </w:rPr>
        <w:t xml:space="preserve"> pētniecības drošību un integritāti, tostarp ārvalstu iejaukšanās draudu identificēšan</w:t>
      </w:r>
      <w:r w:rsidR="00485BF4">
        <w:rPr>
          <w:rFonts w:ascii="Times New Roman" w:hAnsi="Times New Roman" w:cs="Times New Roman"/>
          <w:sz w:val="24"/>
          <w:szCs w:val="24"/>
        </w:rPr>
        <w:t>u</w:t>
      </w:r>
      <w:r w:rsidRPr="00AF51EF">
        <w:rPr>
          <w:rFonts w:ascii="Times New Roman" w:hAnsi="Times New Roman" w:cs="Times New Roman"/>
          <w:sz w:val="24"/>
          <w:szCs w:val="24"/>
        </w:rPr>
        <w:t xml:space="preserve"> un izpratn</w:t>
      </w:r>
      <w:r w:rsidR="00485BF4">
        <w:rPr>
          <w:rFonts w:ascii="Times New Roman" w:hAnsi="Times New Roman" w:cs="Times New Roman"/>
          <w:sz w:val="24"/>
          <w:szCs w:val="24"/>
        </w:rPr>
        <w:t>i</w:t>
      </w:r>
      <w:r w:rsidRPr="00AF51EF">
        <w:rPr>
          <w:rFonts w:ascii="Times New Roman" w:hAnsi="Times New Roman" w:cs="Times New Roman"/>
          <w:sz w:val="24"/>
          <w:szCs w:val="24"/>
        </w:rPr>
        <w:t xml:space="preserve">, ir sadalīti starp vairākiem dalībniekiem, piemēram, valdībām, augstākās izglītības iestādēm un finansēšanas aģentūrām. Kādus pasākumus var veikt, lai vēl vairāk stiprinātu koordināciju un paraugprakses apmaiņu starp iesaistītajām pusēm, tostarp </w:t>
      </w:r>
      <w:r w:rsidR="007F3D70">
        <w:rPr>
          <w:rFonts w:ascii="Times New Roman" w:hAnsi="Times New Roman" w:cs="Times New Roman"/>
          <w:sz w:val="24"/>
          <w:szCs w:val="24"/>
        </w:rPr>
        <w:t>zinātnisko kopienu</w:t>
      </w:r>
      <w:r w:rsidRPr="00AF51EF">
        <w:rPr>
          <w:rFonts w:ascii="Times New Roman" w:hAnsi="Times New Roman" w:cs="Times New Roman"/>
          <w:sz w:val="24"/>
          <w:szCs w:val="24"/>
        </w:rPr>
        <w:t>?</w:t>
      </w:r>
    </w:p>
    <w:p w:rsidRPr="00C34668" w:rsidR="008C3C4C" w:rsidP="00FD36CC" w:rsidRDefault="008C3C4C" w14:paraId="785C3AC0" w14:textId="77777777">
      <w:pPr>
        <w:jc w:val="both"/>
        <w:rPr>
          <w:rFonts w:ascii="Times New Roman" w:hAnsi="Times New Roman" w:cs="Times New Roman"/>
          <w:b/>
          <w:sz w:val="24"/>
          <w:szCs w:val="24"/>
        </w:rPr>
      </w:pPr>
      <w:r w:rsidRPr="00C34668">
        <w:rPr>
          <w:rFonts w:ascii="Times New Roman" w:hAnsi="Times New Roman" w:cs="Times New Roman"/>
          <w:b/>
          <w:sz w:val="24"/>
          <w:szCs w:val="24"/>
        </w:rPr>
        <w:t>Latvijas pozīcija</w:t>
      </w:r>
      <w:r w:rsidRPr="00C34668" w:rsidR="00485BF4">
        <w:rPr>
          <w:rFonts w:ascii="Times New Roman" w:hAnsi="Times New Roman" w:cs="Times New Roman"/>
          <w:b/>
          <w:sz w:val="24"/>
          <w:szCs w:val="24"/>
        </w:rPr>
        <w:t>:</w:t>
      </w:r>
    </w:p>
    <w:p w:rsidR="00381E95" w:rsidP="00ED074C" w:rsidRDefault="00381E95" w14:paraId="14528B89" w14:textId="0E805FC2">
      <w:pPr>
        <w:jc w:val="both"/>
        <w:rPr>
          <w:rFonts w:ascii="Times New Roman" w:hAnsi="Times New Roman" w:cs="Times New Roman"/>
          <w:sz w:val="24"/>
          <w:szCs w:val="24"/>
        </w:rPr>
      </w:pPr>
      <w:r>
        <w:rPr>
          <w:rFonts w:ascii="Times New Roman" w:hAnsi="Times New Roman" w:cs="Times New Roman"/>
          <w:sz w:val="24"/>
          <w:szCs w:val="24"/>
        </w:rPr>
        <w:t>Latvijas p</w:t>
      </w:r>
      <w:r w:rsidRPr="00C622FC">
        <w:rPr>
          <w:rFonts w:ascii="Times New Roman" w:hAnsi="Times New Roman" w:cs="Times New Roman"/>
          <w:sz w:val="24"/>
          <w:szCs w:val="24"/>
        </w:rPr>
        <w:t>ozīciju</w:t>
      </w:r>
      <w:r>
        <w:rPr>
          <w:rFonts w:ascii="Times New Roman" w:hAnsi="Times New Roman" w:cs="Times New Roman"/>
          <w:sz w:val="24"/>
          <w:szCs w:val="24"/>
        </w:rPr>
        <w:t xml:space="preserve"> (1.pielikums – </w:t>
      </w:r>
      <w:r w:rsidRPr="000B436F">
        <w:rPr>
          <w:rFonts w:ascii="Times New Roman" w:hAnsi="Times New Roman" w:cs="Times New Roman"/>
          <w:sz w:val="24"/>
          <w:szCs w:val="24"/>
        </w:rPr>
        <w:t>Pozīcija Nr. 1</w:t>
      </w:r>
      <w:r>
        <w:rPr>
          <w:rFonts w:ascii="Times New Roman" w:hAnsi="Times New Roman" w:cs="Times New Roman"/>
          <w:sz w:val="24"/>
          <w:szCs w:val="24"/>
        </w:rPr>
        <w:t xml:space="preserve"> </w:t>
      </w:r>
      <w:r w:rsidRPr="000B436F">
        <w:rPr>
          <w:rFonts w:ascii="Times New Roman" w:hAnsi="Times New Roman" w:cs="Times New Roman"/>
          <w:sz w:val="24"/>
          <w:szCs w:val="24"/>
        </w:rPr>
        <w:t xml:space="preserve">Par 2023. gada 23. maija Eiropas Savienības Konkurētspējas ministru padomē (pētniecība, kosmoss) izskatāmajiem jautājumiem </w:t>
      </w:r>
      <w:r w:rsidRPr="00C622FC">
        <w:rPr>
          <w:rFonts w:ascii="Times New Roman" w:hAnsi="Times New Roman" w:cs="Times New Roman"/>
          <w:sz w:val="24"/>
          <w:szCs w:val="24"/>
        </w:rPr>
        <w:t xml:space="preserve">plānots apstiprināt 2023. gada </w:t>
      </w:r>
      <w:r>
        <w:rPr>
          <w:rFonts w:ascii="Times New Roman" w:hAnsi="Times New Roman" w:cs="Times New Roman"/>
          <w:sz w:val="24"/>
          <w:szCs w:val="24"/>
        </w:rPr>
        <w:t>16</w:t>
      </w:r>
      <w:r w:rsidRPr="00C622FC">
        <w:rPr>
          <w:rFonts w:ascii="Times New Roman" w:hAnsi="Times New Roman" w:cs="Times New Roman"/>
          <w:sz w:val="24"/>
          <w:szCs w:val="24"/>
        </w:rPr>
        <w:t>. maija Ministru kabineta sēdē un 2023. gada 1</w:t>
      </w:r>
      <w:r>
        <w:rPr>
          <w:rFonts w:ascii="Times New Roman" w:hAnsi="Times New Roman" w:cs="Times New Roman"/>
          <w:sz w:val="24"/>
          <w:szCs w:val="24"/>
        </w:rPr>
        <w:t>7</w:t>
      </w:r>
      <w:r w:rsidRPr="00C622FC">
        <w:rPr>
          <w:rFonts w:ascii="Times New Roman" w:hAnsi="Times New Roman" w:cs="Times New Roman"/>
          <w:sz w:val="24"/>
          <w:szCs w:val="24"/>
        </w:rPr>
        <w:t xml:space="preserve">.maija </w:t>
      </w:r>
      <w:r>
        <w:rPr>
          <w:rFonts w:ascii="Times New Roman" w:hAnsi="Times New Roman" w:cs="Times New Roman"/>
          <w:sz w:val="24"/>
          <w:szCs w:val="24"/>
        </w:rPr>
        <w:t xml:space="preserve">(vai 10.maija) </w:t>
      </w:r>
      <w:r w:rsidRPr="00C622FC">
        <w:rPr>
          <w:rFonts w:ascii="Times New Roman" w:hAnsi="Times New Roman" w:cs="Times New Roman"/>
          <w:sz w:val="24"/>
          <w:szCs w:val="24"/>
        </w:rPr>
        <w:t>Saeimas Eiropas lietu komisijas sēdē</w:t>
      </w:r>
      <w:r>
        <w:rPr>
          <w:rFonts w:ascii="Times New Roman" w:hAnsi="Times New Roman" w:cs="Times New Roman"/>
          <w:sz w:val="24"/>
          <w:szCs w:val="24"/>
        </w:rPr>
        <w:t>)</w:t>
      </w:r>
      <w:r w:rsidRPr="00C622FC">
        <w:rPr>
          <w:rFonts w:ascii="Times New Roman" w:hAnsi="Times New Roman" w:cs="Times New Roman"/>
          <w:sz w:val="24"/>
          <w:szCs w:val="24"/>
        </w:rPr>
        <w:t>.</w:t>
      </w:r>
    </w:p>
    <w:p w:rsidRPr="00C34668" w:rsidR="00445BBC" w:rsidP="00082CE7" w:rsidRDefault="00445BBC" w14:paraId="785C3AC1" w14:textId="112A06C6">
      <w:pPr>
        <w:jc w:val="both"/>
        <w:rPr>
          <w:rFonts w:ascii="Times New Roman" w:hAnsi="Times New Roman" w:cs="Times New Roman"/>
          <w:sz w:val="24"/>
          <w:szCs w:val="24"/>
        </w:rPr>
      </w:pPr>
      <w:r w:rsidRPr="00C34668">
        <w:rPr>
          <w:rFonts w:ascii="Times New Roman" w:hAnsi="Times New Roman" w:cs="Times New Roman"/>
          <w:sz w:val="24"/>
          <w:szCs w:val="24"/>
        </w:rPr>
        <w:t xml:space="preserve">Latvija </w:t>
      </w:r>
      <w:r w:rsidR="0029275B">
        <w:rPr>
          <w:rFonts w:ascii="Times New Roman" w:hAnsi="Times New Roman" w:cs="Times New Roman"/>
          <w:sz w:val="24"/>
          <w:szCs w:val="24"/>
        </w:rPr>
        <w:t xml:space="preserve">uzskata, ka </w:t>
      </w:r>
      <w:r w:rsidRPr="00C34668" w:rsidR="00C34668">
        <w:rPr>
          <w:rFonts w:ascii="Times New Roman" w:hAnsi="Times New Roman" w:cs="Times New Roman"/>
          <w:sz w:val="24"/>
          <w:szCs w:val="24"/>
        </w:rPr>
        <w:t>Zviedrijas</w:t>
      </w:r>
      <w:r w:rsidRPr="00C34668">
        <w:rPr>
          <w:rFonts w:ascii="Times New Roman" w:hAnsi="Times New Roman" w:cs="Times New Roman"/>
          <w:sz w:val="24"/>
          <w:szCs w:val="24"/>
        </w:rPr>
        <w:t xml:space="preserve"> prezidentūras iniciatīv</w:t>
      </w:r>
      <w:r w:rsidR="0029275B">
        <w:rPr>
          <w:rFonts w:ascii="Times New Roman" w:hAnsi="Times New Roman" w:cs="Times New Roman"/>
          <w:sz w:val="24"/>
          <w:szCs w:val="24"/>
        </w:rPr>
        <w:t>a</w:t>
      </w:r>
      <w:r w:rsidRPr="00C34668">
        <w:rPr>
          <w:rFonts w:ascii="Times New Roman" w:hAnsi="Times New Roman" w:cs="Times New Roman"/>
          <w:sz w:val="24"/>
          <w:szCs w:val="24"/>
        </w:rPr>
        <w:t xml:space="preserve"> diskutēt par</w:t>
      </w:r>
      <w:r w:rsidRPr="00C34668" w:rsidR="00F90C30">
        <w:rPr>
          <w:rFonts w:ascii="Times New Roman" w:hAnsi="Times New Roman" w:cs="Times New Roman"/>
          <w:sz w:val="24"/>
          <w:szCs w:val="24"/>
        </w:rPr>
        <w:t xml:space="preserve"> </w:t>
      </w:r>
      <w:r w:rsidRPr="00C34668" w:rsidR="00C34668">
        <w:rPr>
          <w:rFonts w:ascii="Times New Roman" w:hAnsi="Times New Roman" w:cs="Times New Roman"/>
          <w:sz w:val="24"/>
          <w:szCs w:val="24"/>
        </w:rPr>
        <w:t>zināšanu drošību un atbildīgu internacionalizāciju</w:t>
      </w:r>
      <w:r w:rsidR="0029275B">
        <w:rPr>
          <w:rFonts w:ascii="Times New Roman" w:hAnsi="Times New Roman" w:cs="Times New Roman"/>
          <w:sz w:val="24"/>
          <w:szCs w:val="24"/>
        </w:rPr>
        <w:t xml:space="preserve"> ir savlaicīga un nepieciešama</w:t>
      </w:r>
      <w:r w:rsidRPr="00C34668" w:rsidR="00F90C30">
        <w:rPr>
          <w:rFonts w:ascii="Times New Roman" w:hAnsi="Times New Roman" w:cs="Times New Roman"/>
          <w:sz w:val="24"/>
          <w:szCs w:val="24"/>
        </w:rPr>
        <w:t xml:space="preserve">. </w:t>
      </w:r>
    </w:p>
    <w:p w:rsidR="00F90C30" w:rsidP="00ED074C" w:rsidRDefault="00BF037C" w14:paraId="785C3AC2" w14:textId="77777777">
      <w:pPr>
        <w:suppressAutoHyphens/>
        <w:spacing w:after="120" w:line="240" w:lineRule="auto"/>
        <w:jc w:val="both"/>
        <w:rPr>
          <w:rFonts w:ascii="Times New Roman" w:hAnsi="Times New Roman" w:cs="Times New Roman"/>
          <w:sz w:val="24"/>
          <w:szCs w:val="24"/>
        </w:rPr>
      </w:pPr>
      <w:r>
        <w:rPr>
          <w:rFonts w:ascii="Times New Roman" w:hAnsi="Times New Roman" w:cs="Times New Roman"/>
          <w:sz w:val="24"/>
          <w:szCs w:val="24"/>
        </w:rPr>
        <w:t>Starptautiskā sadarbība ir</w:t>
      </w:r>
      <w:r w:rsidR="000273F2">
        <w:rPr>
          <w:rFonts w:ascii="Times New Roman" w:hAnsi="Times New Roman" w:cs="Times New Roman"/>
          <w:sz w:val="24"/>
          <w:szCs w:val="24"/>
        </w:rPr>
        <w:t xml:space="preserve"> pētniecības un inovāciju stūrakmens, </w:t>
      </w:r>
      <w:r w:rsidR="00C0173E">
        <w:rPr>
          <w:rFonts w:ascii="Times New Roman" w:hAnsi="Times New Roman" w:cs="Times New Roman"/>
          <w:sz w:val="24"/>
          <w:szCs w:val="24"/>
        </w:rPr>
        <w:t xml:space="preserve">vienlaikus, </w:t>
      </w:r>
      <w:r w:rsidR="00F16611">
        <w:rPr>
          <w:rFonts w:ascii="Times New Roman" w:hAnsi="Times New Roman" w:cs="Times New Roman"/>
          <w:sz w:val="24"/>
          <w:szCs w:val="24"/>
        </w:rPr>
        <w:t>ņemot vērā ģeopolitisk</w:t>
      </w:r>
      <w:r w:rsidR="002013C8">
        <w:rPr>
          <w:rFonts w:ascii="Times New Roman" w:hAnsi="Times New Roman" w:cs="Times New Roman"/>
          <w:sz w:val="24"/>
          <w:szCs w:val="24"/>
        </w:rPr>
        <w:t xml:space="preserve">os </w:t>
      </w:r>
      <w:r w:rsidR="00615361">
        <w:rPr>
          <w:rFonts w:ascii="Times New Roman" w:hAnsi="Times New Roman" w:cs="Times New Roman"/>
          <w:sz w:val="24"/>
          <w:szCs w:val="24"/>
        </w:rPr>
        <w:t>izaicinājumus</w:t>
      </w:r>
      <w:r w:rsidR="002013C8">
        <w:rPr>
          <w:rFonts w:ascii="Times New Roman" w:hAnsi="Times New Roman" w:cs="Times New Roman"/>
          <w:sz w:val="24"/>
          <w:szCs w:val="24"/>
        </w:rPr>
        <w:t xml:space="preserve">, dalībvalstu un </w:t>
      </w:r>
      <w:r w:rsidR="00671588">
        <w:rPr>
          <w:rFonts w:ascii="Times New Roman" w:hAnsi="Times New Roman" w:cs="Times New Roman"/>
          <w:sz w:val="24"/>
          <w:szCs w:val="24"/>
        </w:rPr>
        <w:t>ES</w:t>
      </w:r>
      <w:r w:rsidR="002013C8">
        <w:rPr>
          <w:rFonts w:ascii="Times New Roman" w:hAnsi="Times New Roman" w:cs="Times New Roman"/>
          <w:sz w:val="24"/>
          <w:szCs w:val="24"/>
        </w:rPr>
        <w:t xml:space="preserve"> </w:t>
      </w:r>
      <w:r w:rsidR="00060A68">
        <w:rPr>
          <w:rFonts w:ascii="Times New Roman" w:hAnsi="Times New Roman" w:cs="Times New Roman"/>
          <w:sz w:val="24"/>
          <w:szCs w:val="24"/>
        </w:rPr>
        <w:t xml:space="preserve">nepieciešams </w:t>
      </w:r>
      <w:r w:rsidR="002013C8">
        <w:rPr>
          <w:rFonts w:ascii="Times New Roman" w:hAnsi="Times New Roman" w:cs="Times New Roman"/>
          <w:sz w:val="24"/>
          <w:szCs w:val="24"/>
        </w:rPr>
        <w:t xml:space="preserve">līmenī nepieciešams pievērst padziļinātu uzmanību ārvalstu iejaukšanās </w:t>
      </w:r>
      <w:r w:rsidRPr="00726A3B" w:rsidR="002013C8">
        <w:rPr>
          <w:rFonts w:ascii="Times New Roman" w:hAnsi="Times New Roman" w:cs="Times New Roman"/>
          <w:i/>
          <w:iCs/>
          <w:sz w:val="24"/>
          <w:szCs w:val="24"/>
        </w:rPr>
        <w:t>(foreign interference)</w:t>
      </w:r>
      <w:r w:rsidR="002013C8">
        <w:rPr>
          <w:rFonts w:ascii="Times New Roman" w:hAnsi="Times New Roman" w:cs="Times New Roman"/>
          <w:sz w:val="24"/>
          <w:szCs w:val="24"/>
        </w:rPr>
        <w:t xml:space="preserve"> tēmai. </w:t>
      </w:r>
    </w:p>
    <w:p w:rsidR="00395FFC" w:rsidP="00ED074C" w:rsidRDefault="00671588" w14:paraId="785C3AC3" w14:textId="77777777">
      <w:pPr>
        <w:jc w:val="both"/>
        <w:rPr>
          <w:rFonts w:ascii="Times New Roman" w:hAnsi="Times New Roman" w:cs="Times New Roman"/>
          <w:sz w:val="24"/>
          <w:szCs w:val="24"/>
        </w:rPr>
      </w:pPr>
      <w:r>
        <w:rPr>
          <w:rFonts w:ascii="Times New Roman" w:hAnsi="Times New Roman" w:cs="Times New Roman"/>
          <w:sz w:val="24"/>
          <w:szCs w:val="24"/>
        </w:rPr>
        <w:t>ES</w:t>
      </w:r>
      <w:r w:rsidRPr="0031379E" w:rsidR="0031379E">
        <w:rPr>
          <w:rFonts w:ascii="Times New Roman" w:hAnsi="Times New Roman" w:cs="Times New Roman"/>
          <w:sz w:val="24"/>
          <w:szCs w:val="24"/>
        </w:rPr>
        <w:t xml:space="preserve"> multilaterālajai sadarbībai P&amp;I ar trešajām valstīm ir jābalstās uz demokrātijas principiem un vērtībām. Latvijai svarīga ir līdzsvarota starptautiskā sadarbība </w:t>
      </w:r>
      <w:r w:rsidR="007A0369">
        <w:rPr>
          <w:rFonts w:ascii="Times New Roman" w:hAnsi="Times New Roman" w:cs="Times New Roman"/>
          <w:sz w:val="24"/>
          <w:szCs w:val="24"/>
        </w:rPr>
        <w:t>pētniecībā un inovācijās</w:t>
      </w:r>
      <w:r w:rsidRPr="0031379E" w:rsidR="0031379E">
        <w:rPr>
          <w:rFonts w:ascii="Times New Roman" w:hAnsi="Times New Roman" w:cs="Times New Roman"/>
          <w:sz w:val="24"/>
          <w:szCs w:val="24"/>
        </w:rPr>
        <w:t xml:space="preserve">, pamatojoties uz savstarpīgumu un vienlīdzīgiem konkurences apstākļiem, ievērojot principu “cik vien iespējams atklāti, pēc vajadzības slēgti”. Latvija īpaši uzsver zinātniskās pētniecības brīvību, pētniecības izcilību, ētikas un integritātes principus un pētnieku un zināšanu brīvu un līdzsvarotāku starptautisko apriti. Latvija mudina plašāk izmantot atvērtās zinātnes pieeju, lai veicinātu atklātu un tūlītēju piekļuvi zinātniskajām publikācijām, kā arī pētniecības datu strukturēšanu, saglabāšanu un, cik vien iespējams, apmaiņu ar tiem, vienlaikus atzīstot, ka ir jānodrošina atbilstoši piesardzības pasākumi attiecībā uz </w:t>
      </w:r>
      <w:r>
        <w:rPr>
          <w:rFonts w:ascii="Times New Roman" w:hAnsi="Times New Roman" w:cs="Times New Roman"/>
          <w:sz w:val="24"/>
          <w:szCs w:val="24"/>
        </w:rPr>
        <w:t>ES</w:t>
      </w:r>
      <w:r w:rsidRPr="0031379E" w:rsidR="0031379E">
        <w:rPr>
          <w:rFonts w:ascii="Times New Roman" w:hAnsi="Times New Roman" w:cs="Times New Roman"/>
          <w:sz w:val="24"/>
          <w:szCs w:val="24"/>
        </w:rPr>
        <w:t xml:space="preserve"> drošību, intelektuālā un rūpnieciskā īpašuma tiesību aizsardzību, lai novērstu ārvalstu iejaukšanos.</w:t>
      </w:r>
    </w:p>
    <w:p w:rsidRPr="00B52433" w:rsidR="00B52433" w:rsidP="00B52433" w:rsidRDefault="00B52433" w14:paraId="785C3AC4" w14:textId="77777777">
      <w:pPr>
        <w:pStyle w:val="ListParagraph"/>
        <w:numPr>
          <w:ilvl w:val="0"/>
          <w:numId w:val="5"/>
        </w:numPr>
        <w:rPr>
          <w:rFonts w:ascii="Times New Roman" w:hAnsi="Times New Roman" w:cs="Times New Roman"/>
          <w:b/>
          <w:sz w:val="24"/>
          <w:szCs w:val="24"/>
        </w:rPr>
      </w:pPr>
      <w:r w:rsidRPr="00B52433">
        <w:rPr>
          <w:rFonts w:ascii="Times New Roman" w:hAnsi="Times New Roman" w:cs="Times New Roman"/>
          <w:b/>
          <w:sz w:val="24"/>
          <w:szCs w:val="24"/>
        </w:rPr>
        <w:t xml:space="preserve">Padomes secinājumu </w:t>
      </w:r>
      <w:r w:rsidR="00857D93">
        <w:rPr>
          <w:rFonts w:ascii="Times New Roman" w:hAnsi="Times New Roman" w:cs="Times New Roman"/>
          <w:b/>
          <w:sz w:val="24"/>
          <w:szCs w:val="24"/>
        </w:rPr>
        <w:t>apstiprināšana</w:t>
      </w:r>
      <w:r w:rsidRPr="00B52433">
        <w:rPr>
          <w:rFonts w:ascii="Times New Roman" w:hAnsi="Times New Roman" w:cs="Times New Roman"/>
          <w:b/>
          <w:sz w:val="24"/>
          <w:szCs w:val="24"/>
        </w:rPr>
        <w:t xml:space="preserve"> par taisnīgu un ilgtspējīgu kosmosa izmantošanu</w:t>
      </w:r>
    </w:p>
    <w:p w:rsidRPr="00D75910" w:rsidR="0096570F" w:rsidP="00ED074C" w:rsidRDefault="0096570F" w14:paraId="785C3AC5" w14:textId="77777777">
      <w:pPr>
        <w:jc w:val="both"/>
        <w:rPr>
          <w:rFonts w:ascii="Times New Roman" w:hAnsi="Times New Roman" w:cs="Times New Roman"/>
          <w:bCs/>
          <w:sz w:val="24"/>
          <w:szCs w:val="24"/>
        </w:rPr>
      </w:pPr>
      <w:r w:rsidRPr="00D75910">
        <w:rPr>
          <w:rFonts w:ascii="Times New Roman" w:hAnsi="Times New Roman" w:cs="Times New Roman"/>
          <w:bCs/>
          <w:sz w:val="24"/>
          <w:szCs w:val="24"/>
        </w:rPr>
        <w:t>Padomes secinājumu projekts (turpmāk</w:t>
      </w:r>
      <w:r w:rsidR="0067236E">
        <w:rPr>
          <w:rFonts w:ascii="Times New Roman" w:hAnsi="Times New Roman" w:cs="Times New Roman"/>
          <w:bCs/>
          <w:sz w:val="24"/>
          <w:szCs w:val="24"/>
        </w:rPr>
        <w:t xml:space="preserve"> </w:t>
      </w:r>
      <w:r w:rsidRPr="00D75910">
        <w:rPr>
          <w:rFonts w:ascii="Times New Roman" w:hAnsi="Times New Roman" w:cs="Times New Roman"/>
          <w:bCs/>
          <w:sz w:val="24"/>
          <w:szCs w:val="24"/>
        </w:rPr>
        <w:t>– Secinājumi) turpina 2022. gada 10. jūnija Padomes secinājumos par Eiropas Savienības pieeju kosmosa satiksmes pārvaldībai</w:t>
      </w:r>
      <w:r w:rsidRPr="00D75910">
        <w:rPr>
          <w:rStyle w:val="FootnoteReference"/>
          <w:rFonts w:ascii="Times New Roman" w:hAnsi="Times New Roman" w:cs="Times New Roman"/>
          <w:sz w:val="24"/>
          <w:szCs w:val="24"/>
        </w:rPr>
        <w:footnoteReference w:id="8"/>
      </w:r>
      <w:r w:rsidRPr="00D75910">
        <w:rPr>
          <w:rFonts w:ascii="Times New Roman" w:hAnsi="Times New Roman" w:cs="Times New Roman"/>
          <w:bCs/>
          <w:sz w:val="24"/>
          <w:szCs w:val="24"/>
        </w:rPr>
        <w:t xml:space="preserve"> un 2021. gada 4. novembra Prezidentūras </w:t>
      </w:r>
      <w:r w:rsidRPr="00ED074C">
        <w:rPr>
          <w:rFonts w:ascii="Times New Roman" w:hAnsi="Times New Roman" w:cs="Times New Roman"/>
          <w:sz w:val="24"/>
          <w:szCs w:val="24"/>
        </w:rPr>
        <w:t>ziņojumā</w:t>
      </w:r>
      <w:r w:rsidRPr="00D75910">
        <w:rPr>
          <w:rFonts w:ascii="Times New Roman" w:hAnsi="Times New Roman" w:cs="Times New Roman"/>
          <w:bCs/>
          <w:sz w:val="24"/>
          <w:szCs w:val="24"/>
        </w:rPr>
        <w:t xml:space="preserve"> par kosmosa satiksmes pārvaldību</w:t>
      </w:r>
      <w:r w:rsidRPr="00D75910">
        <w:rPr>
          <w:rStyle w:val="FootnoteReference"/>
          <w:rFonts w:ascii="Times New Roman" w:hAnsi="Times New Roman" w:cs="Times New Roman"/>
          <w:sz w:val="24"/>
          <w:szCs w:val="24"/>
        </w:rPr>
        <w:footnoteReference w:id="9"/>
      </w:r>
      <w:r w:rsidRPr="00D75910">
        <w:rPr>
          <w:rFonts w:ascii="Times New Roman" w:hAnsi="Times New Roman" w:cs="Times New Roman"/>
          <w:bCs/>
          <w:sz w:val="24"/>
          <w:szCs w:val="24"/>
        </w:rPr>
        <w:t xml:space="preserve"> un Eiropas Savienības kopīgo paziņojumu par Ilgtermiņa kosmosa aktivitāšu ilgtspējas vadlīnijām Apvienoto Nāciju Organizācijas (ANO) Komitejai par miermīlīgu kosmosa izmantošanu (</w:t>
      </w:r>
      <w:r w:rsidRPr="00D75910">
        <w:rPr>
          <w:rFonts w:ascii="Times New Roman" w:hAnsi="Times New Roman" w:cs="Times New Roman"/>
          <w:bCs/>
          <w:i/>
          <w:iCs/>
          <w:sz w:val="24"/>
          <w:szCs w:val="24"/>
        </w:rPr>
        <w:t>Committee on the Peaceful Use of Outer Space – COPUOS</w:t>
      </w:r>
      <w:r w:rsidRPr="00D75910">
        <w:rPr>
          <w:rFonts w:ascii="Times New Roman" w:hAnsi="Times New Roman" w:cs="Times New Roman"/>
          <w:bCs/>
          <w:sz w:val="24"/>
          <w:szCs w:val="24"/>
        </w:rPr>
        <w:t>)</w:t>
      </w:r>
      <w:r w:rsidRPr="00D75910">
        <w:rPr>
          <w:rStyle w:val="FootnoteReference"/>
          <w:rFonts w:ascii="Times New Roman" w:hAnsi="Times New Roman" w:cs="Times New Roman"/>
          <w:sz w:val="24"/>
          <w:szCs w:val="24"/>
        </w:rPr>
        <w:footnoteReference w:id="10"/>
      </w:r>
      <w:r w:rsidRPr="00D75910">
        <w:rPr>
          <w:rFonts w:ascii="Times New Roman" w:hAnsi="Times New Roman" w:cs="Times New Roman"/>
          <w:bCs/>
          <w:sz w:val="24"/>
          <w:szCs w:val="24"/>
        </w:rPr>
        <w:t xml:space="preserve"> risināto tēmu – kosmosa satiksmes labāka starptautiskā pārvaldība un kosmosa atkritumu savākšana.</w:t>
      </w:r>
    </w:p>
    <w:p w:rsidRPr="00D75910" w:rsidR="0096570F" w:rsidP="00D75910" w:rsidRDefault="0096570F" w14:paraId="785C3AC6" w14:textId="77777777">
      <w:pPr>
        <w:spacing w:after="120"/>
        <w:jc w:val="both"/>
        <w:rPr>
          <w:rFonts w:ascii="Times New Roman" w:hAnsi="Times New Roman" w:cs="Times New Roman"/>
          <w:sz w:val="24"/>
          <w:szCs w:val="24"/>
        </w:rPr>
      </w:pPr>
      <w:r w:rsidRPr="00D75910">
        <w:rPr>
          <w:rFonts w:ascii="Times New Roman" w:hAnsi="Times New Roman" w:cs="Times New Roman"/>
          <w:sz w:val="24"/>
          <w:szCs w:val="24"/>
        </w:rPr>
        <w:t xml:space="preserve">Secinājumos kosmoss tiek atzīts par globāli kopīgu telpu </w:t>
      </w:r>
      <w:r w:rsidRPr="00D75910">
        <w:rPr>
          <w:rFonts w:ascii="Times New Roman" w:hAnsi="Times New Roman" w:cs="Times New Roman"/>
          <w:i/>
          <w:iCs/>
          <w:sz w:val="24"/>
          <w:szCs w:val="24"/>
        </w:rPr>
        <w:t>(global commons)</w:t>
      </w:r>
      <w:r w:rsidRPr="00D75910">
        <w:rPr>
          <w:rFonts w:ascii="Times New Roman" w:hAnsi="Times New Roman" w:cs="Times New Roman"/>
          <w:sz w:val="24"/>
          <w:szCs w:val="24"/>
        </w:rPr>
        <w:t xml:space="preserve">, ko drīkst pētīt un izmantot visas valstis bez diskriminācijas, ievērojot vienlīdzību, starptautiskos noteikumus un </w:t>
      </w:r>
      <w:r w:rsidRPr="00D75910">
        <w:rPr>
          <w:rFonts w:ascii="Times New Roman" w:hAnsi="Times New Roman" w:cs="Times New Roman"/>
          <w:sz w:val="24"/>
          <w:szCs w:val="24"/>
        </w:rPr>
        <w:lastRenderedPageBreak/>
        <w:t>normatīvus</w:t>
      </w:r>
      <w:r w:rsidR="004C51D6">
        <w:rPr>
          <w:rFonts w:ascii="Times New Roman" w:hAnsi="Times New Roman" w:cs="Times New Roman"/>
          <w:sz w:val="24"/>
          <w:szCs w:val="24"/>
        </w:rPr>
        <w:t xml:space="preserve">, akcentējot </w:t>
      </w:r>
      <w:r w:rsidRPr="00D75910">
        <w:rPr>
          <w:rFonts w:ascii="Times New Roman" w:hAnsi="Times New Roman" w:cs="Times New Roman"/>
          <w:sz w:val="24"/>
          <w:szCs w:val="24"/>
        </w:rPr>
        <w:t xml:space="preserve">tiesības uz brīvu, taisnīgu un miermīlīgu kosmosa izmantošanu un neapdraudot nākamo paaudžu iespējas. </w:t>
      </w:r>
    </w:p>
    <w:p w:rsidR="00365902" w:rsidP="00D75910" w:rsidRDefault="0096570F" w14:paraId="785C3AC7" w14:textId="77777777">
      <w:pPr>
        <w:spacing w:after="120"/>
        <w:jc w:val="both"/>
        <w:rPr>
          <w:rFonts w:ascii="Times New Roman" w:hAnsi="Times New Roman" w:cs="Times New Roman"/>
          <w:sz w:val="24"/>
          <w:szCs w:val="24"/>
        </w:rPr>
      </w:pPr>
      <w:r w:rsidRPr="00D75910">
        <w:rPr>
          <w:rFonts w:ascii="Times New Roman" w:hAnsi="Times New Roman" w:cs="Times New Roman"/>
          <w:sz w:val="24"/>
          <w:szCs w:val="24"/>
        </w:rPr>
        <w:t>Pieaugot komerciālo un izpētes satelītu skaitam, kosmosa satiksme sāk kļūt problemātiska atsevišķās orbītās, sevišķi zemajās orbītās (LEO), kur uzkrājas dažādi objekti, piemēram, atlūzas un novecojuši satelīti. Kosmosa piesārņojums strauji aug un rada riskus kosmosa aktivitātēm. Tādēļ Secinājumi uzsver nepieciešamību nodrošināt kosmosa atkritumu monitoringu un ES SST pakalpojumu</w:t>
      </w:r>
      <w:r w:rsidRPr="00D75910">
        <w:rPr>
          <w:rStyle w:val="FootnoteReference"/>
          <w:rFonts w:ascii="Times New Roman" w:hAnsi="Times New Roman" w:cs="Times New Roman"/>
          <w:sz w:val="24"/>
          <w:szCs w:val="24"/>
        </w:rPr>
        <w:footnoteReference w:id="11"/>
      </w:r>
      <w:r w:rsidRPr="00D75910">
        <w:rPr>
          <w:rFonts w:ascii="Times New Roman" w:hAnsi="Times New Roman" w:cs="Times New Roman"/>
          <w:sz w:val="24"/>
          <w:szCs w:val="24"/>
        </w:rPr>
        <w:t>, lai izvairītos no sadursmēm</w:t>
      </w:r>
      <w:r w:rsidR="00C94896">
        <w:rPr>
          <w:rFonts w:ascii="Times New Roman" w:hAnsi="Times New Roman" w:cs="Times New Roman"/>
          <w:sz w:val="24"/>
          <w:szCs w:val="24"/>
        </w:rPr>
        <w:t xml:space="preserve">, kā arī </w:t>
      </w:r>
      <w:r w:rsidRPr="00D75910">
        <w:rPr>
          <w:rFonts w:ascii="Times New Roman" w:hAnsi="Times New Roman" w:cs="Times New Roman"/>
          <w:sz w:val="24"/>
          <w:szCs w:val="24"/>
        </w:rPr>
        <w:t>lai mazinātu</w:t>
      </w:r>
      <w:r w:rsidR="00365902">
        <w:rPr>
          <w:rFonts w:ascii="Times New Roman" w:hAnsi="Times New Roman" w:cs="Times New Roman"/>
          <w:sz w:val="24"/>
          <w:szCs w:val="24"/>
        </w:rPr>
        <w:t xml:space="preserve"> </w:t>
      </w:r>
      <w:r w:rsidRPr="00D75910">
        <w:rPr>
          <w:rFonts w:ascii="Times New Roman" w:hAnsi="Times New Roman" w:cs="Times New Roman"/>
          <w:sz w:val="24"/>
          <w:szCs w:val="24"/>
        </w:rPr>
        <w:t xml:space="preserve">veicināt pētniecības aktivitātes šajā jomā. </w:t>
      </w:r>
    </w:p>
    <w:p w:rsidRPr="00D75910" w:rsidR="0096570F" w:rsidP="00D75910" w:rsidRDefault="0096570F" w14:paraId="785C3AC8" w14:textId="77777777">
      <w:pPr>
        <w:spacing w:after="120"/>
        <w:jc w:val="both"/>
        <w:rPr>
          <w:rFonts w:ascii="Times New Roman" w:hAnsi="Times New Roman" w:cs="Times New Roman"/>
          <w:sz w:val="24"/>
          <w:szCs w:val="24"/>
        </w:rPr>
      </w:pPr>
      <w:r w:rsidRPr="00D75910">
        <w:rPr>
          <w:rFonts w:ascii="Times New Roman" w:hAnsi="Times New Roman" w:cs="Times New Roman"/>
          <w:sz w:val="24"/>
          <w:szCs w:val="24"/>
        </w:rPr>
        <w:t xml:space="preserve">Secinājumi uzsver drošību, ilgtspēju, kā arī ES pieejas kosmosa satiksmes pārvaldībai potenciālu, pozitīvi novērtējot ES kosmosa objektu novērošanas un izsekošanas </w:t>
      </w:r>
      <w:r w:rsidRPr="00D75910">
        <w:rPr>
          <w:rFonts w:ascii="Times New Roman" w:hAnsi="Times New Roman" w:cs="Times New Roman"/>
          <w:i/>
          <w:iCs/>
          <w:sz w:val="24"/>
          <w:szCs w:val="24"/>
        </w:rPr>
        <w:t xml:space="preserve">(EU Space Surveilance and Tracking – EU SST </w:t>
      </w:r>
      <w:r w:rsidRPr="00D75910">
        <w:rPr>
          <w:rFonts w:ascii="Times New Roman" w:hAnsi="Times New Roman" w:cs="Times New Roman"/>
          <w:sz w:val="24"/>
          <w:szCs w:val="24"/>
        </w:rPr>
        <w:t>vai ES SST</w:t>
      </w:r>
      <w:r w:rsidRPr="00D75910">
        <w:rPr>
          <w:rFonts w:ascii="Times New Roman" w:hAnsi="Times New Roman" w:cs="Times New Roman"/>
          <w:i/>
          <w:iCs/>
          <w:sz w:val="24"/>
          <w:szCs w:val="24"/>
        </w:rPr>
        <w:t>)</w:t>
      </w:r>
      <w:r w:rsidRPr="00D75910">
        <w:rPr>
          <w:rFonts w:ascii="Times New Roman" w:hAnsi="Times New Roman" w:cs="Times New Roman"/>
          <w:sz w:val="24"/>
          <w:szCs w:val="24"/>
        </w:rPr>
        <w:t xml:space="preserve"> konsorcija spējas un paužot atbalstu nesen izveidotajai ES SST partnerībai. </w:t>
      </w:r>
    </w:p>
    <w:p w:rsidRPr="00D75910" w:rsidR="0096570F" w:rsidP="00D75910" w:rsidRDefault="0096570F" w14:paraId="785C3AC9" w14:textId="77777777">
      <w:pPr>
        <w:spacing w:after="120"/>
        <w:jc w:val="both"/>
        <w:rPr>
          <w:rFonts w:ascii="Times New Roman" w:hAnsi="Times New Roman" w:cs="Times New Roman"/>
          <w:sz w:val="24"/>
          <w:szCs w:val="24"/>
        </w:rPr>
      </w:pPr>
      <w:r w:rsidRPr="00D75910">
        <w:rPr>
          <w:rFonts w:ascii="Times New Roman" w:hAnsi="Times New Roman" w:cs="Times New Roman"/>
          <w:sz w:val="24"/>
          <w:szCs w:val="24"/>
        </w:rPr>
        <w:t>Secinājumi aicina Eiropas Komisiju un dalībvalstis veidot kopēju pieeju attiecībā uz nesējraķešu pakalpojumu licencēšanu, kā arī drošības un ilgtspējas prasībām</w:t>
      </w:r>
      <w:r w:rsidR="009D5953">
        <w:rPr>
          <w:rFonts w:ascii="Times New Roman" w:hAnsi="Times New Roman" w:cs="Times New Roman"/>
          <w:sz w:val="24"/>
          <w:szCs w:val="24"/>
        </w:rPr>
        <w:t xml:space="preserve">, kā arī </w:t>
      </w:r>
      <w:r w:rsidRPr="00D75910">
        <w:rPr>
          <w:rFonts w:ascii="Times New Roman" w:hAnsi="Times New Roman" w:cs="Times New Roman"/>
          <w:sz w:val="24"/>
          <w:szCs w:val="24"/>
        </w:rPr>
        <w:t>atzīmē, ka satelītu izmantotās sakaru frekvences ir ierobežots resurss, ko ir jāizmanto racionāli, tādēļ licencēšanai ir jāveicina taisnīga un ilgtspējīga kosmosa izmantošana.</w:t>
      </w:r>
      <w:r w:rsidR="00DF7847">
        <w:rPr>
          <w:rFonts w:ascii="Times New Roman" w:hAnsi="Times New Roman" w:cs="Times New Roman"/>
          <w:sz w:val="24"/>
          <w:szCs w:val="24"/>
        </w:rPr>
        <w:t xml:space="preserve"> </w:t>
      </w:r>
      <w:r w:rsidRPr="00D75910">
        <w:rPr>
          <w:rFonts w:ascii="Times New Roman" w:hAnsi="Times New Roman" w:cs="Times New Roman"/>
          <w:sz w:val="24"/>
          <w:szCs w:val="24"/>
        </w:rPr>
        <w:t xml:space="preserve">Secinājumi mudina Eiropas Komisiju attīstīt </w:t>
      </w:r>
      <w:r w:rsidR="009D5953">
        <w:rPr>
          <w:rFonts w:ascii="Times New Roman" w:hAnsi="Times New Roman" w:cs="Times New Roman"/>
          <w:sz w:val="24"/>
          <w:szCs w:val="24"/>
        </w:rPr>
        <w:t xml:space="preserve">arī </w:t>
      </w:r>
      <w:r w:rsidRPr="00D75910">
        <w:rPr>
          <w:rFonts w:ascii="Times New Roman" w:hAnsi="Times New Roman" w:cs="Times New Roman"/>
          <w:sz w:val="24"/>
          <w:szCs w:val="24"/>
        </w:rPr>
        <w:t>kosmosa laikapstākļu pakalpojumus</w:t>
      </w:r>
      <w:r w:rsidR="009C2903">
        <w:rPr>
          <w:rFonts w:ascii="Times New Roman" w:hAnsi="Times New Roman" w:cs="Times New Roman"/>
          <w:sz w:val="24"/>
          <w:szCs w:val="24"/>
        </w:rPr>
        <w:t xml:space="preserve">, ņemot vērā </w:t>
      </w:r>
      <w:r w:rsidRPr="00D75910" w:rsidR="009D5953">
        <w:rPr>
          <w:rFonts w:ascii="Times New Roman" w:hAnsi="Times New Roman" w:cs="Times New Roman"/>
          <w:sz w:val="24"/>
          <w:szCs w:val="24"/>
        </w:rPr>
        <w:t>kosmosa laikapstākļu radīt</w:t>
      </w:r>
      <w:r w:rsidR="009C2903">
        <w:rPr>
          <w:rFonts w:ascii="Times New Roman" w:hAnsi="Times New Roman" w:cs="Times New Roman"/>
          <w:sz w:val="24"/>
          <w:szCs w:val="24"/>
        </w:rPr>
        <w:t>os</w:t>
      </w:r>
      <w:r w:rsidRPr="00D75910" w:rsidR="009D5953">
        <w:rPr>
          <w:rFonts w:ascii="Times New Roman" w:hAnsi="Times New Roman" w:cs="Times New Roman"/>
          <w:sz w:val="24"/>
          <w:szCs w:val="24"/>
        </w:rPr>
        <w:t xml:space="preserve"> risk</w:t>
      </w:r>
      <w:r w:rsidR="009C2903">
        <w:rPr>
          <w:rFonts w:ascii="Times New Roman" w:hAnsi="Times New Roman" w:cs="Times New Roman"/>
          <w:sz w:val="24"/>
          <w:szCs w:val="24"/>
        </w:rPr>
        <w:t>us</w:t>
      </w:r>
      <w:r w:rsidRPr="00D75910" w:rsidR="009D5953">
        <w:rPr>
          <w:rFonts w:ascii="Times New Roman" w:hAnsi="Times New Roman" w:cs="Times New Roman"/>
          <w:sz w:val="24"/>
          <w:szCs w:val="24"/>
        </w:rPr>
        <w:t xml:space="preserve"> kosmosa infrastruktūrai un kritiskajai zemes infrastruktūrai.</w:t>
      </w:r>
    </w:p>
    <w:p w:rsidRPr="0067236E" w:rsidR="00927518" w:rsidP="00927518" w:rsidRDefault="0096570F" w14:paraId="785C3ACA" w14:textId="77777777">
      <w:pPr>
        <w:jc w:val="both"/>
        <w:rPr>
          <w:rFonts w:ascii="Times New Roman" w:hAnsi="Times New Roman" w:cs="Times New Roman"/>
          <w:sz w:val="24"/>
          <w:szCs w:val="24"/>
        </w:rPr>
      </w:pPr>
      <w:r w:rsidRPr="00D75910">
        <w:rPr>
          <w:rFonts w:ascii="Times New Roman" w:hAnsi="Times New Roman" w:cs="Times New Roman"/>
          <w:sz w:val="24"/>
          <w:szCs w:val="24"/>
        </w:rPr>
        <w:t>Secinājumi atkārto aicinājumu turpināt ieviest ANO Kosmosa pasākumu ilgtermiņa ilgtspējības pamatnostādnes, ko pieņēmusi Kosmosa miermīlīgas izmantošanas komiteja (</w:t>
      </w:r>
      <w:r w:rsidRPr="00D75910">
        <w:rPr>
          <w:rFonts w:ascii="Times New Roman" w:hAnsi="Times New Roman" w:cs="Times New Roman"/>
          <w:i/>
          <w:iCs/>
          <w:sz w:val="24"/>
          <w:szCs w:val="24"/>
        </w:rPr>
        <w:t>21 Sustainability Guidelines</w:t>
      </w:r>
      <w:r w:rsidRPr="00D75910">
        <w:rPr>
          <w:rFonts w:ascii="Times New Roman" w:hAnsi="Times New Roman" w:cs="Times New Roman"/>
          <w:sz w:val="24"/>
          <w:szCs w:val="24"/>
        </w:rPr>
        <w:t>)</w:t>
      </w:r>
      <w:r w:rsidRPr="00D75910">
        <w:rPr>
          <w:rStyle w:val="FootnoteReference"/>
          <w:rFonts w:ascii="Times New Roman" w:hAnsi="Times New Roman" w:cs="Times New Roman"/>
          <w:sz w:val="24"/>
          <w:szCs w:val="24"/>
        </w:rPr>
        <w:footnoteReference w:id="12"/>
      </w:r>
      <w:r w:rsidRPr="00D75910">
        <w:rPr>
          <w:rFonts w:ascii="Times New Roman" w:hAnsi="Times New Roman" w:cs="Times New Roman"/>
          <w:sz w:val="24"/>
          <w:szCs w:val="24"/>
        </w:rPr>
        <w:t xml:space="preserve"> un aicina Eiropas Komisiju turpināt darbības lai ES pievienotos atbilstošajām ANO konvencijām.</w:t>
      </w:r>
    </w:p>
    <w:p w:rsidR="00314FFE" w:rsidP="00927518" w:rsidRDefault="00314FFE" w14:paraId="785C3ACB" w14:textId="72F08FE1">
      <w:pPr>
        <w:jc w:val="both"/>
        <w:rPr>
          <w:rFonts w:ascii="Times New Roman" w:hAnsi="Times New Roman" w:cs="Times New Roman"/>
          <w:b/>
          <w:sz w:val="24"/>
          <w:szCs w:val="24"/>
        </w:rPr>
      </w:pPr>
      <w:r w:rsidRPr="00BE4F31">
        <w:rPr>
          <w:rFonts w:ascii="Times New Roman" w:hAnsi="Times New Roman" w:cs="Times New Roman"/>
          <w:b/>
          <w:sz w:val="24"/>
          <w:szCs w:val="24"/>
        </w:rPr>
        <w:t xml:space="preserve">Latvijas pozīcija </w:t>
      </w:r>
    </w:p>
    <w:p w:rsidRPr="00BE4F31" w:rsidR="00471B03" w:rsidP="00471B03" w:rsidRDefault="00471B03" w14:paraId="1BEA88F7" w14:textId="2F8061E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Latvijas p</w:t>
      </w:r>
      <w:r w:rsidRPr="00C622FC">
        <w:rPr>
          <w:rFonts w:ascii="Times New Roman" w:hAnsi="Times New Roman" w:cs="Times New Roman"/>
          <w:sz w:val="24"/>
          <w:szCs w:val="24"/>
        </w:rPr>
        <w:t>ozīciju</w:t>
      </w:r>
      <w:r>
        <w:rPr>
          <w:rFonts w:ascii="Times New Roman" w:hAnsi="Times New Roman" w:cs="Times New Roman"/>
          <w:sz w:val="24"/>
          <w:szCs w:val="24"/>
        </w:rPr>
        <w:t xml:space="preserve"> (1.pielikums – </w:t>
      </w:r>
      <w:r w:rsidRPr="000B436F">
        <w:rPr>
          <w:rFonts w:ascii="Times New Roman" w:hAnsi="Times New Roman" w:cs="Times New Roman"/>
          <w:sz w:val="24"/>
          <w:szCs w:val="24"/>
        </w:rPr>
        <w:t>Pozīcija Nr. 1</w:t>
      </w:r>
      <w:r>
        <w:rPr>
          <w:rFonts w:ascii="Times New Roman" w:hAnsi="Times New Roman" w:cs="Times New Roman"/>
          <w:sz w:val="24"/>
          <w:szCs w:val="24"/>
        </w:rPr>
        <w:t xml:space="preserve"> </w:t>
      </w:r>
      <w:r w:rsidRPr="000B436F">
        <w:rPr>
          <w:rFonts w:ascii="Times New Roman" w:hAnsi="Times New Roman" w:cs="Times New Roman"/>
          <w:sz w:val="24"/>
          <w:szCs w:val="24"/>
        </w:rPr>
        <w:t xml:space="preserve">Par 2023. gada 23. maija Eiropas Savienības Konkurētspējas ministru padomē (pētniecība, kosmoss) izskatāmajiem jautājumiem </w:t>
      </w:r>
      <w:r w:rsidRPr="00C622FC">
        <w:rPr>
          <w:rFonts w:ascii="Times New Roman" w:hAnsi="Times New Roman" w:cs="Times New Roman"/>
          <w:sz w:val="24"/>
          <w:szCs w:val="24"/>
        </w:rPr>
        <w:t xml:space="preserve">plānots apstiprināt 2023. gada </w:t>
      </w:r>
      <w:r>
        <w:rPr>
          <w:rFonts w:ascii="Times New Roman" w:hAnsi="Times New Roman" w:cs="Times New Roman"/>
          <w:sz w:val="24"/>
          <w:szCs w:val="24"/>
        </w:rPr>
        <w:t>16</w:t>
      </w:r>
      <w:r w:rsidRPr="00C622FC">
        <w:rPr>
          <w:rFonts w:ascii="Times New Roman" w:hAnsi="Times New Roman" w:cs="Times New Roman"/>
          <w:sz w:val="24"/>
          <w:szCs w:val="24"/>
        </w:rPr>
        <w:t>. maija Ministru kabineta sēdē un 2023. gada 1</w:t>
      </w:r>
      <w:r>
        <w:rPr>
          <w:rFonts w:ascii="Times New Roman" w:hAnsi="Times New Roman" w:cs="Times New Roman"/>
          <w:sz w:val="24"/>
          <w:szCs w:val="24"/>
        </w:rPr>
        <w:t>7</w:t>
      </w:r>
      <w:r w:rsidRPr="00C622FC">
        <w:rPr>
          <w:rFonts w:ascii="Times New Roman" w:hAnsi="Times New Roman" w:cs="Times New Roman"/>
          <w:sz w:val="24"/>
          <w:szCs w:val="24"/>
        </w:rPr>
        <w:t xml:space="preserve">.maija </w:t>
      </w:r>
      <w:r>
        <w:rPr>
          <w:rFonts w:ascii="Times New Roman" w:hAnsi="Times New Roman" w:cs="Times New Roman"/>
          <w:sz w:val="24"/>
          <w:szCs w:val="24"/>
        </w:rPr>
        <w:t xml:space="preserve">(vai 10.maija) </w:t>
      </w:r>
      <w:r w:rsidRPr="00C622FC">
        <w:rPr>
          <w:rFonts w:ascii="Times New Roman" w:hAnsi="Times New Roman" w:cs="Times New Roman"/>
          <w:sz w:val="24"/>
          <w:szCs w:val="24"/>
        </w:rPr>
        <w:t>Saeimas Eiropas lietu komisijas sēdē</w:t>
      </w:r>
      <w:r>
        <w:rPr>
          <w:rFonts w:ascii="Times New Roman" w:hAnsi="Times New Roman" w:cs="Times New Roman"/>
          <w:sz w:val="24"/>
          <w:szCs w:val="24"/>
        </w:rPr>
        <w:t>)</w:t>
      </w:r>
      <w:r w:rsidRPr="00C622FC">
        <w:rPr>
          <w:rFonts w:ascii="Times New Roman" w:hAnsi="Times New Roman" w:cs="Times New Roman"/>
          <w:sz w:val="24"/>
          <w:szCs w:val="24"/>
        </w:rPr>
        <w:t>.</w:t>
      </w:r>
    </w:p>
    <w:p w:rsidR="005E20F6" w:rsidP="00E90A0F" w:rsidRDefault="00881E91" w14:paraId="785C3ACC" w14:textId="77777777">
      <w:pPr>
        <w:tabs>
          <w:tab w:val="left" w:pos="3640"/>
        </w:tabs>
        <w:spacing w:after="120"/>
        <w:jc w:val="both"/>
        <w:rPr>
          <w:rFonts w:ascii="Times New Roman" w:hAnsi="Times New Roman" w:cs="Times New Roman"/>
          <w:bCs/>
          <w:sz w:val="24"/>
          <w:szCs w:val="24"/>
        </w:rPr>
      </w:pPr>
      <w:r w:rsidRPr="00DF7847">
        <w:rPr>
          <w:rFonts w:ascii="Times New Roman" w:hAnsi="Times New Roman" w:cs="Times New Roman"/>
          <w:bCs/>
          <w:sz w:val="24"/>
          <w:szCs w:val="24"/>
        </w:rPr>
        <w:t xml:space="preserve">Latvija atbalsta secinājumu apstiprināšanu. </w:t>
      </w:r>
    </w:p>
    <w:p w:rsidRPr="00E90A0F" w:rsidR="00E90A0F" w:rsidP="00E90A0F" w:rsidRDefault="00936CB5" w14:paraId="785C3ACD" w14:textId="77777777">
      <w:pPr>
        <w:tabs>
          <w:tab w:val="left" w:pos="3640"/>
        </w:tabs>
        <w:spacing w:after="120"/>
        <w:jc w:val="both"/>
        <w:rPr>
          <w:rFonts w:ascii="Times New Roman" w:hAnsi="Times New Roman" w:eastAsia="Times New Roman" w:cs="Times New Roman"/>
          <w:sz w:val="24"/>
          <w:szCs w:val="24"/>
          <w:lang w:eastAsia="ar-SA"/>
        </w:rPr>
      </w:pPr>
      <w:r w:rsidRPr="00936CB5">
        <w:rPr>
          <w:rFonts w:ascii="Times New Roman" w:hAnsi="Times New Roman" w:cs="Times New Roman"/>
          <w:bCs/>
          <w:sz w:val="24"/>
          <w:szCs w:val="24"/>
        </w:rPr>
        <w:t>2020.</w:t>
      </w:r>
      <w:r w:rsidR="00DD1720">
        <w:rPr>
          <w:rFonts w:ascii="Times New Roman" w:hAnsi="Times New Roman" w:cs="Times New Roman"/>
          <w:bCs/>
          <w:sz w:val="24"/>
          <w:szCs w:val="24"/>
        </w:rPr>
        <w:t xml:space="preserve"> </w:t>
      </w:r>
      <w:r w:rsidRPr="00936CB5">
        <w:rPr>
          <w:rFonts w:ascii="Times New Roman" w:hAnsi="Times New Roman" w:cs="Times New Roman"/>
          <w:bCs/>
          <w:sz w:val="24"/>
          <w:szCs w:val="24"/>
        </w:rPr>
        <w:t>gada 27.</w:t>
      </w:r>
      <w:r w:rsidR="00DD1720">
        <w:rPr>
          <w:rFonts w:ascii="Times New Roman" w:hAnsi="Times New Roman" w:cs="Times New Roman"/>
          <w:bCs/>
          <w:sz w:val="24"/>
          <w:szCs w:val="24"/>
        </w:rPr>
        <w:t xml:space="preserve"> </w:t>
      </w:r>
      <w:r w:rsidRPr="00936CB5">
        <w:rPr>
          <w:rFonts w:ascii="Times New Roman" w:hAnsi="Times New Roman" w:cs="Times New Roman"/>
          <w:bCs/>
          <w:sz w:val="24"/>
          <w:szCs w:val="24"/>
        </w:rPr>
        <w:t>jūlijā Latvija kļuva par EKA asociēto dalībvalsti, kas paredz dziļāku un nopietnāku integrāciju EKA programmās un aktivitātēs salīdzinājumā ar iepriekšējo EKA PECS (Eiropas Sadarbības valsts) periodu, kurā Latvija piedalījās no 2015</w:t>
      </w:r>
      <w:r w:rsidR="00DD1720">
        <w:rPr>
          <w:rFonts w:ascii="Times New Roman" w:hAnsi="Times New Roman" w:cs="Times New Roman"/>
          <w:bCs/>
          <w:sz w:val="24"/>
          <w:szCs w:val="24"/>
        </w:rPr>
        <w:t>.</w:t>
      </w:r>
      <w:r w:rsidRPr="00936CB5">
        <w:rPr>
          <w:rFonts w:ascii="Times New Roman" w:hAnsi="Times New Roman" w:cs="Times New Roman"/>
          <w:bCs/>
          <w:sz w:val="24"/>
          <w:szCs w:val="24"/>
        </w:rPr>
        <w:t xml:space="preserve"> līdz 2020.gadam.</w:t>
      </w:r>
      <w:r w:rsidR="0011557F">
        <w:rPr>
          <w:rFonts w:ascii="Times New Roman" w:hAnsi="Times New Roman" w:cs="Times New Roman"/>
          <w:bCs/>
          <w:sz w:val="24"/>
          <w:szCs w:val="24"/>
        </w:rPr>
        <w:t xml:space="preserve"> </w:t>
      </w:r>
      <w:r w:rsidRPr="00E90A0F" w:rsidR="00E90A0F">
        <w:rPr>
          <w:rFonts w:ascii="Times New Roman" w:hAnsi="Times New Roman" w:eastAsia="Times New Roman" w:cs="Times New Roman"/>
          <w:sz w:val="24"/>
          <w:szCs w:val="24"/>
          <w:lang w:eastAsia="ar-SA"/>
        </w:rPr>
        <w:t xml:space="preserve">EKA </w:t>
      </w:r>
      <w:r w:rsidR="00997D66">
        <w:rPr>
          <w:rFonts w:ascii="Times New Roman" w:hAnsi="Times New Roman" w:eastAsia="Times New Roman" w:cs="Times New Roman"/>
          <w:sz w:val="24"/>
          <w:szCs w:val="24"/>
          <w:lang w:eastAsia="ar-SA"/>
        </w:rPr>
        <w:t xml:space="preserve">Latvijas </w:t>
      </w:r>
      <w:r w:rsidRPr="00E90A0F" w:rsidR="00E90A0F">
        <w:rPr>
          <w:rFonts w:ascii="Times New Roman" w:hAnsi="Times New Roman" w:eastAsia="Times New Roman" w:cs="Times New Roman"/>
          <w:sz w:val="24"/>
          <w:szCs w:val="24"/>
          <w:lang w:eastAsia="ar-SA"/>
        </w:rPr>
        <w:t>nacionālā programma atbalsta specifiskas kosmosa zinātnes aktivitātes, kur sagaidāmais rezultāts ir augstas kvalitātes publikācijas sadarbībā pieirdzējušiem partneriem ārvalstīs. Latvijas doktorantiem ir iespēja īstenot savu promocijas darbu kādā no EKA pētniecības centriem.</w:t>
      </w:r>
    </w:p>
    <w:p w:rsidRPr="00A00D45" w:rsidR="00E90A0F" w:rsidP="00ED074C" w:rsidRDefault="00E90A0F" w14:paraId="785C3ACE" w14:textId="77777777">
      <w:pPr>
        <w:jc w:val="both"/>
        <w:rPr>
          <w:rFonts w:ascii="Times New Roman" w:hAnsi="Times New Roman" w:eastAsia="Times New Roman" w:cs="Times New Roman"/>
          <w:sz w:val="24"/>
          <w:szCs w:val="24"/>
          <w:lang w:eastAsia="ar-SA"/>
        </w:rPr>
      </w:pPr>
      <w:r w:rsidRPr="00E90A0F">
        <w:rPr>
          <w:rFonts w:ascii="Times New Roman" w:hAnsi="Times New Roman" w:eastAsia="Times New Roman" w:cs="Times New Roman"/>
          <w:sz w:val="24"/>
          <w:szCs w:val="24"/>
          <w:lang w:eastAsia="ar-SA"/>
        </w:rPr>
        <w:lastRenderedPageBreak/>
        <w:t xml:space="preserve">Latvijā tiek īstenoti 3 projekti kosmosa ilgtspējas un atkritumu tēmās: tiek izstrādāts Eiropas Kosmiskās </w:t>
      </w:r>
      <w:r w:rsidRPr="00ED074C">
        <w:rPr>
          <w:rFonts w:ascii="Times New Roman" w:hAnsi="Times New Roman" w:cs="Times New Roman"/>
          <w:sz w:val="24"/>
          <w:szCs w:val="24"/>
        </w:rPr>
        <w:t>aģentūras</w:t>
      </w:r>
      <w:r w:rsidRPr="00E90A0F">
        <w:rPr>
          <w:rFonts w:ascii="Times New Roman" w:hAnsi="Times New Roman" w:eastAsia="Times New Roman" w:cs="Times New Roman"/>
          <w:sz w:val="24"/>
          <w:szCs w:val="24"/>
          <w:lang w:eastAsia="ar-SA"/>
        </w:rPr>
        <w:t xml:space="preserve"> lāzerlokācijas sistēmas prototips</w:t>
      </w:r>
      <w:r w:rsidRPr="00E90A0F">
        <w:rPr>
          <w:rFonts w:ascii="Times New Roman" w:hAnsi="Times New Roman" w:eastAsia="Times New Roman" w:cs="Times New Roman"/>
          <w:b/>
          <w:bCs/>
          <w:sz w:val="24"/>
          <w:szCs w:val="24"/>
          <w:vertAlign w:val="superscript"/>
          <w:lang w:eastAsia="ar-SA"/>
        </w:rPr>
        <w:footnoteReference w:id="13"/>
      </w:r>
      <w:r w:rsidRPr="00E90A0F">
        <w:rPr>
          <w:rFonts w:ascii="Times New Roman" w:hAnsi="Times New Roman" w:eastAsia="Times New Roman" w:cs="Times New Roman"/>
          <w:sz w:val="24"/>
          <w:szCs w:val="24"/>
          <w:lang w:eastAsia="ar-SA"/>
        </w:rPr>
        <w:t>, attīstīta Multistatiskās lāzerlokācijas SLR stacija</w:t>
      </w:r>
      <w:r w:rsidRPr="00E90A0F">
        <w:rPr>
          <w:rFonts w:ascii="Times New Roman" w:hAnsi="Times New Roman" w:eastAsia="Times New Roman" w:cs="Times New Roman"/>
          <w:b/>
          <w:bCs/>
          <w:sz w:val="24"/>
          <w:szCs w:val="24"/>
          <w:vertAlign w:val="superscript"/>
          <w:lang w:eastAsia="ar-SA"/>
        </w:rPr>
        <w:footnoteReference w:id="14"/>
      </w:r>
      <w:r w:rsidRPr="00E90A0F">
        <w:rPr>
          <w:rFonts w:ascii="Times New Roman" w:hAnsi="Times New Roman" w:eastAsia="Times New Roman" w:cs="Times New Roman"/>
          <w:sz w:val="24"/>
          <w:szCs w:val="24"/>
          <w:lang w:eastAsia="ar-SA"/>
        </w:rPr>
        <w:t>, kā arī attīstīta Satelītu un kosmisko atkritumu fotometrijas SLR stacija</w:t>
      </w:r>
      <w:r w:rsidRPr="00E90A0F">
        <w:rPr>
          <w:rFonts w:ascii="Times New Roman" w:hAnsi="Times New Roman" w:eastAsia="Times New Roman" w:cs="Times New Roman"/>
          <w:b/>
          <w:bCs/>
          <w:sz w:val="24"/>
          <w:szCs w:val="24"/>
          <w:vertAlign w:val="superscript"/>
          <w:lang w:eastAsia="ar-SA"/>
        </w:rPr>
        <w:footnoteReference w:id="15"/>
      </w:r>
      <w:r w:rsidRPr="00E90A0F">
        <w:rPr>
          <w:rFonts w:ascii="Times New Roman" w:hAnsi="Times New Roman" w:eastAsia="Times New Roman" w:cs="Times New Roman"/>
          <w:sz w:val="24"/>
          <w:szCs w:val="24"/>
          <w:lang w:eastAsia="ar-SA"/>
        </w:rPr>
        <w:t>.</w:t>
      </w:r>
    </w:p>
    <w:p w:rsidRPr="00A00D45" w:rsidR="00901306" w:rsidP="00A00D45" w:rsidRDefault="00702824" w14:paraId="785C3ACF" w14:textId="77777777">
      <w:pPr>
        <w:spacing w:after="120"/>
        <w:jc w:val="both"/>
        <w:rPr>
          <w:rFonts w:ascii="Times New Roman" w:hAnsi="Times New Roman" w:cs="Times New Roman"/>
          <w:bCs/>
          <w:sz w:val="24"/>
          <w:szCs w:val="24"/>
        </w:rPr>
      </w:pPr>
      <w:r>
        <w:rPr>
          <w:rFonts w:ascii="Times New Roman" w:hAnsi="Times New Roman" w:cs="Times New Roman"/>
          <w:bCs/>
          <w:sz w:val="24"/>
          <w:szCs w:val="24"/>
        </w:rPr>
        <w:t xml:space="preserve">Latvija </w:t>
      </w:r>
      <w:r w:rsidR="008337DB">
        <w:rPr>
          <w:rFonts w:ascii="Times New Roman" w:hAnsi="Times New Roman" w:cs="Times New Roman"/>
          <w:bCs/>
          <w:sz w:val="24"/>
          <w:szCs w:val="24"/>
        </w:rPr>
        <w:t xml:space="preserve">piedalās </w:t>
      </w:r>
      <w:r w:rsidRPr="008337DB" w:rsidR="008337DB">
        <w:rPr>
          <w:rFonts w:ascii="Times New Roman" w:hAnsi="Times New Roman" w:cs="Times New Roman"/>
          <w:bCs/>
          <w:sz w:val="24"/>
          <w:szCs w:val="24"/>
        </w:rPr>
        <w:t>Savienības kosmisko objektu novērošanas un uzraudzības partnerībā</w:t>
      </w:r>
      <w:r w:rsidR="00922D08">
        <w:rPr>
          <w:rStyle w:val="FootnoteReference"/>
          <w:rFonts w:ascii="Times New Roman" w:hAnsi="Times New Roman" w:cs="Times New Roman"/>
          <w:bCs/>
          <w:sz w:val="24"/>
          <w:szCs w:val="24"/>
        </w:rPr>
        <w:footnoteReference w:id="16"/>
      </w:r>
      <w:r w:rsidR="00A00D45">
        <w:rPr>
          <w:rFonts w:ascii="Times New Roman" w:hAnsi="Times New Roman" w:cs="Times New Roman"/>
          <w:bCs/>
          <w:sz w:val="24"/>
          <w:szCs w:val="24"/>
        </w:rPr>
        <w:t xml:space="preserve">. </w:t>
      </w:r>
      <w:r w:rsidRPr="00974BCA" w:rsidR="00974BCA">
        <w:rPr>
          <w:rFonts w:ascii="Times New Roman" w:hAnsi="Times New Roman" w:cs="Times New Roman"/>
          <w:bCs/>
          <w:sz w:val="24"/>
          <w:szCs w:val="24"/>
        </w:rPr>
        <w:t>Latvijas Universitāte ir iesaistījusies ES SST partnerības izveidē kā iestāde, kura pārstāv Latviju 15 ES valstu izveidotajā konsorcijā, kas uzsāk</w:t>
      </w:r>
      <w:r w:rsidR="0046338F">
        <w:rPr>
          <w:rFonts w:ascii="Times New Roman" w:hAnsi="Times New Roman" w:cs="Times New Roman"/>
          <w:bCs/>
          <w:sz w:val="24"/>
          <w:szCs w:val="24"/>
        </w:rPr>
        <w:t>s</w:t>
      </w:r>
      <w:r w:rsidRPr="00974BCA" w:rsidR="00974BCA">
        <w:rPr>
          <w:rFonts w:ascii="Times New Roman" w:hAnsi="Times New Roman" w:cs="Times New Roman"/>
          <w:bCs/>
          <w:sz w:val="24"/>
          <w:szCs w:val="24"/>
        </w:rPr>
        <w:t xml:space="preserve"> darbību 2023.gad</w:t>
      </w:r>
      <w:r w:rsidR="0046338F">
        <w:rPr>
          <w:rFonts w:ascii="Times New Roman" w:hAnsi="Times New Roman" w:cs="Times New Roman"/>
          <w:bCs/>
          <w:sz w:val="24"/>
          <w:szCs w:val="24"/>
        </w:rPr>
        <w:t>ā</w:t>
      </w:r>
      <w:r w:rsidRPr="00974BCA" w:rsidR="00974BCA">
        <w:rPr>
          <w:rFonts w:ascii="Times New Roman" w:hAnsi="Times New Roman" w:cs="Times New Roman"/>
          <w:bCs/>
          <w:sz w:val="24"/>
          <w:szCs w:val="24"/>
        </w:rPr>
        <w:t>. Latvijas Universitāte iesaistīsies ES SST partnerībā ar tās rīcībā esošo satelītu lāzerlokācijas sensoru, un piedalīsies kosmosa telpas kontrolē ES Kosmosa programmas ietvaros.</w:t>
      </w:r>
    </w:p>
    <w:p w:rsidRPr="00DE675E" w:rsidR="00B52433" w:rsidP="00DE675E" w:rsidRDefault="00B52433" w14:paraId="785C3AD0" w14:textId="00C1EE97">
      <w:pPr>
        <w:pStyle w:val="ListParagraph"/>
        <w:numPr>
          <w:ilvl w:val="0"/>
          <w:numId w:val="5"/>
        </w:numPr>
        <w:rPr>
          <w:rFonts w:ascii="Times New Roman" w:hAnsi="Times New Roman" w:cs="Times New Roman"/>
          <w:b/>
          <w:sz w:val="24"/>
          <w:szCs w:val="24"/>
        </w:rPr>
      </w:pPr>
      <w:r w:rsidRPr="00B52433">
        <w:rPr>
          <w:rFonts w:ascii="Times New Roman" w:hAnsi="Times New Roman" w:cs="Times New Roman"/>
          <w:b/>
          <w:sz w:val="24"/>
          <w:szCs w:val="24"/>
        </w:rPr>
        <w:t>Ministru viedokļu apmaiņa par ES kosmosa politiku jaunā ģeopolitiskajā vidē</w:t>
      </w:r>
      <w:r w:rsidR="00FA65DD">
        <w:rPr>
          <w:rStyle w:val="FootnoteReference"/>
          <w:rFonts w:ascii="Times New Roman" w:hAnsi="Times New Roman" w:cs="Times New Roman"/>
          <w:b/>
          <w:sz w:val="24"/>
          <w:szCs w:val="24"/>
        </w:rPr>
        <w:footnoteReference w:id="17"/>
      </w:r>
    </w:p>
    <w:p w:rsidRPr="00DE675E" w:rsidR="00DE675E" w:rsidP="001A2E29" w:rsidRDefault="00DE675E" w14:paraId="785C3AD2" w14:textId="6CFC3866">
      <w:pPr>
        <w:jc w:val="both"/>
        <w:rPr>
          <w:rFonts w:ascii="Times New Roman" w:hAnsi="Times New Roman" w:cs="Times New Roman"/>
          <w:sz w:val="24"/>
          <w:szCs w:val="24"/>
        </w:rPr>
      </w:pPr>
      <w:r w:rsidRPr="00DE675E">
        <w:rPr>
          <w:rFonts w:ascii="Times New Roman" w:hAnsi="Times New Roman" w:cs="Times New Roman"/>
          <w:sz w:val="24"/>
          <w:szCs w:val="24"/>
        </w:rPr>
        <w:t xml:space="preserve">Pieaug Eiropas atkarība no kosmosa sistēmām un pakalpojumiem, lai risinātu sabiedrības </w:t>
      </w:r>
      <w:r w:rsidR="00932B79">
        <w:rPr>
          <w:rFonts w:ascii="Times New Roman" w:hAnsi="Times New Roman" w:cs="Times New Roman"/>
          <w:sz w:val="24"/>
          <w:szCs w:val="24"/>
        </w:rPr>
        <w:t>izaicinājumus</w:t>
      </w:r>
      <w:r w:rsidRPr="00DE675E">
        <w:rPr>
          <w:rFonts w:ascii="Times New Roman" w:hAnsi="Times New Roman" w:cs="Times New Roman"/>
          <w:sz w:val="24"/>
          <w:szCs w:val="24"/>
        </w:rPr>
        <w:t xml:space="preserve"> un </w:t>
      </w:r>
      <w:r w:rsidR="00932B79">
        <w:rPr>
          <w:rFonts w:ascii="Times New Roman" w:hAnsi="Times New Roman" w:cs="Times New Roman"/>
          <w:sz w:val="24"/>
          <w:szCs w:val="24"/>
        </w:rPr>
        <w:t>īstenotu zaļo un digitālo transformāciju</w:t>
      </w:r>
      <w:r w:rsidRPr="00DE675E">
        <w:rPr>
          <w:rFonts w:ascii="Times New Roman" w:hAnsi="Times New Roman" w:cs="Times New Roman"/>
          <w:sz w:val="24"/>
          <w:szCs w:val="24"/>
        </w:rPr>
        <w:t xml:space="preserve">. </w:t>
      </w:r>
      <w:r w:rsidR="003F3ED7">
        <w:rPr>
          <w:rFonts w:ascii="Times New Roman" w:hAnsi="Times New Roman" w:cs="Times New Roman"/>
          <w:sz w:val="24"/>
          <w:szCs w:val="24"/>
        </w:rPr>
        <w:t>B</w:t>
      </w:r>
      <w:r w:rsidR="00133953">
        <w:rPr>
          <w:rFonts w:ascii="Times New Roman" w:hAnsi="Times New Roman" w:cs="Times New Roman"/>
          <w:sz w:val="24"/>
          <w:szCs w:val="24"/>
        </w:rPr>
        <w:t>ūtiska</w:t>
      </w:r>
      <w:r w:rsidRPr="00DE675E">
        <w:rPr>
          <w:rFonts w:ascii="Times New Roman" w:hAnsi="Times New Roman" w:cs="Times New Roman"/>
          <w:sz w:val="24"/>
          <w:szCs w:val="24"/>
        </w:rPr>
        <w:t xml:space="preserve"> atkarība no kosmosa pakalpojumiem rada arī lielāku neaizsargātību. Kosmosa sistēmas ir pakļautas pastiprinātiem tīši naidīgu darbību draudiem</w:t>
      </w:r>
      <w:r w:rsidR="003F3ED7">
        <w:rPr>
          <w:rFonts w:ascii="Times New Roman" w:hAnsi="Times New Roman" w:cs="Times New Roman"/>
          <w:sz w:val="24"/>
          <w:szCs w:val="24"/>
        </w:rPr>
        <w:t>.</w:t>
      </w:r>
      <w:r w:rsidRPr="00DE675E">
        <w:rPr>
          <w:rFonts w:ascii="Times New Roman" w:hAnsi="Times New Roman" w:cs="Times New Roman"/>
          <w:sz w:val="24"/>
          <w:szCs w:val="24"/>
        </w:rPr>
        <w:t xml:space="preserve"> </w:t>
      </w:r>
      <w:r w:rsidR="00133953">
        <w:rPr>
          <w:rFonts w:ascii="Times New Roman" w:hAnsi="Times New Roman" w:cs="Times New Roman"/>
          <w:sz w:val="24"/>
          <w:szCs w:val="24"/>
        </w:rPr>
        <w:t>ES</w:t>
      </w:r>
      <w:r w:rsidRPr="00DE675E">
        <w:rPr>
          <w:rFonts w:ascii="Times New Roman" w:hAnsi="Times New Roman" w:cs="Times New Roman"/>
          <w:sz w:val="24"/>
          <w:szCs w:val="24"/>
        </w:rPr>
        <w:t xml:space="preserve"> kosmosa programmas un </w:t>
      </w:r>
      <w:r w:rsidR="00133953">
        <w:rPr>
          <w:rFonts w:ascii="Times New Roman" w:hAnsi="Times New Roman" w:cs="Times New Roman"/>
          <w:sz w:val="24"/>
          <w:szCs w:val="24"/>
        </w:rPr>
        <w:t>ES</w:t>
      </w:r>
      <w:r w:rsidRPr="00DE675E">
        <w:rPr>
          <w:rFonts w:ascii="Times New Roman" w:hAnsi="Times New Roman" w:cs="Times New Roman"/>
          <w:sz w:val="24"/>
          <w:szCs w:val="24"/>
        </w:rPr>
        <w:t xml:space="preserve"> drošās savienojamības programmas (IRIS2) </w:t>
      </w:r>
      <w:r w:rsidR="009F3195">
        <w:rPr>
          <w:rFonts w:ascii="Times New Roman" w:hAnsi="Times New Roman" w:cs="Times New Roman"/>
          <w:sz w:val="24"/>
          <w:szCs w:val="24"/>
        </w:rPr>
        <w:t>normatīvi</w:t>
      </w:r>
      <w:r w:rsidRPr="00DE675E">
        <w:rPr>
          <w:rFonts w:ascii="Times New Roman" w:hAnsi="Times New Roman" w:cs="Times New Roman"/>
          <w:sz w:val="24"/>
          <w:szCs w:val="24"/>
        </w:rPr>
        <w:t xml:space="preserve"> ir civilajā kontrolē.</w:t>
      </w:r>
    </w:p>
    <w:p w:rsidR="00692798" w:rsidP="00692798" w:rsidRDefault="00DE675E" w14:paraId="1AF60B31" w14:textId="77777777">
      <w:pPr>
        <w:jc w:val="both"/>
        <w:rPr>
          <w:rFonts w:ascii="Times New Roman" w:hAnsi="Times New Roman" w:cs="Times New Roman"/>
          <w:sz w:val="24"/>
          <w:szCs w:val="24"/>
        </w:rPr>
      </w:pPr>
      <w:r w:rsidRPr="00DE675E">
        <w:rPr>
          <w:rFonts w:ascii="Times New Roman" w:hAnsi="Times New Roman" w:cs="Times New Roman"/>
          <w:sz w:val="24"/>
          <w:szCs w:val="24"/>
        </w:rPr>
        <w:t xml:space="preserve">Eiropas Komisija un </w:t>
      </w:r>
      <w:r w:rsidR="009F3195">
        <w:rPr>
          <w:rFonts w:ascii="Times New Roman" w:hAnsi="Times New Roman" w:cs="Times New Roman"/>
          <w:sz w:val="24"/>
          <w:szCs w:val="24"/>
        </w:rPr>
        <w:t>ES</w:t>
      </w:r>
      <w:r w:rsidRPr="00DE675E">
        <w:rPr>
          <w:rFonts w:ascii="Times New Roman" w:hAnsi="Times New Roman" w:cs="Times New Roman"/>
          <w:sz w:val="24"/>
          <w:szCs w:val="24"/>
        </w:rPr>
        <w:t xml:space="preserve"> </w:t>
      </w:r>
      <w:r w:rsidR="001A2E29">
        <w:rPr>
          <w:rFonts w:ascii="Times New Roman" w:hAnsi="Times New Roman" w:cs="Times New Roman"/>
          <w:sz w:val="24"/>
          <w:szCs w:val="24"/>
        </w:rPr>
        <w:t>Augstais</w:t>
      </w:r>
      <w:r w:rsidRPr="00DE675E">
        <w:rPr>
          <w:rFonts w:ascii="Times New Roman" w:hAnsi="Times New Roman" w:cs="Times New Roman"/>
          <w:sz w:val="24"/>
          <w:szCs w:val="24"/>
        </w:rPr>
        <w:t xml:space="preserve"> pārstāv</w:t>
      </w:r>
      <w:r w:rsidR="001A2E29">
        <w:rPr>
          <w:rFonts w:ascii="Times New Roman" w:hAnsi="Times New Roman" w:cs="Times New Roman"/>
          <w:sz w:val="24"/>
          <w:szCs w:val="24"/>
        </w:rPr>
        <w:t>is</w:t>
      </w:r>
      <w:r w:rsidRPr="00DE675E">
        <w:rPr>
          <w:rFonts w:ascii="Times New Roman" w:hAnsi="Times New Roman" w:cs="Times New Roman"/>
          <w:sz w:val="24"/>
          <w:szCs w:val="24"/>
        </w:rPr>
        <w:t xml:space="preserve"> ārlietās un drošības politikas jautājumos 2023. gada 10. martā </w:t>
      </w:r>
      <w:r w:rsidR="00031B0F">
        <w:rPr>
          <w:rFonts w:ascii="Times New Roman" w:hAnsi="Times New Roman" w:cs="Times New Roman"/>
          <w:sz w:val="24"/>
          <w:szCs w:val="24"/>
        </w:rPr>
        <w:t xml:space="preserve">publicēja </w:t>
      </w:r>
      <w:r w:rsidRPr="00DE675E">
        <w:rPr>
          <w:rFonts w:ascii="Times New Roman" w:hAnsi="Times New Roman" w:cs="Times New Roman"/>
          <w:sz w:val="24"/>
          <w:szCs w:val="24"/>
        </w:rPr>
        <w:t xml:space="preserve">kopīgu paziņojumu </w:t>
      </w:r>
      <w:r w:rsidR="0025532C">
        <w:rPr>
          <w:rFonts w:ascii="Times New Roman" w:hAnsi="Times New Roman" w:cs="Times New Roman"/>
          <w:sz w:val="24"/>
          <w:szCs w:val="24"/>
        </w:rPr>
        <w:t>“</w:t>
      </w:r>
      <w:r w:rsidR="009F3195">
        <w:rPr>
          <w:rFonts w:ascii="Times New Roman" w:hAnsi="Times New Roman" w:cs="Times New Roman"/>
          <w:sz w:val="24"/>
          <w:szCs w:val="24"/>
        </w:rPr>
        <w:t>ES</w:t>
      </w:r>
      <w:r w:rsidRPr="00DE675E">
        <w:rPr>
          <w:rFonts w:ascii="Times New Roman" w:hAnsi="Times New Roman" w:cs="Times New Roman"/>
          <w:sz w:val="24"/>
          <w:szCs w:val="24"/>
        </w:rPr>
        <w:t xml:space="preserve"> Kosmosa stratēģija drošībai un aizsardzībai</w:t>
      </w:r>
      <w:r w:rsidR="0025532C">
        <w:rPr>
          <w:rFonts w:ascii="Times New Roman" w:hAnsi="Times New Roman" w:cs="Times New Roman"/>
          <w:sz w:val="24"/>
          <w:szCs w:val="24"/>
        </w:rPr>
        <w:t>”</w:t>
      </w:r>
      <w:r w:rsidR="00AB3F6E">
        <w:rPr>
          <w:rStyle w:val="FootnoteReference"/>
          <w:rFonts w:ascii="Times New Roman" w:hAnsi="Times New Roman" w:cs="Times New Roman"/>
          <w:sz w:val="24"/>
          <w:szCs w:val="24"/>
        </w:rPr>
        <w:footnoteReference w:id="18"/>
      </w:r>
      <w:r w:rsidR="00AB3F6E">
        <w:rPr>
          <w:rFonts w:ascii="Times New Roman" w:hAnsi="Times New Roman" w:cs="Times New Roman"/>
          <w:sz w:val="24"/>
          <w:szCs w:val="24"/>
        </w:rPr>
        <w:t>, kurā norādīts</w:t>
      </w:r>
      <w:r w:rsidRPr="00DE675E">
        <w:rPr>
          <w:rFonts w:ascii="Times New Roman" w:hAnsi="Times New Roman" w:cs="Times New Roman"/>
          <w:sz w:val="24"/>
          <w:szCs w:val="24"/>
        </w:rPr>
        <w:t xml:space="preserve">, ka kosmoss kļūst </w:t>
      </w:r>
      <w:r w:rsidR="00AB3F6E">
        <w:rPr>
          <w:rFonts w:ascii="Times New Roman" w:hAnsi="Times New Roman" w:cs="Times New Roman"/>
          <w:sz w:val="24"/>
          <w:szCs w:val="24"/>
        </w:rPr>
        <w:t xml:space="preserve">par </w:t>
      </w:r>
      <w:r w:rsidRPr="00DE675E">
        <w:rPr>
          <w:rFonts w:ascii="Times New Roman" w:hAnsi="Times New Roman" w:cs="Times New Roman"/>
          <w:sz w:val="24"/>
          <w:szCs w:val="24"/>
        </w:rPr>
        <w:t>arvien strīdīgāk</w:t>
      </w:r>
      <w:r w:rsidR="00AB3F6E">
        <w:rPr>
          <w:rFonts w:ascii="Times New Roman" w:hAnsi="Times New Roman" w:cs="Times New Roman"/>
          <w:sz w:val="24"/>
          <w:szCs w:val="24"/>
        </w:rPr>
        <w:t>u</w:t>
      </w:r>
      <w:r w:rsidRPr="00DE675E">
        <w:rPr>
          <w:rFonts w:ascii="Times New Roman" w:hAnsi="Times New Roman" w:cs="Times New Roman"/>
          <w:sz w:val="24"/>
          <w:szCs w:val="24"/>
        </w:rPr>
        <w:t xml:space="preserve"> joma un </w:t>
      </w:r>
      <w:r w:rsidR="00851840">
        <w:rPr>
          <w:rFonts w:ascii="Times New Roman" w:hAnsi="Times New Roman" w:cs="Times New Roman"/>
          <w:sz w:val="24"/>
          <w:szCs w:val="24"/>
        </w:rPr>
        <w:t>vairākām kosmosa lielvalstīm ir</w:t>
      </w:r>
      <w:r w:rsidR="00BF73C8">
        <w:rPr>
          <w:rFonts w:ascii="Times New Roman" w:hAnsi="Times New Roman" w:cs="Times New Roman"/>
          <w:sz w:val="24"/>
          <w:szCs w:val="24"/>
        </w:rPr>
        <w:t xml:space="preserve"> spējas izcīnāt</w:t>
      </w:r>
      <w:r w:rsidRPr="00DE675E">
        <w:rPr>
          <w:rFonts w:ascii="Times New Roman" w:hAnsi="Times New Roman" w:cs="Times New Roman"/>
          <w:sz w:val="24"/>
          <w:szCs w:val="24"/>
        </w:rPr>
        <w:t xml:space="preserve"> kritisk</w:t>
      </w:r>
      <w:r w:rsidR="00BF73C8">
        <w:rPr>
          <w:rFonts w:ascii="Times New Roman" w:hAnsi="Times New Roman" w:cs="Times New Roman"/>
          <w:sz w:val="24"/>
          <w:szCs w:val="24"/>
        </w:rPr>
        <w:t>o</w:t>
      </w:r>
      <w:r w:rsidRPr="00DE675E">
        <w:rPr>
          <w:rFonts w:ascii="Times New Roman" w:hAnsi="Times New Roman" w:cs="Times New Roman"/>
          <w:sz w:val="24"/>
          <w:szCs w:val="24"/>
        </w:rPr>
        <w:t xml:space="preserve"> kosmosa infrastruktūru. </w:t>
      </w:r>
      <w:r w:rsidR="0015082C">
        <w:rPr>
          <w:rFonts w:ascii="Times New Roman" w:hAnsi="Times New Roman" w:cs="Times New Roman"/>
          <w:sz w:val="24"/>
          <w:szCs w:val="24"/>
        </w:rPr>
        <w:t>ES, k</w:t>
      </w:r>
      <w:r w:rsidRPr="00DE675E">
        <w:rPr>
          <w:rFonts w:ascii="Times New Roman" w:hAnsi="Times New Roman" w:cs="Times New Roman"/>
          <w:sz w:val="24"/>
          <w:szCs w:val="24"/>
        </w:rPr>
        <w:t>ā globāla kosmosa lielvara</w:t>
      </w:r>
      <w:r w:rsidR="00104D52">
        <w:rPr>
          <w:rFonts w:ascii="Times New Roman" w:hAnsi="Times New Roman" w:cs="Times New Roman"/>
          <w:sz w:val="24"/>
          <w:szCs w:val="24"/>
        </w:rPr>
        <w:t>,</w:t>
      </w:r>
      <w:r w:rsidRPr="00DE675E">
        <w:rPr>
          <w:rFonts w:ascii="Times New Roman" w:hAnsi="Times New Roman" w:cs="Times New Roman"/>
          <w:sz w:val="24"/>
          <w:szCs w:val="24"/>
        </w:rPr>
        <w:t xml:space="preserve"> ir arvien vairāk atkarīga no ar kosmosu saistītiem pakalpojumiem un datiem, </w:t>
      </w:r>
      <w:r w:rsidR="00422D69">
        <w:rPr>
          <w:rFonts w:ascii="Times New Roman" w:hAnsi="Times New Roman" w:cs="Times New Roman"/>
          <w:sz w:val="24"/>
          <w:szCs w:val="24"/>
        </w:rPr>
        <w:t>tādēļ</w:t>
      </w:r>
      <w:r w:rsidRPr="00DE675E">
        <w:rPr>
          <w:rFonts w:ascii="Times New Roman" w:hAnsi="Times New Roman" w:cs="Times New Roman"/>
          <w:sz w:val="24"/>
          <w:szCs w:val="24"/>
        </w:rPr>
        <w:t xml:space="preserve"> stratēģijā ir uzsvērta ES kosmosa sistēmu noturības un aizsardzības nodrošināšanas nozīme. Šajā nolūkā Komisija un Eiropas Ārējās darbības dienests (EĀDD) </w:t>
      </w:r>
      <w:r w:rsidR="00853B2E">
        <w:rPr>
          <w:rFonts w:ascii="Times New Roman" w:hAnsi="Times New Roman" w:cs="Times New Roman"/>
          <w:sz w:val="24"/>
          <w:szCs w:val="24"/>
        </w:rPr>
        <w:t>rosina</w:t>
      </w:r>
      <w:r w:rsidRPr="00DE675E">
        <w:rPr>
          <w:rFonts w:ascii="Times New Roman" w:hAnsi="Times New Roman" w:cs="Times New Roman"/>
          <w:sz w:val="24"/>
          <w:szCs w:val="24"/>
        </w:rPr>
        <w:t xml:space="preserve"> pasākumus saistīto problēmu risināšanai</w:t>
      </w:r>
      <w:r w:rsidR="00E35361">
        <w:rPr>
          <w:rFonts w:ascii="Times New Roman" w:hAnsi="Times New Roman" w:cs="Times New Roman"/>
          <w:sz w:val="24"/>
          <w:szCs w:val="24"/>
        </w:rPr>
        <w:t xml:space="preserve">, tajā skaitā, </w:t>
      </w:r>
      <w:r w:rsidRPr="00DE675E">
        <w:rPr>
          <w:rFonts w:ascii="Times New Roman" w:hAnsi="Times New Roman" w:cs="Times New Roman"/>
          <w:sz w:val="24"/>
          <w:szCs w:val="24"/>
        </w:rPr>
        <w:t>informācijas apmaiņas un analīzes centra izveide</w:t>
      </w:r>
      <w:r w:rsidR="00E35361">
        <w:rPr>
          <w:rFonts w:ascii="Times New Roman" w:hAnsi="Times New Roman" w:cs="Times New Roman"/>
          <w:sz w:val="24"/>
          <w:szCs w:val="24"/>
        </w:rPr>
        <w:t xml:space="preserve">, Eiropas </w:t>
      </w:r>
      <w:r w:rsidRPr="00DE675E">
        <w:rPr>
          <w:rFonts w:ascii="Times New Roman" w:hAnsi="Times New Roman" w:cs="Times New Roman"/>
          <w:sz w:val="24"/>
          <w:szCs w:val="24"/>
        </w:rPr>
        <w:t>Komisijas priekšlikums ES Kosmosa likumam</w:t>
      </w:r>
      <w:r w:rsidR="00264B7B">
        <w:rPr>
          <w:rFonts w:ascii="Times New Roman" w:hAnsi="Times New Roman" w:cs="Times New Roman"/>
          <w:sz w:val="24"/>
          <w:szCs w:val="24"/>
        </w:rPr>
        <w:t xml:space="preserve">, </w:t>
      </w:r>
      <w:r w:rsidRPr="00DE675E">
        <w:rPr>
          <w:rFonts w:ascii="Times New Roman" w:hAnsi="Times New Roman" w:cs="Times New Roman"/>
          <w:sz w:val="24"/>
          <w:szCs w:val="24"/>
        </w:rPr>
        <w:t>ceļvedis stratēģiskās atkarības samazināšanai no tehnoloģijām, kas ir būtiski svarīgas ES Kosmosa programmai</w:t>
      </w:r>
      <w:r w:rsidR="00264B7B">
        <w:rPr>
          <w:rFonts w:ascii="Times New Roman" w:hAnsi="Times New Roman" w:cs="Times New Roman"/>
          <w:sz w:val="24"/>
          <w:szCs w:val="24"/>
        </w:rPr>
        <w:t xml:space="preserve">, </w:t>
      </w:r>
      <w:r w:rsidRPr="00DE675E">
        <w:rPr>
          <w:rFonts w:ascii="Times New Roman" w:hAnsi="Times New Roman" w:cs="Times New Roman"/>
          <w:sz w:val="24"/>
          <w:szCs w:val="24"/>
        </w:rPr>
        <w:t>plašāku ES iniciatīvu piemērošana, lai nodrošinātu piegādes drošību</w:t>
      </w:r>
      <w:r w:rsidR="00264B7B">
        <w:rPr>
          <w:rFonts w:ascii="Times New Roman" w:hAnsi="Times New Roman" w:cs="Times New Roman"/>
          <w:sz w:val="24"/>
          <w:szCs w:val="24"/>
        </w:rPr>
        <w:t xml:space="preserve">, </w:t>
      </w:r>
      <w:r w:rsidRPr="00DE675E">
        <w:rPr>
          <w:rFonts w:ascii="Times New Roman" w:hAnsi="Times New Roman" w:cs="Times New Roman"/>
          <w:sz w:val="24"/>
          <w:szCs w:val="24"/>
        </w:rPr>
        <w:t>sagatavošanas darbības, lai nodrošinātu ilgtermiņa piekļuvi kosmosam</w:t>
      </w:r>
      <w:r w:rsidR="00264B7B">
        <w:rPr>
          <w:rFonts w:ascii="Times New Roman" w:hAnsi="Times New Roman" w:cs="Times New Roman"/>
          <w:sz w:val="24"/>
          <w:szCs w:val="24"/>
        </w:rPr>
        <w:t xml:space="preserve">, </w:t>
      </w:r>
      <w:r w:rsidRPr="00DE675E">
        <w:rPr>
          <w:rFonts w:ascii="Times New Roman" w:hAnsi="Times New Roman" w:cs="Times New Roman"/>
          <w:sz w:val="24"/>
          <w:szCs w:val="24"/>
        </w:rPr>
        <w:t>sadarbīb</w:t>
      </w:r>
      <w:r w:rsidR="00264B7B">
        <w:rPr>
          <w:rFonts w:ascii="Times New Roman" w:hAnsi="Times New Roman" w:cs="Times New Roman"/>
          <w:sz w:val="24"/>
          <w:szCs w:val="24"/>
        </w:rPr>
        <w:t>a</w:t>
      </w:r>
      <w:r w:rsidRPr="00DE675E">
        <w:rPr>
          <w:rFonts w:ascii="Times New Roman" w:hAnsi="Times New Roman" w:cs="Times New Roman"/>
          <w:sz w:val="24"/>
          <w:szCs w:val="24"/>
        </w:rPr>
        <w:t xml:space="preserve"> ar līdzīgi domājošiem partneriem, tostarp ar NATO un ASV.</w:t>
      </w:r>
    </w:p>
    <w:p w:rsidR="00DE675E" w:rsidP="00692798" w:rsidRDefault="00597648" w14:paraId="785C3AD4" w14:textId="6F4A92FE">
      <w:pPr>
        <w:jc w:val="both"/>
        <w:rPr>
          <w:rFonts w:ascii="Times New Roman" w:hAnsi="Times New Roman" w:cs="Times New Roman"/>
          <w:sz w:val="24"/>
          <w:szCs w:val="24"/>
        </w:rPr>
      </w:pPr>
      <w:r>
        <w:rPr>
          <w:rFonts w:ascii="Times New Roman" w:hAnsi="Times New Roman" w:cs="Times New Roman"/>
          <w:sz w:val="24"/>
          <w:szCs w:val="24"/>
        </w:rPr>
        <w:t xml:space="preserve">Eiropas kosmosa programmu </w:t>
      </w:r>
      <w:r w:rsidR="000771D8">
        <w:rPr>
          <w:rFonts w:ascii="Times New Roman" w:hAnsi="Times New Roman" w:cs="Times New Roman"/>
          <w:sz w:val="24"/>
          <w:szCs w:val="24"/>
        </w:rPr>
        <w:t xml:space="preserve">izveides pamatā </w:t>
      </w:r>
      <w:r w:rsidRPr="00DE675E" w:rsidR="00DE675E">
        <w:rPr>
          <w:rFonts w:ascii="Times New Roman" w:hAnsi="Times New Roman" w:cs="Times New Roman"/>
          <w:sz w:val="24"/>
          <w:szCs w:val="24"/>
        </w:rPr>
        <w:t>ir bijusi civilā kontrole un izmantošana</w:t>
      </w:r>
      <w:r w:rsidR="000771D8">
        <w:rPr>
          <w:rFonts w:ascii="Times New Roman" w:hAnsi="Times New Roman" w:cs="Times New Roman"/>
          <w:sz w:val="24"/>
          <w:szCs w:val="24"/>
        </w:rPr>
        <w:t xml:space="preserve">, </w:t>
      </w:r>
      <w:r w:rsidRPr="00DE675E" w:rsidR="00DE675E">
        <w:rPr>
          <w:rFonts w:ascii="Times New Roman" w:hAnsi="Times New Roman" w:cs="Times New Roman"/>
          <w:sz w:val="24"/>
          <w:szCs w:val="24"/>
        </w:rPr>
        <w:t>piemēram, Galileo ir pirmā globālā</w:t>
      </w:r>
      <w:r w:rsidR="008831A3">
        <w:rPr>
          <w:rFonts w:ascii="Times New Roman" w:hAnsi="Times New Roman" w:cs="Times New Roman"/>
          <w:sz w:val="24"/>
          <w:szCs w:val="24"/>
        </w:rPr>
        <w:t xml:space="preserve"> civili kontrolētā</w:t>
      </w:r>
      <w:r w:rsidRPr="00DE675E" w:rsidR="00DE675E">
        <w:rPr>
          <w:rFonts w:ascii="Times New Roman" w:hAnsi="Times New Roman" w:cs="Times New Roman"/>
          <w:sz w:val="24"/>
          <w:szCs w:val="24"/>
        </w:rPr>
        <w:t xml:space="preserve"> GNSS sistēma, atšķirībā no GPS. </w:t>
      </w:r>
      <w:r w:rsidR="00E44136">
        <w:rPr>
          <w:rFonts w:ascii="Times New Roman" w:hAnsi="Times New Roman" w:cs="Times New Roman"/>
          <w:sz w:val="24"/>
          <w:szCs w:val="24"/>
        </w:rPr>
        <w:t>Vēsturiski p</w:t>
      </w:r>
      <w:r w:rsidR="008831A3">
        <w:rPr>
          <w:rFonts w:ascii="Times New Roman" w:hAnsi="Times New Roman" w:cs="Times New Roman"/>
          <w:sz w:val="24"/>
          <w:szCs w:val="24"/>
        </w:rPr>
        <w:t>olitikas mērķis</w:t>
      </w:r>
      <w:r w:rsidRPr="00DE675E" w:rsidR="00DE675E">
        <w:rPr>
          <w:rFonts w:ascii="Times New Roman" w:hAnsi="Times New Roman" w:cs="Times New Roman"/>
          <w:sz w:val="24"/>
          <w:szCs w:val="24"/>
        </w:rPr>
        <w:t xml:space="preserve"> </w:t>
      </w:r>
      <w:r w:rsidR="004723C6">
        <w:rPr>
          <w:rFonts w:ascii="Times New Roman" w:hAnsi="Times New Roman" w:cs="Times New Roman"/>
          <w:sz w:val="24"/>
          <w:szCs w:val="24"/>
        </w:rPr>
        <w:t>ir</w:t>
      </w:r>
      <w:r w:rsidR="00E44136">
        <w:rPr>
          <w:rFonts w:ascii="Times New Roman" w:hAnsi="Times New Roman" w:cs="Times New Roman"/>
          <w:sz w:val="24"/>
          <w:szCs w:val="24"/>
        </w:rPr>
        <w:t xml:space="preserve"> bijis</w:t>
      </w:r>
      <w:r w:rsidR="004723C6">
        <w:rPr>
          <w:rFonts w:ascii="Times New Roman" w:hAnsi="Times New Roman" w:cs="Times New Roman"/>
          <w:sz w:val="24"/>
          <w:szCs w:val="24"/>
        </w:rPr>
        <w:t xml:space="preserve"> </w:t>
      </w:r>
      <w:r w:rsidRPr="00DE675E" w:rsidR="00DE675E">
        <w:rPr>
          <w:rFonts w:ascii="Times New Roman" w:hAnsi="Times New Roman" w:cs="Times New Roman"/>
          <w:sz w:val="24"/>
          <w:szCs w:val="24"/>
        </w:rPr>
        <w:t xml:space="preserve">apmierināt publiskā sektora vajadzības pēc precīziem Zemes </w:t>
      </w:r>
      <w:r w:rsidRPr="00DE675E" w:rsidR="00DE675E">
        <w:rPr>
          <w:rFonts w:ascii="Times New Roman" w:hAnsi="Times New Roman" w:cs="Times New Roman"/>
          <w:sz w:val="24"/>
          <w:szCs w:val="24"/>
        </w:rPr>
        <w:lastRenderedPageBreak/>
        <w:t>novērošanas datiem un GNSS pakalpojumiem, piemēram, izmantojot Galileo PRS. Turklāt liela uzmanība ti</w:t>
      </w:r>
      <w:r w:rsidR="00031450">
        <w:rPr>
          <w:rFonts w:ascii="Times New Roman" w:hAnsi="Times New Roman" w:cs="Times New Roman"/>
          <w:sz w:val="24"/>
          <w:szCs w:val="24"/>
        </w:rPr>
        <w:t>ek</w:t>
      </w:r>
      <w:r w:rsidRPr="00DE675E" w:rsidR="00DE675E">
        <w:rPr>
          <w:rFonts w:ascii="Times New Roman" w:hAnsi="Times New Roman" w:cs="Times New Roman"/>
          <w:sz w:val="24"/>
          <w:szCs w:val="24"/>
        </w:rPr>
        <w:t xml:space="preserve"> pievērsta tam, lai </w:t>
      </w:r>
      <w:r w:rsidR="004723C6">
        <w:rPr>
          <w:rFonts w:ascii="Times New Roman" w:hAnsi="Times New Roman" w:cs="Times New Roman"/>
          <w:sz w:val="24"/>
          <w:szCs w:val="24"/>
        </w:rPr>
        <w:t>veicinātu</w:t>
      </w:r>
      <w:r w:rsidRPr="00DE675E" w:rsidR="00DE675E">
        <w:rPr>
          <w:rFonts w:ascii="Times New Roman" w:hAnsi="Times New Roman" w:cs="Times New Roman"/>
          <w:sz w:val="24"/>
          <w:szCs w:val="24"/>
        </w:rPr>
        <w:t xml:space="preserve"> sociāli ekonomisko atdevi no programmām</w:t>
      </w:r>
      <w:r w:rsidR="00031450">
        <w:rPr>
          <w:rFonts w:ascii="Times New Roman" w:hAnsi="Times New Roman" w:cs="Times New Roman"/>
          <w:sz w:val="24"/>
          <w:szCs w:val="24"/>
        </w:rPr>
        <w:t xml:space="preserve">. </w:t>
      </w:r>
      <w:r w:rsidRPr="00DE675E" w:rsidR="00DE675E">
        <w:rPr>
          <w:rFonts w:ascii="Times New Roman" w:hAnsi="Times New Roman" w:cs="Times New Roman"/>
          <w:sz w:val="24"/>
          <w:szCs w:val="24"/>
        </w:rPr>
        <w:t>Lai gan Copernicus pakalpojumi galvenokārt ir paredzēti</w:t>
      </w:r>
      <w:r w:rsidR="005C2D33">
        <w:rPr>
          <w:rFonts w:ascii="Times New Roman" w:hAnsi="Times New Roman" w:cs="Times New Roman"/>
          <w:sz w:val="24"/>
          <w:szCs w:val="24"/>
        </w:rPr>
        <w:t xml:space="preserve"> izmantošanai</w:t>
      </w:r>
      <w:r w:rsidR="00031450">
        <w:rPr>
          <w:rFonts w:ascii="Times New Roman" w:hAnsi="Times New Roman" w:cs="Times New Roman"/>
          <w:sz w:val="24"/>
          <w:szCs w:val="24"/>
        </w:rPr>
        <w:t xml:space="preserve"> Eiropā</w:t>
      </w:r>
      <w:r w:rsidRPr="00DE675E" w:rsidR="00DE675E">
        <w:rPr>
          <w:rFonts w:ascii="Times New Roman" w:hAnsi="Times New Roman" w:cs="Times New Roman"/>
          <w:sz w:val="24"/>
          <w:szCs w:val="24"/>
        </w:rPr>
        <w:t xml:space="preserve">, </w:t>
      </w:r>
      <w:r w:rsidR="00135B62">
        <w:rPr>
          <w:rFonts w:ascii="Times New Roman" w:hAnsi="Times New Roman" w:cs="Times New Roman"/>
          <w:sz w:val="24"/>
          <w:szCs w:val="24"/>
        </w:rPr>
        <w:t xml:space="preserve">dati ir brīvi pieejami </w:t>
      </w:r>
      <w:r w:rsidRPr="00DE675E" w:rsidR="00DE675E">
        <w:rPr>
          <w:rFonts w:ascii="Times New Roman" w:hAnsi="Times New Roman" w:cs="Times New Roman"/>
          <w:sz w:val="24"/>
          <w:szCs w:val="24"/>
        </w:rPr>
        <w:t xml:space="preserve">visā pasaulē pieejamie </w:t>
      </w:r>
      <w:r w:rsidR="00135B62">
        <w:rPr>
          <w:rFonts w:ascii="Times New Roman" w:hAnsi="Times New Roman" w:cs="Times New Roman"/>
          <w:sz w:val="24"/>
          <w:szCs w:val="24"/>
        </w:rPr>
        <w:t xml:space="preserve">un </w:t>
      </w:r>
      <w:r w:rsidR="00E90ACD">
        <w:rPr>
          <w:rFonts w:ascii="Times New Roman" w:hAnsi="Times New Roman" w:cs="Times New Roman"/>
          <w:sz w:val="24"/>
          <w:szCs w:val="24"/>
        </w:rPr>
        <w:t xml:space="preserve">veicina </w:t>
      </w:r>
      <w:r w:rsidRPr="00DE675E" w:rsidR="00DE675E">
        <w:rPr>
          <w:rFonts w:ascii="Times New Roman" w:hAnsi="Times New Roman" w:cs="Times New Roman"/>
          <w:sz w:val="24"/>
          <w:szCs w:val="24"/>
        </w:rPr>
        <w:t>ES uzņēmum</w:t>
      </w:r>
      <w:r w:rsidR="00E90ACD">
        <w:rPr>
          <w:rFonts w:ascii="Times New Roman" w:hAnsi="Times New Roman" w:cs="Times New Roman"/>
          <w:sz w:val="24"/>
          <w:szCs w:val="24"/>
        </w:rPr>
        <w:t xml:space="preserve">u un akadēmiskās vide globālo sadarbību. </w:t>
      </w:r>
    </w:p>
    <w:p w:rsidRPr="000E62D4" w:rsidR="00C764D6" w:rsidP="00E90ACD" w:rsidRDefault="00076633" w14:paraId="785C3AD5" w14:textId="77777777">
      <w:pPr>
        <w:jc w:val="both"/>
        <w:rPr>
          <w:rFonts w:ascii="Times New Roman" w:hAnsi="Times New Roman" w:cs="Times New Roman"/>
          <w:bCs/>
          <w:sz w:val="24"/>
          <w:szCs w:val="24"/>
        </w:rPr>
      </w:pPr>
      <w:r w:rsidRPr="000E62D4">
        <w:rPr>
          <w:rFonts w:ascii="Times New Roman" w:hAnsi="Times New Roman" w:cs="Times New Roman"/>
          <w:bCs/>
          <w:sz w:val="24"/>
          <w:szCs w:val="24"/>
        </w:rPr>
        <w:t>Zviedrijas</w:t>
      </w:r>
      <w:r w:rsidRPr="000E62D4" w:rsidR="00C764D6">
        <w:rPr>
          <w:rFonts w:ascii="Times New Roman" w:hAnsi="Times New Roman" w:cs="Times New Roman"/>
          <w:bCs/>
          <w:sz w:val="24"/>
          <w:szCs w:val="24"/>
        </w:rPr>
        <w:t xml:space="preserve"> prezidentūra ES Padomē </w:t>
      </w:r>
      <w:r w:rsidRPr="000E62D4" w:rsidR="00E90ACD">
        <w:rPr>
          <w:rFonts w:ascii="Times New Roman" w:hAnsi="Times New Roman" w:cs="Times New Roman"/>
          <w:bCs/>
          <w:sz w:val="24"/>
          <w:szCs w:val="24"/>
        </w:rPr>
        <w:t xml:space="preserve">(slēgtā sesijā) </w:t>
      </w:r>
      <w:r w:rsidRPr="000E62D4" w:rsidR="00C764D6">
        <w:rPr>
          <w:rFonts w:ascii="Times New Roman" w:hAnsi="Times New Roman" w:cs="Times New Roman"/>
          <w:bCs/>
          <w:sz w:val="24"/>
          <w:szCs w:val="24"/>
        </w:rPr>
        <w:t>aicina delegācijas vadītājus izteikties par šādiem jautājumiem:</w:t>
      </w:r>
    </w:p>
    <w:p w:rsidRPr="00B64847" w:rsidR="00B64847" w:rsidP="00DA2C33" w:rsidRDefault="00B64847" w14:paraId="785C3AD6" w14:textId="77777777">
      <w:pPr>
        <w:jc w:val="both"/>
        <w:rPr>
          <w:rFonts w:ascii="Times New Roman" w:hAnsi="Times New Roman" w:cs="Times New Roman"/>
          <w:sz w:val="24"/>
          <w:szCs w:val="24"/>
        </w:rPr>
      </w:pPr>
      <w:r w:rsidRPr="00B64847">
        <w:rPr>
          <w:rFonts w:ascii="Times New Roman" w:hAnsi="Times New Roman" w:cs="Times New Roman"/>
          <w:sz w:val="24"/>
          <w:szCs w:val="24"/>
        </w:rPr>
        <w:t>1. Kā ES Kosmosa stratēģija drošībai un aizsardzībai ietekmēs pašreizējo kosmosa programmu īstenošanu?</w:t>
      </w:r>
    </w:p>
    <w:p w:rsidR="00B64847" w:rsidP="00DA2C33" w:rsidRDefault="00B64847" w14:paraId="785C3AD7" w14:textId="77777777">
      <w:pPr>
        <w:jc w:val="both"/>
        <w:rPr>
          <w:rFonts w:ascii="Times New Roman" w:hAnsi="Times New Roman" w:cs="Times New Roman"/>
          <w:sz w:val="24"/>
          <w:szCs w:val="24"/>
        </w:rPr>
      </w:pPr>
      <w:r w:rsidRPr="00B64847">
        <w:rPr>
          <w:rFonts w:ascii="Times New Roman" w:hAnsi="Times New Roman" w:cs="Times New Roman"/>
          <w:sz w:val="24"/>
          <w:szCs w:val="24"/>
        </w:rPr>
        <w:t>2. Kādas sinerģijas varētu panākt, saglabājot kosmosa programmu politikas mērķus?</w:t>
      </w:r>
    </w:p>
    <w:p w:rsidR="00011DA4" w:rsidP="00DA2C33" w:rsidRDefault="009465D4" w14:paraId="24801A9B" w14:textId="77777777">
      <w:pPr>
        <w:jc w:val="both"/>
        <w:rPr>
          <w:rFonts w:ascii="Times New Roman" w:hAnsi="Times New Roman" w:cs="Times New Roman"/>
          <w:b/>
          <w:sz w:val="24"/>
          <w:szCs w:val="24"/>
        </w:rPr>
      </w:pPr>
      <w:r w:rsidRPr="00DD5FDB">
        <w:rPr>
          <w:rFonts w:ascii="Times New Roman" w:hAnsi="Times New Roman" w:cs="Times New Roman"/>
          <w:b/>
          <w:sz w:val="24"/>
          <w:szCs w:val="24"/>
        </w:rPr>
        <w:t>Latvijas pozīcija</w:t>
      </w:r>
    </w:p>
    <w:p w:rsidRPr="00011DA4" w:rsidR="009465D4" w:rsidP="00ED074C" w:rsidRDefault="00011DA4" w14:paraId="785C3AD8" w14:textId="121F44A2">
      <w:pPr>
        <w:jc w:val="both"/>
        <w:rPr>
          <w:rFonts w:ascii="Times New Roman" w:hAnsi="Times New Roman" w:cs="Times New Roman"/>
          <w:sz w:val="24"/>
          <w:szCs w:val="24"/>
        </w:rPr>
      </w:pPr>
      <w:r>
        <w:rPr>
          <w:rFonts w:ascii="Times New Roman" w:hAnsi="Times New Roman" w:cs="Times New Roman"/>
          <w:sz w:val="24"/>
          <w:szCs w:val="24"/>
        </w:rPr>
        <w:t>Latvijas p</w:t>
      </w:r>
      <w:r w:rsidRPr="00C622FC">
        <w:rPr>
          <w:rFonts w:ascii="Times New Roman" w:hAnsi="Times New Roman" w:cs="Times New Roman"/>
          <w:sz w:val="24"/>
          <w:szCs w:val="24"/>
        </w:rPr>
        <w:t>ozīciju</w:t>
      </w:r>
      <w:r>
        <w:rPr>
          <w:rFonts w:ascii="Times New Roman" w:hAnsi="Times New Roman" w:cs="Times New Roman"/>
          <w:sz w:val="24"/>
          <w:szCs w:val="24"/>
        </w:rPr>
        <w:t xml:space="preserve"> (1.pielikums – </w:t>
      </w:r>
      <w:r w:rsidRPr="000B436F">
        <w:rPr>
          <w:rFonts w:ascii="Times New Roman" w:hAnsi="Times New Roman" w:cs="Times New Roman"/>
          <w:sz w:val="24"/>
          <w:szCs w:val="24"/>
        </w:rPr>
        <w:t>Pozīcija Nr. 1</w:t>
      </w:r>
      <w:r>
        <w:rPr>
          <w:rFonts w:ascii="Times New Roman" w:hAnsi="Times New Roman" w:cs="Times New Roman"/>
          <w:sz w:val="24"/>
          <w:szCs w:val="24"/>
        </w:rPr>
        <w:t xml:space="preserve"> </w:t>
      </w:r>
      <w:r w:rsidRPr="000B436F">
        <w:rPr>
          <w:rFonts w:ascii="Times New Roman" w:hAnsi="Times New Roman" w:cs="Times New Roman"/>
          <w:sz w:val="24"/>
          <w:szCs w:val="24"/>
        </w:rPr>
        <w:t xml:space="preserve">Par 2023. gada 23. maija Eiropas Savienības Konkurētspējas ministru padomē (pētniecība, kosmoss) izskatāmajiem jautājumiem </w:t>
      </w:r>
      <w:r w:rsidRPr="00C622FC">
        <w:rPr>
          <w:rFonts w:ascii="Times New Roman" w:hAnsi="Times New Roman" w:cs="Times New Roman"/>
          <w:sz w:val="24"/>
          <w:szCs w:val="24"/>
        </w:rPr>
        <w:t xml:space="preserve">plānots apstiprināt 2023. gada </w:t>
      </w:r>
      <w:r>
        <w:rPr>
          <w:rFonts w:ascii="Times New Roman" w:hAnsi="Times New Roman" w:cs="Times New Roman"/>
          <w:sz w:val="24"/>
          <w:szCs w:val="24"/>
        </w:rPr>
        <w:t>16</w:t>
      </w:r>
      <w:r w:rsidRPr="00C622FC">
        <w:rPr>
          <w:rFonts w:ascii="Times New Roman" w:hAnsi="Times New Roman" w:cs="Times New Roman"/>
          <w:sz w:val="24"/>
          <w:szCs w:val="24"/>
        </w:rPr>
        <w:t>. maija Ministru kabineta sēdē un 2023. gada 1</w:t>
      </w:r>
      <w:r>
        <w:rPr>
          <w:rFonts w:ascii="Times New Roman" w:hAnsi="Times New Roman" w:cs="Times New Roman"/>
          <w:sz w:val="24"/>
          <w:szCs w:val="24"/>
        </w:rPr>
        <w:t>7</w:t>
      </w:r>
      <w:r w:rsidRPr="00C622FC">
        <w:rPr>
          <w:rFonts w:ascii="Times New Roman" w:hAnsi="Times New Roman" w:cs="Times New Roman"/>
          <w:sz w:val="24"/>
          <w:szCs w:val="24"/>
        </w:rPr>
        <w:t xml:space="preserve">.maija </w:t>
      </w:r>
      <w:r>
        <w:rPr>
          <w:rFonts w:ascii="Times New Roman" w:hAnsi="Times New Roman" w:cs="Times New Roman"/>
          <w:sz w:val="24"/>
          <w:szCs w:val="24"/>
        </w:rPr>
        <w:t xml:space="preserve">(vai 10.maija) </w:t>
      </w:r>
      <w:r w:rsidRPr="00C622FC">
        <w:rPr>
          <w:rFonts w:ascii="Times New Roman" w:hAnsi="Times New Roman" w:cs="Times New Roman"/>
          <w:sz w:val="24"/>
          <w:szCs w:val="24"/>
        </w:rPr>
        <w:t>Saeimas Eiropas lietu komisijas sēdē</w:t>
      </w:r>
      <w:r>
        <w:rPr>
          <w:rFonts w:ascii="Times New Roman" w:hAnsi="Times New Roman" w:cs="Times New Roman"/>
          <w:sz w:val="24"/>
          <w:szCs w:val="24"/>
        </w:rPr>
        <w:t>)</w:t>
      </w:r>
      <w:r w:rsidRPr="00C622FC">
        <w:rPr>
          <w:rFonts w:ascii="Times New Roman" w:hAnsi="Times New Roman" w:cs="Times New Roman"/>
          <w:sz w:val="24"/>
          <w:szCs w:val="24"/>
        </w:rPr>
        <w:t>.</w:t>
      </w:r>
    </w:p>
    <w:p w:rsidRPr="000E3749" w:rsidR="000E3749" w:rsidP="00DA2C33" w:rsidRDefault="000E3749" w14:paraId="785C3AD9" w14:textId="77777777">
      <w:pPr>
        <w:jc w:val="both"/>
        <w:rPr>
          <w:rFonts w:ascii="Times New Roman" w:hAnsi="Times New Roman" w:cs="Times New Roman"/>
          <w:sz w:val="24"/>
          <w:szCs w:val="24"/>
        </w:rPr>
      </w:pPr>
      <w:r w:rsidRPr="000E3749">
        <w:rPr>
          <w:rFonts w:ascii="Times New Roman" w:hAnsi="Times New Roman" w:cs="Times New Roman"/>
          <w:sz w:val="24"/>
          <w:szCs w:val="24"/>
        </w:rPr>
        <w:t xml:space="preserve">Latvija </w:t>
      </w:r>
      <w:r w:rsidR="0032435E">
        <w:rPr>
          <w:rFonts w:ascii="Times New Roman" w:hAnsi="Times New Roman" w:cs="Times New Roman"/>
          <w:sz w:val="24"/>
          <w:szCs w:val="24"/>
        </w:rPr>
        <w:t xml:space="preserve">piekrīt, ka </w:t>
      </w:r>
      <w:r w:rsidR="00A40784">
        <w:rPr>
          <w:rFonts w:ascii="Times New Roman" w:hAnsi="Times New Roman" w:cs="Times New Roman"/>
          <w:sz w:val="24"/>
          <w:szCs w:val="24"/>
        </w:rPr>
        <w:t xml:space="preserve">Zviedrijas prezidentūras izvirzītie jautājumi ir aktuāli, jo ir nepieciešams </w:t>
      </w:r>
      <w:r w:rsidR="00DA5EA4">
        <w:rPr>
          <w:rFonts w:ascii="Times New Roman" w:hAnsi="Times New Roman" w:cs="Times New Roman"/>
          <w:sz w:val="24"/>
          <w:szCs w:val="24"/>
        </w:rPr>
        <w:t xml:space="preserve">apspriest ES </w:t>
      </w:r>
      <w:r w:rsidRPr="000E3749">
        <w:rPr>
          <w:rFonts w:ascii="Times New Roman" w:hAnsi="Times New Roman" w:cs="Times New Roman"/>
          <w:sz w:val="24"/>
          <w:szCs w:val="24"/>
        </w:rPr>
        <w:t>kosmosa politik</w:t>
      </w:r>
      <w:r w:rsidR="00DA5EA4">
        <w:rPr>
          <w:rFonts w:ascii="Times New Roman" w:hAnsi="Times New Roman" w:cs="Times New Roman"/>
          <w:sz w:val="24"/>
          <w:szCs w:val="24"/>
        </w:rPr>
        <w:t>as attīstību</w:t>
      </w:r>
      <w:r w:rsidRPr="000E3749">
        <w:rPr>
          <w:rFonts w:ascii="Times New Roman" w:hAnsi="Times New Roman" w:cs="Times New Roman"/>
          <w:sz w:val="24"/>
          <w:szCs w:val="24"/>
        </w:rPr>
        <w:t xml:space="preserve"> jaun</w:t>
      </w:r>
      <w:r w:rsidR="006D3154">
        <w:rPr>
          <w:rFonts w:ascii="Times New Roman" w:hAnsi="Times New Roman" w:cs="Times New Roman"/>
          <w:sz w:val="24"/>
          <w:szCs w:val="24"/>
        </w:rPr>
        <w:t xml:space="preserve">ajā </w:t>
      </w:r>
      <w:r w:rsidRPr="000E3749">
        <w:rPr>
          <w:rFonts w:ascii="Times New Roman" w:hAnsi="Times New Roman" w:cs="Times New Roman"/>
          <w:sz w:val="24"/>
          <w:szCs w:val="24"/>
        </w:rPr>
        <w:t>ģeopolitiskajā vidē</w:t>
      </w:r>
      <w:r w:rsidR="00B105E2">
        <w:rPr>
          <w:rFonts w:ascii="Times New Roman" w:hAnsi="Times New Roman" w:cs="Times New Roman"/>
          <w:sz w:val="24"/>
          <w:szCs w:val="24"/>
        </w:rPr>
        <w:t xml:space="preserve">. </w:t>
      </w:r>
    </w:p>
    <w:p w:rsidRPr="000E3749" w:rsidR="000E3749" w:rsidP="000E3749" w:rsidRDefault="000E3749" w14:paraId="785C3ADA" w14:textId="77777777">
      <w:pPr>
        <w:jc w:val="both"/>
        <w:rPr>
          <w:rFonts w:ascii="Times New Roman" w:hAnsi="Times New Roman" w:cs="Times New Roman"/>
          <w:sz w:val="24"/>
          <w:szCs w:val="24"/>
        </w:rPr>
      </w:pPr>
      <w:r w:rsidRPr="000E3749">
        <w:rPr>
          <w:rFonts w:ascii="Times New Roman" w:hAnsi="Times New Roman" w:cs="Times New Roman"/>
          <w:sz w:val="24"/>
          <w:szCs w:val="24"/>
        </w:rPr>
        <w:t xml:space="preserve">Latvijas ieskatā ir būtiski ņemt vērā esošos drošības izaicinājumus Eiropā arī ES kosmosa programmas un politikas kontekstā. ES ir jāturpina esošā politika par kosmosa mierīgu izmantošana uz taisnīgiem un globāli pieņemamiem pamatiem, vienlaikus ES ir jārīkojas, lai atbilstoši aizsargātu savu kosmosa infrastruktūru pret pašreizējiem un paredzamiem draudiem nākotnē. Tādejādi Latvija pozitīvi vērtē ES izstrādāto Kosmosa stratēģiju drošībai un aizsardzībai un tajā ietvertos pasākumus. Attiecību uz sistēmu un tehnoloģiju attīstību, kas ir nozīmīgas drošībai un aizsardzībai, Eiropai ir jāatbalsta izcilības nodrošināšanu ES programmās, kas varētu būt svarīgas drošībai un aizsardzībai. Eiropas kosmosa nozare šajā aspektā var sniegt būtisku ieguldījumu gan attīstot duāla lietojuma tehnoloģijas, gan kompetences un spējas drošības un aizsardzības jomās. Savukārt Eiropas Kosmosa aģentūrai (EKA) ir jāturpina sniegt ieguldījumu drošības kontekstā, balstoties uz tās kompetenci un noteikto lomu piedāvājot ar drošību saistītus risinājumus. </w:t>
      </w:r>
    </w:p>
    <w:p w:rsidRPr="004D6097" w:rsidR="00D640A0" w:rsidP="000E3749" w:rsidRDefault="000E3749" w14:paraId="785C3ADB" w14:textId="77777777">
      <w:pPr>
        <w:jc w:val="both"/>
        <w:rPr>
          <w:rFonts w:ascii="Times New Roman" w:hAnsi="Times New Roman" w:cs="Times New Roman"/>
          <w:sz w:val="24"/>
          <w:szCs w:val="24"/>
        </w:rPr>
      </w:pPr>
      <w:r w:rsidRPr="000E3749">
        <w:rPr>
          <w:rFonts w:ascii="Times New Roman" w:hAnsi="Times New Roman" w:cs="Times New Roman"/>
          <w:sz w:val="24"/>
          <w:szCs w:val="24"/>
        </w:rPr>
        <w:t xml:space="preserve">Lai sekmētu sinerģiju un uzticamu attiecību attīstību starp kosmosa un drošības industrijām, ir jānodrošina koordinācija starpvaldību un pārnacionālā līmenī, kas balstīta uz skaidru lomu sadalījumu starp visām iesaistītajām pusēm.  </w:t>
      </w:r>
    </w:p>
    <w:p w:rsidRPr="004D6097" w:rsidR="00D640A0" w:rsidP="00D640A0" w:rsidRDefault="00D640A0" w14:paraId="785C3ADC" w14:textId="77777777">
      <w:pPr>
        <w:spacing w:after="0"/>
        <w:ind w:firstLine="720"/>
        <w:jc w:val="both"/>
        <w:rPr>
          <w:rFonts w:ascii="Times New Roman" w:hAnsi="Times New Roman" w:cs="Times New Roman"/>
          <w:b/>
          <w:sz w:val="24"/>
          <w:szCs w:val="24"/>
        </w:rPr>
      </w:pPr>
      <w:r w:rsidRPr="004D6097">
        <w:rPr>
          <w:rFonts w:ascii="Times New Roman" w:hAnsi="Times New Roman" w:cs="Times New Roman"/>
          <w:b/>
          <w:sz w:val="24"/>
          <w:szCs w:val="24"/>
        </w:rPr>
        <w:t>Latvijas delegācija:</w:t>
      </w:r>
    </w:p>
    <w:p w:rsidRPr="004D6097" w:rsidR="00D640A0" w:rsidP="00D640A0" w:rsidRDefault="00D640A0" w14:paraId="785C3ADD" w14:textId="77777777">
      <w:pPr>
        <w:spacing w:before="120" w:after="0"/>
        <w:ind w:left="2835" w:hanging="2835"/>
        <w:jc w:val="both"/>
        <w:rPr>
          <w:rFonts w:ascii="Times New Roman" w:hAnsi="Times New Roman" w:eastAsia="Calibri" w:cs="Times New Roman"/>
          <w:color w:val="000000"/>
          <w:sz w:val="24"/>
          <w:szCs w:val="24"/>
          <w:lang w:eastAsia="lv-LV"/>
        </w:rPr>
      </w:pPr>
      <w:r w:rsidRPr="004D6097">
        <w:rPr>
          <w:rFonts w:ascii="Times New Roman" w:hAnsi="Times New Roman" w:eastAsia="Calibri" w:cs="Times New Roman"/>
          <w:color w:val="000000"/>
          <w:sz w:val="24"/>
          <w:szCs w:val="24"/>
          <w:lang w:eastAsia="lv-LV"/>
        </w:rPr>
        <w:t xml:space="preserve">Delegācijas vadītājs: </w:t>
      </w:r>
      <w:r w:rsidRPr="004D6097">
        <w:rPr>
          <w:rFonts w:ascii="Times New Roman" w:hAnsi="Times New Roman" w:eastAsia="Calibri" w:cs="Times New Roman"/>
          <w:color w:val="000000"/>
          <w:sz w:val="24"/>
          <w:szCs w:val="24"/>
          <w:lang w:eastAsia="lv-LV"/>
        </w:rPr>
        <w:tab/>
      </w:r>
      <w:r w:rsidRPr="004D6097">
        <w:rPr>
          <w:rFonts w:ascii="Times New Roman" w:hAnsi="Times New Roman" w:cs="Times New Roman"/>
          <w:b/>
          <w:sz w:val="24"/>
        </w:rPr>
        <w:t>Mārtiņš Kreitus</w:t>
      </w:r>
      <w:r w:rsidRPr="004D6097">
        <w:rPr>
          <w:rFonts w:ascii="Times New Roman" w:hAnsi="Times New Roman" w:eastAsia="Calibri" w:cs="Times New Roman"/>
          <w:sz w:val="24"/>
          <w:szCs w:val="24"/>
          <w:lang w:eastAsia="lv-LV"/>
        </w:rPr>
        <w:t xml:space="preserve">, </w:t>
      </w:r>
      <w:r w:rsidRPr="004D6097">
        <w:rPr>
          <w:rFonts w:ascii="Times New Roman" w:hAnsi="Times New Roman" w:eastAsia="Calibri" w:cs="Times New Roman"/>
          <w:color w:val="000000"/>
          <w:sz w:val="24"/>
          <w:szCs w:val="24"/>
          <w:lang w:eastAsia="lv-LV"/>
        </w:rPr>
        <w:t>vēstnieks, Latvijas Republikas Pastāvīgās pārstāves Eiropas Savienībā vietnieks</w:t>
      </w:r>
      <w:r w:rsidRPr="004D6097">
        <w:rPr>
          <w:rFonts w:ascii="Times New Roman" w:hAnsi="Times New Roman" w:eastAsia="Calibri" w:cs="Times New Roman"/>
          <w:b/>
          <w:bCs/>
          <w:color w:val="000000"/>
          <w:sz w:val="24"/>
          <w:szCs w:val="24"/>
          <w:lang w:eastAsia="lv-LV"/>
        </w:rPr>
        <w:t>.</w:t>
      </w:r>
    </w:p>
    <w:p w:rsidR="00D640A0" w:rsidP="00D640A0" w:rsidRDefault="00D640A0" w14:paraId="785C3ADE" w14:textId="77777777">
      <w:pPr>
        <w:spacing w:before="120" w:after="0"/>
        <w:ind w:left="2835" w:hanging="2835"/>
        <w:jc w:val="both"/>
        <w:rPr>
          <w:rFonts w:ascii="Times New Roman" w:hAnsi="Times New Roman" w:eastAsia="Calibri" w:cs="Times New Roman"/>
          <w:color w:val="000000"/>
          <w:sz w:val="24"/>
          <w:szCs w:val="24"/>
          <w:lang w:eastAsia="lv-LV"/>
        </w:rPr>
      </w:pPr>
      <w:r w:rsidRPr="004D6097">
        <w:rPr>
          <w:rFonts w:ascii="Times New Roman" w:hAnsi="Times New Roman" w:eastAsia="Calibri" w:cs="Times New Roman"/>
          <w:color w:val="000000"/>
          <w:sz w:val="24"/>
          <w:szCs w:val="24"/>
          <w:lang w:eastAsia="lv-LV"/>
        </w:rPr>
        <w:t>Delegācijas dalībniek</w:t>
      </w:r>
      <w:r w:rsidR="00347823">
        <w:rPr>
          <w:rFonts w:ascii="Times New Roman" w:hAnsi="Times New Roman" w:eastAsia="Calibri" w:cs="Times New Roman"/>
          <w:color w:val="000000"/>
          <w:sz w:val="24"/>
          <w:szCs w:val="24"/>
          <w:lang w:eastAsia="lv-LV"/>
        </w:rPr>
        <w:t>i</w:t>
      </w:r>
      <w:r w:rsidRPr="004D6097">
        <w:rPr>
          <w:rFonts w:ascii="Times New Roman" w:hAnsi="Times New Roman" w:eastAsia="Calibri" w:cs="Times New Roman"/>
          <w:color w:val="000000"/>
          <w:sz w:val="24"/>
          <w:szCs w:val="24"/>
          <w:lang w:eastAsia="lv-LV"/>
        </w:rPr>
        <w:t xml:space="preserve">: </w:t>
      </w:r>
      <w:r w:rsidRPr="004D6097">
        <w:rPr>
          <w:rFonts w:ascii="Times New Roman" w:hAnsi="Times New Roman" w:eastAsia="Calibri" w:cs="Times New Roman"/>
          <w:color w:val="000000"/>
          <w:sz w:val="24"/>
          <w:szCs w:val="24"/>
          <w:lang w:eastAsia="lv-LV"/>
        </w:rPr>
        <w:tab/>
      </w:r>
      <w:r w:rsidRPr="004D6097">
        <w:rPr>
          <w:rFonts w:ascii="Times New Roman" w:hAnsi="Times New Roman" w:eastAsia="Calibri" w:cs="Times New Roman"/>
          <w:b/>
          <w:color w:val="000000"/>
          <w:sz w:val="24"/>
          <w:szCs w:val="24"/>
          <w:lang w:eastAsia="lv-LV"/>
        </w:rPr>
        <w:t>Aleksandrs-Mārtiņš Blūms</w:t>
      </w:r>
      <w:r w:rsidRPr="004D6097">
        <w:rPr>
          <w:rFonts w:ascii="Times New Roman" w:hAnsi="Times New Roman" w:eastAsia="Calibri" w:cs="Times New Roman"/>
          <w:color w:val="000000"/>
          <w:sz w:val="24"/>
          <w:szCs w:val="24"/>
          <w:lang w:eastAsia="lv-LV"/>
        </w:rPr>
        <w:t>, nozares padomnieks pētniecības un kosmosa jautājumos</w:t>
      </w:r>
      <w:r w:rsidR="00347823">
        <w:rPr>
          <w:rFonts w:ascii="Times New Roman" w:hAnsi="Times New Roman" w:eastAsia="Calibri" w:cs="Times New Roman"/>
          <w:color w:val="000000"/>
          <w:sz w:val="24"/>
          <w:szCs w:val="24"/>
          <w:lang w:eastAsia="lv-LV"/>
        </w:rPr>
        <w:t>,</w:t>
      </w:r>
    </w:p>
    <w:p w:rsidRPr="004D6097" w:rsidR="00347823" w:rsidP="00347823" w:rsidRDefault="00347823" w14:paraId="785C3ADF" w14:textId="77777777">
      <w:pPr>
        <w:spacing w:before="120" w:after="0"/>
        <w:ind w:left="2880" w:hanging="45"/>
        <w:jc w:val="both"/>
        <w:rPr>
          <w:rFonts w:ascii="Times New Roman" w:hAnsi="Times New Roman" w:eastAsia="Calibri" w:cs="Times New Roman"/>
          <w:color w:val="000000"/>
          <w:sz w:val="24"/>
          <w:szCs w:val="24"/>
          <w:lang w:eastAsia="lv-LV"/>
        </w:rPr>
      </w:pPr>
      <w:r w:rsidRPr="009465D4">
        <w:rPr>
          <w:rFonts w:ascii="Times New Roman" w:hAnsi="Times New Roman" w:eastAsia="Calibri" w:cs="Times New Roman"/>
          <w:b/>
          <w:color w:val="000000"/>
          <w:sz w:val="24"/>
          <w:szCs w:val="24"/>
          <w:lang w:eastAsia="lv-LV"/>
        </w:rPr>
        <w:t>Marta Veiķeniece</w:t>
      </w:r>
      <w:r>
        <w:rPr>
          <w:rFonts w:ascii="Times New Roman" w:hAnsi="Times New Roman" w:eastAsia="Calibri" w:cs="Times New Roman"/>
          <w:color w:val="000000"/>
          <w:sz w:val="24"/>
          <w:szCs w:val="24"/>
          <w:lang w:eastAsia="lv-LV"/>
        </w:rPr>
        <w:t>, padomniece, Latvijas Republikas Pastāvīgā pārstāvniecība Eiropas Savienībā.</w:t>
      </w:r>
    </w:p>
    <w:p w:rsidRPr="004D6097" w:rsidR="00D640A0" w:rsidP="00D640A0" w:rsidRDefault="00D640A0" w14:paraId="785C3AE0" w14:textId="77777777">
      <w:pPr>
        <w:spacing w:before="120" w:after="0"/>
        <w:ind w:left="2835" w:hanging="2835"/>
        <w:jc w:val="both"/>
        <w:rPr>
          <w:rFonts w:ascii="Times New Roman" w:hAnsi="Times New Roman" w:eastAsia="Calibri" w:cs="Times New Roman"/>
          <w:color w:val="000000"/>
          <w:sz w:val="24"/>
          <w:szCs w:val="24"/>
          <w:lang w:eastAsia="lv-LV"/>
        </w:rPr>
      </w:pPr>
    </w:p>
    <w:p w:rsidRPr="004D6097" w:rsidR="00D640A0" w:rsidP="00D640A0" w:rsidRDefault="00D640A0" w14:paraId="785C3AE1" w14:textId="77777777">
      <w:pPr>
        <w:spacing w:before="120" w:after="0"/>
        <w:ind w:left="2835" w:hanging="2835"/>
        <w:jc w:val="both"/>
        <w:rPr>
          <w:rFonts w:ascii="Times New Roman" w:hAnsi="Times New Roman" w:eastAsia="Calibri" w:cs="Times New Roman"/>
          <w:color w:val="000000"/>
          <w:sz w:val="24"/>
          <w:szCs w:val="24"/>
          <w:lang w:eastAsia="lv-LV"/>
        </w:rPr>
      </w:pPr>
    </w:p>
    <w:p w:rsidRPr="004D6097" w:rsidR="00D640A0" w:rsidP="00D640A0" w:rsidRDefault="00D640A0" w14:paraId="785C3AE2" w14:textId="77777777">
      <w:pPr>
        <w:spacing w:before="120" w:after="0"/>
        <w:ind w:left="2835" w:hanging="2835"/>
        <w:jc w:val="both"/>
        <w:rPr>
          <w:rFonts w:ascii="Times New Roman" w:hAnsi="Times New Roman" w:eastAsia="Calibri" w:cs="Times New Roman"/>
          <w:color w:val="000000"/>
          <w:sz w:val="24"/>
          <w:szCs w:val="24"/>
          <w:lang w:eastAsia="lv-LV"/>
        </w:rPr>
      </w:pPr>
      <w:r w:rsidRPr="004D6097">
        <w:rPr>
          <w:rFonts w:ascii="Times New Roman" w:hAnsi="Times New Roman" w:eastAsia="Calibri" w:cs="Times New Roman"/>
          <w:color w:val="000000"/>
          <w:sz w:val="24"/>
          <w:szCs w:val="24"/>
          <w:lang w:eastAsia="lv-LV"/>
        </w:rPr>
        <w:t>Izglītības un zinātnes ministre</w:t>
      </w:r>
      <w:r w:rsidRPr="004D6097">
        <w:rPr>
          <w:rFonts w:ascii="Times New Roman" w:hAnsi="Times New Roman" w:eastAsia="Calibri" w:cs="Times New Roman"/>
          <w:color w:val="000000"/>
          <w:sz w:val="24"/>
          <w:szCs w:val="24"/>
          <w:lang w:eastAsia="lv-LV"/>
        </w:rPr>
        <w:tab/>
      </w:r>
      <w:r w:rsidRPr="004D6097">
        <w:rPr>
          <w:rFonts w:ascii="Times New Roman" w:hAnsi="Times New Roman" w:eastAsia="Calibri" w:cs="Times New Roman"/>
          <w:color w:val="000000"/>
          <w:sz w:val="24"/>
          <w:szCs w:val="24"/>
          <w:lang w:eastAsia="lv-LV"/>
        </w:rPr>
        <w:tab/>
      </w:r>
      <w:r w:rsidRPr="004D6097">
        <w:rPr>
          <w:rFonts w:ascii="Times New Roman" w:hAnsi="Times New Roman" w:eastAsia="Calibri" w:cs="Times New Roman"/>
          <w:color w:val="000000"/>
          <w:sz w:val="24"/>
          <w:szCs w:val="24"/>
          <w:lang w:eastAsia="lv-LV"/>
        </w:rPr>
        <w:tab/>
      </w:r>
      <w:r w:rsidRPr="004D6097">
        <w:rPr>
          <w:rFonts w:ascii="Times New Roman" w:hAnsi="Times New Roman" w:eastAsia="Calibri" w:cs="Times New Roman"/>
          <w:color w:val="000000"/>
          <w:sz w:val="24"/>
          <w:szCs w:val="24"/>
          <w:lang w:eastAsia="lv-LV"/>
        </w:rPr>
        <w:tab/>
      </w:r>
      <w:r w:rsidRPr="004D6097">
        <w:rPr>
          <w:rFonts w:ascii="Times New Roman" w:hAnsi="Times New Roman" w:eastAsia="Calibri" w:cs="Times New Roman"/>
          <w:color w:val="000000"/>
          <w:sz w:val="24"/>
          <w:szCs w:val="24"/>
          <w:lang w:eastAsia="lv-LV"/>
        </w:rPr>
        <w:tab/>
      </w:r>
      <w:r w:rsidR="00B52433">
        <w:rPr>
          <w:rFonts w:ascii="Times New Roman" w:hAnsi="Times New Roman" w:eastAsia="Calibri" w:cs="Times New Roman"/>
          <w:color w:val="000000"/>
          <w:sz w:val="24"/>
          <w:szCs w:val="24"/>
          <w:lang w:eastAsia="lv-LV"/>
        </w:rPr>
        <w:t>Anda Čakša</w:t>
      </w:r>
    </w:p>
    <w:p w:rsidRPr="004D6097" w:rsidR="00D640A0" w:rsidP="00D640A0" w:rsidRDefault="00D640A0" w14:paraId="785C3AE3" w14:textId="77777777">
      <w:pPr>
        <w:spacing w:before="120" w:after="0"/>
        <w:ind w:left="2835" w:hanging="2835"/>
        <w:jc w:val="both"/>
        <w:rPr>
          <w:rFonts w:ascii="Times New Roman" w:hAnsi="Times New Roman" w:eastAsia="Calibri" w:cs="Times New Roman"/>
          <w:color w:val="000000"/>
          <w:sz w:val="24"/>
          <w:szCs w:val="24"/>
          <w:lang w:eastAsia="lv-LV"/>
        </w:rPr>
      </w:pPr>
    </w:p>
    <w:p w:rsidRPr="004D6097" w:rsidR="00D640A0" w:rsidP="00D640A0" w:rsidRDefault="00D640A0" w14:paraId="785C3AE4" w14:textId="77777777">
      <w:pPr>
        <w:spacing w:before="120" w:after="0"/>
        <w:ind w:left="2835" w:hanging="2835"/>
        <w:jc w:val="both"/>
        <w:rPr>
          <w:rFonts w:ascii="Times New Roman" w:hAnsi="Times New Roman" w:eastAsia="Calibri" w:cs="Times New Roman"/>
          <w:color w:val="000000"/>
          <w:sz w:val="24"/>
          <w:szCs w:val="24"/>
          <w:lang w:eastAsia="lv-LV"/>
        </w:rPr>
      </w:pPr>
      <w:r w:rsidRPr="004D6097">
        <w:rPr>
          <w:rFonts w:ascii="Times New Roman" w:hAnsi="Times New Roman" w:eastAsia="Calibri" w:cs="Times New Roman"/>
          <w:color w:val="000000"/>
          <w:sz w:val="24"/>
          <w:szCs w:val="24"/>
          <w:lang w:eastAsia="lv-LV"/>
        </w:rPr>
        <w:t xml:space="preserve">Vīza: </w:t>
      </w:r>
    </w:p>
    <w:p w:rsidRPr="004D6097" w:rsidR="00D640A0" w:rsidP="00D640A0" w:rsidRDefault="00D640A0" w14:paraId="785C3AE5" w14:textId="77777777">
      <w:pPr>
        <w:spacing w:before="120" w:after="0"/>
        <w:ind w:left="2835" w:hanging="2835"/>
        <w:jc w:val="both"/>
        <w:rPr>
          <w:rFonts w:ascii="Times New Roman" w:hAnsi="Times New Roman" w:eastAsia="Calibri" w:cs="Times New Roman"/>
          <w:color w:val="000000"/>
          <w:sz w:val="24"/>
          <w:szCs w:val="24"/>
          <w:lang w:eastAsia="lv-LV"/>
        </w:rPr>
      </w:pPr>
      <w:r w:rsidRPr="004D6097">
        <w:rPr>
          <w:rFonts w:ascii="Times New Roman" w:hAnsi="Times New Roman" w:eastAsia="Calibri" w:cs="Times New Roman"/>
          <w:color w:val="000000"/>
          <w:sz w:val="24"/>
          <w:szCs w:val="24"/>
          <w:lang w:eastAsia="lv-LV"/>
        </w:rPr>
        <w:t>Valsts sekretār</w:t>
      </w:r>
      <w:r w:rsidR="00B52433">
        <w:rPr>
          <w:rFonts w:ascii="Times New Roman" w:hAnsi="Times New Roman" w:eastAsia="Calibri" w:cs="Times New Roman"/>
          <w:color w:val="000000"/>
          <w:sz w:val="24"/>
          <w:szCs w:val="24"/>
          <w:lang w:eastAsia="lv-LV"/>
        </w:rPr>
        <w:t>a p.i.</w:t>
      </w:r>
      <w:r w:rsidRPr="004D6097">
        <w:rPr>
          <w:rFonts w:ascii="Times New Roman" w:hAnsi="Times New Roman" w:eastAsia="Calibri" w:cs="Times New Roman"/>
          <w:color w:val="000000"/>
          <w:sz w:val="24"/>
          <w:szCs w:val="24"/>
          <w:lang w:eastAsia="lv-LV"/>
        </w:rPr>
        <w:tab/>
      </w:r>
      <w:r w:rsidRPr="004D6097">
        <w:rPr>
          <w:rFonts w:ascii="Times New Roman" w:hAnsi="Times New Roman" w:eastAsia="Calibri" w:cs="Times New Roman"/>
          <w:color w:val="000000"/>
          <w:sz w:val="24"/>
          <w:szCs w:val="24"/>
          <w:lang w:eastAsia="lv-LV"/>
        </w:rPr>
        <w:tab/>
      </w:r>
      <w:r w:rsidRPr="004D6097">
        <w:rPr>
          <w:rFonts w:ascii="Times New Roman" w:hAnsi="Times New Roman" w:eastAsia="Calibri" w:cs="Times New Roman"/>
          <w:color w:val="000000"/>
          <w:sz w:val="24"/>
          <w:szCs w:val="24"/>
          <w:lang w:eastAsia="lv-LV"/>
        </w:rPr>
        <w:tab/>
      </w:r>
      <w:r w:rsidRPr="004D6097">
        <w:rPr>
          <w:rFonts w:ascii="Times New Roman" w:hAnsi="Times New Roman" w:eastAsia="Calibri" w:cs="Times New Roman"/>
          <w:color w:val="000000"/>
          <w:sz w:val="24"/>
          <w:szCs w:val="24"/>
          <w:lang w:eastAsia="lv-LV"/>
        </w:rPr>
        <w:tab/>
      </w:r>
      <w:r w:rsidRPr="004D6097">
        <w:rPr>
          <w:rFonts w:ascii="Times New Roman" w:hAnsi="Times New Roman" w:eastAsia="Calibri" w:cs="Times New Roman"/>
          <w:color w:val="000000"/>
          <w:sz w:val="24"/>
          <w:szCs w:val="24"/>
          <w:lang w:eastAsia="lv-LV"/>
        </w:rPr>
        <w:tab/>
      </w:r>
      <w:r w:rsidRPr="004D6097">
        <w:rPr>
          <w:rFonts w:ascii="Times New Roman" w:hAnsi="Times New Roman" w:eastAsia="Calibri" w:cs="Times New Roman"/>
          <w:color w:val="000000"/>
          <w:sz w:val="24"/>
          <w:szCs w:val="24"/>
          <w:lang w:eastAsia="lv-LV"/>
        </w:rPr>
        <w:tab/>
      </w:r>
      <w:r w:rsidRPr="004D6097">
        <w:rPr>
          <w:rFonts w:ascii="Times New Roman" w:hAnsi="Times New Roman" w:eastAsia="Calibri" w:cs="Times New Roman"/>
          <w:color w:val="000000"/>
          <w:sz w:val="24"/>
          <w:szCs w:val="24"/>
          <w:lang w:eastAsia="lv-LV"/>
        </w:rPr>
        <w:tab/>
      </w:r>
      <w:r w:rsidR="00B52433">
        <w:rPr>
          <w:rFonts w:ascii="Times New Roman" w:hAnsi="Times New Roman" w:eastAsia="Calibri" w:cs="Times New Roman"/>
          <w:color w:val="000000"/>
          <w:sz w:val="24"/>
          <w:szCs w:val="24"/>
          <w:lang w:eastAsia="lv-LV"/>
        </w:rPr>
        <w:t>Santa Šmīdlere</w:t>
      </w:r>
    </w:p>
    <w:p w:rsidRPr="004D6097" w:rsidR="00D640A0" w:rsidP="00D640A0" w:rsidRDefault="00D640A0" w14:paraId="785C3AE6" w14:textId="77777777">
      <w:pPr>
        <w:spacing w:before="120" w:after="0"/>
        <w:ind w:left="2835" w:hanging="2835"/>
        <w:jc w:val="both"/>
        <w:rPr>
          <w:rFonts w:ascii="Times New Roman" w:hAnsi="Times New Roman" w:eastAsia="Calibri" w:cs="Times New Roman"/>
          <w:color w:val="000000"/>
          <w:szCs w:val="24"/>
          <w:lang w:eastAsia="lv-LV"/>
        </w:rPr>
      </w:pPr>
    </w:p>
    <w:p w:rsidR="00AC7656" w:rsidP="00AC7656" w:rsidRDefault="00AC7656" w14:paraId="785C3AE7" w14:textId="77777777">
      <w:pPr>
        <w:spacing w:after="0"/>
        <w:jc w:val="both"/>
        <w:rPr>
          <w:rFonts w:ascii="Times New Roman" w:hAnsi="Times New Roman" w:eastAsia="Calibri" w:cs="Times New Roman"/>
          <w:color w:val="000000"/>
          <w:sz w:val="20"/>
          <w:szCs w:val="20"/>
          <w:lang w:eastAsia="lv-LV"/>
        </w:rPr>
      </w:pPr>
    </w:p>
    <w:p w:rsidRPr="00AC7656" w:rsidR="00863A9A" w:rsidP="00863A9A" w:rsidRDefault="00863A9A" w14:paraId="785C3AE8" w14:textId="77777777">
      <w:pPr>
        <w:spacing w:after="0"/>
        <w:ind w:left="2835" w:hanging="2835"/>
        <w:jc w:val="both"/>
        <w:rPr>
          <w:rFonts w:ascii="Times New Roman" w:hAnsi="Times New Roman" w:eastAsia="Calibri" w:cs="Times New Roman"/>
          <w:color w:val="000000"/>
          <w:sz w:val="20"/>
          <w:szCs w:val="20"/>
          <w:lang w:eastAsia="lv-LV"/>
        </w:rPr>
      </w:pPr>
      <w:r w:rsidRPr="00AC7656">
        <w:rPr>
          <w:rFonts w:ascii="Times New Roman" w:hAnsi="Times New Roman" w:eastAsia="Calibri" w:cs="Times New Roman"/>
          <w:color w:val="000000"/>
          <w:sz w:val="20"/>
          <w:szCs w:val="20"/>
          <w:lang w:eastAsia="lv-LV"/>
        </w:rPr>
        <w:t xml:space="preserve">Sīka, </w:t>
      </w:r>
      <w:hyperlink w:history="true" r:id="rId9">
        <w:r w:rsidRPr="004624E7" w:rsidR="004624E7">
          <w:rPr>
            <w:rFonts w:ascii="Times New Roman" w:hAnsi="Times New Roman" w:eastAsia="Calibri" w:cs="Times New Roman"/>
            <w:color w:val="000000"/>
            <w:sz w:val="20"/>
            <w:szCs w:val="20"/>
            <w:lang w:eastAsia="lv-LV"/>
          </w:rPr>
          <w:t>67047981</w:t>
        </w:r>
      </w:hyperlink>
      <w:r w:rsidRPr="004624E7" w:rsidR="004624E7">
        <w:rPr>
          <w:rFonts w:ascii="Times New Roman" w:hAnsi="Times New Roman" w:eastAsia="Calibri" w:cs="Times New Roman"/>
          <w:color w:val="000000"/>
          <w:sz w:val="20"/>
          <w:szCs w:val="20"/>
          <w:lang w:eastAsia="lv-LV"/>
        </w:rPr>
        <w:t>,</w:t>
      </w:r>
      <w:r w:rsidR="004624E7">
        <w:t xml:space="preserve"> </w:t>
      </w:r>
      <w:hyperlink w:history="true" r:id="rId10">
        <w:r w:rsidRPr="00AC7656">
          <w:rPr>
            <w:rStyle w:val="Hyperlink"/>
            <w:rFonts w:ascii="Times New Roman" w:hAnsi="Times New Roman" w:eastAsia="Calibri" w:cs="Times New Roman"/>
            <w:sz w:val="20"/>
            <w:szCs w:val="20"/>
            <w:lang w:eastAsia="lv-LV"/>
          </w:rPr>
          <w:t>Lauma.Sika@izm.gov.lv</w:t>
        </w:r>
      </w:hyperlink>
      <w:r w:rsidRPr="00AC7656">
        <w:rPr>
          <w:rFonts w:ascii="Times New Roman" w:hAnsi="Times New Roman" w:eastAsia="Calibri" w:cs="Times New Roman"/>
          <w:color w:val="000000"/>
          <w:sz w:val="20"/>
          <w:szCs w:val="20"/>
          <w:lang w:eastAsia="lv-LV"/>
        </w:rPr>
        <w:t xml:space="preserve"> </w:t>
      </w:r>
    </w:p>
    <w:p w:rsidRPr="00AC7656" w:rsidR="000A787D" w:rsidP="00AC7656" w:rsidRDefault="000A787D" w14:paraId="785C3AE9" w14:textId="77777777">
      <w:pPr>
        <w:spacing w:after="0"/>
        <w:jc w:val="both"/>
        <w:rPr>
          <w:rFonts w:ascii="Times New Roman" w:hAnsi="Times New Roman" w:eastAsia="Calibri" w:cs="Times New Roman"/>
          <w:color w:val="000000"/>
          <w:sz w:val="20"/>
          <w:szCs w:val="20"/>
          <w:lang w:eastAsia="lv-LV"/>
        </w:rPr>
      </w:pPr>
      <w:r w:rsidRPr="00AC7656">
        <w:rPr>
          <w:rFonts w:ascii="Times New Roman" w:hAnsi="Times New Roman" w:eastAsia="Calibri" w:cs="Times New Roman"/>
          <w:color w:val="000000"/>
          <w:sz w:val="20"/>
          <w:szCs w:val="20"/>
          <w:lang w:eastAsia="lv-LV"/>
        </w:rPr>
        <w:t>Blūms,</w:t>
      </w:r>
      <w:r w:rsidRPr="00AC7656" w:rsidR="00F26CB3">
        <w:rPr>
          <w:rFonts w:ascii="Times New Roman" w:hAnsi="Times New Roman" w:eastAsia="Calibri" w:cs="Times New Roman"/>
          <w:color w:val="000000"/>
          <w:sz w:val="20"/>
          <w:szCs w:val="20"/>
          <w:lang w:eastAsia="lv-LV"/>
        </w:rPr>
        <w:t xml:space="preserve"> +32 473 734 240</w:t>
      </w:r>
      <w:r w:rsidRPr="00AC7656">
        <w:rPr>
          <w:rFonts w:ascii="Times New Roman" w:hAnsi="Times New Roman" w:eastAsia="Calibri" w:cs="Times New Roman"/>
          <w:color w:val="000000"/>
          <w:sz w:val="20"/>
          <w:szCs w:val="20"/>
          <w:lang w:eastAsia="lv-LV"/>
        </w:rPr>
        <w:t xml:space="preserve"> </w:t>
      </w:r>
      <w:hyperlink w:history="true" r:id="rId11">
        <w:r w:rsidRPr="00AC7656" w:rsidR="00ED4313">
          <w:rPr>
            <w:rStyle w:val="Hyperlink"/>
            <w:rFonts w:ascii="Times New Roman" w:hAnsi="Times New Roman" w:eastAsia="Calibri" w:cs="Times New Roman"/>
            <w:sz w:val="20"/>
            <w:szCs w:val="20"/>
            <w:lang w:eastAsia="lv-LV"/>
          </w:rPr>
          <w:t>Aleksandrs-Martins.Blums@izm.gov.lv</w:t>
        </w:r>
      </w:hyperlink>
      <w:r w:rsidRPr="00AC7656" w:rsidR="00ED4313">
        <w:rPr>
          <w:rFonts w:ascii="Times New Roman" w:hAnsi="Times New Roman" w:eastAsia="Calibri" w:cs="Times New Roman"/>
          <w:color w:val="000000"/>
          <w:sz w:val="20"/>
          <w:szCs w:val="20"/>
          <w:lang w:eastAsia="lv-LV"/>
        </w:rPr>
        <w:t xml:space="preserve"> </w:t>
      </w:r>
    </w:p>
    <w:p w:rsidRPr="00AC7656" w:rsidR="00863A9A" w:rsidRDefault="00FA3B29" w14:paraId="785C3AEA" w14:textId="77777777">
      <w:pPr>
        <w:spacing w:after="0"/>
        <w:ind w:left="2835" w:hanging="2835"/>
        <w:jc w:val="both"/>
        <w:rPr>
          <w:rFonts w:ascii="Times New Roman" w:hAnsi="Times New Roman" w:eastAsia="Calibri" w:cs="Times New Roman"/>
          <w:color w:val="000000"/>
          <w:sz w:val="20"/>
          <w:szCs w:val="20"/>
          <w:lang w:eastAsia="lv-LV"/>
        </w:rPr>
      </w:pPr>
      <w:r>
        <w:rPr>
          <w:rFonts w:ascii="Times New Roman" w:hAnsi="Times New Roman" w:eastAsia="Calibri" w:cs="Times New Roman"/>
          <w:color w:val="000000"/>
          <w:sz w:val="20"/>
          <w:szCs w:val="20"/>
          <w:lang w:eastAsia="lv-LV"/>
        </w:rPr>
        <w:t xml:space="preserve">Karolis, </w:t>
      </w:r>
      <w:r w:rsidRPr="00A54A1A" w:rsidR="00A54A1A">
        <w:rPr>
          <w:rFonts w:ascii="Times New Roman" w:hAnsi="Times New Roman" w:eastAsia="Calibri" w:cs="Times New Roman"/>
          <w:color w:val="000000"/>
          <w:sz w:val="20"/>
          <w:szCs w:val="20"/>
          <w:lang w:eastAsia="lv-LV"/>
        </w:rPr>
        <w:t>67047996</w:t>
      </w:r>
      <w:r w:rsidR="00A54A1A">
        <w:rPr>
          <w:rFonts w:ascii="Times New Roman" w:hAnsi="Times New Roman" w:eastAsia="Calibri" w:cs="Times New Roman"/>
          <w:color w:val="000000"/>
          <w:sz w:val="20"/>
          <w:szCs w:val="20"/>
          <w:lang w:eastAsia="lv-LV"/>
        </w:rPr>
        <w:t xml:space="preserve">, </w:t>
      </w:r>
      <w:hyperlink w:history="true" r:id="rId12">
        <w:r w:rsidRPr="00C055D5" w:rsidR="00A54A1A">
          <w:rPr>
            <w:rStyle w:val="Hyperlink"/>
            <w:rFonts w:ascii="Times New Roman" w:hAnsi="Times New Roman" w:eastAsia="Calibri" w:cs="Times New Roman"/>
            <w:sz w:val="20"/>
            <w:szCs w:val="20"/>
            <w:lang w:eastAsia="lv-LV"/>
          </w:rPr>
          <w:t>kaspars.karolis@izm.gov.lv</w:t>
        </w:r>
      </w:hyperlink>
      <w:r w:rsidR="00A54A1A">
        <w:rPr>
          <w:rFonts w:ascii="Times New Roman" w:hAnsi="Times New Roman" w:eastAsia="Calibri" w:cs="Times New Roman"/>
          <w:color w:val="000000"/>
          <w:sz w:val="20"/>
          <w:szCs w:val="20"/>
          <w:lang w:eastAsia="lv-LV"/>
        </w:rPr>
        <w:t xml:space="preserve"> </w:t>
      </w:r>
    </w:p>
    <w:sectPr w:rsidRPr="00AC7656" w:rsidR="00863A9A" w:rsidSect="009D7CD7">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55B93" w14:textId="77777777" w:rsidR="00D339DE" w:rsidRDefault="00D339DE" w:rsidP="009D7CD7">
      <w:pPr>
        <w:spacing w:after="0" w:line="240" w:lineRule="auto"/>
      </w:pPr>
      <w:r>
        <w:separator/>
      </w:r>
    </w:p>
  </w:endnote>
  <w:endnote w:type="continuationSeparator" w:id="0">
    <w:p w14:paraId="59D358B9" w14:textId="77777777" w:rsidR="00D339DE" w:rsidRDefault="00D339DE" w:rsidP="009D7CD7">
      <w:pPr>
        <w:spacing w:after="0" w:line="240" w:lineRule="auto"/>
      </w:pPr>
      <w:r>
        <w:continuationSeparator/>
      </w:r>
    </w:p>
  </w:endnote>
  <w:endnote w:type="continuationNotice" w:id="1">
    <w:p w14:paraId="36DF0D83" w14:textId="77777777" w:rsidR="00D339DE" w:rsidRDefault="00D339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271154"/>
      <w:docPartObj>
        <w:docPartGallery w:val="Page Numbers (Bottom of Page)"/>
        <w:docPartUnique/>
      </w:docPartObj>
    </w:sdtPr>
    <w:sdtEndPr>
      <w:rPr>
        <w:rFonts w:ascii="Times New Roman" w:hAnsi="Times New Roman" w:cs="Times New Roman"/>
        <w:noProof/>
        <w:sz w:val="24"/>
      </w:rPr>
    </w:sdtEndPr>
    <w:sdtContent>
      <w:p w14:paraId="785C3AF5" w14:textId="77777777" w:rsidR="003418AA" w:rsidRPr="009D7CD7" w:rsidRDefault="003418AA">
        <w:pPr>
          <w:pStyle w:val="Footer"/>
          <w:jc w:val="right"/>
          <w:rPr>
            <w:rFonts w:ascii="Times New Roman" w:hAnsi="Times New Roman" w:cs="Times New Roman"/>
            <w:sz w:val="24"/>
          </w:rPr>
        </w:pPr>
        <w:r w:rsidRPr="009D7CD7">
          <w:rPr>
            <w:rFonts w:ascii="Times New Roman" w:hAnsi="Times New Roman" w:cs="Times New Roman"/>
            <w:sz w:val="24"/>
          </w:rPr>
          <w:fldChar w:fldCharType="begin"/>
        </w:r>
        <w:r w:rsidRPr="009D7CD7">
          <w:rPr>
            <w:rFonts w:ascii="Times New Roman" w:hAnsi="Times New Roman" w:cs="Times New Roman"/>
            <w:sz w:val="24"/>
          </w:rPr>
          <w:instrText xml:space="preserve"> PAGE   \* MERGEFORMAT </w:instrText>
        </w:r>
        <w:r w:rsidRPr="009D7CD7">
          <w:rPr>
            <w:rFonts w:ascii="Times New Roman" w:hAnsi="Times New Roman" w:cs="Times New Roman"/>
            <w:sz w:val="24"/>
          </w:rPr>
          <w:fldChar w:fldCharType="separate"/>
        </w:r>
        <w:r w:rsidR="003A66DB">
          <w:rPr>
            <w:rFonts w:ascii="Times New Roman" w:hAnsi="Times New Roman" w:cs="Times New Roman"/>
            <w:noProof/>
            <w:sz w:val="24"/>
          </w:rPr>
          <w:t>8</w:t>
        </w:r>
        <w:r w:rsidRPr="009D7CD7">
          <w:rPr>
            <w:rFonts w:ascii="Times New Roman" w:hAnsi="Times New Roman" w:cs="Times New Roman"/>
            <w:noProof/>
            <w:sz w:val="24"/>
          </w:rPr>
          <w:fldChar w:fldCharType="end"/>
        </w:r>
      </w:p>
    </w:sdtContent>
  </w:sdt>
  <w:p w14:paraId="785C3AF6" w14:textId="77777777" w:rsidR="001B1B9C" w:rsidRPr="009D7CD7" w:rsidRDefault="001B1B9C">
    <w:pPr>
      <w:pStyle w:val="Footer"/>
      <w:rPr>
        <w:rFonts w:ascii="Times New Roman" w:hAnsi="Times New Roman" w:cs="Times New Roman"/>
      </w:rPr>
    </w:pPr>
    <w:r>
      <w:rPr>
        <w:rFonts w:ascii="Times New Roman" w:hAnsi="Times New Roman" w:cs="Times New Roman"/>
      </w:rPr>
      <w:t>IZMzino_</w:t>
    </w:r>
    <w:r w:rsidR="005D486B">
      <w:rPr>
        <w:rFonts w:ascii="Times New Roman" w:hAnsi="Times New Roman" w:cs="Times New Roman"/>
      </w:rPr>
      <w:t>COMPET_23.05.2023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F5561" w14:textId="77777777" w:rsidR="00D339DE" w:rsidRDefault="00D339DE" w:rsidP="009D7CD7">
      <w:pPr>
        <w:spacing w:after="0" w:line="240" w:lineRule="auto"/>
      </w:pPr>
      <w:r>
        <w:separator/>
      </w:r>
    </w:p>
  </w:footnote>
  <w:footnote w:type="continuationSeparator" w:id="0">
    <w:p w14:paraId="218D9DD4" w14:textId="77777777" w:rsidR="00D339DE" w:rsidRDefault="00D339DE" w:rsidP="009D7CD7">
      <w:pPr>
        <w:spacing w:after="0" w:line="240" w:lineRule="auto"/>
      </w:pPr>
      <w:r>
        <w:continuationSeparator/>
      </w:r>
    </w:p>
  </w:footnote>
  <w:footnote w:type="continuationNotice" w:id="1">
    <w:p w14:paraId="1CA94B04" w14:textId="77777777" w:rsidR="00D339DE" w:rsidRDefault="00D339DE">
      <w:pPr>
        <w:spacing w:after="0" w:line="240" w:lineRule="auto"/>
      </w:pPr>
    </w:p>
  </w:footnote>
  <w:footnote w:id="2">
    <w:p w14:paraId="7EA0B4AB" w14:textId="77777777" w:rsidR="00D252BD" w:rsidRDefault="00D252BD" w:rsidP="00D252BD">
      <w:pPr>
        <w:pStyle w:val="FootnoteText"/>
      </w:pPr>
      <w:r>
        <w:rPr>
          <w:rStyle w:val="FootnoteReference"/>
        </w:rPr>
        <w:footnoteRef/>
      </w:r>
      <w:r>
        <w:t xml:space="preserve"> </w:t>
      </w:r>
      <w:hyperlink r:id="rId1" w:history="1">
        <w:r w:rsidRPr="002A0710">
          <w:rPr>
            <w:rStyle w:val="Hyperlink"/>
          </w:rPr>
          <w:t>https://unesdoc.unesco.org/ark:/48223/pf0000379949.locale=en</w:t>
        </w:r>
      </w:hyperlink>
      <w:r>
        <w:t xml:space="preserve"> </w:t>
      </w:r>
    </w:p>
  </w:footnote>
  <w:footnote w:id="3">
    <w:p w14:paraId="785C3AF8" w14:textId="77777777" w:rsidR="00552037" w:rsidRDefault="00552037" w:rsidP="00552037">
      <w:pPr>
        <w:pStyle w:val="FootnoteText"/>
      </w:pPr>
      <w:r>
        <w:rPr>
          <w:rStyle w:val="FootnoteReference"/>
        </w:rPr>
        <w:footnoteRef/>
      </w:r>
      <w:r>
        <w:t xml:space="preserve"> </w:t>
      </w:r>
      <w:hyperlink r:id="rId2" w:history="1">
        <w:r w:rsidRPr="002A0710">
          <w:rPr>
            <w:rStyle w:val="Hyperlink"/>
          </w:rPr>
          <w:t>https://likumi.lv/ta/id/322468-par-zinatnes-tehnologijas-attistibas-un-inovacijas-pamatnostadnem-20212027-gadam</w:t>
        </w:r>
      </w:hyperlink>
      <w:r>
        <w:t xml:space="preserve"> </w:t>
      </w:r>
    </w:p>
  </w:footnote>
  <w:footnote w:id="4">
    <w:p w14:paraId="785C3AF9" w14:textId="77777777" w:rsidR="00552037" w:rsidRDefault="00552037" w:rsidP="00552037">
      <w:pPr>
        <w:pStyle w:val="FootnoteText"/>
      </w:pPr>
      <w:r>
        <w:rPr>
          <w:rStyle w:val="FootnoteReference"/>
        </w:rPr>
        <w:footnoteRef/>
      </w:r>
      <w:r>
        <w:t xml:space="preserve"> </w:t>
      </w:r>
      <w:hyperlink r:id="rId3" w:history="1">
        <w:r w:rsidRPr="002A0710">
          <w:rPr>
            <w:rStyle w:val="Hyperlink"/>
          </w:rPr>
          <w:t>https://likumi.lv/ta/id/322858-par-latvijas-atveselosanas-un-noturibas-mehanisma-planu</w:t>
        </w:r>
      </w:hyperlink>
      <w:r>
        <w:t xml:space="preserve"> </w:t>
      </w:r>
    </w:p>
  </w:footnote>
  <w:footnote w:id="5">
    <w:p w14:paraId="2E77D74E" w14:textId="64951DD2" w:rsidR="00FA65DD" w:rsidRDefault="00FA65DD">
      <w:pPr>
        <w:pStyle w:val="FootnoteText"/>
      </w:pPr>
      <w:r>
        <w:rPr>
          <w:rStyle w:val="FootnoteReference"/>
        </w:rPr>
        <w:footnoteRef/>
      </w:r>
      <w:r>
        <w:t xml:space="preserve"> </w:t>
      </w:r>
      <w:r w:rsidRPr="00FA65DD">
        <w:rPr>
          <w:rFonts w:cstheme="minorHAnsi"/>
        </w:rPr>
        <w:t>Nacionālā pozīcija</w:t>
      </w:r>
      <w:r>
        <w:t xml:space="preserve"> </w:t>
      </w:r>
      <w:r w:rsidRPr="00FA65DD">
        <w:rPr>
          <w:rFonts w:cstheme="minorHAnsi"/>
          <w:color w:val="000000"/>
        </w:rPr>
        <w:t xml:space="preserve">Par 2023. gada 23. maija </w:t>
      </w:r>
      <w:r w:rsidRPr="00FA65DD">
        <w:rPr>
          <w:rFonts w:cstheme="minorHAnsi"/>
        </w:rPr>
        <w:t xml:space="preserve">Eiropas Savienības </w:t>
      </w:r>
      <w:r w:rsidRPr="00FA65DD">
        <w:rPr>
          <w:rFonts w:cstheme="minorHAnsi"/>
          <w:color w:val="000000"/>
        </w:rPr>
        <w:t>Konkurētspējas ministru padomē (pētniecība, kosmoss) izskatāmajiem jautājumiem</w:t>
      </w:r>
    </w:p>
  </w:footnote>
  <w:footnote w:id="6">
    <w:p w14:paraId="785C3AFB" w14:textId="77777777" w:rsidR="00C326E9" w:rsidRPr="00C326E9" w:rsidRDefault="00C326E9">
      <w:pPr>
        <w:pStyle w:val="FootnoteText"/>
      </w:pPr>
      <w:r>
        <w:rPr>
          <w:rStyle w:val="FootnoteReference"/>
        </w:rPr>
        <w:footnoteRef/>
      </w:r>
      <w:r>
        <w:t xml:space="preserve"> </w:t>
      </w:r>
      <w:r w:rsidRPr="00C326E9">
        <w:t>https://data.consilium.europa.eu/doc/document/ST-10125-2022-INIT/lv/pdf</w:t>
      </w:r>
    </w:p>
  </w:footnote>
  <w:footnote w:id="7">
    <w:p w14:paraId="785C3AFC" w14:textId="77777777" w:rsidR="00FF5E3F" w:rsidRPr="003F6652" w:rsidRDefault="00FF5E3F" w:rsidP="00FF5E3F">
      <w:pPr>
        <w:pStyle w:val="FootnoteText"/>
      </w:pPr>
      <w:r>
        <w:rPr>
          <w:rStyle w:val="FootnoteReference"/>
        </w:rPr>
        <w:footnoteRef/>
      </w:r>
      <w:r>
        <w:t xml:space="preserve"> </w:t>
      </w:r>
      <w:r w:rsidRPr="003F6652">
        <w:t>https://research-and-innovation.ec.europa.eu/news/all-research-and-innovation-news/commission-publishes-toolkit-help-mitigate-foreign-interference-research-and-innovation-2022-01-18_en</w:t>
      </w:r>
    </w:p>
  </w:footnote>
  <w:footnote w:id="8">
    <w:p w14:paraId="785C3AFD" w14:textId="77777777" w:rsidR="0096570F" w:rsidRDefault="0096570F" w:rsidP="0096570F">
      <w:pPr>
        <w:pStyle w:val="FootnoteText"/>
      </w:pPr>
      <w:r>
        <w:rPr>
          <w:rStyle w:val="FootnoteReference"/>
        </w:rPr>
        <w:footnoteRef/>
      </w:r>
      <w:r>
        <w:t xml:space="preserve"> </w:t>
      </w:r>
      <w:r w:rsidRPr="00587A15">
        <w:t>10071/22.</w:t>
      </w:r>
    </w:p>
  </w:footnote>
  <w:footnote w:id="9">
    <w:p w14:paraId="785C3AFE" w14:textId="77777777" w:rsidR="0096570F" w:rsidRDefault="0096570F" w:rsidP="0096570F">
      <w:pPr>
        <w:pStyle w:val="FootnoteText"/>
      </w:pPr>
      <w:r>
        <w:rPr>
          <w:rStyle w:val="FootnoteReference"/>
        </w:rPr>
        <w:footnoteRef/>
      </w:r>
      <w:r>
        <w:t xml:space="preserve"> </w:t>
      </w:r>
      <w:r w:rsidRPr="00F952AC">
        <w:t>13407/21 + COR1.</w:t>
      </w:r>
    </w:p>
  </w:footnote>
  <w:footnote w:id="10">
    <w:p w14:paraId="785C3AFF" w14:textId="77777777" w:rsidR="0096570F" w:rsidRDefault="0096570F" w:rsidP="0096570F">
      <w:pPr>
        <w:pStyle w:val="FootnoteText"/>
      </w:pPr>
      <w:r>
        <w:rPr>
          <w:rStyle w:val="FootnoteReference"/>
        </w:rPr>
        <w:footnoteRef/>
      </w:r>
      <w:hyperlink r:id="rId4" w:history="1">
        <w:r w:rsidRPr="002A0710">
          <w:rPr>
            <w:rStyle w:val="Hyperlink"/>
          </w:rPr>
          <w:t>https://www.unoosa.org/res/oosadoc/data/documents/2023/aac_105c_12023crp/aac_105c_12023crp_12_0_html/AC105_C1_2023_CRP12E.pdf</w:t>
        </w:r>
      </w:hyperlink>
      <w:r>
        <w:t xml:space="preserve"> </w:t>
      </w:r>
    </w:p>
  </w:footnote>
  <w:footnote w:id="11">
    <w:p w14:paraId="785C3B00" w14:textId="77777777" w:rsidR="0096570F" w:rsidRDefault="0096570F" w:rsidP="0096570F">
      <w:pPr>
        <w:pStyle w:val="FootnoteText"/>
      </w:pPr>
      <w:r>
        <w:rPr>
          <w:rStyle w:val="FootnoteReference"/>
        </w:rPr>
        <w:footnoteRef/>
      </w:r>
      <w:r>
        <w:t xml:space="preserve"> </w:t>
      </w:r>
      <w:hyperlink r:id="rId5" w:history="1">
        <w:r w:rsidRPr="002A0710">
          <w:rPr>
            <w:rStyle w:val="Hyperlink"/>
          </w:rPr>
          <w:t>https://www.eusst.eu/services/</w:t>
        </w:r>
      </w:hyperlink>
      <w:r>
        <w:t xml:space="preserve"> </w:t>
      </w:r>
    </w:p>
  </w:footnote>
  <w:footnote w:id="12">
    <w:p w14:paraId="785C3B01" w14:textId="77777777" w:rsidR="0096570F" w:rsidRDefault="0096570F" w:rsidP="0096570F">
      <w:pPr>
        <w:pStyle w:val="FootnoteText"/>
      </w:pPr>
      <w:r>
        <w:rPr>
          <w:rStyle w:val="FootnoteReference"/>
        </w:rPr>
        <w:footnoteRef/>
      </w:r>
      <w:r>
        <w:t xml:space="preserve"> </w:t>
      </w:r>
      <w:hyperlink r:id="rId6" w:history="1">
        <w:r w:rsidRPr="002A0710">
          <w:rPr>
            <w:rStyle w:val="Hyperlink"/>
          </w:rPr>
          <w:t>https://www.unoosa.org/res/oosadoc/data/documents/2019/a/a7420_0_html/V1906077.pdf</w:t>
        </w:r>
      </w:hyperlink>
      <w:r>
        <w:t xml:space="preserve"> </w:t>
      </w:r>
    </w:p>
  </w:footnote>
  <w:footnote w:id="13">
    <w:p w14:paraId="785C3B02" w14:textId="77777777" w:rsidR="00E90A0F" w:rsidRDefault="00E90A0F" w:rsidP="00E90A0F">
      <w:pPr>
        <w:pStyle w:val="FootnoteText"/>
      </w:pPr>
      <w:r>
        <w:rPr>
          <w:rStyle w:val="FootnoteReference"/>
        </w:rPr>
        <w:footnoteRef/>
      </w:r>
      <w:r>
        <w:t xml:space="preserve"> </w:t>
      </w:r>
      <w:r w:rsidRPr="000D774D">
        <w:t>https://www.izm.gov.lv/sites/izm/files/eventech_lu_elrs-projekts_1.pdf</w:t>
      </w:r>
    </w:p>
  </w:footnote>
  <w:footnote w:id="14">
    <w:p w14:paraId="785C3B03" w14:textId="77777777" w:rsidR="00E90A0F" w:rsidRDefault="00E90A0F" w:rsidP="00E90A0F">
      <w:pPr>
        <w:pStyle w:val="FootnoteText"/>
      </w:pPr>
      <w:r>
        <w:rPr>
          <w:rStyle w:val="FootnoteReference"/>
        </w:rPr>
        <w:footnoteRef/>
      </w:r>
      <w:r>
        <w:t xml:space="preserve"> </w:t>
      </w:r>
      <w:r w:rsidRPr="006313CD">
        <w:t>https://www.izm.gov.lv/sites/izm/files/multistatic_ranging_slr_riga_v4_lu1.pdf</w:t>
      </w:r>
    </w:p>
  </w:footnote>
  <w:footnote w:id="15">
    <w:p w14:paraId="785C3B04" w14:textId="77777777" w:rsidR="00E90A0F" w:rsidRDefault="00E90A0F" w:rsidP="00E90A0F">
      <w:pPr>
        <w:pStyle w:val="FootnoteText"/>
      </w:pPr>
      <w:r>
        <w:rPr>
          <w:rStyle w:val="FootnoteReference"/>
        </w:rPr>
        <w:footnoteRef/>
      </w:r>
      <w:r>
        <w:t xml:space="preserve"> </w:t>
      </w:r>
      <w:r w:rsidRPr="00B3551D">
        <w:t>https://www.izm.gov.lv/lv/media/18120/download?attachment</w:t>
      </w:r>
    </w:p>
  </w:footnote>
  <w:footnote w:id="16">
    <w:p w14:paraId="785C3B05" w14:textId="77777777" w:rsidR="00922D08" w:rsidRPr="005A2813" w:rsidRDefault="00922D08" w:rsidP="00FA65DD">
      <w:pPr>
        <w:spacing w:after="0" w:line="240" w:lineRule="auto"/>
        <w:jc w:val="both"/>
        <w:rPr>
          <w:rFonts w:cstheme="minorHAnsi"/>
          <w:sz w:val="20"/>
          <w:szCs w:val="20"/>
        </w:rPr>
      </w:pPr>
      <w:r>
        <w:rPr>
          <w:rStyle w:val="FootnoteReference"/>
        </w:rPr>
        <w:footnoteRef/>
      </w:r>
      <w:hyperlink r:id="rId7" w:history="1">
        <w:r w:rsidR="00396314" w:rsidRPr="00C055D5">
          <w:rPr>
            <w:rStyle w:val="Hyperlink"/>
          </w:rPr>
          <w:t>https://likumi.lv/ta/id/335265-par-latvijas-dalibu-eiropas-savienibas-kosmisko-objektu-noverosanas-un-uzraudzibas-partneriba</w:t>
        </w:r>
      </w:hyperlink>
      <w:r w:rsidRPr="00396314">
        <w:rPr>
          <w:rFonts w:cstheme="minorHAnsi"/>
          <w:sz w:val="20"/>
          <w:szCs w:val="20"/>
        </w:rPr>
        <w:t xml:space="preserve"> </w:t>
      </w:r>
      <w:r w:rsidRPr="00396314">
        <w:rPr>
          <w:rFonts w:eastAsia="Times New Roman" w:cstheme="minorHAnsi"/>
          <w:bCs/>
          <w:sz w:val="20"/>
          <w:szCs w:val="20"/>
          <w:lang w:eastAsia="ar-SA"/>
        </w:rPr>
        <w:t>Ministru kabineta 2022. gada 6. septembra rīkojums Nr. 588 “Par Latvijas dalību Eiropas Savienības kosmisko objektu novērošanas un uzraudzības partnerībā” pilnvaro Izglītības un zinātnes ministriju parakstīt līgumu par dalību Eiropas Savienības kosmisko objektu novērošanas un uzraudzības partnerībā, kā arī, saskaņā ar Eiropas Parlamenta un Padomes 2021. gada 28. aprīļa Regulas (ES) 2021/696, ar ko izveido Savienības kosmosa programmu un Eiropas Savienības Kosmosa programmas aģentūru un atceļ Regulas (ES) Nr. 912/2010, (ES) Nr. 1285/2013 un (ES) Nr. 377/2014 un Lēmumu Nr. 541/2014/ES, 58. panta 1. punktu nosaka Izglītības un zinātnes ministriju par nacionālo konstituējošo subjektu Eiropas Savienības kosmisko objektu novērošanas un uzraudzības partnerībā. Rīkojums arī nosaka, ka Latvijas Universitāte piedalās Eiropas Savienības kosmisko objektu novērošanas un uzraudzības partnerībā nacionālā konstituējošā subjekta vārdā, īstenojot minētās partnerības pakalpojumus</w:t>
      </w:r>
      <w:r w:rsidRPr="00E30E99">
        <w:rPr>
          <w:rFonts w:ascii="Times New Roman" w:eastAsia="Times New Roman" w:hAnsi="Times New Roman" w:cs="Times New Roman"/>
          <w:bCs/>
          <w:sz w:val="24"/>
          <w:szCs w:val="26"/>
          <w:lang w:eastAsia="ar-SA"/>
        </w:rPr>
        <w:t>.</w:t>
      </w:r>
    </w:p>
  </w:footnote>
  <w:footnote w:id="17">
    <w:p w14:paraId="2AEAB654" w14:textId="332144D8" w:rsidR="00FA65DD" w:rsidRDefault="00FA65DD" w:rsidP="00FA65DD">
      <w:pPr>
        <w:pStyle w:val="titreobjetcp"/>
        <w:shd w:val="clear" w:color="auto" w:fill="FFFFFF"/>
        <w:spacing w:before="0" w:beforeAutospacing="0" w:after="0" w:afterAutospacing="0"/>
        <w:contextualSpacing/>
        <w:jc w:val="both"/>
        <w:textAlignment w:val="baseline"/>
      </w:pPr>
      <w:r>
        <w:rPr>
          <w:rStyle w:val="FootnoteReference"/>
        </w:rPr>
        <w:footnoteRef/>
      </w:r>
      <w:r>
        <w:t xml:space="preserve"> </w:t>
      </w:r>
      <w:proofErr w:type="spellStart"/>
      <w:r w:rsidRPr="00FA65DD">
        <w:rPr>
          <w:rFonts w:asciiTheme="minorHAnsi" w:hAnsiTheme="minorHAnsi" w:cstheme="minorHAnsi"/>
          <w:sz w:val="20"/>
          <w:szCs w:val="20"/>
        </w:rPr>
        <w:t>Nacionālā</w:t>
      </w:r>
      <w:proofErr w:type="spellEnd"/>
      <w:r w:rsidRPr="00FA65DD">
        <w:rPr>
          <w:rFonts w:asciiTheme="minorHAnsi" w:hAnsiTheme="minorHAnsi" w:cstheme="minorHAnsi"/>
          <w:sz w:val="20"/>
          <w:szCs w:val="20"/>
        </w:rPr>
        <w:t xml:space="preserve"> </w:t>
      </w:r>
      <w:proofErr w:type="spellStart"/>
      <w:r w:rsidRPr="00FA65DD">
        <w:rPr>
          <w:rFonts w:asciiTheme="minorHAnsi" w:hAnsiTheme="minorHAnsi" w:cstheme="minorHAnsi"/>
          <w:sz w:val="20"/>
          <w:szCs w:val="20"/>
        </w:rPr>
        <w:t>pozīcija</w:t>
      </w:r>
      <w:proofErr w:type="spellEnd"/>
      <w:r>
        <w:t xml:space="preserve"> </w:t>
      </w:r>
      <w:r w:rsidRPr="00FA65DD">
        <w:rPr>
          <w:rFonts w:asciiTheme="minorHAnsi" w:hAnsiTheme="minorHAnsi" w:cstheme="minorHAnsi"/>
          <w:color w:val="000000"/>
          <w:sz w:val="20"/>
          <w:szCs w:val="20"/>
          <w:lang w:val="lv-LV"/>
        </w:rPr>
        <w:t xml:space="preserve">Par 2023. gada 23. maija </w:t>
      </w:r>
      <w:r w:rsidRPr="00FA65DD">
        <w:rPr>
          <w:rFonts w:asciiTheme="minorHAnsi" w:hAnsiTheme="minorHAnsi" w:cstheme="minorHAnsi"/>
          <w:sz w:val="20"/>
          <w:szCs w:val="20"/>
          <w:lang w:val="lv-LV"/>
        </w:rPr>
        <w:t xml:space="preserve">Eiropas Savienības </w:t>
      </w:r>
      <w:r w:rsidRPr="00FA65DD">
        <w:rPr>
          <w:rFonts w:asciiTheme="minorHAnsi" w:hAnsiTheme="minorHAnsi" w:cstheme="minorHAnsi"/>
          <w:color w:val="000000"/>
          <w:sz w:val="20"/>
          <w:szCs w:val="20"/>
          <w:lang w:val="lv-LV"/>
        </w:rPr>
        <w:t xml:space="preserve">Konkurētspējas ministru padomē (pētniecība, kosmoss) izskatāmajiem jautājumiem </w:t>
      </w:r>
    </w:p>
  </w:footnote>
  <w:footnote w:id="18">
    <w:p w14:paraId="785C3B06" w14:textId="77777777" w:rsidR="00AB3F6E" w:rsidRPr="00AB3F6E" w:rsidRDefault="00AB3F6E" w:rsidP="00FA65DD">
      <w:pPr>
        <w:pStyle w:val="FootnoteText"/>
        <w:contextualSpacing/>
      </w:pPr>
      <w:r>
        <w:rPr>
          <w:rStyle w:val="FootnoteReference"/>
        </w:rPr>
        <w:footnoteRef/>
      </w:r>
      <w:r>
        <w:t xml:space="preserve"> </w:t>
      </w:r>
      <w:r w:rsidRPr="00AB3F6E">
        <w:t>https://ec.europa.eu/transparency/documents-register/detail?ref=JOIN(2023)9&amp;lang=en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16048"/>
    <w:multiLevelType w:val="hybridMultilevel"/>
    <w:tmpl w:val="D464B29A"/>
    <w:lvl w:ilvl="0" w:tplc="7F60F17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254F40"/>
    <w:multiLevelType w:val="hybridMultilevel"/>
    <w:tmpl w:val="E4E4B552"/>
    <w:lvl w:ilvl="0" w:tplc="313C1DEA">
      <w:numFmt w:val="bullet"/>
      <w:lvlText w:val="-"/>
      <w:lvlJc w:val="left"/>
      <w:pPr>
        <w:ind w:left="410" w:hanging="360"/>
      </w:pPr>
      <w:rPr>
        <w:rFonts w:ascii="Calibri" w:eastAsiaTheme="minorHAnsi" w:hAnsi="Calibri" w:cs="Calibri"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2" w15:restartNumberingAfterBreak="0">
    <w:nsid w:val="3A017517"/>
    <w:multiLevelType w:val="hybridMultilevel"/>
    <w:tmpl w:val="9D5676B6"/>
    <w:lvl w:ilvl="0" w:tplc="0426000F">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55DA64F3"/>
    <w:multiLevelType w:val="hybridMultilevel"/>
    <w:tmpl w:val="E99CA8B6"/>
    <w:lvl w:ilvl="0" w:tplc="B7163B5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84C45D0"/>
    <w:multiLevelType w:val="hybridMultilevel"/>
    <w:tmpl w:val="15829B0E"/>
    <w:lvl w:ilvl="0" w:tplc="B7163B5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85812971">
    <w:abstractNumId w:val="1"/>
  </w:num>
  <w:num w:numId="2" w16cid:durableId="1564560012">
    <w:abstractNumId w:val="0"/>
  </w:num>
  <w:num w:numId="3" w16cid:durableId="985623283">
    <w:abstractNumId w:val="3"/>
  </w:num>
  <w:num w:numId="4" w16cid:durableId="421145405">
    <w:abstractNumId w:val="4"/>
  </w:num>
  <w:num w:numId="5" w16cid:durableId="154996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CCF"/>
    <w:rsid w:val="0000442D"/>
    <w:rsid w:val="00011DA4"/>
    <w:rsid w:val="00012F89"/>
    <w:rsid w:val="000273F2"/>
    <w:rsid w:val="00031450"/>
    <w:rsid w:val="00031B0F"/>
    <w:rsid w:val="00033342"/>
    <w:rsid w:val="000362EB"/>
    <w:rsid w:val="00037440"/>
    <w:rsid w:val="000413A4"/>
    <w:rsid w:val="000529DB"/>
    <w:rsid w:val="000547B2"/>
    <w:rsid w:val="0005504A"/>
    <w:rsid w:val="00057AA3"/>
    <w:rsid w:val="000606C6"/>
    <w:rsid w:val="00060A68"/>
    <w:rsid w:val="0006518B"/>
    <w:rsid w:val="00075BDB"/>
    <w:rsid w:val="00076633"/>
    <w:rsid w:val="000771D8"/>
    <w:rsid w:val="00082CE7"/>
    <w:rsid w:val="000A00C4"/>
    <w:rsid w:val="000A71CA"/>
    <w:rsid w:val="000A787D"/>
    <w:rsid w:val="000B436F"/>
    <w:rsid w:val="000D61CF"/>
    <w:rsid w:val="000E3749"/>
    <w:rsid w:val="000E54ED"/>
    <w:rsid w:val="000E62D4"/>
    <w:rsid w:val="000E7DC0"/>
    <w:rsid w:val="000F1A87"/>
    <w:rsid w:val="000F3DFD"/>
    <w:rsid w:val="001008D3"/>
    <w:rsid w:val="00104D52"/>
    <w:rsid w:val="0011557F"/>
    <w:rsid w:val="00125836"/>
    <w:rsid w:val="00133953"/>
    <w:rsid w:val="00135B62"/>
    <w:rsid w:val="00136280"/>
    <w:rsid w:val="0013757F"/>
    <w:rsid w:val="00144134"/>
    <w:rsid w:val="0015082C"/>
    <w:rsid w:val="00153594"/>
    <w:rsid w:val="001645F2"/>
    <w:rsid w:val="00165593"/>
    <w:rsid w:val="00176288"/>
    <w:rsid w:val="00180563"/>
    <w:rsid w:val="00192785"/>
    <w:rsid w:val="00195E08"/>
    <w:rsid w:val="001A2E29"/>
    <w:rsid w:val="001B1B9C"/>
    <w:rsid w:val="001C0ED2"/>
    <w:rsid w:val="001C51C3"/>
    <w:rsid w:val="001F64F2"/>
    <w:rsid w:val="002013C8"/>
    <w:rsid w:val="002026E7"/>
    <w:rsid w:val="00216F92"/>
    <w:rsid w:val="00223620"/>
    <w:rsid w:val="00223FDF"/>
    <w:rsid w:val="00231289"/>
    <w:rsid w:val="002312D3"/>
    <w:rsid w:val="00241776"/>
    <w:rsid w:val="002547F7"/>
    <w:rsid w:val="0025532C"/>
    <w:rsid w:val="00264B7B"/>
    <w:rsid w:val="00264C58"/>
    <w:rsid w:val="0027615F"/>
    <w:rsid w:val="00282DA7"/>
    <w:rsid w:val="00283A45"/>
    <w:rsid w:val="0029275B"/>
    <w:rsid w:val="002A0801"/>
    <w:rsid w:val="002B32C7"/>
    <w:rsid w:val="002B7EA6"/>
    <w:rsid w:val="002C1133"/>
    <w:rsid w:val="002C730D"/>
    <w:rsid w:val="002D475C"/>
    <w:rsid w:val="002E303C"/>
    <w:rsid w:val="00305AE8"/>
    <w:rsid w:val="00305AEF"/>
    <w:rsid w:val="0031379E"/>
    <w:rsid w:val="00314FFE"/>
    <w:rsid w:val="00316FC8"/>
    <w:rsid w:val="003210D6"/>
    <w:rsid w:val="0032435E"/>
    <w:rsid w:val="003342C5"/>
    <w:rsid w:val="003418AA"/>
    <w:rsid w:val="00347823"/>
    <w:rsid w:val="00365902"/>
    <w:rsid w:val="00366A9E"/>
    <w:rsid w:val="00373425"/>
    <w:rsid w:val="00380BA4"/>
    <w:rsid w:val="00381E95"/>
    <w:rsid w:val="00394C70"/>
    <w:rsid w:val="00395FFC"/>
    <w:rsid w:val="00396314"/>
    <w:rsid w:val="0039756A"/>
    <w:rsid w:val="003A5442"/>
    <w:rsid w:val="003A5AF6"/>
    <w:rsid w:val="003A66DB"/>
    <w:rsid w:val="003A6F6A"/>
    <w:rsid w:val="003B39AA"/>
    <w:rsid w:val="003C1B81"/>
    <w:rsid w:val="003C5E09"/>
    <w:rsid w:val="003E354A"/>
    <w:rsid w:val="003E7A05"/>
    <w:rsid w:val="003F3ED7"/>
    <w:rsid w:val="003F4D69"/>
    <w:rsid w:val="003F4D95"/>
    <w:rsid w:val="003F6652"/>
    <w:rsid w:val="004012ED"/>
    <w:rsid w:val="00405605"/>
    <w:rsid w:val="00405DEF"/>
    <w:rsid w:val="00421467"/>
    <w:rsid w:val="00422D69"/>
    <w:rsid w:val="00445BBC"/>
    <w:rsid w:val="00451F75"/>
    <w:rsid w:val="0045421A"/>
    <w:rsid w:val="004624E7"/>
    <w:rsid w:val="0046338F"/>
    <w:rsid w:val="00471B03"/>
    <w:rsid w:val="004723C6"/>
    <w:rsid w:val="004832E9"/>
    <w:rsid w:val="00483468"/>
    <w:rsid w:val="00484212"/>
    <w:rsid w:val="0048489B"/>
    <w:rsid w:val="00485BF4"/>
    <w:rsid w:val="0048707C"/>
    <w:rsid w:val="004A0237"/>
    <w:rsid w:val="004C51D6"/>
    <w:rsid w:val="004C76D4"/>
    <w:rsid w:val="004D44FE"/>
    <w:rsid w:val="004D6097"/>
    <w:rsid w:val="004E0644"/>
    <w:rsid w:val="004E1B2A"/>
    <w:rsid w:val="004E232C"/>
    <w:rsid w:val="004E2FE0"/>
    <w:rsid w:val="004E326A"/>
    <w:rsid w:val="004E3C33"/>
    <w:rsid w:val="004E5D90"/>
    <w:rsid w:val="004E5F61"/>
    <w:rsid w:val="004F0CD4"/>
    <w:rsid w:val="00511722"/>
    <w:rsid w:val="00511EA9"/>
    <w:rsid w:val="00517F85"/>
    <w:rsid w:val="00533FE9"/>
    <w:rsid w:val="00535EEB"/>
    <w:rsid w:val="00552037"/>
    <w:rsid w:val="00553361"/>
    <w:rsid w:val="00564F01"/>
    <w:rsid w:val="00565B3D"/>
    <w:rsid w:val="00565EE1"/>
    <w:rsid w:val="005874BC"/>
    <w:rsid w:val="0059179C"/>
    <w:rsid w:val="0059446C"/>
    <w:rsid w:val="005957A4"/>
    <w:rsid w:val="00597648"/>
    <w:rsid w:val="005A2813"/>
    <w:rsid w:val="005B5DD4"/>
    <w:rsid w:val="005B6E06"/>
    <w:rsid w:val="005C2D33"/>
    <w:rsid w:val="005D05B8"/>
    <w:rsid w:val="005D2A2D"/>
    <w:rsid w:val="005D486B"/>
    <w:rsid w:val="005E20F6"/>
    <w:rsid w:val="005E520A"/>
    <w:rsid w:val="006000C0"/>
    <w:rsid w:val="0060574B"/>
    <w:rsid w:val="006063B0"/>
    <w:rsid w:val="00615361"/>
    <w:rsid w:val="0063501C"/>
    <w:rsid w:val="00642787"/>
    <w:rsid w:val="00647000"/>
    <w:rsid w:val="00671588"/>
    <w:rsid w:val="0067236E"/>
    <w:rsid w:val="00684066"/>
    <w:rsid w:val="00692798"/>
    <w:rsid w:val="00696C52"/>
    <w:rsid w:val="006A7268"/>
    <w:rsid w:val="006B08F6"/>
    <w:rsid w:val="006B2DDB"/>
    <w:rsid w:val="006B3D9E"/>
    <w:rsid w:val="006B3EB4"/>
    <w:rsid w:val="006B7703"/>
    <w:rsid w:val="006D3154"/>
    <w:rsid w:val="006D7805"/>
    <w:rsid w:val="006E07E3"/>
    <w:rsid w:val="006E27A0"/>
    <w:rsid w:val="006E756A"/>
    <w:rsid w:val="006F405A"/>
    <w:rsid w:val="00702824"/>
    <w:rsid w:val="007075EE"/>
    <w:rsid w:val="00712EE9"/>
    <w:rsid w:val="007172B9"/>
    <w:rsid w:val="00717CE0"/>
    <w:rsid w:val="007213F8"/>
    <w:rsid w:val="0072422E"/>
    <w:rsid w:val="00726A3B"/>
    <w:rsid w:val="00727CC1"/>
    <w:rsid w:val="00727FE2"/>
    <w:rsid w:val="007501B2"/>
    <w:rsid w:val="00754C13"/>
    <w:rsid w:val="00784BEA"/>
    <w:rsid w:val="00786B10"/>
    <w:rsid w:val="00792A36"/>
    <w:rsid w:val="007A0369"/>
    <w:rsid w:val="007B4BF4"/>
    <w:rsid w:val="007B5968"/>
    <w:rsid w:val="007C09B5"/>
    <w:rsid w:val="007F3D70"/>
    <w:rsid w:val="007F57FA"/>
    <w:rsid w:val="008053C0"/>
    <w:rsid w:val="008337DB"/>
    <w:rsid w:val="008344A9"/>
    <w:rsid w:val="00835D48"/>
    <w:rsid w:val="0083672D"/>
    <w:rsid w:val="00841009"/>
    <w:rsid w:val="008448F9"/>
    <w:rsid w:val="00851840"/>
    <w:rsid w:val="00853B2E"/>
    <w:rsid w:val="008549C4"/>
    <w:rsid w:val="00857D93"/>
    <w:rsid w:val="008617E9"/>
    <w:rsid w:val="00863A9A"/>
    <w:rsid w:val="00867175"/>
    <w:rsid w:val="008772EE"/>
    <w:rsid w:val="00881E91"/>
    <w:rsid w:val="008831A3"/>
    <w:rsid w:val="00886AB0"/>
    <w:rsid w:val="0088763E"/>
    <w:rsid w:val="008A076E"/>
    <w:rsid w:val="008C3C4C"/>
    <w:rsid w:val="008D46AB"/>
    <w:rsid w:val="008D502C"/>
    <w:rsid w:val="008E0A08"/>
    <w:rsid w:val="008E3BA1"/>
    <w:rsid w:val="008E5ED5"/>
    <w:rsid w:val="008F0004"/>
    <w:rsid w:val="008F7661"/>
    <w:rsid w:val="009005BA"/>
    <w:rsid w:val="00901306"/>
    <w:rsid w:val="00901EB8"/>
    <w:rsid w:val="00906CE6"/>
    <w:rsid w:val="00922B32"/>
    <w:rsid w:val="00922D08"/>
    <w:rsid w:val="00927518"/>
    <w:rsid w:val="00932B79"/>
    <w:rsid w:val="00936CB5"/>
    <w:rsid w:val="00945946"/>
    <w:rsid w:val="009465D4"/>
    <w:rsid w:val="009555C3"/>
    <w:rsid w:val="0096570F"/>
    <w:rsid w:val="009732DE"/>
    <w:rsid w:val="00974BCA"/>
    <w:rsid w:val="00997D66"/>
    <w:rsid w:val="009A6693"/>
    <w:rsid w:val="009B6F63"/>
    <w:rsid w:val="009B766E"/>
    <w:rsid w:val="009C2903"/>
    <w:rsid w:val="009C466E"/>
    <w:rsid w:val="009D01ED"/>
    <w:rsid w:val="009D195C"/>
    <w:rsid w:val="009D5953"/>
    <w:rsid w:val="009D7CD7"/>
    <w:rsid w:val="009E28FB"/>
    <w:rsid w:val="009E70E7"/>
    <w:rsid w:val="009F212B"/>
    <w:rsid w:val="009F3195"/>
    <w:rsid w:val="00A00D45"/>
    <w:rsid w:val="00A058DD"/>
    <w:rsid w:val="00A07CC6"/>
    <w:rsid w:val="00A107B5"/>
    <w:rsid w:val="00A212E4"/>
    <w:rsid w:val="00A2423F"/>
    <w:rsid w:val="00A378E0"/>
    <w:rsid w:val="00A40784"/>
    <w:rsid w:val="00A42CB8"/>
    <w:rsid w:val="00A51946"/>
    <w:rsid w:val="00A544DC"/>
    <w:rsid w:val="00A54A1A"/>
    <w:rsid w:val="00A5567C"/>
    <w:rsid w:val="00A76C59"/>
    <w:rsid w:val="00A77387"/>
    <w:rsid w:val="00A776D8"/>
    <w:rsid w:val="00A83533"/>
    <w:rsid w:val="00A84B11"/>
    <w:rsid w:val="00A87161"/>
    <w:rsid w:val="00AB3F6E"/>
    <w:rsid w:val="00AC0E37"/>
    <w:rsid w:val="00AC53FD"/>
    <w:rsid w:val="00AC7656"/>
    <w:rsid w:val="00AE1E28"/>
    <w:rsid w:val="00AE3470"/>
    <w:rsid w:val="00AE6E2E"/>
    <w:rsid w:val="00AE7A1D"/>
    <w:rsid w:val="00AF51EF"/>
    <w:rsid w:val="00B105E2"/>
    <w:rsid w:val="00B13FB4"/>
    <w:rsid w:val="00B34642"/>
    <w:rsid w:val="00B500B0"/>
    <w:rsid w:val="00B52433"/>
    <w:rsid w:val="00B64847"/>
    <w:rsid w:val="00B7106D"/>
    <w:rsid w:val="00B916DA"/>
    <w:rsid w:val="00B96BCB"/>
    <w:rsid w:val="00B96BF2"/>
    <w:rsid w:val="00BA0C74"/>
    <w:rsid w:val="00BB1B0C"/>
    <w:rsid w:val="00BD61BF"/>
    <w:rsid w:val="00BE0DF6"/>
    <w:rsid w:val="00BE4F31"/>
    <w:rsid w:val="00BE7DD7"/>
    <w:rsid w:val="00BE7E1E"/>
    <w:rsid w:val="00BF037C"/>
    <w:rsid w:val="00BF73C8"/>
    <w:rsid w:val="00C0095D"/>
    <w:rsid w:val="00C00F66"/>
    <w:rsid w:val="00C0173E"/>
    <w:rsid w:val="00C15F02"/>
    <w:rsid w:val="00C1641F"/>
    <w:rsid w:val="00C16A7A"/>
    <w:rsid w:val="00C26BCC"/>
    <w:rsid w:val="00C31723"/>
    <w:rsid w:val="00C326E9"/>
    <w:rsid w:val="00C34668"/>
    <w:rsid w:val="00C54B42"/>
    <w:rsid w:val="00C603CC"/>
    <w:rsid w:val="00C658C2"/>
    <w:rsid w:val="00C66540"/>
    <w:rsid w:val="00C67503"/>
    <w:rsid w:val="00C718C4"/>
    <w:rsid w:val="00C764D6"/>
    <w:rsid w:val="00C81131"/>
    <w:rsid w:val="00C94896"/>
    <w:rsid w:val="00CB1CCF"/>
    <w:rsid w:val="00CC7FC1"/>
    <w:rsid w:val="00CD69F5"/>
    <w:rsid w:val="00CE50CC"/>
    <w:rsid w:val="00CE55CF"/>
    <w:rsid w:val="00CF3451"/>
    <w:rsid w:val="00CF5C45"/>
    <w:rsid w:val="00D002B5"/>
    <w:rsid w:val="00D0628D"/>
    <w:rsid w:val="00D252BD"/>
    <w:rsid w:val="00D26DBE"/>
    <w:rsid w:val="00D339DE"/>
    <w:rsid w:val="00D44068"/>
    <w:rsid w:val="00D60E36"/>
    <w:rsid w:val="00D6159C"/>
    <w:rsid w:val="00D640A0"/>
    <w:rsid w:val="00D656B2"/>
    <w:rsid w:val="00D72940"/>
    <w:rsid w:val="00D75910"/>
    <w:rsid w:val="00D946F4"/>
    <w:rsid w:val="00DA2C33"/>
    <w:rsid w:val="00DA5EA4"/>
    <w:rsid w:val="00DA682A"/>
    <w:rsid w:val="00DB1AA7"/>
    <w:rsid w:val="00DB7386"/>
    <w:rsid w:val="00DC338E"/>
    <w:rsid w:val="00DD1720"/>
    <w:rsid w:val="00DD4158"/>
    <w:rsid w:val="00DD5FDB"/>
    <w:rsid w:val="00DE1E32"/>
    <w:rsid w:val="00DE25D7"/>
    <w:rsid w:val="00DE675E"/>
    <w:rsid w:val="00DF7847"/>
    <w:rsid w:val="00E0028F"/>
    <w:rsid w:val="00E0283F"/>
    <w:rsid w:val="00E21022"/>
    <w:rsid w:val="00E22016"/>
    <w:rsid w:val="00E22AF3"/>
    <w:rsid w:val="00E30E99"/>
    <w:rsid w:val="00E35361"/>
    <w:rsid w:val="00E44136"/>
    <w:rsid w:val="00E44675"/>
    <w:rsid w:val="00E4468F"/>
    <w:rsid w:val="00E45601"/>
    <w:rsid w:val="00E7187E"/>
    <w:rsid w:val="00E8018E"/>
    <w:rsid w:val="00E84918"/>
    <w:rsid w:val="00E90A0F"/>
    <w:rsid w:val="00E90ACD"/>
    <w:rsid w:val="00E937E2"/>
    <w:rsid w:val="00E96A5E"/>
    <w:rsid w:val="00EA668E"/>
    <w:rsid w:val="00EC62C8"/>
    <w:rsid w:val="00ED074C"/>
    <w:rsid w:val="00ED3D50"/>
    <w:rsid w:val="00ED4313"/>
    <w:rsid w:val="00EE3797"/>
    <w:rsid w:val="00EE5455"/>
    <w:rsid w:val="00EE6E2F"/>
    <w:rsid w:val="00EF5BD1"/>
    <w:rsid w:val="00F16611"/>
    <w:rsid w:val="00F2581D"/>
    <w:rsid w:val="00F26CB3"/>
    <w:rsid w:val="00F318DD"/>
    <w:rsid w:val="00F37DEA"/>
    <w:rsid w:val="00F50E6A"/>
    <w:rsid w:val="00F54869"/>
    <w:rsid w:val="00F56E68"/>
    <w:rsid w:val="00F63632"/>
    <w:rsid w:val="00F647A9"/>
    <w:rsid w:val="00F728B8"/>
    <w:rsid w:val="00F75E25"/>
    <w:rsid w:val="00F770C8"/>
    <w:rsid w:val="00F90C30"/>
    <w:rsid w:val="00F94858"/>
    <w:rsid w:val="00FA3B29"/>
    <w:rsid w:val="00FA65DD"/>
    <w:rsid w:val="00FA664E"/>
    <w:rsid w:val="00FC2D64"/>
    <w:rsid w:val="00FD36CC"/>
    <w:rsid w:val="00FD639B"/>
    <w:rsid w:val="00FE7EF1"/>
    <w:rsid w:val="00FF5E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703"/>
    <w:pPr>
      <w:ind w:left="720"/>
      <w:contextualSpacing/>
    </w:pPr>
  </w:style>
  <w:style w:type="paragraph" w:styleId="Header">
    <w:name w:val="header"/>
    <w:basedOn w:val="Normal"/>
    <w:link w:val="HeaderChar"/>
    <w:uiPriority w:val="99"/>
    <w:unhideWhenUsed/>
    <w:rsid w:val="009D7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CD7"/>
  </w:style>
  <w:style w:type="paragraph" w:styleId="Footer">
    <w:name w:val="footer"/>
    <w:basedOn w:val="Normal"/>
    <w:link w:val="FooterChar"/>
    <w:uiPriority w:val="99"/>
    <w:unhideWhenUsed/>
    <w:rsid w:val="009D7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CD7"/>
  </w:style>
  <w:style w:type="character" w:styleId="Hyperlink">
    <w:name w:val="Hyperlink"/>
    <w:basedOn w:val="DefaultParagraphFont"/>
    <w:uiPriority w:val="99"/>
    <w:unhideWhenUsed/>
    <w:rsid w:val="00A544DC"/>
    <w:rPr>
      <w:color w:val="0563C1" w:themeColor="hyperlink"/>
      <w:u w:val="single"/>
    </w:rPr>
  </w:style>
  <w:style w:type="paragraph" w:styleId="EndnoteText">
    <w:name w:val="endnote text"/>
    <w:basedOn w:val="Normal"/>
    <w:link w:val="EndnoteTextChar"/>
    <w:uiPriority w:val="99"/>
    <w:semiHidden/>
    <w:unhideWhenUsed/>
    <w:rsid w:val="00B96BC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6BCB"/>
    <w:rPr>
      <w:sz w:val="20"/>
      <w:szCs w:val="20"/>
    </w:rPr>
  </w:style>
  <w:style w:type="character" w:styleId="EndnoteReference">
    <w:name w:val="endnote reference"/>
    <w:basedOn w:val="DefaultParagraphFont"/>
    <w:uiPriority w:val="99"/>
    <w:semiHidden/>
    <w:unhideWhenUsed/>
    <w:rsid w:val="00B96BCB"/>
    <w:rPr>
      <w:vertAlign w:val="superscript"/>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OOTNOTES"/>
    <w:basedOn w:val="Normal"/>
    <w:link w:val="FootnoteTextChar"/>
    <w:uiPriority w:val="99"/>
    <w:unhideWhenUsed/>
    <w:qFormat/>
    <w:rsid w:val="00A84B11"/>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A84B11"/>
    <w:rPr>
      <w:sz w:val="20"/>
      <w:szCs w:val="20"/>
    </w:rPr>
  </w:style>
  <w:style w:type="character" w:styleId="FootnoteReference">
    <w:name w:val="footnote reference"/>
    <w:aliases w:val="Footnote Reference Number,Footnote Reference Superscript,Footnote symbol,Footnote Refernece,SUPERS,ftref,Odwołanie przypisu,BVI fnr,Footnotes refss,Ref,de nota al pie,-E Fußnotenzeichen,Footnote reference number,Times 10 Point,E,E FNZ"/>
    <w:basedOn w:val="DefaultParagraphFont"/>
    <w:link w:val="CharCharCharChar"/>
    <w:uiPriority w:val="99"/>
    <w:unhideWhenUsed/>
    <w:rsid w:val="00A84B11"/>
    <w:rPr>
      <w:vertAlign w:val="superscript"/>
    </w:rPr>
  </w:style>
  <w:style w:type="character" w:styleId="CommentReference">
    <w:name w:val="annotation reference"/>
    <w:basedOn w:val="DefaultParagraphFont"/>
    <w:uiPriority w:val="99"/>
    <w:semiHidden/>
    <w:unhideWhenUsed/>
    <w:rsid w:val="00012F89"/>
    <w:rPr>
      <w:sz w:val="16"/>
      <w:szCs w:val="16"/>
    </w:rPr>
  </w:style>
  <w:style w:type="paragraph" w:styleId="CommentText">
    <w:name w:val="annotation text"/>
    <w:basedOn w:val="Normal"/>
    <w:link w:val="CommentTextChar"/>
    <w:uiPriority w:val="99"/>
    <w:semiHidden/>
    <w:unhideWhenUsed/>
    <w:rsid w:val="00012F89"/>
    <w:pPr>
      <w:spacing w:line="240" w:lineRule="auto"/>
    </w:pPr>
    <w:rPr>
      <w:sz w:val="20"/>
      <w:szCs w:val="20"/>
    </w:rPr>
  </w:style>
  <w:style w:type="character" w:customStyle="1" w:styleId="CommentTextChar">
    <w:name w:val="Comment Text Char"/>
    <w:basedOn w:val="DefaultParagraphFont"/>
    <w:link w:val="CommentText"/>
    <w:uiPriority w:val="99"/>
    <w:semiHidden/>
    <w:rsid w:val="00012F89"/>
    <w:rPr>
      <w:sz w:val="20"/>
      <w:szCs w:val="20"/>
    </w:rPr>
  </w:style>
  <w:style w:type="paragraph" w:styleId="CommentSubject">
    <w:name w:val="annotation subject"/>
    <w:basedOn w:val="CommentText"/>
    <w:next w:val="CommentText"/>
    <w:link w:val="CommentSubjectChar"/>
    <w:uiPriority w:val="99"/>
    <w:semiHidden/>
    <w:unhideWhenUsed/>
    <w:rsid w:val="00012F89"/>
    <w:rPr>
      <w:b/>
      <w:bCs/>
    </w:rPr>
  </w:style>
  <w:style w:type="character" w:customStyle="1" w:styleId="CommentSubjectChar">
    <w:name w:val="Comment Subject Char"/>
    <w:basedOn w:val="CommentTextChar"/>
    <w:link w:val="CommentSubject"/>
    <w:uiPriority w:val="99"/>
    <w:semiHidden/>
    <w:rsid w:val="00012F89"/>
    <w:rPr>
      <w:b/>
      <w:bCs/>
      <w:sz w:val="20"/>
      <w:szCs w:val="20"/>
    </w:rPr>
  </w:style>
  <w:style w:type="paragraph" w:styleId="BalloonText">
    <w:name w:val="Balloon Text"/>
    <w:basedOn w:val="Normal"/>
    <w:link w:val="BalloonTextChar"/>
    <w:uiPriority w:val="99"/>
    <w:semiHidden/>
    <w:unhideWhenUsed/>
    <w:rsid w:val="00012F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F89"/>
    <w:rPr>
      <w:rFonts w:ascii="Segoe UI" w:hAnsi="Segoe UI" w:cs="Segoe UI"/>
      <w:sz w:val="18"/>
      <w:szCs w:val="18"/>
    </w:rPr>
  </w:style>
  <w:style w:type="paragraph" w:styleId="Revision">
    <w:name w:val="Revision"/>
    <w:hidden/>
    <w:uiPriority w:val="99"/>
    <w:semiHidden/>
    <w:rsid w:val="00012F89"/>
    <w:pPr>
      <w:spacing w:after="0" w:line="240" w:lineRule="auto"/>
    </w:pPr>
  </w:style>
  <w:style w:type="paragraph" w:customStyle="1" w:styleId="CharCharCharChar">
    <w:name w:val="Char Char Char Char"/>
    <w:aliases w:val="Char2"/>
    <w:basedOn w:val="Normal"/>
    <w:next w:val="Normal"/>
    <w:link w:val="FootnoteReference"/>
    <w:uiPriority w:val="99"/>
    <w:rsid w:val="004D44FE"/>
    <w:pPr>
      <w:spacing w:line="240" w:lineRule="exact"/>
      <w:jc w:val="both"/>
      <w:textAlignment w:val="baseline"/>
    </w:pPr>
    <w:rPr>
      <w:vertAlign w:val="superscript"/>
    </w:rPr>
  </w:style>
  <w:style w:type="character" w:styleId="UnresolvedMention">
    <w:name w:val="Unresolved Mention"/>
    <w:basedOn w:val="DefaultParagraphFont"/>
    <w:uiPriority w:val="99"/>
    <w:semiHidden/>
    <w:unhideWhenUsed/>
    <w:rsid w:val="00396314"/>
    <w:rPr>
      <w:color w:val="605E5C"/>
      <w:shd w:val="clear" w:color="auto" w:fill="E1DFDD"/>
    </w:rPr>
  </w:style>
  <w:style w:type="paragraph" w:customStyle="1" w:styleId="titreobjetcp">
    <w:name w:val="titreobjet_cp"/>
    <w:basedOn w:val="Normal"/>
    <w:rsid w:val="00FA65DD"/>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913830">
      <w:bodyDiv w:val="1"/>
      <w:marLeft w:val="0"/>
      <w:marRight w:val="0"/>
      <w:marTop w:val="0"/>
      <w:marBottom w:val="0"/>
      <w:divBdr>
        <w:top w:val="none" w:sz="0" w:space="0" w:color="auto"/>
        <w:left w:val="none" w:sz="0" w:space="0" w:color="auto"/>
        <w:bottom w:val="none" w:sz="0" w:space="0" w:color="auto"/>
        <w:right w:val="none" w:sz="0" w:space="0" w:color="auto"/>
      </w:divBdr>
    </w:div>
    <w:div w:id="1582983240">
      <w:bodyDiv w:val="1"/>
      <w:marLeft w:val="0"/>
      <w:marRight w:val="0"/>
      <w:marTop w:val="0"/>
      <w:marBottom w:val="0"/>
      <w:divBdr>
        <w:top w:val="none" w:sz="0" w:space="0" w:color="auto"/>
        <w:left w:val="none" w:sz="0" w:space="0" w:color="auto"/>
        <w:bottom w:val="none" w:sz="0" w:space="0" w:color="auto"/>
        <w:right w:val="none" w:sz="0" w:space="0" w:color="auto"/>
      </w:divBdr>
    </w:div>
    <w:div w:id="200130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1.xml" Type="http://schemas.openxmlformats.org/officeDocument/2006/relationships/footer" Id="rId13"/>
    <Relationship Target="numbering.xml" Type="http://schemas.openxmlformats.org/officeDocument/2006/relationships/numbering" Id="rId3"/>
    <Relationship Target="footnotes.xml" Type="http://schemas.openxmlformats.org/officeDocument/2006/relationships/footnotes" Id="rId7"/>
    <Relationship TargetMode="External" Target="mailto:kaspars.karolis@izm.gov.lv" Type="http://schemas.openxmlformats.org/officeDocument/2006/relationships/hyperlink" Id="rId12"/>
    <Relationship Target="../customXml/item2.xml" Type="http://schemas.openxmlformats.org/officeDocument/2006/relationships/customXml" Id="rId2"/>
    <Relationship Target="../customXml/item1.xml" Type="http://schemas.openxmlformats.org/officeDocument/2006/relationships/customXml" Id="rId1"/>
    <Relationship Target="webSettings.xml" Type="http://schemas.openxmlformats.org/officeDocument/2006/relationships/webSettings" Id="rId6"/>
    <Relationship TargetMode="External" Target="mailto:Aleksandrs-Martins.Blums@izm.gov.lv" Type="http://schemas.openxmlformats.org/officeDocument/2006/relationships/hyperlink" Id="rId11"/>
    <Relationship Target="settings.xml" Type="http://schemas.openxmlformats.org/officeDocument/2006/relationships/settings" Id="rId5"/>
    <Relationship Target="theme/theme1.xml" Type="http://schemas.openxmlformats.org/officeDocument/2006/relationships/theme" Id="rId15"/>
    <Relationship TargetMode="External" Target="mailto:Lauma.Sika@izm.gov.lv" Type="http://schemas.openxmlformats.org/officeDocument/2006/relationships/hyperlink" Id="rId10"/>
    <Relationship Target="styles.xml" Type="http://schemas.openxmlformats.org/officeDocument/2006/relationships/styles" Id="rId4"/>
    <Relationship TargetMode="External" Target="tel:+371%2067047981" Type="http://schemas.openxmlformats.org/officeDocument/2006/relationships/hyperlink" Id="rId9"/>
    <Relationship Target="fontTable.xml" Type="http://schemas.openxmlformats.org/officeDocument/2006/relationships/fontTable" Id="rId14"/>
</Relationships>

</file>

<file path=word/_rels/footnotes.xml.rels><?xml version="1.0" encoding="UTF-8" standalone="yes"?>
<Relationships xmlns="http://schemas.openxmlformats.org/package/2006/relationships">
    <Relationship TargetMode="External" Target="https://likumi.lv/ta/id/322858-par-latvijas-atveselosanas-un-noturibas-mehanisma-planu" Type="http://schemas.openxmlformats.org/officeDocument/2006/relationships/hyperlink" Id="rId3"/>
    <Relationship TargetMode="External" Target="https://likumi.lv/ta/id/335265-par-latvijas-dalibu-eiropas-savienibas-kosmisko-objektu-noverosanas-un-uzraudzibas-partneriba" Type="http://schemas.openxmlformats.org/officeDocument/2006/relationships/hyperlink" Id="rId7"/>
    <Relationship TargetMode="External" Target="https://likumi.lv/ta/id/322468-par-zinatnes-tehnologijas-attistibas-un-inovacijas-pamatnostadnem-20212027-gadam" Type="http://schemas.openxmlformats.org/officeDocument/2006/relationships/hyperlink" Id="rId2"/>
    <Relationship TargetMode="External" Target="https://unesdoc.unesco.org/ark:/48223/pf0000379949.locale=en" Type="http://schemas.openxmlformats.org/officeDocument/2006/relationships/hyperlink" Id="rId1"/>
    <Relationship TargetMode="External" Target="https://www.unoosa.org/res/oosadoc/data/documents/2019/a/a7420_0_html/V1906077.pdf" Type="http://schemas.openxmlformats.org/officeDocument/2006/relationships/hyperlink" Id="rId6"/>
    <Relationship TargetMode="External" Target="https://www.eusst.eu/services/" Type="http://schemas.openxmlformats.org/officeDocument/2006/relationships/hyperlink" Id="rId5"/>
    <Relationship TargetMode="External" Target="https://www.unoosa.org/res/oosadoc/data/documents/2023/aac_105c_12023crp/aac_105c_12023crp_12_0_html/AC105_C1_2023_CRP12E.pdf"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AA96CF84-1C40-473E-B961-ED97865FA0A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AE2EA6AA-93FE-4ACD-A527-309536C08E8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11076</Words>
  <Characters>6314</Characters>
  <Application>Microsoft Office Word</Application>
  <DocSecurity>4</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2023-05-12T12:27:00Z</dcterms:created>
  <dcterms:modified xsi:type="dcterms:W3CDTF">2023-05-12T12:27:00Z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2023-05-23</vt:lpwstr>
  </property>
  <property fmtid="{D5CDD505-2E9C-101B-9397-08002B2CF9AE}" pid="3" name="DISCesvisAdditionalMakers">
    <vt:lpwstr>izm_bjurkevica Baiba Jurkeviča, Direktora vietniece Lauma Sīka, izm_ablums Aleksandrs Mārtiņš Blūms, Vecākais eksperts Kaspars Karolis</vt:lpwstr>
  </property>
  <property fmtid="{D5CDD505-2E9C-101B-9397-08002B2CF9AE}" pid="4" name="DIScgiUrl">
    <vt:lpwstr>https://lim.esvis.gov.lv/cs/idcplg</vt:lpwstr>
  </property>
  <property fmtid="{D5CDD505-2E9C-101B-9397-08002B2CF9AE}" pid="5" name="DISdDocName">
    <vt:lpwstr>L395762</vt:lpwstr>
  </property>
  <property fmtid="{D5CDD505-2E9C-101B-9397-08002B2CF9AE}" pid="6" name="DISCesvisAdditionalTutors">
    <vt:lpwstr>izm_ablums Aleksandrs Mārtiņš Blūms, izm_bjurkevica Baiba Jurkeviča, Direktora vietniece Lauma Sīka</vt:lpwstr>
  </property>
  <property fmtid="{D5CDD505-2E9C-101B-9397-08002B2CF9AE}" pid="7" name="DISCesvisSigner">
    <vt:lpwstr> Anda Čakša</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https://lim.esvis.gov.lv/cs/idcplg?ClientControlled=DocMan&amp;coreContentOnly=1&amp;WebdavRequest=1&amp;IdcService=DOC_INFO&amp;dID=479601</vt:lpwstr>
  </property>
  <property fmtid="{D5CDD505-2E9C-101B-9397-08002B2CF9AE}" pid="10" name="DISCesvisTitle">
    <vt:lpwstr>Informatīvais ziņojums
“Par Eiropas Savienības Konkurētspējas padomes (pētniecība, kosmoss) 2023. gada 23. maija sanāksmē izskatāmajiem jautājumiem Izglītības un zinātnes ministrijas kompetencē”
</vt:lpwstr>
  </property>
  <property fmtid="{D5CDD505-2E9C-101B-9397-08002B2CF9AE}" pid="11" name="DISCesvisMinistryOfMinister">
    <vt:lpwstr>wwTemplateNP_MinistryOfMinister(Izglītības un zinātnes,)</vt:lpwstr>
  </property>
  <property fmtid="{D5CDD505-2E9C-101B-9397-08002B2CF9AE}" pid="12" name="DISCesvisAuthor">
    <vt:lpwstr>Izglītības un zinātnes ministrija</vt:lpwstr>
  </property>
  <property fmtid="{D5CDD505-2E9C-101B-9397-08002B2CF9AE}" pid="13" name="DISCesvisMainMaker">
    <vt:lpwstr>izm_bjurkevica Baiba Jurkeviča</vt:lpwstr>
  </property>
  <property fmtid="{D5CDD505-2E9C-101B-9397-08002B2CF9AE}" pid="14" name="DISCesvisAdditionalTutorsMail">
    <vt:lpwstr>Aleksandrs-Martins.Blums@izm.gov.lv, baiba.jurkevica@izm.gov.lv, Lauma.Sika@izm.gov.lv</vt:lpwstr>
  </property>
  <property fmtid="{D5CDD505-2E9C-101B-9397-08002B2CF9AE}" pid="15" name="DISCesvisAdditionalTutorsPhone">
    <vt:lpwstr>+37129174209</vt:lpwstr>
  </property>
  <property fmtid="{D5CDD505-2E9C-101B-9397-08002B2CF9AE}" pid="16" name="DISidcName">
    <vt:lpwstr>1020404016200</vt:lpwstr>
  </property>
  <property fmtid="{D5CDD505-2E9C-101B-9397-08002B2CF9AE}" pid="17"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vt:lpwstr>
  </property>
  <property fmtid="{D5CDD505-2E9C-101B-9397-08002B2CF9AE}" pid="18" name="DISCesvisDescription">
    <vt:lpwstr>
</vt:lpwstr>
  </property>
  <property fmtid="{D5CDD505-2E9C-101B-9397-08002B2CF9AE}" pid="19" name="DISCesvisAdditionalMakersMail">
    <vt:lpwstr>baiba.jurkevica@izm.gov.lv, Lauma.Sika@izm.gov.lv, Aleksandrs-Martins.Blums@izm.gov.lv, kaspars.karolis@izm.gov.lv</vt:lpwstr>
  </property>
  <property fmtid="{D5CDD505-2E9C-101B-9397-08002B2CF9AE}" pid="20" name="DISdUser">
    <vt:lpwstr>weblogic</vt:lpwstr>
  </property>
  <property fmtid="{D5CDD505-2E9C-101B-9397-08002B2CF9AE}" pid="21" name="DISCesvisOrgApprovers">
    <vt:lpwstr>Ārlietu ministrija</vt:lpwstr>
  </property>
  <property fmtid="{D5CDD505-2E9C-101B-9397-08002B2CF9AE}" pid="22" name="DISdID">
    <vt:lpwstr>479601</vt:lpwstr>
  </property>
  <property fmtid="{D5CDD505-2E9C-101B-9397-08002B2CF9AE}" pid="23" name="DISCesvisDocRegDate">
    <vt:lpwstr>2022-11-25</vt:lpwstr>
  </property>
  <property fmtid="{D5CDD505-2E9C-101B-9397-08002B2CF9AE}" pid="24" name="DISCesvisRegDate">
    <vt:lpwstr>2022-11-25</vt:lpwstr>
  </property>
  <property fmtid="{D5CDD505-2E9C-101B-9397-08002B2CF9AE}" pid="25" name="DISCesvisDocRegNr">
    <vt:lpwstr>IZ-26</vt:lpwstr>
  </property>
  <property fmtid="{D5CDD505-2E9C-101B-9397-08002B2CF9AE}" pid="26" name="DISCesvisAdditionalMakersPhone">
    <vt:lpwstr>+37129174209, 67047996</vt:lpwstr>
  </property>
</Properties>
</file>