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0741A" w14:textId="49FDD259" w:rsidR="002805B0" w:rsidRDefault="002805B0" w:rsidP="006C767D">
      <w:pPr>
        <w:pStyle w:val="paragr"/>
        <w:keepNext w:val="0"/>
        <w:tabs>
          <w:tab w:val="left" w:pos="1843"/>
          <w:tab w:val="left" w:pos="6237"/>
        </w:tabs>
        <w:spacing w:after="0"/>
        <w:jc w:val="left"/>
      </w:pPr>
      <w:bookmarkStart w:id="0" w:name="_GoBack"/>
      <w:bookmarkEnd w:id="0"/>
    </w:p>
    <w:p w14:paraId="297B7C1F" w14:textId="1ACAA7ED" w:rsidR="006C767D" w:rsidRDefault="006C767D" w:rsidP="006C767D">
      <w:pPr>
        <w:pStyle w:val="paragr"/>
        <w:keepNext w:val="0"/>
        <w:tabs>
          <w:tab w:val="left" w:pos="1843"/>
          <w:tab w:val="left" w:pos="6237"/>
        </w:tabs>
        <w:spacing w:after="0"/>
        <w:jc w:val="left"/>
      </w:pPr>
    </w:p>
    <w:p w14:paraId="6B98E8CA" w14:textId="64278857" w:rsidR="006C767D" w:rsidRDefault="006C767D" w:rsidP="006C767D">
      <w:pPr>
        <w:pStyle w:val="paragr"/>
        <w:keepNext w:val="0"/>
        <w:tabs>
          <w:tab w:val="left" w:pos="1843"/>
          <w:tab w:val="left" w:pos="6237"/>
        </w:tabs>
        <w:spacing w:after="0"/>
        <w:jc w:val="left"/>
      </w:pPr>
    </w:p>
    <w:p w14:paraId="5BA64E4A" w14:textId="77777777" w:rsidR="006C767D" w:rsidRDefault="006C767D" w:rsidP="006C767D">
      <w:pPr>
        <w:pStyle w:val="paragr"/>
        <w:keepNext w:val="0"/>
        <w:tabs>
          <w:tab w:val="left" w:pos="1843"/>
          <w:tab w:val="left" w:pos="6237"/>
        </w:tabs>
        <w:spacing w:after="0"/>
        <w:jc w:val="left"/>
      </w:pPr>
    </w:p>
    <w:p w14:paraId="52B83F3C" w14:textId="77777777" w:rsidR="006C767D" w:rsidRDefault="006C767D" w:rsidP="006C767D">
      <w:pPr>
        <w:pStyle w:val="paragr"/>
        <w:keepNext w:val="0"/>
        <w:tabs>
          <w:tab w:val="left" w:pos="1843"/>
          <w:tab w:val="left" w:pos="6237"/>
        </w:tabs>
        <w:spacing w:after="0"/>
        <w:jc w:val="left"/>
      </w:pPr>
    </w:p>
    <w:tbl>
      <w:tblPr>
        <w:tblW w:w="0" w:type="auto"/>
        <w:tblLayout w:type="fixed"/>
        <w:tblLook w:val="0000" w:firstRow="0" w:lastRow="0" w:firstColumn="0" w:lastColumn="0" w:noHBand="0" w:noVBand="0"/>
      </w:tblPr>
      <w:tblGrid>
        <w:gridCol w:w="3096"/>
        <w:gridCol w:w="2824"/>
        <w:gridCol w:w="3368"/>
      </w:tblGrid>
      <w:tr w:rsidR="002805B0" w14:paraId="1118C4EF" w14:textId="77777777" w:rsidTr="006D7A8B">
        <w:tc>
          <w:tcPr>
            <w:tcW w:w="3096" w:type="dxa"/>
          </w:tcPr>
          <w:p w14:paraId="5A32C024" w14:textId="77777777" w:rsidR="002805B0" w:rsidRDefault="002805B0" w:rsidP="006D7A8B">
            <w:pPr>
              <w:pStyle w:val="Header"/>
              <w:tabs>
                <w:tab w:val="clear" w:pos="4320"/>
                <w:tab w:val="clear" w:pos="8640"/>
              </w:tabs>
              <w:rPr>
                <w:b/>
              </w:rPr>
            </w:pPr>
            <w:r>
              <w:t>Rīgā</w:t>
            </w:r>
          </w:p>
        </w:tc>
        <w:tc>
          <w:tcPr>
            <w:tcW w:w="2824" w:type="dxa"/>
          </w:tcPr>
          <w:p w14:paraId="680215D8" w14:textId="77777777" w:rsidR="002805B0" w:rsidRDefault="002805B0" w:rsidP="006D7A8B">
            <w:pPr>
              <w:jc w:val="center"/>
              <w:rPr>
                <w:b/>
                <w:sz w:val="28"/>
              </w:rPr>
            </w:pPr>
            <w:r>
              <w:rPr>
                <w:sz w:val="28"/>
              </w:rPr>
              <w:t>Nr.</w:t>
            </w:r>
          </w:p>
        </w:tc>
        <w:tc>
          <w:tcPr>
            <w:tcW w:w="3368" w:type="dxa"/>
          </w:tcPr>
          <w:p w14:paraId="330CE778" w14:textId="0E861C71" w:rsidR="002805B0" w:rsidRDefault="002805B0" w:rsidP="00F57CC4">
            <w:pPr>
              <w:rPr>
                <w:b/>
                <w:sz w:val="28"/>
              </w:rPr>
            </w:pPr>
            <w:r>
              <w:rPr>
                <w:sz w:val="28"/>
              </w:rPr>
              <w:t>20</w:t>
            </w:r>
            <w:r w:rsidR="00F57CC4">
              <w:rPr>
                <w:sz w:val="28"/>
              </w:rPr>
              <w:t>2</w:t>
            </w:r>
            <w:r w:rsidR="006C767D">
              <w:rPr>
                <w:sz w:val="28"/>
              </w:rPr>
              <w:t>2</w:t>
            </w:r>
            <w:r>
              <w:rPr>
                <w:sz w:val="28"/>
              </w:rPr>
              <w:t>.</w:t>
            </w:r>
            <w:r w:rsidR="002E700B">
              <w:rPr>
                <w:sz w:val="28"/>
              </w:rPr>
              <w:t> </w:t>
            </w:r>
            <w:r>
              <w:rPr>
                <w:sz w:val="28"/>
              </w:rPr>
              <w:t>gada</w:t>
            </w:r>
            <w:proofErr w:type="gramStart"/>
            <w:r w:rsidR="002A63A5">
              <w:rPr>
                <w:sz w:val="28"/>
              </w:rPr>
              <w:t xml:space="preserve">  </w:t>
            </w:r>
            <w:r w:rsidR="0000168E">
              <w:rPr>
                <w:sz w:val="28"/>
              </w:rPr>
              <w:t xml:space="preserve"> </w:t>
            </w:r>
            <w:r w:rsidR="002A63A5">
              <w:rPr>
                <w:sz w:val="28"/>
              </w:rPr>
              <w:t xml:space="preserve"> </w:t>
            </w:r>
            <w:r>
              <w:rPr>
                <w:sz w:val="28"/>
              </w:rPr>
              <w:t xml:space="preserve">  </w:t>
            </w:r>
            <w:proofErr w:type="gramEnd"/>
          </w:p>
        </w:tc>
      </w:tr>
    </w:tbl>
    <w:p w14:paraId="7E47AC3C" w14:textId="77777777" w:rsidR="002805B0" w:rsidRDefault="002805B0" w:rsidP="002805B0">
      <w:pPr>
        <w:jc w:val="center"/>
        <w:rPr>
          <w:b/>
          <w:sz w:val="28"/>
        </w:rPr>
      </w:pPr>
    </w:p>
    <w:p w14:paraId="1EA76878" w14:textId="6C3DD216" w:rsidR="002805B0" w:rsidRDefault="002805B0" w:rsidP="002805B0">
      <w:pPr>
        <w:jc w:val="center"/>
        <w:rPr>
          <w:b/>
          <w:sz w:val="28"/>
        </w:rPr>
      </w:pPr>
      <w:r>
        <w:rPr>
          <w:b/>
          <w:sz w:val="28"/>
        </w:rPr>
        <w:t>.</w:t>
      </w:r>
      <w:r w:rsidR="0041393F">
        <w:rPr>
          <w:b/>
          <w:sz w:val="28"/>
        </w:rPr>
        <w:t> </w:t>
      </w:r>
      <w:r>
        <w:rPr>
          <w:b/>
          <w:sz w:val="28"/>
        </w:rPr>
        <w:t>§</w:t>
      </w:r>
    </w:p>
    <w:p w14:paraId="175F8203" w14:textId="77777777" w:rsidR="002805B0" w:rsidRPr="001C401B" w:rsidRDefault="002805B0" w:rsidP="002805B0">
      <w:pPr>
        <w:jc w:val="center"/>
        <w:rPr>
          <w:b/>
          <w:sz w:val="20"/>
          <w:szCs w:val="20"/>
        </w:rPr>
      </w:pPr>
    </w:p>
    <w:p w14:paraId="3F47B80B" w14:textId="0155784C" w:rsidR="001650E9" w:rsidRPr="006C767D" w:rsidRDefault="00BA1693" w:rsidP="006C767D">
      <w:pPr>
        <w:pStyle w:val="BodyText"/>
        <w:rPr>
          <w:iCs/>
          <w:szCs w:val="28"/>
        </w:rPr>
      </w:pPr>
      <w:bookmarkStart w:id="1" w:name="OLE_LINK1"/>
      <w:bookmarkStart w:id="2" w:name="OLE_LINK2"/>
      <w:r w:rsidRPr="00BD2F72">
        <w:rPr>
          <w:iCs/>
        </w:rPr>
        <w:t xml:space="preserve">Likumprojekts "Par Latvijas Republikas valdības un Pakistānas Islāma Republikas valdības konvencijas par nodokļu dubultās uzlikšanas attiecībā uz ienākuma nodokļiem, ļaunprātīgas izvairīšanās no nodokļu maksāšanas un nodokļu nemaksāšanas novēršanu un tās </w:t>
      </w:r>
      <w:r w:rsidR="0057785C">
        <w:rPr>
          <w:iCs/>
        </w:rPr>
        <w:t>p</w:t>
      </w:r>
      <w:r w:rsidRPr="00BD2F72">
        <w:rPr>
          <w:iCs/>
        </w:rPr>
        <w:t>rotokolu"</w:t>
      </w:r>
    </w:p>
    <w:bookmarkEnd w:id="1"/>
    <w:bookmarkEnd w:id="2"/>
    <w:p w14:paraId="72FD6E62" w14:textId="77777777" w:rsidR="006C767D" w:rsidRPr="006C767D" w:rsidRDefault="008B0D8C" w:rsidP="006C767D">
      <w:pPr>
        <w:ind w:firstLine="709"/>
        <w:rPr>
          <w:b/>
          <w:bCs/>
          <w:szCs w:val="22"/>
        </w:rPr>
      </w:pPr>
      <w:r w:rsidRPr="006C767D">
        <w:rPr>
          <w:b/>
          <w:bCs/>
          <w:szCs w:val="22"/>
        </w:rPr>
        <w:t>TA</w:t>
      </w:r>
      <w:r w:rsidR="002805B0" w:rsidRPr="006C767D">
        <w:rPr>
          <w:b/>
          <w:bCs/>
          <w:szCs w:val="22"/>
        </w:rPr>
        <w:t>-</w:t>
      </w:r>
      <w:r w:rsidR="00F335A0" w:rsidRPr="006C767D">
        <w:rPr>
          <w:b/>
          <w:bCs/>
          <w:szCs w:val="22"/>
        </w:rPr>
        <w:t>2603</w:t>
      </w:r>
      <w:r w:rsidR="006B4F1D" w:rsidRPr="006C767D">
        <w:rPr>
          <w:b/>
          <w:bCs/>
          <w:szCs w:val="22"/>
        </w:rPr>
        <w:t xml:space="preserve"> (TA-1499</w:t>
      </w:r>
      <w:r w:rsidR="006C767D" w:rsidRPr="006C767D">
        <w:rPr>
          <w:b/>
          <w:bCs/>
          <w:szCs w:val="22"/>
        </w:rPr>
        <w:t>)</w:t>
      </w:r>
    </w:p>
    <w:p w14:paraId="3D6C5C8E" w14:textId="41E7C1AA" w:rsidR="002805B0" w:rsidRDefault="002805B0" w:rsidP="006C767D">
      <w:pPr>
        <w:jc w:val="center"/>
        <w:rPr>
          <w:sz w:val="28"/>
        </w:rPr>
      </w:pPr>
      <w:r>
        <w:rPr>
          <w:sz w:val="28"/>
        </w:rPr>
        <w:t>____________________________________________</w:t>
      </w:r>
      <w:r w:rsidR="00582C8D">
        <w:rPr>
          <w:sz w:val="28"/>
        </w:rPr>
        <w:t>___</w:t>
      </w:r>
    </w:p>
    <w:p w14:paraId="01279645" w14:textId="77777777" w:rsidR="0077696C" w:rsidRPr="0057785C" w:rsidRDefault="0077696C" w:rsidP="006C767D">
      <w:pPr>
        <w:jc w:val="center"/>
      </w:pPr>
      <w:r w:rsidRPr="0057785C">
        <w:t>(...)</w:t>
      </w:r>
    </w:p>
    <w:p w14:paraId="66BC9102" w14:textId="77777777" w:rsidR="002805B0" w:rsidRPr="001C401B" w:rsidRDefault="002805B0" w:rsidP="002805B0">
      <w:pPr>
        <w:jc w:val="center"/>
        <w:rPr>
          <w:sz w:val="20"/>
          <w:szCs w:val="20"/>
        </w:rPr>
      </w:pPr>
    </w:p>
    <w:p w14:paraId="2DBBF1F5" w14:textId="50AFD369" w:rsidR="00BA1693" w:rsidRPr="0057785C" w:rsidRDefault="0057785C" w:rsidP="0057785C">
      <w:pPr>
        <w:ind w:right="-143" w:firstLine="709"/>
        <w:jc w:val="both"/>
        <w:rPr>
          <w:sz w:val="28"/>
          <w:szCs w:val="28"/>
        </w:rPr>
      </w:pPr>
      <w:r>
        <w:rPr>
          <w:sz w:val="28"/>
          <w:szCs w:val="28"/>
        </w:rPr>
        <w:t>1. </w:t>
      </w:r>
      <w:r w:rsidR="00BA1693" w:rsidRPr="0057785C">
        <w:rPr>
          <w:sz w:val="28"/>
          <w:szCs w:val="28"/>
        </w:rPr>
        <w:t xml:space="preserve">Atbalstīt </w:t>
      </w:r>
      <w:r w:rsidR="001D6AC9" w:rsidRPr="0057785C">
        <w:rPr>
          <w:sz w:val="28"/>
          <w:szCs w:val="28"/>
          <w:shd w:val="clear" w:color="auto" w:fill="FFFFFF"/>
        </w:rPr>
        <w:t xml:space="preserve">Latvijas Republikas valdības un Pakistānas Islāma Republikas valdības konvencijas par nodokļu dubultās uzlikšanas attiecībā uz ienākuma nodokļiem, ļaunprātīgas izvairīšanās no nodokļu maksāšanas un nodokļu nemaksāšanas novēršanu (turpmāk </w:t>
      </w:r>
      <w:r>
        <w:rPr>
          <w:sz w:val="28"/>
          <w:szCs w:val="28"/>
          <w:shd w:val="clear" w:color="auto" w:fill="FFFFFF"/>
        </w:rPr>
        <w:t>–</w:t>
      </w:r>
      <w:r w:rsidR="001D6AC9" w:rsidRPr="0057785C">
        <w:rPr>
          <w:sz w:val="28"/>
          <w:szCs w:val="28"/>
          <w:shd w:val="clear" w:color="auto" w:fill="FFFFFF"/>
        </w:rPr>
        <w:t xml:space="preserve"> </w:t>
      </w:r>
      <w:r w:rsidR="00917AF7">
        <w:rPr>
          <w:sz w:val="28"/>
          <w:szCs w:val="28"/>
          <w:shd w:val="clear" w:color="auto" w:fill="FFFFFF"/>
        </w:rPr>
        <w:t>k</w:t>
      </w:r>
      <w:r w:rsidR="001D6AC9" w:rsidRPr="0057785C">
        <w:rPr>
          <w:sz w:val="28"/>
          <w:szCs w:val="28"/>
          <w:shd w:val="clear" w:color="auto" w:fill="FFFFFF"/>
        </w:rPr>
        <w:t xml:space="preserve">onvencija) un tās </w:t>
      </w:r>
      <w:r>
        <w:rPr>
          <w:sz w:val="28"/>
          <w:szCs w:val="28"/>
          <w:shd w:val="clear" w:color="auto" w:fill="FFFFFF"/>
        </w:rPr>
        <w:t>p</w:t>
      </w:r>
      <w:r w:rsidR="001D6AC9" w:rsidRPr="0057785C">
        <w:rPr>
          <w:sz w:val="28"/>
          <w:szCs w:val="28"/>
          <w:shd w:val="clear" w:color="auto" w:fill="FFFFFF"/>
        </w:rPr>
        <w:t>rotokola projektu parakstīšanu.</w:t>
      </w:r>
    </w:p>
    <w:p w14:paraId="6B13DF8E" w14:textId="3A10060D" w:rsidR="00C758F6" w:rsidRPr="0057785C" w:rsidRDefault="0057785C" w:rsidP="0057785C">
      <w:pPr>
        <w:ind w:right="-143" w:firstLine="709"/>
        <w:jc w:val="both"/>
        <w:rPr>
          <w:sz w:val="28"/>
          <w:szCs w:val="28"/>
        </w:rPr>
      </w:pPr>
      <w:r>
        <w:rPr>
          <w:color w:val="000000"/>
          <w:sz w:val="28"/>
          <w:szCs w:val="28"/>
        </w:rPr>
        <w:t>2. </w:t>
      </w:r>
      <w:r w:rsidR="00025FB0" w:rsidRPr="0057785C">
        <w:rPr>
          <w:color w:val="000000"/>
          <w:sz w:val="28"/>
          <w:szCs w:val="28"/>
        </w:rPr>
        <w:t>Pilnvarot Latvijas Republikas ārkārtējo un pilnvaroto vēstnieku</w:t>
      </w:r>
      <w:r w:rsidR="00025FB0" w:rsidRPr="0057785C">
        <w:rPr>
          <w:sz w:val="28"/>
          <w:szCs w:val="28"/>
        </w:rPr>
        <w:t xml:space="preserve"> </w:t>
      </w:r>
      <w:r w:rsidR="00A972A0" w:rsidRPr="0057785C">
        <w:rPr>
          <w:sz w:val="28"/>
          <w:szCs w:val="28"/>
        </w:rPr>
        <w:t xml:space="preserve">Polijas Republikā </w:t>
      </w:r>
      <w:r w:rsidR="00025FB0" w:rsidRPr="0057785C">
        <w:rPr>
          <w:sz w:val="28"/>
          <w:szCs w:val="28"/>
        </w:rPr>
        <w:t>parakstīt</w:t>
      </w:r>
      <w:r w:rsidR="001D6AC9" w:rsidRPr="0057785C">
        <w:rPr>
          <w:sz w:val="28"/>
          <w:szCs w:val="28"/>
        </w:rPr>
        <w:t xml:space="preserve"> </w:t>
      </w:r>
      <w:r w:rsidR="00917AF7">
        <w:rPr>
          <w:sz w:val="28"/>
          <w:szCs w:val="28"/>
        </w:rPr>
        <w:t>k</w:t>
      </w:r>
      <w:r w:rsidR="001D6AC9" w:rsidRPr="0057785C">
        <w:rPr>
          <w:sz w:val="28"/>
          <w:szCs w:val="28"/>
        </w:rPr>
        <w:t xml:space="preserve">onvenciju un tās </w:t>
      </w:r>
      <w:r w:rsidR="00917AF7">
        <w:rPr>
          <w:sz w:val="28"/>
          <w:szCs w:val="28"/>
        </w:rPr>
        <w:t>p</w:t>
      </w:r>
      <w:r w:rsidR="001D6AC9" w:rsidRPr="0057785C">
        <w:rPr>
          <w:sz w:val="28"/>
          <w:szCs w:val="28"/>
        </w:rPr>
        <w:t>rotokolu</w:t>
      </w:r>
      <w:r w:rsidR="002805B0" w:rsidRPr="0057785C">
        <w:rPr>
          <w:sz w:val="28"/>
          <w:szCs w:val="28"/>
        </w:rPr>
        <w:t>.</w:t>
      </w:r>
    </w:p>
    <w:p w14:paraId="541A31B1" w14:textId="60212C08" w:rsidR="00EE3C14" w:rsidRPr="0057785C" w:rsidRDefault="0057785C" w:rsidP="0057785C">
      <w:pPr>
        <w:ind w:right="-143" w:firstLine="709"/>
        <w:jc w:val="both"/>
        <w:rPr>
          <w:sz w:val="28"/>
          <w:szCs w:val="28"/>
        </w:rPr>
      </w:pPr>
      <w:r>
        <w:rPr>
          <w:sz w:val="28"/>
          <w:szCs w:val="28"/>
        </w:rPr>
        <w:t>3. </w:t>
      </w:r>
      <w:r w:rsidR="00EE3C14" w:rsidRPr="0057785C">
        <w:rPr>
          <w:sz w:val="28"/>
          <w:szCs w:val="28"/>
        </w:rPr>
        <w:t>Atbalstīt iesniegto likumprojektu.</w:t>
      </w:r>
    </w:p>
    <w:p w14:paraId="34F56A5A" w14:textId="7B0DB176" w:rsidR="007E537C" w:rsidRPr="0057785C" w:rsidRDefault="0057785C" w:rsidP="0057785C">
      <w:pPr>
        <w:ind w:right="-143" w:firstLine="709"/>
        <w:jc w:val="both"/>
        <w:rPr>
          <w:sz w:val="28"/>
          <w:szCs w:val="28"/>
        </w:rPr>
      </w:pPr>
      <w:r>
        <w:rPr>
          <w:sz w:val="28"/>
          <w:szCs w:val="28"/>
        </w:rPr>
        <w:t>4. </w:t>
      </w:r>
      <w:r w:rsidR="007E537C" w:rsidRPr="0057785C">
        <w:rPr>
          <w:sz w:val="28"/>
          <w:szCs w:val="28"/>
        </w:rPr>
        <w:t xml:space="preserve">Finanšu ministrijai pēc </w:t>
      </w:r>
      <w:r w:rsidR="00917AF7">
        <w:rPr>
          <w:sz w:val="28"/>
          <w:szCs w:val="28"/>
        </w:rPr>
        <w:t>k</w:t>
      </w:r>
      <w:r w:rsidR="007E537C" w:rsidRPr="0057785C">
        <w:rPr>
          <w:sz w:val="28"/>
          <w:szCs w:val="28"/>
        </w:rPr>
        <w:t xml:space="preserve">onvencijas un tās </w:t>
      </w:r>
      <w:r w:rsidR="00917AF7">
        <w:rPr>
          <w:sz w:val="28"/>
          <w:szCs w:val="28"/>
        </w:rPr>
        <w:t>p</w:t>
      </w:r>
      <w:r w:rsidR="007E537C" w:rsidRPr="0057785C">
        <w:rPr>
          <w:sz w:val="28"/>
          <w:szCs w:val="28"/>
        </w:rPr>
        <w:t>rotokola parakstīšanas iesniegt tos Valsts kancelejā.</w:t>
      </w:r>
    </w:p>
    <w:p w14:paraId="69EF9B94" w14:textId="6C79ED16" w:rsidR="00DF1C02" w:rsidRPr="0057785C" w:rsidRDefault="0057785C" w:rsidP="0057785C">
      <w:pPr>
        <w:ind w:right="-143" w:firstLine="709"/>
        <w:jc w:val="both"/>
        <w:rPr>
          <w:sz w:val="28"/>
          <w:szCs w:val="28"/>
        </w:rPr>
      </w:pPr>
      <w:r>
        <w:rPr>
          <w:sz w:val="28"/>
          <w:szCs w:val="28"/>
        </w:rPr>
        <w:t>5. </w:t>
      </w:r>
      <w:r w:rsidR="00DF1C02" w:rsidRPr="0057785C">
        <w:rPr>
          <w:sz w:val="28"/>
          <w:szCs w:val="28"/>
        </w:rPr>
        <w:t xml:space="preserve">Valsts kancelejai sagatavot </w:t>
      </w:r>
      <w:r w:rsidR="00917AF7">
        <w:rPr>
          <w:sz w:val="28"/>
          <w:szCs w:val="28"/>
        </w:rPr>
        <w:t>k</w:t>
      </w:r>
      <w:r w:rsidR="00DF1C02" w:rsidRPr="0057785C">
        <w:rPr>
          <w:sz w:val="28"/>
          <w:szCs w:val="28"/>
        </w:rPr>
        <w:t>onvenciju</w:t>
      </w:r>
      <w:r w:rsidR="00917AF7">
        <w:rPr>
          <w:sz w:val="28"/>
          <w:szCs w:val="28"/>
        </w:rPr>
        <w:t>,</w:t>
      </w:r>
      <w:r w:rsidR="00DF1C02" w:rsidRPr="0057785C">
        <w:rPr>
          <w:sz w:val="28"/>
          <w:szCs w:val="28"/>
        </w:rPr>
        <w:t xml:space="preserve"> tās </w:t>
      </w:r>
      <w:r w:rsidR="00917AF7">
        <w:rPr>
          <w:sz w:val="28"/>
          <w:szCs w:val="28"/>
        </w:rPr>
        <w:t>p</w:t>
      </w:r>
      <w:r w:rsidR="00DF1C02" w:rsidRPr="0057785C">
        <w:rPr>
          <w:sz w:val="28"/>
          <w:szCs w:val="28"/>
        </w:rPr>
        <w:t>rotokolu un likumprojektu iesniegšanai Saeimā.</w:t>
      </w:r>
    </w:p>
    <w:p w14:paraId="32863CEB" w14:textId="5AEC2513" w:rsidR="00783D80" w:rsidRPr="0057785C" w:rsidRDefault="0057785C" w:rsidP="0057785C">
      <w:pPr>
        <w:ind w:right="-143" w:firstLine="709"/>
        <w:jc w:val="both"/>
        <w:rPr>
          <w:sz w:val="28"/>
          <w:szCs w:val="28"/>
        </w:rPr>
      </w:pPr>
      <w:r>
        <w:rPr>
          <w:sz w:val="28"/>
          <w:szCs w:val="28"/>
        </w:rPr>
        <w:t>6. </w:t>
      </w:r>
      <w:r w:rsidR="002E0E58" w:rsidRPr="0057785C">
        <w:rPr>
          <w:sz w:val="28"/>
          <w:szCs w:val="28"/>
        </w:rPr>
        <w:t xml:space="preserve">Noteikt, ka atbildīgais par likumprojekta turpmāko virzību Saeimā </w:t>
      </w:r>
      <w:r w:rsidR="006A5C59" w:rsidRPr="0057785C">
        <w:rPr>
          <w:sz w:val="28"/>
          <w:szCs w:val="28"/>
        </w:rPr>
        <w:t>ir finanšu ministrs.</w:t>
      </w:r>
    </w:p>
    <w:p w14:paraId="74742A1E" w14:textId="7A9C3BA0" w:rsidR="000351C6" w:rsidRPr="006C767D" w:rsidRDefault="0057785C" w:rsidP="0057785C">
      <w:pPr>
        <w:ind w:right="-143" w:firstLine="709"/>
        <w:jc w:val="both"/>
        <w:rPr>
          <w:sz w:val="28"/>
          <w:szCs w:val="28"/>
        </w:rPr>
      </w:pPr>
      <w:r w:rsidRPr="006C767D">
        <w:rPr>
          <w:sz w:val="28"/>
          <w:szCs w:val="28"/>
        </w:rPr>
        <w:t>7. </w:t>
      </w:r>
      <w:r w:rsidR="003A4059" w:rsidRPr="006C767D">
        <w:rPr>
          <w:sz w:val="28"/>
          <w:szCs w:val="28"/>
        </w:rPr>
        <w:t>At</w:t>
      </w:r>
      <w:r w:rsidR="00436C56" w:rsidRPr="006C767D">
        <w:rPr>
          <w:sz w:val="28"/>
          <w:szCs w:val="28"/>
        </w:rPr>
        <w:t xml:space="preserve">zīt par </w:t>
      </w:r>
      <w:r w:rsidR="006A5C59" w:rsidRPr="006C767D">
        <w:rPr>
          <w:sz w:val="28"/>
          <w:szCs w:val="28"/>
        </w:rPr>
        <w:t>aktualitāti</w:t>
      </w:r>
      <w:r w:rsidR="00436C56" w:rsidRPr="006C767D">
        <w:rPr>
          <w:sz w:val="28"/>
          <w:szCs w:val="28"/>
        </w:rPr>
        <w:t xml:space="preserve"> zaudējušu </w:t>
      </w:r>
      <w:r w:rsidR="003A4059" w:rsidRPr="006C767D">
        <w:rPr>
          <w:sz w:val="28"/>
          <w:szCs w:val="28"/>
        </w:rPr>
        <w:t>Ministru kabineta 20</w:t>
      </w:r>
      <w:r w:rsidR="00685FA0" w:rsidRPr="006C767D">
        <w:rPr>
          <w:sz w:val="28"/>
          <w:szCs w:val="28"/>
        </w:rPr>
        <w:t>2</w:t>
      </w:r>
      <w:r w:rsidR="003A4059" w:rsidRPr="006C767D">
        <w:rPr>
          <w:sz w:val="28"/>
          <w:szCs w:val="28"/>
        </w:rPr>
        <w:t>1</w:t>
      </w:r>
      <w:r w:rsidR="00BD73F2" w:rsidRPr="006C767D">
        <w:rPr>
          <w:sz w:val="28"/>
          <w:szCs w:val="28"/>
        </w:rPr>
        <w:t>.</w:t>
      </w:r>
      <w:r w:rsidR="007A2EB4" w:rsidRPr="006C767D">
        <w:rPr>
          <w:sz w:val="28"/>
          <w:szCs w:val="28"/>
        </w:rPr>
        <w:t> </w:t>
      </w:r>
      <w:r w:rsidR="00BD73F2" w:rsidRPr="006C767D">
        <w:rPr>
          <w:sz w:val="28"/>
          <w:szCs w:val="28"/>
        </w:rPr>
        <w:t xml:space="preserve">gada </w:t>
      </w:r>
      <w:r w:rsidR="00685FA0" w:rsidRPr="006C767D">
        <w:rPr>
          <w:sz w:val="28"/>
          <w:szCs w:val="28"/>
        </w:rPr>
        <w:t>6</w:t>
      </w:r>
      <w:r w:rsidR="00BD73F2" w:rsidRPr="006C767D">
        <w:rPr>
          <w:sz w:val="28"/>
          <w:szCs w:val="28"/>
        </w:rPr>
        <w:t>.</w:t>
      </w:r>
      <w:r w:rsidR="007A2EB4" w:rsidRPr="006C767D">
        <w:rPr>
          <w:sz w:val="28"/>
          <w:szCs w:val="28"/>
        </w:rPr>
        <w:t> </w:t>
      </w:r>
      <w:r w:rsidR="00685FA0" w:rsidRPr="006C767D">
        <w:rPr>
          <w:sz w:val="28"/>
          <w:szCs w:val="28"/>
        </w:rPr>
        <w:t>jūlija</w:t>
      </w:r>
      <w:r w:rsidR="00BD73F2" w:rsidRPr="006C767D">
        <w:rPr>
          <w:sz w:val="28"/>
          <w:szCs w:val="28"/>
        </w:rPr>
        <w:t xml:space="preserve"> sēdes protokollēmum</w:t>
      </w:r>
      <w:r w:rsidR="009102BF">
        <w:rPr>
          <w:sz w:val="28"/>
          <w:szCs w:val="28"/>
        </w:rPr>
        <w:t>u</w:t>
      </w:r>
      <w:r w:rsidR="00BD73F2" w:rsidRPr="006C767D">
        <w:rPr>
          <w:sz w:val="28"/>
          <w:szCs w:val="28"/>
        </w:rPr>
        <w:t xml:space="preserve"> </w:t>
      </w:r>
      <w:r w:rsidR="00413D48" w:rsidRPr="006C767D">
        <w:rPr>
          <w:sz w:val="28"/>
          <w:szCs w:val="28"/>
        </w:rPr>
        <w:t xml:space="preserve">(prot. </w:t>
      </w:r>
      <w:r w:rsidR="00BD73F2" w:rsidRPr="006C767D">
        <w:rPr>
          <w:sz w:val="28"/>
          <w:szCs w:val="28"/>
        </w:rPr>
        <w:t>Nr.</w:t>
      </w:r>
      <w:r w:rsidR="00CA0CBE" w:rsidRPr="006C767D">
        <w:rPr>
          <w:sz w:val="28"/>
          <w:szCs w:val="28"/>
        </w:rPr>
        <w:t> </w:t>
      </w:r>
      <w:r w:rsidR="00685FA0" w:rsidRPr="006C767D">
        <w:rPr>
          <w:sz w:val="28"/>
          <w:szCs w:val="28"/>
        </w:rPr>
        <w:t>5</w:t>
      </w:r>
      <w:r w:rsidR="00FD4EBD" w:rsidRPr="006C767D">
        <w:rPr>
          <w:sz w:val="28"/>
          <w:szCs w:val="28"/>
        </w:rPr>
        <w:t>1</w:t>
      </w:r>
      <w:r w:rsidR="00BD73F2" w:rsidRPr="006C767D">
        <w:rPr>
          <w:sz w:val="28"/>
          <w:szCs w:val="28"/>
        </w:rPr>
        <w:t xml:space="preserve"> </w:t>
      </w:r>
      <w:r w:rsidR="00685FA0" w:rsidRPr="006C767D">
        <w:rPr>
          <w:sz w:val="28"/>
          <w:szCs w:val="28"/>
        </w:rPr>
        <w:t>12</w:t>
      </w:r>
      <w:r w:rsidR="00BD73F2" w:rsidRPr="006C767D">
        <w:rPr>
          <w:sz w:val="28"/>
          <w:szCs w:val="28"/>
        </w:rPr>
        <w:t>.</w:t>
      </w:r>
      <w:r w:rsidR="00CA0CBE" w:rsidRPr="006C767D">
        <w:rPr>
          <w:sz w:val="28"/>
          <w:szCs w:val="28"/>
        </w:rPr>
        <w:t> </w:t>
      </w:r>
      <w:r w:rsidR="00BD73F2" w:rsidRPr="006C767D">
        <w:rPr>
          <w:sz w:val="28"/>
          <w:szCs w:val="28"/>
        </w:rPr>
        <w:t>§</w:t>
      </w:r>
      <w:r w:rsidR="00413D48" w:rsidRPr="006C767D">
        <w:rPr>
          <w:sz w:val="28"/>
          <w:szCs w:val="28"/>
        </w:rPr>
        <w:t>)</w:t>
      </w:r>
      <w:r w:rsidR="00BD73F2" w:rsidRPr="006C767D">
        <w:rPr>
          <w:sz w:val="28"/>
          <w:szCs w:val="28"/>
        </w:rPr>
        <w:t xml:space="preserve"> </w:t>
      </w:r>
      <w:r w:rsidR="00B02070" w:rsidRPr="006C767D">
        <w:rPr>
          <w:sz w:val="28"/>
          <w:szCs w:val="28"/>
        </w:rPr>
        <w:t>"</w:t>
      </w:r>
      <w:r w:rsidR="00B02070" w:rsidRPr="006C767D">
        <w:rPr>
          <w:sz w:val="28"/>
          <w:szCs w:val="28"/>
          <w:lang w:eastAsia="lv-LV"/>
        </w:rPr>
        <w:t>Par Ministru kabineta 2019.</w:t>
      </w:r>
      <w:r w:rsidR="00CA0CBE" w:rsidRPr="006C767D">
        <w:rPr>
          <w:sz w:val="28"/>
          <w:szCs w:val="28"/>
          <w:lang w:eastAsia="lv-LV"/>
        </w:rPr>
        <w:t> </w:t>
      </w:r>
      <w:r w:rsidR="00B02070" w:rsidRPr="006C767D">
        <w:rPr>
          <w:sz w:val="28"/>
          <w:szCs w:val="28"/>
          <w:lang w:eastAsia="lv-LV"/>
        </w:rPr>
        <w:t>gada 8.</w:t>
      </w:r>
      <w:r w:rsidR="00CA0CBE" w:rsidRPr="006C767D">
        <w:rPr>
          <w:sz w:val="28"/>
          <w:szCs w:val="28"/>
          <w:lang w:eastAsia="lv-LV"/>
        </w:rPr>
        <w:t> </w:t>
      </w:r>
      <w:r w:rsidR="00B02070" w:rsidRPr="006C767D">
        <w:rPr>
          <w:sz w:val="28"/>
          <w:szCs w:val="28"/>
          <w:lang w:eastAsia="lv-LV"/>
        </w:rPr>
        <w:t>janvāra sēdes protokollēmuma (prot. Nr.</w:t>
      </w:r>
      <w:r w:rsidR="00CA0CBE" w:rsidRPr="006C767D">
        <w:rPr>
          <w:sz w:val="28"/>
          <w:szCs w:val="28"/>
          <w:lang w:eastAsia="lv-LV"/>
        </w:rPr>
        <w:t> </w:t>
      </w:r>
      <w:r w:rsidR="00B02070" w:rsidRPr="006C767D">
        <w:rPr>
          <w:sz w:val="28"/>
          <w:szCs w:val="28"/>
          <w:lang w:eastAsia="lv-LV"/>
        </w:rPr>
        <w:t>1 4.</w:t>
      </w:r>
      <w:r w:rsidR="00CA0CBE" w:rsidRPr="006C767D">
        <w:rPr>
          <w:sz w:val="28"/>
          <w:szCs w:val="28"/>
          <w:lang w:eastAsia="lv-LV"/>
        </w:rPr>
        <w:t> </w:t>
      </w:r>
      <w:r w:rsidR="00B02070" w:rsidRPr="006C767D">
        <w:rPr>
          <w:sz w:val="28"/>
          <w:szCs w:val="28"/>
          <w:lang w:eastAsia="lv-LV"/>
        </w:rPr>
        <w:t xml:space="preserve">§) </w:t>
      </w:r>
      <w:r w:rsidR="00762E55" w:rsidRPr="006C767D">
        <w:rPr>
          <w:sz w:val="28"/>
          <w:szCs w:val="28"/>
        </w:rPr>
        <w:t>"Likumprojekts "</w:t>
      </w:r>
      <w:r w:rsidR="00762E55" w:rsidRPr="006C767D">
        <w:rPr>
          <w:sz w:val="28"/>
          <w:szCs w:val="28"/>
          <w:shd w:val="clear" w:color="auto" w:fill="FFFFFF"/>
        </w:rPr>
        <w:t>Par Latvijas Republikas valdības un Pakistānas Islāma Republikas valdības konvenciju par nodokļu dubultās uzlikšanas attiecībā uz ienākuma nodokļiem, ļaunprātīgas izvairīšanās no nodokļu maksāšanas un nodokļu nemaksāšanas novēršanu un tās Protokolu</w:t>
      </w:r>
      <w:r w:rsidR="00762E55" w:rsidRPr="006C767D">
        <w:rPr>
          <w:sz w:val="28"/>
          <w:szCs w:val="28"/>
        </w:rPr>
        <w:t>""</w:t>
      </w:r>
      <w:r w:rsidR="00B02070" w:rsidRPr="006C767D">
        <w:rPr>
          <w:sz w:val="28"/>
          <w:szCs w:val="28"/>
        </w:rPr>
        <w:t xml:space="preserve"> </w:t>
      </w:r>
      <w:r w:rsidR="00B02070" w:rsidRPr="006C767D">
        <w:rPr>
          <w:sz w:val="28"/>
          <w:szCs w:val="28"/>
          <w:lang w:eastAsia="lv-LV"/>
        </w:rPr>
        <w:t>2.</w:t>
      </w:r>
      <w:r w:rsidR="00764BFF" w:rsidRPr="006C767D">
        <w:rPr>
          <w:sz w:val="28"/>
          <w:szCs w:val="28"/>
        </w:rPr>
        <w:t> </w:t>
      </w:r>
      <w:r w:rsidR="00B02070" w:rsidRPr="006C767D">
        <w:rPr>
          <w:sz w:val="28"/>
          <w:szCs w:val="28"/>
          <w:lang w:eastAsia="lv-LV"/>
        </w:rPr>
        <w:t>punktā dotā uzdevuma atzīšanu par aktualitāti zaudējušu un par pilnvarojumu parakstīt Latvijas Republikas valdības un Pakistānas Islāma Republikas valdības konvenciju par nodokļu dubultās uzlikšanas attiecībā uz ienākuma nodokļiem, ļaunprātīgas izvairīšanās no nodokļu maksāšanas un nodokļu nemaksāšanas novēršanu un tās Protokolu</w:t>
      </w:r>
      <w:r w:rsidR="009102BF" w:rsidRPr="009102BF">
        <w:rPr>
          <w:sz w:val="28"/>
          <w:szCs w:val="28"/>
          <w:lang w:eastAsia="lv-LV"/>
        </w:rPr>
        <w:t>"</w:t>
      </w:r>
      <w:r w:rsidR="006A5C59" w:rsidRPr="006C767D">
        <w:rPr>
          <w:sz w:val="28"/>
          <w:szCs w:val="28"/>
          <w:lang w:eastAsia="lv-LV"/>
        </w:rPr>
        <w:t xml:space="preserve"> </w:t>
      </w:r>
      <w:r w:rsidR="00F638DA" w:rsidRPr="006C767D">
        <w:rPr>
          <w:sz w:val="28"/>
          <w:szCs w:val="28"/>
          <w:lang w:eastAsia="lv-LV"/>
        </w:rPr>
        <w:t xml:space="preserve">un </w:t>
      </w:r>
      <w:r w:rsidR="00F638DA" w:rsidRPr="006C767D">
        <w:rPr>
          <w:sz w:val="28"/>
          <w:szCs w:val="28"/>
        </w:rPr>
        <w:t>Ministru kabineta 2019. gada 8. janvāra sēdes protokollēmum</w:t>
      </w:r>
      <w:r w:rsidR="00D622B6" w:rsidRPr="006C767D">
        <w:rPr>
          <w:sz w:val="28"/>
          <w:szCs w:val="28"/>
        </w:rPr>
        <w:t>u</w:t>
      </w:r>
      <w:r w:rsidR="00F638DA" w:rsidRPr="006C767D">
        <w:rPr>
          <w:sz w:val="28"/>
          <w:szCs w:val="28"/>
        </w:rPr>
        <w:t xml:space="preserve"> (prot. Nr. 1 4. §) "Likumprojekts "Par </w:t>
      </w:r>
      <w:r w:rsidR="00F638DA" w:rsidRPr="006C767D">
        <w:rPr>
          <w:sz w:val="28"/>
          <w:szCs w:val="28"/>
          <w:shd w:val="clear" w:color="auto" w:fill="FFFFFF"/>
        </w:rPr>
        <w:t xml:space="preserve">Latvijas Republikas valdības un Pakistānas Islāma Republikas valdības konvenciju par nodokļu </w:t>
      </w:r>
      <w:r w:rsidR="00F638DA" w:rsidRPr="006C767D">
        <w:rPr>
          <w:sz w:val="28"/>
          <w:szCs w:val="28"/>
          <w:shd w:val="clear" w:color="auto" w:fill="FFFFFF"/>
        </w:rPr>
        <w:lastRenderedPageBreak/>
        <w:t>dubultās uzlikšanas attiecībā uz ienākuma nodokļiem, ļaunprātīgas izvairīšanās no nodokļu maksāšanas un nodokļu nemaksāšanas novēršanu un tās Protokolu</w:t>
      </w:r>
      <w:r w:rsidR="00F638DA" w:rsidRPr="006C767D">
        <w:rPr>
          <w:sz w:val="28"/>
          <w:szCs w:val="28"/>
        </w:rPr>
        <w:t>""</w:t>
      </w:r>
      <w:r w:rsidR="000351C6" w:rsidRPr="006C767D">
        <w:rPr>
          <w:sz w:val="28"/>
          <w:szCs w:val="28"/>
        </w:rPr>
        <w:t>.</w:t>
      </w:r>
    </w:p>
    <w:p w14:paraId="2780B184" w14:textId="26340F7A" w:rsidR="002805B0" w:rsidRDefault="002805B0" w:rsidP="0057785C">
      <w:pPr>
        <w:tabs>
          <w:tab w:val="left" w:pos="6804"/>
        </w:tabs>
        <w:ind w:right="-143" w:firstLine="709"/>
        <w:jc w:val="both"/>
        <w:rPr>
          <w:sz w:val="28"/>
          <w:szCs w:val="28"/>
        </w:rPr>
      </w:pPr>
    </w:p>
    <w:p w14:paraId="364279BD" w14:textId="77777777" w:rsidR="00BD2F72" w:rsidRDefault="00BD2F72" w:rsidP="0057785C">
      <w:pPr>
        <w:tabs>
          <w:tab w:val="left" w:pos="6804"/>
        </w:tabs>
        <w:ind w:right="-143" w:firstLine="709"/>
        <w:jc w:val="both"/>
        <w:rPr>
          <w:sz w:val="28"/>
          <w:szCs w:val="28"/>
        </w:rPr>
      </w:pPr>
    </w:p>
    <w:p w14:paraId="66D6D57F" w14:textId="77777777" w:rsidR="00541738" w:rsidRPr="00D62B02" w:rsidRDefault="00541738" w:rsidP="002805B0">
      <w:pPr>
        <w:tabs>
          <w:tab w:val="left" w:pos="6804"/>
        </w:tabs>
        <w:ind w:right="-143"/>
        <w:jc w:val="both"/>
        <w:rPr>
          <w:sz w:val="28"/>
          <w:szCs w:val="28"/>
        </w:rPr>
      </w:pPr>
    </w:p>
    <w:p w14:paraId="78CF61CB" w14:textId="77777777" w:rsidR="00917AF7" w:rsidRPr="001E6C03" w:rsidRDefault="00917AF7" w:rsidP="00917AF7">
      <w:pPr>
        <w:pStyle w:val="BodyText"/>
        <w:tabs>
          <w:tab w:val="left" w:pos="6521"/>
        </w:tabs>
        <w:ind w:firstLine="709"/>
        <w:jc w:val="both"/>
        <w:rPr>
          <w:b w:val="0"/>
        </w:rPr>
      </w:pPr>
      <w:r w:rsidRPr="001E6C03">
        <w:rPr>
          <w:b w:val="0"/>
        </w:rPr>
        <w:t>Ministru prezidents</w:t>
      </w:r>
      <w:r w:rsidRPr="001E6C03">
        <w:rPr>
          <w:b w:val="0"/>
        </w:rPr>
        <w:tab/>
        <w:t>A. K. Kariņš</w:t>
      </w:r>
    </w:p>
    <w:p w14:paraId="46E7AA99" w14:textId="77777777" w:rsidR="00917AF7" w:rsidRPr="001E6C03" w:rsidRDefault="00917AF7" w:rsidP="00917AF7">
      <w:pPr>
        <w:ind w:firstLine="709"/>
        <w:jc w:val="both"/>
        <w:rPr>
          <w:sz w:val="28"/>
          <w:szCs w:val="28"/>
        </w:rPr>
      </w:pPr>
    </w:p>
    <w:p w14:paraId="4088812E" w14:textId="77777777" w:rsidR="00917AF7" w:rsidRPr="001E6C03" w:rsidRDefault="00917AF7" w:rsidP="00917AF7">
      <w:pPr>
        <w:ind w:firstLine="709"/>
        <w:jc w:val="both"/>
        <w:rPr>
          <w:sz w:val="28"/>
          <w:szCs w:val="28"/>
        </w:rPr>
      </w:pPr>
    </w:p>
    <w:p w14:paraId="4FD09422" w14:textId="77777777" w:rsidR="00917AF7" w:rsidRPr="001E6C03" w:rsidRDefault="00917AF7" w:rsidP="00917AF7">
      <w:pPr>
        <w:ind w:firstLine="709"/>
        <w:jc w:val="both"/>
        <w:rPr>
          <w:sz w:val="28"/>
          <w:szCs w:val="28"/>
        </w:rPr>
      </w:pPr>
    </w:p>
    <w:p w14:paraId="0FCFAEB3" w14:textId="77777777" w:rsidR="00917AF7" w:rsidRPr="001E6C03" w:rsidRDefault="00917AF7" w:rsidP="00917AF7">
      <w:pPr>
        <w:tabs>
          <w:tab w:val="left" w:pos="6521"/>
        </w:tabs>
        <w:ind w:firstLine="709"/>
        <w:jc w:val="both"/>
        <w:rPr>
          <w:sz w:val="28"/>
          <w:szCs w:val="28"/>
        </w:rPr>
      </w:pPr>
      <w:r w:rsidRPr="001E6C03">
        <w:rPr>
          <w:sz w:val="28"/>
          <w:szCs w:val="28"/>
        </w:rPr>
        <w:t>Valsts kancelejas direktors</w:t>
      </w:r>
      <w:r w:rsidRPr="001E6C03">
        <w:rPr>
          <w:sz w:val="28"/>
          <w:szCs w:val="28"/>
        </w:rPr>
        <w:tab/>
        <w:t>J. </w:t>
      </w:r>
      <w:proofErr w:type="spellStart"/>
      <w:r w:rsidRPr="001E6C03">
        <w:rPr>
          <w:sz w:val="28"/>
          <w:szCs w:val="28"/>
        </w:rPr>
        <w:t>Citskovskis</w:t>
      </w:r>
      <w:proofErr w:type="spellEnd"/>
    </w:p>
    <w:p w14:paraId="4D5AE13A" w14:textId="77777777" w:rsidR="001C401B" w:rsidRDefault="001C401B" w:rsidP="00A11CFD">
      <w:pPr>
        <w:jc w:val="both"/>
        <w:rPr>
          <w:sz w:val="20"/>
          <w:szCs w:val="20"/>
        </w:rPr>
      </w:pPr>
    </w:p>
    <w:p w14:paraId="327F52DA" w14:textId="77777777" w:rsidR="001C401B" w:rsidRDefault="001C401B" w:rsidP="00A11CFD">
      <w:pPr>
        <w:jc w:val="both"/>
        <w:rPr>
          <w:sz w:val="20"/>
          <w:szCs w:val="20"/>
        </w:rPr>
      </w:pPr>
    </w:p>
    <w:sectPr w:rsidR="001C401B" w:rsidSect="006C767D">
      <w:headerReference w:type="even" r:id="rId8"/>
      <w:headerReference w:type="default" r:id="rId9"/>
      <w:footerReference w:type="default" r:id="rId10"/>
      <w:headerReference w:type="first" r:id="rId11"/>
      <w:footerReference w:type="first" r:id="rId12"/>
      <w:pgSz w:w="11906" w:h="16838"/>
      <w:pgMar w:top="1418" w:right="1134" w:bottom="1134" w:left="1701"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EA190" w16cex:dateUtc="2022-04-11T09: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1328A" w14:textId="77777777" w:rsidR="00AD0E04" w:rsidRDefault="00AD0E04" w:rsidP="002805B0">
      <w:r>
        <w:separator/>
      </w:r>
    </w:p>
  </w:endnote>
  <w:endnote w:type="continuationSeparator" w:id="0">
    <w:p w14:paraId="6B8588FE" w14:textId="77777777" w:rsidR="00AD0E04" w:rsidRDefault="00AD0E04" w:rsidP="00280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DAD62" w14:textId="0B6AF96C" w:rsidR="002D7EC7" w:rsidRPr="00917AF7" w:rsidRDefault="00917AF7" w:rsidP="00917AF7">
    <w:pPr>
      <w:pStyle w:val="Footer"/>
    </w:pPr>
    <w:r>
      <w:rPr>
        <w:sz w:val="20"/>
        <w:szCs w:val="20"/>
      </w:rPr>
      <w:t>2603z2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BB4E6" w14:textId="6F79DBE7" w:rsidR="002D7EC7" w:rsidRPr="00D66EFD" w:rsidRDefault="00917AF7" w:rsidP="002A63A5">
    <w:pPr>
      <w:pStyle w:val="Footer"/>
      <w:jc w:val="both"/>
      <w:rPr>
        <w:sz w:val="20"/>
        <w:szCs w:val="20"/>
      </w:rPr>
    </w:pPr>
    <w:r>
      <w:rPr>
        <w:sz w:val="20"/>
        <w:szCs w:val="20"/>
      </w:rPr>
      <w:t>2603z2</w:t>
    </w:r>
    <w:r w:rsidR="006C44E4" w:rsidRPr="00D66EFD">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A9AC4" w14:textId="77777777" w:rsidR="00AD0E04" w:rsidRDefault="00AD0E04" w:rsidP="002805B0">
      <w:r>
        <w:separator/>
      </w:r>
    </w:p>
  </w:footnote>
  <w:footnote w:type="continuationSeparator" w:id="0">
    <w:p w14:paraId="40CB38FB" w14:textId="77777777" w:rsidR="00AD0E04" w:rsidRDefault="00AD0E04" w:rsidP="00280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466DB" w14:textId="77777777" w:rsidR="002D7EC7" w:rsidRDefault="002D7EC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BAB74E" w14:textId="77777777" w:rsidR="002D7EC7" w:rsidRDefault="002D7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6D707" w14:textId="08866C3E" w:rsidR="002D7EC7" w:rsidRDefault="002D7EC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D441D">
      <w:rPr>
        <w:rStyle w:val="PageNumber"/>
        <w:noProof/>
      </w:rPr>
      <w:t>2</w:t>
    </w:r>
    <w:r>
      <w:rPr>
        <w:rStyle w:val="PageNumber"/>
      </w:rPr>
      <w:fldChar w:fldCharType="end"/>
    </w:r>
  </w:p>
  <w:p w14:paraId="7563D06A" w14:textId="77777777" w:rsidR="002D7EC7" w:rsidRDefault="002D7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D4969" w14:textId="77777777" w:rsidR="006C767D" w:rsidRPr="00AC4775" w:rsidRDefault="006C767D" w:rsidP="00AC4775">
    <w:pPr>
      <w:pStyle w:val="Header"/>
      <w:pBdr>
        <w:bottom w:val="single" w:sz="4" w:space="1" w:color="auto"/>
      </w:pBdr>
      <w:jc w:val="center"/>
      <w:rPr>
        <w:szCs w:val="28"/>
      </w:rPr>
    </w:pPr>
    <w:r w:rsidRPr="00AC4775">
      <w:rPr>
        <w:b/>
        <w:bCs/>
        <w:szCs w:val="28"/>
      </w:rPr>
      <w:t>MINISTRU KABINETA SĒDES PROTOKOLLĒMUMS</w:t>
    </w:r>
  </w:p>
  <w:p w14:paraId="088B84C7" w14:textId="27BDF06D" w:rsidR="006C767D" w:rsidRDefault="006C7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5D218D"/>
    <w:multiLevelType w:val="hybridMultilevel"/>
    <w:tmpl w:val="9C32B2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B0"/>
    <w:rsid w:val="00001116"/>
    <w:rsid w:val="0000126B"/>
    <w:rsid w:val="0000168E"/>
    <w:rsid w:val="00005996"/>
    <w:rsid w:val="00013E47"/>
    <w:rsid w:val="0002326C"/>
    <w:rsid w:val="00024245"/>
    <w:rsid w:val="0002531F"/>
    <w:rsid w:val="00025FB0"/>
    <w:rsid w:val="00031ABB"/>
    <w:rsid w:val="00034823"/>
    <w:rsid w:val="000351C6"/>
    <w:rsid w:val="000418A7"/>
    <w:rsid w:val="00047867"/>
    <w:rsid w:val="000556D9"/>
    <w:rsid w:val="00063394"/>
    <w:rsid w:val="00063DB5"/>
    <w:rsid w:val="0007281A"/>
    <w:rsid w:val="00074FF4"/>
    <w:rsid w:val="0007754F"/>
    <w:rsid w:val="00082D79"/>
    <w:rsid w:val="000878FC"/>
    <w:rsid w:val="00090AA2"/>
    <w:rsid w:val="00091DE5"/>
    <w:rsid w:val="00092C36"/>
    <w:rsid w:val="000A7199"/>
    <w:rsid w:val="000B00C4"/>
    <w:rsid w:val="000B4018"/>
    <w:rsid w:val="000E7899"/>
    <w:rsid w:val="00106F2A"/>
    <w:rsid w:val="00113F5A"/>
    <w:rsid w:val="0012018E"/>
    <w:rsid w:val="00126922"/>
    <w:rsid w:val="00133677"/>
    <w:rsid w:val="0014070E"/>
    <w:rsid w:val="00141A03"/>
    <w:rsid w:val="001420B3"/>
    <w:rsid w:val="001427CC"/>
    <w:rsid w:val="00144F37"/>
    <w:rsid w:val="00152D73"/>
    <w:rsid w:val="00157D21"/>
    <w:rsid w:val="001650E9"/>
    <w:rsid w:val="001744C9"/>
    <w:rsid w:val="00174ADF"/>
    <w:rsid w:val="00181B77"/>
    <w:rsid w:val="00186780"/>
    <w:rsid w:val="00192E5F"/>
    <w:rsid w:val="001A0F69"/>
    <w:rsid w:val="001A18AB"/>
    <w:rsid w:val="001A61AC"/>
    <w:rsid w:val="001B16CB"/>
    <w:rsid w:val="001B51C0"/>
    <w:rsid w:val="001C275C"/>
    <w:rsid w:val="001C401B"/>
    <w:rsid w:val="001C596E"/>
    <w:rsid w:val="001D0A77"/>
    <w:rsid w:val="001D5D7E"/>
    <w:rsid w:val="001D6AC9"/>
    <w:rsid w:val="001D72DF"/>
    <w:rsid w:val="001E084A"/>
    <w:rsid w:val="001E4329"/>
    <w:rsid w:val="001F2604"/>
    <w:rsid w:val="001F27E5"/>
    <w:rsid w:val="001F3895"/>
    <w:rsid w:val="00206E83"/>
    <w:rsid w:val="002109B4"/>
    <w:rsid w:val="00225DD3"/>
    <w:rsid w:val="002379BD"/>
    <w:rsid w:val="00245E79"/>
    <w:rsid w:val="00246847"/>
    <w:rsid w:val="00247AD6"/>
    <w:rsid w:val="00247B42"/>
    <w:rsid w:val="002547FA"/>
    <w:rsid w:val="00267D28"/>
    <w:rsid w:val="00276FBF"/>
    <w:rsid w:val="002805B0"/>
    <w:rsid w:val="00280988"/>
    <w:rsid w:val="00284D21"/>
    <w:rsid w:val="00293A37"/>
    <w:rsid w:val="002A213D"/>
    <w:rsid w:val="002A63A5"/>
    <w:rsid w:val="002C2B59"/>
    <w:rsid w:val="002C557F"/>
    <w:rsid w:val="002D2C97"/>
    <w:rsid w:val="002D7EC7"/>
    <w:rsid w:val="002E0E58"/>
    <w:rsid w:val="002E1A5E"/>
    <w:rsid w:val="002E457B"/>
    <w:rsid w:val="002E700B"/>
    <w:rsid w:val="002E7FDB"/>
    <w:rsid w:val="002F4F72"/>
    <w:rsid w:val="003102FD"/>
    <w:rsid w:val="00314F8A"/>
    <w:rsid w:val="00320D24"/>
    <w:rsid w:val="00320EF3"/>
    <w:rsid w:val="00323128"/>
    <w:rsid w:val="00325326"/>
    <w:rsid w:val="003258F9"/>
    <w:rsid w:val="00332D8B"/>
    <w:rsid w:val="00334426"/>
    <w:rsid w:val="00335251"/>
    <w:rsid w:val="003371DF"/>
    <w:rsid w:val="0034721E"/>
    <w:rsid w:val="00362A90"/>
    <w:rsid w:val="003650B4"/>
    <w:rsid w:val="0036721C"/>
    <w:rsid w:val="0037171E"/>
    <w:rsid w:val="003722B7"/>
    <w:rsid w:val="00380A46"/>
    <w:rsid w:val="00383E51"/>
    <w:rsid w:val="00385012"/>
    <w:rsid w:val="00387B66"/>
    <w:rsid w:val="0039540B"/>
    <w:rsid w:val="003A0D9F"/>
    <w:rsid w:val="003A4059"/>
    <w:rsid w:val="003B1F0B"/>
    <w:rsid w:val="003B3B2C"/>
    <w:rsid w:val="003B604B"/>
    <w:rsid w:val="003D20E4"/>
    <w:rsid w:val="003D2845"/>
    <w:rsid w:val="003E083A"/>
    <w:rsid w:val="003F57F5"/>
    <w:rsid w:val="004021C1"/>
    <w:rsid w:val="00410F1F"/>
    <w:rsid w:val="0041123A"/>
    <w:rsid w:val="0041393F"/>
    <w:rsid w:val="00413D48"/>
    <w:rsid w:val="0041477C"/>
    <w:rsid w:val="0042017E"/>
    <w:rsid w:val="00427BC8"/>
    <w:rsid w:val="0043397E"/>
    <w:rsid w:val="00436C56"/>
    <w:rsid w:val="004414D0"/>
    <w:rsid w:val="00456494"/>
    <w:rsid w:val="0046713E"/>
    <w:rsid w:val="004800D3"/>
    <w:rsid w:val="00481B01"/>
    <w:rsid w:val="00482DE9"/>
    <w:rsid w:val="00486D01"/>
    <w:rsid w:val="00490ABB"/>
    <w:rsid w:val="00491B94"/>
    <w:rsid w:val="00496E98"/>
    <w:rsid w:val="004A3BF6"/>
    <w:rsid w:val="004B1B44"/>
    <w:rsid w:val="004C50FD"/>
    <w:rsid w:val="004D57B1"/>
    <w:rsid w:val="004E5EE2"/>
    <w:rsid w:val="004E6802"/>
    <w:rsid w:val="004F3B25"/>
    <w:rsid w:val="004F3B3C"/>
    <w:rsid w:val="0051555C"/>
    <w:rsid w:val="005224EA"/>
    <w:rsid w:val="00533FCD"/>
    <w:rsid w:val="00541738"/>
    <w:rsid w:val="0054489A"/>
    <w:rsid w:val="00550590"/>
    <w:rsid w:val="00551337"/>
    <w:rsid w:val="005746B2"/>
    <w:rsid w:val="0057785C"/>
    <w:rsid w:val="00582C8D"/>
    <w:rsid w:val="00585AF7"/>
    <w:rsid w:val="005A21D7"/>
    <w:rsid w:val="005A2EC6"/>
    <w:rsid w:val="005B627D"/>
    <w:rsid w:val="005C2606"/>
    <w:rsid w:val="005C4676"/>
    <w:rsid w:val="005C7E9C"/>
    <w:rsid w:val="005E61E8"/>
    <w:rsid w:val="005F2DB6"/>
    <w:rsid w:val="005F6B68"/>
    <w:rsid w:val="00601797"/>
    <w:rsid w:val="0060256A"/>
    <w:rsid w:val="00604B50"/>
    <w:rsid w:val="006117A2"/>
    <w:rsid w:val="006118E2"/>
    <w:rsid w:val="006131C0"/>
    <w:rsid w:val="00627BC9"/>
    <w:rsid w:val="0063555D"/>
    <w:rsid w:val="00642EFA"/>
    <w:rsid w:val="00652A51"/>
    <w:rsid w:val="0066259A"/>
    <w:rsid w:val="00665FDA"/>
    <w:rsid w:val="00670EC0"/>
    <w:rsid w:val="0067387B"/>
    <w:rsid w:val="00683BCC"/>
    <w:rsid w:val="00685FA0"/>
    <w:rsid w:val="00690D0E"/>
    <w:rsid w:val="00690D5C"/>
    <w:rsid w:val="006A33F1"/>
    <w:rsid w:val="006A59B2"/>
    <w:rsid w:val="006A5C59"/>
    <w:rsid w:val="006B4F1D"/>
    <w:rsid w:val="006C25A5"/>
    <w:rsid w:val="006C44E4"/>
    <w:rsid w:val="006C6F52"/>
    <w:rsid w:val="006C767D"/>
    <w:rsid w:val="006D6F4F"/>
    <w:rsid w:val="006D7A8B"/>
    <w:rsid w:val="006E4C95"/>
    <w:rsid w:val="006E764E"/>
    <w:rsid w:val="006F1E37"/>
    <w:rsid w:val="006F2BC2"/>
    <w:rsid w:val="007129BD"/>
    <w:rsid w:val="00716513"/>
    <w:rsid w:val="00747173"/>
    <w:rsid w:val="007556DA"/>
    <w:rsid w:val="00757C17"/>
    <w:rsid w:val="007628CD"/>
    <w:rsid w:val="00762E55"/>
    <w:rsid w:val="00764BFF"/>
    <w:rsid w:val="00770784"/>
    <w:rsid w:val="0077696C"/>
    <w:rsid w:val="00776C17"/>
    <w:rsid w:val="007825E6"/>
    <w:rsid w:val="00783D80"/>
    <w:rsid w:val="00784B8B"/>
    <w:rsid w:val="007947AC"/>
    <w:rsid w:val="00795AF6"/>
    <w:rsid w:val="007A2EB4"/>
    <w:rsid w:val="007B1F5A"/>
    <w:rsid w:val="007B43DB"/>
    <w:rsid w:val="007D441D"/>
    <w:rsid w:val="007E3599"/>
    <w:rsid w:val="007E537C"/>
    <w:rsid w:val="00803AC2"/>
    <w:rsid w:val="00810F95"/>
    <w:rsid w:val="00817081"/>
    <w:rsid w:val="008228E1"/>
    <w:rsid w:val="008250E1"/>
    <w:rsid w:val="00843AEE"/>
    <w:rsid w:val="00854089"/>
    <w:rsid w:val="0085708A"/>
    <w:rsid w:val="0087001A"/>
    <w:rsid w:val="00873FD0"/>
    <w:rsid w:val="00875E60"/>
    <w:rsid w:val="0088239C"/>
    <w:rsid w:val="00883D68"/>
    <w:rsid w:val="0088438A"/>
    <w:rsid w:val="0089645F"/>
    <w:rsid w:val="008A078A"/>
    <w:rsid w:val="008A3CBB"/>
    <w:rsid w:val="008B0D8C"/>
    <w:rsid w:val="008B46FE"/>
    <w:rsid w:val="008C0C80"/>
    <w:rsid w:val="008C118A"/>
    <w:rsid w:val="008C75FB"/>
    <w:rsid w:val="008D0D3E"/>
    <w:rsid w:val="008D29BD"/>
    <w:rsid w:val="008D7B1D"/>
    <w:rsid w:val="008E10F2"/>
    <w:rsid w:val="008F3170"/>
    <w:rsid w:val="00904339"/>
    <w:rsid w:val="009054F1"/>
    <w:rsid w:val="009102BF"/>
    <w:rsid w:val="00917AF7"/>
    <w:rsid w:val="009226D0"/>
    <w:rsid w:val="00933D34"/>
    <w:rsid w:val="00953AB4"/>
    <w:rsid w:val="00961E4A"/>
    <w:rsid w:val="009641BE"/>
    <w:rsid w:val="00964CB3"/>
    <w:rsid w:val="0096603A"/>
    <w:rsid w:val="00973A33"/>
    <w:rsid w:val="009A59C2"/>
    <w:rsid w:val="009C2A60"/>
    <w:rsid w:val="009C3917"/>
    <w:rsid w:val="009D7D72"/>
    <w:rsid w:val="009E11BE"/>
    <w:rsid w:val="009E3371"/>
    <w:rsid w:val="009E7779"/>
    <w:rsid w:val="009F2D9D"/>
    <w:rsid w:val="009F3F85"/>
    <w:rsid w:val="00A042D5"/>
    <w:rsid w:val="00A043EA"/>
    <w:rsid w:val="00A11CFD"/>
    <w:rsid w:val="00A22D49"/>
    <w:rsid w:val="00A23C17"/>
    <w:rsid w:val="00A41A67"/>
    <w:rsid w:val="00A426D3"/>
    <w:rsid w:val="00A43E21"/>
    <w:rsid w:val="00A53B18"/>
    <w:rsid w:val="00A54226"/>
    <w:rsid w:val="00A64E10"/>
    <w:rsid w:val="00A817D4"/>
    <w:rsid w:val="00A8722A"/>
    <w:rsid w:val="00A9083A"/>
    <w:rsid w:val="00A90986"/>
    <w:rsid w:val="00A972A0"/>
    <w:rsid w:val="00AA0426"/>
    <w:rsid w:val="00AA0F79"/>
    <w:rsid w:val="00AA508B"/>
    <w:rsid w:val="00AB486C"/>
    <w:rsid w:val="00AC3863"/>
    <w:rsid w:val="00AD0E04"/>
    <w:rsid w:val="00AD4338"/>
    <w:rsid w:val="00AD4D9A"/>
    <w:rsid w:val="00AE0B21"/>
    <w:rsid w:val="00AE5517"/>
    <w:rsid w:val="00AF4D41"/>
    <w:rsid w:val="00AF7965"/>
    <w:rsid w:val="00B02070"/>
    <w:rsid w:val="00B07323"/>
    <w:rsid w:val="00B15877"/>
    <w:rsid w:val="00B1772A"/>
    <w:rsid w:val="00B21BCE"/>
    <w:rsid w:val="00B22DF3"/>
    <w:rsid w:val="00B2798A"/>
    <w:rsid w:val="00B3159A"/>
    <w:rsid w:val="00B37E84"/>
    <w:rsid w:val="00B44E62"/>
    <w:rsid w:val="00B6159E"/>
    <w:rsid w:val="00B6315A"/>
    <w:rsid w:val="00B72CCD"/>
    <w:rsid w:val="00B7592D"/>
    <w:rsid w:val="00B85845"/>
    <w:rsid w:val="00B859FA"/>
    <w:rsid w:val="00B965A1"/>
    <w:rsid w:val="00BA1693"/>
    <w:rsid w:val="00BA2BA9"/>
    <w:rsid w:val="00BA5417"/>
    <w:rsid w:val="00BA6A00"/>
    <w:rsid w:val="00BD2F72"/>
    <w:rsid w:val="00BD52A3"/>
    <w:rsid w:val="00BD73F2"/>
    <w:rsid w:val="00BE5523"/>
    <w:rsid w:val="00BE782F"/>
    <w:rsid w:val="00BF591D"/>
    <w:rsid w:val="00C23F30"/>
    <w:rsid w:val="00C26617"/>
    <w:rsid w:val="00C43F62"/>
    <w:rsid w:val="00C46F97"/>
    <w:rsid w:val="00C51731"/>
    <w:rsid w:val="00C54AA6"/>
    <w:rsid w:val="00C63607"/>
    <w:rsid w:val="00C63B64"/>
    <w:rsid w:val="00C70267"/>
    <w:rsid w:val="00C739F0"/>
    <w:rsid w:val="00C74874"/>
    <w:rsid w:val="00C758F6"/>
    <w:rsid w:val="00C7705D"/>
    <w:rsid w:val="00C970FE"/>
    <w:rsid w:val="00CA0CBE"/>
    <w:rsid w:val="00CA1F1B"/>
    <w:rsid w:val="00CA7B11"/>
    <w:rsid w:val="00CB2967"/>
    <w:rsid w:val="00CB6AA1"/>
    <w:rsid w:val="00CB7BDE"/>
    <w:rsid w:val="00CB7E6B"/>
    <w:rsid w:val="00CC2C61"/>
    <w:rsid w:val="00CC5812"/>
    <w:rsid w:val="00CC7BF6"/>
    <w:rsid w:val="00CD6794"/>
    <w:rsid w:val="00CD6834"/>
    <w:rsid w:val="00CE43FE"/>
    <w:rsid w:val="00CE67B4"/>
    <w:rsid w:val="00CF074D"/>
    <w:rsid w:val="00CF38E1"/>
    <w:rsid w:val="00D11627"/>
    <w:rsid w:val="00D12805"/>
    <w:rsid w:val="00D13636"/>
    <w:rsid w:val="00D22755"/>
    <w:rsid w:val="00D36038"/>
    <w:rsid w:val="00D41EE8"/>
    <w:rsid w:val="00D44732"/>
    <w:rsid w:val="00D450F6"/>
    <w:rsid w:val="00D5029D"/>
    <w:rsid w:val="00D56EC3"/>
    <w:rsid w:val="00D622B6"/>
    <w:rsid w:val="00D62B02"/>
    <w:rsid w:val="00D66EFD"/>
    <w:rsid w:val="00D673BE"/>
    <w:rsid w:val="00D67998"/>
    <w:rsid w:val="00D72B30"/>
    <w:rsid w:val="00D82B01"/>
    <w:rsid w:val="00D84D01"/>
    <w:rsid w:val="00D928E4"/>
    <w:rsid w:val="00DA1437"/>
    <w:rsid w:val="00DA25E3"/>
    <w:rsid w:val="00DA4F14"/>
    <w:rsid w:val="00DA7ABF"/>
    <w:rsid w:val="00DA7BB4"/>
    <w:rsid w:val="00DB2E60"/>
    <w:rsid w:val="00DC0007"/>
    <w:rsid w:val="00DD79F9"/>
    <w:rsid w:val="00DE2EC2"/>
    <w:rsid w:val="00DE48FF"/>
    <w:rsid w:val="00DE7FB8"/>
    <w:rsid w:val="00DF1C02"/>
    <w:rsid w:val="00E00544"/>
    <w:rsid w:val="00E051FF"/>
    <w:rsid w:val="00E242A4"/>
    <w:rsid w:val="00E24C19"/>
    <w:rsid w:val="00E26DFB"/>
    <w:rsid w:val="00E312CB"/>
    <w:rsid w:val="00E37265"/>
    <w:rsid w:val="00E37BB8"/>
    <w:rsid w:val="00E60DF4"/>
    <w:rsid w:val="00E83D0C"/>
    <w:rsid w:val="00E85003"/>
    <w:rsid w:val="00E85B22"/>
    <w:rsid w:val="00E92820"/>
    <w:rsid w:val="00E94D6D"/>
    <w:rsid w:val="00E95F04"/>
    <w:rsid w:val="00EA3818"/>
    <w:rsid w:val="00EA741B"/>
    <w:rsid w:val="00EB2A36"/>
    <w:rsid w:val="00EC7333"/>
    <w:rsid w:val="00ED1CD8"/>
    <w:rsid w:val="00ED1EB1"/>
    <w:rsid w:val="00EE3C14"/>
    <w:rsid w:val="00EE471E"/>
    <w:rsid w:val="00EF22F9"/>
    <w:rsid w:val="00EF7550"/>
    <w:rsid w:val="00EF763A"/>
    <w:rsid w:val="00F04A2A"/>
    <w:rsid w:val="00F1269D"/>
    <w:rsid w:val="00F244C3"/>
    <w:rsid w:val="00F335A0"/>
    <w:rsid w:val="00F351C5"/>
    <w:rsid w:val="00F36560"/>
    <w:rsid w:val="00F41075"/>
    <w:rsid w:val="00F431DE"/>
    <w:rsid w:val="00F46D1D"/>
    <w:rsid w:val="00F5298E"/>
    <w:rsid w:val="00F53A67"/>
    <w:rsid w:val="00F57CC4"/>
    <w:rsid w:val="00F62DCD"/>
    <w:rsid w:val="00F638DA"/>
    <w:rsid w:val="00F81BC7"/>
    <w:rsid w:val="00F82CF0"/>
    <w:rsid w:val="00F83F96"/>
    <w:rsid w:val="00F922E7"/>
    <w:rsid w:val="00F92AA2"/>
    <w:rsid w:val="00FB0E2F"/>
    <w:rsid w:val="00FB66BE"/>
    <w:rsid w:val="00FD4EBD"/>
    <w:rsid w:val="00FE128E"/>
    <w:rsid w:val="00FE713D"/>
    <w:rsid w:val="00FE7391"/>
    <w:rsid w:val="00FE7825"/>
    <w:rsid w:val="00FF5F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3AA30"/>
  <w15:chartTrackingRefBased/>
  <w15:docId w15:val="{694570E7-DD98-41FB-9E9A-6E4D2BD81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5B0"/>
    <w:rPr>
      <w:rFonts w:ascii="Times New Roman" w:eastAsia="Times New Roman" w:hAnsi="Times New Roman"/>
      <w:sz w:val="24"/>
      <w:szCs w:val="24"/>
      <w:lang w:eastAsia="en-US"/>
    </w:rPr>
  </w:style>
  <w:style w:type="paragraph" w:styleId="Heading1">
    <w:name w:val="heading 1"/>
    <w:basedOn w:val="Normal"/>
    <w:next w:val="Normal"/>
    <w:link w:val="Heading1Char"/>
    <w:qFormat/>
    <w:rsid w:val="002805B0"/>
    <w:pPr>
      <w:keepNext/>
      <w:outlineLvl w:val="0"/>
    </w:pPr>
    <w:rPr>
      <w:sz w:val="28"/>
    </w:rPr>
  </w:style>
  <w:style w:type="paragraph" w:styleId="Heading2">
    <w:name w:val="heading 2"/>
    <w:basedOn w:val="Normal"/>
    <w:next w:val="Normal"/>
    <w:link w:val="Heading2Char"/>
    <w:uiPriority w:val="9"/>
    <w:semiHidden/>
    <w:unhideWhenUsed/>
    <w:qFormat/>
    <w:rsid w:val="002805B0"/>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2805B0"/>
    <w:pPr>
      <w:keepNext/>
      <w:jc w:val="righ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05B0"/>
    <w:rPr>
      <w:rFonts w:ascii="Times New Roman" w:eastAsia="Times New Roman" w:hAnsi="Times New Roman" w:cs="Times New Roman"/>
      <w:sz w:val="28"/>
      <w:szCs w:val="24"/>
    </w:rPr>
  </w:style>
  <w:style w:type="character" w:customStyle="1" w:styleId="Heading3Char">
    <w:name w:val="Heading 3 Char"/>
    <w:link w:val="Heading3"/>
    <w:rsid w:val="002805B0"/>
    <w:rPr>
      <w:rFonts w:ascii="Times New Roman" w:eastAsia="Times New Roman" w:hAnsi="Times New Roman" w:cs="Times New Roman"/>
      <w:b/>
      <w:sz w:val="28"/>
      <w:szCs w:val="24"/>
    </w:rPr>
  </w:style>
  <w:style w:type="paragraph" w:styleId="Header">
    <w:name w:val="header"/>
    <w:basedOn w:val="Normal"/>
    <w:link w:val="HeaderChar"/>
    <w:uiPriority w:val="99"/>
    <w:rsid w:val="002805B0"/>
    <w:pPr>
      <w:tabs>
        <w:tab w:val="center" w:pos="4320"/>
        <w:tab w:val="right" w:pos="8640"/>
      </w:tabs>
    </w:pPr>
    <w:rPr>
      <w:sz w:val="28"/>
      <w:szCs w:val="20"/>
    </w:rPr>
  </w:style>
  <w:style w:type="character" w:customStyle="1" w:styleId="HeaderChar">
    <w:name w:val="Header Char"/>
    <w:link w:val="Header"/>
    <w:uiPriority w:val="99"/>
    <w:rsid w:val="002805B0"/>
    <w:rPr>
      <w:rFonts w:ascii="Times New Roman" w:eastAsia="Times New Roman" w:hAnsi="Times New Roman" w:cs="Times New Roman"/>
      <w:sz w:val="28"/>
      <w:szCs w:val="20"/>
    </w:rPr>
  </w:style>
  <w:style w:type="paragraph" w:customStyle="1" w:styleId="paragr">
    <w:name w:val="paragr"/>
    <w:basedOn w:val="Normal"/>
    <w:rsid w:val="002805B0"/>
    <w:pPr>
      <w:keepNext/>
      <w:spacing w:after="8"/>
      <w:jc w:val="center"/>
    </w:pPr>
    <w:rPr>
      <w:b/>
      <w:sz w:val="28"/>
      <w:szCs w:val="20"/>
    </w:rPr>
  </w:style>
  <w:style w:type="paragraph" w:styleId="Footer">
    <w:name w:val="footer"/>
    <w:basedOn w:val="Normal"/>
    <w:link w:val="FooterChar"/>
    <w:semiHidden/>
    <w:rsid w:val="002805B0"/>
    <w:pPr>
      <w:tabs>
        <w:tab w:val="center" w:pos="4153"/>
        <w:tab w:val="right" w:pos="8306"/>
      </w:tabs>
    </w:pPr>
  </w:style>
  <w:style w:type="character" w:customStyle="1" w:styleId="FooterChar">
    <w:name w:val="Footer Char"/>
    <w:link w:val="Footer"/>
    <w:semiHidden/>
    <w:rsid w:val="002805B0"/>
    <w:rPr>
      <w:rFonts w:ascii="Times New Roman" w:eastAsia="Times New Roman" w:hAnsi="Times New Roman" w:cs="Times New Roman"/>
      <w:sz w:val="24"/>
      <w:szCs w:val="24"/>
    </w:rPr>
  </w:style>
  <w:style w:type="paragraph" w:styleId="BodyText">
    <w:name w:val="Body Text"/>
    <w:basedOn w:val="Normal"/>
    <w:link w:val="BodyTextChar"/>
    <w:semiHidden/>
    <w:rsid w:val="002805B0"/>
    <w:pPr>
      <w:jc w:val="center"/>
    </w:pPr>
    <w:rPr>
      <w:b/>
      <w:bCs/>
      <w:sz w:val="28"/>
    </w:rPr>
  </w:style>
  <w:style w:type="character" w:customStyle="1" w:styleId="BodyTextChar">
    <w:name w:val="Body Text Char"/>
    <w:link w:val="BodyText"/>
    <w:semiHidden/>
    <w:rsid w:val="002805B0"/>
    <w:rPr>
      <w:rFonts w:ascii="Times New Roman" w:eastAsia="Times New Roman" w:hAnsi="Times New Roman" w:cs="Times New Roman"/>
      <w:b/>
      <w:bCs/>
      <w:sz w:val="28"/>
      <w:szCs w:val="24"/>
    </w:rPr>
  </w:style>
  <w:style w:type="character" w:styleId="PageNumber">
    <w:name w:val="page number"/>
    <w:basedOn w:val="DefaultParagraphFont"/>
    <w:semiHidden/>
    <w:rsid w:val="002805B0"/>
  </w:style>
  <w:style w:type="character" w:styleId="Hyperlink">
    <w:name w:val="Hyperlink"/>
    <w:uiPriority w:val="99"/>
    <w:unhideWhenUsed/>
    <w:rsid w:val="002805B0"/>
    <w:rPr>
      <w:color w:val="0000FF"/>
      <w:u w:val="single"/>
    </w:rPr>
  </w:style>
  <w:style w:type="character" w:customStyle="1" w:styleId="Heading2Char">
    <w:name w:val="Heading 2 Char"/>
    <w:link w:val="Heading2"/>
    <w:uiPriority w:val="9"/>
    <w:semiHidden/>
    <w:rsid w:val="002805B0"/>
    <w:rPr>
      <w:rFonts w:ascii="Cambria" w:eastAsia="Times New Roman" w:hAnsi="Cambria" w:cs="Times New Roman"/>
      <w:b/>
      <w:bCs/>
      <w:color w:val="4F81BD"/>
      <w:sz w:val="26"/>
      <w:szCs w:val="26"/>
    </w:rPr>
  </w:style>
  <w:style w:type="paragraph" w:styleId="ListParagraph">
    <w:name w:val="List Paragraph"/>
    <w:basedOn w:val="Normal"/>
    <w:uiPriority w:val="34"/>
    <w:qFormat/>
    <w:rsid w:val="002805B0"/>
    <w:pPr>
      <w:ind w:left="720"/>
      <w:contextualSpacing/>
    </w:pPr>
  </w:style>
  <w:style w:type="paragraph" w:styleId="BalloonText">
    <w:name w:val="Balloon Text"/>
    <w:basedOn w:val="Normal"/>
    <w:link w:val="BalloonTextChar"/>
    <w:uiPriority w:val="99"/>
    <w:semiHidden/>
    <w:unhideWhenUsed/>
    <w:rsid w:val="00F82CF0"/>
    <w:rPr>
      <w:rFonts w:ascii="Tahoma" w:hAnsi="Tahoma" w:cs="Tahoma"/>
      <w:sz w:val="16"/>
      <w:szCs w:val="16"/>
    </w:rPr>
  </w:style>
  <w:style w:type="character" w:customStyle="1" w:styleId="BalloonTextChar">
    <w:name w:val="Balloon Text Char"/>
    <w:link w:val="BalloonText"/>
    <w:uiPriority w:val="99"/>
    <w:semiHidden/>
    <w:rsid w:val="00F82CF0"/>
    <w:rPr>
      <w:rFonts w:ascii="Tahoma" w:eastAsia="Times New Roman" w:hAnsi="Tahoma" w:cs="Tahoma"/>
      <w:sz w:val="16"/>
      <w:szCs w:val="16"/>
      <w:lang w:eastAsia="en-US"/>
    </w:rPr>
  </w:style>
  <w:style w:type="character" w:customStyle="1" w:styleId="spelle">
    <w:name w:val="spelle"/>
    <w:basedOn w:val="DefaultParagraphFont"/>
    <w:rsid w:val="009641BE"/>
  </w:style>
  <w:style w:type="character" w:styleId="CommentReference">
    <w:name w:val="annotation reference"/>
    <w:uiPriority w:val="99"/>
    <w:semiHidden/>
    <w:unhideWhenUsed/>
    <w:rsid w:val="00C43F62"/>
    <w:rPr>
      <w:sz w:val="16"/>
      <w:szCs w:val="16"/>
    </w:rPr>
  </w:style>
  <w:style w:type="paragraph" w:styleId="CommentText">
    <w:name w:val="annotation text"/>
    <w:basedOn w:val="Normal"/>
    <w:link w:val="CommentTextChar"/>
    <w:uiPriority w:val="99"/>
    <w:semiHidden/>
    <w:unhideWhenUsed/>
    <w:rsid w:val="00C43F62"/>
    <w:rPr>
      <w:sz w:val="20"/>
      <w:szCs w:val="20"/>
    </w:rPr>
  </w:style>
  <w:style w:type="character" w:customStyle="1" w:styleId="CommentTextChar">
    <w:name w:val="Comment Text Char"/>
    <w:link w:val="CommentText"/>
    <w:uiPriority w:val="99"/>
    <w:semiHidden/>
    <w:rsid w:val="00C43F62"/>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C43F62"/>
    <w:rPr>
      <w:b/>
      <w:bCs/>
    </w:rPr>
  </w:style>
  <w:style w:type="character" w:customStyle="1" w:styleId="CommentSubjectChar">
    <w:name w:val="Comment Subject Char"/>
    <w:link w:val="CommentSubject"/>
    <w:uiPriority w:val="99"/>
    <w:semiHidden/>
    <w:rsid w:val="00C43F62"/>
    <w:rPr>
      <w:rFonts w:ascii="Times New Roman" w:eastAsia="Times New Roman" w:hAnsi="Times New Roman"/>
      <w:b/>
      <w:bCs/>
      <w:lang w:eastAsia="en-US"/>
    </w:rPr>
  </w:style>
  <w:style w:type="paragraph" w:styleId="Revision">
    <w:name w:val="Revision"/>
    <w:hidden/>
    <w:uiPriority w:val="99"/>
    <w:semiHidden/>
    <w:rsid w:val="00413D4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3EFFF-5C52-479E-82A2-D0E38945F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1508</Words>
  <Characters>860</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Republikas valdības un Pakistānas Islāma Republikas valdības konvenciju par nodokļu dubultās uzlikšanas attiecībā uz ienākuma nodokļiem, ļaunprātīgas izvairīšanās no nodokļu maksāšanas un nodokļu nemaksāšanas novēršanu un tās Protokolu</vt:lpstr>
      <vt:lpstr>Latvijas Republikas valdības un Pakistānas Islāma Republikas valdības konvenciju par nodokļu dubultās uzlikšanas attiecībā uz ienākuma nodokļiem, ļaunprātīgas izvairīšanās no nodokļu maksāšanas un nodokļu nemaksāšanas novēršanu un tās Protokolu</vt:lpstr>
    </vt:vector>
  </TitlesOfParts>
  <Manager>Andrejs Birums</Manager>
  <Company>Finanšu ministrija</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valdības un Pakistānas Islāma Republikas valdības konvenciju par nodokļu dubultās uzlikšanas attiecībā uz ienākuma nodokļiem, ļaunprātīgas izvairīšanās no nodokļu maksāšanas un nodokļu nemaksāšanas novēršanu un tās Protokolu</dc:title>
  <dc:subject>Ministru kabineta sēdes protokollēmuma projekts</dc:subject>
  <dc:creator>Iveta Ozola</dc:creator>
  <cp:keywords/>
  <dc:description>iveta.ozola@fm.gov.lv _x000d_
67083898</dc:description>
  <cp:lastModifiedBy>Aija Surna</cp:lastModifiedBy>
  <cp:revision>2</cp:revision>
  <cp:lastPrinted>2017-11-07T13:47:00Z</cp:lastPrinted>
  <dcterms:created xsi:type="dcterms:W3CDTF">2022-04-11T10:08:00Z</dcterms:created>
  <dcterms:modified xsi:type="dcterms:W3CDTF">2022-04-11T10:08:00Z</dcterms:modified>
</cp:coreProperties>
</file>