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 Target="docProps/thumbnail.emf" Type="http://schemas.openxmlformats.org/package/2006/relationships/metadata/thumbnail" Id="rId6"/>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263011" w:rsidR="001F0E55" w:rsidP="001F0E55" w:rsidRDefault="00DB1D75" w14:paraId="6DAC279F" w14:textId="77777777">
      <w:pPr>
        <w:jc w:val="right"/>
        <w15:collapsed w:val="false"/>
        <w:rPr>
          <w:i/>
        </w:rPr>
      </w:pPr>
      <w:r>
        <w:rPr>
          <w:i/>
        </w:rPr>
        <w:t xml:space="preserve">Projekts </w:t>
      </w:r>
    </w:p>
    <w:p w:rsidR="00200B55" w:rsidP="001F0E55" w:rsidRDefault="00200B55" w14:paraId="0078E066" w14:textId="77777777">
      <w:pPr>
        <w:jc w:val="center"/>
      </w:pPr>
      <w:r>
        <w:t xml:space="preserve">LATVIJAS REPUBLIKAS </w:t>
      </w:r>
      <w:r w:rsidRPr="00263011" w:rsidR="001F0E55">
        <w:t>MINISTRU KABINETA</w:t>
      </w:r>
      <w:r w:rsidR="00DB1D75">
        <w:t xml:space="preserve"> </w:t>
      </w:r>
    </w:p>
    <w:p w:rsidRPr="00263011" w:rsidR="001F0E55" w:rsidP="001F0E55" w:rsidRDefault="00B36778" w14:paraId="3845503E" w14:textId="77777777">
      <w:pPr>
        <w:jc w:val="center"/>
      </w:pPr>
      <w:r w:rsidRPr="00263011">
        <w:t>SĒDES PROTOKOL</w:t>
      </w:r>
      <w:r w:rsidRPr="00263011" w:rsidR="001F0E55">
        <w:t>LĒMUMS</w:t>
      </w:r>
    </w:p>
    <w:p w:rsidRPr="00263011" w:rsidR="001F0E55" w:rsidP="001F0E55" w:rsidRDefault="001F0E55" w14:paraId="5624344A" w14:textId="77777777">
      <w:pPr>
        <w:jc w:val="center"/>
      </w:pPr>
    </w:p>
    <w:p w:rsidRPr="00263011" w:rsidR="001F0E55" w:rsidP="001F0E55" w:rsidRDefault="001F0E55" w14:paraId="45F6D10D" w14:textId="77777777">
      <w:pPr>
        <w:jc w:val="center"/>
      </w:pPr>
    </w:p>
    <w:p w:rsidRPr="00263011" w:rsidR="001F0E55" w:rsidP="00331B0B" w:rsidRDefault="000E6C4A" w14:paraId="28BEB538" w14:textId="77777777">
      <w:pPr>
        <w:tabs>
          <w:tab w:val="left" w:pos="3390"/>
          <w:tab w:val="left" w:pos="3420"/>
          <w:tab w:val="left" w:pos="5940"/>
        </w:tabs>
        <w:jc w:val="both"/>
      </w:pPr>
      <w:r>
        <w:t xml:space="preserve">Rīgā  </w:t>
      </w:r>
      <w:r>
        <w:tab/>
      </w:r>
      <w:r w:rsidR="00200B55">
        <w:t xml:space="preserve">                   </w:t>
      </w:r>
      <w:r>
        <w:t>Nr.</w:t>
      </w:r>
      <w:r>
        <w:tab/>
        <w:t>20</w:t>
      </w:r>
      <w:r w:rsidR="00537205">
        <w:t>21</w:t>
      </w:r>
      <w:r w:rsidRPr="00263011" w:rsidR="001F0E55">
        <w:t>.</w:t>
      </w:r>
      <w:r w:rsidR="001B153E">
        <w:t> </w:t>
      </w:r>
      <w:r w:rsidRPr="00263011" w:rsidR="001F0E55">
        <w:t>gada________</w:t>
      </w:r>
    </w:p>
    <w:p w:rsidRPr="00263011" w:rsidR="001F0E55" w:rsidP="001F0E55" w:rsidRDefault="001F0E55" w14:paraId="373AE27C" w14:textId="77777777">
      <w:pPr>
        <w:tabs>
          <w:tab w:val="left" w:pos="3420"/>
          <w:tab w:val="left" w:pos="5940"/>
        </w:tabs>
        <w:jc w:val="both"/>
      </w:pPr>
    </w:p>
    <w:p w:rsidRPr="00263011" w:rsidR="001F0E55" w:rsidP="001F0E55" w:rsidRDefault="001F0E55" w14:paraId="690F9147" w14:textId="77777777">
      <w:pPr>
        <w:tabs>
          <w:tab w:val="left" w:pos="3420"/>
          <w:tab w:val="left" w:pos="5940"/>
        </w:tabs>
        <w:jc w:val="center"/>
      </w:pPr>
      <w:r w:rsidRPr="00263011">
        <w:t>__.</w:t>
      </w:r>
      <w:r w:rsidRPr="00331B0B">
        <w:rPr>
          <w:b/>
        </w:rPr>
        <w:t>§</w:t>
      </w:r>
    </w:p>
    <w:p w:rsidRPr="00263011" w:rsidR="001F0E55" w:rsidP="001F0E55" w:rsidRDefault="001F0E55" w14:paraId="15452FA8" w14:textId="77777777">
      <w:pPr>
        <w:tabs>
          <w:tab w:val="left" w:pos="3420"/>
          <w:tab w:val="left" w:pos="5940"/>
        </w:tabs>
        <w:jc w:val="center"/>
        <w:rPr>
          <w:b/>
        </w:rPr>
      </w:pPr>
    </w:p>
    <w:p w:rsidRPr="006E2B7D" w:rsidR="007B6570" w:rsidP="002A395B" w:rsidRDefault="00E36FA5" w14:paraId="1A41F1DC" w14:textId="77777777">
      <w:pPr>
        <w:autoSpaceDE w:val="false"/>
        <w:autoSpaceDN w:val="false"/>
        <w:adjustRightInd w:val="false"/>
        <w:jc w:val="center"/>
        <w:rPr>
          <w:b/>
          <w:bCs/>
          <w:lang w:eastAsia="en-GB"/>
        </w:rPr>
      </w:pPr>
      <w:r w:rsidRPr="00E36FA5">
        <w:rPr>
          <w:b/>
        </w:rPr>
        <w:t>Par nacionāl</w:t>
      </w:r>
      <w:r w:rsidR="004A2FF0">
        <w:rPr>
          <w:b/>
        </w:rPr>
        <w:t>o</w:t>
      </w:r>
      <w:r w:rsidRPr="00E36FA5">
        <w:rPr>
          <w:b/>
        </w:rPr>
        <w:t xml:space="preserve"> pozīcij</w:t>
      </w:r>
      <w:r w:rsidR="004A2FF0">
        <w:rPr>
          <w:b/>
        </w:rPr>
        <w:t>u</w:t>
      </w:r>
      <w:r w:rsidR="00BE1C0D">
        <w:rPr>
          <w:b/>
        </w:rPr>
        <w:t xml:space="preserve"> Nr.</w:t>
      </w:r>
      <w:r w:rsidR="001B153E">
        <w:rPr>
          <w:b/>
        </w:rPr>
        <w:t> </w:t>
      </w:r>
      <w:r w:rsidR="00537205">
        <w:rPr>
          <w:b/>
        </w:rPr>
        <w:t>1</w:t>
      </w:r>
      <w:r w:rsidR="00BE1C0D">
        <w:rPr>
          <w:b/>
        </w:rPr>
        <w:t xml:space="preserve"> </w:t>
      </w:r>
      <w:r w:rsidRPr="006E2B7D" w:rsidR="00BE1C0D">
        <w:rPr>
          <w:b/>
        </w:rPr>
        <w:t>“</w:t>
      </w:r>
      <w:r w:rsidRPr="00933DB4" w:rsidR="00933DB4">
        <w:rPr>
          <w:b/>
          <w:bCs/>
          <w:lang w:eastAsia="en-GB"/>
        </w:rPr>
        <w:t>Priekšlikum</w:t>
      </w:r>
      <w:r w:rsidR="00933DB4">
        <w:rPr>
          <w:b/>
          <w:bCs/>
          <w:lang w:eastAsia="en-GB"/>
        </w:rPr>
        <w:t>am</w:t>
      </w:r>
      <w:r w:rsidRPr="00933DB4" w:rsidR="00933DB4">
        <w:rPr>
          <w:b/>
          <w:bCs/>
          <w:lang w:eastAsia="en-GB"/>
        </w:rPr>
        <w:t xml:space="preserve"> Eiropas Parlamenta un Padomes lēmumam, ar ko groza Lēmumu (ES) 2015/1814 attiecībā uz kvotu apjomu, kas jāievieto tirgus stabilitātes rezervē Savienības siltumnīcefekta gāzu emisijas kvotu tirdzniecības sistēmai līdz 2030</w:t>
      </w:r>
      <w:r w:rsidR="00933DB4">
        <w:rPr>
          <w:b/>
          <w:bCs/>
          <w:lang w:eastAsia="en-GB"/>
        </w:rPr>
        <w:t xml:space="preserve">, ietverot </w:t>
      </w:r>
      <w:r w:rsidRPr="00933DB4" w:rsidR="00933DB4">
        <w:rPr>
          <w:b/>
          <w:bCs/>
          <w:lang w:eastAsia="en-GB"/>
        </w:rPr>
        <w:t xml:space="preserve">Priekšlikumu Eiropas Parlamenta un Padomes </w:t>
      </w:r>
      <w:r w:rsidR="00933DB4">
        <w:rPr>
          <w:b/>
          <w:bCs/>
          <w:lang w:eastAsia="en-GB"/>
        </w:rPr>
        <w:t>D</w:t>
      </w:r>
      <w:r w:rsidRPr="00933DB4" w:rsidR="00933DB4">
        <w:rPr>
          <w:b/>
          <w:bCs/>
          <w:lang w:eastAsia="en-GB"/>
        </w:rPr>
        <w:t>irektīvai</w:t>
      </w:r>
      <w:r w:rsidR="00933DB4">
        <w:rPr>
          <w:b/>
          <w:bCs/>
          <w:lang w:eastAsia="en-GB"/>
        </w:rPr>
        <w:t xml:space="preserve">, </w:t>
      </w:r>
      <w:r w:rsidRPr="00933DB4" w:rsidR="00933DB4">
        <w:rPr>
          <w:b/>
          <w:bCs/>
          <w:lang w:eastAsia="en-GB"/>
        </w:rPr>
        <w:t>ar ko groza Direktīvu 2003/87/EK</w:t>
      </w:r>
      <w:r w:rsidR="00483810">
        <w:rPr>
          <w:b/>
          <w:bCs/>
          <w:lang w:eastAsia="en-GB"/>
        </w:rPr>
        <w:t>,</w:t>
      </w:r>
      <w:r w:rsidRPr="00933DB4" w:rsidR="00933DB4">
        <w:rPr>
          <w:b/>
          <w:bCs/>
          <w:lang w:eastAsia="en-GB"/>
        </w:rPr>
        <w:t xml:space="preserve"> ar kuru nosaka sistēmu siltumnīcas efektu izraisošo gāzu emisijas kvotu tirdzniecībai Savienībā, Lēmumam (ES) 2015/1814 par Savienības siltumnīcefekta gāzu emisijas kvotu tirdzniecības sistēmas tirgus stabilitātes rezerves izveidi un darbību un Regulu (ES) 2015/757</w:t>
      </w:r>
      <w:r w:rsidRPr="006E2B7D">
        <w:rPr>
          <w:b/>
        </w:rPr>
        <w:t>”</w:t>
      </w:r>
    </w:p>
    <w:p w:rsidRPr="00263011" w:rsidR="001F0E55" w:rsidP="007B6570" w:rsidRDefault="007B6570" w14:paraId="6EE856BE" w14:textId="77777777">
      <w:pPr>
        <w:tabs>
          <w:tab w:val="left" w:pos="3420"/>
          <w:tab w:val="left" w:pos="5940"/>
        </w:tabs>
        <w:jc w:val="center"/>
        <w:rPr>
          <w:b/>
        </w:rPr>
      </w:pPr>
      <w:r w:rsidRPr="00263011">
        <w:rPr>
          <w:b/>
        </w:rPr>
        <w:t xml:space="preserve"> </w:t>
      </w:r>
    </w:p>
    <w:p w:rsidRPr="00263011" w:rsidR="005A6779" w:rsidP="005A6779" w:rsidRDefault="005A6779" w14:paraId="62549E59" w14:textId="77777777">
      <w:pPr>
        <w:jc w:val="center"/>
      </w:pPr>
      <w:r w:rsidRPr="00263011">
        <w:t>_____________________________________________________________</w:t>
      </w:r>
    </w:p>
    <w:p w:rsidRPr="00263011" w:rsidR="005A6779" w:rsidP="005A6779" w:rsidRDefault="005A6779" w14:paraId="634BA8C0" w14:textId="77777777">
      <w:pPr>
        <w:jc w:val="center"/>
      </w:pPr>
      <w:r w:rsidRPr="00263011">
        <w:t>(…)</w:t>
      </w:r>
    </w:p>
    <w:p w:rsidRPr="00263011" w:rsidR="001F0E55" w:rsidP="001F0E55" w:rsidRDefault="001F0E55" w14:paraId="6895C795" w14:textId="77777777">
      <w:pPr>
        <w:jc w:val="both"/>
      </w:pPr>
    </w:p>
    <w:p w:rsidR="004F1159" w:rsidP="00537205" w:rsidRDefault="00E36FA5" w14:paraId="5516864E" w14:textId="77777777">
      <w:pPr>
        <w:spacing w:line="276" w:lineRule="auto"/>
        <w:ind w:firstLine="567"/>
        <w:jc w:val="both"/>
      </w:pPr>
      <w:r>
        <w:t xml:space="preserve">Apstiprināt </w:t>
      </w:r>
      <w:r w:rsidRPr="004B17AD">
        <w:rPr>
          <w:lang w:eastAsia="zh-CN"/>
        </w:rPr>
        <w:t xml:space="preserve">Latvijas </w:t>
      </w:r>
      <w:r>
        <w:rPr>
          <w:lang w:eastAsia="zh-CN"/>
        </w:rPr>
        <w:t>Republikas nacionālo pozīciju Nr.</w:t>
      </w:r>
      <w:r w:rsidR="001B153E">
        <w:rPr>
          <w:lang w:eastAsia="zh-CN"/>
        </w:rPr>
        <w:t> </w:t>
      </w:r>
      <w:r w:rsidR="00537205">
        <w:rPr>
          <w:lang w:eastAsia="zh-CN"/>
        </w:rPr>
        <w:t>1</w:t>
      </w:r>
      <w:r>
        <w:rPr>
          <w:lang w:eastAsia="zh-CN"/>
        </w:rPr>
        <w:t xml:space="preserve"> </w:t>
      </w:r>
      <w:r w:rsidR="00537205">
        <w:t>“</w:t>
      </w:r>
      <w:r w:rsidRPr="00933DB4" w:rsidR="00933DB4">
        <w:t>Priekšlikumam Eiropas Parlamenta un Padomes lēmumam, ar ko groza Lēmumu (ES) 2015/1814 attiecībā uz kvotu apjomu, kas jāievieto tirgus stabilitātes rezervē Savienības siltumnīcefekta gāzu emisijas kvotu tirdzniecības sistēmai līdz 2030, ietverot Priekšlikumu Eiropas Parlamenta un Padomes Direktīvai, ar ko groza Direktīvu 2003/87/EK</w:t>
      </w:r>
      <w:r w:rsidR="00483810">
        <w:t>,</w:t>
      </w:r>
      <w:r w:rsidRPr="00933DB4" w:rsidR="00933DB4">
        <w:t xml:space="preserve"> ar kuru nosaka sistēmu siltumnīcas efektu izraisošo gāzu emisijas kvotu tirdzniecībai Savienībā, Lēmumam (ES) 2015/1814 par Savienības siltumnīcefekta gāzu emisijas kvotu tirdzniecības sistēmas tirgus stabilitātes rezerves izveidi un darbību un Regulu (ES) 2015/757</w:t>
      </w:r>
      <w:r w:rsidR="00537205">
        <w:t>”</w:t>
      </w:r>
      <w:r w:rsidR="00524B61">
        <w:t>.</w:t>
      </w:r>
    </w:p>
    <w:p w:rsidRPr="004F1159" w:rsidR="004F1159" w:rsidP="00615BA8" w:rsidRDefault="004F1159" w14:paraId="5C2B3CBF" w14:textId="77777777">
      <w:pPr>
        <w:spacing w:line="276" w:lineRule="auto"/>
        <w:rPr>
          <w:lang w:eastAsia="en-US"/>
        </w:rPr>
      </w:pPr>
    </w:p>
    <w:p w:rsidRPr="00E36FA5" w:rsidR="00E36FA5" w:rsidP="00E36FA5" w:rsidRDefault="00E36FA5" w14:paraId="01C64022" w14:textId="77777777">
      <w:pPr>
        <w:rPr>
          <w:lang w:eastAsia="en-US"/>
        </w:rPr>
      </w:pPr>
    </w:p>
    <w:p w:rsidRPr="001C58B3" w:rsidR="002E4816" w:rsidP="00790167" w:rsidRDefault="002E4816" w14:paraId="2D971C8A" w14:textId="77777777">
      <w:pPr>
        <w:pStyle w:val="Heading1"/>
        <w:numPr>
          <w:ilvl w:val="0"/>
          <w:numId w:val="0"/>
        </w:numPr>
        <w:suppressAutoHyphens/>
        <w:ind w:right="99"/>
        <w:jc w:val="both"/>
        <w:rPr>
          <w:rFonts w:ascii="Times New Roman" w:hAnsi="Times New Roman"/>
          <w:sz w:val="24"/>
          <w:szCs w:val="24"/>
        </w:rPr>
      </w:pPr>
    </w:p>
    <w:p w:rsidR="00E36FA5" w:rsidP="001F0E55" w:rsidRDefault="00E36FA5" w14:paraId="192E98DA" w14:textId="77777777">
      <w:pPr>
        <w:jc w:val="both"/>
      </w:pPr>
    </w:p>
    <w:p w:rsidR="00E36FA5" w:rsidP="001F0E55" w:rsidRDefault="00E36FA5" w14:paraId="2BAAAEF3" w14:textId="77777777">
      <w:pPr>
        <w:jc w:val="both"/>
      </w:pPr>
    </w:p>
    <w:p w:rsidR="00E36FA5" w:rsidP="001F0E55" w:rsidRDefault="00E36FA5" w14:paraId="4E066C41" w14:textId="77777777">
      <w:pPr>
        <w:jc w:val="both"/>
      </w:pPr>
    </w:p>
    <w:p w:rsidR="00E36FA5" w:rsidP="001F0E55" w:rsidRDefault="00E36FA5" w14:paraId="6773DA7E" w14:textId="77777777">
      <w:pPr>
        <w:jc w:val="both"/>
      </w:pPr>
    </w:p>
    <w:p w:rsidR="00E36FA5" w:rsidP="001F0E55" w:rsidRDefault="00E36FA5" w14:paraId="62920EA7" w14:textId="77777777">
      <w:pPr>
        <w:jc w:val="both"/>
      </w:pPr>
    </w:p>
    <w:p w:rsidRPr="00263011" w:rsidR="001F0E55" w:rsidP="001F0E55" w:rsidRDefault="001F0E55" w14:paraId="184918AD" w14:textId="77777777">
      <w:pPr>
        <w:jc w:val="both"/>
      </w:pPr>
      <w:r w:rsidRPr="00263011">
        <w:t>Ministru prezident</w:t>
      </w:r>
      <w:r w:rsidR="000E6C4A">
        <w:t>s</w:t>
      </w:r>
      <w:r w:rsidRPr="00263011">
        <w:tab/>
      </w:r>
      <w:r w:rsidRPr="00263011">
        <w:tab/>
      </w:r>
      <w:r w:rsidRPr="00263011">
        <w:tab/>
      </w:r>
      <w:r w:rsidRPr="00263011">
        <w:tab/>
      </w:r>
      <w:r w:rsidRPr="00263011" w:rsidR="00A96474">
        <w:tab/>
      </w:r>
      <w:r w:rsidRPr="00263011">
        <w:tab/>
      </w:r>
      <w:r w:rsidR="006E2B7D">
        <w:tab/>
      </w:r>
      <w:r w:rsidR="0045097F">
        <w:t>Arturs</w:t>
      </w:r>
      <w:r w:rsidR="0066033D">
        <w:t> </w:t>
      </w:r>
      <w:r w:rsidR="0045097F">
        <w:t>Krišjānis</w:t>
      </w:r>
      <w:r w:rsidR="0066033D">
        <w:t> </w:t>
      </w:r>
      <w:r w:rsidR="0045097F">
        <w:t>Kariņš</w:t>
      </w:r>
    </w:p>
    <w:p w:rsidR="001F0E55" w:rsidP="001F0E55" w:rsidRDefault="001F0E55" w14:paraId="47446FED" w14:textId="77777777">
      <w:pPr>
        <w:jc w:val="both"/>
      </w:pPr>
    </w:p>
    <w:p w:rsidRPr="006442CA" w:rsidR="00BD62BD" w:rsidP="0061442A" w:rsidRDefault="000E6C4A" w14:paraId="2786B117" w14:textId="77777777">
      <w:pPr>
        <w:tabs>
          <w:tab w:val="left" w:pos="5820"/>
        </w:tabs>
        <w:jc w:val="both"/>
        <w:rPr>
          <w:sz w:val="20"/>
          <w:szCs w:val="20"/>
        </w:rPr>
      </w:pPr>
      <w:r>
        <w:t>Valsts kancelejas direktors</w:t>
      </w:r>
      <w:r w:rsidR="006E2B7D">
        <w:tab/>
      </w:r>
      <w:r w:rsidR="006E2B7D">
        <w:tab/>
      </w:r>
      <w:r w:rsidR="00E36893">
        <w:t>J</w:t>
      </w:r>
      <w:r w:rsidR="001B153E">
        <w:t>ānis</w:t>
      </w:r>
      <w:r w:rsidR="0066033D">
        <w:t> </w:t>
      </w:r>
      <w:r w:rsidR="00E36893">
        <w:t>Citskovskis</w:t>
      </w:r>
    </w:p>
    <w:sectPr w:rsidRPr="006442CA" w:rsidR="00BD62BD" w:rsidSect="00B43D5C">
      <w:headerReference w:type="default" r:id="rId8"/>
      <w:footerReference w:type="default" r:id="rId9"/>
      <w:pgSz w:w="11906" w:h="16838"/>
      <w:pgMar w:top="1418"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CE2566" w14:textId="77777777" w:rsidR="000A2AC2" w:rsidRDefault="000A2AC2">
      <w:r>
        <w:separator/>
      </w:r>
    </w:p>
  </w:endnote>
  <w:endnote w:type="continuationSeparator" w:id="0">
    <w:p w14:paraId="3C7B0518" w14:textId="77777777" w:rsidR="000A2AC2" w:rsidRDefault="000A2A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Dutch TL">
    <w:altName w:val="Times New Roman"/>
    <w:charset w:val="BA"/>
    <w:family w:val="roman"/>
    <w:pitch w:val="variable"/>
    <w:sig w:usb0="00000001" w:usb1="5000204A" w:usb2="00000000" w:usb3="00000000" w:csb0="000000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6D5C7" w14:textId="77777777" w:rsidR="00595B9C" w:rsidRPr="00933DB4" w:rsidRDefault="000E6C4A" w:rsidP="00BE3584">
    <w:pPr>
      <w:pStyle w:val="Title"/>
      <w:ind w:right="-1"/>
      <w:jc w:val="both"/>
      <w:outlineLvl w:val="0"/>
      <w:rPr>
        <w:rFonts w:ascii="Times New Roman" w:hAnsi="Times New Roman"/>
        <w:b w:val="0"/>
        <w:sz w:val="20"/>
      </w:rPr>
    </w:pPr>
    <w:r w:rsidRPr="000E6C4A">
      <w:rPr>
        <w:rFonts w:ascii="Times New Roman" w:hAnsi="Times New Roman"/>
        <w:b w:val="0"/>
        <w:sz w:val="20"/>
      </w:rPr>
      <w:t>V</w:t>
    </w:r>
    <w:r>
      <w:rPr>
        <w:rFonts w:ascii="Times New Roman" w:hAnsi="Times New Roman"/>
        <w:b w:val="0"/>
        <w:sz w:val="20"/>
      </w:rPr>
      <w:t>ARAMprot</w:t>
    </w:r>
    <w:r w:rsidR="00BE1C0D">
      <w:rPr>
        <w:rFonts w:ascii="Times New Roman" w:hAnsi="Times New Roman"/>
        <w:b w:val="0"/>
        <w:sz w:val="20"/>
      </w:rPr>
      <w:t>_</w:t>
    </w:r>
    <w:r w:rsidR="00933DB4">
      <w:rPr>
        <w:rFonts w:ascii="Times New Roman" w:hAnsi="Times New Roman"/>
        <w:b w:val="0"/>
        <w:sz w:val="20"/>
      </w:rPr>
      <w:t>MSR</w:t>
    </w:r>
    <w:r w:rsidR="00AA0EC0">
      <w:rPr>
        <w:rFonts w:ascii="Times New Roman" w:hAnsi="Times New Roman"/>
        <w:b w:val="0"/>
        <w:sz w:val="20"/>
      </w:rPr>
      <w:t>_lem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4F7679" w14:textId="77777777" w:rsidR="000A2AC2" w:rsidRDefault="000A2AC2">
      <w:r>
        <w:separator/>
      </w:r>
    </w:p>
  </w:footnote>
  <w:footnote w:type="continuationSeparator" w:id="0">
    <w:p w14:paraId="445C3064" w14:textId="77777777" w:rsidR="000A2AC2" w:rsidRDefault="000A2A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F41B6" w14:textId="77777777" w:rsidR="009B4028" w:rsidRDefault="009B4028" w:rsidP="00331B0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006BCB"/>
    <w:multiLevelType w:val="hybridMultilevel"/>
    <w:tmpl w:val="9BC094EC"/>
    <w:lvl w:ilvl="0" w:tplc="0426000F">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 w15:restartNumberingAfterBreak="0">
    <w:nsid w:val="7F9A7923"/>
    <w:multiLevelType w:val="multilevel"/>
    <w:tmpl w:val="0C090025"/>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num w:numId="1">
    <w:abstractNumId w:val="1"/>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savePreviewPicture/>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26DB9"/>
    <w:rsid w:val="000168BA"/>
    <w:rsid w:val="00020242"/>
    <w:rsid w:val="00021E7F"/>
    <w:rsid w:val="00036F9C"/>
    <w:rsid w:val="000459CC"/>
    <w:rsid w:val="00051F6B"/>
    <w:rsid w:val="000528FA"/>
    <w:rsid w:val="0005730C"/>
    <w:rsid w:val="0006391F"/>
    <w:rsid w:val="00063FA5"/>
    <w:rsid w:val="00071645"/>
    <w:rsid w:val="00077825"/>
    <w:rsid w:val="000803B9"/>
    <w:rsid w:val="00084C9F"/>
    <w:rsid w:val="00085060"/>
    <w:rsid w:val="000A2AC2"/>
    <w:rsid w:val="000B109A"/>
    <w:rsid w:val="000B3B1D"/>
    <w:rsid w:val="000C3684"/>
    <w:rsid w:val="000C4AFE"/>
    <w:rsid w:val="000E59A5"/>
    <w:rsid w:val="000E6C4A"/>
    <w:rsid w:val="001030DB"/>
    <w:rsid w:val="00140EBF"/>
    <w:rsid w:val="001436A3"/>
    <w:rsid w:val="001A162F"/>
    <w:rsid w:val="001B153E"/>
    <w:rsid w:val="001C58B3"/>
    <w:rsid w:val="001F0E55"/>
    <w:rsid w:val="001F1AE9"/>
    <w:rsid w:val="001F3414"/>
    <w:rsid w:val="001F6C50"/>
    <w:rsid w:val="00200B55"/>
    <w:rsid w:val="00204215"/>
    <w:rsid w:val="00210905"/>
    <w:rsid w:val="002238F8"/>
    <w:rsid w:val="00226DB9"/>
    <w:rsid w:val="00227074"/>
    <w:rsid w:val="002411E8"/>
    <w:rsid w:val="00262426"/>
    <w:rsid w:val="00262FB7"/>
    <w:rsid w:val="00263011"/>
    <w:rsid w:val="002770E4"/>
    <w:rsid w:val="00295966"/>
    <w:rsid w:val="002A395B"/>
    <w:rsid w:val="002A5473"/>
    <w:rsid w:val="002A6B37"/>
    <w:rsid w:val="002B00BC"/>
    <w:rsid w:val="002B7832"/>
    <w:rsid w:val="002C0A1E"/>
    <w:rsid w:val="002D4471"/>
    <w:rsid w:val="002E3211"/>
    <w:rsid w:val="002E4267"/>
    <w:rsid w:val="002E4816"/>
    <w:rsid w:val="002E4ED7"/>
    <w:rsid w:val="00320BEC"/>
    <w:rsid w:val="003267B2"/>
    <w:rsid w:val="00331B0B"/>
    <w:rsid w:val="003330DF"/>
    <w:rsid w:val="003456A0"/>
    <w:rsid w:val="00347C69"/>
    <w:rsid w:val="00354D34"/>
    <w:rsid w:val="00355FDE"/>
    <w:rsid w:val="0036603C"/>
    <w:rsid w:val="00366B24"/>
    <w:rsid w:val="003718A3"/>
    <w:rsid w:val="0037570C"/>
    <w:rsid w:val="00387E49"/>
    <w:rsid w:val="00392429"/>
    <w:rsid w:val="0039699B"/>
    <w:rsid w:val="003D7E53"/>
    <w:rsid w:val="003E3B0C"/>
    <w:rsid w:val="00417F42"/>
    <w:rsid w:val="00421FDB"/>
    <w:rsid w:val="00426639"/>
    <w:rsid w:val="004272A9"/>
    <w:rsid w:val="0043259A"/>
    <w:rsid w:val="00436ACF"/>
    <w:rsid w:val="00442A2D"/>
    <w:rsid w:val="0045097F"/>
    <w:rsid w:val="00460729"/>
    <w:rsid w:val="004648D2"/>
    <w:rsid w:val="00465EBC"/>
    <w:rsid w:val="0047506D"/>
    <w:rsid w:val="00480249"/>
    <w:rsid w:val="00483810"/>
    <w:rsid w:val="00495750"/>
    <w:rsid w:val="00495778"/>
    <w:rsid w:val="004A14E3"/>
    <w:rsid w:val="004A2FF0"/>
    <w:rsid w:val="004A6146"/>
    <w:rsid w:val="004B3D28"/>
    <w:rsid w:val="004D777C"/>
    <w:rsid w:val="004E0178"/>
    <w:rsid w:val="004F1159"/>
    <w:rsid w:val="00503A17"/>
    <w:rsid w:val="00517573"/>
    <w:rsid w:val="00520B7F"/>
    <w:rsid w:val="00524B61"/>
    <w:rsid w:val="00537205"/>
    <w:rsid w:val="005444D7"/>
    <w:rsid w:val="00582132"/>
    <w:rsid w:val="00595B9C"/>
    <w:rsid w:val="005A6779"/>
    <w:rsid w:val="005C4531"/>
    <w:rsid w:val="005D6E97"/>
    <w:rsid w:val="005E3930"/>
    <w:rsid w:val="005E5301"/>
    <w:rsid w:val="005E6E9A"/>
    <w:rsid w:val="00605513"/>
    <w:rsid w:val="00613A8C"/>
    <w:rsid w:val="0061442A"/>
    <w:rsid w:val="00615BA8"/>
    <w:rsid w:val="006442CA"/>
    <w:rsid w:val="006577C4"/>
    <w:rsid w:val="0066033D"/>
    <w:rsid w:val="00676A0F"/>
    <w:rsid w:val="00682CC3"/>
    <w:rsid w:val="0069604B"/>
    <w:rsid w:val="006A4104"/>
    <w:rsid w:val="006C576A"/>
    <w:rsid w:val="006D4DCD"/>
    <w:rsid w:val="006E2B7D"/>
    <w:rsid w:val="00712FE9"/>
    <w:rsid w:val="00721007"/>
    <w:rsid w:val="00727C68"/>
    <w:rsid w:val="007377AB"/>
    <w:rsid w:val="00740A79"/>
    <w:rsid w:val="00755DDB"/>
    <w:rsid w:val="00761B75"/>
    <w:rsid w:val="00767557"/>
    <w:rsid w:val="007725B7"/>
    <w:rsid w:val="007777CE"/>
    <w:rsid w:val="00781937"/>
    <w:rsid w:val="00783635"/>
    <w:rsid w:val="00790167"/>
    <w:rsid w:val="00795CCD"/>
    <w:rsid w:val="00795FBA"/>
    <w:rsid w:val="007A78C5"/>
    <w:rsid w:val="007B6570"/>
    <w:rsid w:val="007C5803"/>
    <w:rsid w:val="007D269A"/>
    <w:rsid w:val="007F0739"/>
    <w:rsid w:val="007F227F"/>
    <w:rsid w:val="008019D6"/>
    <w:rsid w:val="0080674F"/>
    <w:rsid w:val="00831807"/>
    <w:rsid w:val="008323A2"/>
    <w:rsid w:val="008610D8"/>
    <w:rsid w:val="00870A9F"/>
    <w:rsid w:val="00876338"/>
    <w:rsid w:val="00876A75"/>
    <w:rsid w:val="00884C4D"/>
    <w:rsid w:val="00890B62"/>
    <w:rsid w:val="008A506A"/>
    <w:rsid w:val="008A5CA5"/>
    <w:rsid w:val="008B3F63"/>
    <w:rsid w:val="008B4534"/>
    <w:rsid w:val="008B5130"/>
    <w:rsid w:val="008B63CC"/>
    <w:rsid w:val="008D3B77"/>
    <w:rsid w:val="008F6980"/>
    <w:rsid w:val="00904066"/>
    <w:rsid w:val="009154A6"/>
    <w:rsid w:val="00933DB4"/>
    <w:rsid w:val="0098242D"/>
    <w:rsid w:val="009B4028"/>
    <w:rsid w:val="009B691B"/>
    <w:rsid w:val="009D75E8"/>
    <w:rsid w:val="009E0922"/>
    <w:rsid w:val="00A04F17"/>
    <w:rsid w:val="00A24182"/>
    <w:rsid w:val="00A325BD"/>
    <w:rsid w:val="00A40704"/>
    <w:rsid w:val="00A41748"/>
    <w:rsid w:val="00A73CE0"/>
    <w:rsid w:val="00A80D6E"/>
    <w:rsid w:val="00A95EA5"/>
    <w:rsid w:val="00A96474"/>
    <w:rsid w:val="00AA0EC0"/>
    <w:rsid w:val="00AC6B02"/>
    <w:rsid w:val="00AD3C04"/>
    <w:rsid w:val="00AD44C4"/>
    <w:rsid w:val="00AE07B0"/>
    <w:rsid w:val="00AE43E7"/>
    <w:rsid w:val="00B36778"/>
    <w:rsid w:val="00B43D5C"/>
    <w:rsid w:val="00B516C0"/>
    <w:rsid w:val="00B5216F"/>
    <w:rsid w:val="00B6279E"/>
    <w:rsid w:val="00B7177A"/>
    <w:rsid w:val="00B72F36"/>
    <w:rsid w:val="00BC4E25"/>
    <w:rsid w:val="00BD35E9"/>
    <w:rsid w:val="00BD62BD"/>
    <w:rsid w:val="00BE1C0D"/>
    <w:rsid w:val="00BE3584"/>
    <w:rsid w:val="00BE5D9B"/>
    <w:rsid w:val="00C215EF"/>
    <w:rsid w:val="00C347C5"/>
    <w:rsid w:val="00C6257B"/>
    <w:rsid w:val="00C67BF9"/>
    <w:rsid w:val="00C75262"/>
    <w:rsid w:val="00C807CA"/>
    <w:rsid w:val="00CB745C"/>
    <w:rsid w:val="00CE5A6D"/>
    <w:rsid w:val="00D04EFA"/>
    <w:rsid w:val="00D12A9D"/>
    <w:rsid w:val="00D25C6F"/>
    <w:rsid w:val="00D339BE"/>
    <w:rsid w:val="00D42803"/>
    <w:rsid w:val="00D44B0A"/>
    <w:rsid w:val="00D640A1"/>
    <w:rsid w:val="00D72853"/>
    <w:rsid w:val="00D849C4"/>
    <w:rsid w:val="00D84B44"/>
    <w:rsid w:val="00D9289D"/>
    <w:rsid w:val="00DA0679"/>
    <w:rsid w:val="00DA5761"/>
    <w:rsid w:val="00DB1D75"/>
    <w:rsid w:val="00DB7F04"/>
    <w:rsid w:val="00DC42C1"/>
    <w:rsid w:val="00DE1000"/>
    <w:rsid w:val="00DF6F15"/>
    <w:rsid w:val="00E0254C"/>
    <w:rsid w:val="00E10131"/>
    <w:rsid w:val="00E15BDD"/>
    <w:rsid w:val="00E22B72"/>
    <w:rsid w:val="00E240B6"/>
    <w:rsid w:val="00E308EB"/>
    <w:rsid w:val="00E36893"/>
    <w:rsid w:val="00E36FA5"/>
    <w:rsid w:val="00E429C4"/>
    <w:rsid w:val="00E45594"/>
    <w:rsid w:val="00E55F78"/>
    <w:rsid w:val="00E6248C"/>
    <w:rsid w:val="00E63CC5"/>
    <w:rsid w:val="00E64071"/>
    <w:rsid w:val="00E67D90"/>
    <w:rsid w:val="00E71207"/>
    <w:rsid w:val="00E83E6E"/>
    <w:rsid w:val="00EA5C2F"/>
    <w:rsid w:val="00EB3840"/>
    <w:rsid w:val="00EB5451"/>
    <w:rsid w:val="00EC0D09"/>
    <w:rsid w:val="00ED0524"/>
    <w:rsid w:val="00EE2F91"/>
    <w:rsid w:val="00EE322D"/>
    <w:rsid w:val="00F12A95"/>
    <w:rsid w:val="00F135F7"/>
    <w:rsid w:val="00F136AA"/>
    <w:rsid w:val="00F13ADA"/>
    <w:rsid w:val="00F25937"/>
    <w:rsid w:val="00F3467C"/>
    <w:rsid w:val="00F42BE6"/>
    <w:rsid w:val="00F52DC8"/>
    <w:rsid w:val="00F77116"/>
    <w:rsid w:val="00F90EEB"/>
    <w:rsid w:val="00F94BBB"/>
    <w:rsid w:val="00FC4D9D"/>
    <w:rsid w:val="00FF6FE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uiPriority="10" w:qFormat="1"/>
    <w:lsdException w:name="Body Text Indent" w:uiPriority="99"/>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F0E55"/>
    <w:rPr>
      <w:sz w:val="24"/>
      <w:szCs w:val="24"/>
    </w:rPr>
  </w:style>
  <w:style w:type="paragraph" w:styleId="Heading1">
    <w:name w:val="heading 1"/>
    <w:basedOn w:val="Normal"/>
    <w:next w:val="Normal"/>
    <w:qFormat/>
    <w:rsid w:val="007B6570"/>
    <w:pPr>
      <w:keepNext/>
      <w:widowControl w:val="0"/>
      <w:numPr>
        <w:numId w:val="1"/>
      </w:numPr>
      <w:jc w:val="center"/>
      <w:outlineLvl w:val="0"/>
    </w:pPr>
    <w:rPr>
      <w:rFonts w:ascii="Dutch TL" w:hAnsi="Dutch TL"/>
      <w:sz w:val="32"/>
      <w:szCs w:val="20"/>
      <w:lang w:eastAsia="en-US"/>
    </w:rPr>
  </w:style>
  <w:style w:type="paragraph" w:styleId="Heading2">
    <w:name w:val="heading 2"/>
    <w:basedOn w:val="Normal"/>
    <w:next w:val="Normal"/>
    <w:qFormat/>
    <w:rsid w:val="007B6570"/>
    <w:pPr>
      <w:keepNext/>
      <w:widowControl w:val="0"/>
      <w:numPr>
        <w:ilvl w:val="1"/>
        <w:numId w:val="1"/>
      </w:numPr>
      <w:jc w:val="center"/>
      <w:outlineLvl w:val="1"/>
    </w:pPr>
    <w:rPr>
      <w:rFonts w:ascii="Dutch TL" w:hAnsi="Dutch TL"/>
      <w:b/>
      <w:sz w:val="28"/>
      <w:szCs w:val="20"/>
      <w:lang w:eastAsia="en-US"/>
    </w:rPr>
  </w:style>
  <w:style w:type="paragraph" w:styleId="Heading3">
    <w:name w:val="heading 3"/>
    <w:basedOn w:val="Normal"/>
    <w:next w:val="Normal"/>
    <w:qFormat/>
    <w:rsid w:val="007B6570"/>
    <w:pPr>
      <w:keepNext/>
      <w:widowControl w:val="0"/>
      <w:numPr>
        <w:ilvl w:val="2"/>
        <w:numId w:val="1"/>
      </w:numPr>
      <w:jc w:val="center"/>
      <w:outlineLvl w:val="2"/>
    </w:pPr>
    <w:rPr>
      <w:b/>
      <w:szCs w:val="20"/>
      <w:lang w:eastAsia="en-US"/>
    </w:rPr>
  </w:style>
  <w:style w:type="paragraph" w:styleId="Heading4">
    <w:name w:val="heading 4"/>
    <w:basedOn w:val="Normal"/>
    <w:next w:val="Normal"/>
    <w:qFormat/>
    <w:rsid w:val="007B6570"/>
    <w:pPr>
      <w:keepNext/>
      <w:widowControl w:val="0"/>
      <w:numPr>
        <w:ilvl w:val="3"/>
        <w:numId w:val="1"/>
      </w:numPr>
      <w:jc w:val="center"/>
      <w:outlineLvl w:val="3"/>
    </w:pPr>
    <w:rPr>
      <w:rFonts w:ascii="Dutch TL" w:hAnsi="Dutch TL"/>
      <w:b/>
      <w:color w:val="000000"/>
      <w:sz w:val="20"/>
      <w:szCs w:val="20"/>
      <w:lang w:eastAsia="en-US"/>
    </w:rPr>
  </w:style>
  <w:style w:type="paragraph" w:styleId="Heading5">
    <w:name w:val="heading 5"/>
    <w:basedOn w:val="Normal"/>
    <w:next w:val="Normal"/>
    <w:qFormat/>
    <w:rsid w:val="007B6570"/>
    <w:pPr>
      <w:widowControl w:val="0"/>
      <w:numPr>
        <w:ilvl w:val="4"/>
        <w:numId w:val="1"/>
      </w:numPr>
      <w:spacing w:before="240" w:after="60"/>
      <w:outlineLvl w:val="4"/>
    </w:pPr>
    <w:rPr>
      <w:rFonts w:ascii="Dutch TL" w:hAnsi="Dutch TL"/>
      <w:sz w:val="22"/>
      <w:szCs w:val="20"/>
      <w:lang w:eastAsia="en-US"/>
    </w:rPr>
  </w:style>
  <w:style w:type="paragraph" w:styleId="Heading6">
    <w:name w:val="heading 6"/>
    <w:basedOn w:val="Normal"/>
    <w:next w:val="Normal"/>
    <w:qFormat/>
    <w:rsid w:val="007B6570"/>
    <w:pPr>
      <w:keepNext/>
      <w:widowControl w:val="0"/>
      <w:numPr>
        <w:ilvl w:val="5"/>
        <w:numId w:val="1"/>
      </w:numPr>
      <w:jc w:val="center"/>
      <w:outlineLvl w:val="5"/>
    </w:pPr>
    <w:rPr>
      <w:rFonts w:ascii="Dutch TL" w:hAnsi="Dutch TL"/>
      <w:b/>
      <w:sz w:val="32"/>
      <w:szCs w:val="20"/>
      <w:lang w:eastAsia="en-US"/>
    </w:rPr>
  </w:style>
  <w:style w:type="paragraph" w:styleId="Heading7">
    <w:name w:val="heading 7"/>
    <w:basedOn w:val="Normal"/>
    <w:next w:val="Normal"/>
    <w:qFormat/>
    <w:rsid w:val="007B6570"/>
    <w:pPr>
      <w:keepNext/>
      <w:widowControl w:val="0"/>
      <w:numPr>
        <w:ilvl w:val="6"/>
        <w:numId w:val="1"/>
      </w:numPr>
      <w:tabs>
        <w:tab w:val="left" w:pos="720"/>
      </w:tabs>
      <w:jc w:val="center"/>
      <w:outlineLvl w:val="6"/>
    </w:pPr>
    <w:rPr>
      <w:rFonts w:ascii="Dutch TL" w:hAnsi="Dutch TL"/>
      <w:b/>
      <w:sz w:val="28"/>
      <w:szCs w:val="20"/>
      <w:lang w:eastAsia="en-US"/>
    </w:rPr>
  </w:style>
  <w:style w:type="paragraph" w:styleId="Heading8">
    <w:name w:val="heading 8"/>
    <w:basedOn w:val="Normal"/>
    <w:next w:val="Normal"/>
    <w:qFormat/>
    <w:rsid w:val="007B6570"/>
    <w:pPr>
      <w:widowControl w:val="0"/>
      <w:numPr>
        <w:ilvl w:val="7"/>
        <w:numId w:val="1"/>
      </w:numPr>
      <w:spacing w:before="240" w:after="60"/>
      <w:outlineLvl w:val="7"/>
    </w:pPr>
    <w:rPr>
      <w:rFonts w:ascii="Arial" w:hAnsi="Arial"/>
      <w:i/>
      <w:sz w:val="20"/>
      <w:szCs w:val="20"/>
      <w:lang w:eastAsia="en-US"/>
    </w:rPr>
  </w:style>
  <w:style w:type="paragraph" w:styleId="Heading9">
    <w:name w:val="heading 9"/>
    <w:basedOn w:val="Normal"/>
    <w:next w:val="Normal"/>
    <w:qFormat/>
    <w:rsid w:val="007B6570"/>
    <w:pPr>
      <w:widowControl w:val="0"/>
      <w:numPr>
        <w:ilvl w:val="8"/>
        <w:numId w:val="1"/>
      </w:numPr>
      <w:spacing w:before="240" w:after="60"/>
      <w:outlineLvl w:val="8"/>
    </w:pPr>
    <w:rPr>
      <w:rFonts w:ascii="Arial" w:hAnsi="Arial"/>
      <w:b/>
      <w:i/>
      <w:sz w:val="18"/>
      <w:szCs w:val="20"/>
      <w:lang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1F0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43D5C"/>
    <w:rPr>
      <w:color w:val="0000FF"/>
      <w:u w:val="single"/>
    </w:rPr>
  </w:style>
  <w:style w:type="paragraph" w:styleId="Header">
    <w:name w:val="header"/>
    <w:basedOn w:val="Normal"/>
    <w:rsid w:val="00B43D5C"/>
    <w:pPr>
      <w:tabs>
        <w:tab w:val="center" w:pos="4153"/>
        <w:tab w:val="right" w:pos="8306"/>
      </w:tabs>
    </w:pPr>
  </w:style>
  <w:style w:type="paragraph" w:styleId="Footer">
    <w:name w:val="footer"/>
    <w:basedOn w:val="Normal"/>
    <w:rsid w:val="00B43D5C"/>
    <w:pPr>
      <w:tabs>
        <w:tab w:val="center" w:pos="4153"/>
        <w:tab w:val="right" w:pos="8306"/>
      </w:tabs>
    </w:pPr>
  </w:style>
  <w:style w:type="paragraph" w:styleId="BalloonText">
    <w:name w:val="Balloon Text"/>
    <w:basedOn w:val="Normal"/>
    <w:semiHidden/>
    <w:rsid w:val="00795CCD"/>
    <w:rPr>
      <w:rFonts w:ascii="Tahoma" w:hAnsi="Tahoma" w:cs="Tahoma"/>
      <w:sz w:val="16"/>
      <w:szCs w:val="16"/>
    </w:rPr>
  </w:style>
  <w:style w:type="paragraph" w:styleId="Title">
    <w:name w:val="Title"/>
    <w:basedOn w:val="Normal"/>
    <w:link w:val="TitleChar"/>
    <w:uiPriority w:val="10"/>
    <w:qFormat/>
    <w:rsid w:val="007B6570"/>
    <w:pPr>
      <w:jc w:val="center"/>
    </w:pPr>
    <w:rPr>
      <w:rFonts w:ascii="Arial" w:hAnsi="Arial"/>
      <w:b/>
      <w:sz w:val="22"/>
      <w:szCs w:val="20"/>
      <w:lang w:val="de-DE" w:eastAsia="en-US"/>
    </w:rPr>
  </w:style>
  <w:style w:type="paragraph" w:customStyle="1" w:styleId="Char">
    <w:name w:val=" Char"/>
    <w:basedOn w:val="Normal"/>
    <w:next w:val="Normal"/>
    <w:rsid w:val="00263011"/>
    <w:pPr>
      <w:spacing w:before="120" w:after="160" w:line="240" w:lineRule="exact"/>
      <w:ind w:firstLine="720"/>
      <w:jc w:val="both"/>
    </w:pPr>
    <w:rPr>
      <w:rFonts w:ascii="Verdana" w:hAnsi="Verdana"/>
      <w:sz w:val="20"/>
      <w:szCs w:val="20"/>
      <w:lang w:val="en-US" w:eastAsia="en-US"/>
    </w:rPr>
  </w:style>
  <w:style w:type="paragraph" w:customStyle="1" w:styleId="Char1CharCharChar">
    <w:name w:val=" Char1 Char Char Char"/>
    <w:basedOn w:val="Normal"/>
    <w:rsid w:val="00263011"/>
    <w:pPr>
      <w:spacing w:after="160" w:line="240" w:lineRule="exact"/>
    </w:pPr>
    <w:rPr>
      <w:rFonts w:ascii="Tahoma" w:hAnsi="Tahoma"/>
      <w:sz w:val="20"/>
      <w:szCs w:val="20"/>
      <w:lang w:val="en-US" w:eastAsia="en-US"/>
    </w:rPr>
  </w:style>
  <w:style w:type="paragraph" w:customStyle="1" w:styleId="CharChar1CharRakstzRakstz">
    <w:name w:val=" Char Char1 Char Rakstz. Rakstz."/>
    <w:basedOn w:val="Normal"/>
    <w:rsid w:val="00D44B0A"/>
    <w:pPr>
      <w:spacing w:after="160" w:line="240" w:lineRule="exact"/>
    </w:pPr>
    <w:rPr>
      <w:rFonts w:ascii="Tahoma" w:hAnsi="Tahoma"/>
      <w:sz w:val="20"/>
      <w:szCs w:val="20"/>
      <w:lang w:val="en-US" w:eastAsia="en-US"/>
    </w:rPr>
  </w:style>
  <w:style w:type="paragraph" w:customStyle="1" w:styleId="Char1CharCharChar0">
    <w:name w:val="Char1 Char Char Char"/>
    <w:basedOn w:val="Normal"/>
    <w:rsid w:val="002E3211"/>
    <w:pPr>
      <w:spacing w:after="160" w:line="240" w:lineRule="exact"/>
    </w:pPr>
    <w:rPr>
      <w:rFonts w:ascii="Tahoma" w:hAnsi="Tahoma"/>
      <w:sz w:val="20"/>
      <w:szCs w:val="20"/>
      <w:lang w:val="en-US" w:eastAsia="en-US"/>
    </w:rPr>
  </w:style>
  <w:style w:type="paragraph" w:customStyle="1" w:styleId="naisc">
    <w:name w:val="naisc"/>
    <w:basedOn w:val="Normal"/>
    <w:rsid w:val="00790167"/>
    <w:pPr>
      <w:spacing w:before="65" w:after="65"/>
      <w:jc w:val="center"/>
    </w:pPr>
  </w:style>
  <w:style w:type="character" w:styleId="CommentReference">
    <w:name w:val="annotation reference"/>
    <w:rsid w:val="00E55F78"/>
    <w:rPr>
      <w:sz w:val="16"/>
      <w:szCs w:val="16"/>
    </w:rPr>
  </w:style>
  <w:style w:type="paragraph" w:styleId="CommentText">
    <w:name w:val="annotation text"/>
    <w:basedOn w:val="Normal"/>
    <w:link w:val="CommentTextChar"/>
    <w:rsid w:val="00E55F78"/>
    <w:rPr>
      <w:sz w:val="20"/>
      <w:szCs w:val="20"/>
    </w:rPr>
  </w:style>
  <w:style w:type="character" w:customStyle="1" w:styleId="CommentTextChar">
    <w:name w:val="Comment Text Char"/>
    <w:basedOn w:val="DefaultParagraphFont"/>
    <w:link w:val="CommentText"/>
    <w:rsid w:val="00E55F78"/>
  </w:style>
  <w:style w:type="paragraph" w:styleId="CommentSubject">
    <w:name w:val="annotation subject"/>
    <w:basedOn w:val="CommentText"/>
    <w:next w:val="CommentText"/>
    <w:link w:val="CommentSubjectChar"/>
    <w:rsid w:val="00E55F78"/>
    <w:rPr>
      <w:b/>
      <w:bCs/>
      <w:lang w:val="x-none" w:eastAsia="x-none"/>
    </w:rPr>
  </w:style>
  <w:style w:type="character" w:customStyle="1" w:styleId="CommentSubjectChar">
    <w:name w:val="Comment Subject Char"/>
    <w:link w:val="CommentSubject"/>
    <w:rsid w:val="00E55F78"/>
    <w:rPr>
      <w:b/>
      <w:bCs/>
    </w:rPr>
  </w:style>
  <w:style w:type="character" w:customStyle="1" w:styleId="TitleChar">
    <w:name w:val="Title Char"/>
    <w:link w:val="Title"/>
    <w:uiPriority w:val="10"/>
    <w:rsid w:val="000E6C4A"/>
    <w:rPr>
      <w:rFonts w:ascii="Arial" w:hAnsi="Arial"/>
      <w:b/>
      <w:sz w:val="22"/>
      <w:lang w:val="de-DE" w:eastAsia="en-US"/>
    </w:rPr>
  </w:style>
  <w:style w:type="paragraph" w:styleId="BodyTextIndent">
    <w:name w:val="Body Text Indent"/>
    <w:basedOn w:val="Normal"/>
    <w:link w:val="BodyTextIndentChar"/>
    <w:uiPriority w:val="99"/>
    <w:unhideWhenUsed/>
    <w:rsid w:val="006E2B7D"/>
    <w:pPr>
      <w:spacing w:before="120" w:after="120"/>
      <w:ind w:left="283"/>
    </w:pPr>
    <w:rPr>
      <w:sz w:val="20"/>
      <w:szCs w:val="20"/>
      <w:lang w:eastAsia="en-US"/>
    </w:rPr>
  </w:style>
  <w:style w:type="character" w:customStyle="1" w:styleId="BodyTextIndentChar">
    <w:name w:val="Body Text Indent Char"/>
    <w:link w:val="BodyTextIndent"/>
    <w:uiPriority w:val="99"/>
    <w:rsid w:val="006E2B7D"/>
    <w:rPr>
      <w:lang w:eastAsia="en-US"/>
    </w:rPr>
  </w:style>
  <w:style w:type="paragraph" w:customStyle="1" w:styleId="tvhtml">
    <w:name w:val="tv_html"/>
    <w:basedOn w:val="Normal"/>
    <w:rsid w:val="00520B7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6594875">
      <w:bodyDiv w:val="1"/>
      <w:marLeft w:val="0"/>
      <w:marRight w:val="0"/>
      <w:marTop w:val="0"/>
      <w:marBottom w:val="0"/>
      <w:divBdr>
        <w:top w:val="none" w:sz="0" w:space="0" w:color="auto"/>
        <w:left w:val="none" w:sz="0" w:space="0" w:color="auto"/>
        <w:bottom w:val="none" w:sz="0" w:space="0" w:color="auto"/>
        <w:right w:val="none" w:sz="0" w:space="0" w:color="auto"/>
      </w:divBdr>
    </w:div>
    <w:div w:id="1378778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
    <Relationship Target="header1.xml" Type="http://schemas.openxmlformats.org/officeDocument/2006/relationships/header" Id="rId8"/>
    <Relationship Target="styles.xml" Type="http://schemas.openxmlformats.org/officeDocument/2006/relationships/styles" Id="rId3"/>
    <Relationship Target="endnotes.xml" Type="http://schemas.openxmlformats.org/officeDocument/2006/relationships/endnotes" Id="rId7"/>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theme/theme1.xml" Type="http://schemas.openxmlformats.org/officeDocument/2006/relationships/theme" Id="rId11"/>
    <Relationship Target="webSettings.xml" Type="http://schemas.openxmlformats.org/officeDocument/2006/relationships/webSettings" Id="rId5"/>
    <Relationship Target="fontTable.xml" Type="http://schemas.openxmlformats.org/officeDocument/2006/relationships/fontTable" Id="rId10"/>
    <Relationship Target="settings.xml" Type="http://schemas.openxmlformats.org/officeDocument/2006/relationships/settings" Id="rId4"/>
    <Relationship Target="footer1.xml" Type="http://schemas.openxmlformats.org/officeDocument/2006/relationships/footer"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Props1.xml><?xml version="1.0" encoding="utf-8"?>
<ds:datastoreItem xmlns:ds="http://schemas.openxmlformats.org/officeDocument/2006/customXml" ds:itemID="{B04A3659-585B-45E6-9FF4-33B6A3D983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1016</Words>
  <Characters>580</Characters>
  <Application>Microsoft Office Word</Application>
  <DocSecurity>0</DocSecurity>
  <Lines>4</Lines>
  <Paragraphs>3</Paragraphs>
  <ScaleCrop>false</ScaleCrop>
  <HeadingPairs>
    <vt:vector size="2" baseType="variant">
      <vt:variant>
        <vt:lpstr>Title</vt:lpstr>
      </vt:variant>
      <vt:variant>
        <vt:i4>1</vt:i4>
      </vt:variant>
    </vt:vector>
  </HeadingPairs>
  <TitlesOfParts>
    <vt:vector size="1" baseType="lpstr">
      <vt:lpstr>Protokollēmuma projekts</vt:lpstr>
    </vt:vector>
  </TitlesOfParts>
  <Manager>Klimata pārmaiņu departaments</Manager>
  <Company>Vides aizsardzības un reģionālās attīstības ministrija</Company>
  <LinksUpToDate>false</LinksUpToDate>
  <CharactersWithSpaces>1593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Protokollēmuma projekts</dc:title>
  <dc:subject>Ministru kabineta sēdes protolollēmums</dc:subject>
  <dc:creator>Ilze Podniece</dc:creator>
  <cp:keywords/>
  <dc:description>Dansone 67026489_x000d_
Beate.Dansone@varam.gov.lv</dc:description>
  <cp:lastModifiedBy>ES no VARAM</cp:lastModifiedBy>
  <cp:revision>2</cp:revision>
  <cp:lastPrinted>2017-07-17T11:04:00Z</cp:lastPrinted>
  <dcterms:created xsi:type="dcterms:W3CDTF">2021-11-17T08:20:00Z</dcterms:created>
  <dcterms:modified xsi:type="dcterms:W3CDTF">2021-11-17T08:20:00Z</dcterms:modified>
  <cp:category>Vides politika, klimata pārmaiņas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AdditionalMakers">
    <vt:lpwstr>Vecākais eksperts Laura Klimbe</vt:lpwstr>
  </property>
  <property fmtid="{D5CDD505-2E9C-101B-9397-08002B2CF9AE}" pid="3" name="DIScgiUrl">
    <vt:lpwstr>https://lim.esvis.gov.lv/cs/idcplg</vt:lpwstr>
  </property>
  <property fmtid="{D5CDD505-2E9C-101B-9397-08002B2CF9AE}" pid="4" name="DISdDocName">
    <vt:lpwstr>L289624</vt:lpwstr>
  </property>
  <property fmtid="{D5CDD505-2E9C-101B-9397-08002B2CF9AE}" pid="5" name="DISCesvisAdditionalMakersPhone">
    <vt:lpwstr>67026421</vt:lpwstr>
  </property>
  <property fmtid="{D5CDD505-2E9C-101B-9397-08002B2CF9AE}" pid="6" name="DISCesvisSigner">
    <vt:lpwstr> </vt:lpwstr>
  </property>
  <property fmtid="{D5CDD505-2E9C-101B-9397-08002B2CF9AE}" pid="7" name="DISTaskPaneUrl">
    <vt:lpwstr>https://lim.esvis.gov.lv/cs/idcplg?ClientControlled=DocMan&amp;coreContentOnly=1&amp;WebdavRequest=1&amp;IdcService=DOC_INFO&amp;dID=374302</vt:lpwstr>
  </property>
  <property fmtid="{D5CDD505-2E9C-101B-9397-08002B2CF9AE}" pid="8" name="DISCesvisSafetyLevel">
    <vt:lpwstr>Vispārpieejams</vt:lpwstr>
  </property>
  <property fmtid="{D5CDD505-2E9C-101B-9397-08002B2CF9AE}" pid="9" name="DISCesvisTitle">
    <vt:lpwstr>Par nacionālo pozīciju Nr. 1 “Priekšlikumam Eiropas Parlamenta un Padomes lēmumam, ar ko groza Lēmumu (ES) 2015/1814 attiecībā uz kvotu apjomu, kas jāievieto tirgus stabilitātes rezervē Savienības siltumnīcefekta gāzu emisijas kvotu tirdzniecības sistēmai līdz 2030, ietverot Priekšlikumu Eiropas Parlamenta un Padomes Direktīvai, ar ko groza Direktīvu 2003/87/EK, ar kuru nosaka sistēmu siltumnīcas efektu izraisošo gāzu emisijas kvotu tirdzniecībai Savienībā, Lēmumam (ES) 2015/1814 par Savienības siltumnīcefekta gāzu emisijas kvotu tirdzniecības sistēmas tirgus stabilitātes rezerves izveidi un darbību un Regulu (ES) 2015/757”</vt:lpwstr>
  </property>
  <property fmtid="{D5CDD505-2E9C-101B-9397-08002B2CF9AE}" pid="10" name="DISCesvisMinistryOfMinister">
    <vt:lpwstr>wwTemplateNP_MinistryOfMinister(Vides aizsardzības un reģionālās attīstības,)</vt:lpwstr>
  </property>
  <property fmtid="{D5CDD505-2E9C-101B-9397-08002B2CF9AE}" pid="11" name="DISCesvisAuthor">
    <vt:lpwstr>Vides aizsardzības un reģionālās attīstības ministrija</vt:lpwstr>
  </property>
  <property fmtid="{D5CDD505-2E9C-101B-9397-08002B2CF9AE}" pid="12" name="DISCesvisMainMaker">
    <vt:lpwstr>Vecākais eksperts Laura Klimbe</vt:lpwstr>
  </property>
  <property fmtid="{D5CDD505-2E9C-101B-9397-08002B2CF9AE}" pid="13" name="DISidcName">
    <vt:lpwstr>1020404016200</vt:lpwstr>
  </property>
  <property fmtid="{D5CDD505-2E9C-101B-9397-08002B2CF9AE}" pid="14" name="DISProperties">
    <vt:lpwstr>DISCesvisAdditionalMakers,DIScgiUrl,DISdDocName,DISCesvisAdditionalMakersPhone,DISCesvisSigner,DISTaskPaneUrl,DISCesvisSafetyLevel,DISCesvisTitle,DISCesvisMinistryOfMinister,DISCesvisDocRegDate,DISCesvisAuthor,DISCesvisMainMaker,DISidcName,DISCesvisDescription,DISCesvisAdditionalMakersMail,DISdUser,DISCesvisRegDate,DISdID,DISCesvisMainMakerOrgUnitTitle</vt:lpwstr>
  </property>
  <property fmtid="{D5CDD505-2E9C-101B-9397-08002B2CF9AE}" pid="15" name="DISCesvisAdditionalMakersMail">
    <vt:lpwstr>laura.klimbe@varam.gov.lv</vt:lpwstr>
  </property>
  <property fmtid="{D5CDD505-2E9C-101B-9397-08002B2CF9AE}" pid="16" name="DISdUser">
    <vt:lpwstr>weblogic</vt:lpwstr>
  </property>
  <property fmtid="{D5CDD505-2E9C-101B-9397-08002B2CF9AE}" pid="17" name="DISdID">
    <vt:lpwstr>374302</vt:lpwstr>
  </property>
  <property fmtid="{D5CDD505-2E9C-101B-9397-08002B2CF9AE}" pid="18" name="DISCesvisMainMakerOrgUnitTitle">
    <vt:lpwstr>Koordinācijas departaments</vt:lpwstr>
  </property>
  <property fmtid="{D5CDD505-2E9C-101B-9397-08002B2CF9AE}" pid="19" name="DISCesvisDocRegDate">
    <vt:lpwstr>2021-11-17</vt:lpwstr>
  </property>
  <property fmtid="{D5CDD505-2E9C-101B-9397-08002B2CF9AE}" pid="20" name="DISCesvisDescription">
    <vt:lpwstr>
</vt:lpwstr>
  </property>
  <property fmtid="{D5CDD505-2E9C-101B-9397-08002B2CF9AE}" pid="21" name="DISCesvisRegDate">
    <vt:lpwstr>2021-11-17</vt:lpwstr>
  </property>
</Properties>
</file>