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318A5392" w14:textId="77777777">
        <w:trPr>
          <w:trHeight w:val="357"/>
        </w:trPr>
        <w:tc>
          <w:tcPr>
            <w:tcW w:w="675" w:type="dxa"/>
          </w:tcPr>
          <w:p w:rsidR="00C27521" w:rsidP="00C27521" w:rsidRDefault="004C5EC4" w14:paraId="28559C68"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AF0E2F" w14:paraId="775E0032" w14:textId="379EC3E6">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6C3A63C4"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17123BBC"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36650453" w14:textId="77777777">
        <w:trPr>
          <w:trHeight w:val="351"/>
        </w:trPr>
        <w:tc>
          <w:tcPr>
            <w:tcW w:w="675" w:type="dxa"/>
          </w:tcPr>
          <w:p w:rsidRPr="00C27521" w:rsidR="00C27521" w:rsidP="00C27521" w:rsidRDefault="004C5EC4" w14:paraId="22B4CB54"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5B06A9" w14:paraId="0CE90D57"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63B18271"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5B06A9" w14:paraId="2BE61FF7" w14:textId="77777777">
            <w:pPr>
              <w:pBdr>
                <w:bottom w:val="single" w:color="auto" w:sz="4" w:space="1"/>
              </w:pBdr>
              <w:ind w:left="-29" w:hanging="78"/>
              <w:rPr>
                <w:rFonts w:ascii="Times New Roman" w:hAnsi="Times New Roman"/>
              </w:rPr>
            </w:pPr>
          </w:p>
        </w:tc>
      </w:tr>
    </w:tbl>
    <w:p w:rsidR="00E80A25" w:rsidP="00954D5A" w:rsidRDefault="005B06A9" w14:paraId="5C63A377" w14:textId="77777777">
      <w:pPr>
        <w15:collapsed w:val="false"/>
        <w:rPr>
          <w:rFonts w:ascii="Times New Roman" w:hAnsi="Times New Roman"/>
          <w:sz w:val="24"/>
          <w:szCs w:val="24"/>
        </w:rPr>
      </w:pPr>
    </w:p>
    <w:p w:rsidRPr="00E80A25" w:rsidR="00E80A25" w:rsidP="00E80A25" w:rsidRDefault="005B06A9" w14:paraId="7582F8B9" w14:textId="77777777">
      <w:pPr>
        <w:rPr>
          <w:rFonts w:ascii="Times New Roman" w:hAnsi="Times New Roman"/>
          <w:sz w:val="24"/>
          <w:szCs w:val="24"/>
        </w:rPr>
      </w:pPr>
    </w:p>
    <w:p w:rsidR="008E2ADA" w:rsidP="008E2ADA" w:rsidRDefault="008E2ADA" w14:paraId="3C8CD202" w14:textId="77777777">
      <w:pPr>
        <w:jc w:val="right"/>
        <w:rPr>
          <w:rFonts w:ascii="Times New Roman" w:hAnsi="Times New Roman"/>
          <w:color w:val="000000"/>
          <w:sz w:val="20"/>
          <w:szCs w:val="20"/>
        </w:rPr>
      </w:pPr>
    </w:p>
    <w:p w:rsidRPr="00B7612C" w:rsidR="002C3C65" w:rsidP="002C3C65" w:rsidRDefault="002C3C65" w14:paraId="6B263543" w14:textId="77777777">
      <w:pPr>
        <w:widowControl/>
        <w:spacing w:before="100" w:beforeAutospacing="true" w:after="100" w:afterAutospacing="true" w:line="240" w:lineRule="auto"/>
        <w:jc w:val="right"/>
        <w:rPr>
          <w:rFonts w:ascii="Times New Roman" w:hAnsi="Times New Roman"/>
          <w:sz w:val="24"/>
          <w:szCs w:val="24"/>
        </w:rPr>
      </w:pPr>
      <w:r w:rsidRPr="00B7612C">
        <w:rPr>
          <w:rFonts w:ascii="Times New Roman" w:hAnsi="Times New Roman"/>
          <w:b/>
          <w:sz w:val="24"/>
          <w:szCs w:val="24"/>
          <w:lang w:eastAsia="lv-LV"/>
        </w:rPr>
        <w:t>Valsts kancelejai</w:t>
      </w:r>
    </w:p>
    <w:p w:rsidRPr="00B7612C" w:rsidR="002C3C65" w:rsidP="002C3C65" w:rsidRDefault="002C3C65" w14:paraId="33D63A03" w14:textId="77777777">
      <w:pPr>
        <w:widowControl/>
        <w:spacing w:after="0" w:line="240" w:lineRule="auto"/>
        <w:rPr>
          <w:rFonts w:ascii="Times New Roman" w:hAnsi="Times New Roman"/>
          <w:i/>
          <w:sz w:val="24"/>
          <w:szCs w:val="24"/>
        </w:rPr>
      </w:pPr>
      <w:r w:rsidRPr="00B7612C">
        <w:rPr>
          <w:rFonts w:ascii="Times New Roman" w:hAnsi="Times New Roman"/>
          <w:i/>
          <w:sz w:val="24"/>
          <w:szCs w:val="24"/>
        </w:rPr>
        <w:t xml:space="preserve">Par nacionālās pozīcijas projektu </w:t>
      </w:r>
    </w:p>
    <w:p w:rsidRPr="00B7612C" w:rsidR="002C3C65" w:rsidP="002C3C65" w:rsidRDefault="002C3C65" w14:paraId="3C7C4381" w14:textId="77777777">
      <w:pPr>
        <w:widowControl/>
        <w:spacing w:after="0" w:line="240" w:lineRule="auto"/>
        <w:ind w:firstLine="720"/>
        <w:rPr>
          <w:rFonts w:ascii="Times New Roman" w:hAnsi="Times New Roman"/>
          <w:sz w:val="24"/>
          <w:szCs w:val="24"/>
          <w:lang w:eastAsia="lv-LV"/>
        </w:rPr>
      </w:pPr>
      <w:r w:rsidRPr="00B7612C">
        <w:rPr>
          <w:rFonts w:ascii="Times New Roman" w:hAnsi="Times New Roman"/>
          <w:sz w:val="24"/>
          <w:szCs w:val="24"/>
          <w:lang w:eastAsia="lv-LV"/>
        </w:rPr>
        <w:t> </w:t>
      </w:r>
    </w:p>
    <w:p w:rsidRPr="00B7612C" w:rsidR="002C3C65" w:rsidP="002C3C65" w:rsidRDefault="002C3C65" w14:paraId="06369178" w14:textId="49DFA515">
      <w:pPr>
        <w:widowControl/>
        <w:spacing w:after="0" w:line="240" w:lineRule="auto"/>
        <w:ind w:firstLine="720"/>
        <w:jc w:val="both"/>
        <w:rPr>
          <w:rFonts w:ascii="Times New Roman" w:hAnsi="Times New Roman"/>
          <w:sz w:val="24"/>
          <w:szCs w:val="24"/>
          <w:lang w:eastAsia="lv-LV"/>
        </w:rPr>
      </w:pPr>
      <w:r w:rsidRPr="00B7612C">
        <w:rPr>
          <w:rFonts w:ascii="Times New Roman" w:hAnsi="Times New Roman"/>
          <w:bCs/>
          <w:noProof/>
          <w:sz w:val="24"/>
          <w:szCs w:val="24"/>
        </w:rPr>
        <w:t xml:space="preserve">Pamatojoties uz Ministru kabineta 2021. gada 7. septembra noteikumu Nr. 606 “Ministru kabineta kārtības rullis” </w:t>
      </w:r>
      <w:r w:rsidR="00BE2362">
        <w:rPr>
          <w:rFonts w:ascii="Times New Roman" w:hAnsi="Times New Roman"/>
          <w:bCs/>
          <w:noProof/>
          <w:sz w:val="24"/>
          <w:szCs w:val="24"/>
        </w:rPr>
        <w:t>2.6.</w:t>
      </w:r>
      <w:r w:rsidRPr="00B7612C">
        <w:rPr>
          <w:rFonts w:ascii="Times New Roman" w:hAnsi="Times New Roman"/>
          <w:bCs/>
          <w:noProof/>
          <w:sz w:val="24"/>
          <w:szCs w:val="24"/>
        </w:rPr>
        <w:t xml:space="preserve"> un 114. punkt</w:t>
      </w:r>
      <w:r w:rsidR="00BE2362">
        <w:rPr>
          <w:rFonts w:ascii="Times New Roman" w:hAnsi="Times New Roman"/>
          <w:bCs/>
          <w:noProof/>
          <w:sz w:val="24"/>
          <w:szCs w:val="24"/>
        </w:rPr>
        <w:t>iem</w:t>
      </w:r>
      <w:r w:rsidRPr="00B7612C">
        <w:rPr>
          <w:rFonts w:ascii="Times New Roman" w:hAnsi="Times New Roman"/>
          <w:bCs/>
          <w:noProof/>
          <w:sz w:val="24"/>
          <w:szCs w:val="24"/>
        </w:rPr>
        <w:t>, iesniedzu izskatīšanai Ministru kabineta sēdē nacionālās pozīcijas</w:t>
      </w:r>
      <w:r>
        <w:rPr>
          <w:rFonts w:ascii="Times New Roman" w:hAnsi="Times New Roman"/>
          <w:bCs/>
          <w:noProof/>
          <w:sz w:val="24"/>
          <w:szCs w:val="24"/>
        </w:rPr>
        <w:t xml:space="preserve"> </w:t>
      </w:r>
      <w:r w:rsidRPr="00B7612C">
        <w:rPr>
          <w:rFonts w:ascii="Times New Roman" w:hAnsi="Times New Roman"/>
          <w:sz w:val="24"/>
          <w:szCs w:val="24"/>
          <w:lang w:eastAsia="lv-LV"/>
        </w:rPr>
        <w:t>Nr. 1 “</w:t>
      </w:r>
      <w:r w:rsidRPr="00B7612C">
        <w:rPr>
          <w:rFonts w:ascii="Times New Roman" w:hAnsi="Times New Roman"/>
          <w:sz w:val="24"/>
          <w:szCs w:val="24"/>
          <w:lang w:eastAsia="en-GB"/>
        </w:rPr>
        <w:t xml:space="preserve">Par Apvienoto Nāciju Organizācijas Vispārējās konvencijas par klimata pārmaiņām </w:t>
      </w:r>
      <w:r w:rsidRPr="00B7612C">
        <w:rPr>
          <w:rFonts w:ascii="Times New Roman" w:hAnsi="Times New Roman"/>
          <w:bCs/>
          <w:noProof/>
          <w:sz w:val="24"/>
          <w:szCs w:val="24"/>
        </w:rPr>
        <w:t xml:space="preserve">Līgumslēdzēju pušu konferences 26. sesiju un Kioto protokola Līgumslēdzēju pušu sanāksmes 16. sesiju, Parīzes nolīguma Pušu sanāksmes 3. sesijas, kā arī </w:t>
      </w:r>
      <w:r w:rsidRPr="00B7612C">
        <w:rPr>
          <w:rFonts w:ascii="Times New Roman" w:hAnsi="Times New Roman"/>
          <w:bCs/>
          <w:sz w:val="24"/>
          <w:szCs w:val="24"/>
        </w:rPr>
        <w:t>Konvencijai pakļautās izpildinstitūcijas 52. -55. sesiju un Konvencijas Zinātniskās un tehnoloģiskās konsultatīvās padomes 52. -55. sesiju</w:t>
      </w:r>
      <w:r w:rsidRPr="00B7612C">
        <w:rPr>
          <w:rFonts w:ascii="Times New Roman" w:hAnsi="Times New Roman"/>
          <w:bCs/>
          <w:noProof/>
          <w:sz w:val="24"/>
          <w:szCs w:val="24"/>
        </w:rPr>
        <w:t xml:space="preserve">, Glāzgovā, Apvienotajā Karalistē 2021. gada 31. oktobrī </w:t>
      </w:r>
      <w:r w:rsidRPr="00B7612C">
        <w:rPr>
          <w:rFonts w:ascii="Times New Roman" w:hAnsi="Times New Roman"/>
          <w:bCs/>
          <w:noProof/>
          <w:sz w:val="24"/>
          <w:szCs w:val="24"/>
        </w:rPr>
        <w:noBreakHyphen/>
        <w:t xml:space="preserve"> 12. novembrī</w:t>
      </w:r>
      <w:r>
        <w:rPr>
          <w:rFonts w:ascii="Times New Roman" w:hAnsi="Times New Roman"/>
          <w:bCs/>
          <w:noProof/>
          <w:sz w:val="24"/>
          <w:szCs w:val="24"/>
        </w:rPr>
        <w:t>” projektu</w:t>
      </w:r>
      <w:r w:rsidRPr="00B7612C">
        <w:rPr>
          <w:rFonts w:ascii="Times New Roman" w:hAnsi="Times New Roman"/>
          <w:sz w:val="24"/>
          <w:szCs w:val="24"/>
          <w:lang w:eastAsia="lv-LV"/>
        </w:rPr>
        <w:t xml:space="preserve"> (turpmāk – nacionālās pozīcijas projekts) un Ministru kabineta sēdes </w:t>
      </w:r>
      <w:proofErr w:type="spellStart"/>
      <w:r w:rsidRPr="00B7612C">
        <w:rPr>
          <w:rFonts w:ascii="Times New Roman" w:hAnsi="Times New Roman"/>
          <w:sz w:val="24"/>
          <w:szCs w:val="24"/>
          <w:lang w:eastAsia="lv-LV"/>
        </w:rPr>
        <w:t>protokollēmuma</w:t>
      </w:r>
      <w:proofErr w:type="spellEnd"/>
      <w:r w:rsidRPr="00B7612C">
        <w:rPr>
          <w:rFonts w:ascii="Times New Roman" w:hAnsi="Times New Roman"/>
          <w:sz w:val="24"/>
          <w:szCs w:val="24"/>
          <w:lang w:eastAsia="lv-LV"/>
        </w:rPr>
        <w:t xml:space="preserve"> projektu.</w:t>
      </w:r>
    </w:p>
    <w:p w:rsidRPr="00B7612C" w:rsidR="002C3C65" w:rsidP="002C3C65" w:rsidRDefault="002C3C65" w14:paraId="767767C1" w14:textId="77777777">
      <w:pPr>
        <w:autoSpaceDE w:val="false"/>
        <w:autoSpaceDN w:val="false"/>
        <w:adjustRightInd w:val="false"/>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64"/>
        <w:gridCol w:w="2546"/>
        <w:gridCol w:w="5865"/>
      </w:tblGrid>
      <w:tr w:rsidRPr="00B7612C" w:rsidR="002C3C65" w:rsidTr="009E06BD" w14:paraId="7C9ECF7A" w14:textId="77777777">
        <w:tc>
          <w:tcPr>
            <w:tcW w:w="675" w:type="dxa"/>
          </w:tcPr>
          <w:p w:rsidRPr="00B7612C" w:rsidR="002C3C65" w:rsidP="009E06BD" w:rsidRDefault="002C3C65" w14:paraId="5DD45C09" w14:textId="77777777">
            <w:pPr>
              <w:spacing w:after="0" w:line="240" w:lineRule="auto"/>
              <w:rPr>
                <w:rFonts w:ascii="Times New Roman" w:hAnsi="Times New Roman"/>
                <w:color w:val="000000"/>
                <w:sz w:val="24"/>
                <w:szCs w:val="24"/>
              </w:rPr>
            </w:pPr>
            <w:r w:rsidRPr="00B7612C">
              <w:rPr>
                <w:rFonts w:ascii="Times New Roman" w:hAnsi="Times New Roman"/>
                <w:color w:val="000000"/>
                <w:sz w:val="24"/>
                <w:szCs w:val="24"/>
              </w:rPr>
              <w:t>1.</w:t>
            </w:r>
          </w:p>
        </w:tc>
        <w:tc>
          <w:tcPr>
            <w:tcW w:w="2581" w:type="dxa"/>
          </w:tcPr>
          <w:p w:rsidRPr="00B7612C" w:rsidR="002C3C65" w:rsidP="009E06BD" w:rsidRDefault="002C3C65" w14:paraId="36DBA81A" w14:textId="77777777">
            <w:pPr>
              <w:spacing w:after="0" w:line="240" w:lineRule="auto"/>
              <w:rPr>
                <w:rFonts w:ascii="Times New Roman" w:hAnsi="Times New Roman"/>
                <w:color w:val="000000"/>
                <w:sz w:val="24"/>
                <w:szCs w:val="24"/>
              </w:rPr>
            </w:pPr>
            <w:r w:rsidRPr="00B7612C">
              <w:rPr>
                <w:rFonts w:ascii="Times New Roman" w:hAnsi="Times New Roman"/>
                <w:color w:val="000000"/>
                <w:sz w:val="24"/>
                <w:szCs w:val="24"/>
              </w:rPr>
              <w:t>Iesniegšanas pamatojums</w:t>
            </w:r>
          </w:p>
        </w:tc>
        <w:tc>
          <w:tcPr>
            <w:tcW w:w="6032" w:type="dxa"/>
          </w:tcPr>
          <w:p w:rsidRPr="00B7612C" w:rsidR="002C3C65" w:rsidP="009E06BD" w:rsidRDefault="002C3C65" w14:paraId="7FA1C8BC" w14:textId="799D5421">
            <w:pPr>
              <w:spacing w:after="0" w:line="240" w:lineRule="auto"/>
              <w:ind w:left="34" w:right="57" w:hanging="21"/>
              <w:jc w:val="both"/>
              <w:rPr>
                <w:rFonts w:ascii="Times New Roman" w:hAnsi="Times New Roman"/>
                <w:sz w:val="24"/>
                <w:szCs w:val="24"/>
                <w:lang w:eastAsia="lv-LV"/>
              </w:rPr>
            </w:pPr>
            <w:r w:rsidRPr="00B7612C">
              <w:rPr>
                <w:rFonts w:ascii="Times New Roman" w:hAnsi="Times New Roman"/>
                <w:sz w:val="24"/>
                <w:szCs w:val="24"/>
                <w:lang w:eastAsia="lv-LV"/>
              </w:rPr>
              <w:t xml:space="preserve">Ministru kabineta </w:t>
            </w:r>
            <w:r w:rsidRPr="00B7612C">
              <w:rPr>
                <w:rFonts w:ascii="Times New Roman" w:hAnsi="Times New Roman"/>
                <w:sz w:val="24"/>
                <w:szCs w:val="24"/>
              </w:rPr>
              <w:t xml:space="preserve">2021. gada 7. septembra noteikumu Nr. 606 “Ministru kabineta kārtības rullis” </w:t>
            </w:r>
            <w:r w:rsidR="00BE2362">
              <w:rPr>
                <w:rFonts w:ascii="Times New Roman" w:hAnsi="Times New Roman"/>
                <w:sz w:val="24"/>
                <w:szCs w:val="24"/>
              </w:rPr>
              <w:t>2.6.</w:t>
            </w:r>
            <w:r w:rsidRPr="00B7612C">
              <w:rPr>
                <w:rFonts w:ascii="Times New Roman" w:hAnsi="Times New Roman"/>
                <w:sz w:val="24"/>
                <w:szCs w:val="24"/>
              </w:rPr>
              <w:t xml:space="preserve"> un 114. punk</w:t>
            </w:r>
            <w:r w:rsidR="00BE2362">
              <w:rPr>
                <w:rFonts w:ascii="Times New Roman" w:hAnsi="Times New Roman"/>
                <w:sz w:val="24"/>
                <w:szCs w:val="24"/>
              </w:rPr>
              <w:t>ti</w:t>
            </w:r>
            <w:r w:rsidRPr="00B7612C">
              <w:rPr>
                <w:rFonts w:ascii="Times New Roman" w:hAnsi="Times New Roman"/>
                <w:sz w:val="24"/>
                <w:szCs w:val="24"/>
              </w:rPr>
              <w:t>.</w:t>
            </w:r>
            <w:r w:rsidRPr="00B7612C" w:rsidDel="007A1E53">
              <w:rPr>
                <w:rFonts w:ascii="Times New Roman" w:hAnsi="Times New Roman"/>
                <w:sz w:val="24"/>
                <w:szCs w:val="24"/>
                <w:lang w:eastAsia="lv-LV"/>
              </w:rPr>
              <w:t xml:space="preserve"> </w:t>
            </w:r>
          </w:p>
        </w:tc>
      </w:tr>
      <w:tr w:rsidRPr="00B7612C" w:rsidR="002C3C65" w:rsidTr="009E06BD" w14:paraId="47B0373C" w14:textId="77777777">
        <w:tc>
          <w:tcPr>
            <w:tcW w:w="675" w:type="dxa"/>
          </w:tcPr>
          <w:p w:rsidRPr="00B7612C" w:rsidR="002C3C65" w:rsidP="009E06BD" w:rsidRDefault="002C3C65" w14:paraId="738A6CD5"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2.</w:t>
            </w:r>
          </w:p>
        </w:tc>
        <w:tc>
          <w:tcPr>
            <w:tcW w:w="2581" w:type="dxa"/>
          </w:tcPr>
          <w:p w:rsidRPr="00B7612C" w:rsidR="002C3C65" w:rsidP="009E06BD" w:rsidRDefault="002C3C65" w14:paraId="207E2EC7" w14:textId="77777777">
            <w:pPr>
              <w:spacing w:after="0" w:line="240" w:lineRule="auto"/>
              <w:rPr>
                <w:rFonts w:ascii="Times New Roman" w:hAnsi="Times New Roman"/>
                <w:sz w:val="24"/>
                <w:szCs w:val="24"/>
              </w:rPr>
            </w:pPr>
            <w:r w:rsidRPr="00B7612C">
              <w:rPr>
                <w:rFonts w:ascii="Times New Roman" w:hAnsi="Times New Roman" w:eastAsia="Times New Roman"/>
                <w:sz w:val="24"/>
                <w:szCs w:val="24"/>
                <w:lang w:eastAsia="lv-LV"/>
              </w:rPr>
              <w:t>Valsts sekretāru sanāksmes datums un numurs</w:t>
            </w:r>
          </w:p>
        </w:tc>
        <w:tc>
          <w:tcPr>
            <w:tcW w:w="6032" w:type="dxa"/>
          </w:tcPr>
          <w:p w:rsidRPr="00B7612C" w:rsidR="002C3C65" w:rsidP="009E06BD" w:rsidRDefault="002C3C65" w14:paraId="23D54476" w14:textId="77777777">
            <w:pPr>
              <w:spacing w:after="0" w:line="240" w:lineRule="auto"/>
              <w:jc w:val="both"/>
              <w:rPr>
                <w:rFonts w:ascii="Times New Roman" w:hAnsi="Times New Roman"/>
                <w:sz w:val="24"/>
                <w:szCs w:val="24"/>
              </w:rPr>
            </w:pPr>
            <w:r w:rsidRPr="00B7612C">
              <w:rPr>
                <w:rFonts w:ascii="Times New Roman" w:hAnsi="Times New Roman"/>
                <w:iCs/>
                <w:sz w:val="24"/>
                <w:szCs w:val="24"/>
                <w:lang w:eastAsia="lv-LV"/>
              </w:rPr>
              <w:t>Nav attiecināms.</w:t>
            </w:r>
          </w:p>
        </w:tc>
      </w:tr>
      <w:tr w:rsidRPr="00B7612C" w:rsidR="002C3C65" w:rsidTr="009E06BD" w14:paraId="3AF60067" w14:textId="77777777">
        <w:tc>
          <w:tcPr>
            <w:tcW w:w="675" w:type="dxa"/>
          </w:tcPr>
          <w:p w:rsidRPr="00B7612C" w:rsidR="002C3C65" w:rsidP="009E06BD" w:rsidRDefault="002C3C65" w14:paraId="4E43E6DE"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3.</w:t>
            </w:r>
          </w:p>
        </w:tc>
        <w:tc>
          <w:tcPr>
            <w:tcW w:w="2581" w:type="dxa"/>
          </w:tcPr>
          <w:p w:rsidRPr="00B7612C" w:rsidR="002C3C65" w:rsidP="009E06BD" w:rsidRDefault="002C3C65" w14:paraId="1DFCA5F9" w14:textId="77777777">
            <w:pPr>
              <w:spacing w:after="0" w:line="240" w:lineRule="auto"/>
              <w:rPr>
                <w:rFonts w:ascii="Times New Roman" w:hAnsi="Times New Roman"/>
                <w:sz w:val="24"/>
                <w:szCs w:val="24"/>
              </w:rPr>
            </w:pPr>
            <w:r w:rsidRPr="00B7612C">
              <w:rPr>
                <w:rFonts w:ascii="Times New Roman" w:hAnsi="Times New Roman" w:eastAsia="Times New Roman"/>
                <w:sz w:val="24"/>
                <w:szCs w:val="24"/>
                <w:lang w:eastAsia="lv-LV"/>
              </w:rPr>
              <w:t>Informācija par saskaņojumiem</w:t>
            </w:r>
          </w:p>
        </w:tc>
        <w:tc>
          <w:tcPr>
            <w:tcW w:w="6032" w:type="dxa"/>
          </w:tcPr>
          <w:p w:rsidRPr="00B7612C" w:rsidR="002C3C65" w:rsidP="009E06BD" w:rsidRDefault="002C3C65" w14:paraId="0077F456" w14:textId="77777777">
            <w:pPr>
              <w:spacing w:after="0" w:line="240" w:lineRule="auto"/>
              <w:ind w:left="34" w:right="57" w:hanging="21"/>
              <w:jc w:val="both"/>
              <w:rPr>
                <w:rFonts w:ascii="Times New Roman" w:hAnsi="Times New Roman"/>
                <w:sz w:val="24"/>
                <w:szCs w:val="24"/>
                <w:lang w:eastAsia="lv-LV"/>
              </w:rPr>
            </w:pPr>
            <w:r w:rsidRPr="00B7612C">
              <w:rPr>
                <w:rFonts w:ascii="Times New Roman" w:hAnsi="Times New Roman"/>
                <w:sz w:val="24"/>
                <w:szCs w:val="24"/>
                <w:lang w:eastAsia="lv-LV"/>
              </w:rPr>
              <w:t>Nacionālās pozīcijas projekts ir saskaņots elektroniski (ESVIS) ar Ārlietu ministriju, Ekonomikas ministriju, Finanšu ministriju, Satiksmes ministriju, Zemkopības ministriju</w:t>
            </w:r>
            <w:r>
              <w:rPr>
                <w:rFonts w:ascii="Times New Roman" w:hAnsi="Times New Roman"/>
                <w:sz w:val="24"/>
                <w:szCs w:val="24"/>
                <w:lang w:eastAsia="lv-LV"/>
              </w:rPr>
              <w:t xml:space="preserve"> un Labklājības ministriju</w:t>
            </w:r>
            <w:r w:rsidRPr="00B7612C">
              <w:rPr>
                <w:rFonts w:ascii="Times New Roman" w:hAnsi="Times New Roman"/>
                <w:sz w:val="24"/>
                <w:szCs w:val="24"/>
                <w:lang w:eastAsia="lv-LV"/>
              </w:rPr>
              <w:t>.</w:t>
            </w:r>
          </w:p>
          <w:p w:rsidRPr="00B7612C" w:rsidR="002C3C65" w:rsidP="009E06BD" w:rsidRDefault="002C3C65" w14:paraId="14E54789" w14:textId="77777777">
            <w:pPr>
              <w:spacing w:after="0" w:line="240" w:lineRule="auto"/>
              <w:ind w:left="34" w:right="57" w:hanging="21"/>
              <w:jc w:val="both"/>
              <w:rPr>
                <w:rFonts w:ascii="Times New Roman" w:hAnsi="Times New Roman"/>
                <w:sz w:val="24"/>
                <w:szCs w:val="24"/>
              </w:rPr>
            </w:pPr>
            <w:r w:rsidRPr="00B7612C">
              <w:rPr>
                <w:rFonts w:ascii="Times New Roman" w:hAnsi="Times New Roman"/>
                <w:sz w:val="24"/>
                <w:szCs w:val="24"/>
                <w:lang w:eastAsia="lv-LV"/>
              </w:rPr>
              <w:t xml:space="preserve">Par nacionālās pozīcijas projektu ir veiktas elektroniskas konsultācijas ar Vides konsultatīvo padomi, </w:t>
            </w:r>
            <w:r w:rsidRPr="00B7612C">
              <w:rPr>
                <w:rFonts w:ascii="Times New Roman" w:hAnsi="Times New Roman"/>
                <w:color w:val="000000"/>
                <w:sz w:val="24"/>
                <w:szCs w:val="24"/>
              </w:rPr>
              <w:t>Latvijas Tirdzniecības un rūpniecības kameru, Latvijas Darba devēju konfederāciju</w:t>
            </w:r>
            <w:r w:rsidRPr="00B7612C">
              <w:rPr>
                <w:rFonts w:ascii="Times New Roman" w:hAnsi="Times New Roman"/>
                <w:sz w:val="24"/>
                <w:szCs w:val="24"/>
                <w:lang w:eastAsia="lv-LV"/>
              </w:rPr>
              <w:t>.</w:t>
            </w:r>
            <w:r w:rsidRPr="00B7612C">
              <w:rPr>
                <w:rFonts w:ascii="Times New Roman" w:hAnsi="Times New Roman"/>
                <w:sz w:val="24"/>
                <w:szCs w:val="24"/>
              </w:rPr>
              <w:t xml:space="preserve"> </w:t>
            </w:r>
          </w:p>
        </w:tc>
      </w:tr>
      <w:tr w:rsidRPr="00B7612C" w:rsidR="002C3C65" w:rsidTr="009E06BD" w14:paraId="0D300488" w14:textId="77777777">
        <w:tc>
          <w:tcPr>
            <w:tcW w:w="675" w:type="dxa"/>
          </w:tcPr>
          <w:p w:rsidRPr="00B7612C" w:rsidR="002C3C65" w:rsidP="009E06BD" w:rsidRDefault="002C3C65" w14:paraId="0A7A4627"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4.</w:t>
            </w:r>
          </w:p>
        </w:tc>
        <w:tc>
          <w:tcPr>
            <w:tcW w:w="2581" w:type="dxa"/>
          </w:tcPr>
          <w:p w:rsidRPr="00B7612C" w:rsidR="002C3C65" w:rsidP="009E06BD" w:rsidRDefault="002C3C65" w14:paraId="0FE1EFFB"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Informācija par saskaņojumu ar Eiropas Savienības institūcijām</w:t>
            </w:r>
          </w:p>
        </w:tc>
        <w:tc>
          <w:tcPr>
            <w:tcW w:w="6032" w:type="dxa"/>
          </w:tcPr>
          <w:p w:rsidRPr="00B7612C" w:rsidR="002C3C65" w:rsidP="009E06BD" w:rsidRDefault="002C3C65" w14:paraId="69C0314B" w14:textId="77777777">
            <w:pPr>
              <w:spacing w:after="0" w:line="240" w:lineRule="auto"/>
              <w:jc w:val="both"/>
              <w:rPr>
                <w:rFonts w:ascii="Times New Roman" w:hAnsi="Times New Roman"/>
                <w:sz w:val="24"/>
                <w:szCs w:val="24"/>
              </w:rPr>
            </w:pPr>
            <w:r w:rsidRPr="00B7612C">
              <w:rPr>
                <w:rFonts w:ascii="Times New Roman" w:hAnsi="Times New Roman"/>
                <w:iCs/>
                <w:sz w:val="24"/>
                <w:szCs w:val="24"/>
                <w:lang w:eastAsia="lv-LV"/>
              </w:rPr>
              <w:t>Nav attiecināms.</w:t>
            </w:r>
          </w:p>
        </w:tc>
      </w:tr>
      <w:tr w:rsidRPr="00B7612C" w:rsidR="002C3C65" w:rsidTr="009E06BD" w14:paraId="7CFEA56E" w14:textId="77777777">
        <w:tc>
          <w:tcPr>
            <w:tcW w:w="675" w:type="dxa"/>
          </w:tcPr>
          <w:p w:rsidRPr="00B7612C" w:rsidR="002C3C65" w:rsidP="009E06BD" w:rsidRDefault="002C3C65" w14:paraId="062A99AB"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5.</w:t>
            </w:r>
          </w:p>
        </w:tc>
        <w:tc>
          <w:tcPr>
            <w:tcW w:w="2581" w:type="dxa"/>
          </w:tcPr>
          <w:p w:rsidRPr="00B7612C" w:rsidR="002C3C65" w:rsidP="009E06BD" w:rsidRDefault="002C3C65" w14:paraId="2B55FACE"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Politikas joma</w:t>
            </w:r>
          </w:p>
        </w:tc>
        <w:tc>
          <w:tcPr>
            <w:tcW w:w="6032" w:type="dxa"/>
          </w:tcPr>
          <w:p w:rsidRPr="00B7612C" w:rsidR="002C3C65" w:rsidP="009E06BD" w:rsidRDefault="002C3C65" w14:paraId="1C8387D5" w14:textId="77777777">
            <w:pPr>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Vides politika.</w:t>
            </w:r>
          </w:p>
        </w:tc>
      </w:tr>
      <w:tr w:rsidRPr="00B7612C" w:rsidR="002C3C65" w:rsidTr="009E06BD" w14:paraId="3AA8DE9D" w14:textId="77777777">
        <w:tc>
          <w:tcPr>
            <w:tcW w:w="675" w:type="dxa"/>
          </w:tcPr>
          <w:p w:rsidRPr="00B7612C" w:rsidR="002C3C65" w:rsidP="009E06BD" w:rsidRDefault="002C3C65" w14:paraId="501D6FDC"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6.</w:t>
            </w:r>
          </w:p>
        </w:tc>
        <w:tc>
          <w:tcPr>
            <w:tcW w:w="2581" w:type="dxa"/>
          </w:tcPr>
          <w:p w:rsidRPr="00B7612C" w:rsidR="002C3C65" w:rsidP="009E06BD" w:rsidRDefault="002C3C65" w14:paraId="1459315A"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Atbildīgā amatpersona</w:t>
            </w:r>
          </w:p>
        </w:tc>
        <w:tc>
          <w:tcPr>
            <w:tcW w:w="6032" w:type="dxa"/>
          </w:tcPr>
          <w:p w:rsidRPr="00B7612C" w:rsidR="002C3C65" w:rsidP="009E06BD" w:rsidRDefault="002C3C65" w14:paraId="3CC708C9" w14:textId="77777777">
            <w:pPr>
              <w:spacing w:after="0" w:line="240" w:lineRule="auto"/>
              <w:jc w:val="both"/>
              <w:rPr>
                <w:rFonts w:ascii="Times New Roman" w:hAnsi="Times New Roman"/>
                <w:sz w:val="24"/>
                <w:szCs w:val="24"/>
                <w:lang w:eastAsia="lv-LV"/>
              </w:rPr>
            </w:pPr>
            <w:r w:rsidRPr="00B7612C">
              <w:rPr>
                <w:rFonts w:ascii="Times New Roman" w:hAnsi="Times New Roman"/>
                <w:bCs/>
                <w:sz w:val="24"/>
                <w:szCs w:val="24"/>
                <w:lang w:eastAsia="lv-LV"/>
              </w:rPr>
              <w:t>Ingeborga Linde, Vides</w:t>
            </w:r>
            <w:r w:rsidRPr="00B7612C">
              <w:rPr>
                <w:rFonts w:ascii="Times New Roman" w:hAnsi="Times New Roman"/>
                <w:sz w:val="24"/>
                <w:szCs w:val="24"/>
                <w:lang w:eastAsia="lv-LV"/>
              </w:rPr>
              <w:t xml:space="preserve"> aizsardzības un reģionālās attīstības ministrijas Klimata pārmaiņu departamenta Klimata pārmaiņu un adaptācijas politikas nodaļas vecākā eksperte.</w:t>
            </w:r>
          </w:p>
        </w:tc>
      </w:tr>
      <w:tr w:rsidRPr="00B7612C" w:rsidR="002C3C65" w:rsidTr="009E06BD" w14:paraId="5956091B" w14:textId="77777777">
        <w:trPr>
          <w:trHeight w:val="70"/>
        </w:trPr>
        <w:tc>
          <w:tcPr>
            <w:tcW w:w="675" w:type="dxa"/>
          </w:tcPr>
          <w:p w:rsidRPr="00B7612C" w:rsidR="002C3C65" w:rsidP="009E06BD" w:rsidRDefault="002C3C65" w14:paraId="7B70ED78"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7.</w:t>
            </w:r>
          </w:p>
        </w:tc>
        <w:tc>
          <w:tcPr>
            <w:tcW w:w="2581" w:type="dxa"/>
          </w:tcPr>
          <w:p w:rsidRPr="00B7612C" w:rsidR="002C3C65" w:rsidP="009E06BD" w:rsidRDefault="002C3C65" w14:paraId="36531CE4"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Uzaicināmās personas</w:t>
            </w:r>
          </w:p>
        </w:tc>
        <w:tc>
          <w:tcPr>
            <w:tcW w:w="6032" w:type="dxa"/>
          </w:tcPr>
          <w:p w:rsidR="00AF0E2F" w:rsidP="009E06BD" w:rsidRDefault="00AF0E2F" w14:paraId="5E76B6B7" w14:textId="65AA6123">
            <w:pPr>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Vides aizsardzības un reģionālās attīstības ministrijas</w:t>
            </w:r>
            <w:r>
              <w:rPr>
                <w:rFonts w:ascii="Times New Roman" w:hAnsi="Times New Roman"/>
                <w:sz w:val="24"/>
                <w:szCs w:val="24"/>
                <w:lang w:eastAsia="lv-LV"/>
              </w:rPr>
              <w:t xml:space="preserve"> valsts </w:t>
            </w:r>
            <w:r>
              <w:rPr>
                <w:rFonts w:ascii="Times New Roman" w:hAnsi="Times New Roman"/>
                <w:sz w:val="24"/>
                <w:szCs w:val="24"/>
                <w:lang w:eastAsia="lv-LV"/>
              </w:rPr>
              <w:lastRenderedPageBreak/>
              <w:t xml:space="preserve">sekretāra vietnieka </w:t>
            </w:r>
            <w:proofErr w:type="spellStart"/>
            <w:r>
              <w:rPr>
                <w:rFonts w:ascii="Times New Roman" w:hAnsi="Times New Roman"/>
                <w:sz w:val="24"/>
                <w:szCs w:val="24"/>
                <w:lang w:eastAsia="lv-LV"/>
              </w:rPr>
              <w:t>p.i</w:t>
            </w:r>
            <w:proofErr w:type="spellEnd"/>
            <w:r>
              <w:rPr>
                <w:rFonts w:ascii="Times New Roman" w:hAnsi="Times New Roman"/>
                <w:sz w:val="24"/>
                <w:szCs w:val="24"/>
                <w:lang w:eastAsia="lv-LV"/>
              </w:rPr>
              <w:t>. Rudīte Vesere;</w:t>
            </w:r>
          </w:p>
          <w:p w:rsidRPr="00B7612C" w:rsidR="002C3C65" w:rsidP="009E06BD" w:rsidRDefault="002C3C65" w14:paraId="2D8819E4" w14:textId="62D393FE">
            <w:pPr>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Vides aizsardzības un reģionālās attīstības ministrijas Klimata pārmaiņu d</w:t>
            </w:r>
            <w:r w:rsidRPr="00B7612C">
              <w:rPr>
                <w:rFonts w:ascii="Times New Roman" w:hAnsi="Times New Roman"/>
                <w:color w:val="1C1C1C"/>
                <w:sz w:val="24"/>
                <w:szCs w:val="24"/>
                <w:shd w:val="clear" w:color="auto" w:fill="FFFFFF"/>
              </w:rPr>
              <w:t xml:space="preserve">epartamenta </w:t>
            </w:r>
            <w:r w:rsidR="00AF0E2F">
              <w:rPr>
                <w:rFonts w:ascii="Times New Roman" w:hAnsi="Times New Roman"/>
                <w:color w:val="1C1C1C"/>
                <w:sz w:val="24"/>
                <w:szCs w:val="24"/>
                <w:shd w:val="clear" w:color="auto" w:fill="FFFFFF"/>
              </w:rPr>
              <w:t>Klimata pārmaiņu un adaptācijas politikas nodaļas vadītāja Elīna Baltroka.</w:t>
            </w:r>
          </w:p>
        </w:tc>
      </w:tr>
      <w:tr w:rsidRPr="00B7612C" w:rsidR="002C3C65" w:rsidTr="009E06BD" w14:paraId="330397D0" w14:textId="77777777">
        <w:tc>
          <w:tcPr>
            <w:tcW w:w="675" w:type="dxa"/>
          </w:tcPr>
          <w:p w:rsidRPr="00B7612C" w:rsidR="002C3C65" w:rsidP="009E06BD" w:rsidRDefault="002C3C65" w14:paraId="54A8435F"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lastRenderedPageBreak/>
              <w:t>8.</w:t>
            </w:r>
          </w:p>
        </w:tc>
        <w:tc>
          <w:tcPr>
            <w:tcW w:w="2581" w:type="dxa"/>
          </w:tcPr>
          <w:p w:rsidRPr="00B7612C" w:rsidR="002C3C65" w:rsidP="009E06BD" w:rsidRDefault="002C3C65" w14:paraId="562D894C"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Projekta ierobežotas pieejamības statuss</w:t>
            </w:r>
          </w:p>
        </w:tc>
        <w:tc>
          <w:tcPr>
            <w:tcW w:w="6032" w:type="dxa"/>
          </w:tcPr>
          <w:p w:rsidRPr="00B7612C" w:rsidR="002C3C65" w:rsidP="009E06BD" w:rsidRDefault="002C3C65" w14:paraId="2BF91721" w14:textId="77777777">
            <w:pPr>
              <w:widowControl/>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Nacionālās pozīcijas projektam noteikts statuss „IEROBEŽOTA PIEEJAMĪBA”. Nacionālajai pozīcijai ierobežotas pieejamības statuss pēc izskatīšanas Ministru kabineta sēdē nemainās.</w:t>
            </w:r>
          </w:p>
          <w:p w:rsidRPr="00B7612C" w:rsidR="002C3C65" w:rsidP="009E06BD" w:rsidRDefault="002C3C65" w14:paraId="0DF923C2" w14:textId="77777777">
            <w:pPr>
              <w:widowControl/>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Jautājums ir izskatāms Ministru kabineta slēgtajā sēdes daļā, nacionālās pozīcijas projekta nosaukumu iekļaut Ministru kabineta sēdes darba kārtībā.</w:t>
            </w:r>
          </w:p>
          <w:p w:rsidRPr="00B7612C" w:rsidR="002C3C65" w:rsidP="009E06BD" w:rsidRDefault="002C3C65" w14:paraId="29DD89FE" w14:textId="77777777">
            <w:pPr>
              <w:widowControl/>
              <w:shd w:val="clear" w:color="auto" w:fill="FFFFFF"/>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 xml:space="preserve">Ministru kabineta sēdes </w:t>
            </w:r>
            <w:proofErr w:type="spellStart"/>
            <w:r w:rsidRPr="00B7612C">
              <w:rPr>
                <w:rFonts w:ascii="Times New Roman" w:hAnsi="Times New Roman"/>
                <w:sz w:val="24"/>
                <w:szCs w:val="24"/>
                <w:lang w:eastAsia="lv-LV"/>
              </w:rPr>
              <w:t>protokollēmuma</w:t>
            </w:r>
            <w:proofErr w:type="spellEnd"/>
            <w:r w:rsidRPr="00B7612C">
              <w:rPr>
                <w:rFonts w:ascii="Times New Roman" w:hAnsi="Times New Roman"/>
                <w:sz w:val="24"/>
                <w:szCs w:val="24"/>
                <w:lang w:eastAsia="lv-LV"/>
              </w:rPr>
              <w:t xml:space="preserve"> projektam nav ierobežotas pieejamības statuss.</w:t>
            </w:r>
          </w:p>
        </w:tc>
      </w:tr>
      <w:tr w:rsidRPr="00B7612C" w:rsidR="002C3C65" w:rsidTr="009E06BD" w14:paraId="3AD916F3" w14:textId="77777777">
        <w:tc>
          <w:tcPr>
            <w:tcW w:w="675" w:type="dxa"/>
          </w:tcPr>
          <w:p w:rsidRPr="00B7612C" w:rsidR="002C3C65" w:rsidP="009E06BD" w:rsidRDefault="002C3C65" w14:paraId="2BE3C56E"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9.</w:t>
            </w:r>
          </w:p>
        </w:tc>
        <w:tc>
          <w:tcPr>
            <w:tcW w:w="2581" w:type="dxa"/>
          </w:tcPr>
          <w:p w:rsidRPr="00B7612C" w:rsidR="002C3C65" w:rsidP="009E06BD" w:rsidRDefault="002C3C65" w14:paraId="5C19CFA5" w14:textId="77777777">
            <w:pPr>
              <w:spacing w:after="0" w:line="240" w:lineRule="auto"/>
              <w:rPr>
                <w:rFonts w:ascii="Times New Roman" w:hAnsi="Times New Roman" w:eastAsia="Times New Roman"/>
                <w:sz w:val="24"/>
                <w:szCs w:val="24"/>
                <w:lang w:eastAsia="lv-LV"/>
              </w:rPr>
            </w:pPr>
            <w:r w:rsidRPr="00B7612C">
              <w:rPr>
                <w:rFonts w:ascii="Times New Roman" w:hAnsi="Times New Roman" w:eastAsia="Times New Roman"/>
                <w:sz w:val="24"/>
                <w:szCs w:val="24"/>
                <w:lang w:eastAsia="lv-LV"/>
              </w:rPr>
              <w:t>Cita informācija</w:t>
            </w:r>
          </w:p>
        </w:tc>
        <w:tc>
          <w:tcPr>
            <w:tcW w:w="6032" w:type="dxa"/>
          </w:tcPr>
          <w:p w:rsidRPr="00B7612C" w:rsidR="002C3C65" w:rsidP="009E06BD" w:rsidRDefault="002C3C65" w14:paraId="653FE01B" w14:textId="77777777">
            <w:pPr>
              <w:widowControl/>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Pēc nacionālās pozīcijas projekta apstiprināšanas to nepieciešams nosūtīt: Ārlietu ministrijai, Ekonomikas ministrijai, Finanšu ministrijai, Satiksmes ministrijai, Zemkopības ministrijai</w:t>
            </w:r>
            <w:r>
              <w:rPr>
                <w:rFonts w:ascii="Times New Roman" w:hAnsi="Times New Roman"/>
                <w:sz w:val="24"/>
                <w:szCs w:val="24"/>
                <w:lang w:eastAsia="lv-LV"/>
              </w:rPr>
              <w:t xml:space="preserve"> un Labklājības ministrijai</w:t>
            </w:r>
            <w:r w:rsidRPr="00B7612C">
              <w:rPr>
                <w:rFonts w:ascii="Times New Roman" w:hAnsi="Times New Roman"/>
                <w:sz w:val="24"/>
                <w:szCs w:val="24"/>
                <w:lang w:eastAsia="lv-LV"/>
              </w:rPr>
              <w:t>.</w:t>
            </w:r>
          </w:p>
          <w:p w:rsidRPr="00B7612C" w:rsidR="002C3C65" w:rsidP="009E06BD" w:rsidRDefault="002C3C65" w14:paraId="5E854C9D" w14:textId="77777777">
            <w:pPr>
              <w:widowControl/>
              <w:spacing w:after="0" w:line="240" w:lineRule="auto"/>
              <w:jc w:val="both"/>
              <w:rPr>
                <w:rFonts w:ascii="Times New Roman" w:hAnsi="Times New Roman"/>
                <w:sz w:val="24"/>
                <w:szCs w:val="24"/>
                <w:lang w:eastAsia="lv-LV"/>
              </w:rPr>
            </w:pPr>
            <w:r w:rsidRPr="00B7612C">
              <w:rPr>
                <w:rFonts w:ascii="Times New Roman" w:hAnsi="Times New Roman"/>
                <w:sz w:val="24"/>
                <w:szCs w:val="24"/>
                <w:lang w:eastAsia="lv-LV"/>
              </w:rPr>
              <w:t xml:space="preserve">Lūdzam </w:t>
            </w:r>
            <w:r w:rsidRPr="00B7612C">
              <w:rPr>
                <w:rFonts w:ascii="Times New Roman" w:hAnsi="Times New Roman"/>
                <w:b/>
                <w:sz w:val="24"/>
                <w:szCs w:val="24"/>
                <w:lang w:eastAsia="lv-LV"/>
              </w:rPr>
              <w:t xml:space="preserve">rast iespēju nacionālās pozīcijas projektu izskatīt Ministru kabineta 2021. gada </w:t>
            </w:r>
            <w:r>
              <w:rPr>
                <w:rFonts w:ascii="Times New Roman" w:hAnsi="Times New Roman"/>
                <w:b/>
                <w:sz w:val="24"/>
                <w:szCs w:val="24"/>
                <w:lang w:eastAsia="lv-LV"/>
              </w:rPr>
              <w:t>26</w:t>
            </w:r>
            <w:r w:rsidRPr="00B7612C">
              <w:rPr>
                <w:rFonts w:ascii="Times New Roman" w:hAnsi="Times New Roman"/>
                <w:b/>
                <w:sz w:val="24"/>
                <w:szCs w:val="24"/>
                <w:lang w:eastAsia="lv-LV"/>
              </w:rPr>
              <w:t>. oktobra sēdē.</w:t>
            </w:r>
          </w:p>
        </w:tc>
      </w:tr>
    </w:tbl>
    <w:p w:rsidRPr="00B7612C" w:rsidR="002C3C65" w:rsidP="002C3C65" w:rsidRDefault="002C3C65" w14:paraId="3552420B" w14:textId="77777777">
      <w:pPr>
        <w:widowControl/>
        <w:spacing w:before="120" w:after="0" w:line="240" w:lineRule="auto"/>
        <w:rPr>
          <w:rFonts w:ascii="Times New Roman" w:hAnsi="Times New Roman"/>
          <w:sz w:val="24"/>
          <w:szCs w:val="24"/>
          <w:lang w:eastAsia="lv-LV"/>
        </w:rPr>
      </w:pPr>
      <w:r w:rsidRPr="00B7612C">
        <w:rPr>
          <w:rFonts w:ascii="Times New Roman" w:hAnsi="Times New Roman"/>
          <w:sz w:val="24"/>
          <w:szCs w:val="24"/>
          <w:lang w:eastAsia="lv-LV"/>
        </w:rPr>
        <w:t>Pielikumā:</w:t>
      </w:r>
    </w:p>
    <w:p w:rsidRPr="00B7612C" w:rsidR="002C3C65" w:rsidP="002C3C65" w:rsidRDefault="002C3C65" w14:paraId="2FBC6AB3" w14:textId="7F53035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B7612C">
        <w:rPr>
          <w:rFonts w:ascii="Times New Roman" w:hAnsi="Times New Roman"/>
          <w:sz w:val="24"/>
          <w:szCs w:val="24"/>
          <w:lang w:eastAsia="zh-CN"/>
        </w:rPr>
        <w:t xml:space="preserve">Nacionālās pozīcijas </w:t>
      </w:r>
      <w:r w:rsidRPr="00B7612C">
        <w:rPr>
          <w:rFonts w:ascii="Times New Roman" w:hAnsi="Times New Roman"/>
          <w:sz w:val="24"/>
          <w:szCs w:val="24"/>
          <w:lang w:eastAsia="lv-LV"/>
        </w:rPr>
        <w:t>Nr. 1 “</w:t>
      </w:r>
      <w:r w:rsidRPr="00B7612C">
        <w:rPr>
          <w:rFonts w:ascii="Times New Roman" w:hAnsi="Times New Roman"/>
          <w:bCs/>
          <w:sz w:val="24"/>
          <w:szCs w:val="24"/>
          <w:lang w:eastAsia="en-GB"/>
        </w:rPr>
        <w:t xml:space="preserve">Par Apvienoto Nāciju Organizācijas Vispārējās konvencijas par klimata pārmaiņām </w:t>
      </w:r>
      <w:r w:rsidRPr="00B7612C">
        <w:rPr>
          <w:rFonts w:ascii="Times New Roman" w:hAnsi="Times New Roman"/>
          <w:bCs/>
          <w:noProof/>
          <w:sz w:val="24"/>
          <w:szCs w:val="24"/>
        </w:rPr>
        <w:t xml:space="preserve">Līgumslēdzēju pušu konferences 26. sesiju un Kioto protokola Līgumslēdzēju pušu sanāksmes 16. sesiju, Parīzes nolīguma Pušu sanāksmes 3. sesijas, kā arī </w:t>
      </w:r>
      <w:r w:rsidRPr="00B7612C">
        <w:rPr>
          <w:rFonts w:ascii="Times New Roman" w:hAnsi="Times New Roman"/>
          <w:bCs/>
          <w:sz w:val="24"/>
          <w:szCs w:val="24"/>
        </w:rPr>
        <w:t>Konvencijai pakļautās izpildinstitūcijas 52. -55. sesiju un Konvencijas Zinātniskās un tehnoloģiskās konsultatīvās padomes 52. -55. sesiju</w:t>
      </w:r>
      <w:r w:rsidRPr="00B7612C">
        <w:rPr>
          <w:rFonts w:ascii="Times New Roman" w:hAnsi="Times New Roman"/>
          <w:bCs/>
          <w:noProof/>
          <w:sz w:val="24"/>
          <w:szCs w:val="24"/>
        </w:rPr>
        <w:t xml:space="preserve">, Glāzgovā, Apvienotajā Karalistē 2021. gada 31. oktobrī </w:t>
      </w:r>
      <w:r w:rsidRPr="00B7612C">
        <w:rPr>
          <w:rFonts w:ascii="Times New Roman" w:hAnsi="Times New Roman"/>
          <w:bCs/>
          <w:noProof/>
          <w:sz w:val="24"/>
          <w:szCs w:val="24"/>
        </w:rPr>
        <w:noBreakHyphen/>
        <w:t xml:space="preserve"> 12. novembrī</w:t>
      </w:r>
      <w:r w:rsidRPr="00B7612C">
        <w:rPr>
          <w:rFonts w:ascii="Times New Roman" w:hAnsi="Times New Roman"/>
          <w:sz w:val="24"/>
          <w:szCs w:val="24"/>
          <w:lang w:eastAsia="lv-LV"/>
        </w:rPr>
        <w:t xml:space="preserve">” </w:t>
      </w:r>
      <w:r w:rsidRPr="00B7612C">
        <w:rPr>
          <w:rFonts w:ascii="Times New Roman" w:hAnsi="Times New Roman"/>
          <w:sz w:val="24"/>
          <w:szCs w:val="24"/>
          <w:lang w:eastAsia="zh-CN"/>
        </w:rPr>
        <w:t xml:space="preserve">projekts (IEROBEŽOTAS PIEEJAMĪBAS INFORMĀCIJA, datne: (VARAMpoz_COP26_Glazgova_AK) uz </w:t>
      </w:r>
      <w:r w:rsidR="005B06A9">
        <w:rPr>
          <w:rFonts w:ascii="Times New Roman" w:hAnsi="Times New Roman"/>
          <w:sz w:val="24"/>
          <w:szCs w:val="24"/>
          <w:lang w:eastAsia="zh-CN"/>
        </w:rPr>
        <w:t>vienpadsmi</w:t>
      </w:r>
      <w:r w:rsidRPr="00B7612C">
        <w:rPr>
          <w:rFonts w:ascii="Times New Roman" w:hAnsi="Times New Roman"/>
          <w:sz w:val="24"/>
          <w:szCs w:val="24"/>
          <w:lang w:eastAsia="zh-CN"/>
        </w:rPr>
        <w:t>t lapām;</w:t>
      </w:r>
    </w:p>
    <w:p w:rsidRPr="00B7612C" w:rsidR="002C3C65" w:rsidP="002C3C65" w:rsidRDefault="002C3C65" w14:paraId="6A563289"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B7612C">
        <w:rPr>
          <w:rFonts w:ascii="Times New Roman" w:hAnsi="Times New Roman"/>
          <w:sz w:val="24"/>
          <w:szCs w:val="24"/>
        </w:rPr>
        <w:t xml:space="preserve">Ministru kabineta sēdes </w:t>
      </w:r>
      <w:proofErr w:type="spellStart"/>
      <w:r w:rsidRPr="00B7612C">
        <w:rPr>
          <w:rFonts w:ascii="Times New Roman" w:hAnsi="Times New Roman"/>
          <w:sz w:val="24"/>
          <w:szCs w:val="24"/>
        </w:rPr>
        <w:t>protokollēmuma</w:t>
      </w:r>
      <w:proofErr w:type="spellEnd"/>
      <w:r w:rsidRPr="00B7612C">
        <w:rPr>
          <w:rFonts w:ascii="Times New Roman" w:hAnsi="Times New Roman"/>
          <w:sz w:val="24"/>
          <w:szCs w:val="24"/>
        </w:rPr>
        <w:t xml:space="preserve"> par nacionālo pozīciju Nr. 1 </w:t>
      </w:r>
      <w:r w:rsidRPr="00B7612C">
        <w:rPr>
          <w:rFonts w:ascii="Times New Roman" w:hAnsi="Times New Roman"/>
          <w:sz w:val="24"/>
          <w:szCs w:val="24"/>
          <w:lang w:eastAsia="lv-LV"/>
        </w:rPr>
        <w:t>“</w:t>
      </w:r>
      <w:r w:rsidRPr="00B7612C">
        <w:rPr>
          <w:rFonts w:ascii="Times New Roman" w:hAnsi="Times New Roman"/>
          <w:bCs/>
          <w:sz w:val="24"/>
          <w:szCs w:val="24"/>
          <w:lang w:eastAsia="en-GB"/>
        </w:rPr>
        <w:t xml:space="preserve">Par Apvienoto Nāciju Organizācijas Vispārējās konvencijas par klimata pārmaiņām </w:t>
      </w:r>
      <w:r w:rsidRPr="00B7612C">
        <w:rPr>
          <w:rFonts w:ascii="Times New Roman" w:hAnsi="Times New Roman"/>
          <w:bCs/>
          <w:noProof/>
          <w:sz w:val="24"/>
          <w:szCs w:val="24"/>
        </w:rPr>
        <w:t xml:space="preserve">Līgumslēdzēju pušu konferences 26. sesiju un Kioto protokola Līgumslēdzēju pušu sanāksmes 16. sesiju, Parīzes nolīguma Pušu sanāksmes 3. sesijas, kā arī </w:t>
      </w:r>
      <w:r w:rsidRPr="00B7612C">
        <w:rPr>
          <w:rFonts w:ascii="Times New Roman" w:hAnsi="Times New Roman"/>
          <w:bCs/>
          <w:sz w:val="24"/>
          <w:szCs w:val="24"/>
        </w:rPr>
        <w:t>Konvencijai pakļautās izpildinstitūcijas 52. -55. sesiju un Konvencijas Zinātniskās un tehnoloģiskās konsultatīvās padomes 52. -55. sesiju</w:t>
      </w:r>
      <w:r w:rsidRPr="00B7612C">
        <w:rPr>
          <w:rFonts w:ascii="Times New Roman" w:hAnsi="Times New Roman"/>
          <w:bCs/>
          <w:noProof/>
          <w:sz w:val="24"/>
          <w:szCs w:val="24"/>
        </w:rPr>
        <w:t xml:space="preserve">, Glāzgovā, Apvienotajā Karalistē 2021. gada 31. oktobrī </w:t>
      </w:r>
      <w:r w:rsidRPr="00B7612C">
        <w:rPr>
          <w:rFonts w:ascii="Times New Roman" w:hAnsi="Times New Roman"/>
          <w:bCs/>
          <w:noProof/>
          <w:sz w:val="24"/>
          <w:szCs w:val="24"/>
        </w:rPr>
        <w:noBreakHyphen/>
        <w:t xml:space="preserve"> 12. novembrī</w:t>
      </w:r>
      <w:r w:rsidRPr="00B7612C">
        <w:rPr>
          <w:rFonts w:ascii="Times New Roman" w:hAnsi="Times New Roman"/>
          <w:sz w:val="24"/>
          <w:szCs w:val="24"/>
          <w:lang w:eastAsia="lv-LV"/>
        </w:rPr>
        <w:t xml:space="preserve">” </w:t>
      </w:r>
      <w:r w:rsidRPr="00B7612C">
        <w:rPr>
          <w:rFonts w:ascii="Times New Roman" w:hAnsi="Times New Roman"/>
          <w:sz w:val="24"/>
          <w:szCs w:val="24"/>
        </w:rPr>
        <w:t>projekts (datne: VARAMprot_COP26_Glāzgova_AK) uz vienas lapas</w:t>
      </w:r>
      <w:r w:rsidRPr="00B7612C">
        <w:rPr>
          <w:rFonts w:ascii="Times New Roman" w:hAnsi="Times New Roman" w:eastAsia="Times New Roman"/>
          <w:bCs/>
          <w:sz w:val="24"/>
          <w:szCs w:val="24"/>
        </w:rPr>
        <w:t>.</w:t>
      </w:r>
    </w:p>
    <w:p w:rsidRPr="00B7612C" w:rsidR="002C3C65" w:rsidP="002C3C65" w:rsidRDefault="002C3C65" w14:paraId="07DDA5FD" w14:textId="77777777">
      <w:pPr>
        <w:widowControl/>
        <w:tabs>
          <w:tab w:val="left" w:pos="5655"/>
        </w:tabs>
        <w:spacing w:after="0" w:line="240" w:lineRule="auto"/>
        <w:rPr>
          <w:rFonts w:ascii="Times New Roman" w:hAnsi="Times New Roman" w:eastAsia="Times New Roman"/>
          <w:sz w:val="24"/>
          <w:szCs w:val="24"/>
          <w:lang w:eastAsia="lv-LV"/>
        </w:rPr>
      </w:pPr>
    </w:p>
    <w:p w:rsidR="002C3C65" w:rsidP="002C3C65" w:rsidRDefault="002C3C65" w14:paraId="5D3583D2" w14:textId="77777777">
      <w:pPr>
        <w:widowControl/>
        <w:spacing w:after="0" w:line="240" w:lineRule="auto"/>
        <w:ind w:firstLine="851"/>
        <w:rPr>
          <w:rFonts w:ascii="Times New Roman" w:hAnsi="Times New Roman"/>
          <w:sz w:val="24"/>
          <w:szCs w:val="24"/>
        </w:rPr>
      </w:pPr>
    </w:p>
    <w:p w:rsidR="002C3C65" w:rsidP="002C3C65" w:rsidRDefault="002C3C65" w14:paraId="690EEFDF" w14:textId="77777777">
      <w:pPr>
        <w:widowControl/>
        <w:spacing w:after="0" w:line="240" w:lineRule="auto"/>
        <w:ind w:firstLine="851"/>
        <w:rPr>
          <w:rFonts w:ascii="Times New Roman" w:hAnsi="Times New Roman"/>
          <w:sz w:val="24"/>
          <w:szCs w:val="24"/>
        </w:rPr>
      </w:pPr>
    </w:p>
    <w:p w:rsidR="002C3C65" w:rsidP="002C3C65" w:rsidRDefault="002C3C65" w14:paraId="7D151D04" w14:textId="77777777">
      <w:pPr>
        <w:widowControl/>
        <w:spacing w:after="0" w:line="240" w:lineRule="auto"/>
        <w:ind w:firstLine="851"/>
        <w:rPr>
          <w:rFonts w:ascii="Times New Roman" w:hAnsi="Times New Roman"/>
          <w:sz w:val="24"/>
          <w:szCs w:val="24"/>
        </w:rPr>
      </w:pPr>
    </w:p>
    <w:p w:rsidRPr="00B7612C" w:rsidR="002C3C65" w:rsidP="002C3C65" w:rsidRDefault="002C3C65" w14:paraId="2E072EF2" w14:textId="77777777">
      <w:pPr>
        <w:widowControl/>
        <w:spacing w:after="0" w:line="240" w:lineRule="auto"/>
        <w:ind w:firstLine="851"/>
        <w:rPr>
          <w:rFonts w:ascii="Times New Roman" w:hAnsi="Times New Roman"/>
          <w:sz w:val="24"/>
          <w:szCs w:val="24"/>
        </w:rPr>
      </w:pPr>
      <w:r w:rsidRPr="00B7612C">
        <w:rPr>
          <w:rFonts w:ascii="Times New Roman" w:hAnsi="Times New Roman"/>
          <w:sz w:val="24"/>
          <w:szCs w:val="24"/>
        </w:rPr>
        <w:t xml:space="preserve">Ministrs </w:t>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sz w:val="24"/>
          <w:szCs w:val="24"/>
        </w:rPr>
        <w:tab/>
      </w:r>
      <w:r w:rsidRPr="00B7612C">
        <w:rPr>
          <w:rFonts w:ascii="Times New Roman" w:hAnsi="Times New Roman" w:eastAsia="Arial Unicode MS"/>
          <w:spacing w:val="4"/>
          <w:sz w:val="24"/>
          <w:szCs w:val="24"/>
        </w:rPr>
        <w:t>Artūrs Toms Plešs</w:t>
      </w:r>
    </w:p>
    <w:p w:rsidRPr="00B7612C" w:rsidR="002C3C65" w:rsidP="002C3C65" w:rsidRDefault="002C3C65" w14:paraId="64A0C391" w14:textId="77777777">
      <w:pPr>
        <w:pStyle w:val="tvhtml"/>
        <w:shd w:val="clear" w:color="auto" w:fill="FFFFFF"/>
        <w:spacing w:before="0" w:beforeAutospacing="false" w:after="0" w:afterAutospacing="false"/>
        <w:ind w:firstLine="709"/>
        <w:rPr>
          <w:color w:val="000000"/>
        </w:rPr>
      </w:pPr>
    </w:p>
    <w:p w:rsidR="002C3C65" w:rsidP="002C3C65" w:rsidRDefault="002C3C65" w14:paraId="067B80B9" w14:textId="77777777">
      <w:pPr>
        <w:pStyle w:val="tvhtml"/>
        <w:shd w:val="clear" w:color="auto" w:fill="FFFFFF"/>
        <w:spacing w:before="0" w:beforeAutospacing="false" w:after="0" w:afterAutospacing="false"/>
        <w:ind w:firstLine="709"/>
        <w:rPr>
          <w:color w:val="000000"/>
          <w:sz w:val="20"/>
          <w:szCs w:val="20"/>
        </w:rPr>
      </w:pPr>
    </w:p>
    <w:p w:rsidR="002C3C65" w:rsidP="002C3C65" w:rsidRDefault="002C3C65" w14:paraId="4B05F407" w14:textId="77777777">
      <w:pPr>
        <w:pStyle w:val="tvhtml"/>
        <w:shd w:val="clear" w:color="auto" w:fill="FFFFFF"/>
        <w:spacing w:before="0" w:beforeAutospacing="false" w:after="0" w:afterAutospacing="false"/>
        <w:ind w:firstLine="709"/>
        <w:rPr>
          <w:color w:val="000000"/>
          <w:sz w:val="20"/>
          <w:szCs w:val="20"/>
        </w:rPr>
      </w:pPr>
    </w:p>
    <w:p w:rsidR="002C3C65" w:rsidP="002C3C65" w:rsidRDefault="002C3C65" w14:paraId="3E6F7A93" w14:textId="77777777">
      <w:pPr>
        <w:pStyle w:val="tvhtml"/>
        <w:shd w:val="clear" w:color="auto" w:fill="FFFFFF"/>
        <w:spacing w:before="0" w:beforeAutospacing="false" w:after="0" w:afterAutospacing="false"/>
        <w:ind w:firstLine="709"/>
        <w:rPr>
          <w:color w:val="000000"/>
          <w:sz w:val="20"/>
          <w:szCs w:val="20"/>
        </w:rPr>
      </w:pPr>
    </w:p>
    <w:p w:rsidR="002C3C65" w:rsidP="002C3C65" w:rsidRDefault="002C3C65" w14:paraId="215764BC" w14:textId="77777777">
      <w:pPr>
        <w:pStyle w:val="tvhtml"/>
        <w:shd w:val="clear" w:color="auto" w:fill="FFFFFF"/>
        <w:spacing w:before="0" w:beforeAutospacing="false" w:after="0" w:afterAutospacing="false"/>
        <w:ind w:firstLine="709"/>
        <w:rPr>
          <w:color w:val="000000"/>
          <w:sz w:val="20"/>
          <w:szCs w:val="20"/>
        </w:rPr>
      </w:pPr>
    </w:p>
    <w:p w:rsidRPr="00B7612C" w:rsidR="002C3C65" w:rsidP="002C3C65" w:rsidRDefault="002C3C65" w14:paraId="30C033EC" w14:textId="77777777">
      <w:pPr>
        <w:pStyle w:val="tvhtml"/>
        <w:shd w:val="clear" w:color="auto" w:fill="FFFFFF"/>
        <w:spacing w:before="0" w:beforeAutospacing="false" w:after="0" w:afterAutospacing="false"/>
        <w:ind w:firstLine="709"/>
        <w:rPr>
          <w:color w:val="000000"/>
          <w:sz w:val="20"/>
          <w:szCs w:val="20"/>
        </w:rPr>
      </w:pPr>
      <w:r w:rsidRPr="00B7612C">
        <w:rPr>
          <w:color w:val="000000"/>
          <w:sz w:val="20"/>
          <w:szCs w:val="20"/>
        </w:rPr>
        <w:t>Linde 67026475</w:t>
      </w:r>
    </w:p>
    <w:p w:rsidRPr="001F0956" w:rsidR="002C3C65" w:rsidP="002C3C65" w:rsidRDefault="002C3C65" w14:paraId="5894C457" w14:textId="77777777">
      <w:pPr>
        <w:pStyle w:val="tvhtml"/>
        <w:shd w:val="clear" w:color="auto" w:fill="FFFFFF"/>
        <w:spacing w:before="0" w:beforeAutospacing="false" w:after="0" w:afterAutospacing="false"/>
        <w:ind w:left="720"/>
        <w:rPr>
          <w:u w:val="single"/>
        </w:rPr>
      </w:pPr>
      <w:r w:rsidRPr="00B7612C">
        <w:rPr>
          <w:color w:val="0070C0"/>
          <w:sz w:val="20"/>
          <w:szCs w:val="20"/>
          <w:u w:val="single"/>
        </w:rPr>
        <w:t>I</w:t>
      </w:r>
      <w:hyperlink w:history="true" r:id="rId8">
        <w:r w:rsidRPr="00B7612C">
          <w:rPr>
            <w:rStyle w:val="Hyperlink"/>
            <w:color w:val="0070C0"/>
            <w:sz w:val="20"/>
            <w:szCs w:val="20"/>
          </w:rPr>
          <w:t>ngeborga.Linde@varam.gov.lv</w:t>
        </w:r>
      </w:hyperlink>
      <w:r w:rsidRPr="001F0956">
        <w:rPr>
          <w:sz w:val="16"/>
          <w:szCs w:val="16"/>
          <w:u w:val="single"/>
        </w:rPr>
        <w:t xml:space="preserve"> </w:t>
      </w:r>
    </w:p>
    <w:p w:rsidRPr="00C27521" w:rsidR="002E1474" w:rsidP="002C3C65" w:rsidRDefault="002C3C65" w14:paraId="70FC0A32" w14:textId="6040A0E3">
      <w:pPr>
        <w:jc w:val="center"/>
        <w:rPr>
          <w:rFonts w:ascii="Times New Roman" w:hAnsi="Times New Roman"/>
          <w:sz w:val="24"/>
          <w:szCs w:val="24"/>
        </w:rPr>
      </w:pPr>
      <w:r w:rsidRPr="00B7612C">
        <w:rPr>
          <w:rFonts w:ascii="Times New Roman" w:hAnsi="Times New Roman"/>
        </w:rPr>
        <w:t>ŠIS DOKUMENTS IR ELEKTRONISKI PARAKSTĪTS AR DROŠU ELEKTRONISKO PARAKSTU UN SATUR LAIKA ZĪMOGU</w:t>
      </w:r>
    </w:p>
    <w:sectPr w:rsidRPr="00C27521" w:rsidR="002E1474" w:rsidSect="009B6E3B">
      <w:headerReference w:type="default" r:id="rId9"/>
      <w:footerReference w:type="default" r:id="rId10"/>
      <w:headerReference w:type="first" r:id="rId11"/>
      <w:footerReference w:type="first" r:id="rId12"/>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B7ACD" w14:textId="77777777" w:rsidR="00A42C7F" w:rsidRDefault="00A42C7F">
      <w:pPr>
        <w:spacing w:after="0" w:line="240" w:lineRule="auto"/>
      </w:pPr>
      <w:r>
        <w:separator/>
      </w:r>
    </w:p>
  </w:endnote>
  <w:endnote w:type="continuationSeparator" w:id="0">
    <w:p w14:paraId="6F62A5C7" w14:textId="77777777" w:rsidR="00A42C7F" w:rsidRDefault="00A4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C334" w14:textId="34382E73"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F96056">
      <w:rPr>
        <w:rFonts w:ascii="Times New Roman" w:hAnsi="Times New Roman"/>
        <w:noProof/>
      </w:rPr>
      <w:t>VARAMPav_COP26_Glazgova</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FB77" w14:textId="1B33CFFA"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F96056">
      <w:rPr>
        <w:rFonts w:ascii="Times New Roman" w:hAnsi="Times New Roman"/>
        <w:noProof/>
      </w:rPr>
      <w:t>VARAMPav_COP26_Glazgova</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61C57" w14:textId="77777777" w:rsidR="00A42C7F" w:rsidRDefault="00A42C7F">
      <w:pPr>
        <w:spacing w:after="0" w:line="240" w:lineRule="auto"/>
      </w:pPr>
      <w:r>
        <w:separator/>
      </w:r>
    </w:p>
  </w:footnote>
  <w:footnote w:type="continuationSeparator" w:id="0">
    <w:p w14:paraId="4C02D771" w14:textId="77777777" w:rsidR="00A42C7F" w:rsidRDefault="00A42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1F3C637C" w14:textId="5AEE0FB6"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48B5894E" w14:textId="77777777" w:rsidR="00510388" w:rsidRDefault="0051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2795" w14:textId="77777777" w:rsidR="00B82CCF" w:rsidRDefault="005B06A9" w:rsidP="00B82CCF">
    <w:pPr>
      <w:pStyle w:val="Header"/>
      <w:rPr>
        <w:rFonts w:ascii="Times New Roman" w:hAnsi="Times New Roman"/>
      </w:rPr>
    </w:pPr>
  </w:p>
  <w:p w14:paraId="79BB4256" w14:textId="77777777" w:rsidR="00B82CCF" w:rsidRDefault="005B06A9" w:rsidP="00B82CCF">
    <w:pPr>
      <w:pStyle w:val="Header"/>
      <w:rPr>
        <w:rFonts w:ascii="Times New Roman" w:hAnsi="Times New Roman"/>
      </w:rPr>
    </w:pPr>
  </w:p>
  <w:p w14:paraId="1FECDAD3" w14:textId="77777777" w:rsidR="00B82CCF" w:rsidRDefault="005B06A9" w:rsidP="00B82CCF">
    <w:pPr>
      <w:pStyle w:val="Header"/>
      <w:rPr>
        <w:rFonts w:ascii="Times New Roman" w:hAnsi="Times New Roman"/>
      </w:rPr>
    </w:pPr>
  </w:p>
  <w:p w14:paraId="5C93949C" w14:textId="77777777" w:rsidR="00B82CCF" w:rsidRDefault="005B06A9" w:rsidP="00B82CCF">
    <w:pPr>
      <w:pStyle w:val="Header"/>
      <w:rPr>
        <w:rFonts w:ascii="Times New Roman" w:hAnsi="Times New Roman"/>
      </w:rPr>
    </w:pPr>
  </w:p>
  <w:p w14:paraId="24B91B36" w14:textId="77777777" w:rsidR="00B82CCF" w:rsidRDefault="005B06A9" w:rsidP="00B82CCF">
    <w:pPr>
      <w:pStyle w:val="Header"/>
      <w:rPr>
        <w:rFonts w:ascii="Times New Roman" w:hAnsi="Times New Roman"/>
      </w:rPr>
    </w:pPr>
  </w:p>
  <w:p w14:paraId="6C55A7BA" w14:textId="77777777" w:rsidR="00B82CCF" w:rsidRDefault="005B06A9" w:rsidP="00B82CCF">
    <w:pPr>
      <w:pStyle w:val="Header"/>
      <w:rPr>
        <w:rFonts w:ascii="Times New Roman" w:hAnsi="Times New Roman"/>
      </w:rPr>
    </w:pPr>
  </w:p>
  <w:p w14:paraId="2D1084DB" w14:textId="77777777" w:rsidR="00B82CCF" w:rsidRDefault="005B06A9" w:rsidP="00B82CCF">
    <w:pPr>
      <w:pStyle w:val="Header"/>
      <w:rPr>
        <w:rFonts w:ascii="Times New Roman" w:hAnsi="Times New Roman"/>
      </w:rPr>
    </w:pPr>
  </w:p>
  <w:p w14:paraId="6DC589D1" w14:textId="77777777" w:rsidR="00B82CCF" w:rsidRDefault="005B06A9" w:rsidP="00B82CCF">
    <w:pPr>
      <w:pStyle w:val="Header"/>
      <w:rPr>
        <w:rFonts w:ascii="Times New Roman" w:hAnsi="Times New Roman"/>
      </w:rPr>
    </w:pPr>
  </w:p>
  <w:p w14:paraId="4E4502F9" w14:textId="77777777" w:rsidR="00B82CCF" w:rsidRDefault="005B06A9" w:rsidP="00B82CCF">
    <w:pPr>
      <w:pStyle w:val="Header"/>
      <w:rPr>
        <w:rFonts w:ascii="Times New Roman" w:hAnsi="Times New Roman"/>
      </w:rPr>
    </w:pPr>
  </w:p>
  <w:p w14:paraId="488FE199" w14:textId="77777777" w:rsidR="00B82CCF" w:rsidRDefault="005B06A9" w:rsidP="00B82CCF">
    <w:pPr>
      <w:pStyle w:val="Header"/>
      <w:rPr>
        <w:rFonts w:ascii="Times New Roman" w:hAnsi="Times New Roman"/>
      </w:rPr>
    </w:pPr>
  </w:p>
  <w:p w14:paraId="52CE8DF0"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7437472" wp14:editId="21D7377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5B06A9">
      <w:rPr>
        <w:noProof/>
        <w:lang w:eastAsia="lv-LV"/>
      </w:rPr>
      <w:pict w14:anchorId="4E2C6D3B">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ABFFE"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5B06A9">
      <w:rPr>
        <w:noProof/>
        <w:lang w:eastAsia="lv-LV"/>
      </w:rPr>
      <w:pict w14:anchorId="1E79735C">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5928047B" w14:textId="77777777" w:rsidR="00B82CCF" w:rsidRPr="003F32B8" w:rsidRDefault="005B06A9">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812A3"/>
    <w:rsid w:val="00083853"/>
    <w:rsid w:val="00086028"/>
    <w:rsid w:val="0010555A"/>
    <w:rsid w:val="00154D9C"/>
    <w:rsid w:val="001573CA"/>
    <w:rsid w:val="00170454"/>
    <w:rsid w:val="00193DD2"/>
    <w:rsid w:val="001B1CCC"/>
    <w:rsid w:val="001E20F0"/>
    <w:rsid w:val="001E51A2"/>
    <w:rsid w:val="0020515A"/>
    <w:rsid w:val="00214847"/>
    <w:rsid w:val="002406BD"/>
    <w:rsid w:val="00241DB9"/>
    <w:rsid w:val="00251469"/>
    <w:rsid w:val="002640D7"/>
    <w:rsid w:val="00292E39"/>
    <w:rsid w:val="00296D28"/>
    <w:rsid w:val="002A0021"/>
    <w:rsid w:val="002C0E17"/>
    <w:rsid w:val="002C15D9"/>
    <w:rsid w:val="002C3C65"/>
    <w:rsid w:val="002D6BC1"/>
    <w:rsid w:val="002E1D84"/>
    <w:rsid w:val="002E1FF1"/>
    <w:rsid w:val="002E250E"/>
    <w:rsid w:val="002F4027"/>
    <w:rsid w:val="002F6358"/>
    <w:rsid w:val="0030297A"/>
    <w:rsid w:val="0031503A"/>
    <w:rsid w:val="0035638D"/>
    <w:rsid w:val="00356F81"/>
    <w:rsid w:val="00382A60"/>
    <w:rsid w:val="0039174C"/>
    <w:rsid w:val="003B485B"/>
    <w:rsid w:val="003D2E47"/>
    <w:rsid w:val="003D34DA"/>
    <w:rsid w:val="003F32B8"/>
    <w:rsid w:val="00416F2F"/>
    <w:rsid w:val="00431401"/>
    <w:rsid w:val="00437356"/>
    <w:rsid w:val="004555B7"/>
    <w:rsid w:val="004746F6"/>
    <w:rsid w:val="004A3EA9"/>
    <w:rsid w:val="004C5EC4"/>
    <w:rsid w:val="004D204C"/>
    <w:rsid w:val="00510388"/>
    <w:rsid w:val="00516CD4"/>
    <w:rsid w:val="00556EEC"/>
    <w:rsid w:val="005726E5"/>
    <w:rsid w:val="005B06A9"/>
    <w:rsid w:val="005C15B7"/>
    <w:rsid w:val="005D0B44"/>
    <w:rsid w:val="005D6A55"/>
    <w:rsid w:val="005F0C2C"/>
    <w:rsid w:val="0062417E"/>
    <w:rsid w:val="00635E80"/>
    <w:rsid w:val="0063758E"/>
    <w:rsid w:val="00641C1D"/>
    <w:rsid w:val="00643FC7"/>
    <w:rsid w:val="00647C0A"/>
    <w:rsid w:val="006636B6"/>
    <w:rsid w:val="00672F9F"/>
    <w:rsid w:val="006A2B31"/>
    <w:rsid w:val="006B4EE2"/>
    <w:rsid w:val="00712B4A"/>
    <w:rsid w:val="00716559"/>
    <w:rsid w:val="00716760"/>
    <w:rsid w:val="0071709A"/>
    <w:rsid w:val="00722171"/>
    <w:rsid w:val="007259FF"/>
    <w:rsid w:val="00774563"/>
    <w:rsid w:val="007857FA"/>
    <w:rsid w:val="007A2D2D"/>
    <w:rsid w:val="007A44F5"/>
    <w:rsid w:val="007D3BA3"/>
    <w:rsid w:val="0084293F"/>
    <w:rsid w:val="00882987"/>
    <w:rsid w:val="008C45B5"/>
    <w:rsid w:val="008E2ADA"/>
    <w:rsid w:val="0090238D"/>
    <w:rsid w:val="009047D5"/>
    <w:rsid w:val="00905897"/>
    <w:rsid w:val="009351D2"/>
    <w:rsid w:val="00957E99"/>
    <w:rsid w:val="00984F2F"/>
    <w:rsid w:val="00994C51"/>
    <w:rsid w:val="009B5D74"/>
    <w:rsid w:val="009B6E3B"/>
    <w:rsid w:val="009C3252"/>
    <w:rsid w:val="00A305BE"/>
    <w:rsid w:val="00A327F9"/>
    <w:rsid w:val="00A42C7F"/>
    <w:rsid w:val="00AF0E2F"/>
    <w:rsid w:val="00AF222F"/>
    <w:rsid w:val="00B0461A"/>
    <w:rsid w:val="00B506E8"/>
    <w:rsid w:val="00B56FAA"/>
    <w:rsid w:val="00BD2E41"/>
    <w:rsid w:val="00BD75C5"/>
    <w:rsid w:val="00BE2362"/>
    <w:rsid w:val="00C83C94"/>
    <w:rsid w:val="00CC0D31"/>
    <w:rsid w:val="00CC7151"/>
    <w:rsid w:val="00CD3965"/>
    <w:rsid w:val="00CE3E49"/>
    <w:rsid w:val="00CE6FFD"/>
    <w:rsid w:val="00CF2C30"/>
    <w:rsid w:val="00D06CF6"/>
    <w:rsid w:val="00D240CF"/>
    <w:rsid w:val="00D241DF"/>
    <w:rsid w:val="00D34323"/>
    <w:rsid w:val="00D43EE3"/>
    <w:rsid w:val="00D457A1"/>
    <w:rsid w:val="00D46A2E"/>
    <w:rsid w:val="00D60EEC"/>
    <w:rsid w:val="00D86591"/>
    <w:rsid w:val="00D87758"/>
    <w:rsid w:val="00D92A72"/>
    <w:rsid w:val="00D967A1"/>
    <w:rsid w:val="00DA7526"/>
    <w:rsid w:val="00E04C83"/>
    <w:rsid w:val="00E44C18"/>
    <w:rsid w:val="00E6659A"/>
    <w:rsid w:val="00E72EDD"/>
    <w:rsid w:val="00EA5E94"/>
    <w:rsid w:val="00EB409A"/>
    <w:rsid w:val="00EC3B7A"/>
    <w:rsid w:val="00F727C7"/>
    <w:rsid w:val="00F775B0"/>
    <w:rsid w:val="00F950F2"/>
    <w:rsid w:val="00F96056"/>
    <w:rsid w:val="00FA4EF4"/>
    <w:rsid w:val="00FD0AA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Mode="External" Target="mailto:ngeborga.Linde@vara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2789</Words>
  <Characters>1590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Par informatīvo ziņojumu “Par 2020. gada 17. decembra Eiropas Savienības Vides ministru padomes sanāksmē izskatāmajiem jautājumiem” un nacionālo pozīciju Nr. 1„Ilgtspēju sekmējoša ķīmikāliju stratēģija ceļā uz vidi, kas brīva no toksikantiem”</vt:lpstr>
    </vt:vector>
  </TitlesOfParts>
  <Company>VARAM</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2021. gada 10. jūnija Eiropas Savienības Vides ministru padomes sanāksmē izskatāmajiem jautājumiem” un nacionālo pozīciju Nr. 1„ Veidojot klimatnoturīgu Eiropu – jaunā ES pielāgošanās klimata pārmaiņām stratēģija”</dc:title>
  <dc:subject>Pavadvēstule</dc:subject>
  <dc:creator>Santa Ķipēna</dc:creator>
  <dc:description>S.Ķipēna
es@varam.gov.lv, 67026452</dc:description>
  <cp:lastModifiedBy>ES no VARAM</cp:lastModifiedBy>
  <cp:revision>4</cp:revision>
  <dcterms:created xsi:type="dcterms:W3CDTF">2021-10-22T08:33:00Z</dcterms:created>
  <dcterms:modified xsi:type="dcterms:W3CDTF">2021-10-25T06:37:00Z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vietnieks Santa Ķipēna, nodaļas vadītāja Evita Stanga</vt:lpwstr>
  </property>
  <property fmtid="{D5CDD505-2E9C-101B-9397-08002B2CF9AE}" pid="6" name="DIScgiUrl">
    <vt:lpwstr>https://lim.esvis.gov.lv/cs/idcplg</vt:lpwstr>
  </property>
  <property fmtid="{D5CDD505-2E9C-101B-9397-08002B2CF9AE}" pid="7" name="DISdDocName">
    <vt:lpwstr>L286771</vt:lpwstr>
  </property>
  <property fmtid="{D5CDD505-2E9C-101B-9397-08002B2CF9AE}" pid="8" name="DISCesvisAdditionalMakersPhone">
    <vt:lpwstr>67026421, 67026452, 66016787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https://lim.esvis.gov.lv/cs/idcplg?ClientControlled=DocMan&amp;coreContentOnly=1&amp;WebdavRequest=1&amp;IdcService=DOC_INFO&amp;dID=370628</vt:lpwstr>
  </property>
  <property fmtid="{D5CDD505-2E9C-101B-9397-08002B2CF9AE}" pid="11" name="DISCesvisSafetyLevel">
    <vt:lpwstr>Vispārpieejams</vt:lpwstr>
  </property>
  <property fmtid="{D5CDD505-2E9C-101B-9397-08002B2CF9AE}" pid="12" name="DISCesvisTitle">
    <vt:lpwstr>Par nacionālo pozīciju Nr. 1 “Par Apvienoto Nāciju Organizācijas Vispārējās konvencijas par klimata pārmaiņām Līgumslēdzēju pušu konferences 26. sesiju un Kioto protokola Līgumslēdzēju pušu sanāksmes 16. sesiju, Parīzes nolīguma Pušu sanāksmes 3. sesijas, kā arī Konvencijai pakļautās izpildinstitūcijas 52. -55. sesiju un Konvencijas Zinātniskās un tehnoloģiskās konsultatīvās padomes 52. -55. sesiju, Glāzgovā, Apvienotajā Karalistē 2021. gada 31. oktobrī   12. novembrī”</vt:lpwstr>
  </property>
  <property fmtid="{D5CDD505-2E9C-101B-9397-08002B2CF9AE}" pid="13" name="DISCesvisDocRegDate">
    <vt:lpwstr>2021-10-25</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laura.klimbe@varam.gov.lv, santa.kipena@varam.gov.lv, evita.stanga@varam.gov.lv</vt:lpwstr>
  </property>
  <property fmtid="{D5CDD505-2E9C-101B-9397-08002B2CF9AE}" pid="20" name="DISdUser">
    <vt:lpwstr>weblogic</vt:lpwstr>
  </property>
  <property fmtid="{D5CDD505-2E9C-101B-9397-08002B2CF9AE}" pid="21" name="DISCesvisRegDate">
    <vt:lpwstr>2021-10-25</vt:lpwstr>
  </property>
  <property fmtid="{D5CDD505-2E9C-101B-9397-08002B2CF9AE}" pid="22" name="DISCesvisSignersGroup">
    <vt:lpwstr> </vt:lpwstr>
  </property>
  <property fmtid="{D5CDD505-2E9C-101B-9397-08002B2CF9AE}" pid="23" name="DISCesvisDocRegNr">
    <vt:lpwstr>PV-VARAM/2021-28</vt:lpwstr>
  </property>
  <property fmtid="{D5CDD505-2E9C-101B-9397-08002B2CF9AE}" pid="24" name="DISdID">
    <vt:lpwstr>370628</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Par Apvienoto Nāciju Organizācijas Vispārējās konvencijas par klimata pārmaiņām Līgumslēdzēju pušu konferences 26. sesiju un Kioto protokola Līgumslēdzēju pušu sanāksmes 16. sesiju, Parīzes nolīguma Pušu sanāksmes 3. sesijas, kā arī Konvencijai pakļautās izpildinstitūcijas 52. -55. sesiju un Konvencijas Zinātniskās un tehnoloģiskās konsultatīvās padomes 52. -55. sesiju, Glāzgovā, Apvienotajā Karalistē 2021. gada 31. oktobrī   12. novembrī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