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8C10" w14:textId="77777777" w:rsidR="00AE541B" w:rsidRDefault="00AE541B" w:rsidP="00AE541B">
      <w:pPr>
        <w:jc w:val="center"/>
        <w:rPr>
          <w:b/>
          <w:bCs/>
          <w:sz w:val="28"/>
          <w:szCs w:val="28"/>
        </w:rPr>
      </w:pPr>
      <w:r w:rsidRPr="00CF4887">
        <w:rPr>
          <w:b/>
          <w:bCs/>
          <w:sz w:val="28"/>
          <w:szCs w:val="28"/>
        </w:rPr>
        <w:t>Informatīvais ziņojums</w:t>
      </w:r>
    </w:p>
    <w:p w14:paraId="3EBE45FD" w14:textId="77777777" w:rsidR="00AE541B" w:rsidRDefault="00AE541B" w:rsidP="00AE541B">
      <w:pPr>
        <w:jc w:val="center"/>
        <w:rPr>
          <w:rFonts w:eastAsia="Aptos"/>
          <w:b/>
          <w:bCs/>
          <w:sz w:val="28"/>
          <w:szCs w:val="28"/>
        </w:rPr>
      </w:pPr>
      <w:r w:rsidRPr="00CF4887">
        <w:rPr>
          <w:b/>
          <w:bCs/>
          <w:sz w:val="28"/>
          <w:szCs w:val="28"/>
        </w:rPr>
        <w:t>“</w:t>
      </w:r>
      <w:r>
        <w:rPr>
          <w:b/>
          <w:bCs/>
          <w:sz w:val="28"/>
          <w:szCs w:val="28"/>
        </w:rPr>
        <w:t xml:space="preserve">Par </w:t>
      </w:r>
      <w:r w:rsidR="002038B3">
        <w:rPr>
          <w:b/>
          <w:bCs/>
          <w:sz w:val="28"/>
          <w:szCs w:val="28"/>
        </w:rPr>
        <w:t>K</w:t>
      </w:r>
      <w:r w:rsidR="00B93EDA">
        <w:rPr>
          <w:b/>
          <w:bCs/>
          <w:sz w:val="28"/>
          <w:szCs w:val="28"/>
        </w:rPr>
        <w:t xml:space="preserve">ultūrpolitikas pamatnostādņu </w:t>
      </w:r>
      <w:r w:rsidR="000D6B02">
        <w:rPr>
          <w:b/>
          <w:bCs/>
          <w:sz w:val="28"/>
          <w:szCs w:val="28"/>
        </w:rPr>
        <w:t>2022</w:t>
      </w:r>
      <w:r w:rsidR="00E63A6D">
        <w:rPr>
          <w:b/>
          <w:bCs/>
          <w:sz w:val="28"/>
          <w:szCs w:val="28"/>
        </w:rPr>
        <w:t>.–</w:t>
      </w:r>
      <w:r w:rsidR="000D6B02">
        <w:rPr>
          <w:b/>
          <w:bCs/>
          <w:sz w:val="28"/>
          <w:szCs w:val="28"/>
        </w:rPr>
        <w:t>2027.</w:t>
      </w:r>
      <w:r w:rsidR="00905133">
        <w:rPr>
          <w:b/>
          <w:bCs/>
          <w:sz w:val="28"/>
          <w:szCs w:val="28"/>
        </w:rPr>
        <w:t> </w:t>
      </w:r>
      <w:r w:rsidR="000D6B02">
        <w:rPr>
          <w:b/>
          <w:bCs/>
          <w:sz w:val="28"/>
          <w:szCs w:val="28"/>
        </w:rPr>
        <w:t>gadam “Kultūrvalsts”</w:t>
      </w:r>
      <w:r w:rsidR="001B1FF5">
        <w:rPr>
          <w:b/>
          <w:bCs/>
          <w:sz w:val="28"/>
          <w:szCs w:val="28"/>
        </w:rPr>
        <w:t xml:space="preserve"> īstenošanas starpposma novērtējumu”</w:t>
      </w:r>
      <w:r w:rsidR="000D6B02">
        <w:rPr>
          <w:b/>
          <w:bCs/>
          <w:sz w:val="28"/>
          <w:szCs w:val="28"/>
        </w:rPr>
        <w:t xml:space="preserve"> </w:t>
      </w:r>
    </w:p>
    <w:p w14:paraId="248FBE46" w14:textId="77777777" w:rsidR="00F43B75" w:rsidRPr="00FA224D" w:rsidRDefault="00F43B75" w:rsidP="00AE541B">
      <w:pPr>
        <w:jc w:val="center"/>
        <w:rPr>
          <w:rFonts w:eastAsia="Aptos"/>
          <w:sz w:val="28"/>
          <w:szCs w:val="28"/>
        </w:rPr>
      </w:pPr>
    </w:p>
    <w:p w14:paraId="39834238" w14:textId="77777777" w:rsidR="0083246A" w:rsidRDefault="0083246A" w:rsidP="0083246A">
      <w:pPr>
        <w:ind w:firstLine="720"/>
        <w:jc w:val="both"/>
        <w:rPr>
          <w:rStyle w:val="normaltextrun"/>
          <w:sz w:val="28"/>
          <w:szCs w:val="28"/>
        </w:rPr>
      </w:pPr>
      <w:r w:rsidRPr="00CF4887">
        <w:rPr>
          <w:sz w:val="28"/>
          <w:szCs w:val="28"/>
        </w:rPr>
        <w:t>Informatīvais ziņojums “</w:t>
      </w:r>
      <w:r w:rsidR="00340EE4">
        <w:rPr>
          <w:sz w:val="28"/>
          <w:szCs w:val="28"/>
        </w:rPr>
        <w:t xml:space="preserve">Par </w:t>
      </w:r>
      <w:r>
        <w:rPr>
          <w:sz w:val="28"/>
          <w:szCs w:val="28"/>
        </w:rPr>
        <w:t>Kultūrpolitikas pamatnostādņu 2022.</w:t>
      </w:r>
      <w:r w:rsidR="00834880" w:rsidRPr="00834880">
        <w:rPr>
          <w:sz w:val="28"/>
          <w:szCs w:val="28"/>
        </w:rPr>
        <w:t>–</w:t>
      </w:r>
      <w:r w:rsidR="00834880">
        <w:rPr>
          <w:sz w:val="28"/>
          <w:szCs w:val="28"/>
        </w:rPr>
        <w:t>2</w:t>
      </w:r>
      <w:r>
        <w:rPr>
          <w:sz w:val="28"/>
          <w:szCs w:val="28"/>
        </w:rPr>
        <w:t>027.</w:t>
      </w:r>
      <w:r w:rsidR="00905133">
        <w:rPr>
          <w:sz w:val="28"/>
          <w:szCs w:val="28"/>
        </w:rPr>
        <w:t> </w:t>
      </w:r>
      <w:r>
        <w:rPr>
          <w:sz w:val="28"/>
          <w:szCs w:val="28"/>
        </w:rPr>
        <w:t xml:space="preserve">gadam “Kultūrvalsts” </w:t>
      </w:r>
      <w:r w:rsidR="0053796D">
        <w:rPr>
          <w:sz w:val="28"/>
          <w:szCs w:val="28"/>
        </w:rPr>
        <w:t>īstenošanas starpposma novērtējum</w:t>
      </w:r>
      <w:r w:rsidR="002038B3">
        <w:rPr>
          <w:sz w:val="28"/>
          <w:szCs w:val="28"/>
        </w:rPr>
        <w:t>u</w:t>
      </w:r>
      <w:r w:rsidRPr="00CF4887">
        <w:rPr>
          <w:sz w:val="28"/>
          <w:szCs w:val="28"/>
        </w:rPr>
        <w:t xml:space="preserve">” sagatavots, pamatojoties uz </w:t>
      </w:r>
      <w:r w:rsidRPr="00CF4887">
        <w:rPr>
          <w:rStyle w:val="normaltextrun"/>
          <w:sz w:val="28"/>
          <w:szCs w:val="28"/>
        </w:rPr>
        <w:t>Ministru kabineta 202</w:t>
      </w:r>
      <w:r w:rsidR="00440151">
        <w:rPr>
          <w:rStyle w:val="normaltextrun"/>
          <w:sz w:val="28"/>
          <w:szCs w:val="28"/>
        </w:rPr>
        <w:t>2</w:t>
      </w:r>
      <w:r w:rsidRPr="00CF4887">
        <w:rPr>
          <w:rStyle w:val="normaltextrun"/>
          <w:sz w:val="28"/>
          <w:szCs w:val="28"/>
        </w:rPr>
        <w:t xml:space="preserve">. gada </w:t>
      </w:r>
      <w:r w:rsidR="009D25E6">
        <w:rPr>
          <w:rStyle w:val="normaltextrun"/>
          <w:sz w:val="28"/>
          <w:szCs w:val="28"/>
        </w:rPr>
        <w:t>1</w:t>
      </w:r>
      <w:r w:rsidRPr="00CF4887">
        <w:rPr>
          <w:rStyle w:val="normaltextrun"/>
          <w:sz w:val="28"/>
          <w:szCs w:val="28"/>
        </w:rPr>
        <w:t>. </w:t>
      </w:r>
      <w:r w:rsidR="00136E33">
        <w:rPr>
          <w:rStyle w:val="normaltextrun"/>
          <w:sz w:val="28"/>
          <w:szCs w:val="28"/>
        </w:rPr>
        <w:t>marta</w:t>
      </w:r>
      <w:r w:rsidRPr="00CF4887">
        <w:rPr>
          <w:rStyle w:val="normaltextrun"/>
          <w:sz w:val="28"/>
          <w:szCs w:val="28"/>
        </w:rPr>
        <w:t xml:space="preserve"> </w:t>
      </w:r>
      <w:r w:rsidRPr="00CF4887">
        <w:rPr>
          <w:sz w:val="28"/>
          <w:szCs w:val="28"/>
        </w:rPr>
        <w:t>rīkojuma Nr. </w:t>
      </w:r>
      <w:r w:rsidR="00F32186">
        <w:rPr>
          <w:sz w:val="28"/>
          <w:szCs w:val="28"/>
        </w:rPr>
        <w:t>143</w:t>
      </w:r>
      <w:r w:rsidRPr="00CC7BAA">
        <w:rPr>
          <w:sz w:val="28"/>
          <w:szCs w:val="28"/>
        </w:rPr>
        <w:t xml:space="preserve"> “</w:t>
      </w:r>
      <w:r w:rsidRPr="00CF4887">
        <w:rPr>
          <w:sz w:val="28"/>
          <w:szCs w:val="28"/>
        </w:rPr>
        <w:t xml:space="preserve">Par </w:t>
      </w:r>
      <w:r w:rsidR="00F32186">
        <w:rPr>
          <w:sz w:val="28"/>
          <w:szCs w:val="28"/>
        </w:rPr>
        <w:t>Kultūrpolitikas pamatnostādnēm 2022.</w:t>
      </w:r>
      <w:r w:rsidR="00834880" w:rsidRPr="00834880">
        <w:rPr>
          <w:sz w:val="28"/>
          <w:szCs w:val="28"/>
        </w:rPr>
        <w:t>–</w:t>
      </w:r>
      <w:r w:rsidR="00F32186">
        <w:rPr>
          <w:sz w:val="28"/>
          <w:szCs w:val="28"/>
        </w:rPr>
        <w:t>2027.</w:t>
      </w:r>
      <w:r w:rsidR="0066285D">
        <w:rPr>
          <w:sz w:val="28"/>
          <w:szCs w:val="28"/>
        </w:rPr>
        <w:t> </w:t>
      </w:r>
      <w:r w:rsidR="00F32186">
        <w:rPr>
          <w:sz w:val="28"/>
          <w:szCs w:val="28"/>
        </w:rPr>
        <w:t>gadam “Kultūrvalsts”</w:t>
      </w:r>
      <w:r w:rsidRPr="00CF4887">
        <w:rPr>
          <w:sz w:val="28"/>
          <w:szCs w:val="28"/>
        </w:rPr>
        <w:t>”</w:t>
      </w:r>
      <w:r w:rsidRPr="00CF4887">
        <w:rPr>
          <w:rStyle w:val="normaltextrun"/>
          <w:sz w:val="28"/>
          <w:szCs w:val="28"/>
        </w:rPr>
        <w:t xml:space="preserve"> </w:t>
      </w:r>
      <w:r w:rsidR="00511B48">
        <w:rPr>
          <w:rStyle w:val="normaltextrun"/>
          <w:sz w:val="28"/>
          <w:szCs w:val="28"/>
        </w:rPr>
        <w:t>(turpmāk – Ministru kabineta rīkojums Nr.</w:t>
      </w:r>
      <w:r w:rsidR="00532774">
        <w:rPr>
          <w:rStyle w:val="normaltextrun"/>
          <w:sz w:val="28"/>
          <w:szCs w:val="28"/>
        </w:rPr>
        <w:t xml:space="preserve"> 143) </w:t>
      </w:r>
      <w:r w:rsidR="00473FC8">
        <w:rPr>
          <w:rStyle w:val="normaltextrun"/>
          <w:sz w:val="28"/>
          <w:szCs w:val="28"/>
        </w:rPr>
        <w:t>5</w:t>
      </w:r>
      <w:r w:rsidRPr="00CF4887">
        <w:rPr>
          <w:rStyle w:val="normaltextrun"/>
          <w:sz w:val="28"/>
          <w:szCs w:val="28"/>
        </w:rPr>
        <w:t>.</w:t>
      </w:r>
      <w:r w:rsidR="00473FC8">
        <w:rPr>
          <w:rStyle w:val="normaltextrun"/>
          <w:sz w:val="28"/>
          <w:szCs w:val="28"/>
        </w:rPr>
        <w:t>2.</w:t>
      </w:r>
      <w:r w:rsidRPr="00CF4887">
        <w:rPr>
          <w:rStyle w:val="normaltextrun"/>
          <w:sz w:val="28"/>
          <w:szCs w:val="28"/>
        </w:rPr>
        <w:t> </w:t>
      </w:r>
      <w:r w:rsidR="004435CE">
        <w:rPr>
          <w:rStyle w:val="normaltextrun"/>
          <w:sz w:val="28"/>
          <w:szCs w:val="28"/>
        </w:rPr>
        <w:t>apakš</w:t>
      </w:r>
      <w:r w:rsidRPr="00CF4887">
        <w:rPr>
          <w:rStyle w:val="normaltextrun"/>
          <w:sz w:val="28"/>
          <w:szCs w:val="28"/>
        </w:rPr>
        <w:t>punkt</w:t>
      </w:r>
      <w:r>
        <w:rPr>
          <w:rStyle w:val="normaltextrun"/>
          <w:sz w:val="28"/>
          <w:szCs w:val="28"/>
        </w:rPr>
        <w:t>ā doto uzdevumu</w:t>
      </w:r>
      <w:r w:rsidRPr="00CF4887">
        <w:rPr>
          <w:rStyle w:val="normaltextrun"/>
          <w:sz w:val="28"/>
          <w:szCs w:val="28"/>
        </w:rPr>
        <w:t xml:space="preserve"> Kultūras ministrijai sagatavot un kultūras ministram iesniegt noteiktā kārtībā Ministru kabinetā </w:t>
      </w:r>
      <w:r w:rsidR="007F5ECB">
        <w:rPr>
          <w:sz w:val="28"/>
          <w:szCs w:val="28"/>
        </w:rPr>
        <w:t>Kultūrpolitikas</w:t>
      </w:r>
      <w:r w:rsidRPr="00CF4887">
        <w:rPr>
          <w:sz w:val="28"/>
          <w:szCs w:val="28"/>
        </w:rPr>
        <w:t xml:space="preserve"> pamatnostādņu 202</w:t>
      </w:r>
      <w:r w:rsidR="009E1EDC">
        <w:rPr>
          <w:sz w:val="28"/>
          <w:szCs w:val="28"/>
        </w:rPr>
        <w:t>2</w:t>
      </w:r>
      <w:r w:rsidRPr="00CF4887">
        <w:rPr>
          <w:sz w:val="28"/>
          <w:szCs w:val="28"/>
        </w:rPr>
        <w:t>.–2027. gadam</w:t>
      </w:r>
      <w:r w:rsidR="007F5ECB">
        <w:rPr>
          <w:sz w:val="28"/>
          <w:szCs w:val="28"/>
        </w:rPr>
        <w:t xml:space="preserve"> “Kultūrvalsts”</w:t>
      </w:r>
      <w:r w:rsidRPr="00CF4887">
        <w:rPr>
          <w:sz w:val="28"/>
          <w:szCs w:val="28"/>
        </w:rPr>
        <w:t xml:space="preserve"> (turpmāk – </w:t>
      </w:r>
      <w:r w:rsidR="00322DFD">
        <w:rPr>
          <w:rStyle w:val="normaltextrun"/>
          <w:sz w:val="28"/>
          <w:szCs w:val="28"/>
        </w:rPr>
        <w:t>P</w:t>
      </w:r>
      <w:r w:rsidRPr="00CF4887">
        <w:rPr>
          <w:rStyle w:val="normaltextrun"/>
          <w:sz w:val="28"/>
          <w:szCs w:val="28"/>
        </w:rPr>
        <w:t>amatnostādnes)</w:t>
      </w:r>
      <w:r w:rsidRPr="00CF4887">
        <w:rPr>
          <w:rStyle w:val="Vresatsauce"/>
          <w:sz w:val="28"/>
          <w:szCs w:val="28"/>
        </w:rPr>
        <w:footnoteReference w:id="1"/>
      </w:r>
      <w:r w:rsidRPr="00CF4887">
        <w:rPr>
          <w:rStyle w:val="normaltextrun"/>
          <w:sz w:val="28"/>
          <w:szCs w:val="28"/>
        </w:rPr>
        <w:t xml:space="preserve"> īstenošanas starpposma novērtējumu</w:t>
      </w:r>
      <w:r>
        <w:rPr>
          <w:rStyle w:val="normaltextrun"/>
          <w:sz w:val="28"/>
          <w:szCs w:val="28"/>
        </w:rPr>
        <w:t>.</w:t>
      </w:r>
    </w:p>
    <w:p w14:paraId="7B90406C" w14:textId="77777777" w:rsidR="00751190" w:rsidRPr="00FA224D" w:rsidRDefault="00751190" w:rsidP="0083246A">
      <w:pPr>
        <w:ind w:firstLine="720"/>
        <w:jc w:val="both"/>
        <w:rPr>
          <w:rStyle w:val="normaltextrun"/>
          <w:rFonts w:eastAsiaTheme="minorEastAsia"/>
          <w:kern w:val="2"/>
          <w:sz w:val="28"/>
          <w:szCs w:val="28"/>
          <w14:ligatures w14:val="standardContextual"/>
        </w:rPr>
      </w:pPr>
    </w:p>
    <w:p w14:paraId="68046685" w14:textId="77777777" w:rsidR="00D55C52" w:rsidRPr="00142A57" w:rsidRDefault="00D55C52" w:rsidP="00FA224D">
      <w:pPr>
        <w:pStyle w:val="Sarakstarindkopa"/>
        <w:ind w:left="0"/>
        <w:jc w:val="center"/>
        <w:rPr>
          <w:rStyle w:val="normaltextrun"/>
          <w:b/>
          <w:bCs/>
          <w:sz w:val="28"/>
          <w:szCs w:val="28"/>
        </w:rPr>
      </w:pPr>
      <w:r w:rsidRPr="00142A57">
        <w:rPr>
          <w:rFonts w:eastAsia="Aptos"/>
          <w:b/>
          <w:bCs/>
          <w:sz w:val="28"/>
          <w:szCs w:val="28"/>
        </w:rPr>
        <w:t xml:space="preserve">Pamatnostādņu </w:t>
      </w:r>
      <w:r w:rsidRPr="00142A57">
        <w:rPr>
          <w:rStyle w:val="normaltextrun"/>
          <w:b/>
          <w:bCs/>
          <w:sz w:val="28"/>
          <w:szCs w:val="28"/>
        </w:rPr>
        <w:t>nozīme politikas veidošanā</w:t>
      </w:r>
    </w:p>
    <w:p w14:paraId="0BDDDCC1" w14:textId="77777777" w:rsidR="00D55C52" w:rsidRPr="00142A57" w:rsidRDefault="00D55C52" w:rsidP="00FA224D">
      <w:pPr>
        <w:pStyle w:val="Sarakstarindkopa"/>
        <w:ind w:left="0"/>
        <w:jc w:val="center"/>
        <w:rPr>
          <w:rStyle w:val="normaltextrun"/>
          <w:b/>
          <w:bCs/>
          <w:sz w:val="28"/>
          <w:szCs w:val="28"/>
        </w:rPr>
      </w:pPr>
      <w:r w:rsidRPr="00142A57">
        <w:rPr>
          <w:rStyle w:val="normaltextrun"/>
          <w:b/>
          <w:bCs/>
          <w:sz w:val="28"/>
          <w:szCs w:val="28"/>
        </w:rPr>
        <w:t>un to īstenošanas starpposma rezultāti</w:t>
      </w:r>
    </w:p>
    <w:p w14:paraId="596A82D2" w14:textId="77777777" w:rsidR="00D55C52" w:rsidRPr="00FA224D" w:rsidRDefault="00D55C52" w:rsidP="0083246A">
      <w:pPr>
        <w:ind w:firstLine="720"/>
        <w:jc w:val="both"/>
        <w:rPr>
          <w:rStyle w:val="normaltextrun"/>
          <w:rFonts w:eastAsiaTheme="minorEastAsia"/>
          <w:kern w:val="2"/>
          <w:sz w:val="28"/>
          <w:szCs w:val="28"/>
          <w14:ligatures w14:val="standardContextual"/>
        </w:rPr>
      </w:pPr>
    </w:p>
    <w:p w14:paraId="6629A0A8" w14:textId="77777777" w:rsidR="001A5791" w:rsidRDefault="00CE15C6" w:rsidP="008A7D7A">
      <w:pPr>
        <w:ind w:firstLine="720"/>
        <w:jc w:val="both"/>
        <w:rPr>
          <w:sz w:val="28"/>
          <w:szCs w:val="28"/>
        </w:rPr>
      </w:pPr>
      <w:r>
        <w:rPr>
          <w:sz w:val="28"/>
          <w:szCs w:val="28"/>
        </w:rPr>
        <w:t xml:space="preserve">Ar </w:t>
      </w:r>
      <w:r w:rsidR="00E30ADB" w:rsidRPr="00CF4887">
        <w:rPr>
          <w:sz w:val="28"/>
          <w:szCs w:val="28"/>
        </w:rPr>
        <w:t>Ministru kabinet</w:t>
      </w:r>
      <w:r>
        <w:rPr>
          <w:sz w:val="28"/>
          <w:szCs w:val="28"/>
        </w:rPr>
        <w:t>a</w:t>
      </w:r>
      <w:r w:rsidR="00E30ADB" w:rsidRPr="00CF4887">
        <w:rPr>
          <w:sz w:val="28"/>
          <w:szCs w:val="28"/>
        </w:rPr>
        <w:t xml:space="preserve"> </w:t>
      </w:r>
      <w:r w:rsidR="000E22E5">
        <w:rPr>
          <w:sz w:val="28"/>
          <w:szCs w:val="28"/>
        </w:rPr>
        <w:t>rīkojumu Nr. 143</w:t>
      </w:r>
      <w:r w:rsidR="000E22E5" w:rsidRPr="00CC7BAA">
        <w:rPr>
          <w:sz w:val="28"/>
          <w:szCs w:val="28"/>
        </w:rPr>
        <w:t xml:space="preserve"> </w:t>
      </w:r>
      <w:r w:rsidR="0081023D" w:rsidRPr="00CF4887">
        <w:rPr>
          <w:sz w:val="28"/>
          <w:szCs w:val="28"/>
        </w:rPr>
        <w:t>apstiprinā</w:t>
      </w:r>
      <w:r w:rsidR="0081023D">
        <w:rPr>
          <w:sz w:val="28"/>
          <w:szCs w:val="28"/>
        </w:rPr>
        <w:t>tās</w:t>
      </w:r>
      <w:r w:rsidR="0081023D" w:rsidRPr="00CF4887">
        <w:rPr>
          <w:sz w:val="28"/>
          <w:szCs w:val="28"/>
        </w:rPr>
        <w:t xml:space="preserve"> </w:t>
      </w:r>
      <w:r w:rsidR="00322DFD">
        <w:rPr>
          <w:sz w:val="28"/>
          <w:szCs w:val="28"/>
        </w:rPr>
        <w:t>P</w:t>
      </w:r>
      <w:r w:rsidR="00E30ADB" w:rsidRPr="00CF4887">
        <w:rPr>
          <w:sz w:val="28"/>
          <w:szCs w:val="28"/>
        </w:rPr>
        <w:t>amatnostādnes</w:t>
      </w:r>
      <w:r w:rsidR="0081023D">
        <w:rPr>
          <w:sz w:val="28"/>
          <w:szCs w:val="28"/>
        </w:rPr>
        <w:t xml:space="preserve"> stājās spēkā </w:t>
      </w:r>
      <w:r w:rsidR="008529FD">
        <w:rPr>
          <w:sz w:val="28"/>
          <w:szCs w:val="28"/>
        </w:rPr>
        <w:t>2022.</w:t>
      </w:r>
      <w:r w:rsidR="009329B8">
        <w:rPr>
          <w:sz w:val="28"/>
          <w:szCs w:val="28"/>
        </w:rPr>
        <w:t> </w:t>
      </w:r>
      <w:r w:rsidR="008529FD">
        <w:rPr>
          <w:sz w:val="28"/>
          <w:szCs w:val="28"/>
        </w:rPr>
        <w:t>gada 1.</w:t>
      </w:r>
      <w:r w:rsidR="009329B8">
        <w:rPr>
          <w:sz w:val="28"/>
          <w:szCs w:val="28"/>
        </w:rPr>
        <w:t> </w:t>
      </w:r>
      <w:r w:rsidR="008529FD">
        <w:rPr>
          <w:sz w:val="28"/>
          <w:szCs w:val="28"/>
        </w:rPr>
        <w:t>martā</w:t>
      </w:r>
      <w:r w:rsidR="00E30ADB" w:rsidRPr="00CF4887">
        <w:rPr>
          <w:sz w:val="28"/>
          <w:szCs w:val="28"/>
        </w:rPr>
        <w:t>.</w:t>
      </w:r>
      <w:r w:rsidR="008A7D7A">
        <w:rPr>
          <w:sz w:val="28"/>
          <w:szCs w:val="28"/>
        </w:rPr>
        <w:t xml:space="preserve"> </w:t>
      </w:r>
      <w:r w:rsidR="00D53ED8">
        <w:rPr>
          <w:sz w:val="28"/>
          <w:szCs w:val="28"/>
        </w:rPr>
        <w:t>P</w:t>
      </w:r>
      <w:r w:rsidR="00D53ED8" w:rsidRPr="00D53ED8">
        <w:rPr>
          <w:sz w:val="28"/>
          <w:szCs w:val="28"/>
        </w:rPr>
        <w:t>amatnostādnes ir vidēja termiņa politikas plānošanas dokuments, kas nosaka valsts stratēģiskos mērķus, prioritātes, rīcības virzienus un uzdevumus kultūrpolitikas jomā laikposmam</w:t>
      </w:r>
      <w:r w:rsidR="009A32AF">
        <w:rPr>
          <w:sz w:val="28"/>
          <w:szCs w:val="28"/>
        </w:rPr>
        <w:t xml:space="preserve"> </w:t>
      </w:r>
      <w:r w:rsidR="00613873">
        <w:rPr>
          <w:sz w:val="28"/>
          <w:szCs w:val="28"/>
        </w:rPr>
        <w:t xml:space="preserve">no </w:t>
      </w:r>
      <w:r w:rsidR="009A32AF" w:rsidRPr="00CF4887">
        <w:rPr>
          <w:sz w:val="28"/>
          <w:szCs w:val="28"/>
        </w:rPr>
        <w:t>202</w:t>
      </w:r>
      <w:r w:rsidR="009A32AF">
        <w:rPr>
          <w:sz w:val="28"/>
          <w:szCs w:val="28"/>
        </w:rPr>
        <w:t>2</w:t>
      </w:r>
      <w:r w:rsidR="009A32AF" w:rsidRPr="00CF4887">
        <w:rPr>
          <w:sz w:val="28"/>
          <w:szCs w:val="28"/>
        </w:rPr>
        <w:t>.</w:t>
      </w:r>
      <w:r w:rsidR="00613873">
        <w:rPr>
          <w:sz w:val="28"/>
          <w:szCs w:val="28"/>
        </w:rPr>
        <w:t xml:space="preserve"> gada līdz </w:t>
      </w:r>
      <w:r w:rsidR="009A32AF" w:rsidRPr="00CF4887">
        <w:rPr>
          <w:sz w:val="28"/>
          <w:szCs w:val="28"/>
        </w:rPr>
        <w:t>2027. gadam</w:t>
      </w:r>
      <w:r w:rsidR="00D53ED8" w:rsidRPr="00D53ED8">
        <w:rPr>
          <w:sz w:val="28"/>
          <w:szCs w:val="28"/>
        </w:rPr>
        <w:t xml:space="preserve">. Pamatnostādnes nodrošina nozares politikas pēctecību, balstoties uz </w:t>
      </w:r>
      <w:r w:rsidR="009A32AF">
        <w:rPr>
          <w:sz w:val="28"/>
          <w:szCs w:val="28"/>
        </w:rPr>
        <w:t>K</w:t>
      </w:r>
      <w:r w:rsidR="00D53ED8" w:rsidRPr="00D53ED8">
        <w:rPr>
          <w:sz w:val="28"/>
          <w:szCs w:val="28"/>
        </w:rPr>
        <w:t>ultūrpolitikas pamatnostādņu 2014.</w:t>
      </w:r>
      <w:r w:rsidR="00640DDB" w:rsidRPr="00640DDB">
        <w:rPr>
          <w:sz w:val="28"/>
          <w:szCs w:val="28"/>
        </w:rPr>
        <w:t>–</w:t>
      </w:r>
      <w:r w:rsidR="00D53ED8" w:rsidRPr="00D53ED8">
        <w:rPr>
          <w:sz w:val="28"/>
          <w:szCs w:val="28"/>
        </w:rPr>
        <w:t>2020.</w:t>
      </w:r>
      <w:r w:rsidR="00494E0C">
        <w:rPr>
          <w:sz w:val="28"/>
          <w:szCs w:val="28"/>
        </w:rPr>
        <w:t> </w:t>
      </w:r>
      <w:r w:rsidR="00D53ED8" w:rsidRPr="00D53ED8">
        <w:rPr>
          <w:sz w:val="28"/>
          <w:szCs w:val="28"/>
        </w:rPr>
        <w:t xml:space="preserve">gadam </w:t>
      </w:r>
      <w:r w:rsidR="00494E0C">
        <w:rPr>
          <w:sz w:val="28"/>
          <w:szCs w:val="28"/>
        </w:rPr>
        <w:t>“</w:t>
      </w:r>
      <w:r w:rsidR="00D53ED8" w:rsidRPr="00D53ED8">
        <w:rPr>
          <w:sz w:val="28"/>
          <w:szCs w:val="28"/>
        </w:rPr>
        <w:t>Radošā Latvija</w:t>
      </w:r>
      <w:r w:rsidR="009A32AF">
        <w:rPr>
          <w:sz w:val="28"/>
          <w:szCs w:val="28"/>
        </w:rPr>
        <w:t>”</w:t>
      </w:r>
      <w:r w:rsidR="007B7367">
        <w:rPr>
          <w:rStyle w:val="Vresatsauce"/>
          <w:sz w:val="28"/>
          <w:szCs w:val="28"/>
        </w:rPr>
        <w:footnoteReference w:id="2"/>
      </w:r>
      <w:r w:rsidR="0078635A">
        <w:rPr>
          <w:sz w:val="28"/>
          <w:szCs w:val="28"/>
        </w:rPr>
        <w:t xml:space="preserve"> </w:t>
      </w:r>
      <w:r w:rsidR="00D53ED8" w:rsidRPr="00D53ED8">
        <w:rPr>
          <w:sz w:val="28"/>
          <w:szCs w:val="28"/>
        </w:rPr>
        <w:t>īstenošanas gaitā sasniegto progresu, un detalizētāk izvērš Latvijas Nacionālajā attīstības plānā 2021.</w:t>
      </w:r>
      <w:r w:rsidR="00640DDB" w:rsidRPr="00640DDB">
        <w:rPr>
          <w:sz w:val="28"/>
          <w:szCs w:val="28"/>
        </w:rPr>
        <w:t>–</w:t>
      </w:r>
      <w:r w:rsidR="00D53ED8" w:rsidRPr="00D53ED8">
        <w:rPr>
          <w:sz w:val="28"/>
          <w:szCs w:val="28"/>
        </w:rPr>
        <w:t>2027.</w:t>
      </w:r>
      <w:r w:rsidR="00E77707">
        <w:rPr>
          <w:sz w:val="28"/>
          <w:szCs w:val="28"/>
        </w:rPr>
        <w:t> </w:t>
      </w:r>
      <w:r w:rsidR="00D53ED8" w:rsidRPr="00D53ED8">
        <w:rPr>
          <w:sz w:val="28"/>
          <w:szCs w:val="28"/>
        </w:rPr>
        <w:t xml:space="preserve">gadam (turpmāk </w:t>
      </w:r>
      <w:r w:rsidR="009E1EDC">
        <w:rPr>
          <w:sz w:val="28"/>
          <w:szCs w:val="28"/>
        </w:rPr>
        <w:t>–</w:t>
      </w:r>
      <w:r w:rsidR="009E1EDC" w:rsidRPr="00D53ED8">
        <w:rPr>
          <w:sz w:val="28"/>
          <w:szCs w:val="28"/>
        </w:rPr>
        <w:t xml:space="preserve"> </w:t>
      </w:r>
      <w:r w:rsidR="00D53ED8" w:rsidRPr="00D53ED8">
        <w:rPr>
          <w:sz w:val="28"/>
          <w:szCs w:val="28"/>
        </w:rPr>
        <w:t>NAP2027)</w:t>
      </w:r>
      <w:r w:rsidR="00A86E11">
        <w:rPr>
          <w:rStyle w:val="Vresatsauce"/>
          <w:sz w:val="28"/>
          <w:szCs w:val="28"/>
        </w:rPr>
        <w:footnoteReference w:id="3"/>
      </w:r>
      <w:r w:rsidR="00D53ED8" w:rsidRPr="00D53ED8">
        <w:rPr>
          <w:sz w:val="28"/>
          <w:szCs w:val="28"/>
        </w:rPr>
        <w:t xml:space="preserve"> noteiktos rīcības virzienus un uzdevumus kultūrpolitikas jomā.</w:t>
      </w:r>
    </w:p>
    <w:p w14:paraId="66053C39" w14:textId="77777777" w:rsidR="00B961E9" w:rsidRDefault="00C8573E" w:rsidP="0040165D">
      <w:pPr>
        <w:ind w:firstLine="720"/>
        <w:jc w:val="both"/>
        <w:rPr>
          <w:sz w:val="28"/>
          <w:szCs w:val="28"/>
        </w:rPr>
      </w:pPr>
      <w:r w:rsidRPr="00C8573E">
        <w:rPr>
          <w:sz w:val="28"/>
          <w:szCs w:val="28"/>
        </w:rPr>
        <w:t>Kultūrpolitika ir viena no būtiskākajām rīcībpolitikām Latvijas valsts ilgtermiņa mērķu sasniegšanai, kuras sekmīga īstenošana ir kritiski svarīga gan Latvijas kā nacionālas valsts identitātei, attīstībai un ilgtspējai, gan valsts valodas stiprināšanai un saglabāšanai, gan kultūras vērtību saglabāšanai un tautas tradīciju pārmantojamībai, gan jaunu nākotnes kultūras vērtību radīšanai visās kultūras nozarēs. No atziņas, ka tieši kultūra līdztekus valodai, ir gan iemesls Latvijas valsts pastāvēšanai, gan viens no pamata resursiem sabiedrības turpmākai izaugsmei, izriet secinājums, ka Latvijas kultūras piedāvājumam ir jābūt pieejamam ikvienam sabiedrības loceklim, kas sasaucas gan ar Satversmes</w:t>
      </w:r>
      <w:r w:rsidR="002D70B1">
        <w:rPr>
          <w:rStyle w:val="Vresatsauce"/>
          <w:sz w:val="28"/>
          <w:szCs w:val="28"/>
        </w:rPr>
        <w:footnoteReference w:id="4"/>
      </w:r>
      <w:r w:rsidRPr="00C8573E">
        <w:rPr>
          <w:sz w:val="28"/>
          <w:szCs w:val="28"/>
        </w:rPr>
        <w:t xml:space="preserve"> 91.</w:t>
      </w:r>
      <w:r w:rsidR="00E77707">
        <w:rPr>
          <w:sz w:val="28"/>
          <w:szCs w:val="28"/>
        </w:rPr>
        <w:t> </w:t>
      </w:r>
      <w:r w:rsidRPr="00C8573E">
        <w:rPr>
          <w:sz w:val="28"/>
          <w:szCs w:val="28"/>
        </w:rPr>
        <w:t xml:space="preserve">pantā noteikto, ka ikvienam cilvēkam Latvijā ir vienlīdzīgas tiesības, gan ar NAP2027 noteikto stratēģisko mērķi </w:t>
      </w:r>
      <w:r w:rsidR="00B72539">
        <w:rPr>
          <w:sz w:val="28"/>
          <w:szCs w:val="28"/>
        </w:rPr>
        <w:t>–</w:t>
      </w:r>
      <w:r w:rsidR="00B72539" w:rsidRPr="00C8573E">
        <w:rPr>
          <w:sz w:val="28"/>
          <w:szCs w:val="28"/>
        </w:rPr>
        <w:t xml:space="preserve"> </w:t>
      </w:r>
      <w:r w:rsidRPr="00C8573E">
        <w:rPr>
          <w:sz w:val="28"/>
          <w:szCs w:val="28"/>
        </w:rPr>
        <w:t xml:space="preserve">vienlīdzīgas iespējas visiem. Līdz ar to par </w:t>
      </w:r>
      <w:r w:rsidR="00D56184">
        <w:rPr>
          <w:sz w:val="28"/>
          <w:szCs w:val="28"/>
        </w:rPr>
        <w:t>P</w:t>
      </w:r>
      <w:r w:rsidRPr="00C8573E">
        <w:rPr>
          <w:sz w:val="28"/>
          <w:szCs w:val="28"/>
        </w:rPr>
        <w:t xml:space="preserve">amatnostādņu mērķi ir izvirzīta ilgtspējīga un sabiedrībai pieejama kultūra </w:t>
      </w:r>
      <w:r w:rsidRPr="00C8573E">
        <w:rPr>
          <w:sz w:val="28"/>
          <w:szCs w:val="28"/>
        </w:rPr>
        <w:lastRenderedPageBreak/>
        <w:t>cilvēka izaugsmei un nacionālas valsts attīstībai. Izvirzītā mērķa sasniegšanā galvenā loma ir kultūras piedāvājuma pieejamības nodrošināšanai, garantējot ikvienam Latvijas pilsonim un iedzīvotājam vienlīdzīgas iespējas izmantot daudzveidīgu kultūras piedāvājumu un aktīvi iesaistīties kultūras procesos, neatkarīgi no cilvēka dzīvesvietas, vecuma, dzimuma, tautības, izglītības vai ienākumu līmeņa.</w:t>
      </w:r>
    </w:p>
    <w:p w14:paraId="71E445D3" w14:textId="77777777" w:rsidR="00B355F2" w:rsidRPr="005A1141" w:rsidRDefault="00B355F2" w:rsidP="00E908AF">
      <w:pPr>
        <w:ind w:firstLine="720"/>
        <w:jc w:val="both"/>
        <w:rPr>
          <w:sz w:val="28"/>
          <w:szCs w:val="28"/>
        </w:rPr>
      </w:pPr>
      <w:r w:rsidRPr="005A1141">
        <w:rPr>
          <w:sz w:val="28"/>
          <w:szCs w:val="28"/>
        </w:rPr>
        <w:t>Pamatnostād</w:t>
      </w:r>
      <w:r w:rsidR="006C0872">
        <w:rPr>
          <w:sz w:val="28"/>
          <w:szCs w:val="28"/>
        </w:rPr>
        <w:t>ņu mērķim ir pieci apakšmērķi:</w:t>
      </w:r>
    </w:p>
    <w:p w14:paraId="5D5797CD" w14:textId="77777777" w:rsidR="005A1141" w:rsidRPr="00FA224D" w:rsidRDefault="00E57EF7" w:rsidP="00573A9F">
      <w:pPr>
        <w:pStyle w:val="Sarakstarindkopa"/>
        <w:numPr>
          <w:ilvl w:val="0"/>
          <w:numId w:val="1"/>
        </w:numPr>
        <w:jc w:val="both"/>
        <w:rPr>
          <w:sz w:val="28"/>
          <w:szCs w:val="28"/>
        </w:rPr>
      </w:pPr>
      <w:r w:rsidRPr="00FA224D">
        <w:rPr>
          <w:b/>
          <w:bCs/>
          <w:sz w:val="28"/>
          <w:szCs w:val="28"/>
        </w:rPr>
        <w:t>Sabiedrībai pieejams kultūras piedāvājums</w:t>
      </w:r>
      <w:r w:rsidR="0039678F" w:rsidRPr="00FA224D">
        <w:rPr>
          <w:sz w:val="28"/>
          <w:szCs w:val="28"/>
        </w:rPr>
        <w:t xml:space="preserve"> – ikvienam Latvijas pilsonim un iedzīvotājam ir pieejami viņa kultūras vajadzībām atbilstoši kultūras pakalpojumi, neatkarīgi no indivīda dzīves vietas, rocības un citām sociāli ekonomiskajām pazīmēm</w:t>
      </w:r>
      <w:r w:rsidR="00DE2552" w:rsidRPr="00FA224D">
        <w:rPr>
          <w:sz w:val="28"/>
          <w:szCs w:val="28"/>
        </w:rPr>
        <w:t>;</w:t>
      </w:r>
    </w:p>
    <w:p w14:paraId="04677FE6" w14:textId="77777777" w:rsidR="00E57EF7" w:rsidRDefault="00E57EF7" w:rsidP="00E908AF">
      <w:pPr>
        <w:pStyle w:val="Sarakstarindkopa"/>
        <w:numPr>
          <w:ilvl w:val="0"/>
          <w:numId w:val="1"/>
        </w:numPr>
        <w:jc w:val="both"/>
        <w:rPr>
          <w:sz w:val="28"/>
          <w:szCs w:val="28"/>
        </w:rPr>
      </w:pPr>
      <w:r w:rsidRPr="003D5742">
        <w:rPr>
          <w:b/>
          <w:bCs/>
          <w:sz w:val="28"/>
          <w:szCs w:val="28"/>
        </w:rPr>
        <w:t>Aktīva sabiedrības līdzdalība kultūras procesos</w:t>
      </w:r>
      <w:r w:rsidR="00C27632">
        <w:rPr>
          <w:sz w:val="28"/>
          <w:szCs w:val="28"/>
        </w:rPr>
        <w:t xml:space="preserve"> – </w:t>
      </w:r>
      <w:r w:rsidR="00C27632" w:rsidRPr="00C27632">
        <w:rPr>
          <w:sz w:val="28"/>
          <w:szCs w:val="28"/>
        </w:rPr>
        <w:t>ikvienam Latvijas pilsonim un iedzīvotājam ir iespēja iesaistīties kultūras procesos atbilstoši indivīda kultūras vajadzībām</w:t>
      </w:r>
      <w:r w:rsidR="00DE2552">
        <w:rPr>
          <w:sz w:val="28"/>
          <w:szCs w:val="28"/>
        </w:rPr>
        <w:t>;</w:t>
      </w:r>
    </w:p>
    <w:p w14:paraId="11A247AA" w14:textId="77777777" w:rsidR="00E57EF7" w:rsidRDefault="00E57EF7" w:rsidP="00E908AF">
      <w:pPr>
        <w:pStyle w:val="Sarakstarindkopa"/>
        <w:numPr>
          <w:ilvl w:val="0"/>
          <w:numId w:val="1"/>
        </w:numPr>
        <w:jc w:val="both"/>
        <w:rPr>
          <w:sz w:val="28"/>
          <w:szCs w:val="28"/>
        </w:rPr>
      </w:pPr>
      <w:r w:rsidRPr="003D5742">
        <w:rPr>
          <w:b/>
          <w:bCs/>
          <w:sz w:val="28"/>
          <w:szCs w:val="28"/>
        </w:rPr>
        <w:t>Kultūras mantojuma saglabāšana un radoša izmantošana</w:t>
      </w:r>
      <w:r w:rsidR="000A66DB">
        <w:rPr>
          <w:sz w:val="28"/>
          <w:szCs w:val="28"/>
        </w:rPr>
        <w:t xml:space="preserve"> – </w:t>
      </w:r>
      <w:r w:rsidR="000A66DB" w:rsidRPr="000A66DB">
        <w:rPr>
          <w:sz w:val="28"/>
          <w:szCs w:val="28"/>
        </w:rPr>
        <w:t>tiek nodrošināta no iepriekšējām paaudzēm saņemto unikālo kultūras vērtību, kas vienlaikus ir tautas identitātes kodols un nākotnes kultūras piedāvājuma resurss, saglabāšana nākamajām paaudzēm un izmantošana jauna kultūras piedāvājuma radīšanai</w:t>
      </w:r>
      <w:r w:rsidR="00DE2552">
        <w:rPr>
          <w:sz w:val="28"/>
          <w:szCs w:val="28"/>
        </w:rPr>
        <w:t>;</w:t>
      </w:r>
    </w:p>
    <w:p w14:paraId="19A40593" w14:textId="77777777" w:rsidR="00E57EF7" w:rsidRDefault="00E57EF7" w:rsidP="00E908AF">
      <w:pPr>
        <w:pStyle w:val="Sarakstarindkopa"/>
        <w:numPr>
          <w:ilvl w:val="0"/>
          <w:numId w:val="1"/>
        </w:numPr>
        <w:jc w:val="both"/>
        <w:rPr>
          <w:sz w:val="28"/>
          <w:szCs w:val="28"/>
        </w:rPr>
      </w:pPr>
      <w:r w:rsidRPr="003D5742">
        <w:rPr>
          <w:b/>
          <w:bCs/>
          <w:sz w:val="28"/>
          <w:szCs w:val="28"/>
        </w:rPr>
        <w:t xml:space="preserve">Kultūras un radošo nozaru ilgtspējīga </w:t>
      </w:r>
      <w:r w:rsidRPr="00FA224D">
        <w:rPr>
          <w:b/>
          <w:bCs/>
          <w:sz w:val="28"/>
          <w:szCs w:val="28"/>
        </w:rPr>
        <w:t>attīstība</w:t>
      </w:r>
      <w:r w:rsidR="001705DC">
        <w:rPr>
          <w:sz w:val="28"/>
          <w:szCs w:val="28"/>
        </w:rPr>
        <w:t xml:space="preserve"> – </w:t>
      </w:r>
      <w:r w:rsidR="00922530" w:rsidRPr="00922530">
        <w:rPr>
          <w:sz w:val="28"/>
          <w:szCs w:val="28"/>
        </w:rPr>
        <w:t>visām kultūras apakšnozarēm ir radīti nepieciešamie priekšnosacījumi to ilgtspējai, attīstībai un izcilībai</w:t>
      </w:r>
      <w:r w:rsidR="00B94D21">
        <w:rPr>
          <w:sz w:val="28"/>
          <w:szCs w:val="28"/>
        </w:rPr>
        <w:t>;</w:t>
      </w:r>
    </w:p>
    <w:p w14:paraId="44769073" w14:textId="77777777" w:rsidR="00E57EF7" w:rsidRDefault="00E57EF7" w:rsidP="00B45DB7">
      <w:pPr>
        <w:pStyle w:val="Sarakstarindkopa"/>
        <w:numPr>
          <w:ilvl w:val="0"/>
          <w:numId w:val="1"/>
        </w:numPr>
        <w:jc w:val="both"/>
        <w:rPr>
          <w:sz w:val="28"/>
          <w:szCs w:val="28"/>
        </w:rPr>
      </w:pPr>
      <w:r w:rsidRPr="003D5742">
        <w:rPr>
          <w:b/>
          <w:bCs/>
          <w:sz w:val="28"/>
          <w:szCs w:val="28"/>
        </w:rPr>
        <w:t>Talantu ataudze un kultūras darbinieku profesionālā izaugsme</w:t>
      </w:r>
      <w:r w:rsidR="00922530">
        <w:rPr>
          <w:sz w:val="28"/>
          <w:szCs w:val="28"/>
        </w:rPr>
        <w:t xml:space="preserve"> – </w:t>
      </w:r>
      <w:r w:rsidR="009E2706" w:rsidRPr="009E2706">
        <w:rPr>
          <w:sz w:val="28"/>
          <w:szCs w:val="28"/>
        </w:rPr>
        <w:t>darbojas spēcīga kultūrizglītības sistēma, kas garantē kultūras un radošo nozaru ilgtspējīgu attīstību.</w:t>
      </w:r>
    </w:p>
    <w:p w14:paraId="13906086" w14:textId="77777777" w:rsidR="00205BB1" w:rsidRDefault="00205BB1" w:rsidP="00D9346E">
      <w:pPr>
        <w:ind w:firstLine="720"/>
        <w:jc w:val="both"/>
        <w:rPr>
          <w:sz w:val="28"/>
          <w:szCs w:val="28"/>
        </w:rPr>
      </w:pPr>
      <w:r>
        <w:rPr>
          <w:sz w:val="28"/>
          <w:szCs w:val="28"/>
        </w:rPr>
        <w:t xml:space="preserve">Par </w:t>
      </w:r>
      <w:r w:rsidR="00D56184">
        <w:rPr>
          <w:sz w:val="28"/>
          <w:szCs w:val="28"/>
        </w:rPr>
        <w:t xml:space="preserve">Pamatnostādņu </w:t>
      </w:r>
      <w:r>
        <w:rPr>
          <w:sz w:val="28"/>
          <w:szCs w:val="28"/>
        </w:rPr>
        <w:t xml:space="preserve">īstenošanu </w:t>
      </w:r>
      <w:r w:rsidR="00D70888">
        <w:rPr>
          <w:sz w:val="28"/>
          <w:szCs w:val="28"/>
        </w:rPr>
        <w:t xml:space="preserve">kā atbildīgā </w:t>
      </w:r>
      <w:r w:rsidR="00B45DB7">
        <w:rPr>
          <w:sz w:val="28"/>
          <w:szCs w:val="28"/>
        </w:rPr>
        <w:t>institūcija ir noteikta Kultūras ministrija</w:t>
      </w:r>
      <w:r w:rsidR="0057032E">
        <w:rPr>
          <w:sz w:val="28"/>
          <w:szCs w:val="28"/>
        </w:rPr>
        <w:t xml:space="preserve">, savukārt </w:t>
      </w:r>
      <w:r w:rsidR="001E65F6">
        <w:rPr>
          <w:sz w:val="28"/>
          <w:szCs w:val="28"/>
        </w:rPr>
        <w:t xml:space="preserve">kā </w:t>
      </w:r>
      <w:r w:rsidR="0057032E">
        <w:rPr>
          <w:sz w:val="28"/>
          <w:szCs w:val="28"/>
        </w:rPr>
        <w:t xml:space="preserve">līdzatbildīgās institūcijas </w:t>
      </w:r>
      <w:r w:rsidR="009E419C">
        <w:rPr>
          <w:sz w:val="28"/>
          <w:szCs w:val="28"/>
        </w:rPr>
        <w:t>–</w:t>
      </w:r>
      <w:r w:rsidR="0057032E">
        <w:rPr>
          <w:sz w:val="28"/>
          <w:szCs w:val="28"/>
        </w:rPr>
        <w:t xml:space="preserve"> </w:t>
      </w:r>
      <w:r w:rsidR="009E419C">
        <w:rPr>
          <w:sz w:val="28"/>
          <w:szCs w:val="28"/>
        </w:rPr>
        <w:t>Ārlietu ministrija, Ekonomikas ministrija, Finanšu ministrija, Izglītības un zinātnes ministrija, Labklājības ministrija, Veselības ministrija un Vi</w:t>
      </w:r>
      <w:r w:rsidR="009470A0">
        <w:rPr>
          <w:sz w:val="28"/>
          <w:szCs w:val="28"/>
        </w:rPr>
        <w:t>edās</w:t>
      </w:r>
      <w:r w:rsidR="009E419C">
        <w:rPr>
          <w:sz w:val="28"/>
          <w:szCs w:val="28"/>
        </w:rPr>
        <w:t xml:space="preserve"> </w:t>
      </w:r>
      <w:r w:rsidR="009470A0">
        <w:rPr>
          <w:sz w:val="28"/>
          <w:szCs w:val="28"/>
        </w:rPr>
        <w:t xml:space="preserve">administrācijas </w:t>
      </w:r>
      <w:r w:rsidR="009E419C">
        <w:rPr>
          <w:sz w:val="28"/>
          <w:szCs w:val="28"/>
        </w:rPr>
        <w:t>un reģionālās attīstības ministrija.</w:t>
      </w:r>
    </w:p>
    <w:p w14:paraId="24D3B8DE" w14:textId="77777777" w:rsidR="00D9346E" w:rsidRDefault="005A7434" w:rsidP="00C45450">
      <w:pPr>
        <w:ind w:firstLine="720"/>
        <w:jc w:val="both"/>
        <w:rPr>
          <w:sz w:val="28"/>
          <w:szCs w:val="28"/>
        </w:rPr>
      </w:pPr>
      <w:r w:rsidRPr="20608F5A">
        <w:rPr>
          <w:sz w:val="28"/>
          <w:szCs w:val="28"/>
        </w:rPr>
        <w:t>Ministru kabineta rīkojum</w:t>
      </w:r>
      <w:r>
        <w:rPr>
          <w:sz w:val="28"/>
          <w:szCs w:val="28"/>
        </w:rPr>
        <w:t>a</w:t>
      </w:r>
      <w:r w:rsidRPr="20608F5A">
        <w:rPr>
          <w:sz w:val="28"/>
          <w:szCs w:val="28"/>
        </w:rPr>
        <w:t xml:space="preserve"> Nr.</w:t>
      </w:r>
      <w:r>
        <w:rPr>
          <w:sz w:val="28"/>
          <w:szCs w:val="28"/>
        </w:rPr>
        <w:t> </w:t>
      </w:r>
      <w:r w:rsidRPr="20608F5A">
        <w:rPr>
          <w:sz w:val="28"/>
          <w:szCs w:val="28"/>
        </w:rPr>
        <w:t>143</w:t>
      </w:r>
      <w:r>
        <w:rPr>
          <w:sz w:val="28"/>
          <w:szCs w:val="28"/>
        </w:rPr>
        <w:t xml:space="preserve"> 5.2. apakšpunkts </w:t>
      </w:r>
      <w:r w:rsidR="00C45450">
        <w:rPr>
          <w:sz w:val="28"/>
          <w:szCs w:val="28"/>
        </w:rPr>
        <w:t>paredz uzdevumu veikt</w:t>
      </w:r>
      <w:r w:rsidRPr="20608F5A">
        <w:rPr>
          <w:sz w:val="28"/>
          <w:szCs w:val="28"/>
        </w:rPr>
        <w:t xml:space="preserve"> </w:t>
      </w:r>
      <w:r>
        <w:rPr>
          <w:sz w:val="28"/>
          <w:szCs w:val="28"/>
        </w:rPr>
        <w:t>P</w:t>
      </w:r>
      <w:r w:rsidRPr="20608F5A">
        <w:rPr>
          <w:sz w:val="28"/>
          <w:szCs w:val="28"/>
        </w:rPr>
        <w:t xml:space="preserve">amatnostādņu īstenošanas starpposma ietekmes </w:t>
      </w:r>
      <w:r>
        <w:rPr>
          <w:sz w:val="28"/>
          <w:szCs w:val="28"/>
        </w:rPr>
        <w:t>no</w:t>
      </w:r>
      <w:r w:rsidRPr="20608F5A">
        <w:rPr>
          <w:sz w:val="28"/>
          <w:szCs w:val="28"/>
        </w:rPr>
        <w:t>vērtējum</w:t>
      </w:r>
      <w:r w:rsidR="00C45450">
        <w:rPr>
          <w:sz w:val="28"/>
          <w:szCs w:val="28"/>
        </w:rPr>
        <w:t>u</w:t>
      </w:r>
      <w:r w:rsidRPr="20608F5A">
        <w:rPr>
          <w:sz w:val="28"/>
          <w:szCs w:val="28"/>
        </w:rPr>
        <w:t>.</w:t>
      </w:r>
      <w:r>
        <w:rPr>
          <w:sz w:val="28"/>
          <w:szCs w:val="28"/>
        </w:rPr>
        <w:t xml:space="preserve"> </w:t>
      </w:r>
      <w:r w:rsidR="002425CC">
        <w:rPr>
          <w:rStyle w:val="normaltextrun"/>
          <w:sz w:val="28"/>
          <w:szCs w:val="28"/>
        </w:rPr>
        <w:t xml:space="preserve">Lai noskaidrotu neatkarīgu viedokli </w:t>
      </w:r>
      <w:r w:rsidR="005C559F">
        <w:rPr>
          <w:rStyle w:val="normaltextrun"/>
          <w:sz w:val="28"/>
          <w:szCs w:val="28"/>
        </w:rPr>
        <w:t>P</w:t>
      </w:r>
      <w:r w:rsidR="002425CC" w:rsidRPr="001E6470">
        <w:rPr>
          <w:rStyle w:val="normaltextrun"/>
          <w:sz w:val="28"/>
          <w:szCs w:val="28"/>
        </w:rPr>
        <w:t xml:space="preserve">amatnostādņu īstenošanas </w:t>
      </w:r>
      <w:r w:rsidR="002425CC">
        <w:rPr>
          <w:rStyle w:val="normaltextrun"/>
          <w:sz w:val="28"/>
          <w:szCs w:val="28"/>
        </w:rPr>
        <w:t>procesā, Kultūras ministrija piesaistīja</w:t>
      </w:r>
      <w:r w:rsidR="00B15F29">
        <w:rPr>
          <w:rStyle w:val="normaltextrun"/>
          <w:sz w:val="28"/>
          <w:szCs w:val="28"/>
        </w:rPr>
        <w:t xml:space="preserve"> Latvijas Kultūras akadēmiju</w:t>
      </w:r>
      <w:r w:rsidR="00D467FF">
        <w:rPr>
          <w:sz w:val="28"/>
          <w:szCs w:val="28"/>
        </w:rPr>
        <w:t xml:space="preserve">, kas </w:t>
      </w:r>
      <w:r w:rsidR="00F354DC">
        <w:rPr>
          <w:sz w:val="28"/>
          <w:szCs w:val="28"/>
        </w:rPr>
        <w:t xml:space="preserve">Kultūras ministrijas uzdevumā </w:t>
      </w:r>
      <w:r w:rsidR="00A355A0">
        <w:rPr>
          <w:sz w:val="28"/>
          <w:szCs w:val="28"/>
        </w:rPr>
        <w:t xml:space="preserve">no </w:t>
      </w:r>
      <w:r w:rsidR="00D5317F">
        <w:rPr>
          <w:sz w:val="28"/>
          <w:szCs w:val="28"/>
        </w:rPr>
        <w:t xml:space="preserve">2025. gada </w:t>
      </w:r>
      <w:r w:rsidR="00A355A0">
        <w:rPr>
          <w:sz w:val="28"/>
          <w:szCs w:val="28"/>
        </w:rPr>
        <w:t>24.</w:t>
      </w:r>
      <w:r w:rsidR="00D5317F">
        <w:rPr>
          <w:sz w:val="28"/>
          <w:szCs w:val="28"/>
        </w:rPr>
        <w:t xml:space="preserve"> februāra </w:t>
      </w:r>
      <w:r w:rsidR="00A355A0">
        <w:rPr>
          <w:sz w:val="28"/>
          <w:szCs w:val="28"/>
        </w:rPr>
        <w:t xml:space="preserve">līdz </w:t>
      </w:r>
      <w:r w:rsidR="00D5317F">
        <w:rPr>
          <w:sz w:val="28"/>
          <w:szCs w:val="28"/>
        </w:rPr>
        <w:t>2025.</w:t>
      </w:r>
      <w:r w:rsidR="004A4DDE">
        <w:rPr>
          <w:sz w:val="28"/>
          <w:szCs w:val="28"/>
        </w:rPr>
        <w:t> </w:t>
      </w:r>
      <w:r w:rsidR="00D5317F">
        <w:rPr>
          <w:sz w:val="28"/>
          <w:szCs w:val="28"/>
        </w:rPr>
        <w:t xml:space="preserve">gada </w:t>
      </w:r>
      <w:r w:rsidR="00A355A0">
        <w:rPr>
          <w:sz w:val="28"/>
          <w:szCs w:val="28"/>
        </w:rPr>
        <w:t>30.</w:t>
      </w:r>
      <w:r w:rsidR="004A4DDE">
        <w:rPr>
          <w:sz w:val="28"/>
          <w:szCs w:val="28"/>
        </w:rPr>
        <w:t xml:space="preserve"> jūnijam </w:t>
      </w:r>
      <w:r w:rsidR="00A355A0">
        <w:rPr>
          <w:sz w:val="28"/>
          <w:szCs w:val="28"/>
        </w:rPr>
        <w:t xml:space="preserve">veica </w:t>
      </w:r>
      <w:r w:rsidR="001A1710">
        <w:rPr>
          <w:sz w:val="28"/>
          <w:szCs w:val="28"/>
        </w:rPr>
        <w:t>starpposma ietekmes izvērtējumu</w:t>
      </w:r>
      <w:r w:rsidR="00D37B08">
        <w:rPr>
          <w:sz w:val="28"/>
          <w:szCs w:val="28"/>
        </w:rPr>
        <w:t xml:space="preserve"> “Kultūrpolitikas pamatnostādņu 2022.</w:t>
      </w:r>
      <w:r w:rsidR="004E3ADD" w:rsidRPr="004E3ADD">
        <w:rPr>
          <w:sz w:val="28"/>
          <w:szCs w:val="28"/>
        </w:rPr>
        <w:t>–</w:t>
      </w:r>
      <w:r w:rsidR="00D37B08">
        <w:rPr>
          <w:sz w:val="28"/>
          <w:szCs w:val="28"/>
        </w:rPr>
        <w:t>2027.</w:t>
      </w:r>
      <w:r w:rsidR="004A4DDE">
        <w:rPr>
          <w:sz w:val="28"/>
          <w:szCs w:val="28"/>
        </w:rPr>
        <w:t> </w:t>
      </w:r>
      <w:r w:rsidR="00E02D6F">
        <w:rPr>
          <w:sz w:val="28"/>
          <w:szCs w:val="28"/>
        </w:rPr>
        <w:t>gadam “Kultūrvalsts” īstenošanas starpposma novērtējums” (</w:t>
      </w:r>
      <w:r w:rsidR="00E02D6F" w:rsidRPr="00D53ED8">
        <w:rPr>
          <w:sz w:val="28"/>
          <w:szCs w:val="28"/>
        </w:rPr>
        <w:t xml:space="preserve">turpmāk </w:t>
      </w:r>
      <w:r w:rsidR="00E02D6F">
        <w:rPr>
          <w:sz w:val="28"/>
          <w:szCs w:val="28"/>
        </w:rPr>
        <w:t xml:space="preserve">– </w:t>
      </w:r>
      <w:r w:rsidR="006C2037">
        <w:rPr>
          <w:sz w:val="28"/>
          <w:szCs w:val="28"/>
        </w:rPr>
        <w:t>I</w:t>
      </w:r>
      <w:r w:rsidR="00FE4618">
        <w:rPr>
          <w:sz w:val="28"/>
          <w:szCs w:val="28"/>
        </w:rPr>
        <w:t>zvērtējums)</w:t>
      </w:r>
      <w:r w:rsidR="001A1710">
        <w:rPr>
          <w:sz w:val="28"/>
          <w:szCs w:val="28"/>
        </w:rPr>
        <w:t xml:space="preserve"> par laikposmu </w:t>
      </w:r>
      <w:r w:rsidR="00612417">
        <w:rPr>
          <w:sz w:val="28"/>
          <w:szCs w:val="28"/>
        </w:rPr>
        <w:t>no 2022. līdz 2024.</w:t>
      </w:r>
      <w:r w:rsidR="004A4DDE">
        <w:rPr>
          <w:sz w:val="28"/>
          <w:szCs w:val="28"/>
        </w:rPr>
        <w:t> </w:t>
      </w:r>
      <w:r w:rsidR="00612417">
        <w:rPr>
          <w:sz w:val="28"/>
          <w:szCs w:val="28"/>
        </w:rPr>
        <w:t>gadam</w:t>
      </w:r>
      <w:r w:rsidR="00D37B08">
        <w:rPr>
          <w:sz w:val="28"/>
          <w:szCs w:val="28"/>
        </w:rPr>
        <w:t>.</w:t>
      </w:r>
      <w:r w:rsidR="00C45450">
        <w:rPr>
          <w:sz w:val="28"/>
          <w:szCs w:val="28"/>
        </w:rPr>
        <w:t xml:space="preserve"> </w:t>
      </w:r>
      <w:r w:rsidR="00652206" w:rsidRPr="20608F5A">
        <w:rPr>
          <w:sz w:val="28"/>
          <w:szCs w:val="28"/>
        </w:rPr>
        <w:t>I</w:t>
      </w:r>
      <w:r w:rsidR="003E43BB" w:rsidRPr="20608F5A">
        <w:rPr>
          <w:sz w:val="28"/>
          <w:szCs w:val="28"/>
        </w:rPr>
        <w:t xml:space="preserve">zvērtējuma veikšana </w:t>
      </w:r>
      <w:r w:rsidR="00FC2CCB" w:rsidRPr="20608F5A">
        <w:rPr>
          <w:sz w:val="28"/>
          <w:szCs w:val="28"/>
        </w:rPr>
        <w:t xml:space="preserve">tika </w:t>
      </w:r>
      <w:r w:rsidR="003E43BB" w:rsidRPr="20608F5A">
        <w:rPr>
          <w:sz w:val="28"/>
          <w:szCs w:val="28"/>
        </w:rPr>
        <w:t>pārcelta uz 2025.</w:t>
      </w:r>
      <w:r w:rsidR="009B05DF">
        <w:rPr>
          <w:sz w:val="28"/>
          <w:szCs w:val="28"/>
        </w:rPr>
        <w:t> </w:t>
      </w:r>
      <w:r w:rsidR="003E43BB" w:rsidRPr="20608F5A">
        <w:rPr>
          <w:sz w:val="28"/>
          <w:szCs w:val="28"/>
        </w:rPr>
        <w:t>gada pirmo pusi, lai analīzē varētu iekļaut plānošanas dokumenta ieviešanas pirmo trīs gadu rezultātus, proti, datus par 2022., 2023. un 2024.</w:t>
      </w:r>
      <w:r w:rsidR="002E2104">
        <w:rPr>
          <w:sz w:val="28"/>
          <w:szCs w:val="28"/>
        </w:rPr>
        <w:t> </w:t>
      </w:r>
      <w:r w:rsidR="003E43BB" w:rsidRPr="20608F5A">
        <w:rPr>
          <w:sz w:val="28"/>
          <w:szCs w:val="28"/>
        </w:rPr>
        <w:t>gad</w:t>
      </w:r>
      <w:r w:rsidR="00C45450">
        <w:rPr>
          <w:sz w:val="28"/>
          <w:szCs w:val="28"/>
        </w:rPr>
        <w:t>a</w:t>
      </w:r>
      <w:r w:rsidR="003E43BB" w:rsidRPr="20608F5A">
        <w:rPr>
          <w:sz w:val="28"/>
          <w:szCs w:val="28"/>
        </w:rPr>
        <w:t xml:space="preserve"> rezultātu izpildi. Pamatnostādnēs rezultatīvo rādītāju starpposma </w:t>
      </w:r>
      <w:r w:rsidR="003E43BB" w:rsidRPr="20608F5A">
        <w:rPr>
          <w:sz w:val="28"/>
          <w:szCs w:val="28"/>
        </w:rPr>
        <w:lastRenderedPageBreak/>
        <w:t>mērķa vērtības noteiktas par 2024.</w:t>
      </w:r>
      <w:r w:rsidR="002E2104">
        <w:rPr>
          <w:sz w:val="28"/>
          <w:szCs w:val="28"/>
        </w:rPr>
        <w:t> </w:t>
      </w:r>
      <w:r w:rsidR="003E43BB" w:rsidRPr="20608F5A">
        <w:rPr>
          <w:sz w:val="28"/>
          <w:szCs w:val="28"/>
        </w:rPr>
        <w:t xml:space="preserve">gadu, kas arī pamato </w:t>
      </w:r>
      <w:r w:rsidR="00652206" w:rsidRPr="20608F5A">
        <w:rPr>
          <w:sz w:val="28"/>
          <w:szCs w:val="28"/>
        </w:rPr>
        <w:t>I</w:t>
      </w:r>
      <w:r w:rsidR="003E43BB" w:rsidRPr="20608F5A">
        <w:rPr>
          <w:sz w:val="28"/>
          <w:szCs w:val="28"/>
        </w:rPr>
        <w:t>zvērtējuma veikšanas pārcelšanu uz 2025.</w:t>
      </w:r>
      <w:r w:rsidR="006405DF">
        <w:rPr>
          <w:sz w:val="28"/>
          <w:szCs w:val="28"/>
        </w:rPr>
        <w:t> </w:t>
      </w:r>
      <w:r w:rsidR="003E43BB" w:rsidRPr="20608F5A">
        <w:rPr>
          <w:sz w:val="28"/>
          <w:szCs w:val="28"/>
        </w:rPr>
        <w:t>gadu.</w:t>
      </w:r>
      <w:r w:rsidR="00347A9A" w:rsidRPr="20608F5A">
        <w:rPr>
          <w:sz w:val="28"/>
          <w:szCs w:val="28"/>
        </w:rPr>
        <w:t xml:space="preserve"> Izvērtējums tika </w:t>
      </w:r>
      <w:r w:rsidR="006A7B95" w:rsidRPr="20608F5A">
        <w:rPr>
          <w:sz w:val="28"/>
          <w:szCs w:val="28"/>
        </w:rPr>
        <w:t xml:space="preserve">publiskots </w:t>
      </w:r>
      <w:r w:rsidR="0022240F" w:rsidRPr="20608F5A">
        <w:rPr>
          <w:sz w:val="28"/>
          <w:szCs w:val="28"/>
        </w:rPr>
        <w:t>2025.</w:t>
      </w:r>
      <w:r w:rsidR="006405DF">
        <w:rPr>
          <w:sz w:val="28"/>
          <w:szCs w:val="28"/>
        </w:rPr>
        <w:t> </w:t>
      </w:r>
      <w:r w:rsidR="0022240F" w:rsidRPr="20608F5A">
        <w:rPr>
          <w:sz w:val="28"/>
          <w:szCs w:val="28"/>
        </w:rPr>
        <w:t>gada 25.</w:t>
      </w:r>
      <w:r w:rsidR="006405DF">
        <w:rPr>
          <w:sz w:val="28"/>
          <w:szCs w:val="28"/>
        </w:rPr>
        <w:t> </w:t>
      </w:r>
      <w:r w:rsidR="0022240F" w:rsidRPr="20608F5A">
        <w:rPr>
          <w:sz w:val="28"/>
          <w:szCs w:val="28"/>
        </w:rPr>
        <w:t>novembrī.</w:t>
      </w:r>
      <w:r w:rsidR="00D3113F">
        <w:rPr>
          <w:rStyle w:val="Vresatsauce"/>
          <w:sz w:val="28"/>
          <w:szCs w:val="28"/>
        </w:rPr>
        <w:footnoteReference w:id="5"/>
      </w:r>
    </w:p>
    <w:p w14:paraId="6967DB5C" w14:textId="77777777" w:rsidR="00224F12" w:rsidRDefault="00224F12" w:rsidP="00897835">
      <w:pPr>
        <w:ind w:firstLine="720"/>
        <w:jc w:val="both"/>
        <w:rPr>
          <w:sz w:val="28"/>
          <w:szCs w:val="28"/>
        </w:rPr>
      </w:pPr>
      <w:r>
        <w:rPr>
          <w:sz w:val="28"/>
          <w:szCs w:val="28"/>
        </w:rPr>
        <w:t>Izvērtējums veikts</w:t>
      </w:r>
      <w:r w:rsidR="00356928">
        <w:rPr>
          <w:sz w:val="28"/>
          <w:szCs w:val="28"/>
        </w:rPr>
        <w:t xml:space="preserve">, </w:t>
      </w:r>
      <w:r w:rsidR="00B7326F" w:rsidRPr="005C40C3">
        <w:rPr>
          <w:sz w:val="28"/>
          <w:szCs w:val="28"/>
        </w:rPr>
        <w:t xml:space="preserve">piemērojot dokumentu </w:t>
      </w:r>
      <w:r w:rsidR="00567EB5" w:rsidRPr="005C40C3">
        <w:rPr>
          <w:sz w:val="28"/>
          <w:szCs w:val="28"/>
        </w:rPr>
        <w:t>(</w:t>
      </w:r>
      <w:r w:rsidR="000D172F" w:rsidRPr="005C40C3">
        <w:rPr>
          <w:sz w:val="28"/>
          <w:szCs w:val="28"/>
        </w:rPr>
        <w:t>tiesību normatīvie akti, plānošanas dokumenti, publi</w:t>
      </w:r>
      <w:r w:rsidR="00150A73" w:rsidRPr="005C40C3">
        <w:rPr>
          <w:sz w:val="28"/>
          <w:szCs w:val="28"/>
        </w:rPr>
        <w:t>skie pārskati, ziņojumi</w:t>
      </w:r>
      <w:r w:rsidR="00922A92" w:rsidRPr="005C40C3">
        <w:rPr>
          <w:sz w:val="28"/>
          <w:szCs w:val="28"/>
        </w:rPr>
        <w:t>)</w:t>
      </w:r>
      <w:r w:rsidR="00922A92">
        <w:rPr>
          <w:sz w:val="28"/>
          <w:szCs w:val="28"/>
        </w:rPr>
        <w:t xml:space="preserve"> un datu</w:t>
      </w:r>
      <w:r w:rsidR="00A367B1">
        <w:rPr>
          <w:sz w:val="28"/>
          <w:szCs w:val="28"/>
        </w:rPr>
        <w:t xml:space="preserve"> (</w:t>
      </w:r>
      <w:r w:rsidR="00B0141B">
        <w:rPr>
          <w:sz w:val="28"/>
          <w:szCs w:val="28"/>
        </w:rPr>
        <w:t>primārie un sekundārie dati</w:t>
      </w:r>
      <w:r w:rsidR="00A367B1">
        <w:rPr>
          <w:sz w:val="28"/>
          <w:szCs w:val="28"/>
        </w:rPr>
        <w:t xml:space="preserve">) analīzi, </w:t>
      </w:r>
      <w:r w:rsidR="000D172F">
        <w:rPr>
          <w:sz w:val="28"/>
          <w:szCs w:val="28"/>
        </w:rPr>
        <w:t>kas iegūti no</w:t>
      </w:r>
      <w:r w:rsidR="00D97B93">
        <w:rPr>
          <w:sz w:val="28"/>
          <w:szCs w:val="28"/>
        </w:rPr>
        <w:t xml:space="preserve"> </w:t>
      </w:r>
      <w:r w:rsidR="000424BC">
        <w:rPr>
          <w:sz w:val="28"/>
          <w:szCs w:val="28"/>
        </w:rPr>
        <w:t>aptauj</w:t>
      </w:r>
      <w:r w:rsidR="00AD768D">
        <w:rPr>
          <w:sz w:val="28"/>
          <w:szCs w:val="28"/>
        </w:rPr>
        <w:t>as</w:t>
      </w:r>
      <w:r w:rsidR="0045383F">
        <w:rPr>
          <w:sz w:val="28"/>
          <w:szCs w:val="28"/>
        </w:rPr>
        <w:t>, veicot padziļinātas intervijas un fokusgrupu disku</w:t>
      </w:r>
      <w:r w:rsidR="000D172F">
        <w:rPr>
          <w:sz w:val="28"/>
          <w:szCs w:val="28"/>
        </w:rPr>
        <w:t xml:space="preserve">sijas. </w:t>
      </w:r>
      <w:r w:rsidR="00897835">
        <w:rPr>
          <w:sz w:val="28"/>
          <w:szCs w:val="28"/>
        </w:rPr>
        <w:t xml:space="preserve">Tas sniedz padziļinātu analīzi par </w:t>
      </w:r>
      <w:r w:rsidR="002009C3">
        <w:rPr>
          <w:sz w:val="28"/>
          <w:szCs w:val="28"/>
        </w:rPr>
        <w:t xml:space="preserve">Pamatnostādņu </w:t>
      </w:r>
      <w:r w:rsidR="00966F16">
        <w:rPr>
          <w:sz w:val="28"/>
          <w:szCs w:val="28"/>
        </w:rPr>
        <w:t>mērķ</w:t>
      </w:r>
      <w:r w:rsidR="001607B0">
        <w:rPr>
          <w:sz w:val="28"/>
          <w:szCs w:val="28"/>
        </w:rPr>
        <w:t>iem</w:t>
      </w:r>
      <w:r w:rsidR="00966F16">
        <w:rPr>
          <w:sz w:val="28"/>
          <w:szCs w:val="28"/>
        </w:rPr>
        <w:t xml:space="preserve"> un rezultāt</w:t>
      </w:r>
      <w:r w:rsidR="001607B0">
        <w:rPr>
          <w:sz w:val="28"/>
          <w:szCs w:val="28"/>
        </w:rPr>
        <w:t>iem</w:t>
      </w:r>
      <w:r w:rsidR="00897835">
        <w:rPr>
          <w:sz w:val="28"/>
          <w:szCs w:val="28"/>
        </w:rPr>
        <w:t xml:space="preserve">. </w:t>
      </w:r>
      <w:r w:rsidR="00E2002B">
        <w:rPr>
          <w:sz w:val="28"/>
          <w:szCs w:val="28"/>
        </w:rPr>
        <w:t xml:space="preserve">Izvērtējumā </w:t>
      </w:r>
      <w:r w:rsidR="00E54902">
        <w:rPr>
          <w:sz w:val="28"/>
          <w:szCs w:val="28"/>
        </w:rPr>
        <w:t>ietverts vispārējs pamatnostādņu raksturojums un saskaņotības novērtējums, ārējās vides ietekmes</w:t>
      </w:r>
      <w:r w:rsidR="000B750D">
        <w:rPr>
          <w:sz w:val="28"/>
          <w:szCs w:val="28"/>
        </w:rPr>
        <w:t xml:space="preserve"> un tās</w:t>
      </w:r>
      <w:r w:rsidR="00E54902">
        <w:rPr>
          <w:sz w:val="28"/>
          <w:szCs w:val="28"/>
        </w:rPr>
        <w:t xml:space="preserve"> izmaiņu novērtējum</w:t>
      </w:r>
      <w:r w:rsidR="000B750D">
        <w:rPr>
          <w:sz w:val="28"/>
          <w:szCs w:val="28"/>
        </w:rPr>
        <w:t>i</w:t>
      </w:r>
      <w:r w:rsidR="00E54902">
        <w:rPr>
          <w:sz w:val="28"/>
          <w:szCs w:val="28"/>
        </w:rPr>
        <w:t xml:space="preserve">, politikas mērķu un </w:t>
      </w:r>
      <w:r w:rsidR="005F62E0">
        <w:rPr>
          <w:sz w:val="28"/>
          <w:szCs w:val="28"/>
        </w:rPr>
        <w:t xml:space="preserve">rezultātu sasniegšanas novērtējums, </w:t>
      </w:r>
      <w:r w:rsidR="009F5456">
        <w:rPr>
          <w:sz w:val="28"/>
          <w:szCs w:val="28"/>
        </w:rPr>
        <w:t xml:space="preserve">izvērsts izpildes novērtējums par katru no rīcības virzieniem un </w:t>
      </w:r>
      <w:r w:rsidR="00BF26A7">
        <w:rPr>
          <w:sz w:val="28"/>
          <w:szCs w:val="28"/>
        </w:rPr>
        <w:t xml:space="preserve">uzdevumiem, kā arī </w:t>
      </w:r>
      <w:r w:rsidR="000B750D">
        <w:rPr>
          <w:sz w:val="28"/>
          <w:szCs w:val="28"/>
        </w:rPr>
        <w:t>secinājumi un rekomendācijas</w:t>
      </w:r>
      <w:r w:rsidR="00AD4620">
        <w:rPr>
          <w:sz w:val="28"/>
          <w:szCs w:val="28"/>
        </w:rPr>
        <w:t xml:space="preserve"> turpmākai politikas pilnveidei</w:t>
      </w:r>
      <w:r w:rsidR="000B750D">
        <w:rPr>
          <w:sz w:val="28"/>
          <w:szCs w:val="28"/>
        </w:rPr>
        <w:t>.</w:t>
      </w:r>
    </w:p>
    <w:p w14:paraId="6FC764D0" w14:textId="731A6E21" w:rsidR="00283D89" w:rsidRPr="0024030D" w:rsidRDefault="00283D89" w:rsidP="00283D89">
      <w:pPr>
        <w:ind w:firstLine="720"/>
        <w:jc w:val="both"/>
        <w:rPr>
          <w:sz w:val="28"/>
          <w:szCs w:val="28"/>
        </w:rPr>
      </w:pPr>
      <w:r w:rsidRPr="0024030D">
        <w:rPr>
          <w:sz w:val="28"/>
          <w:szCs w:val="28"/>
        </w:rPr>
        <w:t>Izvērtējumā konstatēts, ka Pamatnostādņu mērķu un uzdevumu izpildes novērtēšanai kopumā definēti 17 rezultatīvie rādītāji. No tiem 2024.</w:t>
      </w:r>
      <w:r w:rsidR="00BD7DB5">
        <w:rPr>
          <w:sz w:val="28"/>
          <w:szCs w:val="28"/>
        </w:rPr>
        <w:t> </w:t>
      </w:r>
      <w:r w:rsidRPr="0024030D">
        <w:rPr>
          <w:sz w:val="28"/>
          <w:szCs w:val="28"/>
        </w:rPr>
        <w:t xml:space="preserve">gadā plānotās vērtības sasniegtas vai pārsniegtas </w:t>
      </w:r>
      <w:r w:rsidR="00BF671C">
        <w:rPr>
          <w:sz w:val="28"/>
          <w:szCs w:val="28"/>
        </w:rPr>
        <w:t>astoņiem</w:t>
      </w:r>
      <w:r w:rsidRPr="0024030D">
        <w:rPr>
          <w:sz w:val="28"/>
          <w:szCs w:val="28"/>
        </w:rPr>
        <w:t xml:space="preserve"> rādītājiem (</w:t>
      </w:r>
      <w:r w:rsidR="00BF671C">
        <w:rPr>
          <w:sz w:val="28"/>
          <w:szCs w:val="28"/>
        </w:rPr>
        <w:t>divi</w:t>
      </w:r>
      <w:r w:rsidRPr="0024030D">
        <w:rPr>
          <w:sz w:val="28"/>
          <w:szCs w:val="28"/>
        </w:rPr>
        <w:t xml:space="preserve"> rādītāji izpildīti plānotajā apmērā un </w:t>
      </w:r>
      <w:r w:rsidR="00BF671C">
        <w:rPr>
          <w:sz w:val="28"/>
          <w:szCs w:val="28"/>
        </w:rPr>
        <w:t>seši</w:t>
      </w:r>
      <w:r w:rsidRPr="0024030D">
        <w:rPr>
          <w:sz w:val="28"/>
          <w:szCs w:val="28"/>
        </w:rPr>
        <w:t xml:space="preserve"> – virs plānotā), </w:t>
      </w:r>
      <w:r w:rsidR="00BF671C">
        <w:rPr>
          <w:sz w:val="28"/>
          <w:szCs w:val="28"/>
        </w:rPr>
        <w:t>piecu</w:t>
      </w:r>
      <w:r w:rsidRPr="0024030D">
        <w:rPr>
          <w:sz w:val="28"/>
          <w:szCs w:val="28"/>
        </w:rPr>
        <w:t xml:space="preserve"> rādītāju vērtības ir zem plānotā, savukārt </w:t>
      </w:r>
      <w:r w:rsidR="00BF671C">
        <w:rPr>
          <w:sz w:val="28"/>
          <w:szCs w:val="28"/>
        </w:rPr>
        <w:t>piecu</w:t>
      </w:r>
      <w:r w:rsidRPr="0024030D">
        <w:rPr>
          <w:sz w:val="28"/>
          <w:szCs w:val="28"/>
        </w:rPr>
        <w:t xml:space="preserve"> rādītāju vērtības nav nosakāmas, jo konkrētie rādītāji netiek uzkrāti, ir mainījusies to aprēķina metodoloģija vai dati ir pieejami ar laika nobīdi. Izvērtējumā secināts, ka politikas rezultāti tikai daļēji atbilst 2024.</w:t>
      </w:r>
      <w:r w:rsidR="00B74C69">
        <w:rPr>
          <w:sz w:val="28"/>
          <w:szCs w:val="28"/>
        </w:rPr>
        <w:t> </w:t>
      </w:r>
      <w:r w:rsidRPr="0024030D">
        <w:rPr>
          <w:sz w:val="28"/>
          <w:szCs w:val="28"/>
        </w:rPr>
        <w:t>gadā plānotajām rezultātu vērtībām, bet atkāpes no plānotā būtiski ietekmējuši ārējās vides faktori, tostarp Covid-19 pandēmijas sekas, Krievijas karš pret Ukrainu, inflācija un ar ierobežotajiem resursiem saistītais cilvēkresursu trūkums.</w:t>
      </w:r>
    </w:p>
    <w:p w14:paraId="4F738575" w14:textId="0BBB5CBF" w:rsidR="00283D89" w:rsidRPr="0024030D" w:rsidRDefault="00283D89" w:rsidP="00283D89">
      <w:pPr>
        <w:ind w:firstLine="720"/>
        <w:jc w:val="both"/>
        <w:rPr>
          <w:sz w:val="28"/>
          <w:szCs w:val="28"/>
        </w:rPr>
      </w:pPr>
      <w:r w:rsidRPr="0024030D">
        <w:rPr>
          <w:sz w:val="28"/>
          <w:szCs w:val="28"/>
        </w:rPr>
        <w:t>Izvērtējumā analizēts arī Pamatnostādņu īstenošanā iesaistīto institūciju paveiktais un ieguldīto resursu izmantošana</w:t>
      </w:r>
      <w:r w:rsidR="00E1456A">
        <w:rPr>
          <w:sz w:val="28"/>
          <w:szCs w:val="28"/>
        </w:rPr>
        <w:t xml:space="preserve">, </w:t>
      </w:r>
      <w:r w:rsidR="00D63DF9">
        <w:rPr>
          <w:sz w:val="28"/>
          <w:szCs w:val="28"/>
        </w:rPr>
        <w:t>s</w:t>
      </w:r>
      <w:r w:rsidRPr="0024030D">
        <w:rPr>
          <w:sz w:val="28"/>
          <w:szCs w:val="28"/>
        </w:rPr>
        <w:t>ecin</w:t>
      </w:r>
      <w:r w:rsidR="009F20D7">
        <w:rPr>
          <w:sz w:val="28"/>
          <w:szCs w:val="28"/>
        </w:rPr>
        <w:t>ot</w:t>
      </w:r>
      <w:r w:rsidRPr="0024030D">
        <w:rPr>
          <w:sz w:val="28"/>
          <w:szCs w:val="28"/>
        </w:rPr>
        <w:t>, ka Pamatnostādņu īstenošanā līdztekus Kultūras ministrijai un tās padotības iestādēm nozīmīga loma ir citām līdzatbildīgajām ministrijām, pašvaldībām, Valsts kultūrkapitāla fondam un nevalstiskajām organizācijām. Vienlaikus vairākos rīcības virzienos kā būtiski ierobežojoši faktori konstatēti nepietiekams finansējums, inflācijas ietekme un cilvēkresursu trūkums, bet pozitīvi vērtētas Valsts kultūrkapitāla fonda finansēšanas modeļa izmaiņas, kas palielinājušas finansējuma apjomu un iespējas īstenot mērķprogrammas.</w:t>
      </w:r>
    </w:p>
    <w:p w14:paraId="1DD3CA20" w14:textId="08B69345" w:rsidR="00283D89" w:rsidRPr="0024030D" w:rsidRDefault="00283D89" w:rsidP="00283D89">
      <w:pPr>
        <w:ind w:firstLine="720"/>
        <w:jc w:val="both"/>
        <w:rPr>
          <w:iCs/>
          <w:sz w:val="28"/>
          <w:szCs w:val="28"/>
        </w:rPr>
      </w:pPr>
      <w:r w:rsidRPr="0024030D">
        <w:rPr>
          <w:iCs/>
          <w:sz w:val="28"/>
          <w:szCs w:val="28"/>
        </w:rPr>
        <w:t>Mērķa grupu aptaujas rezultāti kopumā liecina par atšķirīgu Pamatnostādņu uzdevumu izpildes vērtējumu dažādos rīcības virzienos. Kultūras piedāvājuma pieejamības jomā vispozitīvāk vērtēta kultūras piedāvājuma popularizācija (78</w:t>
      </w:r>
      <w:r w:rsidR="00927D9E">
        <w:rPr>
          <w:iCs/>
          <w:sz w:val="28"/>
          <w:szCs w:val="28"/>
        </w:rPr>
        <w:t> </w:t>
      </w:r>
      <w:r w:rsidRPr="0024030D">
        <w:rPr>
          <w:iCs/>
          <w:sz w:val="28"/>
          <w:szCs w:val="28"/>
        </w:rPr>
        <w:t>%), pieejamība bērniem un jauniešiem (75</w:t>
      </w:r>
      <w:r w:rsidR="0070774B">
        <w:rPr>
          <w:iCs/>
          <w:sz w:val="28"/>
          <w:szCs w:val="28"/>
        </w:rPr>
        <w:t> </w:t>
      </w:r>
      <w:r w:rsidRPr="0024030D">
        <w:rPr>
          <w:iCs/>
          <w:sz w:val="28"/>
          <w:szCs w:val="28"/>
        </w:rPr>
        <w:t>%), reģionos (70</w:t>
      </w:r>
      <w:r w:rsidR="0070774B">
        <w:rPr>
          <w:iCs/>
          <w:sz w:val="28"/>
          <w:szCs w:val="28"/>
        </w:rPr>
        <w:t> </w:t>
      </w:r>
      <w:r w:rsidRPr="0024030D">
        <w:rPr>
          <w:iCs/>
          <w:sz w:val="28"/>
          <w:szCs w:val="28"/>
        </w:rPr>
        <w:t>%) un digitālajā vidē (69</w:t>
      </w:r>
      <w:r w:rsidR="0070774B">
        <w:rPr>
          <w:iCs/>
          <w:sz w:val="28"/>
          <w:szCs w:val="28"/>
        </w:rPr>
        <w:t> </w:t>
      </w:r>
      <w:r w:rsidRPr="0024030D">
        <w:rPr>
          <w:iCs/>
          <w:sz w:val="28"/>
          <w:szCs w:val="28"/>
        </w:rPr>
        <w:t>%). Sabiedrības līdzdalības jomā aptuveni 70</w:t>
      </w:r>
      <w:r w:rsidR="0070774B">
        <w:rPr>
          <w:iCs/>
          <w:sz w:val="28"/>
          <w:szCs w:val="28"/>
        </w:rPr>
        <w:t> </w:t>
      </w:r>
      <w:r w:rsidRPr="0024030D">
        <w:rPr>
          <w:iCs/>
          <w:sz w:val="28"/>
          <w:szCs w:val="28"/>
        </w:rPr>
        <w:t>% respondentu pozitīvi vērtējuši uzdevumu izpildi amatiermākslas, radošās pašizpausmes un kultūras mantojuma saglabāšanas jomā. Kultūras mantojuma jomā 71</w:t>
      </w:r>
      <w:r w:rsidR="0070774B">
        <w:rPr>
          <w:iCs/>
          <w:sz w:val="28"/>
          <w:szCs w:val="28"/>
        </w:rPr>
        <w:t> </w:t>
      </w:r>
      <w:r w:rsidRPr="0024030D">
        <w:rPr>
          <w:iCs/>
          <w:sz w:val="28"/>
          <w:szCs w:val="28"/>
        </w:rPr>
        <w:t>% respondentu pozitīvi vērtējuši Dziesmu un deju svētku tradīcijas stiprināšanu un 65</w:t>
      </w:r>
      <w:r w:rsidR="0070774B">
        <w:rPr>
          <w:iCs/>
          <w:sz w:val="28"/>
          <w:szCs w:val="28"/>
        </w:rPr>
        <w:t> </w:t>
      </w:r>
      <w:r w:rsidRPr="0024030D">
        <w:rPr>
          <w:iCs/>
          <w:sz w:val="28"/>
          <w:szCs w:val="28"/>
        </w:rPr>
        <w:t>% – nemateriālā kultūras mantojuma vērtību saglabāšanu un popularizāciju. Kritiskāki vērtējumi sniegti par ieguldījumiem kultūras un radošo nozaru infrastruktūrā un materiāltehniskajā nodrošinājumā, kā arī nozarē nodarbināto atalgojuma un ieņēmumu pieaugumu.</w:t>
      </w:r>
    </w:p>
    <w:p w14:paraId="69104A2C" w14:textId="53C91DD0" w:rsidR="00521FFD" w:rsidRPr="00283D89" w:rsidRDefault="00521FFD" w:rsidP="00897835">
      <w:pPr>
        <w:ind w:firstLine="720"/>
        <w:jc w:val="both"/>
        <w:rPr>
          <w:sz w:val="28"/>
        </w:rPr>
      </w:pPr>
      <w:r w:rsidRPr="0024030D">
        <w:rPr>
          <w:iCs/>
          <w:sz w:val="28"/>
          <w:szCs w:val="28"/>
        </w:rPr>
        <w:lastRenderedPageBreak/>
        <w:t xml:space="preserve">Izvērtējumā </w:t>
      </w:r>
      <w:r w:rsidRPr="0024030D">
        <w:rPr>
          <w:sz w:val="28"/>
        </w:rPr>
        <w:t xml:space="preserve">secināts, ka no visiem Pamatnostādnēs nosauktajiem ārējās vides faktoriem pirmajos Pamatnostādņu īstenošanas gados </w:t>
      </w:r>
      <w:r w:rsidRPr="0024030D">
        <w:rPr>
          <w:iCs/>
          <w:sz w:val="28"/>
          <w:szCs w:val="28"/>
        </w:rPr>
        <w:t>būtiska</w:t>
      </w:r>
      <w:r w:rsidRPr="00283D89">
        <w:rPr>
          <w:sz w:val="28"/>
        </w:rPr>
        <w:t xml:space="preserve"> </w:t>
      </w:r>
      <w:r w:rsidRPr="0024030D">
        <w:rPr>
          <w:sz w:val="28"/>
        </w:rPr>
        <w:t>ietekme bijusi demogrāfiskajai situācijai,</w:t>
      </w:r>
      <w:r w:rsidRPr="00283D89">
        <w:rPr>
          <w:sz w:val="28"/>
        </w:rPr>
        <w:t xml:space="preserve"> </w:t>
      </w:r>
      <w:r w:rsidR="00564130">
        <w:rPr>
          <w:iCs/>
          <w:sz w:val="28"/>
          <w:szCs w:val="28"/>
        </w:rPr>
        <w:t>administratīvi teritoriālajai reformai</w:t>
      </w:r>
      <w:r w:rsidRPr="00283D89">
        <w:rPr>
          <w:sz w:val="28"/>
        </w:rPr>
        <w:t xml:space="preserve"> </w:t>
      </w:r>
      <w:r w:rsidRPr="0024030D">
        <w:rPr>
          <w:sz w:val="28"/>
        </w:rPr>
        <w:t xml:space="preserve">un digitālajai transformācijai, kā arī Krievijas karam pret Ukrainu un tā izraisītajai militārajai un kiberdrošības krīzei, kas </w:t>
      </w:r>
      <w:r w:rsidR="00C4305B" w:rsidRPr="0024030D">
        <w:rPr>
          <w:sz w:val="28"/>
          <w:szCs w:val="28"/>
        </w:rPr>
        <w:t>ir noteicis</w:t>
      </w:r>
      <w:r w:rsidR="00ED5F1F" w:rsidRPr="0024030D">
        <w:rPr>
          <w:sz w:val="28"/>
          <w:szCs w:val="28"/>
        </w:rPr>
        <w:t xml:space="preserve"> to, ka kopumā main</w:t>
      </w:r>
      <w:r w:rsidR="00C4305B" w:rsidRPr="0024030D">
        <w:rPr>
          <w:sz w:val="28"/>
          <w:szCs w:val="28"/>
        </w:rPr>
        <w:t>ījušās</w:t>
      </w:r>
      <w:r w:rsidR="00ED5F1F" w:rsidRPr="0024030D">
        <w:rPr>
          <w:sz w:val="28"/>
          <w:szCs w:val="28"/>
        </w:rPr>
        <w:t xml:space="preserve"> prioritātes valsts līmenī</w:t>
      </w:r>
      <w:r w:rsidR="00F91777" w:rsidRPr="0024030D">
        <w:rPr>
          <w:sz w:val="28"/>
          <w:szCs w:val="28"/>
        </w:rPr>
        <w:t xml:space="preserve"> – priekšgalā izvirzoties aizsardzībai un drošībai, finansējums kultūrpolitikas ieviešanai ti</w:t>
      </w:r>
      <w:r w:rsidR="009C3DCD" w:rsidRPr="0024030D">
        <w:rPr>
          <w:sz w:val="28"/>
          <w:szCs w:val="28"/>
        </w:rPr>
        <w:t>ek</w:t>
      </w:r>
      <w:r w:rsidR="00F91777" w:rsidRPr="0024030D">
        <w:rPr>
          <w:sz w:val="28"/>
          <w:szCs w:val="28"/>
        </w:rPr>
        <w:t xml:space="preserve"> samazināts</w:t>
      </w:r>
      <w:r w:rsidRPr="0024030D">
        <w:rPr>
          <w:sz w:val="28"/>
        </w:rPr>
        <w:t>.</w:t>
      </w:r>
      <w:r>
        <w:rPr>
          <w:sz w:val="28"/>
        </w:rPr>
        <w:t xml:space="preserve"> Vienlaikus Viedās administrācijas un reģionālās attīstības ministrija izstrādā administratīvi teritoriālās reformas novērtējuma ziņojumu, kura ietvaros, pamatojoties arī uz jaunākiem datiem, tiks sniegts plašāks reformas ietekmes izvērtējums.</w:t>
      </w:r>
    </w:p>
    <w:p w14:paraId="0EDBD26A" w14:textId="77777777" w:rsidR="003A3263" w:rsidRPr="00DD16AA" w:rsidRDefault="003A3263" w:rsidP="00897835">
      <w:pPr>
        <w:ind w:firstLine="720"/>
        <w:jc w:val="both"/>
        <w:rPr>
          <w:sz w:val="28"/>
          <w:szCs w:val="28"/>
        </w:rPr>
      </w:pPr>
      <w:r w:rsidRPr="00DD16AA">
        <w:rPr>
          <w:sz w:val="28"/>
          <w:szCs w:val="28"/>
        </w:rPr>
        <w:t>Attiecībā uz politikas mērķ</w:t>
      </w:r>
      <w:r w:rsidR="00F34479" w:rsidRPr="00DD16AA">
        <w:rPr>
          <w:sz w:val="28"/>
          <w:szCs w:val="28"/>
        </w:rPr>
        <w:t>iem un to sasniegšanu, secināts</w:t>
      </w:r>
      <w:r w:rsidR="00812729" w:rsidRPr="00DD16AA">
        <w:rPr>
          <w:sz w:val="28"/>
          <w:szCs w:val="28"/>
        </w:rPr>
        <w:t xml:space="preserve">, ka kopumā politikas mērķa aktualitāte ir saglabājusies un ir nostiprinājusies kultūras loma sabiedrības ilgtspējīgā attīstībā. </w:t>
      </w:r>
      <w:r w:rsidR="005B042E" w:rsidRPr="00DD16AA">
        <w:rPr>
          <w:sz w:val="28"/>
          <w:szCs w:val="28"/>
        </w:rPr>
        <w:t>Pamatnostādņu uzdevumi strukturēti piecos rīcības virzienos</w:t>
      </w:r>
      <w:r w:rsidR="003D7072" w:rsidRPr="00DD16AA">
        <w:rPr>
          <w:sz w:val="28"/>
          <w:szCs w:val="28"/>
        </w:rPr>
        <w:t xml:space="preserve">, kas atsevišķi apskatīti arī </w:t>
      </w:r>
      <w:r w:rsidR="006A1A8E" w:rsidRPr="00DD16AA">
        <w:rPr>
          <w:sz w:val="28"/>
          <w:szCs w:val="28"/>
        </w:rPr>
        <w:t>I</w:t>
      </w:r>
      <w:r w:rsidR="003D7072" w:rsidRPr="00DD16AA">
        <w:rPr>
          <w:sz w:val="28"/>
          <w:szCs w:val="28"/>
        </w:rPr>
        <w:t>zvērtējumā</w:t>
      </w:r>
      <w:r w:rsidR="00BB2809" w:rsidRPr="00DD16AA">
        <w:rPr>
          <w:sz w:val="28"/>
          <w:szCs w:val="28"/>
        </w:rPr>
        <w:t>:</w:t>
      </w:r>
    </w:p>
    <w:p w14:paraId="2223DC64" w14:textId="77777777" w:rsidR="00BB2809" w:rsidRDefault="009C3DCD" w:rsidP="00BB2809">
      <w:pPr>
        <w:pStyle w:val="Sarakstarindkopa"/>
        <w:numPr>
          <w:ilvl w:val="0"/>
          <w:numId w:val="2"/>
        </w:numPr>
        <w:jc w:val="both"/>
        <w:rPr>
          <w:sz w:val="28"/>
          <w:szCs w:val="28"/>
        </w:rPr>
      </w:pPr>
      <w:r>
        <w:rPr>
          <w:sz w:val="28"/>
          <w:szCs w:val="28"/>
        </w:rPr>
        <w:t>r</w:t>
      </w:r>
      <w:r w:rsidR="00BB2809">
        <w:rPr>
          <w:sz w:val="28"/>
          <w:szCs w:val="28"/>
        </w:rPr>
        <w:t xml:space="preserve">īcības virzienā </w:t>
      </w:r>
      <w:r w:rsidR="00BB2809" w:rsidRPr="009F7A15">
        <w:rPr>
          <w:b/>
          <w:bCs/>
          <w:sz w:val="28"/>
          <w:szCs w:val="28"/>
        </w:rPr>
        <w:t>“</w:t>
      </w:r>
      <w:r w:rsidR="00BB2809" w:rsidRPr="00255323">
        <w:rPr>
          <w:b/>
          <w:bCs/>
          <w:sz w:val="28"/>
          <w:szCs w:val="28"/>
        </w:rPr>
        <w:t>Kultūras piedāvājuma pieejamība sabiedrībai”</w:t>
      </w:r>
      <w:r w:rsidR="00280BA0">
        <w:rPr>
          <w:sz w:val="28"/>
          <w:szCs w:val="28"/>
        </w:rPr>
        <w:t xml:space="preserve"> starp </w:t>
      </w:r>
      <w:r w:rsidR="00153241">
        <w:rPr>
          <w:sz w:val="28"/>
          <w:szCs w:val="28"/>
        </w:rPr>
        <w:t xml:space="preserve">Pamatnostādņu </w:t>
      </w:r>
      <w:r w:rsidR="00280BA0">
        <w:rPr>
          <w:sz w:val="28"/>
          <w:szCs w:val="28"/>
        </w:rPr>
        <w:t>mērķi, identificēto problemātiku uzdevuma ietvaros un īstenotajiem pasākumiem pastāv sasaiste</w:t>
      </w:r>
      <w:r w:rsidR="009A0690">
        <w:rPr>
          <w:sz w:val="28"/>
          <w:szCs w:val="28"/>
        </w:rPr>
        <w:t xml:space="preserve">, bet </w:t>
      </w:r>
      <w:r w:rsidR="00946729">
        <w:rPr>
          <w:rStyle w:val="normaltextrun"/>
          <w:sz w:val="28"/>
          <w:szCs w:val="28"/>
        </w:rPr>
        <w:t xml:space="preserve">Latvijas Kultūras akadēmija </w:t>
      </w:r>
      <w:r w:rsidR="008E4B66">
        <w:rPr>
          <w:sz w:val="28"/>
          <w:szCs w:val="28"/>
        </w:rPr>
        <w:t>arī norāda, ka definētais politikas rezultāts – “nodrošināta plaša augstvērtīga kultūras piedāvājuma pieejamība sabiedrībai” ir grūti un sarežģīti izmērāms</w:t>
      </w:r>
      <w:r w:rsidR="004E10F1">
        <w:rPr>
          <w:sz w:val="28"/>
          <w:szCs w:val="28"/>
        </w:rPr>
        <w:t xml:space="preserve">. </w:t>
      </w:r>
      <w:r w:rsidR="00932936">
        <w:rPr>
          <w:sz w:val="28"/>
          <w:szCs w:val="28"/>
        </w:rPr>
        <w:t xml:space="preserve">Izvērtējumā secināts, ka kultūras piedāvājuma pieejamība sabiedrībai ir plaša, taču </w:t>
      </w:r>
      <w:r w:rsidR="00EE1682">
        <w:rPr>
          <w:sz w:val="28"/>
          <w:szCs w:val="28"/>
        </w:rPr>
        <w:t xml:space="preserve">turpina būt </w:t>
      </w:r>
      <w:r w:rsidR="00932936">
        <w:rPr>
          <w:sz w:val="28"/>
          <w:szCs w:val="28"/>
        </w:rPr>
        <w:t>nevienmērīga</w:t>
      </w:r>
      <w:r w:rsidR="0040029C">
        <w:rPr>
          <w:sz w:val="28"/>
          <w:szCs w:val="28"/>
        </w:rPr>
        <w:t xml:space="preserve"> starp kultūras nozarēm, kā arī </w:t>
      </w:r>
      <w:r w:rsidR="00F31479">
        <w:rPr>
          <w:sz w:val="28"/>
          <w:szCs w:val="28"/>
        </w:rPr>
        <w:t>pastāv būtiskas pieejamības atšķirības</w:t>
      </w:r>
      <w:r w:rsidR="00683A3D">
        <w:rPr>
          <w:sz w:val="28"/>
          <w:szCs w:val="28"/>
        </w:rPr>
        <w:t xml:space="preserve"> gan starp novadiem, gan arī starp mērķauditorijām</w:t>
      </w:r>
      <w:r w:rsidR="00CE331E">
        <w:rPr>
          <w:sz w:val="28"/>
          <w:szCs w:val="28"/>
        </w:rPr>
        <w:t>;</w:t>
      </w:r>
    </w:p>
    <w:p w14:paraId="54CA9E6D" w14:textId="77777777" w:rsidR="00827CBE" w:rsidRDefault="009C3DCD" w:rsidP="00BB2809">
      <w:pPr>
        <w:pStyle w:val="Sarakstarindkopa"/>
        <w:numPr>
          <w:ilvl w:val="0"/>
          <w:numId w:val="2"/>
        </w:numPr>
        <w:jc w:val="both"/>
        <w:rPr>
          <w:sz w:val="28"/>
          <w:szCs w:val="28"/>
        </w:rPr>
      </w:pPr>
      <w:r>
        <w:rPr>
          <w:sz w:val="28"/>
          <w:szCs w:val="28"/>
        </w:rPr>
        <w:t>r</w:t>
      </w:r>
      <w:r w:rsidR="00ED23BA">
        <w:rPr>
          <w:sz w:val="28"/>
          <w:szCs w:val="28"/>
        </w:rPr>
        <w:t xml:space="preserve">īcības virziena </w:t>
      </w:r>
      <w:r w:rsidR="00ED23BA" w:rsidRPr="001E23EF">
        <w:rPr>
          <w:b/>
          <w:bCs/>
          <w:sz w:val="28"/>
          <w:szCs w:val="28"/>
        </w:rPr>
        <w:t>“Sabiedrības līdzdalība kultūras procesos”</w:t>
      </w:r>
      <w:r w:rsidR="00A36762">
        <w:rPr>
          <w:sz w:val="28"/>
          <w:szCs w:val="28"/>
        </w:rPr>
        <w:t xml:space="preserve"> </w:t>
      </w:r>
      <w:r w:rsidR="0097358F">
        <w:rPr>
          <w:sz w:val="28"/>
          <w:szCs w:val="28"/>
        </w:rPr>
        <w:t xml:space="preserve">starp </w:t>
      </w:r>
      <w:r w:rsidR="00153241">
        <w:rPr>
          <w:sz w:val="28"/>
          <w:szCs w:val="28"/>
        </w:rPr>
        <w:t xml:space="preserve">Pamatnostādņu </w:t>
      </w:r>
      <w:r w:rsidR="0097358F">
        <w:rPr>
          <w:sz w:val="28"/>
          <w:szCs w:val="28"/>
        </w:rPr>
        <w:t>mērķi, identificēto problemātiku uzdevuma ietvaros un īstenotajiem pasākumiem pastāv sasaiste</w:t>
      </w:r>
      <w:r w:rsidR="00816C1A">
        <w:rPr>
          <w:sz w:val="28"/>
          <w:szCs w:val="28"/>
        </w:rPr>
        <w:t xml:space="preserve">. Izvērtējumā secināts, ka </w:t>
      </w:r>
      <w:r w:rsidR="00FA21C5">
        <w:rPr>
          <w:sz w:val="28"/>
          <w:szCs w:val="28"/>
        </w:rPr>
        <w:t xml:space="preserve">būtisks sasniegums </w:t>
      </w:r>
      <w:r w:rsidR="009F5896">
        <w:rPr>
          <w:sz w:val="28"/>
          <w:szCs w:val="28"/>
        </w:rPr>
        <w:t xml:space="preserve">ir </w:t>
      </w:r>
      <w:r w:rsidR="00644E7A">
        <w:rPr>
          <w:sz w:val="28"/>
          <w:szCs w:val="28"/>
        </w:rPr>
        <w:t>2024.</w:t>
      </w:r>
      <w:r w:rsidR="00CE331E">
        <w:rPr>
          <w:sz w:val="28"/>
          <w:szCs w:val="28"/>
        </w:rPr>
        <w:t> </w:t>
      </w:r>
      <w:r w:rsidR="00644E7A">
        <w:rPr>
          <w:sz w:val="28"/>
          <w:szCs w:val="28"/>
        </w:rPr>
        <w:t>gadā valdības apstiprinātais</w:t>
      </w:r>
      <w:r w:rsidR="001E23EF">
        <w:rPr>
          <w:sz w:val="28"/>
          <w:szCs w:val="28"/>
        </w:rPr>
        <w:t xml:space="preserve"> konceptuālais ziņojums </w:t>
      </w:r>
      <w:r w:rsidR="00430FE2">
        <w:rPr>
          <w:sz w:val="28"/>
          <w:szCs w:val="28"/>
        </w:rPr>
        <w:t>“</w:t>
      </w:r>
      <w:r w:rsidR="00430FE2" w:rsidRPr="00430FE2">
        <w:rPr>
          <w:sz w:val="28"/>
          <w:szCs w:val="28"/>
        </w:rPr>
        <w:t>Par māksliniecisko kolektīvu vadītāju darba samaksas finansēšanas kārtības maiņu</w:t>
      </w:r>
      <w:r w:rsidR="00430FE2">
        <w:rPr>
          <w:sz w:val="28"/>
          <w:szCs w:val="28"/>
        </w:rPr>
        <w:t>”</w:t>
      </w:r>
      <w:r w:rsidR="00E46DBF">
        <w:rPr>
          <w:rStyle w:val="Vresatsauce"/>
          <w:sz w:val="28"/>
          <w:szCs w:val="28"/>
        </w:rPr>
        <w:footnoteReference w:id="6"/>
      </w:r>
      <w:r w:rsidR="00E46DBF">
        <w:rPr>
          <w:sz w:val="28"/>
          <w:szCs w:val="28"/>
        </w:rPr>
        <w:t>, ar kuru atbalstīts</w:t>
      </w:r>
      <w:r w:rsidR="00644E7A">
        <w:rPr>
          <w:sz w:val="28"/>
          <w:szCs w:val="28"/>
        </w:rPr>
        <w:t xml:space="preserve"> </w:t>
      </w:r>
      <w:r w:rsidR="009F5896">
        <w:rPr>
          <w:sz w:val="28"/>
          <w:szCs w:val="28"/>
        </w:rPr>
        <w:t>māksliniecisko kolektīvu vadītāju darba samaksas un sociāl</w:t>
      </w:r>
      <w:r w:rsidR="00644E7A">
        <w:rPr>
          <w:sz w:val="28"/>
          <w:szCs w:val="28"/>
        </w:rPr>
        <w:t>ās apdrošināšanas iemaksu palielinājums</w:t>
      </w:r>
      <w:r w:rsidR="001D56F2">
        <w:rPr>
          <w:sz w:val="28"/>
          <w:szCs w:val="28"/>
        </w:rPr>
        <w:t>, kā arī finansiālā atbalsta sniegšanas programmas, k</w:t>
      </w:r>
      <w:r w:rsidR="000C0BC5">
        <w:rPr>
          <w:sz w:val="28"/>
          <w:szCs w:val="28"/>
        </w:rPr>
        <w:t xml:space="preserve">uru ietvaros iespējams stimulēt sabiedrības iesaisti kultūras mantojuma saglabāšanā. </w:t>
      </w:r>
      <w:r w:rsidR="00F93475">
        <w:rPr>
          <w:sz w:val="28"/>
          <w:szCs w:val="28"/>
        </w:rPr>
        <w:t xml:space="preserve">Reizē norādīts, ka uzdevums “Veicināt sabiedrības radošo izpausmi” ir abstrakti un vispārīgi formulēts un tādējādi ir grūti izpildāms. </w:t>
      </w:r>
      <w:r w:rsidR="000C5C1F">
        <w:rPr>
          <w:sz w:val="28"/>
          <w:szCs w:val="28"/>
        </w:rPr>
        <w:t>Tāpat n</w:t>
      </w:r>
      <w:r w:rsidR="003B4837">
        <w:rPr>
          <w:sz w:val="28"/>
          <w:szCs w:val="28"/>
        </w:rPr>
        <w:t>orādīts, ka</w:t>
      </w:r>
      <w:r w:rsidR="00C5551F">
        <w:rPr>
          <w:sz w:val="28"/>
          <w:szCs w:val="28"/>
        </w:rPr>
        <w:t xml:space="preserve">, lai veicinātu sabiedrības līdzdalību kultūras procesos, ir </w:t>
      </w:r>
      <w:r w:rsidR="003B4837">
        <w:rPr>
          <w:sz w:val="28"/>
          <w:szCs w:val="28"/>
        </w:rPr>
        <w:t xml:space="preserve">būtiski stiprināt </w:t>
      </w:r>
      <w:r w:rsidR="00C5551F">
        <w:rPr>
          <w:sz w:val="28"/>
          <w:szCs w:val="28"/>
        </w:rPr>
        <w:t>K</w:t>
      </w:r>
      <w:r w:rsidR="00CE331E">
        <w:rPr>
          <w:sz w:val="28"/>
          <w:szCs w:val="28"/>
        </w:rPr>
        <w:t>ultūras ministrijas</w:t>
      </w:r>
      <w:r w:rsidR="00C5551F">
        <w:rPr>
          <w:sz w:val="28"/>
          <w:szCs w:val="28"/>
        </w:rPr>
        <w:t xml:space="preserve"> </w:t>
      </w:r>
      <w:r w:rsidR="003B4837">
        <w:rPr>
          <w:sz w:val="28"/>
          <w:szCs w:val="28"/>
        </w:rPr>
        <w:t>dialogu ar pašvaldībām</w:t>
      </w:r>
      <w:r w:rsidR="00CE331E">
        <w:rPr>
          <w:sz w:val="28"/>
          <w:szCs w:val="28"/>
        </w:rPr>
        <w:t>;</w:t>
      </w:r>
    </w:p>
    <w:p w14:paraId="7C2C9AFA" w14:textId="77777777" w:rsidR="00390E4C" w:rsidRDefault="009C3DCD" w:rsidP="00BB2809">
      <w:pPr>
        <w:pStyle w:val="Sarakstarindkopa"/>
        <w:numPr>
          <w:ilvl w:val="0"/>
          <w:numId w:val="2"/>
        </w:numPr>
        <w:jc w:val="both"/>
        <w:rPr>
          <w:sz w:val="28"/>
          <w:szCs w:val="28"/>
        </w:rPr>
      </w:pPr>
      <w:r>
        <w:rPr>
          <w:sz w:val="28"/>
          <w:szCs w:val="28"/>
        </w:rPr>
        <w:t>r</w:t>
      </w:r>
      <w:r w:rsidR="0023794E">
        <w:rPr>
          <w:sz w:val="28"/>
          <w:szCs w:val="28"/>
        </w:rPr>
        <w:t xml:space="preserve">īcības virzienā </w:t>
      </w:r>
      <w:r w:rsidR="0023794E" w:rsidRPr="001E23EF">
        <w:rPr>
          <w:b/>
          <w:bCs/>
          <w:sz w:val="28"/>
          <w:szCs w:val="28"/>
        </w:rPr>
        <w:t>“Kultūras mantojuma ilgtspēja”</w:t>
      </w:r>
      <w:r w:rsidR="0023794E">
        <w:rPr>
          <w:sz w:val="28"/>
          <w:szCs w:val="28"/>
        </w:rPr>
        <w:t xml:space="preserve"> </w:t>
      </w:r>
      <w:r w:rsidR="008137AF">
        <w:rPr>
          <w:sz w:val="28"/>
          <w:szCs w:val="28"/>
        </w:rPr>
        <w:t xml:space="preserve">starp </w:t>
      </w:r>
      <w:r w:rsidR="00153241">
        <w:rPr>
          <w:sz w:val="28"/>
          <w:szCs w:val="28"/>
        </w:rPr>
        <w:t xml:space="preserve">Pamatnostādņu </w:t>
      </w:r>
      <w:r w:rsidR="008137AF">
        <w:rPr>
          <w:sz w:val="28"/>
          <w:szCs w:val="28"/>
        </w:rPr>
        <w:t>mērķi, identificēto problemātiku uzdevuma ietvaros un īstenotajiem pasākumiem pastāv sasaiste</w:t>
      </w:r>
      <w:r w:rsidR="00325D95">
        <w:rPr>
          <w:sz w:val="28"/>
          <w:szCs w:val="28"/>
        </w:rPr>
        <w:t xml:space="preserve">, </w:t>
      </w:r>
      <w:r w:rsidR="00725019">
        <w:rPr>
          <w:sz w:val="28"/>
          <w:szCs w:val="28"/>
        </w:rPr>
        <w:t xml:space="preserve">bet </w:t>
      </w:r>
      <w:r w:rsidR="006A1A8E">
        <w:rPr>
          <w:sz w:val="28"/>
          <w:szCs w:val="28"/>
        </w:rPr>
        <w:t>I</w:t>
      </w:r>
      <w:r w:rsidR="00725019">
        <w:rPr>
          <w:sz w:val="28"/>
          <w:szCs w:val="28"/>
        </w:rPr>
        <w:t>zvērtējumā ir</w:t>
      </w:r>
      <w:r w:rsidR="00325D95">
        <w:rPr>
          <w:sz w:val="28"/>
          <w:szCs w:val="28"/>
        </w:rPr>
        <w:t xml:space="preserve"> </w:t>
      </w:r>
      <w:r w:rsidR="0033185A">
        <w:rPr>
          <w:sz w:val="28"/>
          <w:szCs w:val="28"/>
        </w:rPr>
        <w:t>uzsvērta ārējo apstākļu ietekme</w:t>
      </w:r>
      <w:r w:rsidR="000C5C1F">
        <w:rPr>
          <w:sz w:val="28"/>
          <w:szCs w:val="28"/>
        </w:rPr>
        <w:t xml:space="preserve">, t. i., </w:t>
      </w:r>
      <w:r w:rsidR="0033185A">
        <w:rPr>
          <w:sz w:val="28"/>
          <w:szCs w:val="28"/>
        </w:rPr>
        <w:t>2022</w:t>
      </w:r>
      <w:r w:rsidR="000C5C1F">
        <w:rPr>
          <w:sz w:val="28"/>
          <w:szCs w:val="28"/>
        </w:rPr>
        <w:t>.–</w:t>
      </w:r>
      <w:r w:rsidR="0033185A">
        <w:rPr>
          <w:sz w:val="28"/>
          <w:szCs w:val="28"/>
        </w:rPr>
        <w:t>2024.</w:t>
      </w:r>
      <w:r w:rsidR="0013201A">
        <w:rPr>
          <w:sz w:val="28"/>
          <w:szCs w:val="28"/>
        </w:rPr>
        <w:t> </w:t>
      </w:r>
      <w:r w:rsidR="0033185A">
        <w:rPr>
          <w:sz w:val="28"/>
          <w:szCs w:val="28"/>
        </w:rPr>
        <w:t xml:space="preserve">gada periodā pēc Krievijas pilna mēroga </w:t>
      </w:r>
      <w:r w:rsidR="0033185A">
        <w:rPr>
          <w:sz w:val="28"/>
          <w:szCs w:val="28"/>
        </w:rPr>
        <w:lastRenderedPageBreak/>
        <w:t>iebrukuma Ukrainā</w:t>
      </w:r>
      <w:r w:rsidR="008643E7">
        <w:rPr>
          <w:sz w:val="28"/>
          <w:szCs w:val="28"/>
        </w:rPr>
        <w:t>, kultūras mantojuma nozarē aktuāli ir kļuvuši jautājumi par kultūras mantojuma glābšanu un saglabāšanu krīzes situācijās</w:t>
      </w:r>
      <w:r w:rsidR="006907CE">
        <w:rPr>
          <w:sz w:val="28"/>
          <w:szCs w:val="28"/>
        </w:rPr>
        <w:t xml:space="preserve">; </w:t>
      </w:r>
      <w:r w:rsidR="0013201A">
        <w:rPr>
          <w:sz w:val="28"/>
          <w:szCs w:val="28"/>
        </w:rPr>
        <w:t>attiecī</w:t>
      </w:r>
      <w:r w:rsidR="00362F36">
        <w:rPr>
          <w:sz w:val="28"/>
          <w:szCs w:val="28"/>
        </w:rPr>
        <w:t>gi</w:t>
      </w:r>
      <w:r w:rsidR="0013201A">
        <w:rPr>
          <w:sz w:val="28"/>
          <w:szCs w:val="28"/>
        </w:rPr>
        <w:t xml:space="preserve"> </w:t>
      </w:r>
      <w:r w:rsidR="003F7A3A">
        <w:rPr>
          <w:sz w:val="28"/>
          <w:szCs w:val="28"/>
        </w:rPr>
        <w:t xml:space="preserve">arī </w:t>
      </w:r>
      <w:r w:rsidR="006907CE">
        <w:rPr>
          <w:sz w:val="28"/>
          <w:szCs w:val="28"/>
        </w:rPr>
        <w:t xml:space="preserve">fokuss </w:t>
      </w:r>
      <w:r w:rsidR="009525D2">
        <w:rPr>
          <w:sz w:val="28"/>
          <w:szCs w:val="28"/>
        </w:rPr>
        <w:t xml:space="preserve">kultūras mantojuma </w:t>
      </w:r>
      <w:r w:rsidR="006907CE">
        <w:rPr>
          <w:sz w:val="28"/>
          <w:szCs w:val="28"/>
        </w:rPr>
        <w:t>digitalizācij</w:t>
      </w:r>
      <w:r w:rsidR="009525D2">
        <w:rPr>
          <w:sz w:val="28"/>
          <w:szCs w:val="28"/>
        </w:rPr>
        <w:t>ā</w:t>
      </w:r>
      <w:r w:rsidR="006907CE">
        <w:rPr>
          <w:sz w:val="28"/>
          <w:szCs w:val="28"/>
        </w:rPr>
        <w:t xml:space="preserve"> ir mainījies no</w:t>
      </w:r>
      <w:r w:rsidR="009525D2">
        <w:rPr>
          <w:sz w:val="28"/>
          <w:szCs w:val="28"/>
        </w:rPr>
        <w:t xml:space="preserve"> tā</w:t>
      </w:r>
      <w:r w:rsidR="006907CE">
        <w:rPr>
          <w:sz w:val="28"/>
          <w:szCs w:val="28"/>
        </w:rPr>
        <w:t xml:space="preserve"> pieejamības veicināšanas uz </w:t>
      </w:r>
      <w:r w:rsidR="00581EA5">
        <w:rPr>
          <w:sz w:val="28"/>
          <w:szCs w:val="28"/>
        </w:rPr>
        <w:t xml:space="preserve">tā saglabāšanu. </w:t>
      </w:r>
      <w:r w:rsidR="003133B3">
        <w:rPr>
          <w:sz w:val="28"/>
          <w:szCs w:val="28"/>
        </w:rPr>
        <w:t xml:space="preserve">Saasinātā ģeopolitiskā situācija un Krievijas mērķtiecīga Ukrainas kultūras mantojuma iznīcināšana ir izcēlusi kultūras mantojuma institūciju nozīmi nacionālās identitātes un kultūras saglabāšanā. </w:t>
      </w:r>
      <w:r w:rsidR="005E5ECB">
        <w:rPr>
          <w:sz w:val="28"/>
          <w:szCs w:val="28"/>
        </w:rPr>
        <w:t>Izvērtējumā s</w:t>
      </w:r>
      <w:r w:rsidR="004E4DE7">
        <w:rPr>
          <w:sz w:val="28"/>
          <w:szCs w:val="28"/>
        </w:rPr>
        <w:t>ecināts, ka cilvēkresursu trūkums nozarē, ko rada arī nepietiekams finansējums, visvairāk apdraud kultūras mantojuma institūciju darbību</w:t>
      </w:r>
      <w:r w:rsidR="002640C8">
        <w:rPr>
          <w:sz w:val="28"/>
          <w:szCs w:val="28"/>
        </w:rPr>
        <w:t xml:space="preserve"> un ilgtspēju</w:t>
      </w:r>
      <w:r w:rsidR="00E54361">
        <w:rPr>
          <w:sz w:val="28"/>
          <w:szCs w:val="28"/>
        </w:rPr>
        <w:t>;</w:t>
      </w:r>
    </w:p>
    <w:p w14:paraId="564271CA" w14:textId="77777777" w:rsidR="00593351" w:rsidRDefault="009C3DCD" w:rsidP="00BB2809">
      <w:pPr>
        <w:pStyle w:val="Sarakstarindkopa"/>
        <w:numPr>
          <w:ilvl w:val="0"/>
          <w:numId w:val="2"/>
        </w:numPr>
        <w:jc w:val="both"/>
        <w:rPr>
          <w:sz w:val="28"/>
          <w:szCs w:val="28"/>
        </w:rPr>
      </w:pPr>
      <w:r>
        <w:rPr>
          <w:sz w:val="28"/>
          <w:szCs w:val="28"/>
        </w:rPr>
        <w:t>r</w:t>
      </w:r>
      <w:r w:rsidR="00FD0543">
        <w:rPr>
          <w:sz w:val="28"/>
          <w:szCs w:val="28"/>
        </w:rPr>
        <w:t xml:space="preserve">īcības virzienā </w:t>
      </w:r>
      <w:r w:rsidR="00FD0543" w:rsidRPr="001E23EF">
        <w:rPr>
          <w:b/>
          <w:bCs/>
          <w:sz w:val="28"/>
          <w:szCs w:val="28"/>
        </w:rPr>
        <w:t>“Kultūras un radošo nozaru attīstība”</w:t>
      </w:r>
      <w:r w:rsidR="00FD0543">
        <w:rPr>
          <w:sz w:val="28"/>
          <w:szCs w:val="28"/>
        </w:rPr>
        <w:t xml:space="preserve"> starp </w:t>
      </w:r>
      <w:r w:rsidR="00153241">
        <w:rPr>
          <w:sz w:val="28"/>
          <w:szCs w:val="28"/>
        </w:rPr>
        <w:t xml:space="preserve">Pamatnostādņu </w:t>
      </w:r>
      <w:r w:rsidR="00FD0543">
        <w:rPr>
          <w:sz w:val="28"/>
          <w:szCs w:val="28"/>
        </w:rPr>
        <w:t>mērķi</w:t>
      </w:r>
      <w:r w:rsidR="00D909D5">
        <w:rPr>
          <w:sz w:val="28"/>
          <w:szCs w:val="28"/>
        </w:rPr>
        <w:t>, identificēto problemātiku uzdevuma ietvaros un īstenotajiem pasākumiem pastāv sasaiste</w:t>
      </w:r>
      <w:r w:rsidR="003D3307">
        <w:rPr>
          <w:sz w:val="28"/>
          <w:szCs w:val="28"/>
        </w:rPr>
        <w:t xml:space="preserve">, bet </w:t>
      </w:r>
      <w:r w:rsidR="006A1A8E">
        <w:rPr>
          <w:sz w:val="28"/>
          <w:szCs w:val="28"/>
        </w:rPr>
        <w:t>I</w:t>
      </w:r>
      <w:r w:rsidR="003D3307">
        <w:rPr>
          <w:sz w:val="28"/>
          <w:szCs w:val="28"/>
        </w:rPr>
        <w:t xml:space="preserve">zvērtējumā norādīts, ka </w:t>
      </w:r>
      <w:r w:rsidR="006847E2">
        <w:rPr>
          <w:sz w:val="28"/>
          <w:szCs w:val="28"/>
        </w:rPr>
        <w:t>sasniedzamais politikas rezultāts ir pietiekami plašs un sazarots</w:t>
      </w:r>
      <w:r w:rsidR="00365330">
        <w:rPr>
          <w:sz w:val="28"/>
          <w:szCs w:val="28"/>
        </w:rPr>
        <w:t>, kā arī atkarīgs no kultūras ekosistēmas plašā tvēruma un dažādajām apakšnozarēm, tāpēc nav iespējams novērtēt tā īstenošanas pakāpi. Reizē norādīts, ka rīcības virziena</w:t>
      </w:r>
      <w:r w:rsidR="006836F1">
        <w:rPr>
          <w:sz w:val="28"/>
          <w:szCs w:val="28"/>
        </w:rPr>
        <w:t xml:space="preserve"> centrā ir jautājumi par dažādiem priekšnosacījumiem, kas palīdz īstenot pārējos rīcības virzienos izvirzītos uzdevumus. </w:t>
      </w:r>
      <w:r w:rsidR="00744C32">
        <w:rPr>
          <w:sz w:val="28"/>
          <w:szCs w:val="28"/>
        </w:rPr>
        <w:t xml:space="preserve">Izvērtējumā ir </w:t>
      </w:r>
      <w:r w:rsidR="00D04DDA">
        <w:rPr>
          <w:sz w:val="28"/>
          <w:szCs w:val="28"/>
        </w:rPr>
        <w:t xml:space="preserve">aprakstīti ieguldījumi kultūras infrastruktūrā izvērtēšanas periodā, kā arī norādīts uz nepieciešamību turpināt ieguldīt kultūras un radošo nozaru infrastruktūrā. </w:t>
      </w:r>
      <w:r w:rsidR="00AE45CA">
        <w:rPr>
          <w:sz w:val="28"/>
          <w:szCs w:val="28"/>
        </w:rPr>
        <w:t>Atalgojums un ieņēmumi kultūras un radošajās nozarēs nodarbinātajiem turpina būt aktuāla problēma</w:t>
      </w:r>
      <w:r w:rsidR="00016CED">
        <w:rPr>
          <w:sz w:val="28"/>
          <w:szCs w:val="28"/>
        </w:rPr>
        <w:t xml:space="preserve">, tāpēc ir nepieciešams turpināt pārstāvēt nozarē nodarbināto intereses. </w:t>
      </w:r>
      <w:r w:rsidR="004541D4">
        <w:rPr>
          <w:sz w:val="28"/>
          <w:szCs w:val="28"/>
        </w:rPr>
        <w:t>Kino jomas starptautiskajiem panākumiem tiek piedēvēta plašāka ietekme uz Latvijas kultūras attīstību un starptautisko atpazīstamību</w:t>
      </w:r>
      <w:r w:rsidR="00200E5F">
        <w:rPr>
          <w:sz w:val="28"/>
          <w:szCs w:val="28"/>
        </w:rPr>
        <w:t>, bet nepieciešam</w:t>
      </w:r>
      <w:r w:rsidR="00ED49E9">
        <w:rPr>
          <w:sz w:val="28"/>
          <w:szCs w:val="28"/>
        </w:rPr>
        <w:t>a</w:t>
      </w:r>
      <w:r w:rsidR="00200E5F">
        <w:rPr>
          <w:sz w:val="28"/>
          <w:szCs w:val="28"/>
        </w:rPr>
        <w:t xml:space="preserve"> stratēģiska rīcība, kā </w:t>
      </w:r>
      <w:r w:rsidR="00ED49E9">
        <w:rPr>
          <w:sz w:val="28"/>
          <w:szCs w:val="28"/>
        </w:rPr>
        <w:t xml:space="preserve">animācijas filmas </w:t>
      </w:r>
      <w:r w:rsidR="00200E5F">
        <w:rPr>
          <w:sz w:val="28"/>
          <w:szCs w:val="28"/>
        </w:rPr>
        <w:t>“Straume” veiksmes stāstu izmantot Latvijas starptautiskās konkurētspējas veicināšanā plašāk</w:t>
      </w:r>
      <w:r w:rsidR="00FD7A9A">
        <w:rPr>
          <w:sz w:val="28"/>
          <w:szCs w:val="28"/>
        </w:rPr>
        <w:t>;</w:t>
      </w:r>
    </w:p>
    <w:p w14:paraId="4E142DB8" w14:textId="77777777" w:rsidR="00A156AF" w:rsidRDefault="009C3DCD" w:rsidP="00BB2809">
      <w:pPr>
        <w:pStyle w:val="Sarakstarindkopa"/>
        <w:numPr>
          <w:ilvl w:val="0"/>
          <w:numId w:val="2"/>
        </w:numPr>
        <w:jc w:val="both"/>
        <w:rPr>
          <w:sz w:val="28"/>
          <w:szCs w:val="28"/>
        </w:rPr>
      </w:pPr>
      <w:r>
        <w:rPr>
          <w:sz w:val="28"/>
          <w:szCs w:val="28"/>
        </w:rPr>
        <w:t>r</w:t>
      </w:r>
      <w:r w:rsidR="00A156AF">
        <w:rPr>
          <w:sz w:val="28"/>
          <w:szCs w:val="28"/>
        </w:rPr>
        <w:t xml:space="preserve">īcības virzienā </w:t>
      </w:r>
      <w:r w:rsidR="00A156AF" w:rsidRPr="001E23EF">
        <w:rPr>
          <w:b/>
          <w:bCs/>
          <w:sz w:val="28"/>
          <w:szCs w:val="28"/>
        </w:rPr>
        <w:t>“Kultūra un izglītība”</w:t>
      </w:r>
      <w:r w:rsidR="00335BBF">
        <w:rPr>
          <w:sz w:val="28"/>
          <w:szCs w:val="28"/>
        </w:rPr>
        <w:t xml:space="preserve"> starp </w:t>
      </w:r>
      <w:r w:rsidR="00376215">
        <w:rPr>
          <w:sz w:val="28"/>
          <w:szCs w:val="28"/>
        </w:rPr>
        <w:t>P</w:t>
      </w:r>
      <w:r w:rsidR="00335BBF">
        <w:rPr>
          <w:sz w:val="28"/>
          <w:szCs w:val="28"/>
        </w:rPr>
        <w:t>amatnostādņu mērķi, identificēto problemātiku uzdevuma ietvaros un īstenotajiem pasākumiem pastāv sasaiste</w:t>
      </w:r>
      <w:r w:rsidR="00D97FD3">
        <w:rPr>
          <w:sz w:val="28"/>
          <w:szCs w:val="28"/>
        </w:rPr>
        <w:t>,</w:t>
      </w:r>
      <w:r w:rsidR="00EE68DA">
        <w:rPr>
          <w:sz w:val="28"/>
          <w:szCs w:val="28"/>
        </w:rPr>
        <w:t xml:space="preserve"> norādot, ka </w:t>
      </w:r>
      <w:r w:rsidR="003A54F3">
        <w:rPr>
          <w:sz w:val="28"/>
          <w:szCs w:val="28"/>
        </w:rPr>
        <w:t xml:space="preserve">kultūrizglītības jomu </w:t>
      </w:r>
      <w:r w:rsidR="009D4498">
        <w:rPr>
          <w:sz w:val="28"/>
          <w:szCs w:val="28"/>
        </w:rPr>
        <w:t>būtiski ietekmē pārmaiņas vispār</w:t>
      </w:r>
      <w:r w:rsidR="00DA7951">
        <w:rPr>
          <w:sz w:val="28"/>
          <w:szCs w:val="28"/>
        </w:rPr>
        <w:t xml:space="preserve">izglītojošo skolu </w:t>
      </w:r>
      <w:r w:rsidR="00500308">
        <w:rPr>
          <w:sz w:val="28"/>
          <w:szCs w:val="28"/>
        </w:rPr>
        <w:t>tīklā un demogrāfijas tendences.</w:t>
      </w:r>
      <w:r w:rsidR="00D97FD3">
        <w:rPr>
          <w:sz w:val="28"/>
          <w:szCs w:val="28"/>
        </w:rPr>
        <w:t xml:space="preserve"> </w:t>
      </w:r>
      <w:r w:rsidR="00500308">
        <w:rPr>
          <w:sz w:val="28"/>
          <w:szCs w:val="28"/>
        </w:rPr>
        <w:t>Izvērtējums norāda uz to</w:t>
      </w:r>
      <w:r w:rsidR="00D97FD3">
        <w:rPr>
          <w:sz w:val="28"/>
          <w:szCs w:val="28"/>
        </w:rPr>
        <w:t xml:space="preserve">, </w:t>
      </w:r>
      <w:r w:rsidR="00106999">
        <w:rPr>
          <w:sz w:val="28"/>
          <w:szCs w:val="28"/>
        </w:rPr>
        <w:t>ka 2022.</w:t>
      </w:r>
      <w:r w:rsidR="004E18B1" w:rsidRPr="004E18B1">
        <w:rPr>
          <w:sz w:val="28"/>
          <w:szCs w:val="28"/>
        </w:rPr>
        <w:t>–</w:t>
      </w:r>
      <w:r w:rsidR="00D97FD3">
        <w:rPr>
          <w:sz w:val="28"/>
          <w:szCs w:val="28"/>
        </w:rPr>
        <w:t>2024.</w:t>
      </w:r>
      <w:r w:rsidR="005556E4">
        <w:rPr>
          <w:sz w:val="28"/>
          <w:szCs w:val="28"/>
        </w:rPr>
        <w:t> </w:t>
      </w:r>
      <w:r w:rsidR="00D97FD3">
        <w:rPr>
          <w:sz w:val="28"/>
          <w:szCs w:val="28"/>
        </w:rPr>
        <w:t>gada periodā notikušas būtiskas pārmaiņas kultūrizglītībā visos līmeņos</w:t>
      </w:r>
      <w:r w:rsidR="00EE1EAA">
        <w:rPr>
          <w:sz w:val="28"/>
          <w:szCs w:val="28"/>
        </w:rPr>
        <w:t xml:space="preserve"> (gan vidēji profesionālās, gan augstākās izglītības līmenī)</w:t>
      </w:r>
      <w:r w:rsidR="00D97FD3">
        <w:rPr>
          <w:sz w:val="28"/>
          <w:szCs w:val="28"/>
        </w:rPr>
        <w:t xml:space="preserve">, par ko liecina būtiskas izmaiņas vairākos normatīvajos aktos. </w:t>
      </w:r>
      <w:r w:rsidR="00500308">
        <w:rPr>
          <w:sz w:val="28"/>
          <w:szCs w:val="28"/>
        </w:rPr>
        <w:t>Reizē</w:t>
      </w:r>
      <w:r w:rsidR="000D7A02">
        <w:rPr>
          <w:sz w:val="28"/>
          <w:szCs w:val="28"/>
        </w:rPr>
        <w:t xml:space="preserve"> ir sakārtoti nozares pārvaldības jautājumi </w:t>
      </w:r>
      <w:r w:rsidR="00261A8B">
        <w:rPr>
          <w:sz w:val="28"/>
          <w:szCs w:val="28"/>
        </w:rPr>
        <w:t>un ir turpināts pilnveidot K</w:t>
      </w:r>
      <w:r w:rsidR="001675F7">
        <w:rPr>
          <w:sz w:val="28"/>
          <w:szCs w:val="28"/>
        </w:rPr>
        <w:t>ultūras ministrijas</w:t>
      </w:r>
      <w:r w:rsidR="00261A8B">
        <w:rPr>
          <w:sz w:val="28"/>
          <w:szCs w:val="28"/>
        </w:rPr>
        <w:t xml:space="preserve"> pakļautības izglītības iestāžu tīklu.</w:t>
      </w:r>
      <w:r w:rsidR="00CC3614">
        <w:rPr>
          <w:sz w:val="28"/>
          <w:szCs w:val="28"/>
        </w:rPr>
        <w:t xml:space="preserve"> </w:t>
      </w:r>
      <w:r w:rsidR="00733CE0">
        <w:rPr>
          <w:sz w:val="28"/>
          <w:szCs w:val="28"/>
        </w:rPr>
        <w:t>Izvērtējumā n</w:t>
      </w:r>
      <w:r w:rsidR="00CC3614">
        <w:rPr>
          <w:sz w:val="28"/>
          <w:szCs w:val="28"/>
        </w:rPr>
        <w:t>orādīts, ka</w:t>
      </w:r>
      <w:r w:rsidR="00CC3614" w:rsidRPr="00CC3614">
        <w:rPr>
          <w:sz w:val="28"/>
          <w:szCs w:val="28"/>
        </w:rPr>
        <w:t xml:space="preserve"> </w:t>
      </w:r>
      <w:r w:rsidR="00287892">
        <w:rPr>
          <w:sz w:val="28"/>
          <w:szCs w:val="28"/>
        </w:rPr>
        <w:t xml:space="preserve">aktuāls ir </w:t>
      </w:r>
      <w:r w:rsidR="00CC3614" w:rsidRPr="00CC3614">
        <w:rPr>
          <w:sz w:val="28"/>
          <w:szCs w:val="28"/>
        </w:rPr>
        <w:t>pedagogu darba samaksas jautājums – kultūrizglītības skolu un augstskolu darbinieku atalgojuma problēmas tika aktualizētas līdzās pārējo pedagogu darba samaksas un slodžu plānošanai</w:t>
      </w:r>
      <w:r w:rsidR="00287892">
        <w:rPr>
          <w:sz w:val="28"/>
          <w:szCs w:val="28"/>
        </w:rPr>
        <w:t>.</w:t>
      </w:r>
    </w:p>
    <w:p w14:paraId="772AD5CA" w14:textId="77777777" w:rsidR="00897835" w:rsidRDefault="00470E00" w:rsidP="00897835">
      <w:pPr>
        <w:ind w:firstLine="720"/>
        <w:jc w:val="both"/>
        <w:rPr>
          <w:sz w:val="28"/>
          <w:szCs w:val="28"/>
        </w:rPr>
      </w:pPr>
      <w:r>
        <w:rPr>
          <w:sz w:val="28"/>
          <w:szCs w:val="28"/>
        </w:rPr>
        <w:t xml:space="preserve">Izvērtējot </w:t>
      </w:r>
      <w:r w:rsidR="00F85009">
        <w:rPr>
          <w:sz w:val="28"/>
          <w:szCs w:val="28"/>
        </w:rPr>
        <w:t xml:space="preserve">politikas </w:t>
      </w:r>
      <w:r w:rsidR="00AB7466">
        <w:rPr>
          <w:sz w:val="28"/>
          <w:szCs w:val="28"/>
        </w:rPr>
        <w:t xml:space="preserve">ārējo ietekmi, </w:t>
      </w:r>
      <w:r w:rsidR="008935E6">
        <w:rPr>
          <w:sz w:val="28"/>
          <w:szCs w:val="28"/>
        </w:rPr>
        <w:t xml:space="preserve">izcelti trīs ietekmes </w:t>
      </w:r>
      <w:r w:rsidR="00C370F8">
        <w:rPr>
          <w:sz w:val="28"/>
          <w:szCs w:val="28"/>
        </w:rPr>
        <w:t>lauki</w:t>
      </w:r>
      <w:r w:rsidR="00C97F8A">
        <w:rPr>
          <w:sz w:val="28"/>
          <w:szCs w:val="28"/>
        </w:rPr>
        <w:t xml:space="preserve">, kuros iesaistītas un </w:t>
      </w:r>
      <w:r w:rsidR="008A1BD4">
        <w:rPr>
          <w:sz w:val="28"/>
          <w:szCs w:val="28"/>
        </w:rPr>
        <w:t xml:space="preserve">līdzatbildīgas par ieguldījumiem ir arī citas </w:t>
      </w:r>
      <w:r w:rsidR="00A77A5D">
        <w:rPr>
          <w:sz w:val="28"/>
          <w:szCs w:val="28"/>
        </w:rPr>
        <w:t>ministrijas</w:t>
      </w:r>
      <w:r w:rsidR="008225AA">
        <w:rPr>
          <w:sz w:val="28"/>
          <w:szCs w:val="28"/>
        </w:rPr>
        <w:t xml:space="preserve"> (</w:t>
      </w:r>
      <w:r w:rsidR="008225AA" w:rsidRPr="00F745E8">
        <w:rPr>
          <w:sz w:val="28"/>
          <w:szCs w:val="28"/>
        </w:rPr>
        <w:t>Ā</w:t>
      </w:r>
      <w:r w:rsidR="00FB69B5">
        <w:rPr>
          <w:sz w:val="28"/>
          <w:szCs w:val="28"/>
        </w:rPr>
        <w:t>rlietu ministrija</w:t>
      </w:r>
      <w:r w:rsidR="008225AA" w:rsidRPr="00F745E8">
        <w:rPr>
          <w:sz w:val="28"/>
          <w:szCs w:val="28"/>
        </w:rPr>
        <w:t>, E</w:t>
      </w:r>
      <w:r w:rsidR="00FB69B5">
        <w:rPr>
          <w:sz w:val="28"/>
          <w:szCs w:val="28"/>
        </w:rPr>
        <w:t>konomikas ministrija</w:t>
      </w:r>
      <w:r w:rsidR="008225AA" w:rsidRPr="00F745E8">
        <w:rPr>
          <w:sz w:val="28"/>
          <w:szCs w:val="28"/>
        </w:rPr>
        <w:t>, F</w:t>
      </w:r>
      <w:r w:rsidR="00FB69B5">
        <w:rPr>
          <w:sz w:val="28"/>
          <w:szCs w:val="28"/>
        </w:rPr>
        <w:t>inanšu ministrija</w:t>
      </w:r>
      <w:r w:rsidR="008225AA" w:rsidRPr="00F745E8">
        <w:rPr>
          <w:sz w:val="28"/>
          <w:szCs w:val="28"/>
        </w:rPr>
        <w:t>, I</w:t>
      </w:r>
      <w:r w:rsidR="00FB69B5">
        <w:rPr>
          <w:sz w:val="28"/>
          <w:szCs w:val="28"/>
        </w:rPr>
        <w:t xml:space="preserve">zglītības un zinātnes </w:t>
      </w:r>
      <w:r w:rsidR="00FB69B5">
        <w:rPr>
          <w:sz w:val="28"/>
          <w:szCs w:val="28"/>
        </w:rPr>
        <w:lastRenderedPageBreak/>
        <w:t>ministrija</w:t>
      </w:r>
      <w:r w:rsidR="008225AA" w:rsidRPr="00F745E8">
        <w:rPr>
          <w:sz w:val="28"/>
          <w:szCs w:val="28"/>
        </w:rPr>
        <w:t>, L</w:t>
      </w:r>
      <w:r w:rsidR="00FB69B5">
        <w:rPr>
          <w:sz w:val="28"/>
          <w:szCs w:val="28"/>
        </w:rPr>
        <w:t>abklājības ministrija</w:t>
      </w:r>
      <w:r w:rsidR="008225AA" w:rsidRPr="00F745E8">
        <w:rPr>
          <w:sz w:val="28"/>
          <w:szCs w:val="28"/>
        </w:rPr>
        <w:t>, V</w:t>
      </w:r>
      <w:r w:rsidR="00FB69B5">
        <w:rPr>
          <w:sz w:val="28"/>
          <w:szCs w:val="28"/>
        </w:rPr>
        <w:t>eselības ministrija</w:t>
      </w:r>
      <w:r w:rsidR="008225AA" w:rsidRPr="00F745E8">
        <w:rPr>
          <w:sz w:val="28"/>
          <w:szCs w:val="28"/>
        </w:rPr>
        <w:t xml:space="preserve">, </w:t>
      </w:r>
      <w:r w:rsidR="0069033C" w:rsidRPr="0069033C">
        <w:rPr>
          <w:sz w:val="28"/>
          <w:szCs w:val="28"/>
        </w:rPr>
        <w:t>Viedās administrācijas un reģionālās attīstības ministrija</w:t>
      </w:r>
      <w:r w:rsidR="008225AA">
        <w:rPr>
          <w:sz w:val="28"/>
          <w:szCs w:val="28"/>
        </w:rPr>
        <w:t>)</w:t>
      </w:r>
      <w:r w:rsidR="00716D91">
        <w:rPr>
          <w:sz w:val="28"/>
          <w:szCs w:val="28"/>
        </w:rPr>
        <w:t>, un konkrēti, 1) </w:t>
      </w:r>
      <w:r w:rsidR="003A6E02">
        <w:rPr>
          <w:sz w:val="28"/>
          <w:szCs w:val="28"/>
        </w:rPr>
        <w:t>kultūras pieejamības nodrošināšan</w:t>
      </w:r>
      <w:r w:rsidR="008808A2">
        <w:rPr>
          <w:sz w:val="28"/>
          <w:szCs w:val="28"/>
        </w:rPr>
        <w:t>ā</w:t>
      </w:r>
      <w:r w:rsidR="003A6E02">
        <w:rPr>
          <w:sz w:val="28"/>
          <w:szCs w:val="28"/>
        </w:rPr>
        <w:t xml:space="preserve"> </w:t>
      </w:r>
      <w:r w:rsidR="00445909">
        <w:rPr>
          <w:sz w:val="28"/>
          <w:szCs w:val="28"/>
        </w:rPr>
        <w:t>reģionos, dažādām mērķa grupām Latvijā un diasporā</w:t>
      </w:r>
      <w:r w:rsidR="009B7BEA">
        <w:rPr>
          <w:sz w:val="28"/>
          <w:szCs w:val="28"/>
        </w:rPr>
        <w:t xml:space="preserve">; </w:t>
      </w:r>
      <w:r w:rsidR="00716D91">
        <w:rPr>
          <w:sz w:val="28"/>
          <w:szCs w:val="28"/>
        </w:rPr>
        <w:t>2) </w:t>
      </w:r>
      <w:r w:rsidR="00F60FBB" w:rsidRPr="00F60FBB">
        <w:rPr>
          <w:sz w:val="28"/>
          <w:szCs w:val="28"/>
        </w:rPr>
        <w:t>profesionālās ievirzes izglītības, interešu izglītības, profesionālās vidējās izglītības, augstākās izglītības un profesionālās pilnveides, kvalifikācijas iegūšanas un tālākizglītības iespēju nodrošināšanā kultūras un radošajā nozarēs nodarbinātajiem</w:t>
      </w:r>
      <w:r w:rsidR="00E142E6">
        <w:rPr>
          <w:sz w:val="28"/>
          <w:szCs w:val="28"/>
        </w:rPr>
        <w:t xml:space="preserve">; </w:t>
      </w:r>
      <w:r w:rsidR="00716D91">
        <w:rPr>
          <w:sz w:val="28"/>
          <w:szCs w:val="28"/>
        </w:rPr>
        <w:t>3) </w:t>
      </w:r>
      <w:r w:rsidR="00E142E6">
        <w:rPr>
          <w:sz w:val="28"/>
          <w:szCs w:val="28"/>
        </w:rPr>
        <w:t>radošo industriju attīstībā</w:t>
      </w:r>
      <w:r w:rsidR="001E3AA2">
        <w:rPr>
          <w:sz w:val="28"/>
          <w:szCs w:val="28"/>
        </w:rPr>
        <w:t xml:space="preserve"> ar </w:t>
      </w:r>
      <w:r w:rsidR="001E3AA2" w:rsidRPr="001E3AA2">
        <w:rPr>
          <w:sz w:val="28"/>
          <w:szCs w:val="28"/>
        </w:rPr>
        <w:t>ieguldījum</w:t>
      </w:r>
      <w:r w:rsidR="001E3AA2">
        <w:rPr>
          <w:sz w:val="28"/>
          <w:szCs w:val="28"/>
        </w:rPr>
        <w:t>iem</w:t>
      </w:r>
      <w:r w:rsidR="001E3AA2" w:rsidRPr="001E3AA2">
        <w:rPr>
          <w:sz w:val="28"/>
          <w:szCs w:val="28"/>
        </w:rPr>
        <w:t xml:space="preserve"> kultūras un radošo nozaru materiāltehniskajā nodrošinājumā, kā arī kultūras un radošo nozaru eksportspēj</w:t>
      </w:r>
      <w:r w:rsidR="00E72CCA">
        <w:rPr>
          <w:sz w:val="28"/>
          <w:szCs w:val="28"/>
        </w:rPr>
        <w:t>ā</w:t>
      </w:r>
      <w:r w:rsidR="001E3AA2" w:rsidRPr="001E3AA2">
        <w:rPr>
          <w:sz w:val="28"/>
          <w:szCs w:val="28"/>
        </w:rPr>
        <w:t xml:space="preserve"> un starptautisk</w:t>
      </w:r>
      <w:r w:rsidR="00E72CCA">
        <w:rPr>
          <w:sz w:val="28"/>
          <w:szCs w:val="28"/>
        </w:rPr>
        <w:t>ajā</w:t>
      </w:r>
      <w:r w:rsidR="001E3AA2" w:rsidRPr="001E3AA2">
        <w:rPr>
          <w:sz w:val="28"/>
          <w:szCs w:val="28"/>
        </w:rPr>
        <w:t xml:space="preserve"> atpazīstamīb</w:t>
      </w:r>
      <w:r w:rsidR="00E72CCA">
        <w:rPr>
          <w:sz w:val="28"/>
          <w:szCs w:val="28"/>
        </w:rPr>
        <w:t>ā</w:t>
      </w:r>
      <w:r w:rsidR="001E3AA2">
        <w:rPr>
          <w:sz w:val="28"/>
          <w:szCs w:val="28"/>
        </w:rPr>
        <w:t>.</w:t>
      </w:r>
    </w:p>
    <w:p w14:paraId="4158A071" w14:textId="77777777" w:rsidR="00E11AFB" w:rsidRDefault="00E11AFB" w:rsidP="00897835">
      <w:pPr>
        <w:ind w:firstLine="720"/>
        <w:jc w:val="both"/>
        <w:rPr>
          <w:sz w:val="28"/>
          <w:szCs w:val="28"/>
        </w:rPr>
      </w:pPr>
    </w:p>
    <w:p w14:paraId="000FE4D9" w14:textId="77777777" w:rsidR="00E74D4A" w:rsidRDefault="004C4A5E" w:rsidP="009F7A15">
      <w:pPr>
        <w:jc w:val="center"/>
        <w:rPr>
          <w:sz w:val="28"/>
          <w:szCs w:val="28"/>
        </w:rPr>
      </w:pPr>
      <w:r>
        <w:rPr>
          <w:b/>
          <w:bCs/>
          <w:sz w:val="28"/>
          <w:szCs w:val="28"/>
        </w:rPr>
        <w:t>P</w:t>
      </w:r>
      <w:r w:rsidR="00E74D4A">
        <w:rPr>
          <w:b/>
          <w:bCs/>
          <w:sz w:val="28"/>
          <w:szCs w:val="28"/>
        </w:rPr>
        <w:t>amatnostādņu īstenošanas starpposma secinājumi</w:t>
      </w:r>
    </w:p>
    <w:p w14:paraId="7CCB0B7B" w14:textId="77777777" w:rsidR="00E11AFB" w:rsidRDefault="00E11AFB" w:rsidP="00897835">
      <w:pPr>
        <w:ind w:firstLine="720"/>
        <w:jc w:val="both"/>
        <w:rPr>
          <w:sz w:val="28"/>
          <w:szCs w:val="28"/>
        </w:rPr>
      </w:pPr>
    </w:p>
    <w:p w14:paraId="148465CC" w14:textId="77777777" w:rsidR="00030876" w:rsidRDefault="00455F2F" w:rsidP="00897835">
      <w:pPr>
        <w:ind w:firstLine="720"/>
        <w:jc w:val="both"/>
        <w:rPr>
          <w:sz w:val="28"/>
          <w:szCs w:val="28"/>
        </w:rPr>
      </w:pPr>
      <w:r>
        <w:rPr>
          <w:sz w:val="28"/>
          <w:szCs w:val="28"/>
        </w:rPr>
        <w:t>Izvērtējuma k</w:t>
      </w:r>
      <w:r w:rsidR="00A10F7A">
        <w:rPr>
          <w:sz w:val="28"/>
          <w:szCs w:val="28"/>
        </w:rPr>
        <w:t xml:space="preserve">opsavilkumā </w:t>
      </w:r>
      <w:r w:rsidR="005C627D">
        <w:rPr>
          <w:sz w:val="28"/>
          <w:szCs w:val="28"/>
        </w:rPr>
        <w:t xml:space="preserve">secinājumi </w:t>
      </w:r>
      <w:r w:rsidR="002F6AE2">
        <w:rPr>
          <w:sz w:val="28"/>
          <w:szCs w:val="28"/>
        </w:rPr>
        <w:t xml:space="preserve">un rekomendācijas </w:t>
      </w:r>
      <w:r>
        <w:rPr>
          <w:sz w:val="28"/>
          <w:szCs w:val="28"/>
        </w:rPr>
        <w:t xml:space="preserve">sniegti </w:t>
      </w:r>
      <w:r w:rsidR="005C627D">
        <w:rPr>
          <w:sz w:val="28"/>
          <w:szCs w:val="28"/>
        </w:rPr>
        <w:t xml:space="preserve">attiecībā uz </w:t>
      </w:r>
      <w:r w:rsidR="00F359BD">
        <w:rPr>
          <w:sz w:val="28"/>
          <w:szCs w:val="28"/>
        </w:rPr>
        <w:t>P</w:t>
      </w:r>
      <w:r w:rsidR="005C627D">
        <w:rPr>
          <w:sz w:val="28"/>
          <w:szCs w:val="28"/>
        </w:rPr>
        <w:t>amatnost</w:t>
      </w:r>
      <w:r w:rsidR="000D0787">
        <w:rPr>
          <w:sz w:val="28"/>
          <w:szCs w:val="28"/>
        </w:rPr>
        <w:t xml:space="preserve">ādņu kā attīstības plānošanas dokumenta struktūru, </w:t>
      </w:r>
      <w:r w:rsidR="00F359BD">
        <w:rPr>
          <w:sz w:val="28"/>
          <w:szCs w:val="28"/>
        </w:rPr>
        <w:t xml:space="preserve">Pamatnostādņu </w:t>
      </w:r>
      <w:r w:rsidR="000D0787">
        <w:rPr>
          <w:sz w:val="28"/>
          <w:szCs w:val="28"/>
        </w:rPr>
        <w:t>ārēj</w:t>
      </w:r>
      <w:r w:rsidR="002F6AE2">
        <w:rPr>
          <w:sz w:val="28"/>
          <w:szCs w:val="28"/>
        </w:rPr>
        <w:t>o</w:t>
      </w:r>
      <w:r w:rsidR="000D0787">
        <w:rPr>
          <w:sz w:val="28"/>
          <w:szCs w:val="28"/>
        </w:rPr>
        <w:t xml:space="preserve"> saskaņotību, </w:t>
      </w:r>
      <w:r w:rsidR="00F359BD">
        <w:rPr>
          <w:sz w:val="28"/>
          <w:szCs w:val="28"/>
        </w:rPr>
        <w:t xml:space="preserve">Pamatnostādņu </w:t>
      </w:r>
      <w:r w:rsidR="000D0787">
        <w:rPr>
          <w:sz w:val="28"/>
          <w:szCs w:val="28"/>
        </w:rPr>
        <w:t>ārējās vides faktoru izmaiņ</w:t>
      </w:r>
      <w:r w:rsidR="005C4CF3">
        <w:rPr>
          <w:sz w:val="28"/>
          <w:szCs w:val="28"/>
        </w:rPr>
        <w:t>ām</w:t>
      </w:r>
      <w:r w:rsidR="000D0787">
        <w:rPr>
          <w:sz w:val="28"/>
          <w:szCs w:val="28"/>
        </w:rPr>
        <w:t>, politikas mērķ</w:t>
      </w:r>
      <w:r w:rsidR="005C4CF3">
        <w:rPr>
          <w:sz w:val="28"/>
          <w:szCs w:val="28"/>
        </w:rPr>
        <w:t>iem</w:t>
      </w:r>
      <w:r w:rsidR="000D0787">
        <w:rPr>
          <w:sz w:val="28"/>
          <w:szCs w:val="28"/>
        </w:rPr>
        <w:t xml:space="preserve"> un rezult</w:t>
      </w:r>
      <w:r w:rsidR="005C4CF3">
        <w:rPr>
          <w:sz w:val="28"/>
          <w:szCs w:val="28"/>
        </w:rPr>
        <w:t>ātiem, rīcības virzieniem un uzdevumiem, ārējo ietekmi.</w:t>
      </w:r>
    </w:p>
    <w:p w14:paraId="36420AD1" w14:textId="77777777" w:rsidR="00096CD8" w:rsidRDefault="00722F39" w:rsidP="00897835">
      <w:pPr>
        <w:ind w:firstLine="720"/>
        <w:jc w:val="both"/>
        <w:rPr>
          <w:sz w:val="28"/>
          <w:szCs w:val="28"/>
        </w:rPr>
      </w:pPr>
      <w:r>
        <w:rPr>
          <w:sz w:val="28"/>
          <w:szCs w:val="28"/>
        </w:rPr>
        <w:t xml:space="preserve">Par </w:t>
      </w:r>
      <w:r w:rsidR="00F359BD">
        <w:rPr>
          <w:b/>
          <w:bCs/>
          <w:sz w:val="28"/>
          <w:szCs w:val="28"/>
        </w:rPr>
        <w:t>P</w:t>
      </w:r>
      <w:r w:rsidR="00F359BD" w:rsidRPr="00FC697B">
        <w:rPr>
          <w:b/>
          <w:bCs/>
          <w:sz w:val="28"/>
          <w:szCs w:val="28"/>
        </w:rPr>
        <w:t xml:space="preserve">amatnostādņu </w:t>
      </w:r>
      <w:r w:rsidRPr="00FC697B">
        <w:rPr>
          <w:b/>
          <w:bCs/>
          <w:sz w:val="28"/>
          <w:szCs w:val="28"/>
        </w:rPr>
        <w:t>kā attīstības plānošanas dokumentu</w:t>
      </w:r>
      <w:r>
        <w:rPr>
          <w:sz w:val="28"/>
          <w:szCs w:val="28"/>
        </w:rPr>
        <w:t xml:space="preserve"> </w:t>
      </w:r>
      <w:r w:rsidR="003209CD">
        <w:rPr>
          <w:sz w:val="28"/>
          <w:szCs w:val="28"/>
        </w:rPr>
        <w:t>I</w:t>
      </w:r>
      <w:r w:rsidR="00A904A2">
        <w:rPr>
          <w:sz w:val="28"/>
          <w:szCs w:val="28"/>
        </w:rPr>
        <w:t xml:space="preserve">zvērtējumā secināts, ka </w:t>
      </w:r>
      <w:r w:rsidR="004221B3">
        <w:rPr>
          <w:sz w:val="28"/>
          <w:szCs w:val="28"/>
        </w:rPr>
        <w:t>P</w:t>
      </w:r>
      <w:r w:rsidR="00A904A2">
        <w:rPr>
          <w:sz w:val="28"/>
          <w:szCs w:val="28"/>
        </w:rPr>
        <w:t>amatnostādnes atbilst visām normatīvajām prasībām</w:t>
      </w:r>
      <w:r w:rsidR="00416285">
        <w:rPr>
          <w:rStyle w:val="Vresatsauce"/>
          <w:sz w:val="28"/>
          <w:szCs w:val="28"/>
        </w:rPr>
        <w:footnoteReference w:id="7"/>
      </w:r>
      <w:r w:rsidR="00A904A2">
        <w:rPr>
          <w:sz w:val="28"/>
          <w:szCs w:val="28"/>
        </w:rPr>
        <w:t xml:space="preserve">, kas paredz </w:t>
      </w:r>
      <w:r w:rsidR="00582FC2">
        <w:rPr>
          <w:sz w:val="28"/>
          <w:szCs w:val="28"/>
        </w:rPr>
        <w:t>noteiktu saturu, kam jābūt Pamatnostādnēs kā vidējā termiņa plānošanas dokumentam</w:t>
      </w:r>
      <w:r w:rsidR="001B142E">
        <w:rPr>
          <w:sz w:val="28"/>
          <w:szCs w:val="28"/>
        </w:rPr>
        <w:t xml:space="preserve">, un </w:t>
      </w:r>
      <w:r w:rsidR="00E8499F">
        <w:rPr>
          <w:sz w:val="28"/>
          <w:szCs w:val="28"/>
        </w:rPr>
        <w:t>pastāv atbilstība starp identificētajām problēmām un izaicinājumiem, izvirzīto mērķi un apakšmērķi</w:t>
      </w:r>
      <w:r w:rsidR="005F6C72">
        <w:rPr>
          <w:sz w:val="28"/>
          <w:szCs w:val="28"/>
        </w:rPr>
        <w:t>em, kuriem atbilst arī definētie rīcības virzieni. Rīcības virzieni aptver nelielu uzdevumu skaitu, kas s</w:t>
      </w:r>
      <w:r w:rsidR="00D96292">
        <w:rPr>
          <w:sz w:val="28"/>
          <w:szCs w:val="28"/>
        </w:rPr>
        <w:t xml:space="preserve">askan ar NAP2027 iekļautajiem pasākumiem kultūrpolitikas jomā. </w:t>
      </w:r>
      <w:r w:rsidR="00FC697B">
        <w:rPr>
          <w:sz w:val="28"/>
          <w:szCs w:val="28"/>
        </w:rPr>
        <w:t>Reizē</w:t>
      </w:r>
      <w:r w:rsidR="00104B2D">
        <w:rPr>
          <w:sz w:val="28"/>
          <w:szCs w:val="28"/>
        </w:rPr>
        <w:t xml:space="preserve"> konstatēta iekšēja neatbilstība starp diviem dokumenta strukturālajiem elementiem</w:t>
      </w:r>
      <w:r w:rsidR="00362139">
        <w:rPr>
          <w:sz w:val="28"/>
          <w:szCs w:val="28"/>
        </w:rPr>
        <w:t xml:space="preserve">: vairākiem definētajiem uzdevumiem un to izpildes novērtēšanai paredzētajiem rezultatīvajiem rādītājiem, kuri </w:t>
      </w:r>
      <w:r w:rsidR="00303284">
        <w:rPr>
          <w:sz w:val="28"/>
          <w:szCs w:val="28"/>
        </w:rPr>
        <w:t>neatspoguļo</w:t>
      </w:r>
      <w:r w:rsidR="00362139">
        <w:rPr>
          <w:sz w:val="28"/>
          <w:szCs w:val="28"/>
        </w:rPr>
        <w:t xml:space="preserve"> pil</w:t>
      </w:r>
      <w:r w:rsidR="00303284">
        <w:rPr>
          <w:sz w:val="28"/>
          <w:szCs w:val="28"/>
        </w:rPr>
        <w:t xml:space="preserve">nu izvirzīto </w:t>
      </w:r>
      <w:r w:rsidR="006D2A75">
        <w:rPr>
          <w:sz w:val="28"/>
          <w:szCs w:val="28"/>
        </w:rPr>
        <w:t>uzdevumu izpildes novērtējumu.</w:t>
      </w:r>
    </w:p>
    <w:p w14:paraId="1EA5C740" w14:textId="77777777" w:rsidR="00646F94" w:rsidRDefault="00096CD8" w:rsidP="00897835">
      <w:pPr>
        <w:ind w:firstLine="720"/>
        <w:jc w:val="both"/>
        <w:rPr>
          <w:sz w:val="28"/>
          <w:szCs w:val="28"/>
        </w:rPr>
      </w:pPr>
      <w:r>
        <w:rPr>
          <w:sz w:val="28"/>
          <w:szCs w:val="28"/>
        </w:rPr>
        <w:t xml:space="preserve">Par </w:t>
      </w:r>
      <w:r w:rsidR="00D92543">
        <w:rPr>
          <w:b/>
          <w:bCs/>
          <w:sz w:val="28"/>
          <w:szCs w:val="28"/>
        </w:rPr>
        <w:t>P</w:t>
      </w:r>
      <w:r w:rsidR="00D92543" w:rsidRPr="00BD14EA">
        <w:rPr>
          <w:b/>
          <w:bCs/>
          <w:sz w:val="28"/>
          <w:szCs w:val="28"/>
        </w:rPr>
        <w:t xml:space="preserve">amatnostādņu </w:t>
      </w:r>
      <w:r w:rsidRPr="00BD14EA">
        <w:rPr>
          <w:b/>
          <w:bCs/>
          <w:sz w:val="28"/>
          <w:szCs w:val="28"/>
        </w:rPr>
        <w:t>ārējo saskaņotību</w:t>
      </w:r>
      <w:r w:rsidR="008850F0">
        <w:rPr>
          <w:sz w:val="28"/>
          <w:szCs w:val="28"/>
        </w:rPr>
        <w:t xml:space="preserve"> </w:t>
      </w:r>
      <w:r w:rsidR="003209CD">
        <w:rPr>
          <w:sz w:val="28"/>
          <w:szCs w:val="28"/>
        </w:rPr>
        <w:t>Izvērtējumā</w:t>
      </w:r>
      <w:r w:rsidR="006D2A75">
        <w:rPr>
          <w:sz w:val="28"/>
          <w:szCs w:val="28"/>
        </w:rPr>
        <w:t xml:space="preserve"> </w:t>
      </w:r>
      <w:r w:rsidR="003209CD">
        <w:rPr>
          <w:sz w:val="28"/>
          <w:szCs w:val="28"/>
        </w:rPr>
        <w:t xml:space="preserve">secināts, ka </w:t>
      </w:r>
      <w:r w:rsidR="00981F3F">
        <w:rPr>
          <w:sz w:val="28"/>
          <w:szCs w:val="28"/>
        </w:rPr>
        <w:t xml:space="preserve">pastāv saikne starp </w:t>
      </w:r>
      <w:r w:rsidR="00D92543">
        <w:rPr>
          <w:sz w:val="28"/>
          <w:szCs w:val="28"/>
        </w:rPr>
        <w:t xml:space="preserve">Pamatnostādnēm </w:t>
      </w:r>
      <w:r w:rsidR="00981F3F">
        <w:rPr>
          <w:sz w:val="28"/>
          <w:szCs w:val="28"/>
        </w:rPr>
        <w:t xml:space="preserve">un tajās minētajiem starptautiskajiem un nacionāla mēroga dokumentiem. Īpaši izcelta saikne ar </w:t>
      </w:r>
      <w:r w:rsidR="00E2588D">
        <w:rPr>
          <w:sz w:val="28"/>
          <w:szCs w:val="28"/>
        </w:rPr>
        <w:t xml:space="preserve">NAP2027, </w:t>
      </w:r>
      <w:r w:rsidR="004A4657">
        <w:rPr>
          <w:sz w:val="28"/>
          <w:szCs w:val="28"/>
        </w:rPr>
        <w:t xml:space="preserve">kur ir sasaiste gan prioritāšu un rīcības virzienu līmenī, gan sasniedzamo rezultātu definējumā. </w:t>
      </w:r>
      <w:r w:rsidR="00360FF1">
        <w:rPr>
          <w:sz w:val="28"/>
          <w:szCs w:val="28"/>
        </w:rPr>
        <w:t>Secināts, ka</w:t>
      </w:r>
      <w:r w:rsidR="00F13F9E">
        <w:rPr>
          <w:sz w:val="28"/>
          <w:szCs w:val="28"/>
        </w:rPr>
        <w:t xml:space="preserve"> </w:t>
      </w:r>
      <w:r w:rsidR="00360FF1">
        <w:rPr>
          <w:sz w:val="28"/>
          <w:szCs w:val="28"/>
        </w:rPr>
        <w:t xml:space="preserve">kultūrpolitikas apakšnozaru stratēģiju izstrādes plāns ir </w:t>
      </w:r>
      <w:r w:rsidR="007F090A">
        <w:rPr>
          <w:sz w:val="28"/>
          <w:szCs w:val="28"/>
        </w:rPr>
        <w:t xml:space="preserve">īstenots </w:t>
      </w:r>
      <w:r w:rsidR="00360FF1">
        <w:rPr>
          <w:sz w:val="28"/>
          <w:szCs w:val="28"/>
        </w:rPr>
        <w:t xml:space="preserve">daļēji </w:t>
      </w:r>
      <w:r w:rsidR="002A537F">
        <w:rPr>
          <w:sz w:val="28"/>
          <w:szCs w:val="28"/>
        </w:rPr>
        <w:t>– no plānotajiem 19</w:t>
      </w:r>
      <w:r w:rsidR="00DC0CA1">
        <w:rPr>
          <w:sz w:val="28"/>
          <w:szCs w:val="28"/>
        </w:rPr>
        <w:t> </w:t>
      </w:r>
      <w:r w:rsidR="002A537F">
        <w:rPr>
          <w:sz w:val="28"/>
          <w:szCs w:val="28"/>
        </w:rPr>
        <w:t xml:space="preserve">plānošanas dokumentiem, uz </w:t>
      </w:r>
      <w:r w:rsidR="00E77317">
        <w:rPr>
          <w:sz w:val="28"/>
          <w:szCs w:val="28"/>
        </w:rPr>
        <w:t>Izvērtējuma periodu</w:t>
      </w:r>
      <w:r w:rsidR="00D70250">
        <w:rPr>
          <w:sz w:val="28"/>
          <w:szCs w:val="28"/>
        </w:rPr>
        <w:t xml:space="preserve">, kas ir jāaizstrādā un jāapstiprina, bija izstrādāti 9, bet četrās nozarēs </w:t>
      </w:r>
      <w:r w:rsidR="007E4609">
        <w:rPr>
          <w:sz w:val="28"/>
          <w:szCs w:val="28"/>
        </w:rPr>
        <w:t xml:space="preserve">plāni vai stratēģijas bija izstrādātas, bet atradās saskaņošanas procesā. </w:t>
      </w:r>
      <w:r w:rsidR="00550814">
        <w:rPr>
          <w:sz w:val="28"/>
          <w:szCs w:val="28"/>
        </w:rPr>
        <w:t>Kā galvenā saskaņošanas barjera tika konstatēta diskus</w:t>
      </w:r>
      <w:r w:rsidR="0009251C">
        <w:rPr>
          <w:sz w:val="28"/>
          <w:szCs w:val="28"/>
        </w:rPr>
        <w:t xml:space="preserve">ija par finansējuma pieejamību konkrēto uzdevumu izpildei. </w:t>
      </w:r>
      <w:r w:rsidR="00BD14EA">
        <w:rPr>
          <w:sz w:val="28"/>
          <w:szCs w:val="28"/>
        </w:rPr>
        <w:t xml:space="preserve">Sešos gadījumos, kur stratēģiskās </w:t>
      </w:r>
      <w:r w:rsidR="006F1137">
        <w:rPr>
          <w:sz w:val="28"/>
          <w:szCs w:val="28"/>
        </w:rPr>
        <w:t>plānošanas dokumenti nav izstrādāti, iemesli ir dažādi – cilvēkresursu trūkums</w:t>
      </w:r>
      <w:r w:rsidR="00237E08">
        <w:rPr>
          <w:sz w:val="28"/>
          <w:szCs w:val="28"/>
        </w:rPr>
        <w:t xml:space="preserve">, nelietderība, nelabvēlīgs budžeta plānošanas konteksts. </w:t>
      </w:r>
      <w:r w:rsidR="00EF272F">
        <w:rPr>
          <w:sz w:val="28"/>
          <w:szCs w:val="28"/>
        </w:rPr>
        <w:t xml:space="preserve">Secināts, ka kopējo situāciju būtiski ietekmē pretruna starp nozares izvirzītajiem mērķiem un uzdevumiem </w:t>
      </w:r>
      <w:r w:rsidR="00934258">
        <w:rPr>
          <w:sz w:val="28"/>
          <w:szCs w:val="28"/>
        </w:rPr>
        <w:t>no vienas puses un finanšu pieejamību no otras puses.</w:t>
      </w:r>
    </w:p>
    <w:p w14:paraId="58D99520" w14:textId="163654CF" w:rsidR="00934258" w:rsidRPr="00C6518F" w:rsidRDefault="00934258" w:rsidP="7667F5F0">
      <w:pPr>
        <w:ind w:firstLine="720"/>
        <w:jc w:val="both"/>
        <w:rPr>
          <w:sz w:val="28"/>
          <w:szCs w:val="28"/>
        </w:rPr>
      </w:pPr>
      <w:r w:rsidRPr="0024030D">
        <w:rPr>
          <w:sz w:val="28"/>
          <w:szCs w:val="28"/>
        </w:rPr>
        <w:lastRenderedPageBreak/>
        <w:t xml:space="preserve">Par </w:t>
      </w:r>
      <w:r w:rsidRPr="0024030D">
        <w:rPr>
          <w:b/>
          <w:bCs/>
          <w:sz w:val="28"/>
          <w:szCs w:val="28"/>
        </w:rPr>
        <w:t>Pamatnostādņu ārējās vides faktoru</w:t>
      </w:r>
      <w:r w:rsidRPr="0024030D">
        <w:rPr>
          <w:sz w:val="28"/>
          <w:szCs w:val="28"/>
        </w:rPr>
        <w:t xml:space="preserve"> izmaiņu novērtējumu Izvērtējumā secināts, ka visi raksturotie kultūrpolitikas plānošanas un ieviešanas procesu ietekmējošie ārējās vides faktori ir saglabājuši nozīmi Izvērtējuma periodā. No Pamatnostādnēs minētajiem ārējās</w:t>
      </w:r>
      <w:r w:rsidRPr="00283D89">
        <w:rPr>
          <w:sz w:val="28"/>
          <w:szCs w:val="28"/>
        </w:rPr>
        <w:t xml:space="preserve"> </w:t>
      </w:r>
      <w:r w:rsidRPr="0024030D">
        <w:rPr>
          <w:sz w:val="28"/>
          <w:szCs w:val="28"/>
        </w:rPr>
        <w:t>vides faktoriem būtiska</w:t>
      </w:r>
      <w:r w:rsidRPr="00283D89">
        <w:rPr>
          <w:sz w:val="28"/>
          <w:szCs w:val="28"/>
        </w:rPr>
        <w:t xml:space="preserve"> </w:t>
      </w:r>
      <w:r w:rsidRPr="0024030D">
        <w:rPr>
          <w:sz w:val="28"/>
          <w:szCs w:val="28"/>
        </w:rPr>
        <w:t xml:space="preserve">ietekme bijusi demogrāfiskajai situācijai, </w:t>
      </w:r>
      <w:r w:rsidR="00564130">
        <w:rPr>
          <w:iCs/>
          <w:sz w:val="28"/>
          <w:szCs w:val="28"/>
        </w:rPr>
        <w:t>administratīvi teritoriālajai reformai</w:t>
      </w:r>
      <w:r w:rsidR="00564130" w:rsidRPr="00283D89">
        <w:rPr>
          <w:sz w:val="28"/>
        </w:rPr>
        <w:t xml:space="preserve"> </w:t>
      </w:r>
      <w:r w:rsidRPr="0024030D">
        <w:rPr>
          <w:sz w:val="28"/>
          <w:szCs w:val="28"/>
        </w:rPr>
        <w:t>un digitālajai transformācijai (īpaši mākslīgā intelekta rīku attīstībai). Reizē kā negatīvs ārējās vides faktors ir Krievijas karš pret Ukrainu un tā izraisītā militārās un kiberdrošības krīze.</w:t>
      </w:r>
    </w:p>
    <w:p w14:paraId="2E3AD347" w14:textId="2A923130" w:rsidR="00F906A5" w:rsidRDefault="00F906A5" w:rsidP="00897835">
      <w:pPr>
        <w:ind w:firstLine="720"/>
        <w:jc w:val="both"/>
        <w:rPr>
          <w:sz w:val="28"/>
          <w:szCs w:val="28"/>
        </w:rPr>
      </w:pPr>
      <w:r>
        <w:rPr>
          <w:sz w:val="28"/>
          <w:szCs w:val="28"/>
        </w:rPr>
        <w:t xml:space="preserve">Par </w:t>
      </w:r>
      <w:r w:rsidRPr="003C1CFC">
        <w:rPr>
          <w:b/>
          <w:bCs/>
          <w:sz w:val="28"/>
          <w:szCs w:val="28"/>
        </w:rPr>
        <w:t>politikas mērķu un rezultātu sasniegšanas novērtējumu</w:t>
      </w:r>
      <w:r>
        <w:rPr>
          <w:sz w:val="28"/>
          <w:szCs w:val="28"/>
        </w:rPr>
        <w:t xml:space="preserve"> </w:t>
      </w:r>
      <w:r w:rsidR="003C1CFC">
        <w:rPr>
          <w:sz w:val="28"/>
          <w:szCs w:val="28"/>
        </w:rPr>
        <w:t>Izvērtējumā konstatēts</w:t>
      </w:r>
      <w:r w:rsidR="0033012C">
        <w:rPr>
          <w:sz w:val="28"/>
          <w:szCs w:val="28"/>
        </w:rPr>
        <w:t xml:space="preserve">, ka definētā politikas mērķa aktualitāte ir saglabājusies un ir nostiprinājusies tā nozīme kultūras ilgtspējas dimensijā. </w:t>
      </w:r>
      <w:r w:rsidR="00F96288">
        <w:rPr>
          <w:sz w:val="28"/>
          <w:szCs w:val="28"/>
        </w:rPr>
        <w:t xml:space="preserve">Īpaši nozīmīgas pārmaiņas pārskata periodā </w:t>
      </w:r>
      <w:r w:rsidR="002007E0">
        <w:rPr>
          <w:sz w:val="28"/>
          <w:szCs w:val="28"/>
        </w:rPr>
        <w:t xml:space="preserve">bijušas saistībā ar kultūras organizāciju izpratni par kultūras pieejamības, piekļūstamības un līdzdalības jautājumiem. </w:t>
      </w:r>
      <w:r w:rsidR="00654113">
        <w:rPr>
          <w:sz w:val="28"/>
          <w:szCs w:val="28"/>
        </w:rPr>
        <w:t>Kultūrpolitikas</w:t>
      </w:r>
      <w:r w:rsidR="001133AD">
        <w:rPr>
          <w:sz w:val="28"/>
          <w:szCs w:val="28"/>
        </w:rPr>
        <w:t xml:space="preserve"> mērķu un nozares attīstību </w:t>
      </w:r>
      <w:r w:rsidR="00006BB2">
        <w:rPr>
          <w:sz w:val="28"/>
          <w:szCs w:val="28"/>
        </w:rPr>
        <w:t xml:space="preserve">traucē vairāki faktori – finansējuma un cilvēkresursu trūkums, birokrātijas slogs, demogrāfisko rādītāju lejupslīde un iedzīvotāju intereses trūkums, </w:t>
      </w:r>
      <w:r w:rsidR="00762E21">
        <w:rPr>
          <w:sz w:val="28"/>
          <w:szCs w:val="28"/>
        </w:rPr>
        <w:t xml:space="preserve">politikas veidotāju no citām nozarēm izpratnes trūkums par kultūras nozīmi, infrastruktūras un tehniskā nodrošinājuma problēmas. </w:t>
      </w:r>
      <w:r w:rsidR="007A5C2B">
        <w:rPr>
          <w:sz w:val="28"/>
          <w:szCs w:val="28"/>
        </w:rPr>
        <w:t xml:space="preserve">Pamatnostādnēs definētie politikas rezultāti tikai daļēji atbilst plānotajām </w:t>
      </w:r>
      <w:r w:rsidR="00CA601C">
        <w:rPr>
          <w:sz w:val="28"/>
          <w:szCs w:val="28"/>
        </w:rPr>
        <w:t>2024</w:t>
      </w:r>
      <w:r w:rsidR="00D8723E">
        <w:rPr>
          <w:sz w:val="28"/>
          <w:szCs w:val="28"/>
        </w:rPr>
        <w:t>. </w:t>
      </w:r>
      <w:r w:rsidR="00CA601C">
        <w:rPr>
          <w:sz w:val="28"/>
          <w:szCs w:val="28"/>
        </w:rPr>
        <w:t>gada rezultātu vērtībām</w:t>
      </w:r>
      <w:r w:rsidR="00753417">
        <w:rPr>
          <w:sz w:val="28"/>
          <w:szCs w:val="28"/>
        </w:rPr>
        <w:t>.</w:t>
      </w:r>
      <w:r>
        <w:rPr>
          <w:i/>
        </w:rPr>
        <w:t xml:space="preserve"> </w:t>
      </w:r>
      <w:r w:rsidR="00B10D91" w:rsidRPr="0024030D">
        <w:rPr>
          <w:iCs/>
          <w:sz w:val="28"/>
          <w:szCs w:val="28"/>
        </w:rPr>
        <w:t>Izvērtējuma rezultatīvo rādītāju analīze rāda, ka 2024.</w:t>
      </w:r>
      <w:r w:rsidR="003F1A03">
        <w:rPr>
          <w:iCs/>
          <w:sz w:val="28"/>
          <w:szCs w:val="28"/>
        </w:rPr>
        <w:t> </w:t>
      </w:r>
      <w:r w:rsidR="00B10D91" w:rsidRPr="0024030D">
        <w:rPr>
          <w:iCs/>
          <w:sz w:val="28"/>
          <w:szCs w:val="28"/>
        </w:rPr>
        <w:t>gadā daļa noteikto mērķvērtību ir sasniegtas vai pārsniegtas, bet daļa nav sasniegta vai nav novērtējama datu nepieejamības dēļ; līdz ar to Pamatnostādnēs definētie politikas rezultāti kopumā tikai daļēji atbilst plānotajām 2024.</w:t>
      </w:r>
      <w:r w:rsidR="0088213C">
        <w:rPr>
          <w:iCs/>
          <w:sz w:val="28"/>
          <w:szCs w:val="28"/>
        </w:rPr>
        <w:t> </w:t>
      </w:r>
      <w:r w:rsidR="00B10D91" w:rsidRPr="0024030D">
        <w:rPr>
          <w:iCs/>
          <w:sz w:val="28"/>
          <w:szCs w:val="28"/>
        </w:rPr>
        <w:t>gada rezultātu vērtībām.</w:t>
      </w:r>
    </w:p>
    <w:p w14:paraId="21C81ECA" w14:textId="77777777" w:rsidR="00A90961" w:rsidRDefault="00362DF0" w:rsidP="00897835">
      <w:pPr>
        <w:ind w:firstLine="720"/>
        <w:jc w:val="both"/>
        <w:rPr>
          <w:sz w:val="28"/>
          <w:szCs w:val="28"/>
        </w:rPr>
      </w:pPr>
      <w:r>
        <w:rPr>
          <w:sz w:val="28"/>
          <w:szCs w:val="28"/>
        </w:rPr>
        <w:t xml:space="preserve">Par </w:t>
      </w:r>
      <w:r w:rsidRPr="00990ED6">
        <w:rPr>
          <w:b/>
          <w:bCs/>
          <w:sz w:val="28"/>
          <w:szCs w:val="28"/>
        </w:rPr>
        <w:t>rīcības virzien</w:t>
      </w:r>
      <w:r w:rsidR="003E496B" w:rsidRPr="00990ED6">
        <w:rPr>
          <w:b/>
          <w:bCs/>
          <w:sz w:val="28"/>
          <w:szCs w:val="28"/>
        </w:rPr>
        <w:t>iem un uzdevumiem</w:t>
      </w:r>
      <w:r w:rsidR="003E496B">
        <w:rPr>
          <w:sz w:val="28"/>
          <w:szCs w:val="28"/>
        </w:rPr>
        <w:t xml:space="preserve"> </w:t>
      </w:r>
      <w:r w:rsidR="00654113">
        <w:rPr>
          <w:sz w:val="28"/>
          <w:szCs w:val="28"/>
        </w:rPr>
        <w:t>Iz</w:t>
      </w:r>
      <w:r w:rsidR="003E496B">
        <w:rPr>
          <w:sz w:val="28"/>
          <w:szCs w:val="28"/>
        </w:rPr>
        <w:t>vērtējum</w:t>
      </w:r>
      <w:r w:rsidR="00A90961">
        <w:rPr>
          <w:sz w:val="28"/>
          <w:szCs w:val="28"/>
        </w:rPr>
        <w:t>ā secināts, ka:</w:t>
      </w:r>
    </w:p>
    <w:p w14:paraId="1551F69D" w14:textId="77777777" w:rsidR="003C65C6" w:rsidRPr="009F7A15" w:rsidRDefault="002A2598" w:rsidP="00535BB0">
      <w:pPr>
        <w:pStyle w:val="Sarakstarindkopa"/>
        <w:numPr>
          <w:ilvl w:val="0"/>
          <w:numId w:val="4"/>
        </w:numPr>
        <w:jc w:val="both"/>
        <w:rPr>
          <w:sz w:val="28"/>
          <w:szCs w:val="28"/>
        </w:rPr>
      </w:pPr>
      <w:r w:rsidRPr="009F7A15">
        <w:rPr>
          <w:sz w:val="28"/>
          <w:szCs w:val="28"/>
        </w:rPr>
        <w:t>p</w:t>
      </w:r>
      <w:r w:rsidR="00990ED6" w:rsidRPr="009F7A15">
        <w:rPr>
          <w:sz w:val="28"/>
          <w:szCs w:val="28"/>
        </w:rPr>
        <w:t xml:space="preserve">irmajā rīcības virzienā </w:t>
      </w:r>
      <w:r w:rsidR="00E55789" w:rsidRPr="009F7A15">
        <w:rPr>
          <w:b/>
          <w:bCs/>
          <w:sz w:val="28"/>
          <w:szCs w:val="28"/>
        </w:rPr>
        <w:t>“</w:t>
      </w:r>
      <w:r w:rsidR="00990ED6" w:rsidRPr="009F7A15">
        <w:rPr>
          <w:b/>
          <w:bCs/>
          <w:sz w:val="28"/>
          <w:szCs w:val="28"/>
        </w:rPr>
        <w:t>Kultūras piedāvājuma pieejamība sabiedrībai</w:t>
      </w:r>
      <w:r w:rsidR="00E55789" w:rsidRPr="009F7A15">
        <w:rPr>
          <w:b/>
          <w:bCs/>
          <w:sz w:val="28"/>
          <w:szCs w:val="28"/>
        </w:rPr>
        <w:t>”</w:t>
      </w:r>
      <w:r w:rsidR="00990ED6" w:rsidRPr="009F7A15">
        <w:rPr>
          <w:b/>
          <w:bCs/>
          <w:sz w:val="28"/>
          <w:szCs w:val="28"/>
        </w:rPr>
        <w:t xml:space="preserve"> </w:t>
      </w:r>
      <w:r w:rsidR="00990ED6" w:rsidRPr="009F7A15">
        <w:rPr>
          <w:sz w:val="28"/>
          <w:szCs w:val="28"/>
        </w:rPr>
        <w:t>galvenie jautājumi saglabā</w:t>
      </w:r>
      <w:r w:rsidR="00E55789" w:rsidRPr="009F7A15">
        <w:rPr>
          <w:sz w:val="28"/>
          <w:szCs w:val="28"/>
        </w:rPr>
        <w:t xml:space="preserve">juši savu aktualitāti, bet </w:t>
      </w:r>
      <w:r w:rsidR="00603DB0" w:rsidRPr="009F7A15">
        <w:rPr>
          <w:sz w:val="28"/>
          <w:szCs w:val="28"/>
        </w:rPr>
        <w:t>atsevišķos virzienos (kā piekļūstamība) ir veikti būtiski ieguldījumi izaicinājum</w:t>
      </w:r>
      <w:r w:rsidRPr="009F7A15">
        <w:rPr>
          <w:sz w:val="28"/>
          <w:szCs w:val="28"/>
        </w:rPr>
        <w:t xml:space="preserve">u risināšanā. Secināts, ka </w:t>
      </w:r>
      <w:r w:rsidR="0043165A" w:rsidRPr="009F7A15">
        <w:rPr>
          <w:sz w:val="28"/>
          <w:szCs w:val="28"/>
        </w:rPr>
        <w:t xml:space="preserve">piedāvājums ir plašs, bet nevienmērīgs un pieejamība ir atkarīga gan no nozares, gan arī pašvaldību prioritātēm. </w:t>
      </w:r>
      <w:r w:rsidR="009E2A73" w:rsidRPr="009F7A15">
        <w:rPr>
          <w:sz w:val="28"/>
          <w:szCs w:val="28"/>
        </w:rPr>
        <w:t>Konstatētas arī atšķirības dažādu mērķauditorijas segmentu sasniegšanā</w:t>
      </w:r>
      <w:r w:rsidR="00D8723E" w:rsidRPr="009F7A15">
        <w:rPr>
          <w:sz w:val="28"/>
          <w:szCs w:val="28"/>
        </w:rPr>
        <w:t>;</w:t>
      </w:r>
    </w:p>
    <w:p w14:paraId="046EA69A" w14:textId="77777777" w:rsidR="007F572C" w:rsidRDefault="007F572C" w:rsidP="00A90961">
      <w:pPr>
        <w:pStyle w:val="Sarakstarindkopa"/>
        <w:numPr>
          <w:ilvl w:val="0"/>
          <w:numId w:val="4"/>
        </w:numPr>
        <w:jc w:val="both"/>
        <w:rPr>
          <w:sz w:val="28"/>
          <w:szCs w:val="28"/>
        </w:rPr>
      </w:pPr>
      <w:r>
        <w:rPr>
          <w:sz w:val="28"/>
          <w:szCs w:val="28"/>
        </w:rPr>
        <w:t xml:space="preserve">otrajā rīcības virzienā </w:t>
      </w:r>
      <w:r w:rsidR="00E23B2D" w:rsidRPr="00E23B2D">
        <w:rPr>
          <w:b/>
          <w:bCs/>
          <w:sz w:val="28"/>
          <w:szCs w:val="28"/>
        </w:rPr>
        <w:t>“Sabiedrības līdzdalība kultūras procesos”</w:t>
      </w:r>
      <w:r w:rsidR="00E23B2D">
        <w:rPr>
          <w:sz w:val="28"/>
          <w:szCs w:val="28"/>
        </w:rPr>
        <w:t xml:space="preserve"> galvenie </w:t>
      </w:r>
      <w:r w:rsidR="00632795">
        <w:rPr>
          <w:sz w:val="28"/>
          <w:szCs w:val="28"/>
        </w:rPr>
        <w:t xml:space="preserve">risināmie jautājumi </w:t>
      </w:r>
      <w:r w:rsidR="005B703C">
        <w:rPr>
          <w:sz w:val="28"/>
          <w:szCs w:val="28"/>
        </w:rPr>
        <w:t>Izvērtējuma</w:t>
      </w:r>
      <w:r w:rsidR="00632795">
        <w:rPr>
          <w:sz w:val="28"/>
          <w:szCs w:val="28"/>
        </w:rPr>
        <w:t xml:space="preserve"> periodā nav mainījušies</w:t>
      </w:r>
      <w:r w:rsidR="00E4186E">
        <w:rPr>
          <w:sz w:val="28"/>
          <w:szCs w:val="28"/>
        </w:rPr>
        <w:t xml:space="preserve"> – jautājumi par </w:t>
      </w:r>
      <w:r w:rsidR="00525917" w:rsidRPr="00430FE2">
        <w:rPr>
          <w:sz w:val="28"/>
          <w:szCs w:val="28"/>
        </w:rPr>
        <w:t xml:space="preserve">māksliniecisko </w:t>
      </w:r>
      <w:r w:rsidR="00E4186E">
        <w:rPr>
          <w:sz w:val="28"/>
          <w:szCs w:val="28"/>
        </w:rPr>
        <w:t xml:space="preserve">kolektīvu vadītāju atalgojuma līmeni, sabiedrības līdzdalības iespējām radošās pašizpausmes formās, aktīvu sabiedrības iesaisti kultūras mantojuma saglabāšanā </w:t>
      </w:r>
      <w:r w:rsidR="00500371">
        <w:rPr>
          <w:sz w:val="28"/>
          <w:szCs w:val="28"/>
        </w:rPr>
        <w:t>turpina būt aktuāli</w:t>
      </w:r>
      <w:r w:rsidR="00D8723E">
        <w:rPr>
          <w:sz w:val="28"/>
          <w:szCs w:val="28"/>
        </w:rPr>
        <w:t>;</w:t>
      </w:r>
    </w:p>
    <w:p w14:paraId="23FA12F3" w14:textId="77777777" w:rsidR="0095369C" w:rsidRDefault="0095369C" w:rsidP="00A90961">
      <w:pPr>
        <w:pStyle w:val="Sarakstarindkopa"/>
        <w:numPr>
          <w:ilvl w:val="0"/>
          <w:numId w:val="4"/>
        </w:numPr>
        <w:jc w:val="both"/>
        <w:rPr>
          <w:sz w:val="28"/>
          <w:szCs w:val="28"/>
        </w:rPr>
      </w:pPr>
      <w:r>
        <w:rPr>
          <w:sz w:val="28"/>
          <w:szCs w:val="28"/>
        </w:rPr>
        <w:t xml:space="preserve">trešajā rīcības virzienā </w:t>
      </w:r>
      <w:r w:rsidRPr="005E4355">
        <w:rPr>
          <w:b/>
          <w:bCs/>
          <w:sz w:val="28"/>
          <w:szCs w:val="28"/>
        </w:rPr>
        <w:t>“Kultūras mantojuma ilgtspēja”</w:t>
      </w:r>
      <w:r w:rsidR="00666C23">
        <w:rPr>
          <w:sz w:val="28"/>
          <w:szCs w:val="28"/>
        </w:rPr>
        <w:t xml:space="preserve"> secināts, ka kultūras mantojuma nozarē ir parādījušies jauni aktuālie risināmie jautājumi, kas saistāmi ar Krievijas pilna mēroga iebrukumu Ukrainā un pieaugošaj</w:t>
      </w:r>
      <w:r w:rsidR="005E4355">
        <w:rPr>
          <w:sz w:val="28"/>
          <w:szCs w:val="28"/>
        </w:rPr>
        <w:t xml:space="preserve">iem drošības draudiem Latvijai. </w:t>
      </w:r>
      <w:r w:rsidR="00027097">
        <w:rPr>
          <w:sz w:val="28"/>
          <w:szCs w:val="28"/>
        </w:rPr>
        <w:t xml:space="preserve">Ilgtspējas jautājumos </w:t>
      </w:r>
      <w:r w:rsidR="00FA3351">
        <w:rPr>
          <w:sz w:val="28"/>
          <w:szCs w:val="28"/>
        </w:rPr>
        <w:t>svarīgi ir pievērst uzmanību finansējuma un cilvēkresursu jautājumiem</w:t>
      </w:r>
      <w:r w:rsidR="00D8723E">
        <w:rPr>
          <w:sz w:val="28"/>
          <w:szCs w:val="28"/>
        </w:rPr>
        <w:t>;</w:t>
      </w:r>
    </w:p>
    <w:p w14:paraId="4BB5C62C" w14:textId="77777777" w:rsidR="00E36EA6" w:rsidRDefault="00E36EA6" w:rsidP="00A90961">
      <w:pPr>
        <w:pStyle w:val="Sarakstarindkopa"/>
        <w:numPr>
          <w:ilvl w:val="0"/>
          <w:numId w:val="4"/>
        </w:numPr>
        <w:jc w:val="both"/>
        <w:rPr>
          <w:sz w:val="28"/>
          <w:szCs w:val="28"/>
        </w:rPr>
      </w:pPr>
      <w:r>
        <w:rPr>
          <w:sz w:val="28"/>
          <w:szCs w:val="28"/>
        </w:rPr>
        <w:t xml:space="preserve">ceturtajā rīcības virzienā </w:t>
      </w:r>
      <w:r w:rsidRPr="00896059">
        <w:rPr>
          <w:b/>
          <w:bCs/>
          <w:sz w:val="28"/>
          <w:szCs w:val="28"/>
        </w:rPr>
        <w:t>“Kultūras un radošo nozaru attīstība”</w:t>
      </w:r>
      <w:r w:rsidR="00B23947">
        <w:rPr>
          <w:sz w:val="28"/>
          <w:szCs w:val="28"/>
        </w:rPr>
        <w:t xml:space="preserve"> secināts, ka politikas rezultāts ir </w:t>
      </w:r>
      <w:r w:rsidR="00896059">
        <w:rPr>
          <w:sz w:val="28"/>
          <w:szCs w:val="28"/>
        </w:rPr>
        <w:t xml:space="preserve">plašs un sazarots, kā arī atkarīgs no dažādām apakšnozarēm, tāpēc nav </w:t>
      </w:r>
      <w:r w:rsidR="0052474F">
        <w:rPr>
          <w:sz w:val="28"/>
          <w:szCs w:val="28"/>
        </w:rPr>
        <w:t>iespējams</w:t>
      </w:r>
      <w:r w:rsidR="00BA3E83">
        <w:rPr>
          <w:sz w:val="28"/>
          <w:szCs w:val="28"/>
        </w:rPr>
        <w:t xml:space="preserve"> pilnvērtīgi</w:t>
      </w:r>
      <w:r w:rsidR="0052474F">
        <w:rPr>
          <w:sz w:val="28"/>
          <w:szCs w:val="28"/>
        </w:rPr>
        <w:t xml:space="preserve"> novērtēt tā </w:t>
      </w:r>
      <w:r w:rsidR="0052474F">
        <w:rPr>
          <w:sz w:val="28"/>
          <w:szCs w:val="28"/>
        </w:rPr>
        <w:lastRenderedPageBreak/>
        <w:t xml:space="preserve">īstenošanas pakāpi. </w:t>
      </w:r>
      <w:r w:rsidR="00BA3E83">
        <w:rPr>
          <w:sz w:val="28"/>
          <w:szCs w:val="28"/>
        </w:rPr>
        <w:t>Secināts, ka n</w:t>
      </w:r>
      <w:r w:rsidR="00154716">
        <w:rPr>
          <w:sz w:val="28"/>
          <w:szCs w:val="28"/>
        </w:rPr>
        <w:t xml:space="preserve">ozīmīgi ir ieguldījumi kultūras un radošo nozaru infrastruktūrā, kā arī </w:t>
      </w:r>
      <w:r w:rsidR="006104CC">
        <w:rPr>
          <w:sz w:val="28"/>
          <w:szCs w:val="28"/>
        </w:rPr>
        <w:t>atalgojums kultūras un radošajās nozarēs nodarbinātajām personām</w:t>
      </w:r>
      <w:r w:rsidR="00D8723E">
        <w:rPr>
          <w:sz w:val="28"/>
          <w:szCs w:val="28"/>
        </w:rPr>
        <w:t>;</w:t>
      </w:r>
    </w:p>
    <w:p w14:paraId="17807448" w14:textId="77777777" w:rsidR="0052474F" w:rsidRDefault="002D4D7C" w:rsidP="00A90961">
      <w:pPr>
        <w:pStyle w:val="Sarakstarindkopa"/>
        <w:numPr>
          <w:ilvl w:val="0"/>
          <w:numId w:val="4"/>
        </w:numPr>
        <w:jc w:val="both"/>
        <w:rPr>
          <w:sz w:val="28"/>
          <w:szCs w:val="28"/>
        </w:rPr>
      </w:pPr>
      <w:r>
        <w:rPr>
          <w:sz w:val="28"/>
          <w:szCs w:val="28"/>
        </w:rPr>
        <w:t xml:space="preserve">piektajā rīcības virzienā </w:t>
      </w:r>
      <w:r w:rsidRPr="001552B1">
        <w:rPr>
          <w:b/>
          <w:bCs/>
          <w:sz w:val="28"/>
          <w:szCs w:val="28"/>
        </w:rPr>
        <w:t>“Kultūra un izglītība”</w:t>
      </w:r>
      <w:r>
        <w:rPr>
          <w:sz w:val="28"/>
          <w:szCs w:val="28"/>
        </w:rPr>
        <w:t xml:space="preserve"> </w:t>
      </w:r>
      <w:r w:rsidR="001552B1">
        <w:rPr>
          <w:sz w:val="28"/>
          <w:szCs w:val="28"/>
        </w:rPr>
        <w:t>secināts, ka 2022.</w:t>
      </w:r>
      <w:r w:rsidR="006C5226" w:rsidRPr="006C5226">
        <w:rPr>
          <w:sz w:val="28"/>
          <w:szCs w:val="28"/>
        </w:rPr>
        <w:t>–</w:t>
      </w:r>
      <w:r w:rsidR="001552B1">
        <w:rPr>
          <w:sz w:val="28"/>
          <w:szCs w:val="28"/>
        </w:rPr>
        <w:t>2024.</w:t>
      </w:r>
      <w:r w:rsidR="00670F9C">
        <w:rPr>
          <w:sz w:val="28"/>
          <w:szCs w:val="28"/>
        </w:rPr>
        <w:t> </w:t>
      </w:r>
      <w:r w:rsidR="001552B1">
        <w:rPr>
          <w:sz w:val="28"/>
          <w:szCs w:val="28"/>
        </w:rPr>
        <w:t>gadu periodā notikušas būtiskas pārmaiņas kultūrizglītībā visos līmeņos</w:t>
      </w:r>
      <w:r w:rsidR="00FD7B6C">
        <w:rPr>
          <w:sz w:val="28"/>
          <w:szCs w:val="28"/>
        </w:rPr>
        <w:t>, par ko liecina būtiskas izmaiņas vairākos normatīvajos aktos. Reizē sakārtoti arī nozares pārvaldības jautājumi un stiprināta K</w:t>
      </w:r>
      <w:r w:rsidR="00670F9C">
        <w:rPr>
          <w:sz w:val="28"/>
          <w:szCs w:val="28"/>
        </w:rPr>
        <w:t>ultūras ministrijas</w:t>
      </w:r>
      <w:r w:rsidR="00FD7B6C">
        <w:rPr>
          <w:sz w:val="28"/>
          <w:szCs w:val="28"/>
        </w:rPr>
        <w:t xml:space="preserve"> loma politikas veidošanā.</w:t>
      </w:r>
    </w:p>
    <w:p w14:paraId="35F9B005" w14:textId="77777777" w:rsidR="004F541F" w:rsidRDefault="00A95A66" w:rsidP="00223C00">
      <w:pPr>
        <w:ind w:firstLine="720"/>
        <w:jc w:val="both"/>
        <w:rPr>
          <w:sz w:val="28"/>
          <w:szCs w:val="28"/>
        </w:rPr>
      </w:pPr>
      <w:r>
        <w:rPr>
          <w:sz w:val="28"/>
          <w:szCs w:val="28"/>
        </w:rPr>
        <w:t xml:space="preserve">Par </w:t>
      </w:r>
      <w:r w:rsidRPr="00700C79">
        <w:rPr>
          <w:b/>
          <w:bCs/>
          <w:sz w:val="28"/>
          <w:szCs w:val="28"/>
        </w:rPr>
        <w:t>ārējās ietekmes novērtējumu</w:t>
      </w:r>
      <w:r>
        <w:rPr>
          <w:sz w:val="28"/>
          <w:szCs w:val="28"/>
        </w:rPr>
        <w:t xml:space="preserve"> secināts, ka </w:t>
      </w:r>
      <w:r w:rsidR="00700C79">
        <w:rPr>
          <w:sz w:val="28"/>
          <w:szCs w:val="28"/>
        </w:rPr>
        <w:t xml:space="preserve">politikai ir </w:t>
      </w:r>
      <w:r w:rsidR="00B2393A">
        <w:rPr>
          <w:sz w:val="28"/>
          <w:szCs w:val="28"/>
        </w:rPr>
        <w:t xml:space="preserve">ietekme </w:t>
      </w:r>
      <w:r w:rsidR="00ED4D75">
        <w:rPr>
          <w:sz w:val="28"/>
          <w:szCs w:val="28"/>
        </w:rPr>
        <w:t xml:space="preserve">uz visiem </w:t>
      </w:r>
      <w:r w:rsidR="00597F11">
        <w:rPr>
          <w:sz w:val="28"/>
          <w:szCs w:val="28"/>
        </w:rPr>
        <w:t xml:space="preserve">kultūrpolitikas plānošanā raksturotajiem ārējās vides faktoriem. Kā īpaši nozīmīgu var izcelt </w:t>
      </w:r>
      <w:r w:rsidR="00D24173">
        <w:rPr>
          <w:sz w:val="28"/>
          <w:szCs w:val="28"/>
        </w:rPr>
        <w:t xml:space="preserve">politikas </w:t>
      </w:r>
      <w:r w:rsidR="00700C79">
        <w:rPr>
          <w:sz w:val="28"/>
          <w:szCs w:val="28"/>
        </w:rPr>
        <w:t>ietekm</w:t>
      </w:r>
      <w:r w:rsidR="00D24173">
        <w:rPr>
          <w:sz w:val="28"/>
          <w:szCs w:val="28"/>
        </w:rPr>
        <w:t>i</w:t>
      </w:r>
      <w:r w:rsidR="00700C79">
        <w:rPr>
          <w:sz w:val="28"/>
          <w:szCs w:val="28"/>
        </w:rPr>
        <w:t xml:space="preserve"> uz makroekonomisko vidi, uzņēmējdarbības vidi, administratīvo slogu un ar to saistīto izmaksu apjomu</w:t>
      </w:r>
      <w:r w:rsidR="00B33647">
        <w:rPr>
          <w:sz w:val="28"/>
          <w:szCs w:val="28"/>
        </w:rPr>
        <w:t xml:space="preserve"> – k</w:t>
      </w:r>
      <w:r w:rsidR="00864F39">
        <w:rPr>
          <w:sz w:val="28"/>
          <w:szCs w:val="28"/>
        </w:rPr>
        <w:t>ultūr</w:t>
      </w:r>
      <w:r w:rsidR="0026604F">
        <w:rPr>
          <w:sz w:val="28"/>
          <w:szCs w:val="28"/>
        </w:rPr>
        <w:t>a un radošās industrijas veicina uzņēmējdarbības attīstību</w:t>
      </w:r>
      <w:r w:rsidR="00B33647">
        <w:rPr>
          <w:sz w:val="28"/>
          <w:szCs w:val="28"/>
        </w:rPr>
        <w:t xml:space="preserve">, muzejiem un kultūras mantojumam ir nozīmīga loma tūrisma </w:t>
      </w:r>
      <w:r w:rsidR="001F0C70">
        <w:rPr>
          <w:sz w:val="28"/>
          <w:szCs w:val="28"/>
        </w:rPr>
        <w:t>veicināšanā, mākslai un kultūras iniciatīvām ir nozīme Latvijas starptautiskā tēla veidošanā</w:t>
      </w:r>
      <w:r w:rsidR="0074154B">
        <w:rPr>
          <w:sz w:val="28"/>
          <w:szCs w:val="28"/>
        </w:rPr>
        <w:t xml:space="preserve"> u.</w:t>
      </w:r>
      <w:r w:rsidR="00C46E47">
        <w:rPr>
          <w:sz w:val="28"/>
          <w:szCs w:val="28"/>
        </w:rPr>
        <w:t> </w:t>
      </w:r>
      <w:r w:rsidR="0074154B">
        <w:rPr>
          <w:sz w:val="28"/>
          <w:szCs w:val="28"/>
        </w:rPr>
        <w:t xml:space="preserve">c. </w:t>
      </w:r>
      <w:r w:rsidR="00162F80">
        <w:rPr>
          <w:sz w:val="28"/>
          <w:szCs w:val="28"/>
        </w:rPr>
        <w:t xml:space="preserve">Attiecībā uz </w:t>
      </w:r>
      <w:r w:rsidR="00475629">
        <w:rPr>
          <w:sz w:val="28"/>
          <w:szCs w:val="28"/>
        </w:rPr>
        <w:t>teritoriju attīstību u</w:t>
      </w:r>
      <w:r w:rsidR="005A7C0D">
        <w:rPr>
          <w:sz w:val="28"/>
          <w:szCs w:val="28"/>
        </w:rPr>
        <w:t>zsvērta</w:t>
      </w:r>
      <w:r w:rsidR="00AB36B9">
        <w:rPr>
          <w:sz w:val="28"/>
          <w:szCs w:val="28"/>
        </w:rPr>
        <w:t xml:space="preserve"> kultūras </w:t>
      </w:r>
      <w:r w:rsidR="00694CE3">
        <w:rPr>
          <w:sz w:val="28"/>
          <w:szCs w:val="28"/>
        </w:rPr>
        <w:t>pieejamības nozīmība reģionos</w:t>
      </w:r>
      <w:r w:rsidR="00F0679E">
        <w:rPr>
          <w:sz w:val="28"/>
          <w:szCs w:val="28"/>
        </w:rPr>
        <w:t xml:space="preserve">. </w:t>
      </w:r>
      <w:r w:rsidR="008E783B">
        <w:rPr>
          <w:sz w:val="28"/>
          <w:szCs w:val="28"/>
        </w:rPr>
        <w:t>K</w:t>
      </w:r>
      <w:r w:rsidR="00F0679E">
        <w:rPr>
          <w:sz w:val="28"/>
          <w:szCs w:val="28"/>
        </w:rPr>
        <w:t>ultūras centriem ir potenciāls attīstīties kā vietējo kopienu centriem</w:t>
      </w:r>
      <w:r w:rsidR="008E783B">
        <w:rPr>
          <w:sz w:val="28"/>
          <w:szCs w:val="28"/>
        </w:rPr>
        <w:t>,</w:t>
      </w:r>
      <w:r w:rsidR="00F0679E">
        <w:rPr>
          <w:sz w:val="28"/>
          <w:szCs w:val="28"/>
        </w:rPr>
        <w:t xml:space="preserve"> pārsniedzot kultūras nozares funkciju robežas, kā arī </w:t>
      </w:r>
      <w:r w:rsidR="00457117">
        <w:rPr>
          <w:sz w:val="28"/>
          <w:szCs w:val="28"/>
        </w:rPr>
        <w:t xml:space="preserve">ieguldījums kultūras infrastruktūras attīstībā un kultūras satura veidošanā reģionos </w:t>
      </w:r>
      <w:r w:rsidR="00F34D43">
        <w:rPr>
          <w:sz w:val="28"/>
          <w:szCs w:val="28"/>
        </w:rPr>
        <w:t xml:space="preserve">uzlabo iedzīvotāju dzīves kvalitāti, nodarbinātības iespējas un piederības sajūtu. </w:t>
      </w:r>
      <w:r w:rsidR="00BC0814">
        <w:rPr>
          <w:sz w:val="28"/>
          <w:szCs w:val="28"/>
        </w:rPr>
        <w:t>Savukārt attiecībā uz tiesību normu sistēmu un Latvijas starptautiskajām saistībām ietekme visspilgtāk izpaužas kultūras mantojuma politikā</w:t>
      </w:r>
      <w:r w:rsidR="00AC25AF">
        <w:rPr>
          <w:sz w:val="28"/>
          <w:szCs w:val="28"/>
        </w:rPr>
        <w:t>, bet ietekme uz cilvēktiesībām ir aktualizēta kultūras pieejamības un piekļūstamības kontekstā.</w:t>
      </w:r>
    </w:p>
    <w:p w14:paraId="46E27CB1" w14:textId="0841EC15" w:rsidR="00FE4CC9" w:rsidRDefault="004F541F" w:rsidP="00223C00">
      <w:pPr>
        <w:ind w:firstLine="720"/>
        <w:jc w:val="both"/>
        <w:rPr>
          <w:sz w:val="28"/>
          <w:szCs w:val="28"/>
        </w:rPr>
      </w:pPr>
      <w:r>
        <w:rPr>
          <w:sz w:val="28"/>
          <w:szCs w:val="28"/>
        </w:rPr>
        <w:t xml:space="preserve">Kopumā secināts, ka </w:t>
      </w:r>
      <w:r w:rsidR="000315E1">
        <w:rPr>
          <w:sz w:val="28"/>
          <w:szCs w:val="28"/>
        </w:rPr>
        <w:t xml:space="preserve">Pamatnostādņu </w:t>
      </w:r>
      <w:r>
        <w:rPr>
          <w:sz w:val="28"/>
          <w:szCs w:val="28"/>
        </w:rPr>
        <w:t>starpposma novērtējumā uzrādītās atkāpes no rezultatīvajiem rādītājiem veidojušās ārējās vides ietekmē, uzsverot ierobežoto resursu un ar tiem saistīto cilvēkresursu trūkum</w:t>
      </w:r>
      <w:r w:rsidR="00DF4FE6">
        <w:rPr>
          <w:sz w:val="28"/>
          <w:szCs w:val="28"/>
        </w:rPr>
        <w:t>u</w:t>
      </w:r>
      <w:r w:rsidR="004D48D6">
        <w:rPr>
          <w:sz w:val="28"/>
          <w:szCs w:val="28"/>
        </w:rPr>
        <w:t>.</w:t>
      </w:r>
      <w:r>
        <w:rPr>
          <w:i/>
        </w:rPr>
        <w:t xml:space="preserve"> </w:t>
      </w:r>
      <w:r w:rsidR="00E71EE6" w:rsidRPr="0024030D">
        <w:rPr>
          <w:iCs/>
          <w:sz w:val="28"/>
          <w:szCs w:val="28"/>
        </w:rPr>
        <w:t>Izvērtējumā resursu izlietojums analizēts katrā rīcības virzienā, secinot, ka finansējuma pieejamība, inflācijas ietekme un cilvēkresursu kapacitāte ir būtiski faktori Pamatnostādņu uzdevumu izpildē un sasniedzamo rezultātu nodrošināšanā.</w:t>
      </w:r>
    </w:p>
    <w:p w14:paraId="79D67A13" w14:textId="77777777" w:rsidR="00FE4CC9" w:rsidRPr="00B0665D" w:rsidRDefault="00FE4CC9" w:rsidP="00223C00">
      <w:pPr>
        <w:ind w:firstLine="720"/>
        <w:jc w:val="both"/>
      </w:pPr>
    </w:p>
    <w:p w14:paraId="34161AB2" w14:textId="77777777" w:rsidR="20608F5A" w:rsidRPr="00B0665D" w:rsidRDefault="20608F5A" w:rsidP="20608F5A">
      <w:pPr>
        <w:pStyle w:val="naisf"/>
        <w:spacing w:before="0" w:after="0"/>
        <w:ind w:left="142" w:firstLine="578"/>
      </w:pPr>
    </w:p>
    <w:p w14:paraId="4F0AF8CD" w14:textId="77777777" w:rsidR="00992B50" w:rsidRDefault="0001433A" w:rsidP="00F3054A">
      <w:pPr>
        <w:pStyle w:val="naisf"/>
        <w:tabs>
          <w:tab w:val="left" w:pos="6804"/>
        </w:tabs>
        <w:spacing w:before="0" w:after="0"/>
        <w:ind w:firstLine="284"/>
        <w:rPr>
          <w:bCs/>
          <w:sz w:val="28"/>
          <w:szCs w:val="28"/>
        </w:rPr>
      </w:pPr>
      <w:r w:rsidRPr="00D62528">
        <w:rPr>
          <w:bCs/>
          <w:sz w:val="28"/>
          <w:szCs w:val="28"/>
        </w:rPr>
        <w:t>Kultūras ministr</w:t>
      </w:r>
      <w:r>
        <w:rPr>
          <w:bCs/>
          <w:sz w:val="28"/>
          <w:szCs w:val="28"/>
        </w:rPr>
        <w:t>s</w:t>
      </w:r>
      <w:r w:rsidR="00FB69B5">
        <w:rPr>
          <w:bCs/>
          <w:sz w:val="28"/>
          <w:szCs w:val="28"/>
        </w:rPr>
        <w:tab/>
      </w:r>
      <w:r w:rsidR="00787679">
        <w:rPr>
          <w:bCs/>
          <w:sz w:val="28"/>
          <w:szCs w:val="28"/>
        </w:rPr>
        <w:tab/>
      </w:r>
      <w:r>
        <w:rPr>
          <w:bCs/>
          <w:sz w:val="28"/>
          <w:szCs w:val="28"/>
        </w:rPr>
        <w:t>N. Puntulis</w:t>
      </w:r>
    </w:p>
    <w:p w14:paraId="72F7BE04" w14:textId="77777777" w:rsidR="00992B50" w:rsidRPr="00B0665D" w:rsidRDefault="00992B50" w:rsidP="00992B50">
      <w:pPr>
        <w:pStyle w:val="Paraststmeklis"/>
        <w:ind w:left="142"/>
        <w:rPr>
          <w:rFonts w:ascii="Times New Roman" w:eastAsia="Times New Roman" w:hAnsi="Times New Roman" w:cs="Times New Roman"/>
          <w:sz w:val="24"/>
          <w:szCs w:val="24"/>
        </w:rPr>
      </w:pPr>
    </w:p>
    <w:p w14:paraId="25418EB9" w14:textId="77777777" w:rsidR="00992B50" w:rsidRPr="00B0665D" w:rsidRDefault="00992B50" w:rsidP="00992B50">
      <w:pPr>
        <w:pStyle w:val="Paraststmeklis"/>
        <w:ind w:left="142"/>
        <w:rPr>
          <w:rFonts w:ascii="Times New Roman" w:eastAsia="Times New Roman" w:hAnsi="Times New Roman" w:cs="Times New Roman"/>
          <w:sz w:val="24"/>
          <w:szCs w:val="24"/>
        </w:rPr>
      </w:pPr>
    </w:p>
    <w:p w14:paraId="5F0D1F01" w14:textId="77777777" w:rsidR="00992B50" w:rsidRPr="00B0665D" w:rsidRDefault="00992B50" w:rsidP="00992B50">
      <w:pPr>
        <w:pStyle w:val="Paraststmeklis"/>
        <w:ind w:left="142"/>
        <w:rPr>
          <w:rFonts w:ascii="Times New Roman" w:eastAsia="Times New Roman" w:hAnsi="Times New Roman" w:cs="Times New Roman"/>
          <w:sz w:val="24"/>
          <w:szCs w:val="24"/>
        </w:rPr>
      </w:pPr>
    </w:p>
    <w:p w14:paraId="156B545D" w14:textId="77777777" w:rsidR="00992B50" w:rsidRPr="00B0665D" w:rsidRDefault="00992B50" w:rsidP="00992B50">
      <w:pPr>
        <w:pStyle w:val="Paraststmeklis"/>
        <w:ind w:left="142"/>
        <w:rPr>
          <w:rFonts w:ascii="Times New Roman" w:eastAsia="Times New Roman" w:hAnsi="Times New Roman" w:cs="Times New Roman"/>
          <w:sz w:val="24"/>
          <w:szCs w:val="24"/>
        </w:rPr>
      </w:pPr>
    </w:p>
    <w:p w14:paraId="519035F2" w14:textId="77777777" w:rsidR="00A91041" w:rsidRDefault="00A91041" w:rsidP="00992B50">
      <w:pPr>
        <w:pStyle w:val="Paraststmeklis"/>
        <w:ind w:left="142"/>
        <w:rPr>
          <w:rFonts w:ascii="Times New Roman" w:hAnsi="Times New Roman" w:cs="Times New Roman"/>
          <w:sz w:val="24"/>
          <w:szCs w:val="24"/>
        </w:rPr>
      </w:pPr>
    </w:p>
    <w:p w14:paraId="24726DAA" w14:textId="77777777" w:rsidR="00A91041" w:rsidRDefault="00A91041" w:rsidP="00992B50">
      <w:pPr>
        <w:pStyle w:val="Paraststmeklis"/>
        <w:ind w:left="142"/>
        <w:rPr>
          <w:rFonts w:ascii="Times New Roman" w:hAnsi="Times New Roman" w:cs="Times New Roman"/>
          <w:sz w:val="24"/>
          <w:szCs w:val="24"/>
        </w:rPr>
      </w:pPr>
    </w:p>
    <w:p w14:paraId="54E5EA0C" w14:textId="77777777" w:rsidR="003B02BA" w:rsidRDefault="003B02BA" w:rsidP="00992B50">
      <w:pPr>
        <w:pStyle w:val="Paraststmeklis"/>
        <w:ind w:left="142"/>
        <w:rPr>
          <w:rFonts w:ascii="Times New Roman" w:hAnsi="Times New Roman" w:cs="Times New Roman"/>
          <w:sz w:val="24"/>
          <w:szCs w:val="24"/>
        </w:rPr>
      </w:pPr>
    </w:p>
    <w:p w14:paraId="1350BFA7" w14:textId="77777777" w:rsidR="00B538E0" w:rsidRDefault="00B538E0" w:rsidP="00992B50">
      <w:pPr>
        <w:pStyle w:val="Paraststmeklis"/>
        <w:ind w:left="142"/>
        <w:rPr>
          <w:rFonts w:ascii="Times New Roman" w:hAnsi="Times New Roman" w:cs="Times New Roman"/>
          <w:sz w:val="24"/>
          <w:szCs w:val="24"/>
        </w:rPr>
      </w:pPr>
    </w:p>
    <w:p w14:paraId="1BD535B9" w14:textId="77777777" w:rsidR="00535BB0" w:rsidRDefault="00535BB0" w:rsidP="00992B50">
      <w:pPr>
        <w:pStyle w:val="Paraststmeklis"/>
        <w:ind w:left="142"/>
        <w:rPr>
          <w:rFonts w:ascii="Times New Roman" w:hAnsi="Times New Roman" w:cs="Times New Roman"/>
          <w:sz w:val="24"/>
          <w:szCs w:val="24"/>
        </w:rPr>
      </w:pPr>
    </w:p>
    <w:p w14:paraId="55FB86B9" w14:textId="77777777" w:rsidR="00B1162D" w:rsidRDefault="00B1162D" w:rsidP="00992B50">
      <w:pPr>
        <w:pStyle w:val="Paraststmeklis"/>
        <w:ind w:left="142"/>
        <w:rPr>
          <w:rFonts w:ascii="Times New Roman" w:hAnsi="Times New Roman" w:cs="Times New Roman"/>
          <w:sz w:val="24"/>
          <w:szCs w:val="24"/>
        </w:rPr>
      </w:pPr>
    </w:p>
    <w:p w14:paraId="0AD3DEA3" w14:textId="77777777" w:rsidR="00B1162D" w:rsidRDefault="00B1162D" w:rsidP="00992B50">
      <w:pPr>
        <w:pStyle w:val="Paraststmeklis"/>
        <w:ind w:left="142"/>
        <w:rPr>
          <w:rFonts w:ascii="Times New Roman" w:hAnsi="Times New Roman" w:cs="Times New Roman"/>
          <w:sz w:val="24"/>
          <w:szCs w:val="24"/>
        </w:rPr>
      </w:pPr>
    </w:p>
    <w:p w14:paraId="087243FD" w14:textId="77777777" w:rsidR="00B1162D" w:rsidRDefault="00B1162D" w:rsidP="00992B50">
      <w:pPr>
        <w:pStyle w:val="Paraststmeklis"/>
        <w:ind w:left="142"/>
        <w:rPr>
          <w:rFonts w:ascii="Times New Roman" w:hAnsi="Times New Roman" w:cs="Times New Roman"/>
          <w:sz w:val="24"/>
          <w:szCs w:val="24"/>
        </w:rPr>
      </w:pPr>
    </w:p>
    <w:p w14:paraId="54D4B3CD" w14:textId="77777777" w:rsidR="0088213C" w:rsidRDefault="0088213C" w:rsidP="00992B50">
      <w:pPr>
        <w:pStyle w:val="Paraststmeklis"/>
        <w:ind w:left="142"/>
        <w:rPr>
          <w:rFonts w:ascii="Times New Roman" w:hAnsi="Times New Roman" w:cs="Times New Roman"/>
          <w:sz w:val="24"/>
          <w:szCs w:val="24"/>
        </w:rPr>
      </w:pPr>
    </w:p>
    <w:p w14:paraId="6F5B3103" w14:textId="77777777" w:rsidR="0088213C" w:rsidRDefault="0088213C" w:rsidP="00992B50">
      <w:pPr>
        <w:pStyle w:val="Paraststmeklis"/>
        <w:ind w:left="142"/>
        <w:rPr>
          <w:rFonts w:ascii="Times New Roman" w:hAnsi="Times New Roman" w:cs="Times New Roman"/>
          <w:sz w:val="24"/>
          <w:szCs w:val="24"/>
        </w:rPr>
      </w:pPr>
    </w:p>
    <w:p w14:paraId="5BF72187" w14:textId="77777777" w:rsidR="00B1162D" w:rsidRDefault="00B1162D" w:rsidP="00992B50">
      <w:pPr>
        <w:pStyle w:val="Paraststmeklis"/>
        <w:ind w:left="142"/>
        <w:rPr>
          <w:rFonts w:ascii="Times New Roman" w:hAnsi="Times New Roman" w:cs="Times New Roman"/>
          <w:sz w:val="24"/>
          <w:szCs w:val="24"/>
        </w:rPr>
      </w:pPr>
    </w:p>
    <w:p w14:paraId="5D7ABBB1" w14:textId="5344E0FE" w:rsidR="00992B50" w:rsidRPr="00B0665D" w:rsidRDefault="003F5F49" w:rsidP="00992B50">
      <w:pPr>
        <w:pStyle w:val="Paraststmeklis"/>
        <w:ind w:left="142"/>
        <w:rPr>
          <w:rFonts w:ascii="Times New Roman" w:eastAsia="Times New Roman" w:hAnsi="Times New Roman" w:cs="Times New Roman"/>
          <w:sz w:val="20"/>
          <w:szCs w:val="20"/>
        </w:rPr>
      </w:pPr>
      <w:r>
        <w:rPr>
          <w:rFonts w:ascii="Times New Roman" w:eastAsia="Times New Roman" w:hAnsi="Times New Roman" w:cs="Times New Roman"/>
          <w:sz w:val="20"/>
          <w:szCs w:val="20"/>
        </w:rPr>
        <w:t>Vanaga</w:t>
      </w:r>
      <w:r w:rsidR="00992B50" w:rsidRPr="00B0665D">
        <w:rPr>
          <w:rFonts w:ascii="Times New Roman" w:eastAsia="Times New Roman" w:hAnsi="Times New Roman" w:cs="Times New Roman"/>
          <w:sz w:val="20"/>
          <w:szCs w:val="20"/>
        </w:rPr>
        <w:t xml:space="preserve"> </w:t>
      </w:r>
      <w:r w:rsidR="00A91041" w:rsidRPr="00A91041">
        <w:rPr>
          <w:rFonts w:ascii="Times New Roman" w:eastAsia="Times New Roman" w:hAnsi="Times New Roman" w:cs="Times New Roman"/>
          <w:sz w:val="20"/>
          <w:szCs w:val="20"/>
        </w:rPr>
        <w:t>2578476</w:t>
      </w:r>
      <w:r w:rsidR="00003A5A">
        <w:rPr>
          <w:rFonts w:ascii="Times New Roman" w:eastAsia="Times New Roman" w:hAnsi="Times New Roman" w:cs="Times New Roman"/>
          <w:sz w:val="20"/>
          <w:szCs w:val="20"/>
        </w:rPr>
        <w:t>1</w:t>
      </w:r>
    </w:p>
    <w:p w14:paraId="487F6C10" w14:textId="66F39E5E" w:rsidR="00A91041" w:rsidRPr="00B0665D" w:rsidRDefault="00B24A17" w:rsidP="00B0665D">
      <w:pPr>
        <w:pStyle w:val="naisf"/>
        <w:tabs>
          <w:tab w:val="left" w:pos="6804"/>
        </w:tabs>
        <w:spacing w:before="0" w:after="0"/>
        <w:ind w:left="142" w:firstLine="0"/>
        <w:rPr>
          <w:sz w:val="20"/>
          <w:szCs w:val="20"/>
        </w:rPr>
      </w:pPr>
      <w:hyperlink r:id="rId8" w:history="1">
        <w:r w:rsidRPr="00B24A17">
          <w:rPr>
            <w:rStyle w:val="Hipersaite"/>
            <w:sz w:val="20"/>
            <w:szCs w:val="20"/>
          </w:rPr>
          <w:t>Sabine.Vanaga@km.gov.lv</w:t>
        </w:r>
      </w:hyperlink>
    </w:p>
    <w:sectPr w:rsidR="00A91041" w:rsidRPr="00B0665D" w:rsidSect="00B0665D">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51759" w14:textId="77777777" w:rsidR="0027757B" w:rsidRDefault="0027757B" w:rsidP="0083246A">
      <w:r>
        <w:separator/>
      </w:r>
    </w:p>
  </w:endnote>
  <w:endnote w:type="continuationSeparator" w:id="0">
    <w:p w14:paraId="25034600" w14:textId="77777777" w:rsidR="0027757B" w:rsidRDefault="0027757B" w:rsidP="00832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7A54" w14:textId="0DFD1819" w:rsidR="00735E79" w:rsidRPr="00FA224D" w:rsidRDefault="00E63A6D">
    <w:pPr>
      <w:pStyle w:val="Kjene"/>
      <w:rPr>
        <w:sz w:val="20"/>
        <w:szCs w:val="20"/>
      </w:rPr>
    </w:pPr>
    <w:r w:rsidRPr="00B0665D">
      <w:rPr>
        <w:sz w:val="20"/>
        <w:szCs w:val="20"/>
      </w:rPr>
      <w:t>KMZin_</w:t>
    </w:r>
    <w:r w:rsidR="0016098A" w:rsidRPr="0016098A">
      <w:rPr>
        <w:sz w:val="20"/>
        <w:szCs w:val="20"/>
      </w:rPr>
      <w:t>010926</w:t>
    </w:r>
    <w:r w:rsidRPr="00B0665D">
      <w:rPr>
        <w:sz w:val="20"/>
        <w:szCs w:val="20"/>
      </w:rPr>
      <w:t>_</w:t>
    </w:r>
    <w:r>
      <w:rPr>
        <w:sz w:val="20"/>
        <w:szCs w:val="20"/>
      </w:rPr>
      <w:t>k</w:t>
    </w:r>
    <w:r w:rsidRPr="00B0665D">
      <w:rPr>
        <w:sz w:val="20"/>
        <w:szCs w:val="20"/>
      </w:rPr>
      <w:t>ulturvalsts_</w:t>
    </w:r>
    <w:r>
      <w:rPr>
        <w:sz w:val="20"/>
        <w:szCs w:val="20"/>
      </w:rPr>
      <w:t>starpposma_no</w:t>
    </w:r>
    <w:r w:rsidRPr="00B0665D">
      <w:rPr>
        <w:sz w:val="20"/>
        <w:szCs w:val="20"/>
      </w:rPr>
      <w:t>vertejums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927A" w14:textId="52D8912D" w:rsidR="00735E79" w:rsidRPr="00B0665D" w:rsidRDefault="00651A4B">
    <w:pPr>
      <w:pStyle w:val="Kjene"/>
      <w:rPr>
        <w:sz w:val="20"/>
        <w:szCs w:val="20"/>
      </w:rPr>
    </w:pPr>
    <w:r w:rsidRPr="00B0665D">
      <w:rPr>
        <w:sz w:val="20"/>
        <w:szCs w:val="20"/>
      </w:rPr>
      <w:t>KMZin_</w:t>
    </w:r>
    <w:r w:rsidR="0016098A" w:rsidRPr="0016098A">
      <w:rPr>
        <w:sz w:val="20"/>
        <w:szCs w:val="20"/>
      </w:rPr>
      <w:t>010926</w:t>
    </w:r>
    <w:r w:rsidRPr="00B0665D">
      <w:rPr>
        <w:sz w:val="20"/>
        <w:szCs w:val="20"/>
      </w:rPr>
      <w:t>_</w:t>
    </w:r>
    <w:r w:rsidR="00B0665D">
      <w:rPr>
        <w:sz w:val="20"/>
        <w:szCs w:val="20"/>
      </w:rPr>
      <w:t>k</w:t>
    </w:r>
    <w:r w:rsidR="00AD2C5F" w:rsidRPr="00B0665D">
      <w:rPr>
        <w:sz w:val="20"/>
        <w:szCs w:val="20"/>
      </w:rPr>
      <w:t>ulturvalsts_</w:t>
    </w:r>
    <w:r w:rsidR="00B0665D">
      <w:rPr>
        <w:sz w:val="20"/>
        <w:szCs w:val="20"/>
      </w:rPr>
      <w:t>sta</w:t>
    </w:r>
    <w:r w:rsidR="00E63A6D">
      <w:rPr>
        <w:sz w:val="20"/>
        <w:szCs w:val="20"/>
      </w:rPr>
      <w:t>r</w:t>
    </w:r>
    <w:r w:rsidR="00B0665D">
      <w:rPr>
        <w:sz w:val="20"/>
        <w:szCs w:val="20"/>
      </w:rPr>
      <w:t>pposma_no</w:t>
    </w:r>
    <w:r w:rsidR="00AD2C5F" w:rsidRPr="00B0665D">
      <w:rPr>
        <w:sz w:val="20"/>
        <w:szCs w:val="20"/>
      </w:rPr>
      <w:t>vertejums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A5D1C" w14:textId="77777777" w:rsidR="0027757B" w:rsidRDefault="0027757B" w:rsidP="0083246A">
      <w:r>
        <w:separator/>
      </w:r>
    </w:p>
  </w:footnote>
  <w:footnote w:type="continuationSeparator" w:id="0">
    <w:p w14:paraId="17B1BD8F" w14:textId="77777777" w:rsidR="0027757B" w:rsidRDefault="0027757B" w:rsidP="0083246A">
      <w:r>
        <w:continuationSeparator/>
      </w:r>
    </w:p>
  </w:footnote>
  <w:footnote w:id="1">
    <w:p w14:paraId="6700324A" w14:textId="77777777" w:rsidR="0083246A" w:rsidRPr="00FA224D" w:rsidRDefault="0083246A" w:rsidP="00E37EC0">
      <w:pPr>
        <w:pStyle w:val="Vresteksts"/>
        <w:spacing w:after="0" w:line="240" w:lineRule="auto"/>
        <w:jc w:val="both"/>
        <w:rPr>
          <w:rFonts w:ascii="Times New Roman" w:hAnsi="Times New Roman"/>
          <w:lang w:val="lv-LV"/>
        </w:rPr>
      </w:pPr>
      <w:r w:rsidRPr="00FA224D">
        <w:rPr>
          <w:rStyle w:val="Vresatsauce"/>
          <w:rFonts w:ascii="Times New Roman" w:hAnsi="Times New Roman"/>
          <w:lang w:val="lv-LV"/>
        </w:rPr>
        <w:footnoteRef/>
      </w:r>
      <w:r w:rsidR="0041742F">
        <w:rPr>
          <w:rFonts w:ascii="Times New Roman" w:hAnsi="Times New Roman"/>
          <w:lang w:val="lv-LV"/>
        </w:rPr>
        <w:t> </w:t>
      </w:r>
      <w:r w:rsidRPr="00FA224D">
        <w:rPr>
          <w:rFonts w:ascii="Times New Roman" w:hAnsi="Times New Roman"/>
          <w:lang w:val="lv-LV"/>
        </w:rPr>
        <w:t>Apstiprinātas ar Ministru kabineta 202</w:t>
      </w:r>
      <w:r w:rsidR="00860217" w:rsidRPr="00FA224D">
        <w:rPr>
          <w:rFonts w:ascii="Times New Roman" w:hAnsi="Times New Roman"/>
          <w:lang w:val="lv-LV"/>
        </w:rPr>
        <w:t>2</w:t>
      </w:r>
      <w:r w:rsidRPr="00FA224D">
        <w:rPr>
          <w:rFonts w:ascii="Times New Roman" w:hAnsi="Times New Roman"/>
          <w:lang w:val="lv-LV"/>
        </w:rPr>
        <w:t xml:space="preserve">. gada </w:t>
      </w:r>
      <w:r w:rsidR="00860217" w:rsidRPr="00FA224D">
        <w:rPr>
          <w:rFonts w:ascii="Times New Roman" w:hAnsi="Times New Roman"/>
          <w:lang w:val="lv-LV"/>
        </w:rPr>
        <w:t>1</w:t>
      </w:r>
      <w:r w:rsidRPr="00FA224D">
        <w:rPr>
          <w:rFonts w:ascii="Times New Roman" w:hAnsi="Times New Roman"/>
          <w:lang w:val="lv-LV"/>
        </w:rPr>
        <w:t>. </w:t>
      </w:r>
      <w:r w:rsidR="00860217" w:rsidRPr="00FA224D">
        <w:rPr>
          <w:rFonts w:ascii="Times New Roman" w:hAnsi="Times New Roman"/>
          <w:lang w:val="lv-LV"/>
        </w:rPr>
        <w:t>marta</w:t>
      </w:r>
      <w:r w:rsidRPr="00FA224D">
        <w:rPr>
          <w:rFonts w:ascii="Times New Roman" w:hAnsi="Times New Roman"/>
          <w:lang w:val="lv-LV"/>
        </w:rPr>
        <w:t xml:space="preserve"> rīkojumu Nr. </w:t>
      </w:r>
      <w:r w:rsidR="00860217" w:rsidRPr="00FA224D">
        <w:rPr>
          <w:rFonts w:ascii="Times New Roman" w:hAnsi="Times New Roman"/>
          <w:lang w:val="lv-LV"/>
        </w:rPr>
        <w:t>143</w:t>
      </w:r>
      <w:r w:rsidRPr="00FA224D">
        <w:rPr>
          <w:rFonts w:ascii="Times New Roman" w:hAnsi="Times New Roman"/>
          <w:lang w:val="lv-LV"/>
        </w:rPr>
        <w:t>. Pieejamas:</w:t>
      </w:r>
      <w:r w:rsidR="00BB1424" w:rsidRPr="00FA224D">
        <w:rPr>
          <w:rFonts w:ascii="Times New Roman" w:hAnsi="Times New Roman"/>
          <w:lang w:val="lv-LV"/>
        </w:rPr>
        <w:t xml:space="preserve"> </w:t>
      </w:r>
      <w:hyperlink r:id="rId1" w:history="1">
        <w:r w:rsidR="0041742F" w:rsidRPr="005F39F1">
          <w:rPr>
            <w:rStyle w:val="Hipersaite"/>
            <w:rFonts w:ascii="Times New Roman" w:hAnsi="Times New Roman"/>
            <w:lang w:val="lv-LV"/>
          </w:rPr>
          <w:t>https://likumi.lv/ta/id/330444-kulturpolitikas-pamatnostadnes-2021-2027-gadam-kulturvalsts</w:t>
        </w:r>
      </w:hyperlink>
      <w:r w:rsidR="0041742F">
        <w:rPr>
          <w:rFonts w:ascii="Times New Roman" w:hAnsi="Times New Roman"/>
          <w:lang w:val="lv-LV"/>
        </w:rPr>
        <w:t xml:space="preserve"> </w:t>
      </w:r>
    </w:p>
  </w:footnote>
  <w:footnote w:id="2">
    <w:p w14:paraId="0D9622F8" w14:textId="77777777" w:rsidR="007B7367" w:rsidRPr="00FA224D" w:rsidRDefault="007B7367" w:rsidP="00FA224D">
      <w:pPr>
        <w:pStyle w:val="Vresteksts"/>
        <w:spacing w:after="0" w:line="240" w:lineRule="auto"/>
        <w:jc w:val="both"/>
        <w:rPr>
          <w:rFonts w:ascii="Times New Roman" w:hAnsi="Times New Roman"/>
          <w:lang w:val="lv-LV"/>
        </w:rPr>
      </w:pPr>
      <w:r w:rsidRPr="00FA224D">
        <w:rPr>
          <w:rStyle w:val="Vresatsauce"/>
          <w:rFonts w:ascii="Times New Roman" w:hAnsi="Times New Roman"/>
          <w:lang w:val="lv-LV"/>
        </w:rPr>
        <w:footnoteRef/>
      </w:r>
      <w:r w:rsidR="00404727">
        <w:rPr>
          <w:rFonts w:ascii="Times New Roman" w:hAnsi="Times New Roman"/>
          <w:lang w:val="lv-LV"/>
        </w:rPr>
        <w:t> A</w:t>
      </w:r>
      <w:r w:rsidR="00CB56F4" w:rsidRPr="00FA224D">
        <w:rPr>
          <w:rFonts w:ascii="Times New Roman" w:hAnsi="Times New Roman"/>
          <w:lang w:val="lv-LV"/>
        </w:rPr>
        <w:t>pstiprinātas ar M</w:t>
      </w:r>
      <w:r w:rsidR="001E0296">
        <w:rPr>
          <w:rFonts w:ascii="Times New Roman" w:hAnsi="Times New Roman"/>
          <w:lang w:val="lv-LV"/>
        </w:rPr>
        <w:t>inistru kabineta</w:t>
      </w:r>
      <w:r w:rsidR="00CB56F4" w:rsidRPr="00FA224D">
        <w:rPr>
          <w:rFonts w:ascii="Times New Roman" w:hAnsi="Times New Roman"/>
          <w:lang w:val="lv-LV"/>
        </w:rPr>
        <w:t xml:space="preserve"> 2014.</w:t>
      </w:r>
      <w:r w:rsidR="001E0296">
        <w:rPr>
          <w:rFonts w:ascii="Times New Roman" w:hAnsi="Times New Roman"/>
          <w:lang w:val="lv-LV"/>
        </w:rPr>
        <w:t> </w:t>
      </w:r>
      <w:r w:rsidR="00CB56F4" w:rsidRPr="00FA224D">
        <w:rPr>
          <w:rFonts w:ascii="Times New Roman" w:hAnsi="Times New Roman"/>
          <w:lang w:val="lv-LV"/>
        </w:rPr>
        <w:t>gada 29.</w:t>
      </w:r>
      <w:r w:rsidR="001E0296">
        <w:rPr>
          <w:rFonts w:ascii="Times New Roman" w:hAnsi="Times New Roman"/>
          <w:lang w:val="lv-LV"/>
        </w:rPr>
        <w:t> </w:t>
      </w:r>
      <w:r w:rsidR="00CB56F4" w:rsidRPr="00FA224D">
        <w:rPr>
          <w:rFonts w:ascii="Times New Roman" w:hAnsi="Times New Roman"/>
          <w:lang w:val="lv-LV"/>
        </w:rPr>
        <w:t>jūlija rīkojumu Nr.</w:t>
      </w:r>
      <w:r w:rsidR="001E0296">
        <w:rPr>
          <w:rFonts w:ascii="Times New Roman" w:hAnsi="Times New Roman"/>
          <w:lang w:val="lv-LV"/>
        </w:rPr>
        <w:t> </w:t>
      </w:r>
      <w:r w:rsidR="00CB56F4" w:rsidRPr="00FA224D">
        <w:rPr>
          <w:rFonts w:ascii="Times New Roman" w:hAnsi="Times New Roman"/>
          <w:lang w:val="lv-LV"/>
        </w:rPr>
        <w:t xml:space="preserve">401. Pieejamas: </w:t>
      </w:r>
      <w:hyperlink r:id="rId2" w:history="1">
        <w:r w:rsidR="00600DDD" w:rsidRPr="005F39F1">
          <w:rPr>
            <w:rStyle w:val="Hipersaite"/>
            <w:rFonts w:ascii="Times New Roman" w:hAnsi="Times New Roman"/>
            <w:lang w:val="lv-LV"/>
          </w:rPr>
          <w:t>https://likumi.lv/ta/id/267970-par-kulturpolitikas-pamatnostadnem-20142020gadam-radosa-latvija</w:t>
        </w:r>
      </w:hyperlink>
      <w:r w:rsidR="00B540C0">
        <w:rPr>
          <w:rFonts w:ascii="Times New Roman" w:hAnsi="Times New Roman"/>
          <w:lang w:val="lv-LV"/>
        </w:rPr>
        <w:t xml:space="preserve"> un</w:t>
      </w:r>
      <w:r w:rsidR="00600DDD">
        <w:rPr>
          <w:rFonts w:ascii="Times New Roman" w:hAnsi="Times New Roman"/>
          <w:lang w:val="lv-LV"/>
        </w:rPr>
        <w:t xml:space="preserve"> </w:t>
      </w:r>
      <w:hyperlink r:id="rId3" w:history="1">
        <w:r w:rsidR="00B540C0" w:rsidRPr="00FA224D">
          <w:rPr>
            <w:rStyle w:val="Hipersaite"/>
            <w:rFonts w:ascii="Times New Roman" w:hAnsi="Times New Roman"/>
            <w:lang w:val="lv-LV"/>
          </w:rPr>
          <w:t>https://www.km.gov.lv/uploads/ckeditor/files/KM_dokumenti/Radosa_Latvija.pdf</w:t>
        </w:r>
      </w:hyperlink>
      <w:r w:rsidR="00CB56F4" w:rsidRPr="00FA224D">
        <w:rPr>
          <w:rFonts w:ascii="Times New Roman" w:hAnsi="Times New Roman"/>
          <w:lang w:val="lv-LV"/>
        </w:rPr>
        <w:t xml:space="preserve"> </w:t>
      </w:r>
    </w:p>
  </w:footnote>
  <w:footnote w:id="3">
    <w:p w14:paraId="53C82EA7" w14:textId="77777777" w:rsidR="00A86E11" w:rsidRPr="00FA224D" w:rsidRDefault="00A86E11" w:rsidP="00E37EC0">
      <w:pPr>
        <w:pStyle w:val="Vresteksts"/>
        <w:spacing w:after="0" w:line="240" w:lineRule="auto"/>
        <w:jc w:val="both"/>
        <w:rPr>
          <w:rFonts w:ascii="Times New Roman" w:hAnsi="Times New Roman"/>
          <w:lang w:val="lv-LV"/>
        </w:rPr>
      </w:pPr>
      <w:r w:rsidRPr="00FA224D">
        <w:rPr>
          <w:rStyle w:val="Vresatsauce"/>
          <w:rFonts w:ascii="Times New Roman" w:hAnsi="Times New Roman"/>
          <w:lang w:val="lv-LV"/>
        </w:rPr>
        <w:footnoteRef/>
      </w:r>
      <w:r w:rsidR="0041742F">
        <w:rPr>
          <w:rFonts w:ascii="Times New Roman" w:hAnsi="Times New Roman"/>
          <w:lang w:val="lv-LV"/>
        </w:rPr>
        <w:t> </w:t>
      </w:r>
      <w:r w:rsidRPr="00FA224D">
        <w:rPr>
          <w:rFonts w:ascii="Times New Roman" w:hAnsi="Times New Roman"/>
          <w:lang w:val="lv-LV"/>
        </w:rPr>
        <w:t xml:space="preserve">Pieņemts ar Saeimas 2020. gada 2. jūlija </w:t>
      </w:r>
      <w:r w:rsidRPr="00E37EC0">
        <w:rPr>
          <w:rFonts w:ascii="Times New Roman" w:hAnsi="Times New Roman"/>
          <w:lang w:val="lv-LV"/>
        </w:rPr>
        <w:t>paziņojumu. Pieejams</w:t>
      </w:r>
      <w:r w:rsidRPr="00FA224D">
        <w:rPr>
          <w:rFonts w:ascii="Times New Roman" w:hAnsi="Times New Roman"/>
          <w:lang w:val="lv-LV"/>
        </w:rPr>
        <w:t xml:space="preserve">: </w:t>
      </w:r>
      <w:hyperlink r:id="rId4" w:history="1">
        <w:r w:rsidRPr="00FA224D">
          <w:rPr>
            <w:rStyle w:val="Hipersaite"/>
            <w:rFonts w:ascii="Times New Roman" w:hAnsi="Times New Roman"/>
            <w:lang w:val="lv-LV"/>
          </w:rPr>
          <w:t>https://likumi.lv/ta/id/315879-par-latvijas-nacionalo-attistibas-planu-20212027-gadam-nap2027</w:t>
        </w:r>
      </w:hyperlink>
      <w:r w:rsidRPr="00FA224D">
        <w:rPr>
          <w:rFonts w:ascii="Times New Roman" w:hAnsi="Times New Roman"/>
          <w:lang w:val="lv-LV"/>
        </w:rPr>
        <w:t xml:space="preserve"> </w:t>
      </w:r>
    </w:p>
  </w:footnote>
  <w:footnote w:id="4">
    <w:p w14:paraId="41B29D1A" w14:textId="77777777" w:rsidR="002D70B1" w:rsidRPr="00480DDD" w:rsidRDefault="002D70B1" w:rsidP="00FA224D">
      <w:pPr>
        <w:pStyle w:val="Vresteksts"/>
        <w:spacing w:after="0" w:line="240" w:lineRule="auto"/>
        <w:rPr>
          <w:rFonts w:ascii="Times New Roman" w:hAnsi="Times New Roman"/>
          <w:lang w:val="lv-LV"/>
        </w:rPr>
      </w:pPr>
      <w:r w:rsidRPr="00FA224D">
        <w:rPr>
          <w:rStyle w:val="Vresatsauce"/>
          <w:rFonts w:ascii="Times New Roman" w:hAnsi="Times New Roman"/>
          <w:lang w:val="lv-LV"/>
        </w:rPr>
        <w:footnoteRef/>
      </w:r>
      <w:r w:rsidRPr="00FA224D">
        <w:rPr>
          <w:rFonts w:ascii="Times New Roman" w:hAnsi="Times New Roman"/>
          <w:lang w:val="lv-LV"/>
        </w:rPr>
        <w:t xml:space="preserve"> </w:t>
      </w:r>
      <w:r w:rsidR="00480DDD" w:rsidRPr="00E37EC0">
        <w:rPr>
          <w:rFonts w:ascii="Times New Roman" w:hAnsi="Times New Roman"/>
          <w:lang w:val="lv-LV"/>
        </w:rPr>
        <w:t>Latvijas Republikas Satversme. Pieejam</w:t>
      </w:r>
      <w:r w:rsidR="00A13CF7">
        <w:rPr>
          <w:rFonts w:ascii="Times New Roman" w:hAnsi="Times New Roman"/>
          <w:lang w:val="lv-LV"/>
        </w:rPr>
        <w:t>a</w:t>
      </w:r>
      <w:r w:rsidR="00480DDD" w:rsidRPr="00E37EC0">
        <w:rPr>
          <w:rFonts w:ascii="Times New Roman" w:hAnsi="Times New Roman"/>
          <w:lang w:val="lv-LV"/>
        </w:rPr>
        <w:t xml:space="preserve">: </w:t>
      </w:r>
      <w:hyperlink r:id="rId5" w:history="1">
        <w:r w:rsidR="00480DDD" w:rsidRPr="00E37EC0">
          <w:rPr>
            <w:rStyle w:val="Hipersaite"/>
            <w:rFonts w:ascii="Times New Roman" w:hAnsi="Times New Roman"/>
            <w:lang w:val="lv-LV"/>
          </w:rPr>
          <w:t>https://likumi.lv/ta/id/57980-latvijas-republikas-satversme</w:t>
        </w:r>
      </w:hyperlink>
      <w:r w:rsidR="00480DDD">
        <w:rPr>
          <w:rFonts w:ascii="Times New Roman" w:hAnsi="Times New Roman"/>
          <w:lang w:val="lv-LV"/>
        </w:rPr>
        <w:t xml:space="preserve"> </w:t>
      </w:r>
    </w:p>
  </w:footnote>
  <w:footnote w:id="5">
    <w:p w14:paraId="7C41BF84" w14:textId="77777777" w:rsidR="00D3113F" w:rsidRPr="00F3054A" w:rsidRDefault="00D3113F" w:rsidP="00F3054A">
      <w:pPr>
        <w:pStyle w:val="Vresteksts"/>
        <w:spacing w:after="0" w:line="240" w:lineRule="auto"/>
        <w:jc w:val="both"/>
        <w:rPr>
          <w:rFonts w:ascii="Times New Roman" w:hAnsi="Times New Roman"/>
          <w:lang w:val="lv-LV"/>
        </w:rPr>
      </w:pPr>
      <w:r w:rsidRPr="00F3054A">
        <w:rPr>
          <w:rStyle w:val="Vresatsauce"/>
          <w:rFonts w:ascii="Times New Roman" w:hAnsi="Times New Roman"/>
          <w:lang w:val="lv-LV"/>
        </w:rPr>
        <w:footnoteRef/>
      </w:r>
      <w:r>
        <w:rPr>
          <w:rFonts w:ascii="Times New Roman" w:hAnsi="Times New Roman"/>
          <w:lang w:val="lv-LV"/>
        </w:rPr>
        <w:t> </w:t>
      </w:r>
      <w:r w:rsidRPr="00F3054A">
        <w:rPr>
          <w:rFonts w:ascii="Times New Roman" w:hAnsi="Times New Roman"/>
          <w:lang w:val="lv-LV"/>
        </w:rPr>
        <w:t>Pieejams</w:t>
      </w:r>
      <w:r w:rsidR="00582707">
        <w:rPr>
          <w:rFonts w:ascii="Times New Roman" w:hAnsi="Times New Roman"/>
          <w:lang w:val="lv-LV"/>
        </w:rPr>
        <w:t xml:space="preserve"> </w:t>
      </w:r>
      <w:r w:rsidR="00582707" w:rsidRPr="00582707">
        <w:rPr>
          <w:rFonts w:ascii="Times New Roman" w:hAnsi="Times New Roman"/>
          <w:lang w:val="lv-LV"/>
        </w:rPr>
        <w:t>Pētījumu un publikāciju datu bāz</w:t>
      </w:r>
      <w:r w:rsidR="00582707">
        <w:rPr>
          <w:rFonts w:ascii="Times New Roman" w:hAnsi="Times New Roman"/>
          <w:lang w:val="lv-LV"/>
        </w:rPr>
        <w:t>ē</w:t>
      </w:r>
      <w:r w:rsidRPr="00F3054A">
        <w:rPr>
          <w:rFonts w:ascii="Times New Roman" w:hAnsi="Times New Roman"/>
          <w:lang w:val="lv-LV"/>
        </w:rPr>
        <w:t xml:space="preserve">: </w:t>
      </w:r>
      <w:hyperlink r:id="rId6" w:history="1">
        <w:r w:rsidR="0090577B" w:rsidRPr="00FB2900">
          <w:rPr>
            <w:rStyle w:val="Hipersaite"/>
            <w:rFonts w:ascii="Times New Roman" w:hAnsi="Times New Roman"/>
            <w:lang w:val="lv-LV"/>
          </w:rPr>
          <w:t>https://ppdb.mk.gov.lv/database/kulturpolitikas-pamatnostadnu-2022-2027-gadam-kulturvalsts-istenosanas-starpposma-novertejums/</w:t>
        </w:r>
      </w:hyperlink>
      <w:r w:rsidR="0090577B">
        <w:rPr>
          <w:rFonts w:ascii="Times New Roman" w:hAnsi="Times New Roman"/>
          <w:lang w:val="lv-LV"/>
        </w:rPr>
        <w:t xml:space="preserve"> </w:t>
      </w:r>
    </w:p>
  </w:footnote>
  <w:footnote w:id="6">
    <w:p w14:paraId="015D1954" w14:textId="77777777" w:rsidR="00E46DBF" w:rsidRPr="009F7A15" w:rsidRDefault="00E46DBF" w:rsidP="00D3113F">
      <w:pPr>
        <w:pStyle w:val="Vresteksts"/>
        <w:spacing w:after="0" w:line="240" w:lineRule="auto"/>
        <w:jc w:val="both"/>
        <w:rPr>
          <w:rFonts w:ascii="Times New Roman" w:hAnsi="Times New Roman"/>
          <w:lang w:val="lv-LV"/>
        </w:rPr>
      </w:pPr>
      <w:r w:rsidRPr="00D3113F">
        <w:rPr>
          <w:rStyle w:val="Vresatsauce"/>
          <w:rFonts w:ascii="Times New Roman" w:hAnsi="Times New Roman"/>
          <w:lang w:val="lv-LV"/>
        </w:rPr>
        <w:footnoteRef/>
      </w:r>
      <w:r w:rsidR="00404727" w:rsidRPr="00D3113F">
        <w:rPr>
          <w:rFonts w:ascii="Times New Roman" w:hAnsi="Times New Roman"/>
          <w:lang w:val="lv-LV"/>
        </w:rPr>
        <w:t> Apstiprināts ar Ministru kabineta 202</w:t>
      </w:r>
      <w:r w:rsidR="002F6CDC" w:rsidRPr="00D3113F">
        <w:rPr>
          <w:rFonts w:ascii="Times New Roman" w:hAnsi="Times New Roman"/>
          <w:lang w:val="lv-LV"/>
        </w:rPr>
        <w:t>4</w:t>
      </w:r>
      <w:r w:rsidR="00404727" w:rsidRPr="00D3113F">
        <w:rPr>
          <w:rFonts w:ascii="Times New Roman" w:hAnsi="Times New Roman"/>
          <w:lang w:val="lv-LV"/>
        </w:rPr>
        <w:t xml:space="preserve">. gada </w:t>
      </w:r>
      <w:r w:rsidR="002F6CDC" w:rsidRPr="00D3113F">
        <w:rPr>
          <w:rFonts w:ascii="Times New Roman" w:hAnsi="Times New Roman"/>
          <w:lang w:val="lv-LV"/>
        </w:rPr>
        <w:t>26</w:t>
      </w:r>
      <w:r w:rsidR="00404727" w:rsidRPr="00D3113F">
        <w:rPr>
          <w:rFonts w:ascii="Times New Roman" w:hAnsi="Times New Roman"/>
          <w:lang w:val="lv-LV"/>
        </w:rPr>
        <w:t>. </w:t>
      </w:r>
      <w:r w:rsidR="002F6CDC" w:rsidRPr="00D3113F">
        <w:rPr>
          <w:rFonts w:ascii="Times New Roman" w:hAnsi="Times New Roman"/>
          <w:lang w:val="lv-LV"/>
        </w:rPr>
        <w:t>septembra</w:t>
      </w:r>
      <w:r w:rsidR="00404727" w:rsidRPr="00D3113F">
        <w:rPr>
          <w:rFonts w:ascii="Times New Roman" w:hAnsi="Times New Roman"/>
          <w:lang w:val="lv-LV"/>
        </w:rPr>
        <w:t xml:space="preserve"> rīkojumu Nr. </w:t>
      </w:r>
      <w:r w:rsidR="002F6CDC" w:rsidRPr="00D3113F">
        <w:rPr>
          <w:rFonts w:ascii="Times New Roman" w:hAnsi="Times New Roman"/>
          <w:lang w:val="lv-LV"/>
        </w:rPr>
        <w:t>777</w:t>
      </w:r>
      <w:r w:rsidR="00404727" w:rsidRPr="00D3113F">
        <w:rPr>
          <w:rFonts w:ascii="Times New Roman" w:hAnsi="Times New Roman"/>
          <w:lang w:val="lv-LV"/>
        </w:rPr>
        <w:t xml:space="preserve">. </w:t>
      </w:r>
      <w:r w:rsidR="003B7849" w:rsidRPr="00D3113F">
        <w:rPr>
          <w:rFonts w:ascii="Times New Roman" w:hAnsi="Times New Roman"/>
          <w:lang w:val="lv-LV"/>
        </w:rPr>
        <w:t xml:space="preserve">Pieejams: </w:t>
      </w:r>
      <w:hyperlink r:id="rId7" w:history="1">
        <w:r w:rsidR="003B7849" w:rsidRPr="00D3113F">
          <w:rPr>
            <w:rStyle w:val="Hipersaite"/>
            <w:rFonts w:ascii="Times New Roman" w:hAnsi="Times New Roman"/>
            <w:lang w:val="lv-LV"/>
          </w:rPr>
          <w:t>https://likumi.lv/ta/id/355220-par-konceptualo-zinojumu-par-maksliniecisko-kolektivu-vaditaju-darba-samaksas-finansesanas-kartibas-mainu</w:t>
        </w:r>
      </w:hyperlink>
      <w:r w:rsidR="003B7849">
        <w:rPr>
          <w:rFonts w:ascii="Times New Roman" w:hAnsi="Times New Roman"/>
          <w:lang w:val="lv-LV"/>
        </w:rPr>
        <w:t xml:space="preserve"> </w:t>
      </w:r>
    </w:p>
  </w:footnote>
  <w:footnote w:id="7">
    <w:p w14:paraId="6BA14E0E" w14:textId="77777777" w:rsidR="00416285" w:rsidRPr="00A13CF7" w:rsidRDefault="00416285" w:rsidP="009F7A15">
      <w:pPr>
        <w:pStyle w:val="Vresteksts"/>
        <w:spacing w:after="0" w:line="240" w:lineRule="auto"/>
        <w:jc w:val="both"/>
        <w:rPr>
          <w:rFonts w:ascii="Times New Roman" w:hAnsi="Times New Roman"/>
          <w:lang w:val="lv-LV"/>
        </w:rPr>
      </w:pPr>
      <w:r w:rsidRPr="00FA224D">
        <w:rPr>
          <w:rStyle w:val="Vresatsauce"/>
          <w:rFonts w:ascii="Times New Roman" w:hAnsi="Times New Roman"/>
          <w:lang w:val="lv-LV"/>
        </w:rPr>
        <w:footnoteRef/>
      </w:r>
      <w:r w:rsidR="007F01C0">
        <w:rPr>
          <w:rFonts w:ascii="Times New Roman" w:hAnsi="Times New Roman"/>
          <w:lang w:val="lv-LV"/>
        </w:rPr>
        <w:t> </w:t>
      </w:r>
      <w:r w:rsidR="004221B3">
        <w:rPr>
          <w:rFonts w:ascii="Times New Roman" w:hAnsi="Times New Roman"/>
          <w:lang w:val="lv-LV"/>
        </w:rPr>
        <w:t xml:space="preserve">Ministru kabineta </w:t>
      </w:r>
      <w:r w:rsidR="007F01C0">
        <w:rPr>
          <w:rFonts w:ascii="Times New Roman" w:hAnsi="Times New Roman"/>
          <w:lang w:val="lv-LV"/>
        </w:rPr>
        <w:t>2014. gada 2. decembra noteikumi Nr. 737 “</w:t>
      </w:r>
      <w:r w:rsidR="00582FC2" w:rsidRPr="00FA224D">
        <w:rPr>
          <w:rFonts w:ascii="Times New Roman" w:hAnsi="Times New Roman"/>
          <w:lang w:val="lv-LV"/>
        </w:rPr>
        <w:t>Attīstības plānošanas dokumentu izstrādes un ietekmes izvērtēšanas noteikumi</w:t>
      </w:r>
      <w:r w:rsidR="007F01C0">
        <w:rPr>
          <w:rFonts w:ascii="Times New Roman" w:hAnsi="Times New Roman"/>
          <w:lang w:val="lv-LV"/>
        </w:rPr>
        <w:t>”</w:t>
      </w:r>
      <w:r w:rsidR="004C4A5E">
        <w:rPr>
          <w:rFonts w:ascii="Times New Roman" w:hAnsi="Times New Roman"/>
          <w:lang w:val="lv-LV"/>
        </w:rPr>
        <w:t>. Pieejami:</w:t>
      </w:r>
      <w:r w:rsidR="00494E0C">
        <w:rPr>
          <w:rFonts w:ascii="Times New Roman" w:hAnsi="Times New Roman"/>
          <w:lang w:val="lv-LV"/>
        </w:rPr>
        <w:t xml:space="preserve"> </w:t>
      </w:r>
      <w:hyperlink r:id="rId8" w:history="1">
        <w:r w:rsidR="00582FC2" w:rsidRPr="00FA224D">
          <w:rPr>
            <w:rStyle w:val="Hipersaite"/>
            <w:rFonts w:ascii="Times New Roman" w:hAnsi="Times New Roman"/>
            <w:lang w:val="lv-LV"/>
          </w:rPr>
          <w:t>https://likumi.lv/ta/id/270934-attistibas-planosanas-dokumentu-izstrades-un-ietekmes-izvertesanas-noteikumi</w:t>
        </w:r>
      </w:hyperlink>
      <w:r w:rsidR="00582FC2" w:rsidRPr="00FA224D">
        <w:rPr>
          <w:rFonts w:ascii="Times New Roman" w:hAnsi="Times New Roman"/>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40231"/>
      <w:docPartObj>
        <w:docPartGallery w:val="Page Numbers (Top of Page)"/>
        <w:docPartUnique/>
      </w:docPartObj>
    </w:sdtPr>
    <w:sdtEndPr>
      <w:rPr>
        <w:sz w:val="22"/>
        <w:szCs w:val="22"/>
      </w:rPr>
    </w:sdtEndPr>
    <w:sdtContent>
      <w:p w14:paraId="5CEBCC05" w14:textId="77777777" w:rsidR="00735E79" w:rsidRDefault="002574A6" w:rsidP="00456770">
        <w:pPr>
          <w:pStyle w:val="Galvene"/>
          <w:jc w:val="center"/>
        </w:pPr>
        <w:r w:rsidRPr="00B0665D">
          <w:rPr>
            <w:sz w:val="22"/>
            <w:szCs w:val="22"/>
          </w:rPr>
          <w:fldChar w:fldCharType="begin"/>
        </w:r>
        <w:r w:rsidRPr="00FA224D">
          <w:rPr>
            <w:sz w:val="22"/>
            <w:szCs w:val="22"/>
          </w:rPr>
          <w:instrText>PAGE   \* MERGEFORMAT</w:instrText>
        </w:r>
        <w:r w:rsidRPr="00B0665D">
          <w:rPr>
            <w:sz w:val="22"/>
            <w:szCs w:val="22"/>
          </w:rPr>
          <w:fldChar w:fldCharType="separate"/>
        </w:r>
        <w:r w:rsidRPr="00FA224D">
          <w:rPr>
            <w:sz w:val="22"/>
            <w:szCs w:val="22"/>
          </w:rPr>
          <w:t>2</w:t>
        </w:r>
        <w:r w:rsidRPr="00B0665D">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A4F"/>
    <w:multiLevelType w:val="hybridMultilevel"/>
    <w:tmpl w:val="C3E23A9E"/>
    <w:lvl w:ilvl="0" w:tplc="3364DE1C">
      <w:start w:val="1"/>
      <w:numFmt w:val="decimal"/>
      <w:lvlText w:val="%1)"/>
      <w:lvlJc w:val="left"/>
      <w:pPr>
        <w:ind w:left="1020" w:hanging="360"/>
      </w:pPr>
    </w:lvl>
    <w:lvl w:ilvl="1" w:tplc="60F4EFFE">
      <w:start w:val="1"/>
      <w:numFmt w:val="decimal"/>
      <w:lvlText w:val="%2)"/>
      <w:lvlJc w:val="left"/>
      <w:pPr>
        <w:ind w:left="1020" w:hanging="360"/>
      </w:pPr>
    </w:lvl>
    <w:lvl w:ilvl="2" w:tplc="702E2904">
      <w:start w:val="1"/>
      <w:numFmt w:val="decimal"/>
      <w:lvlText w:val="%3)"/>
      <w:lvlJc w:val="left"/>
      <w:pPr>
        <w:ind w:left="1020" w:hanging="360"/>
      </w:pPr>
    </w:lvl>
    <w:lvl w:ilvl="3" w:tplc="07D02178">
      <w:start w:val="1"/>
      <w:numFmt w:val="decimal"/>
      <w:lvlText w:val="%4)"/>
      <w:lvlJc w:val="left"/>
      <w:pPr>
        <w:ind w:left="1020" w:hanging="360"/>
      </w:pPr>
    </w:lvl>
    <w:lvl w:ilvl="4" w:tplc="8472AD54">
      <w:start w:val="1"/>
      <w:numFmt w:val="decimal"/>
      <w:lvlText w:val="%5)"/>
      <w:lvlJc w:val="left"/>
      <w:pPr>
        <w:ind w:left="1020" w:hanging="360"/>
      </w:pPr>
    </w:lvl>
    <w:lvl w:ilvl="5" w:tplc="F1C8468E">
      <w:start w:val="1"/>
      <w:numFmt w:val="decimal"/>
      <w:lvlText w:val="%6)"/>
      <w:lvlJc w:val="left"/>
      <w:pPr>
        <w:ind w:left="1020" w:hanging="360"/>
      </w:pPr>
    </w:lvl>
    <w:lvl w:ilvl="6" w:tplc="2FC025CE">
      <w:start w:val="1"/>
      <w:numFmt w:val="decimal"/>
      <w:lvlText w:val="%7)"/>
      <w:lvlJc w:val="left"/>
      <w:pPr>
        <w:ind w:left="1020" w:hanging="360"/>
      </w:pPr>
    </w:lvl>
    <w:lvl w:ilvl="7" w:tplc="D0C0F1EC">
      <w:start w:val="1"/>
      <w:numFmt w:val="decimal"/>
      <w:lvlText w:val="%8)"/>
      <w:lvlJc w:val="left"/>
      <w:pPr>
        <w:ind w:left="1020" w:hanging="360"/>
      </w:pPr>
    </w:lvl>
    <w:lvl w:ilvl="8" w:tplc="A224AAE6">
      <w:start w:val="1"/>
      <w:numFmt w:val="decimal"/>
      <w:lvlText w:val="%9)"/>
      <w:lvlJc w:val="left"/>
      <w:pPr>
        <w:ind w:left="1020" w:hanging="360"/>
      </w:pPr>
    </w:lvl>
  </w:abstractNum>
  <w:abstractNum w:abstractNumId="1" w15:restartNumberingAfterBreak="0">
    <w:nsid w:val="1CDA0F47"/>
    <w:multiLevelType w:val="hybridMultilevel"/>
    <w:tmpl w:val="A6B03AFE"/>
    <w:lvl w:ilvl="0" w:tplc="6D28291C">
      <w:start w:val="1"/>
      <w:numFmt w:val="bullet"/>
      <w:lvlText w:val=""/>
      <w:lvlJc w:val="left"/>
      <w:pPr>
        <w:ind w:left="720" w:hanging="360"/>
      </w:pPr>
      <w:rPr>
        <w:rFonts w:ascii="Symbol" w:hAnsi="Symbol"/>
      </w:rPr>
    </w:lvl>
    <w:lvl w:ilvl="1" w:tplc="92E290B8">
      <w:start w:val="1"/>
      <w:numFmt w:val="bullet"/>
      <w:lvlText w:val=""/>
      <w:lvlJc w:val="left"/>
      <w:pPr>
        <w:ind w:left="720" w:hanging="360"/>
      </w:pPr>
      <w:rPr>
        <w:rFonts w:ascii="Symbol" w:hAnsi="Symbol"/>
      </w:rPr>
    </w:lvl>
    <w:lvl w:ilvl="2" w:tplc="4C3AB87A">
      <w:start w:val="1"/>
      <w:numFmt w:val="bullet"/>
      <w:lvlText w:val=""/>
      <w:lvlJc w:val="left"/>
      <w:pPr>
        <w:ind w:left="720" w:hanging="360"/>
      </w:pPr>
      <w:rPr>
        <w:rFonts w:ascii="Symbol" w:hAnsi="Symbol"/>
      </w:rPr>
    </w:lvl>
    <w:lvl w:ilvl="3" w:tplc="A1A24CCC">
      <w:start w:val="1"/>
      <w:numFmt w:val="bullet"/>
      <w:lvlText w:val=""/>
      <w:lvlJc w:val="left"/>
      <w:pPr>
        <w:ind w:left="720" w:hanging="360"/>
      </w:pPr>
      <w:rPr>
        <w:rFonts w:ascii="Symbol" w:hAnsi="Symbol"/>
      </w:rPr>
    </w:lvl>
    <w:lvl w:ilvl="4" w:tplc="7E784006">
      <w:start w:val="1"/>
      <w:numFmt w:val="bullet"/>
      <w:lvlText w:val=""/>
      <w:lvlJc w:val="left"/>
      <w:pPr>
        <w:ind w:left="720" w:hanging="360"/>
      </w:pPr>
      <w:rPr>
        <w:rFonts w:ascii="Symbol" w:hAnsi="Symbol"/>
      </w:rPr>
    </w:lvl>
    <w:lvl w:ilvl="5" w:tplc="7C287AA4">
      <w:start w:val="1"/>
      <w:numFmt w:val="bullet"/>
      <w:lvlText w:val=""/>
      <w:lvlJc w:val="left"/>
      <w:pPr>
        <w:ind w:left="720" w:hanging="360"/>
      </w:pPr>
      <w:rPr>
        <w:rFonts w:ascii="Symbol" w:hAnsi="Symbol"/>
      </w:rPr>
    </w:lvl>
    <w:lvl w:ilvl="6" w:tplc="41CE0778">
      <w:start w:val="1"/>
      <w:numFmt w:val="bullet"/>
      <w:lvlText w:val=""/>
      <w:lvlJc w:val="left"/>
      <w:pPr>
        <w:ind w:left="720" w:hanging="360"/>
      </w:pPr>
      <w:rPr>
        <w:rFonts w:ascii="Symbol" w:hAnsi="Symbol"/>
      </w:rPr>
    </w:lvl>
    <w:lvl w:ilvl="7" w:tplc="FC7CD25C">
      <w:start w:val="1"/>
      <w:numFmt w:val="bullet"/>
      <w:lvlText w:val=""/>
      <w:lvlJc w:val="left"/>
      <w:pPr>
        <w:ind w:left="720" w:hanging="360"/>
      </w:pPr>
      <w:rPr>
        <w:rFonts w:ascii="Symbol" w:hAnsi="Symbol"/>
      </w:rPr>
    </w:lvl>
    <w:lvl w:ilvl="8" w:tplc="89EA4EA2">
      <w:start w:val="1"/>
      <w:numFmt w:val="bullet"/>
      <w:lvlText w:val=""/>
      <w:lvlJc w:val="left"/>
      <w:pPr>
        <w:ind w:left="720" w:hanging="360"/>
      </w:pPr>
      <w:rPr>
        <w:rFonts w:ascii="Symbol" w:hAnsi="Symbol"/>
      </w:rPr>
    </w:lvl>
  </w:abstractNum>
  <w:abstractNum w:abstractNumId="2" w15:restartNumberingAfterBreak="0">
    <w:nsid w:val="1DE22F03"/>
    <w:multiLevelType w:val="hybridMultilevel"/>
    <w:tmpl w:val="94E6C222"/>
    <w:lvl w:ilvl="0" w:tplc="20D4C328">
      <w:start w:val="1"/>
      <w:numFmt w:val="bullet"/>
      <w:lvlText w:val=""/>
      <w:lvlJc w:val="left"/>
      <w:pPr>
        <w:ind w:left="720" w:hanging="360"/>
      </w:pPr>
      <w:rPr>
        <w:rFonts w:ascii="Symbol" w:hAnsi="Symbol"/>
      </w:rPr>
    </w:lvl>
    <w:lvl w:ilvl="1" w:tplc="921E0AAE">
      <w:start w:val="1"/>
      <w:numFmt w:val="bullet"/>
      <w:lvlText w:val=""/>
      <w:lvlJc w:val="left"/>
      <w:pPr>
        <w:ind w:left="720" w:hanging="360"/>
      </w:pPr>
      <w:rPr>
        <w:rFonts w:ascii="Symbol" w:hAnsi="Symbol"/>
      </w:rPr>
    </w:lvl>
    <w:lvl w:ilvl="2" w:tplc="2E98C716">
      <w:start w:val="1"/>
      <w:numFmt w:val="bullet"/>
      <w:lvlText w:val=""/>
      <w:lvlJc w:val="left"/>
      <w:pPr>
        <w:ind w:left="720" w:hanging="360"/>
      </w:pPr>
      <w:rPr>
        <w:rFonts w:ascii="Symbol" w:hAnsi="Symbol"/>
      </w:rPr>
    </w:lvl>
    <w:lvl w:ilvl="3" w:tplc="11DEEE84">
      <w:start w:val="1"/>
      <w:numFmt w:val="bullet"/>
      <w:lvlText w:val=""/>
      <w:lvlJc w:val="left"/>
      <w:pPr>
        <w:ind w:left="720" w:hanging="360"/>
      </w:pPr>
      <w:rPr>
        <w:rFonts w:ascii="Symbol" w:hAnsi="Symbol"/>
      </w:rPr>
    </w:lvl>
    <w:lvl w:ilvl="4" w:tplc="00C282A8">
      <w:start w:val="1"/>
      <w:numFmt w:val="bullet"/>
      <w:lvlText w:val=""/>
      <w:lvlJc w:val="left"/>
      <w:pPr>
        <w:ind w:left="720" w:hanging="360"/>
      </w:pPr>
      <w:rPr>
        <w:rFonts w:ascii="Symbol" w:hAnsi="Symbol"/>
      </w:rPr>
    </w:lvl>
    <w:lvl w:ilvl="5" w:tplc="CD8881A6">
      <w:start w:val="1"/>
      <w:numFmt w:val="bullet"/>
      <w:lvlText w:val=""/>
      <w:lvlJc w:val="left"/>
      <w:pPr>
        <w:ind w:left="720" w:hanging="360"/>
      </w:pPr>
      <w:rPr>
        <w:rFonts w:ascii="Symbol" w:hAnsi="Symbol"/>
      </w:rPr>
    </w:lvl>
    <w:lvl w:ilvl="6" w:tplc="5012186A">
      <w:start w:val="1"/>
      <w:numFmt w:val="bullet"/>
      <w:lvlText w:val=""/>
      <w:lvlJc w:val="left"/>
      <w:pPr>
        <w:ind w:left="720" w:hanging="360"/>
      </w:pPr>
      <w:rPr>
        <w:rFonts w:ascii="Symbol" w:hAnsi="Symbol"/>
      </w:rPr>
    </w:lvl>
    <w:lvl w:ilvl="7" w:tplc="E33863A0">
      <w:start w:val="1"/>
      <w:numFmt w:val="bullet"/>
      <w:lvlText w:val=""/>
      <w:lvlJc w:val="left"/>
      <w:pPr>
        <w:ind w:left="720" w:hanging="360"/>
      </w:pPr>
      <w:rPr>
        <w:rFonts w:ascii="Symbol" w:hAnsi="Symbol"/>
      </w:rPr>
    </w:lvl>
    <w:lvl w:ilvl="8" w:tplc="52D2CFAA">
      <w:start w:val="1"/>
      <w:numFmt w:val="bullet"/>
      <w:lvlText w:val=""/>
      <w:lvlJc w:val="left"/>
      <w:pPr>
        <w:ind w:left="720" w:hanging="360"/>
      </w:pPr>
      <w:rPr>
        <w:rFonts w:ascii="Symbol" w:hAnsi="Symbol"/>
      </w:rPr>
    </w:lvl>
  </w:abstractNum>
  <w:abstractNum w:abstractNumId="3" w15:restartNumberingAfterBreak="0">
    <w:nsid w:val="1F983938"/>
    <w:multiLevelType w:val="hybridMultilevel"/>
    <w:tmpl w:val="94006BD8"/>
    <w:lvl w:ilvl="0" w:tplc="A9325D98">
      <w:start w:val="1"/>
      <w:numFmt w:val="bullet"/>
      <w:lvlText w:val=""/>
      <w:lvlJc w:val="left"/>
      <w:pPr>
        <w:ind w:left="1080" w:hanging="360"/>
      </w:pPr>
      <w:rPr>
        <w:rFonts w:ascii="Symbol" w:hAnsi="Symbol"/>
      </w:rPr>
    </w:lvl>
    <w:lvl w:ilvl="1" w:tplc="FD765962">
      <w:start w:val="1"/>
      <w:numFmt w:val="bullet"/>
      <w:lvlText w:val=""/>
      <w:lvlJc w:val="left"/>
      <w:pPr>
        <w:ind w:left="1080" w:hanging="360"/>
      </w:pPr>
      <w:rPr>
        <w:rFonts w:ascii="Symbol" w:hAnsi="Symbol"/>
      </w:rPr>
    </w:lvl>
    <w:lvl w:ilvl="2" w:tplc="89760668">
      <w:start w:val="1"/>
      <w:numFmt w:val="bullet"/>
      <w:lvlText w:val=""/>
      <w:lvlJc w:val="left"/>
      <w:pPr>
        <w:ind w:left="1080" w:hanging="360"/>
      </w:pPr>
      <w:rPr>
        <w:rFonts w:ascii="Symbol" w:hAnsi="Symbol"/>
      </w:rPr>
    </w:lvl>
    <w:lvl w:ilvl="3" w:tplc="487C2C26">
      <w:start w:val="1"/>
      <w:numFmt w:val="bullet"/>
      <w:lvlText w:val=""/>
      <w:lvlJc w:val="left"/>
      <w:pPr>
        <w:ind w:left="1080" w:hanging="360"/>
      </w:pPr>
      <w:rPr>
        <w:rFonts w:ascii="Symbol" w:hAnsi="Symbol"/>
      </w:rPr>
    </w:lvl>
    <w:lvl w:ilvl="4" w:tplc="37A88AC4">
      <w:start w:val="1"/>
      <w:numFmt w:val="bullet"/>
      <w:lvlText w:val=""/>
      <w:lvlJc w:val="left"/>
      <w:pPr>
        <w:ind w:left="1080" w:hanging="360"/>
      </w:pPr>
      <w:rPr>
        <w:rFonts w:ascii="Symbol" w:hAnsi="Symbol"/>
      </w:rPr>
    </w:lvl>
    <w:lvl w:ilvl="5" w:tplc="1C1CA638">
      <w:start w:val="1"/>
      <w:numFmt w:val="bullet"/>
      <w:lvlText w:val=""/>
      <w:lvlJc w:val="left"/>
      <w:pPr>
        <w:ind w:left="1080" w:hanging="360"/>
      </w:pPr>
      <w:rPr>
        <w:rFonts w:ascii="Symbol" w:hAnsi="Symbol"/>
      </w:rPr>
    </w:lvl>
    <w:lvl w:ilvl="6" w:tplc="2716EDB8">
      <w:start w:val="1"/>
      <w:numFmt w:val="bullet"/>
      <w:lvlText w:val=""/>
      <w:lvlJc w:val="left"/>
      <w:pPr>
        <w:ind w:left="1080" w:hanging="360"/>
      </w:pPr>
      <w:rPr>
        <w:rFonts w:ascii="Symbol" w:hAnsi="Symbol"/>
      </w:rPr>
    </w:lvl>
    <w:lvl w:ilvl="7" w:tplc="2EF005A0">
      <w:start w:val="1"/>
      <w:numFmt w:val="bullet"/>
      <w:lvlText w:val=""/>
      <w:lvlJc w:val="left"/>
      <w:pPr>
        <w:ind w:left="1080" w:hanging="360"/>
      </w:pPr>
      <w:rPr>
        <w:rFonts w:ascii="Symbol" w:hAnsi="Symbol"/>
      </w:rPr>
    </w:lvl>
    <w:lvl w:ilvl="8" w:tplc="3D3A5DEE">
      <w:start w:val="1"/>
      <w:numFmt w:val="bullet"/>
      <w:lvlText w:val=""/>
      <w:lvlJc w:val="left"/>
      <w:pPr>
        <w:ind w:left="1080" w:hanging="360"/>
      </w:pPr>
      <w:rPr>
        <w:rFonts w:ascii="Symbol" w:hAnsi="Symbol"/>
      </w:rPr>
    </w:lvl>
  </w:abstractNum>
  <w:abstractNum w:abstractNumId="4" w15:restartNumberingAfterBreak="0">
    <w:nsid w:val="227E69B9"/>
    <w:multiLevelType w:val="hybridMultilevel"/>
    <w:tmpl w:val="4ABA1F0A"/>
    <w:lvl w:ilvl="0" w:tplc="1696E086">
      <w:start w:val="1"/>
      <w:numFmt w:val="decimal"/>
      <w:lvlText w:val="%1."/>
      <w:lvlJc w:val="left"/>
      <w:pPr>
        <w:ind w:left="1440" w:hanging="360"/>
      </w:pPr>
    </w:lvl>
    <w:lvl w:ilvl="1" w:tplc="FE20C672">
      <w:start w:val="1"/>
      <w:numFmt w:val="decimal"/>
      <w:lvlText w:val="%2."/>
      <w:lvlJc w:val="left"/>
      <w:pPr>
        <w:ind w:left="1440" w:hanging="360"/>
      </w:pPr>
    </w:lvl>
    <w:lvl w:ilvl="2" w:tplc="970AF976">
      <w:start w:val="1"/>
      <w:numFmt w:val="decimal"/>
      <w:lvlText w:val="%3."/>
      <w:lvlJc w:val="left"/>
      <w:pPr>
        <w:ind w:left="1440" w:hanging="360"/>
      </w:pPr>
    </w:lvl>
    <w:lvl w:ilvl="3" w:tplc="C2D607C6">
      <w:start w:val="1"/>
      <w:numFmt w:val="decimal"/>
      <w:lvlText w:val="%4."/>
      <w:lvlJc w:val="left"/>
      <w:pPr>
        <w:ind w:left="1440" w:hanging="360"/>
      </w:pPr>
    </w:lvl>
    <w:lvl w:ilvl="4" w:tplc="A6F0D582">
      <w:start w:val="1"/>
      <w:numFmt w:val="decimal"/>
      <w:lvlText w:val="%5."/>
      <w:lvlJc w:val="left"/>
      <w:pPr>
        <w:ind w:left="1440" w:hanging="360"/>
      </w:pPr>
    </w:lvl>
    <w:lvl w:ilvl="5" w:tplc="7C44E0F2">
      <w:start w:val="1"/>
      <w:numFmt w:val="decimal"/>
      <w:lvlText w:val="%6."/>
      <w:lvlJc w:val="left"/>
      <w:pPr>
        <w:ind w:left="1440" w:hanging="360"/>
      </w:pPr>
    </w:lvl>
    <w:lvl w:ilvl="6" w:tplc="3AF42D24">
      <w:start w:val="1"/>
      <w:numFmt w:val="decimal"/>
      <w:lvlText w:val="%7."/>
      <w:lvlJc w:val="left"/>
      <w:pPr>
        <w:ind w:left="1440" w:hanging="360"/>
      </w:pPr>
    </w:lvl>
    <w:lvl w:ilvl="7" w:tplc="3C3E77EA">
      <w:start w:val="1"/>
      <w:numFmt w:val="decimal"/>
      <w:lvlText w:val="%8."/>
      <w:lvlJc w:val="left"/>
      <w:pPr>
        <w:ind w:left="1440" w:hanging="360"/>
      </w:pPr>
    </w:lvl>
    <w:lvl w:ilvl="8" w:tplc="DCE00666">
      <w:start w:val="1"/>
      <w:numFmt w:val="decimal"/>
      <w:lvlText w:val="%9."/>
      <w:lvlJc w:val="left"/>
      <w:pPr>
        <w:ind w:left="1440" w:hanging="360"/>
      </w:pPr>
    </w:lvl>
  </w:abstractNum>
  <w:abstractNum w:abstractNumId="5" w15:restartNumberingAfterBreak="0">
    <w:nsid w:val="23122CB0"/>
    <w:multiLevelType w:val="hybridMultilevel"/>
    <w:tmpl w:val="A1E087A4"/>
    <w:lvl w:ilvl="0" w:tplc="BD2E19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29A31FEE"/>
    <w:multiLevelType w:val="hybridMultilevel"/>
    <w:tmpl w:val="4B1852A6"/>
    <w:lvl w:ilvl="0" w:tplc="360AAD50">
      <w:start w:val="1"/>
      <w:numFmt w:val="bullet"/>
      <w:lvlText w:val=""/>
      <w:lvlJc w:val="left"/>
      <w:pPr>
        <w:ind w:left="1080" w:hanging="360"/>
      </w:pPr>
      <w:rPr>
        <w:rFonts w:ascii="Symbol" w:hAnsi="Symbol"/>
      </w:rPr>
    </w:lvl>
    <w:lvl w:ilvl="1" w:tplc="5FA23768">
      <w:start w:val="1"/>
      <w:numFmt w:val="bullet"/>
      <w:lvlText w:val=""/>
      <w:lvlJc w:val="left"/>
      <w:pPr>
        <w:ind w:left="1080" w:hanging="360"/>
      </w:pPr>
      <w:rPr>
        <w:rFonts w:ascii="Symbol" w:hAnsi="Symbol"/>
      </w:rPr>
    </w:lvl>
    <w:lvl w:ilvl="2" w:tplc="FD1233C4">
      <w:start w:val="1"/>
      <w:numFmt w:val="bullet"/>
      <w:lvlText w:val=""/>
      <w:lvlJc w:val="left"/>
      <w:pPr>
        <w:ind w:left="1080" w:hanging="360"/>
      </w:pPr>
      <w:rPr>
        <w:rFonts w:ascii="Symbol" w:hAnsi="Symbol"/>
      </w:rPr>
    </w:lvl>
    <w:lvl w:ilvl="3" w:tplc="44BA12C0">
      <w:start w:val="1"/>
      <w:numFmt w:val="bullet"/>
      <w:lvlText w:val=""/>
      <w:lvlJc w:val="left"/>
      <w:pPr>
        <w:ind w:left="1080" w:hanging="360"/>
      </w:pPr>
      <w:rPr>
        <w:rFonts w:ascii="Symbol" w:hAnsi="Symbol"/>
      </w:rPr>
    </w:lvl>
    <w:lvl w:ilvl="4" w:tplc="CC5C63C0">
      <w:start w:val="1"/>
      <w:numFmt w:val="bullet"/>
      <w:lvlText w:val=""/>
      <w:lvlJc w:val="left"/>
      <w:pPr>
        <w:ind w:left="1080" w:hanging="360"/>
      </w:pPr>
      <w:rPr>
        <w:rFonts w:ascii="Symbol" w:hAnsi="Symbol"/>
      </w:rPr>
    </w:lvl>
    <w:lvl w:ilvl="5" w:tplc="3662C820">
      <w:start w:val="1"/>
      <w:numFmt w:val="bullet"/>
      <w:lvlText w:val=""/>
      <w:lvlJc w:val="left"/>
      <w:pPr>
        <w:ind w:left="1080" w:hanging="360"/>
      </w:pPr>
      <w:rPr>
        <w:rFonts w:ascii="Symbol" w:hAnsi="Symbol"/>
      </w:rPr>
    </w:lvl>
    <w:lvl w:ilvl="6" w:tplc="0F00CB0E">
      <w:start w:val="1"/>
      <w:numFmt w:val="bullet"/>
      <w:lvlText w:val=""/>
      <w:lvlJc w:val="left"/>
      <w:pPr>
        <w:ind w:left="1080" w:hanging="360"/>
      </w:pPr>
      <w:rPr>
        <w:rFonts w:ascii="Symbol" w:hAnsi="Symbol"/>
      </w:rPr>
    </w:lvl>
    <w:lvl w:ilvl="7" w:tplc="6FBE6B0A">
      <w:start w:val="1"/>
      <w:numFmt w:val="bullet"/>
      <w:lvlText w:val=""/>
      <w:lvlJc w:val="left"/>
      <w:pPr>
        <w:ind w:left="1080" w:hanging="360"/>
      </w:pPr>
      <w:rPr>
        <w:rFonts w:ascii="Symbol" w:hAnsi="Symbol"/>
      </w:rPr>
    </w:lvl>
    <w:lvl w:ilvl="8" w:tplc="E1620BFE">
      <w:start w:val="1"/>
      <w:numFmt w:val="bullet"/>
      <w:lvlText w:val=""/>
      <w:lvlJc w:val="left"/>
      <w:pPr>
        <w:ind w:left="1080" w:hanging="360"/>
      </w:pPr>
      <w:rPr>
        <w:rFonts w:ascii="Symbol" w:hAnsi="Symbol"/>
      </w:rPr>
    </w:lvl>
  </w:abstractNum>
  <w:abstractNum w:abstractNumId="7" w15:restartNumberingAfterBreak="0">
    <w:nsid w:val="2AB06367"/>
    <w:multiLevelType w:val="hybridMultilevel"/>
    <w:tmpl w:val="5518159A"/>
    <w:lvl w:ilvl="0" w:tplc="08503CBA">
      <w:start w:val="1"/>
      <w:numFmt w:val="decimal"/>
      <w:lvlText w:val="%1)"/>
      <w:lvlJc w:val="left"/>
      <w:pPr>
        <w:ind w:left="1020" w:hanging="360"/>
      </w:pPr>
    </w:lvl>
    <w:lvl w:ilvl="1" w:tplc="13E0B6BA">
      <w:start w:val="1"/>
      <w:numFmt w:val="decimal"/>
      <w:lvlText w:val="%2)"/>
      <w:lvlJc w:val="left"/>
      <w:pPr>
        <w:ind w:left="1020" w:hanging="360"/>
      </w:pPr>
    </w:lvl>
    <w:lvl w:ilvl="2" w:tplc="97E238A8">
      <w:start w:val="1"/>
      <w:numFmt w:val="decimal"/>
      <w:lvlText w:val="%3)"/>
      <w:lvlJc w:val="left"/>
      <w:pPr>
        <w:ind w:left="1020" w:hanging="360"/>
      </w:pPr>
    </w:lvl>
    <w:lvl w:ilvl="3" w:tplc="E0FEEF7E">
      <w:start w:val="1"/>
      <w:numFmt w:val="decimal"/>
      <w:lvlText w:val="%4)"/>
      <w:lvlJc w:val="left"/>
      <w:pPr>
        <w:ind w:left="1020" w:hanging="360"/>
      </w:pPr>
    </w:lvl>
    <w:lvl w:ilvl="4" w:tplc="57C82F42">
      <w:start w:val="1"/>
      <w:numFmt w:val="decimal"/>
      <w:lvlText w:val="%5)"/>
      <w:lvlJc w:val="left"/>
      <w:pPr>
        <w:ind w:left="1020" w:hanging="360"/>
      </w:pPr>
    </w:lvl>
    <w:lvl w:ilvl="5" w:tplc="3CD070FE">
      <w:start w:val="1"/>
      <w:numFmt w:val="decimal"/>
      <w:lvlText w:val="%6)"/>
      <w:lvlJc w:val="left"/>
      <w:pPr>
        <w:ind w:left="1020" w:hanging="360"/>
      </w:pPr>
    </w:lvl>
    <w:lvl w:ilvl="6" w:tplc="5B88034E">
      <w:start w:val="1"/>
      <w:numFmt w:val="decimal"/>
      <w:lvlText w:val="%7)"/>
      <w:lvlJc w:val="left"/>
      <w:pPr>
        <w:ind w:left="1020" w:hanging="360"/>
      </w:pPr>
    </w:lvl>
    <w:lvl w:ilvl="7" w:tplc="20F49BCA">
      <w:start w:val="1"/>
      <w:numFmt w:val="decimal"/>
      <w:lvlText w:val="%8)"/>
      <w:lvlJc w:val="left"/>
      <w:pPr>
        <w:ind w:left="1020" w:hanging="360"/>
      </w:pPr>
    </w:lvl>
    <w:lvl w:ilvl="8" w:tplc="110C5A98">
      <w:start w:val="1"/>
      <w:numFmt w:val="decimal"/>
      <w:lvlText w:val="%9)"/>
      <w:lvlJc w:val="left"/>
      <w:pPr>
        <w:ind w:left="1020" w:hanging="360"/>
      </w:pPr>
    </w:lvl>
  </w:abstractNum>
  <w:abstractNum w:abstractNumId="8" w15:restartNumberingAfterBreak="0">
    <w:nsid w:val="313B59EE"/>
    <w:multiLevelType w:val="hybridMultilevel"/>
    <w:tmpl w:val="B7A23FCA"/>
    <w:lvl w:ilvl="0" w:tplc="92D0B160">
      <w:start w:val="1"/>
      <w:numFmt w:val="bullet"/>
      <w:lvlText w:val=""/>
      <w:lvlJc w:val="left"/>
      <w:pPr>
        <w:ind w:left="720" w:hanging="360"/>
      </w:pPr>
      <w:rPr>
        <w:rFonts w:ascii="Symbol" w:hAnsi="Symbol"/>
      </w:rPr>
    </w:lvl>
    <w:lvl w:ilvl="1" w:tplc="2F16C7E0">
      <w:start w:val="1"/>
      <w:numFmt w:val="bullet"/>
      <w:lvlText w:val=""/>
      <w:lvlJc w:val="left"/>
      <w:pPr>
        <w:ind w:left="720" w:hanging="360"/>
      </w:pPr>
      <w:rPr>
        <w:rFonts w:ascii="Symbol" w:hAnsi="Symbol"/>
      </w:rPr>
    </w:lvl>
    <w:lvl w:ilvl="2" w:tplc="5DC23416">
      <w:start w:val="1"/>
      <w:numFmt w:val="bullet"/>
      <w:lvlText w:val=""/>
      <w:lvlJc w:val="left"/>
      <w:pPr>
        <w:ind w:left="720" w:hanging="360"/>
      </w:pPr>
      <w:rPr>
        <w:rFonts w:ascii="Symbol" w:hAnsi="Symbol"/>
      </w:rPr>
    </w:lvl>
    <w:lvl w:ilvl="3" w:tplc="7ADCB3C0">
      <w:start w:val="1"/>
      <w:numFmt w:val="bullet"/>
      <w:lvlText w:val=""/>
      <w:lvlJc w:val="left"/>
      <w:pPr>
        <w:ind w:left="720" w:hanging="360"/>
      </w:pPr>
      <w:rPr>
        <w:rFonts w:ascii="Symbol" w:hAnsi="Symbol"/>
      </w:rPr>
    </w:lvl>
    <w:lvl w:ilvl="4" w:tplc="7FCAEA38">
      <w:start w:val="1"/>
      <w:numFmt w:val="bullet"/>
      <w:lvlText w:val=""/>
      <w:lvlJc w:val="left"/>
      <w:pPr>
        <w:ind w:left="720" w:hanging="360"/>
      </w:pPr>
      <w:rPr>
        <w:rFonts w:ascii="Symbol" w:hAnsi="Symbol"/>
      </w:rPr>
    </w:lvl>
    <w:lvl w:ilvl="5" w:tplc="092882BE">
      <w:start w:val="1"/>
      <w:numFmt w:val="bullet"/>
      <w:lvlText w:val=""/>
      <w:lvlJc w:val="left"/>
      <w:pPr>
        <w:ind w:left="720" w:hanging="360"/>
      </w:pPr>
      <w:rPr>
        <w:rFonts w:ascii="Symbol" w:hAnsi="Symbol"/>
      </w:rPr>
    </w:lvl>
    <w:lvl w:ilvl="6" w:tplc="13F04552">
      <w:start w:val="1"/>
      <w:numFmt w:val="bullet"/>
      <w:lvlText w:val=""/>
      <w:lvlJc w:val="left"/>
      <w:pPr>
        <w:ind w:left="720" w:hanging="360"/>
      </w:pPr>
      <w:rPr>
        <w:rFonts w:ascii="Symbol" w:hAnsi="Symbol"/>
      </w:rPr>
    </w:lvl>
    <w:lvl w:ilvl="7" w:tplc="EB721BFC">
      <w:start w:val="1"/>
      <w:numFmt w:val="bullet"/>
      <w:lvlText w:val=""/>
      <w:lvlJc w:val="left"/>
      <w:pPr>
        <w:ind w:left="720" w:hanging="360"/>
      </w:pPr>
      <w:rPr>
        <w:rFonts w:ascii="Symbol" w:hAnsi="Symbol"/>
      </w:rPr>
    </w:lvl>
    <w:lvl w:ilvl="8" w:tplc="0F800A7C">
      <w:start w:val="1"/>
      <w:numFmt w:val="bullet"/>
      <w:lvlText w:val=""/>
      <w:lvlJc w:val="left"/>
      <w:pPr>
        <w:ind w:left="720" w:hanging="360"/>
      </w:pPr>
      <w:rPr>
        <w:rFonts w:ascii="Symbol" w:hAnsi="Symbol"/>
      </w:rPr>
    </w:lvl>
  </w:abstractNum>
  <w:abstractNum w:abstractNumId="9" w15:restartNumberingAfterBreak="0">
    <w:nsid w:val="35AB167E"/>
    <w:multiLevelType w:val="hybridMultilevel"/>
    <w:tmpl w:val="74E4C52A"/>
    <w:lvl w:ilvl="0" w:tplc="66F438B0">
      <w:start w:val="1"/>
      <w:numFmt w:val="bullet"/>
      <w:lvlText w:val=""/>
      <w:lvlJc w:val="left"/>
      <w:pPr>
        <w:ind w:left="1080" w:hanging="360"/>
      </w:pPr>
      <w:rPr>
        <w:rFonts w:ascii="Symbol" w:hAnsi="Symbol"/>
      </w:rPr>
    </w:lvl>
    <w:lvl w:ilvl="1" w:tplc="4DE017F8">
      <w:start w:val="1"/>
      <w:numFmt w:val="decimal"/>
      <w:lvlText w:val="%2."/>
      <w:lvlJc w:val="left"/>
      <w:pPr>
        <w:ind w:left="1800" w:hanging="360"/>
      </w:pPr>
      <w:rPr>
        <w:rFonts w:ascii="Symbol" w:hAnsi="Symbol"/>
      </w:rPr>
    </w:lvl>
    <w:lvl w:ilvl="2" w:tplc="CBB807D0">
      <w:start w:val="1"/>
      <w:numFmt w:val="bullet"/>
      <w:lvlText w:val=""/>
      <w:lvlJc w:val="left"/>
      <w:pPr>
        <w:ind w:left="1080" w:hanging="360"/>
      </w:pPr>
      <w:rPr>
        <w:rFonts w:ascii="Symbol" w:hAnsi="Symbol"/>
      </w:rPr>
    </w:lvl>
    <w:lvl w:ilvl="3" w:tplc="108AF2C8">
      <w:start w:val="1"/>
      <w:numFmt w:val="bullet"/>
      <w:lvlText w:val=""/>
      <w:lvlJc w:val="left"/>
      <w:pPr>
        <w:ind w:left="1080" w:hanging="360"/>
      </w:pPr>
      <w:rPr>
        <w:rFonts w:ascii="Symbol" w:hAnsi="Symbol"/>
      </w:rPr>
    </w:lvl>
    <w:lvl w:ilvl="4" w:tplc="AD38C644">
      <w:start w:val="1"/>
      <w:numFmt w:val="bullet"/>
      <w:lvlText w:val=""/>
      <w:lvlJc w:val="left"/>
      <w:pPr>
        <w:ind w:left="1080" w:hanging="360"/>
      </w:pPr>
      <w:rPr>
        <w:rFonts w:ascii="Symbol" w:hAnsi="Symbol"/>
      </w:rPr>
    </w:lvl>
    <w:lvl w:ilvl="5" w:tplc="9AB0FC36">
      <w:start w:val="1"/>
      <w:numFmt w:val="bullet"/>
      <w:lvlText w:val=""/>
      <w:lvlJc w:val="left"/>
      <w:pPr>
        <w:ind w:left="1080" w:hanging="360"/>
      </w:pPr>
      <w:rPr>
        <w:rFonts w:ascii="Symbol" w:hAnsi="Symbol"/>
      </w:rPr>
    </w:lvl>
    <w:lvl w:ilvl="6" w:tplc="41003228">
      <w:start w:val="1"/>
      <w:numFmt w:val="bullet"/>
      <w:lvlText w:val=""/>
      <w:lvlJc w:val="left"/>
      <w:pPr>
        <w:ind w:left="1080" w:hanging="360"/>
      </w:pPr>
      <w:rPr>
        <w:rFonts w:ascii="Symbol" w:hAnsi="Symbol"/>
      </w:rPr>
    </w:lvl>
    <w:lvl w:ilvl="7" w:tplc="A6E63932">
      <w:start w:val="1"/>
      <w:numFmt w:val="bullet"/>
      <w:lvlText w:val=""/>
      <w:lvlJc w:val="left"/>
      <w:pPr>
        <w:ind w:left="1080" w:hanging="360"/>
      </w:pPr>
      <w:rPr>
        <w:rFonts w:ascii="Symbol" w:hAnsi="Symbol"/>
      </w:rPr>
    </w:lvl>
    <w:lvl w:ilvl="8" w:tplc="87B48834">
      <w:start w:val="1"/>
      <w:numFmt w:val="bullet"/>
      <w:lvlText w:val=""/>
      <w:lvlJc w:val="left"/>
      <w:pPr>
        <w:ind w:left="1080" w:hanging="360"/>
      </w:pPr>
      <w:rPr>
        <w:rFonts w:ascii="Symbol" w:hAnsi="Symbol"/>
      </w:rPr>
    </w:lvl>
  </w:abstractNum>
  <w:abstractNum w:abstractNumId="10" w15:restartNumberingAfterBreak="0">
    <w:nsid w:val="40AE130A"/>
    <w:multiLevelType w:val="hybridMultilevel"/>
    <w:tmpl w:val="47588E1A"/>
    <w:lvl w:ilvl="0" w:tplc="089A622A">
      <w:start w:val="1"/>
      <w:numFmt w:val="bullet"/>
      <w:lvlText w:val=""/>
      <w:lvlJc w:val="left"/>
      <w:pPr>
        <w:ind w:left="1080" w:hanging="360"/>
      </w:pPr>
      <w:rPr>
        <w:rFonts w:ascii="Symbol" w:hAnsi="Symbol"/>
      </w:rPr>
    </w:lvl>
    <w:lvl w:ilvl="1" w:tplc="6930F2B6">
      <w:start w:val="1"/>
      <w:numFmt w:val="bullet"/>
      <w:lvlText w:val=""/>
      <w:lvlJc w:val="left"/>
      <w:pPr>
        <w:ind w:left="1080" w:hanging="360"/>
      </w:pPr>
      <w:rPr>
        <w:rFonts w:ascii="Symbol" w:hAnsi="Symbol"/>
      </w:rPr>
    </w:lvl>
    <w:lvl w:ilvl="2" w:tplc="AF06FE8C">
      <w:start w:val="1"/>
      <w:numFmt w:val="bullet"/>
      <w:lvlText w:val=""/>
      <w:lvlJc w:val="left"/>
      <w:pPr>
        <w:ind w:left="1080" w:hanging="360"/>
      </w:pPr>
      <w:rPr>
        <w:rFonts w:ascii="Symbol" w:hAnsi="Symbol"/>
      </w:rPr>
    </w:lvl>
    <w:lvl w:ilvl="3" w:tplc="C5F26248">
      <w:start w:val="1"/>
      <w:numFmt w:val="bullet"/>
      <w:lvlText w:val=""/>
      <w:lvlJc w:val="left"/>
      <w:pPr>
        <w:ind w:left="1080" w:hanging="360"/>
      </w:pPr>
      <w:rPr>
        <w:rFonts w:ascii="Symbol" w:hAnsi="Symbol"/>
      </w:rPr>
    </w:lvl>
    <w:lvl w:ilvl="4" w:tplc="D0E2F22A">
      <w:start w:val="1"/>
      <w:numFmt w:val="bullet"/>
      <w:lvlText w:val=""/>
      <w:lvlJc w:val="left"/>
      <w:pPr>
        <w:ind w:left="1080" w:hanging="360"/>
      </w:pPr>
      <w:rPr>
        <w:rFonts w:ascii="Symbol" w:hAnsi="Symbol"/>
      </w:rPr>
    </w:lvl>
    <w:lvl w:ilvl="5" w:tplc="D0FCF2B2">
      <w:start w:val="1"/>
      <w:numFmt w:val="bullet"/>
      <w:lvlText w:val=""/>
      <w:lvlJc w:val="left"/>
      <w:pPr>
        <w:ind w:left="1080" w:hanging="360"/>
      </w:pPr>
      <w:rPr>
        <w:rFonts w:ascii="Symbol" w:hAnsi="Symbol"/>
      </w:rPr>
    </w:lvl>
    <w:lvl w:ilvl="6" w:tplc="5CCED85A">
      <w:start w:val="1"/>
      <w:numFmt w:val="bullet"/>
      <w:lvlText w:val=""/>
      <w:lvlJc w:val="left"/>
      <w:pPr>
        <w:ind w:left="1080" w:hanging="360"/>
      </w:pPr>
      <w:rPr>
        <w:rFonts w:ascii="Symbol" w:hAnsi="Symbol"/>
      </w:rPr>
    </w:lvl>
    <w:lvl w:ilvl="7" w:tplc="A5424080">
      <w:start w:val="1"/>
      <w:numFmt w:val="bullet"/>
      <w:lvlText w:val=""/>
      <w:lvlJc w:val="left"/>
      <w:pPr>
        <w:ind w:left="1080" w:hanging="360"/>
      </w:pPr>
      <w:rPr>
        <w:rFonts w:ascii="Symbol" w:hAnsi="Symbol"/>
      </w:rPr>
    </w:lvl>
    <w:lvl w:ilvl="8" w:tplc="F5EADBFC">
      <w:start w:val="1"/>
      <w:numFmt w:val="bullet"/>
      <w:lvlText w:val=""/>
      <w:lvlJc w:val="left"/>
      <w:pPr>
        <w:ind w:left="1080" w:hanging="360"/>
      </w:pPr>
      <w:rPr>
        <w:rFonts w:ascii="Symbol" w:hAnsi="Symbol"/>
      </w:rPr>
    </w:lvl>
  </w:abstractNum>
  <w:abstractNum w:abstractNumId="11" w15:restartNumberingAfterBreak="0">
    <w:nsid w:val="449377D0"/>
    <w:multiLevelType w:val="hybridMultilevel"/>
    <w:tmpl w:val="78B05BB8"/>
    <w:lvl w:ilvl="0" w:tplc="245AD9EC">
      <w:start w:val="1"/>
      <w:numFmt w:val="bullet"/>
      <w:lvlText w:val=""/>
      <w:lvlJc w:val="left"/>
      <w:pPr>
        <w:ind w:left="720" w:hanging="360"/>
      </w:pPr>
      <w:rPr>
        <w:rFonts w:ascii="Symbol" w:hAnsi="Symbol"/>
      </w:rPr>
    </w:lvl>
    <w:lvl w:ilvl="1" w:tplc="F4B67E8E">
      <w:start w:val="1"/>
      <w:numFmt w:val="bullet"/>
      <w:lvlText w:val=""/>
      <w:lvlJc w:val="left"/>
      <w:pPr>
        <w:ind w:left="720" w:hanging="360"/>
      </w:pPr>
      <w:rPr>
        <w:rFonts w:ascii="Symbol" w:hAnsi="Symbol"/>
      </w:rPr>
    </w:lvl>
    <w:lvl w:ilvl="2" w:tplc="886E7412">
      <w:start w:val="1"/>
      <w:numFmt w:val="bullet"/>
      <w:lvlText w:val=""/>
      <w:lvlJc w:val="left"/>
      <w:pPr>
        <w:ind w:left="720" w:hanging="360"/>
      </w:pPr>
      <w:rPr>
        <w:rFonts w:ascii="Symbol" w:hAnsi="Symbol"/>
      </w:rPr>
    </w:lvl>
    <w:lvl w:ilvl="3" w:tplc="373C8254">
      <w:start w:val="1"/>
      <w:numFmt w:val="bullet"/>
      <w:lvlText w:val=""/>
      <w:lvlJc w:val="left"/>
      <w:pPr>
        <w:ind w:left="720" w:hanging="360"/>
      </w:pPr>
      <w:rPr>
        <w:rFonts w:ascii="Symbol" w:hAnsi="Symbol"/>
      </w:rPr>
    </w:lvl>
    <w:lvl w:ilvl="4" w:tplc="6EEA75B2">
      <w:start w:val="1"/>
      <w:numFmt w:val="bullet"/>
      <w:lvlText w:val=""/>
      <w:lvlJc w:val="left"/>
      <w:pPr>
        <w:ind w:left="720" w:hanging="360"/>
      </w:pPr>
      <w:rPr>
        <w:rFonts w:ascii="Symbol" w:hAnsi="Symbol"/>
      </w:rPr>
    </w:lvl>
    <w:lvl w:ilvl="5" w:tplc="A152473A">
      <w:start w:val="1"/>
      <w:numFmt w:val="bullet"/>
      <w:lvlText w:val=""/>
      <w:lvlJc w:val="left"/>
      <w:pPr>
        <w:ind w:left="720" w:hanging="360"/>
      </w:pPr>
      <w:rPr>
        <w:rFonts w:ascii="Symbol" w:hAnsi="Symbol"/>
      </w:rPr>
    </w:lvl>
    <w:lvl w:ilvl="6" w:tplc="0486FB5E">
      <w:start w:val="1"/>
      <w:numFmt w:val="bullet"/>
      <w:lvlText w:val=""/>
      <w:lvlJc w:val="left"/>
      <w:pPr>
        <w:ind w:left="720" w:hanging="360"/>
      </w:pPr>
      <w:rPr>
        <w:rFonts w:ascii="Symbol" w:hAnsi="Symbol"/>
      </w:rPr>
    </w:lvl>
    <w:lvl w:ilvl="7" w:tplc="F0DE1DB0">
      <w:start w:val="1"/>
      <w:numFmt w:val="bullet"/>
      <w:lvlText w:val=""/>
      <w:lvlJc w:val="left"/>
      <w:pPr>
        <w:ind w:left="720" w:hanging="360"/>
      </w:pPr>
      <w:rPr>
        <w:rFonts w:ascii="Symbol" w:hAnsi="Symbol"/>
      </w:rPr>
    </w:lvl>
    <w:lvl w:ilvl="8" w:tplc="6C56A472">
      <w:start w:val="1"/>
      <w:numFmt w:val="bullet"/>
      <w:lvlText w:val=""/>
      <w:lvlJc w:val="left"/>
      <w:pPr>
        <w:ind w:left="720" w:hanging="360"/>
      </w:pPr>
      <w:rPr>
        <w:rFonts w:ascii="Symbol" w:hAnsi="Symbol"/>
      </w:rPr>
    </w:lvl>
  </w:abstractNum>
  <w:abstractNum w:abstractNumId="12" w15:restartNumberingAfterBreak="0">
    <w:nsid w:val="449D7072"/>
    <w:multiLevelType w:val="hybridMultilevel"/>
    <w:tmpl w:val="49BE78B0"/>
    <w:lvl w:ilvl="0" w:tplc="76365DEA">
      <w:start w:val="1"/>
      <w:numFmt w:val="bullet"/>
      <w:lvlText w:val=""/>
      <w:lvlJc w:val="left"/>
      <w:pPr>
        <w:ind w:left="720" w:hanging="360"/>
      </w:pPr>
      <w:rPr>
        <w:rFonts w:ascii="Symbol" w:hAnsi="Symbol"/>
      </w:rPr>
    </w:lvl>
    <w:lvl w:ilvl="1" w:tplc="78BE6CA6">
      <w:start w:val="1"/>
      <w:numFmt w:val="bullet"/>
      <w:lvlText w:val=""/>
      <w:lvlJc w:val="left"/>
      <w:pPr>
        <w:ind w:left="720" w:hanging="360"/>
      </w:pPr>
      <w:rPr>
        <w:rFonts w:ascii="Symbol" w:hAnsi="Symbol"/>
      </w:rPr>
    </w:lvl>
    <w:lvl w:ilvl="2" w:tplc="9690784A">
      <w:start w:val="1"/>
      <w:numFmt w:val="bullet"/>
      <w:lvlText w:val=""/>
      <w:lvlJc w:val="left"/>
      <w:pPr>
        <w:ind w:left="720" w:hanging="360"/>
      </w:pPr>
      <w:rPr>
        <w:rFonts w:ascii="Symbol" w:hAnsi="Symbol"/>
      </w:rPr>
    </w:lvl>
    <w:lvl w:ilvl="3" w:tplc="37A8B2CE">
      <w:start w:val="1"/>
      <w:numFmt w:val="bullet"/>
      <w:lvlText w:val=""/>
      <w:lvlJc w:val="left"/>
      <w:pPr>
        <w:ind w:left="720" w:hanging="360"/>
      </w:pPr>
      <w:rPr>
        <w:rFonts w:ascii="Symbol" w:hAnsi="Symbol"/>
      </w:rPr>
    </w:lvl>
    <w:lvl w:ilvl="4" w:tplc="13609CD4">
      <w:start w:val="1"/>
      <w:numFmt w:val="bullet"/>
      <w:lvlText w:val=""/>
      <w:lvlJc w:val="left"/>
      <w:pPr>
        <w:ind w:left="720" w:hanging="360"/>
      </w:pPr>
      <w:rPr>
        <w:rFonts w:ascii="Symbol" w:hAnsi="Symbol"/>
      </w:rPr>
    </w:lvl>
    <w:lvl w:ilvl="5" w:tplc="F63C039E">
      <w:start w:val="1"/>
      <w:numFmt w:val="bullet"/>
      <w:lvlText w:val=""/>
      <w:lvlJc w:val="left"/>
      <w:pPr>
        <w:ind w:left="720" w:hanging="360"/>
      </w:pPr>
      <w:rPr>
        <w:rFonts w:ascii="Symbol" w:hAnsi="Symbol"/>
      </w:rPr>
    </w:lvl>
    <w:lvl w:ilvl="6" w:tplc="0F9A0DA4">
      <w:start w:val="1"/>
      <w:numFmt w:val="bullet"/>
      <w:lvlText w:val=""/>
      <w:lvlJc w:val="left"/>
      <w:pPr>
        <w:ind w:left="720" w:hanging="360"/>
      </w:pPr>
      <w:rPr>
        <w:rFonts w:ascii="Symbol" w:hAnsi="Symbol"/>
      </w:rPr>
    </w:lvl>
    <w:lvl w:ilvl="7" w:tplc="C6AEA508">
      <w:start w:val="1"/>
      <w:numFmt w:val="bullet"/>
      <w:lvlText w:val=""/>
      <w:lvlJc w:val="left"/>
      <w:pPr>
        <w:ind w:left="720" w:hanging="360"/>
      </w:pPr>
      <w:rPr>
        <w:rFonts w:ascii="Symbol" w:hAnsi="Symbol"/>
      </w:rPr>
    </w:lvl>
    <w:lvl w:ilvl="8" w:tplc="AE2AFDE6">
      <w:start w:val="1"/>
      <w:numFmt w:val="bullet"/>
      <w:lvlText w:val=""/>
      <w:lvlJc w:val="left"/>
      <w:pPr>
        <w:ind w:left="720" w:hanging="360"/>
      </w:pPr>
      <w:rPr>
        <w:rFonts w:ascii="Symbol" w:hAnsi="Symbol"/>
      </w:rPr>
    </w:lvl>
  </w:abstractNum>
  <w:abstractNum w:abstractNumId="13" w15:restartNumberingAfterBreak="0">
    <w:nsid w:val="45E82208"/>
    <w:multiLevelType w:val="hybridMultilevel"/>
    <w:tmpl w:val="845427D2"/>
    <w:lvl w:ilvl="0" w:tplc="23503ADA">
      <w:start w:val="1"/>
      <w:numFmt w:val="decimal"/>
      <w:lvlText w:val="%1)"/>
      <w:lvlJc w:val="left"/>
      <w:pPr>
        <w:ind w:left="1020" w:hanging="360"/>
      </w:pPr>
    </w:lvl>
    <w:lvl w:ilvl="1" w:tplc="1DE08FCA">
      <w:start w:val="1"/>
      <w:numFmt w:val="decimal"/>
      <w:lvlText w:val="%2)"/>
      <w:lvlJc w:val="left"/>
      <w:pPr>
        <w:ind w:left="1020" w:hanging="360"/>
      </w:pPr>
    </w:lvl>
    <w:lvl w:ilvl="2" w:tplc="D90A10F8">
      <w:start w:val="1"/>
      <w:numFmt w:val="decimal"/>
      <w:lvlText w:val="%3)"/>
      <w:lvlJc w:val="left"/>
      <w:pPr>
        <w:ind w:left="1020" w:hanging="360"/>
      </w:pPr>
    </w:lvl>
    <w:lvl w:ilvl="3" w:tplc="4C6E81F4">
      <w:start w:val="1"/>
      <w:numFmt w:val="decimal"/>
      <w:lvlText w:val="%4)"/>
      <w:lvlJc w:val="left"/>
      <w:pPr>
        <w:ind w:left="1020" w:hanging="360"/>
      </w:pPr>
    </w:lvl>
    <w:lvl w:ilvl="4" w:tplc="EC7E5D38">
      <w:start w:val="1"/>
      <w:numFmt w:val="decimal"/>
      <w:lvlText w:val="%5)"/>
      <w:lvlJc w:val="left"/>
      <w:pPr>
        <w:ind w:left="1020" w:hanging="360"/>
      </w:pPr>
    </w:lvl>
    <w:lvl w:ilvl="5" w:tplc="B45CD07E">
      <w:start w:val="1"/>
      <w:numFmt w:val="decimal"/>
      <w:lvlText w:val="%6)"/>
      <w:lvlJc w:val="left"/>
      <w:pPr>
        <w:ind w:left="1020" w:hanging="360"/>
      </w:pPr>
    </w:lvl>
    <w:lvl w:ilvl="6" w:tplc="1D189E42">
      <w:start w:val="1"/>
      <w:numFmt w:val="decimal"/>
      <w:lvlText w:val="%7)"/>
      <w:lvlJc w:val="left"/>
      <w:pPr>
        <w:ind w:left="1020" w:hanging="360"/>
      </w:pPr>
    </w:lvl>
    <w:lvl w:ilvl="7" w:tplc="EEE443F6">
      <w:start w:val="1"/>
      <w:numFmt w:val="decimal"/>
      <w:lvlText w:val="%8)"/>
      <w:lvlJc w:val="left"/>
      <w:pPr>
        <w:ind w:left="1020" w:hanging="360"/>
      </w:pPr>
    </w:lvl>
    <w:lvl w:ilvl="8" w:tplc="9BC2EEF2">
      <w:start w:val="1"/>
      <w:numFmt w:val="decimal"/>
      <w:lvlText w:val="%9)"/>
      <w:lvlJc w:val="left"/>
      <w:pPr>
        <w:ind w:left="1020" w:hanging="360"/>
      </w:pPr>
    </w:lvl>
  </w:abstractNum>
  <w:abstractNum w:abstractNumId="14" w15:restartNumberingAfterBreak="0">
    <w:nsid w:val="47C04367"/>
    <w:multiLevelType w:val="hybridMultilevel"/>
    <w:tmpl w:val="1F6CB730"/>
    <w:lvl w:ilvl="0" w:tplc="3E4E83F2">
      <w:start w:val="1"/>
      <w:numFmt w:val="decimal"/>
      <w:lvlText w:val="%1)"/>
      <w:lvlJc w:val="left"/>
      <w:pPr>
        <w:ind w:left="720" w:hanging="360"/>
      </w:pPr>
    </w:lvl>
    <w:lvl w:ilvl="1" w:tplc="3AAC4A7C">
      <w:start w:val="1"/>
      <w:numFmt w:val="decimal"/>
      <w:lvlText w:val="%2)"/>
      <w:lvlJc w:val="left"/>
      <w:pPr>
        <w:ind w:left="720" w:hanging="360"/>
      </w:pPr>
    </w:lvl>
    <w:lvl w:ilvl="2" w:tplc="FA808682">
      <w:start w:val="1"/>
      <w:numFmt w:val="decimal"/>
      <w:lvlText w:val="%3)"/>
      <w:lvlJc w:val="left"/>
      <w:pPr>
        <w:ind w:left="720" w:hanging="360"/>
      </w:pPr>
    </w:lvl>
    <w:lvl w:ilvl="3" w:tplc="BE1E1162">
      <w:start w:val="1"/>
      <w:numFmt w:val="decimal"/>
      <w:lvlText w:val="%4)"/>
      <w:lvlJc w:val="left"/>
      <w:pPr>
        <w:ind w:left="720" w:hanging="360"/>
      </w:pPr>
    </w:lvl>
    <w:lvl w:ilvl="4" w:tplc="1FA0A28C">
      <w:start w:val="1"/>
      <w:numFmt w:val="decimal"/>
      <w:lvlText w:val="%5)"/>
      <w:lvlJc w:val="left"/>
      <w:pPr>
        <w:ind w:left="720" w:hanging="360"/>
      </w:pPr>
    </w:lvl>
    <w:lvl w:ilvl="5" w:tplc="7E307D7C">
      <w:start w:val="1"/>
      <w:numFmt w:val="decimal"/>
      <w:lvlText w:val="%6)"/>
      <w:lvlJc w:val="left"/>
      <w:pPr>
        <w:ind w:left="720" w:hanging="360"/>
      </w:pPr>
    </w:lvl>
    <w:lvl w:ilvl="6" w:tplc="62E8C090">
      <w:start w:val="1"/>
      <w:numFmt w:val="decimal"/>
      <w:lvlText w:val="%7)"/>
      <w:lvlJc w:val="left"/>
      <w:pPr>
        <w:ind w:left="720" w:hanging="360"/>
      </w:pPr>
    </w:lvl>
    <w:lvl w:ilvl="7" w:tplc="C6C89984">
      <w:start w:val="1"/>
      <w:numFmt w:val="decimal"/>
      <w:lvlText w:val="%8)"/>
      <w:lvlJc w:val="left"/>
      <w:pPr>
        <w:ind w:left="720" w:hanging="360"/>
      </w:pPr>
    </w:lvl>
    <w:lvl w:ilvl="8" w:tplc="E2E02FF4">
      <w:start w:val="1"/>
      <w:numFmt w:val="decimal"/>
      <w:lvlText w:val="%9)"/>
      <w:lvlJc w:val="left"/>
      <w:pPr>
        <w:ind w:left="720" w:hanging="360"/>
      </w:pPr>
    </w:lvl>
  </w:abstractNum>
  <w:abstractNum w:abstractNumId="15" w15:restartNumberingAfterBreak="0">
    <w:nsid w:val="490E5D75"/>
    <w:multiLevelType w:val="hybridMultilevel"/>
    <w:tmpl w:val="3C84E2C4"/>
    <w:lvl w:ilvl="0" w:tplc="18364D0A">
      <w:start w:val="1"/>
      <w:numFmt w:val="bullet"/>
      <w:lvlText w:val=""/>
      <w:lvlJc w:val="left"/>
      <w:pPr>
        <w:ind w:left="720" w:hanging="360"/>
      </w:pPr>
      <w:rPr>
        <w:rFonts w:ascii="Symbol" w:hAnsi="Symbol"/>
      </w:rPr>
    </w:lvl>
    <w:lvl w:ilvl="1" w:tplc="F90E508C">
      <w:start w:val="1"/>
      <w:numFmt w:val="bullet"/>
      <w:lvlText w:val=""/>
      <w:lvlJc w:val="left"/>
      <w:pPr>
        <w:ind w:left="720" w:hanging="360"/>
      </w:pPr>
      <w:rPr>
        <w:rFonts w:ascii="Symbol" w:hAnsi="Symbol"/>
      </w:rPr>
    </w:lvl>
    <w:lvl w:ilvl="2" w:tplc="9C02A846">
      <w:start w:val="1"/>
      <w:numFmt w:val="bullet"/>
      <w:lvlText w:val=""/>
      <w:lvlJc w:val="left"/>
      <w:pPr>
        <w:ind w:left="720" w:hanging="360"/>
      </w:pPr>
      <w:rPr>
        <w:rFonts w:ascii="Symbol" w:hAnsi="Symbol"/>
      </w:rPr>
    </w:lvl>
    <w:lvl w:ilvl="3" w:tplc="FF24CD9C">
      <w:start w:val="1"/>
      <w:numFmt w:val="bullet"/>
      <w:lvlText w:val=""/>
      <w:lvlJc w:val="left"/>
      <w:pPr>
        <w:ind w:left="720" w:hanging="360"/>
      </w:pPr>
      <w:rPr>
        <w:rFonts w:ascii="Symbol" w:hAnsi="Symbol"/>
      </w:rPr>
    </w:lvl>
    <w:lvl w:ilvl="4" w:tplc="65E80B7E">
      <w:start w:val="1"/>
      <w:numFmt w:val="bullet"/>
      <w:lvlText w:val=""/>
      <w:lvlJc w:val="left"/>
      <w:pPr>
        <w:ind w:left="720" w:hanging="360"/>
      </w:pPr>
      <w:rPr>
        <w:rFonts w:ascii="Symbol" w:hAnsi="Symbol"/>
      </w:rPr>
    </w:lvl>
    <w:lvl w:ilvl="5" w:tplc="31EA357E">
      <w:start w:val="1"/>
      <w:numFmt w:val="bullet"/>
      <w:lvlText w:val=""/>
      <w:lvlJc w:val="left"/>
      <w:pPr>
        <w:ind w:left="720" w:hanging="360"/>
      </w:pPr>
      <w:rPr>
        <w:rFonts w:ascii="Symbol" w:hAnsi="Symbol"/>
      </w:rPr>
    </w:lvl>
    <w:lvl w:ilvl="6" w:tplc="A1247306">
      <w:start w:val="1"/>
      <w:numFmt w:val="bullet"/>
      <w:lvlText w:val=""/>
      <w:lvlJc w:val="left"/>
      <w:pPr>
        <w:ind w:left="720" w:hanging="360"/>
      </w:pPr>
      <w:rPr>
        <w:rFonts w:ascii="Symbol" w:hAnsi="Symbol"/>
      </w:rPr>
    </w:lvl>
    <w:lvl w:ilvl="7" w:tplc="12467B74">
      <w:start w:val="1"/>
      <w:numFmt w:val="bullet"/>
      <w:lvlText w:val=""/>
      <w:lvlJc w:val="left"/>
      <w:pPr>
        <w:ind w:left="720" w:hanging="360"/>
      </w:pPr>
      <w:rPr>
        <w:rFonts w:ascii="Symbol" w:hAnsi="Symbol"/>
      </w:rPr>
    </w:lvl>
    <w:lvl w:ilvl="8" w:tplc="75E2F13C">
      <w:start w:val="1"/>
      <w:numFmt w:val="bullet"/>
      <w:lvlText w:val=""/>
      <w:lvlJc w:val="left"/>
      <w:pPr>
        <w:ind w:left="720" w:hanging="360"/>
      </w:pPr>
      <w:rPr>
        <w:rFonts w:ascii="Symbol" w:hAnsi="Symbol"/>
      </w:rPr>
    </w:lvl>
  </w:abstractNum>
  <w:abstractNum w:abstractNumId="16" w15:restartNumberingAfterBreak="0">
    <w:nsid w:val="4C9A7BC6"/>
    <w:multiLevelType w:val="hybridMultilevel"/>
    <w:tmpl w:val="448867A6"/>
    <w:lvl w:ilvl="0" w:tplc="E0FA7A74">
      <w:start w:val="1"/>
      <w:numFmt w:val="bullet"/>
      <w:lvlText w:val=""/>
      <w:lvlJc w:val="left"/>
      <w:pPr>
        <w:ind w:left="720" w:hanging="360"/>
      </w:pPr>
      <w:rPr>
        <w:rFonts w:ascii="Symbol" w:hAnsi="Symbol"/>
      </w:rPr>
    </w:lvl>
    <w:lvl w:ilvl="1" w:tplc="1DE2D682">
      <w:start w:val="1"/>
      <w:numFmt w:val="bullet"/>
      <w:lvlText w:val=""/>
      <w:lvlJc w:val="left"/>
      <w:pPr>
        <w:ind w:left="720" w:hanging="360"/>
      </w:pPr>
      <w:rPr>
        <w:rFonts w:ascii="Symbol" w:hAnsi="Symbol"/>
      </w:rPr>
    </w:lvl>
    <w:lvl w:ilvl="2" w:tplc="F52AE632">
      <w:start w:val="1"/>
      <w:numFmt w:val="bullet"/>
      <w:lvlText w:val=""/>
      <w:lvlJc w:val="left"/>
      <w:pPr>
        <w:ind w:left="720" w:hanging="360"/>
      </w:pPr>
      <w:rPr>
        <w:rFonts w:ascii="Symbol" w:hAnsi="Symbol"/>
      </w:rPr>
    </w:lvl>
    <w:lvl w:ilvl="3" w:tplc="A92C971E">
      <w:start w:val="1"/>
      <w:numFmt w:val="bullet"/>
      <w:lvlText w:val=""/>
      <w:lvlJc w:val="left"/>
      <w:pPr>
        <w:ind w:left="720" w:hanging="360"/>
      </w:pPr>
      <w:rPr>
        <w:rFonts w:ascii="Symbol" w:hAnsi="Symbol"/>
      </w:rPr>
    </w:lvl>
    <w:lvl w:ilvl="4" w:tplc="071AE31C">
      <w:start w:val="1"/>
      <w:numFmt w:val="bullet"/>
      <w:lvlText w:val=""/>
      <w:lvlJc w:val="left"/>
      <w:pPr>
        <w:ind w:left="720" w:hanging="360"/>
      </w:pPr>
      <w:rPr>
        <w:rFonts w:ascii="Symbol" w:hAnsi="Symbol"/>
      </w:rPr>
    </w:lvl>
    <w:lvl w:ilvl="5" w:tplc="583C89F4">
      <w:start w:val="1"/>
      <w:numFmt w:val="bullet"/>
      <w:lvlText w:val=""/>
      <w:lvlJc w:val="left"/>
      <w:pPr>
        <w:ind w:left="720" w:hanging="360"/>
      </w:pPr>
      <w:rPr>
        <w:rFonts w:ascii="Symbol" w:hAnsi="Symbol"/>
      </w:rPr>
    </w:lvl>
    <w:lvl w:ilvl="6" w:tplc="C81429EC">
      <w:start w:val="1"/>
      <w:numFmt w:val="bullet"/>
      <w:lvlText w:val=""/>
      <w:lvlJc w:val="left"/>
      <w:pPr>
        <w:ind w:left="720" w:hanging="360"/>
      </w:pPr>
      <w:rPr>
        <w:rFonts w:ascii="Symbol" w:hAnsi="Symbol"/>
      </w:rPr>
    </w:lvl>
    <w:lvl w:ilvl="7" w:tplc="AAFE64EC">
      <w:start w:val="1"/>
      <w:numFmt w:val="bullet"/>
      <w:lvlText w:val=""/>
      <w:lvlJc w:val="left"/>
      <w:pPr>
        <w:ind w:left="720" w:hanging="360"/>
      </w:pPr>
      <w:rPr>
        <w:rFonts w:ascii="Symbol" w:hAnsi="Symbol"/>
      </w:rPr>
    </w:lvl>
    <w:lvl w:ilvl="8" w:tplc="35C8808C">
      <w:start w:val="1"/>
      <w:numFmt w:val="bullet"/>
      <w:lvlText w:val=""/>
      <w:lvlJc w:val="left"/>
      <w:pPr>
        <w:ind w:left="720" w:hanging="360"/>
      </w:pPr>
      <w:rPr>
        <w:rFonts w:ascii="Symbol" w:hAnsi="Symbol"/>
      </w:rPr>
    </w:lvl>
  </w:abstractNum>
  <w:abstractNum w:abstractNumId="17" w15:restartNumberingAfterBreak="0">
    <w:nsid w:val="4FA47D46"/>
    <w:multiLevelType w:val="hybridMultilevel"/>
    <w:tmpl w:val="71206FD4"/>
    <w:lvl w:ilvl="0" w:tplc="8B084F52">
      <w:start w:val="1"/>
      <w:numFmt w:val="decimal"/>
      <w:lvlText w:val="%1)"/>
      <w:lvlJc w:val="left"/>
      <w:pPr>
        <w:ind w:left="720" w:hanging="360"/>
      </w:pPr>
    </w:lvl>
    <w:lvl w:ilvl="1" w:tplc="726E5EEA">
      <w:start w:val="1"/>
      <w:numFmt w:val="decimal"/>
      <w:lvlText w:val="%2)"/>
      <w:lvlJc w:val="left"/>
      <w:pPr>
        <w:ind w:left="720" w:hanging="360"/>
      </w:pPr>
    </w:lvl>
    <w:lvl w:ilvl="2" w:tplc="90B4F046">
      <w:start w:val="1"/>
      <w:numFmt w:val="decimal"/>
      <w:lvlText w:val="%3)"/>
      <w:lvlJc w:val="left"/>
      <w:pPr>
        <w:ind w:left="720" w:hanging="360"/>
      </w:pPr>
    </w:lvl>
    <w:lvl w:ilvl="3" w:tplc="3550C512">
      <w:start w:val="1"/>
      <w:numFmt w:val="decimal"/>
      <w:lvlText w:val="%4)"/>
      <w:lvlJc w:val="left"/>
      <w:pPr>
        <w:ind w:left="720" w:hanging="360"/>
      </w:pPr>
    </w:lvl>
    <w:lvl w:ilvl="4" w:tplc="E8C8D334">
      <w:start w:val="1"/>
      <w:numFmt w:val="decimal"/>
      <w:lvlText w:val="%5)"/>
      <w:lvlJc w:val="left"/>
      <w:pPr>
        <w:ind w:left="720" w:hanging="360"/>
      </w:pPr>
    </w:lvl>
    <w:lvl w:ilvl="5" w:tplc="267CB150">
      <w:start w:val="1"/>
      <w:numFmt w:val="decimal"/>
      <w:lvlText w:val="%6)"/>
      <w:lvlJc w:val="left"/>
      <w:pPr>
        <w:ind w:left="720" w:hanging="360"/>
      </w:pPr>
    </w:lvl>
    <w:lvl w:ilvl="6" w:tplc="DE725A1C">
      <w:start w:val="1"/>
      <w:numFmt w:val="decimal"/>
      <w:lvlText w:val="%7)"/>
      <w:lvlJc w:val="left"/>
      <w:pPr>
        <w:ind w:left="720" w:hanging="360"/>
      </w:pPr>
    </w:lvl>
    <w:lvl w:ilvl="7" w:tplc="3CAE2F54">
      <w:start w:val="1"/>
      <w:numFmt w:val="decimal"/>
      <w:lvlText w:val="%8)"/>
      <w:lvlJc w:val="left"/>
      <w:pPr>
        <w:ind w:left="720" w:hanging="360"/>
      </w:pPr>
    </w:lvl>
    <w:lvl w:ilvl="8" w:tplc="18B65210">
      <w:start w:val="1"/>
      <w:numFmt w:val="decimal"/>
      <w:lvlText w:val="%9)"/>
      <w:lvlJc w:val="left"/>
      <w:pPr>
        <w:ind w:left="720" w:hanging="360"/>
      </w:pPr>
    </w:lvl>
  </w:abstractNum>
  <w:abstractNum w:abstractNumId="18" w15:restartNumberingAfterBreak="0">
    <w:nsid w:val="53B8062C"/>
    <w:multiLevelType w:val="hybridMultilevel"/>
    <w:tmpl w:val="F1AC0EC4"/>
    <w:lvl w:ilvl="0" w:tplc="EE9C7A98">
      <w:start w:val="1"/>
      <w:numFmt w:val="bullet"/>
      <w:lvlText w:val=""/>
      <w:lvlJc w:val="left"/>
      <w:pPr>
        <w:ind w:left="1080" w:hanging="360"/>
      </w:pPr>
      <w:rPr>
        <w:rFonts w:ascii="Symbol" w:hAnsi="Symbol"/>
      </w:rPr>
    </w:lvl>
    <w:lvl w:ilvl="1" w:tplc="AAD08C4E">
      <w:start w:val="1"/>
      <w:numFmt w:val="bullet"/>
      <w:lvlText w:val=""/>
      <w:lvlJc w:val="left"/>
      <w:pPr>
        <w:ind w:left="1080" w:hanging="360"/>
      </w:pPr>
      <w:rPr>
        <w:rFonts w:ascii="Symbol" w:hAnsi="Symbol"/>
      </w:rPr>
    </w:lvl>
    <w:lvl w:ilvl="2" w:tplc="18F4968C">
      <w:start w:val="1"/>
      <w:numFmt w:val="bullet"/>
      <w:lvlText w:val=""/>
      <w:lvlJc w:val="left"/>
      <w:pPr>
        <w:ind w:left="1080" w:hanging="360"/>
      </w:pPr>
      <w:rPr>
        <w:rFonts w:ascii="Symbol" w:hAnsi="Symbol"/>
      </w:rPr>
    </w:lvl>
    <w:lvl w:ilvl="3" w:tplc="079432E2">
      <w:start w:val="1"/>
      <w:numFmt w:val="bullet"/>
      <w:lvlText w:val=""/>
      <w:lvlJc w:val="left"/>
      <w:pPr>
        <w:ind w:left="1080" w:hanging="360"/>
      </w:pPr>
      <w:rPr>
        <w:rFonts w:ascii="Symbol" w:hAnsi="Symbol"/>
      </w:rPr>
    </w:lvl>
    <w:lvl w:ilvl="4" w:tplc="6D9A3BC2">
      <w:start w:val="1"/>
      <w:numFmt w:val="bullet"/>
      <w:lvlText w:val=""/>
      <w:lvlJc w:val="left"/>
      <w:pPr>
        <w:ind w:left="1080" w:hanging="360"/>
      </w:pPr>
      <w:rPr>
        <w:rFonts w:ascii="Symbol" w:hAnsi="Symbol"/>
      </w:rPr>
    </w:lvl>
    <w:lvl w:ilvl="5" w:tplc="CB08915C">
      <w:start w:val="1"/>
      <w:numFmt w:val="bullet"/>
      <w:lvlText w:val=""/>
      <w:lvlJc w:val="left"/>
      <w:pPr>
        <w:ind w:left="1080" w:hanging="360"/>
      </w:pPr>
      <w:rPr>
        <w:rFonts w:ascii="Symbol" w:hAnsi="Symbol"/>
      </w:rPr>
    </w:lvl>
    <w:lvl w:ilvl="6" w:tplc="20B64882">
      <w:start w:val="1"/>
      <w:numFmt w:val="bullet"/>
      <w:lvlText w:val=""/>
      <w:lvlJc w:val="left"/>
      <w:pPr>
        <w:ind w:left="1080" w:hanging="360"/>
      </w:pPr>
      <w:rPr>
        <w:rFonts w:ascii="Symbol" w:hAnsi="Symbol"/>
      </w:rPr>
    </w:lvl>
    <w:lvl w:ilvl="7" w:tplc="F5429CE2">
      <w:start w:val="1"/>
      <w:numFmt w:val="bullet"/>
      <w:lvlText w:val=""/>
      <w:lvlJc w:val="left"/>
      <w:pPr>
        <w:ind w:left="1080" w:hanging="360"/>
      </w:pPr>
      <w:rPr>
        <w:rFonts w:ascii="Symbol" w:hAnsi="Symbol"/>
      </w:rPr>
    </w:lvl>
    <w:lvl w:ilvl="8" w:tplc="FA78519A">
      <w:start w:val="1"/>
      <w:numFmt w:val="bullet"/>
      <w:lvlText w:val=""/>
      <w:lvlJc w:val="left"/>
      <w:pPr>
        <w:ind w:left="1080" w:hanging="360"/>
      </w:pPr>
      <w:rPr>
        <w:rFonts w:ascii="Symbol" w:hAnsi="Symbol"/>
      </w:rPr>
    </w:lvl>
  </w:abstractNum>
  <w:abstractNum w:abstractNumId="19" w15:restartNumberingAfterBreak="0">
    <w:nsid w:val="53C62115"/>
    <w:multiLevelType w:val="hybridMultilevel"/>
    <w:tmpl w:val="17E290BE"/>
    <w:lvl w:ilvl="0" w:tplc="EAE29C76">
      <w:start w:val="1"/>
      <w:numFmt w:val="bullet"/>
      <w:lvlText w:val=""/>
      <w:lvlJc w:val="left"/>
      <w:pPr>
        <w:ind w:left="1080" w:hanging="360"/>
      </w:pPr>
      <w:rPr>
        <w:rFonts w:ascii="Symbol" w:hAnsi="Symbol"/>
      </w:rPr>
    </w:lvl>
    <w:lvl w:ilvl="1" w:tplc="5FA0EC4E">
      <w:start w:val="1"/>
      <w:numFmt w:val="decimal"/>
      <w:lvlText w:val="%2."/>
      <w:lvlJc w:val="left"/>
      <w:pPr>
        <w:ind w:left="1080" w:hanging="360"/>
      </w:pPr>
      <w:rPr>
        <w:rFonts w:ascii="Symbol" w:hAnsi="Symbol"/>
      </w:rPr>
    </w:lvl>
    <w:lvl w:ilvl="2" w:tplc="E4D42B3C">
      <w:start w:val="1"/>
      <w:numFmt w:val="bullet"/>
      <w:lvlText w:val=""/>
      <w:lvlJc w:val="left"/>
      <w:pPr>
        <w:ind w:left="1080" w:hanging="360"/>
      </w:pPr>
      <w:rPr>
        <w:rFonts w:ascii="Symbol" w:hAnsi="Symbol"/>
      </w:rPr>
    </w:lvl>
    <w:lvl w:ilvl="3" w:tplc="112AF194">
      <w:start w:val="1"/>
      <w:numFmt w:val="bullet"/>
      <w:lvlText w:val=""/>
      <w:lvlJc w:val="left"/>
      <w:pPr>
        <w:ind w:left="1080" w:hanging="360"/>
      </w:pPr>
      <w:rPr>
        <w:rFonts w:ascii="Symbol" w:hAnsi="Symbol"/>
      </w:rPr>
    </w:lvl>
    <w:lvl w:ilvl="4" w:tplc="84009A6E">
      <w:start w:val="1"/>
      <w:numFmt w:val="bullet"/>
      <w:lvlText w:val=""/>
      <w:lvlJc w:val="left"/>
      <w:pPr>
        <w:ind w:left="1080" w:hanging="360"/>
      </w:pPr>
      <w:rPr>
        <w:rFonts w:ascii="Symbol" w:hAnsi="Symbol"/>
      </w:rPr>
    </w:lvl>
    <w:lvl w:ilvl="5" w:tplc="FD8A3F7C">
      <w:start w:val="1"/>
      <w:numFmt w:val="bullet"/>
      <w:lvlText w:val=""/>
      <w:lvlJc w:val="left"/>
      <w:pPr>
        <w:ind w:left="1080" w:hanging="360"/>
      </w:pPr>
      <w:rPr>
        <w:rFonts w:ascii="Symbol" w:hAnsi="Symbol"/>
      </w:rPr>
    </w:lvl>
    <w:lvl w:ilvl="6" w:tplc="0206116A">
      <w:start w:val="1"/>
      <w:numFmt w:val="bullet"/>
      <w:lvlText w:val=""/>
      <w:lvlJc w:val="left"/>
      <w:pPr>
        <w:ind w:left="1080" w:hanging="360"/>
      </w:pPr>
      <w:rPr>
        <w:rFonts w:ascii="Symbol" w:hAnsi="Symbol"/>
      </w:rPr>
    </w:lvl>
    <w:lvl w:ilvl="7" w:tplc="6BBA33B8">
      <w:start w:val="1"/>
      <w:numFmt w:val="bullet"/>
      <w:lvlText w:val=""/>
      <w:lvlJc w:val="left"/>
      <w:pPr>
        <w:ind w:left="1080" w:hanging="360"/>
      </w:pPr>
      <w:rPr>
        <w:rFonts w:ascii="Symbol" w:hAnsi="Symbol"/>
      </w:rPr>
    </w:lvl>
    <w:lvl w:ilvl="8" w:tplc="6B6EFC6E">
      <w:start w:val="1"/>
      <w:numFmt w:val="bullet"/>
      <w:lvlText w:val=""/>
      <w:lvlJc w:val="left"/>
      <w:pPr>
        <w:ind w:left="1080" w:hanging="360"/>
      </w:pPr>
      <w:rPr>
        <w:rFonts w:ascii="Symbol" w:hAnsi="Symbol"/>
      </w:rPr>
    </w:lvl>
  </w:abstractNum>
  <w:abstractNum w:abstractNumId="20" w15:restartNumberingAfterBreak="0">
    <w:nsid w:val="58A20A3B"/>
    <w:multiLevelType w:val="hybridMultilevel"/>
    <w:tmpl w:val="695A09B2"/>
    <w:lvl w:ilvl="0" w:tplc="5C8A8946">
      <w:start w:val="1"/>
      <w:numFmt w:val="decimal"/>
      <w:lvlText w:val="%1)"/>
      <w:lvlJc w:val="left"/>
      <w:pPr>
        <w:ind w:left="720" w:hanging="360"/>
      </w:pPr>
    </w:lvl>
    <w:lvl w:ilvl="1" w:tplc="CD665520">
      <w:start w:val="1"/>
      <w:numFmt w:val="decimal"/>
      <w:lvlText w:val="%2)"/>
      <w:lvlJc w:val="left"/>
      <w:pPr>
        <w:ind w:left="720" w:hanging="360"/>
      </w:pPr>
    </w:lvl>
    <w:lvl w:ilvl="2" w:tplc="154ECB00">
      <w:start w:val="1"/>
      <w:numFmt w:val="decimal"/>
      <w:lvlText w:val="%3)"/>
      <w:lvlJc w:val="left"/>
      <w:pPr>
        <w:ind w:left="720" w:hanging="360"/>
      </w:pPr>
    </w:lvl>
    <w:lvl w:ilvl="3" w:tplc="5E86D71A">
      <w:start w:val="1"/>
      <w:numFmt w:val="decimal"/>
      <w:lvlText w:val="%4)"/>
      <w:lvlJc w:val="left"/>
      <w:pPr>
        <w:ind w:left="720" w:hanging="360"/>
      </w:pPr>
    </w:lvl>
    <w:lvl w:ilvl="4" w:tplc="78281B5C">
      <w:start w:val="1"/>
      <w:numFmt w:val="decimal"/>
      <w:lvlText w:val="%5)"/>
      <w:lvlJc w:val="left"/>
      <w:pPr>
        <w:ind w:left="720" w:hanging="360"/>
      </w:pPr>
    </w:lvl>
    <w:lvl w:ilvl="5" w:tplc="0C86C2A6">
      <w:start w:val="1"/>
      <w:numFmt w:val="decimal"/>
      <w:lvlText w:val="%6)"/>
      <w:lvlJc w:val="left"/>
      <w:pPr>
        <w:ind w:left="720" w:hanging="360"/>
      </w:pPr>
    </w:lvl>
    <w:lvl w:ilvl="6" w:tplc="E5B638BA">
      <w:start w:val="1"/>
      <w:numFmt w:val="decimal"/>
      <w:lvlText w:val="%7)"/>
      <w:lvlJc w:val="left"/>
      <w:pPr>
        <w:ind w:left="720" w:hanging="360"/>
      </w:pPr>
    </w:lvl>
    <w:lvl w:ilvl="7" w:tplc="A3E28836">
      <w:start w:val="1"/>
      <w:numFmt w:val="decimal"/>
      <w:lvlText w:val="%8)"/>
      <w:lvlJc w:val="left"/>
      <w:pPr>
        <w:ind w:left="720" w:hanging="360"/>
      </w:pPr>
    </w:lvl>
    <w:lvl w:ilvl="8" w:tplc="E098A82E">
      <w:start w:val="1"/>
      <w:numFmt w:val="decimal"/>
      <w:lvlText w:val="%9)"/>
      <w:lvlJc w:val="left"/>
      <w:pPr>
        <w:ind w:left="720" w:hanging="360"/>
      </w:pPr>
    </w:lvl>
  </w:abstractNum>
  <w:abstractNum w:abstractNumId="21" w15:restartNumberingAfterBreak="0">
    <w:nsid w:val="5E633CF0"/>
    <w:multiLevelType w:val="hybridMultilevel"/>
    <w:tmpl w:val="12E65AA6"/>
    <w:lvl w:ilvl="0" w:tplc="2792547A">
      <w:start w:val="1"/>
      <w:numFmt w:val="decimal"/>
      <w:lvlText w:val="%1."/>
      <w:lvlJc w:val="left"/>
      <w:pPr>
        <w:ind w:left="1440" w:hanging="360"/>
      </w:pPr>
    </w:lvl>
    <w:lvl w:ilvl="1" w:tplc="4D52DA14">
      <w:start w:val="1"/>
      <w:numFmt w:val="decimal"/>
      <w:lvlText w:val="%2."/>
      <w:lvlJc w:val="left"/>
      <w:pPr>
        <w:ind w:left="1440" w:hanging="360"/>
      </w:pPr>
    </w:lvl>
    <w:lvl w:ilvl="2" w:tplc="C23ABC3E">
      <w:start w:val="1"/>
      <w:numFmt w:val="decimal"/>
      <w:lvlText w:val="%3."/>
      <w:lvlJc w:val="left"/>
      <w:pPr>
        <w:ind w:left="1440" w:hanging="360"/>
      </w:pPr>
    </w:lvl>
    <w:lvl w:ilvl="3" w:tplc="0EECDF12">
      <w:start w:val="1"/>
      <w:numFmt w:val="decimal"/>
      <w:lvlText w:val="%4."/>
      <w:lvlJc w:val="left"/>
      <w:pPr>
        <w:ind w:left="1440" w:hanging="360"/>
      </w:pPr>
    </w:lvl>
    <w:lvl w:ilvl="4" w:tplc="716E05BA">
      <w:start w:val="1"/>
      <w:numFmt w:val="decimal"/>
      <w:lvlText w:val="%5."/>
      <w:lvlJc w:val="left"/>
      <w:pPr>
        <w:ind w:left="1440" w:hanging="360"/>
      </w:pPr>
    </w:lvl>
    <w:lvl w:ilvl="5" w:tplc="F830F998">
      <w:start w:val="1"/>
      <w:numFmt w:val="decimal"/>
      <w:lvlText w:val="%6."/>
      <w:lvlJc w:val="left"/>
      <w:pPr>
        <w:ind w:left="1440" w:hanging="360"/>
      </w:pPr>
    </w:lvl>
    <w:lvl w:ilvl="6" w:tplc="FD38D814">
      <w:start w:val="1"/>
      <w:numFmt w:val="decimal"/>
      <w:lvlText w:val="%7."/>
      <w:lvlJc w:val="left"/>
      <w:pPr>
        <w:ind w:left="1440" w:hanging="360"/>
      </w:pPr>
    </w:lvl>
    <w:lvl w:ilvl="7" w:tplc="0C62564C">
      <w:start w:val="1"/>
      <w:numFmt w:val="decimal"/>
      <w:lvlText w:val="%8."/>
      <w:lvlJc w:val="left"/>
      <w:pPr>
        <w:ind w:left="1440" w:hanging="360"/>
      </w:pPr>
    </w:lvl>
    <w:lvl w:ilvl="8" w:tplc="055852E4">
      <w:start w:val="1"/>
      <w:numFmt w:val="decimal"/>
      <w:lvlText w:val="%9."/>
      <w:lvlJc w:val="left"/>
      <w:pPr>
        <w:ind w:left="1440" w:hanging="360"/>
      </w:pPr>
    </w:lvl>
  </w:abstractNum>
  <w:abstractNum w:abstractNumId="22" w15:restartNumberingAfterBreak="0">
    <w:nsid w:val="5FE651F6"/>
    <w:multiLevelType w:val="hybridMultilevel"/>
    <w:tmpl w:val="34BA229A"/>
    <w:lvl w:ilvl="0" w:tplc="9634F2B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0694E5F"/>
    <w:multiLevelType w:val="hybridMultilevel"/>
    <w:tmpl w:val="B5FE748E"/>
    <w:lvl w:ilvl="0" w:tplc="E34A4882">
      <w:start w:val="1"/>
      <w:numFmt w:val="decimal"/>
      <w:lvlText w:val="%1)"/>
      <w:lvlJc w:val="left"/>
      <w:pPr>
        <w:ind w:left="720" w:hanging="360"/>
      </w:pPr>
    </w:lvl>
    <w:lvl w:ilvl="1" w:tplc="2220ABAE">
      <w:start w:val="1"/>
      <w:numFmt w:val="decimal"/>
      <w:lvlText w:val="%2)"/>
      <w:lvlJc w:val="left"/>
      <w:pPr>
        <w:ind w:left="720" w:hanging="360"/>
      </w:pPr>
    </w:lvl>
    <w:lvl w:ilvl="2" w:tplc="B43E668E">
      <w:start w:val="1"/>
      <w:numFmt w:val="decimal"/>
      <w:lvlText w:val="%3)"/>
      <w:lvlJc w:val="left"/>
      <w:pPr>
        <w:ind w:left="720" w:hanging="360"/>
      </w:pPr>
    </w:lvl>
    <w:lvl w:ilvl="3" w:tplc="B164D4B2">
      <w:start w:val="1"/>
      <w:numFmt w:val="decimal"/>
      <w:lvlText w:val="%4)"/>
      <w:lvlJc w:val="left"/>
      <w:pPr>
        <w:ind w:left="720" w:hanging="360"/>
      </w:pPr>
    </w:lvl>
    <w:lvl w:ilvl="4" w:tplc="5D02772C">
      <w:start w:val="1"/>
      <w:numFmt w:val="decimal"/>
      <w:lvlText w:val="%5)"/>
      <w:lvlJc w:val="left"/>
      <w:pPr>
        <w:ind w:left="720" w:hanging="360"/>
      </w:pPr>
    </w:lvl>
    <w:lvl w:ilvl="5" w:tplc="51DCE9F0">
      <w:start w:val="1"/>
      <w:numFmt w:val="decimal"/>
      <w:lvlText w:val="%6)"/>
      <w:lvlJc w:val="left"/>
      <w:pPr>
        <w:ind w:left="720" w:hanging="360"/>
      </w:pPr>
    </w:lvl>
    <w:lvl w:ilvl="6" w:tplc="2DAC9AE4">
      <w:start w:val="1"/>
      <w:numFmt w:val="decimal"/>
      <w:lvlText w:val="%7)"/>
      <w:lvlJc w:val="left"/>
      <w:pPr>
        <w:ind w:left="720" w:hanging="360"/>
      </w:pPr>
    </w:lvl>
    <w:lvl w:ilvl="7" w:tplc="9320BE34">
      <w:start w:val="1"/>
      <w:numFmt w:val="decimal"/>
      <w:lvlText w:val="%8)"/>
      <w:lvlJc w:val="left"/>
      <w:pPr>
        <w:ind w:left="720" w:hanging="360"/>
      </w:pPr>
    </w:lvl>
    <w:lvl w:ilvl="8" w:tplc="586C9072">
      <w:start w:val="1"/>
      <w:numFmt w:val="decimal"/>
      <w:lvlText w:val="%9)"/>
      <w:lvlJc w:val="left"/>
      <w:pPr>
        <w:ind w:left="720" w:hanging="360"/>
      </w:pPr>
    </w:lvl>
  </w:abstractNum>
  <w:abstractNum w:abstractNumId="24" w15:restartNumberingAfterBreak="0">
    <w:nsid w:val="7534192F"/>
    <w:multiLevelType w:val="hybridMultilevel"/>
    <w:tmpl w:val="102E2F70"/>
    <w:lvl w:ilvl="0" w:tplc="30548244">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8871B3F"/>
    <w:multiLevelType w:val="hybridMultilevel"/>
    <w:tmpl w:val="E1643524"/>
    <w:lvl w:ilvl="0" w:tplc="2EB8C7D4">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075972922">
    <w:abstractNumId w:val="25"/>
  </w:num>
  <w:num w:numId="2" w16cid:durableId="147095315">
    <w:abstractNumId w:val="5"/>
  </w:num>
  <w:num w:numId="3" w16cid:durableId="883906991">
    <w:abstractNumId w:val="22"/>
  </w:num>
  <w:num w:numId="4" w16cid:durableId="1732658884">
    <w:abstractNumId w:val="24"/>
  </w:num>
  <w:num w:numId="5" w16cid:durableId="729110969">
    <w:abstractNumId w:val="21"/>
  </w:num>
  <w:num w:numId="6" w16cid:durableId="140199124">
    <w:abstractNumId w:val="3"/>
  </w:num>
  <w:num w:numId="7" w16cid:durableId="2101751269">
    <w:abstractNumId w:val="4"/>
  </w:num>
  <w:num w:numId="8" w16cid:durableId="906457321">
    <w:abstractNumId w:val="6"/>
  </w:num>
  <w:num w:numId="9" w16cid:durableId="1371032992">
    <w:abstractNumId w:val="9"/>
  </w:num>
  <w:num w:numId="10" w16cid:durableId="1505507598">
    <w:abstractNumId w:val="8"/>
  </w:num>
  <w:num w:numId="11" w16cid:durableId="1660303096">
    <w:abstractNumId w:val="19"/>
  </w:num>
  <w:num w:numId="12" w16cid:durableId="339742842">
    <w:abstractNumId w:val="15"/>
  </w:num>
  <w:num w:numId="13" w16cid:durableId="47999835">
    <w:abstractNumId w:val="16"/>
  </w:num>
  <w:num w:numId="14" w16cid:durableId="1051922666">
    <w:abstractNumId w:val="13"/>
  </w:num>
  <w:num w:numId="15" w16cid:durableId="587080021">
    <w:abstractNumId w:val="11"/>
  </w:num>
  <w:num w:numId="16" w16cid:durableId="389111687">
    <w:abstractNumId w:val="14"/>
  </w:num>
  <w:num w:numId="17" w16cid:durableId="1391076378">
    <w:abstractNumId w:val="0"/>
  </w:num>
  <w:num w:numId="18" w16cid:durableId="1574192665">
    <w:abstractNumId w:val="17"/>
  </w:num>
  <w:num w:numId="19" w16cid:durableId="1952005673">
    <w:abstractNumId w:val="10"/>
  </w:num>
  <w:num w:numId="20" w16cid:durableId="241835065">
    <w:abstractNumId w:val="1"/>
  </w:num>
  <w:num w:numId="21" w16cid:durableId="1973092579">
    <w:abstractNumId w:val="23"/>
  </w:num>
  <w:num w:numId="22" w16cid:durableId="1721781543">
    <w:abstractNumId w:val="7"/>
  </w:num>
  <w:num w:numId="23" w16cid:durableId="1203593529">
    <w:abstractNumId w:val="20"/>
  </w:num>
  <w:num w:numId="24" w16cid:durableId="621571671">
    <w:abstractNumId w:val="2"/>
  </w:num>
  <w:num w:numId="25" w16cid:durableId="1784685611">
    <w:abstractNumId w:val="18"/>
  </w:num>
  <w:num w:numId="26" w16cid:durableId="3097473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38B"/>
    <w:rsid w:val="00003A5A"/>
    <w:rsid w:val="00006BB2"/>
    <w:rsid w:val="000113A1"/>
    <w:rsid w:val="0001433A"/>
    <w:rsid w:val="000167F4"/>
    <w:rsid w:val="00016C6F"/>
    <w:rsid w:val="00016CED"/>
    <w:rsid w:val="00022BC5"/>
    <w:rsid w:val="00023C73"/>
    <w:rsid w:val="00027097"/>
    <w:rsid w:val="0002758E"/>
    <w:rsid w:val="00030876"/>
    <w:rsid w:val="000315E1"/>
    <w:rsid w:val="00036AA8"/>
    <w:rsid w:val="000424BC"/>
    <w:rsid w:val="00042EBE"/>
    <w:rsid w:val="00054370"/>
    <w:rsid w:val="00054B02"/>
    <w:rsid w:val="00062BD8"/>
    <w:rsid w:val="00064802"/>
    <w:rsid w:val="00065268"/>
    <w:rsid w:val="00072A84"/>
    <w:rsid w:val="00074B5F"/>
    <w:rsid w:val="0009251C"/>
    <w:rsid w:val="00096CD8"/>
    <w:rsid w:val="000A0902"/>
    <w:rsid w:val="000A66DB"/>
    <w:rsid w:val="000B275E"/>
    <w:rsid w:val="000B58E3"/>
    <w:rsid w:val="000B750D"/>
    <w:rsid w:val="000C0BC5"/>
    <w:rsid w:val="000C5C1F"/>
    <w:rsid w:val="000D0787"/>
    <w:rsid w:val="000D172F"/>
    <w:rsid w:val="000D6B02"/>
    <w:rsid w:val="000D7A02"/>
    <w:rsid w:val="000E22E5"/>
    <w:rsid w:val="00104B2D"/>
    <w:rsid w:val="00106999"/>
    <w:rsid w:val="001133AD"/>
    <w:rsid w:val="00125408"/>
    <w:rsid w:val="0013201A"/>
    <w:rsid w:val="00133388"/>
    <w:rsid w:val="00136E33"/>
    <w:rsid w:val="00142A57"/>
    <w:rsid w:val="00150A73"/>
    <w:rsid w:val="00152610"/>
    <w:rsid w:val="00153241"/>
    <w:rsid w:val="00154716"/>
    <w:rsid w:val="001552B1"/>
    <w:rsid w:val="0015715E"/>
    <w:rsid w:val="00157D61"/>
    <w:rsid w:val="001607B0"/>
    <w:rsid w:val="0016098A"/>
    <w:rsid w:val="00162F80"/>
    <w:rsid w:val="001666B3"/>
    <w:rsid w:val="001675F7"/>
    <w:rsid w:val="001705DC"/>
    <w:rsid w:val="00173D51"/>
    <w:rsid w:val="001752BB"/>
    <w:rsid w:val="001760A9"/>
    <w:rsid w:val="001958FF"/>
    <w:rsid w:val="001A1710"/>
    <w:rsid w:val="001A5791"/>
    <w:rsid w:val="001B142E"/>
    <w:rsid w:val="001B1FF5"/>
    <w:rsid w:val="001B41CF"/>
    <w:rsid w:val="001D09B2"/>
    <w:rsid w:val="001D55BC"/>
    <w:rsid w:val="001D56F2"/>
    <w:rsid w:val="001E0296"/>
    <w:rsid w:val="001E11A3"/>
    <w:rsid w:val="001E23EF"/>
    <w:rsid w:val="001E3AA2"/>
    <w:rsid w:val="001E65F6"/>
    <w:rsid w:val="001E7D7D"/>
    <w:rsid w:val="001F0C70"/>
    <w:rsid w:val="001F6E6A"/>
    <w:rsid w:val="001F74F0"/>
    <w:rsid w:val="002007E0"/>
    <w:rsid w:val="002009C3"/>
    <w:rsid w:val="00200E5F"/>
    <w:rsid w:val="00201A7E"/>
    <w:rsid w:val="002038B3"/>
    <w:rsid w:val="00205BB1"/>
    <w:rsid w:val="0022240F"/>
    <w:rsid w:val="00223C00"/>
    <w:rsid w:val="0022416F"/>
    <w:rsid w:val="00224F12"/>
    <w:rsid w:val="0023794E"/>
    <w:rsid w:val="00237E08"/>
    <w:rsid w:val="0024030D"/>
    <w:rsid w:val="0024085A"/>
    <w:rsid w:val="002425CC"/>
    <w:rsid w:val="00255323"/>
    <w:rsid w:val="002574A6"/>
    <w:rsid w:val="002575D1"/>
    <w:rsid w:val="00261820"/>
    <w:rsid w:val="00261A8B"/>
    <w:rsid w:val="002623C3"/>
    <w:rsid w:val="002640C8"/>
    <w:rsid w:val="0026604F"/>
    <w:rsid w:val="0027757B"/>
    <w:rsid w:val="00280BA0"/>
    <w:rsid w:val="00282D74"/>
    <w:rsid w:val="00283D89"/>
    <w:rsid w:val="00287892"/>
    <w:rsid w:val="0029640B"/>
    <w:rsid w:val="002A045E"/>
    <w:rsid w:val="002A22B6"/>
    <w:rsid w:val="002A2598"/>
    <w:rsid w:val="002A537F"/>
    <w:rsid w:val="002C3D0A"/>
    <w:rsid w:val="002D167F"/>
    <w:rsid w:val="002D29F1"/>
    <w:rsid w:val="002D4D7C"/>
    <w:rsid w:val="002D609F"/>
    <w:rsid w:val="002D70B1"/>
    <w:rsid w:val="002E2104"/>
    <w:rsid w:val="002E5E0E"/>
    <w:rsid w:val="002E7236"/>
    <w:rsid w:val="002F6AE2"/>
    <w:rsid w:val="002F6CDC"/>
    <w:rsid w:val="00303284"/>
    <w:rsid w:val="003133B3"/>
    <w:rsid w:val="003209CD"/>
    <w:rsid w:val="00322DFD"/>
    <w:rsid w:val="00325D95"/>
    <w:rsid w:val="003266B4"/>
    <w:rsid w:val="0033012C"/>
    <w:rsid w:val="0033185A"/>
    <w:rsid w:val="003333CD"/>
    <w:rsid w:val="00335BBF"/>
    <w:rsid w:val="003372DF"/>
    <w:rsid w:val="00340EE4"/>
    <w:rsid w:val="00342FFF"/>
    <w:rsid w:val="00347756"/>
    <w:rsid w:val="00347A9A"/>
    <w:rsid w:val="00347BF4"/>
    <w:rsid w:val="003515ED"/>
    <w:rsid w:val="00356928"/>
    <w:rsid w:val="00360FF1"/>
    <w:rsid w:val="00362139"/>
    <w:rsid w:val="00362DF0"/>
    <w:rsid w:val="00362F36"/>
    <w:rsid w:val="00365330"/>
    <w:rsid w:val="00373DB5"/>
    <w:rsid w:val="00376215"/>
    <w:rsid w:val="00390E4C"/>
    <w:rsid w:val="0039662C"/>
    <w:rsid w:val="0039678F"/>
    <w:rsid w:val="003A3263"/>
    <w:rsid w:val="003A54F3"/>
    <w:rsid w:val="003A6E02"/>
    <w:rsid w:val="003A780D"/>
    <w:rsid w:val="003B02BA"/>
    <w:rsid w:val="003B4837"/>
    <w:rsid w:val="003B7849"/>
    <w:rsid w:val="003C1CFC"/>
    <w:rsid w:val="003C2F1D"/>
    <w:rsid w:val="003C65C6"/>
    <w:rsid w:val="003D3307"/>
    <w:rsid w:val="003D4734"/>
    <w:rsid w:val="003D5742"/>
    <w:rsid w:val="003D7072"/>
    <w:rsid w:val="003E43BB"/>
    <w:rsid w:val="003E496B"/>
    <w:rsid w:val="003E71F9"/>
    <w:rsid w:val="003F1157"/>
    <w:rsid w:val="003F1A03"/>
    <w:rsid w:val="003F55B7"/>
    <w:rsid w:val="003F5F49"/>
    <w:rsid w:val="003F7A3A"/>
    <w:rsid w:val="0040029C"/>
    <w:rsid w:val="0040165D"/>
    <w:rsid w:val="00403148"/>
    <w:rsid w:val="00404727"/>
    <w:rsid w:val="00416285"/>
    <w:rsid w:val="0041742F"/>
    <w:rsid w:val="004221B3"/>
    <w:rsid w:val="00430FE2"/>
    <w:rsid w:val="0043165A"/>
    <w:rsid w:val="00440151"/>
    <w:rsid w:val="004435CE"/>
    <w:rsid w:val="00445909"/>
    <w:rsid w:val="004461E5"/>
    <w:rsid w:val="0045041E"/>
    <w:rsid w:val="0045383F"/>
    <w:rsid w:val="004541D4"/>
    <w:rsid w:val="00455F2F"/>
    <w:rsid w:val="00456770"/>
    <w:rsid w:val="00457117"/>
    <w:rsid w:val="004578A1"/>
    <w:rsid w:val="00464B0F"/>
    <w:rsid w:val="004705B1"/>
    <w:rsid w:val="00470E00"/>
    <w:rsid w:val="00473FC8"/>
    <w:rsid w:val="00475629"/>
    <w:rsid w:val="004807A6"/>
    <w:rsid w:val="00480DDD"/>
    <w:rsid w:val="00487A23"/>
    <w:rsid w:val="00493A58"/>
    <w:rsid w:val="00494E0C"/>
    <w:rsid w:val="004A4657"/>
    <w:rsid w:val="004A4DDE"/>
    <w:rsid w:val="004C4A5E"/>
    <w:rsid w:val="004C56DA"/>
    <w:rsid w:val="004D19D4"/>
    <w:rsid w:val="004D291E"/>
    <w:rsid w:val="004D48D6"/>
    <w:rsid w:val="004D4EB3"/>
    <w:rsid w:val="004E10F1"/>
    <w:rsid w:val="004E12A2"/>
    <w:rsid w:val="004E18B1"/>
    <w:rsid w:val="004E3ADD"/>
    <w:rsid w:val="004E4DE7"/>
    <w:rsid w:val="004F541F"/>
    <w:rsid w:val="004F56C6"/>
    <w:rsid w:val="00500308"/>
    <w:rsid w:val="00500371"/>
    <w:rsid w:val="005012E5"/>
    <w:rsid w:val="00511B48"/>
    <w:rsid w:val="00520C82"/>
    <w:rsid w:val="00521FFD"/>
    <w:rsid w:val="0052474F"/>
    <w:rsid w:val="005258CD"/>
    <w:rsid w:val="00525917"/>
    <w:rsid w:val="00532774"/>
    <w:rsid w:val="00535BB0"/>
    <w:rsid w:val="00537090"/>
    <w:rsid w:val="0053796D"/>
    <w:rsid w:val="00543A79"/>
    <w:rsid w:val="00550814"/>
    <w:rsid w:val="005556E4"/>
    <w:rsid w:val="00564130"/>
    <w:rsid w:val="00567EB5"/>
    <w:rsid w:val="005700EF"/>
    <w:rsid w:val="0057032E"/>
    <w:rsid w:val="00573A9F"/>
    <w:rsid w:val="005747DF"/>
    <w:rsid w:val="00575879"/>
    <w:rsid w:val="00581EA5"/>
    <w:rsid w:val="00582707"/>
    <w:rsid w:val="00582FC2"/>
    <w:rsid w:val="00591417"/>
    <w:rsid w:val="00593351"/>
    <w:rsid w:val="0059505C"/>
    <w:rsid w:val="00597F11"/>
    <w:rsid w:val="005A1141"/>
    <w:rsid w:val="005A55D5"/>
    <w:rsid w:val="005A7434"/>
    <w:rsid w:val="005A7C0D"/>
    <w:rsid w:val="005B042E"/>
    <w:rsid w:val="005B0F72"/>
    <w:rsid w:val="005B703C"/>
    <w:rsid w:val="005C135E"/>
    <w:rsid w:val="005C40C3"/>
    <w:rsid w:val="005C4CF3"/>
    <w:rsid w:val="005C559F"/>
    <w:rsid w:val="005C627D"/>
    <w:rsid w:val="005D6958"/>
    <w:rsid w:val="005E4355"/>
    <w:rsid w:val="005E5ECB"/>
    <w:rsid w:val="005F56A9"/>
    <w:rsid w:val="005F62E0"/>
    <w:rsid w:val="005F6C72"/>
    <w:rsid w:val="005F74BE"/>
    <w:rsid w:val="00600DDD"/>
    <w:rsid w:val="00603DB0"/>
    <w:rsid w:val="006104CC"/>
    <w:rsid w:val="00612417"/>
    <w:rsid w:val="00613873"/>
    <w:rsid w:val="006165BE"/>
    <w:rsid w:val="00617068"/>
    <w:rsid w:val="006317F3"/>
    <w:rsid w:val="00632795"/>
    <w:rsid w:val="006400BD"/>
    <w:rsid w:val="006405DF"/>
    <w:rsid w:val="00640DDB"/>
    <w:rsid w:val="006446E4"/>
    <w:rsid w:val="00644E7A"/>
    <w:rsid w:val="006453E7"/>
    <w:rsid w:val="00646F94"/>
    <w:rsid w:val="00651A4B"/>
    <w:rsid w:val="00652206"/>
    <w:rsid w:val="00654113"/>
    <w:rsid w:val="0066161E"/>
    <w:rsid w:val="0066285D"/>
    <w:rsid w:val="00666C23"/>
    <w:rsid w:val="00670F9C"/>
    <w:rsid w:val="00673CF8"/>
    <w:rsid w:val="00674670"/>
    <w:rsid w:val="00677F1F"/>
    <w:rsid w:val="006836F1"/>
    <w:rsid w:val="00683A3D"/>
    <w:rsid w:val="006847E2"/>
    <w:rsid w:val="0069033C"/>
    <w:rsid w:val="006907CE"/>
    <w:rsid w:val="00692072"/>
    <w:rsid w:val="00693640"/>
    <w:rsid w:val="00694CE3"/>
    <w:rsid w:val="006A1A8E"/>
    <w:rsid w:val="006A7B95"/>
    <w:rsid w:val="006A7BB2"/>
    <w:rsid w:val="006B4611"/>
    <w:rsid w:val="006C0872"/>
    <w:rsid w:val="006C2037"/>
    <w:rsid w:val="006C5226"/>
    <w:rsid w:val="006D2A75"/>
    <w:rsid w:val="006D42C2"/>
    <w:rsid w:val="006E05FC"/>
    <w:rsid w:val="006E0E00"/>
    <w:rsid w:val="006E175D"/>
    <w:rsid w:val="006E1AE3"/>
    <w:rsid w:val="006E6A7E"/>
    <w:rsid w:val="006F1137"/>
    <w:rsid w:val="006F61BD"/>
    <w:rsid w:val="00700C79"/>
    <w:rsid w:val="00705230"/>
    <w:rsid w:val="0070774B"/>
    <w:rsid w:val="00716D91"/>
    <w:rsid w:val="00722F39"/>
    <w:rsid w:val="00725019"/>
    <w:rsid w:val="00733CE0"/>
    <w:rsid w:val="00735E79"/>
    <w:rsid w:val="00740671"/>
    <w:rsid w:val="0074154B"/>
    <w:rsid w:val="00744C32"/>
    <w:rsid w:val="00751190"/>
    <w:rsid w:val="007523E8"/>
    <w:rsid w:val="00753417"/>
    <w:rsid w:val="00755B5C"/>
    <w:rsid w:val="00762E21"/>
    <w:rsid w:val="0076453C"/>
    <w:rsid w:val="0076510E"/>
    <w:rsid w:val="007806F8"/>
    <w:rsid w:val="00785DAE"/>
    <w:rsid w:val="0078635A"/>
    <w:rsid w:val="00787679"/>
    <w:rsid w:val="0079014D"/>
    <w:rsid w:val="007A5C2B"/>
    <w:rsid w:val="007B7367"/>
    <w:rsid w:val="007C043D"/>
    <w:rsid w:val="007E4609"/>
    <w:rsid w:val="007F01C0"/>
    <w:rsid w:val="007F090A"/>
    <w:rsid w:val="007F572C"/>
    <w:rsid w:val="007F5ECB"/>
    <w:rsid w:val="007F75FE"/>
    <w:rsid w:val="00802566"/>
    <w:rsid w:val="0081023D"/>
    <w:rsid w:val="00812729"/>
    <w:rsid w:val="008137AF"/>
    <w:rsid w:val="00816C1A"/>
    <w:rsid w:val="008225AA"/>
    <w:rsid w:val="00827CBE"/>
    <w:rsid w:val="0083246A"/>
    <w:rsid w:val="00834880"/>
    <w:rsid w:val="00843263"/>
    <w:rsid w:val="008529FD"/>
    <w:rsid w:val="00856C94"/>
    <w:rsid w:val="00860217"/>
    <w:rsid w:val="008643E7"/>
    <w:rsid w:val="00864F39"/>
    <w:rsid w:val="0086530C"/>
    <w:rsid w:val="00874BF1"/>
    <w:rsid w:val="00877B95"/>
    <w:rsid w:val="008808A2"/>
    <w:rsid w:val="0088213C"/>
    <w:rsid w:val="008847F7"/>
    <w:rsid w:val="008850AB"/>
    <w:rsid w:val="008850F0"/>
    <w:rsid w:val="00892B6E"/>
    <w:rsid w:val="008935E6"/>
    <w:rsid w:val="00896059"/>
    <w:rsid w:val="00897835"/>
    <w:rsid w:val="008A0E11"/>
    <w:rsid w:val="008A1BD4"/>
    <w:rsid w:val="008A6C07"/>
    <w:rsid w:val="008A7D7A"/>
    <w:rsid w:val="008B7320"/>
    <w:rsid w:val="008D360D"/>
    <w:rsid w:val="008D4B06"/>
    <w:rsid w:val="008E28DD"/>
    <w:rsid w:val="008E46C3"/>
    <w:rsid w:val="008E4B66"/>
    <w:rsid w:val="008E783B"/>
    <w:rsid w:val="00905133"/>
    <w:rsid w:val="0090577B"/>
    <w:rsid w:val="00905AC1"/>
    <w:rsid w:val="00910BD3"/>
    <w:rsid w:val="00910C6F"/>
    <w:rsid w:val="00910D49"/>
    <w:rsid w:val="00922530"/>
    <w:rsid w:val="00922A92"/>
    <w:rsid w:val="00927D9E"/>
    <w:rsid w:val="00930FC1"/>
    <w:rsid w:val="00932936"/>
    <w:rsid w:val="009329B8"/>
    <w:rsid w:val="00934258"/>
    <w:rsid w:val="009361B5"/>
    <w:rsid w:val="00941ABF"/>
    <w:rsid w:val="00946729"/>
    <w:rsid w:val="009470A0"/>
    <w:rsid w:val="00951506"/>
    <w:rsid w:val="009525D2"/>
    <w:rsid w:val="0095369C"/>
    <w:rsid w:val="00962811"/>
    <w:rsid w:val="00966F16"/>
    <w:rsid w:val="00970460"/>
    <w:rsid w:val="0097358F"/>
    <w:rsid w:val="00981F3F"/>
    <w:rsid w:val="00982873"/>
    <w:rsid w:val="00990ED6"/>
    <w:rsid w:val="00992B50"/>
    <w:rsid w:val="009A0690"/>
    <w:rsid w:val="009A32AF"/>
    <w:rsid w:val="009B05DF"/>
    <w:rsid w:val="009B2FC4"/>
    <w:rsid w:val="009B7BEA"/>
    <w:rsid w:val="009C0BB9"/>
    <w:rsid w:val="009C3DCD"/>
    <w:rsid w:val="009D0E43"/>
    <w:rsid w:val="009D1F23"/>
    <w:rsid w:val="009D25E6"/>
    <w:rsid w:val="009D4498"/>
    <w:rsid w:val="009E0A4A"/>
    <w:rsid w:val="009E1EDC"/>
    <w:rsid w:val="009E2706"/>
    <w:rsid w:val="009E2A73"/>
    <w:rsid w:val="009E419C"/>
    <w:rsid w:val="009E4850"/>
    <w:rsid w:val="009F20D7"/>
    <w:rsid w:val="009F5456"/>
    <w:rsid w:val="009F5896"/>
    <w:rsid w:val="009F7A15"/>
    <w:rsid w:val="00A03D9D"/>
    <w:rsid w:val="00A10F7A"/>
    <w:rsid w:val="00A13CF7"/>
    <w:rsid w:val="00A156AF"/>
    <w:rsid w:val="00A355A0"/>
    <w:rsid w:val="00A36762"/>
    <w:rsid w:val="00A367B1"/>
    <w:rsid w:val="00A411D1"/>
    <w:rsid w:val="00A47DCF"/>
    <w:rsid w:val="00A54DD8"/>
    <w:rsid w:val="00A77A5D"/>
    <w:rsid w:val="00A86E11"/>
    <w:rsid w:val="00A904A2"/>
    <w:rsid w:val="00A90961"/>
    <w:rsid w:val="00A91041"/>
    <w:rsid w:val="00A95A66"/>
    <w:rsid w:val="00AB04D0"/>
    <w:rsid w:val="00AB36B9"/>
    <w:rsid w:val="00AB5539"/>
    <w:rsid w:val="00AB7466"/>
    <w:rsid w:val="00AC25AF"/>
    <w:rsid w:val="00AD2C5F"/>
    <w:rsid w:val="00AD4620"/>
    <w:rsid w:val="00AD768D"/>
    <w:rsid w:val="00AD776A"/>
    <w:rsid w:val="00AE3BF6"/>
    <w:rsid w:val="00AE45CA"/>
    <w:rsid w:val="00AE541B"/>
    <w:rsid w:val="00AE5D26"/>
    <w:rsid w:val="00AF4699"/>
    <w:rsid w:val="00B0141B"/>
    <w:rsid w:val="00B0634C"/>
    <w:rsid w:val="00B0665D"/>
    <w:rsid w:val="00B10C1A"/>
    <w:rsid w:val="00B10D91"/>
    <w:rsid w:val="00B1162D"/>
    <w:rsid w:val="00B1329A"/>
    <w:rsid w:val="00B15F29"/>
    <w:rsid w:val="00B2393A"/>
    <w:rsid w:val="00B23947"/>
    <w:rsid w:val="00B24A17"/>
    <w:rsid w:val="00B33647"/>
    <w:rsid w:val="00B34F0B"/>
    <w:rsid w:val="00B355F2"/>
    <w:rsid w:val="00B361FA"/>
    <w:rsid w:val="00B45DB7"/>
    <w:rsid w:val="00B45E7D"/>
    <w:rsid w:val="00B538E0"/>
    <w:rsid w:val="00B540C0"/>
    <w:rsid w:val="00B563DD"/>
    <w:rsid w:val="00B72539"/>
    <w:rsid w:val="00B7326F"/>
    <w:rsid w:val="00B74C69"/>
    <w:rsid w:val="00B764AD"/>
    <w:rsid w:val="00B93EDA"/>
    <w:rsid w:val="00B94D21"/>
    <w:rsid w:val="00B961E9"/>
    <w:rsid w:val="00BA2342"/>
    <w:rsid w:val="00BA3E83"/>
    <w:rsid w:val="00BB1424"/>
    <w:rsid w:val="00BB2809"/>
    <w:rsid w:val="00BC0814"/>
    <w:rsid w:val="00BC7D5B"/>
    <w:rsid w:val="00BD14EA"/>
    <w:rsid w:val="00BD7DB5"/>
    <w:rsid w:val="00BE44E9"/>
    <w:rsid w:val="00BF26A7"/>
    <w:rsid w:val="00BF671C"/>
    <w:rsid w:val="00C060E3"/>
    <w:rsid w:val="00C0665C"/>
    <w:rsid w:val="00C06823"/>
    <w:rsid w:val="00C14F0D"/>
    <w:rsid w:val="00C16A39"/>
    <w:rsid w:val="00C17253"/>
    <w:rsid w:val="00C176A8"/>
    <w:rsid w:val="00C24003"/>
    <w:rsid w:val="00C27632"/>
    <w:rsid w:val="00C344F4"/>
    <w:rsid w:val="00C370F8"/>
    <w:rsid w:val="00C413DE"/>
    <w:rsid w:val="00C4305B"/>
    <w:rsid w:val="00C44917"/>
    <w:rsid w:val="00C45450"/>
    <w:rsid w:val="00C46E47"/>
    <w:rsid w:val="00C548A7"/>
    <w:rsid w:val="00C5551F"/>
    <w:rsid w:val="00C558A9"/>
    <w:rsid w:val="00C637E4"/>
    <w:rsid w:val="00C6518F"/>
    <w:rsid w:val="00C73042"/>
    <w:rsid w:val="00C76E52"/>
    <w:rsid w:val="00C8573E"/>
    <w:rsid w:val="00C97F8A"/>
    <w:rsid w:val="00CA0B3F"/>
    <w:rsid w:val="00CA601C"/>
    <w:rsid w:val="00CB4659"/>
    <w:rsid w:val="00CB56F4"/>
    <w:rsid w:val="00CC3614"/>
    <w:rsid w:val="00CC4CF2"/>
    <w:rsid w:val="00CD3B98"/>
    <w:rsid w:val="00CE15C6"/>
    <w:rsid w:val="00CE331E"/>
    <w:rsid w:val="00D04DDA"/>
    <w:rsid w:val="00D24173"/>
    <w:rsid w:val="00D25692"/>
    <w:rsid w:val="00D3113F"/>
    <w:rsid w:val="00D37B08"/>
    <w:rsid w:val="00D4361A"/>
    <w:rsid w:val="00D467FF"/>
    <w:rsid w:val="00D46C8F"/>
    <w:rsid w:val="00D5317F"/>
    <w:rsid w:val="00D53ED8"/>
    <w:rsid w:val="00D544F7"/>
    <w:rsid w:val="00D55C52"/>
    <w:rsid w:val="00D56184"/>
    <w:rsid w:val="00D568AB"/>
    <w:rsid w:val="00D63DF9"/>
    <w:rsid w:val="00D65DE7"/>
    <w:rsid w:val="00D70250"/>
    <w:rsid w:val="00D70888"/>
    <w:rsid w:val="00D82CC1"/>
    <w:rsid w:val="00D8723E"/>
    <w:rsid w:val="00D909D5"/>
    <w:rsid w:val="00D92543"/>
    <w:rsid w:val="00D9346E"/>
    <w:rsid w:val="00D96292"/>
    <w:rsid w:val="00D97B93"/>
    <w:rsid w:val="00D97FD3"/>
    <w:rsid w:val="00DA7951"/>
    <w:rsid w:val="00DC0CA1"/>
    <w:rsid w:val="00DD16AA"/>
    <w:rsid w:val="00DE2552"/>
    <w:rsid w:val="00DF4FE6"/>
    <w:rsid w:val="00DF706A"/>
    <w:rsid w:val="00E02D6F"/>
    <w:rsid w:val="00E03F50"/>
    <w:rsid w:val="00E11AFB"/>
    <w:rsid w:val="00E142E6"/>
    <w:rsid w:val="00E14403"/>
    <w:rsid w:val="00E1456A"/>
    <w:rsid w:val="00E2002B"/>
    <w:rsid w:val="00E221B7"/>
    <w:rsid w:val="00E221DE"/>
    <w:rsid w:val="00E23B2D"/>
    <w:rsid w:val="00E2588D"/>
    <w:rsid w:val="00E30ADB"/>
    <w:rsid w:val="00E3138B"/>
    <w:rsid w:val="00E36EA6"/>
    <w:rsid w:val="00E37AFE"/>
    <w:rsid w:val="00E37EC0"/>
    <w:rsid w:val="00E41576"/>
    <w:rsid w:val="00E4186E"/>
    <w:rsid w:val="00E440D3"/>
    <w:rsid w:val="00E455B5"/>
    <w:rsid w:val="00E46DBF"/>
    <w:rsid w:val="00E54361"/>
    <w:rsid w:val="00E54902"/>
    <w:rsid w:val="00E55789"/>
    <w:rsid w:val="00E57EF7"/>
    <w:rsid w:val="00E63A6D"/>
    <w:rsid w:val="00E71EE6"/>
    <w:rsid w:val="00E72CCA"/>
    <w:rsid w:val="00E74D4A"/>
    <w:rsid w:val="00E77317"/>
    <w:rsid w:val="00E77707"/>
    <w:rsid w:val="00E8499F"/>
    <w:rsid w:val="00E908AF"/>
    <w:rsid w:val="00EC7731"/>
    <w:rsid w:val="00ED23BA"/>
    <w:rsid w:val="00ED49E9"/>
    <w:rsid w:val="00ED4D75"/>
    <w:rsid w:val="00ED5F00"/>
    <w:rsid w:val="00ED5F1F"/>
    <w:rsid w:val="00EE1682"/>
    <w:rsid w:val="00EE1EAA"/>
    <w:rsid w:val="00EE68DA"/>
    <w:rsid w:val="00EE78CC"/>
    <w:rsid w:val="00EF272F"/>
    <w:rsid w:val="00EF33D8"/>
    <w:rsid w:val="00EF405A"/>
    <w:rsid w:val="00F0679E"/>
    <w:rsid w:val="00F13F9E"/>
    <w:rsid w:val="00F2282B"/>
    <w:rsid w:val="00F3054A"/>
    <w:rsid w:val="00F31479"/>
    <w:rsid w:val="00F32186"/>
    <w:rsid w:val="00F34479"/>
    <w:rsid w:val="00F34D43"/>
    <w:rsid w:val="00F354DC"/>
    <w:rsid w:val="00F359BD"/>
    <w:rsid w:val="00F37B71"/>
    <w:rsid w:val="00F43B75"/>
    <w:rsid w:val="00F51A17"/>
    <w:rsid w:val="00F60FBB"/>
    <w:rsid w:val="00F62B53"/>
    <w:rsid w:val="00F72192"/>
    <w:rsid w:val="00F745E8"/>
    <w:rsid w:val="00F85009"/>
    <w:rsid w:val="00F906A5"/>
    <w:rsid w:val="00F91777"/>
    <w:rsid w:val="00F93475"/>
    <w:rsid w:val="00F96288"/>
    <w:rsid w:val="00FA21C5"/>
    <w:rsid w:val="00FA224D"/>
    <w:rsid w:val="00FA3351"/>
    <w:rsid w:val="00FB5639"/>
    <w:rsid w:val="00FB69B5"/>
    <w:rsid w:val="00FC2CCB"/>
    <w:rsid w:val="00FC697B"/>
    <w:rsid w:val="00FC6DBE"/>
    <w:rsid w:val="00FD0543"/>
    <w:rsid w:val="00FD1B6F"/>
    <w:rsid w:val="00FD4503"/>
    <w:rsid w:val="00FD4CB0"/>
    <w:rsid w:val="00FD7A9A"/>
    <w:rsid w:val="00FD7B6C"/>
    <w:rsid w:val="00FE433D"/>
    <w:rsid w:val="00FE4618"/>
    <w:rsid w:val="00FE4CC9"/>
    <w:rsid w:val="00FF4FB2"/>
    <w:rsid w:val="00FF6671"/>
    <w:rsid w:val="00FF7FE4"/>
    <w:rsid w:val="04CFEFC8"/>
    <w:rsid w:val="20608F5A"/>
    <w:rsid w:val="2865E551"/>
    <w:rsid w:val="2886D551"/>
    <w:rsid w:val="2E5F8672"/>
    <w:rsid w:val="385BBCCB"/>
    <w:rsid w:val="393FF63A"/>
    <w:rsid w:val="40EB4030"/>
    <w:rsid w:val="489C2EDC"/>
    <w:rsid w:val="5818E1C4"/>
    <w:rsid w:val="587A7DD4"/>
    <w:rsid w:val="5CFD52D0"/>
    <w:rsid w:val="601483DB"/>
    <w:rsid w:val="65A70DDB"/>
    <w:rsid w:val="672AF5A4"/>
    <w:rsid w:val="673A3D14"/>
    <w:rsid w:val="7487FA9F"/>
    <w:rsid w:val="759C2ABB"/>
    <w:rsid w:val="7667F5F0"/>
    <w:rsid w:val="7C160654"/>
    <w:rsid w:val="7ED6F5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9C87"/>
  <w15:chartTrackingRefBased/>
  <w15:docId w15:val="{1995F9CF-88C0-4528-8EEE-7102E6FC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E541B"/>
    <w:pPr>
      <w:spacing w:after="0" w:line="240" w:lineRule="auto"/>
    </w:pPr>
    <w:rPr>
      <w:rFonts w:ascii="Times New Roman" w:eastAsia="Times New Roman" w:hAnsi="Times New Roman" w:cs="Times New Roman"/>
      <w:kern w:val="0"/>
      <w:lang w:eastAsia="lv-LV"/>
      <w14:ligatures w14:val="none"/>
    </w:rPr>
  </w:style>
  <w:style w:type="paragraph" w:styleId="Virsraksts1">
    <w:name w:val="heading 1"/>
    <w:basedOn w:val="Parasts"/>
    <w:next w:val="Parasts"/>
    <w:link w:val="Virsraksts1Rakstz"/>
    <w:uiPriority w:val="9"/>
    <w:qFormat/>
    <w:rsid w:val="00E313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31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3138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3138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3138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3138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3138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3138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3138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3138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3138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3138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3138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3138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3138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3138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3138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3138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3138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3138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3138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3138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3138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3138B"/>
    <w:rPr>
      <w:i/>
      <w:iCs/>
      <w:color w:val="404040" w:themeColor="text1" w:themeTint="BF"/>
    </w:rPr>
  </w:style>
  <w:style w:type="paragraph" w:styleId="Sarakstarindkopa">
    <w:name w:val="List Paragraph"/>
    <w:aliases w:val="2,Strip,H&amp;P List Paragraph,Akapit z listą BS,Numbered Para 1,Dot pt,No Spacing1,List Paragraph Char Char Char,Indicator Text,List Paragraph1,Bullet 1,Bullet Points,MAIN CONTENT,IFCL - List Paragraph,List Paragraph12,Syle 1,OBC Bullet,L"/>
    <w:basedOn w:val="Parasts"/>
    <w:link w:val="SarakstarindkopaRakstz"/>
    <w:uiPriority w:val="34"/>
    <w:qFormat/>
    <w:rsid w:val="00E3138B"/>
    <w:pPr>
      <w:ind w:left="720"/>
      <w:contextualSpacing/>
    </w:pPr>
  </w:style>
  <w:style w:type="character" w:styleId="Intensvsizclums">
    <w:name w:val="Intense Emphasis"/>
    <w:basedOn w:val="Noklusjumarindkopasfonts"/>
    <w:uiPriority w:val="21"/>
    <w:qFormat/>
    <w:rsid w:val="00E3138B"/>
    <w:rPr>
      <w:i/>
      <w:iCs/>
      <w:color w:val="0F4761" w:themeColor="accent1" w:themeShade="BF"/>
    </w:rPr>
  </w:style>
  <w:style w:type="paragraph" w:styleId="Intensvscitts">
    <w:name w:val="Intense Quote"/>
    <w:basedOn w:val="Parasts"/>
    <w:next w:val="Parasts"/>
    <w:link w:val="IntensvscittsRakstz"/>
    <w:uiPriority w:val="30"/>
    <w:qFormat/>
    <w:rsid w:val="00E313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3138B"/>
    <w:rPr>
      <w:i/>
      <w:iCs/>
      <w:color w:val="0F4761" w:themeColor="accent1" w:themeShade="BF"/>
    </w:rPr>
  </w:style>
  <w:style w:type="character" w:styleId="Intensvaatsauce">
    <w:name w:val="Intense Reference"/>
    <w:basedOn w:val="Noklusjumarindkopasfonts"/>
    <w:uiPriority w:val="32"/>
    <w:qFormat/>
    <w:rsid w:val="00E3138B"/>
    <w:rPr>
      <w:b/>
      <w:bCs/>
      <w:smallCaps/>
      <w:color w:val="0F4761" w:themeColor="accent1" w:themeShade="BF"/>
      <w:spacing w:val="5"/>
    </w:rPr>
  </w:style>
  <w:style w:type="character" w:styleId="Hipersaite">
    <w:name w:val="Hyperlink"/>
    <w:basedOn w:val="Noklusjumarindkopasfonts"/>
    <w:uiPriority w:val="99"/>
    <w:unhideWhenUsed/>
    <w:qFormat/>
    <w:rsid w:val="0083246A"/>
    <w:rPr>
      <w:color w:val="467886" w:themeColor="hyperlink"/>
      <w:u w:val="single"/>
    </w:rPr>
  </w:style>
  <w:style w:type="paragraph" w:styleId="Vresteksts">
    <w:name w:val="footnote text"/>
    <w:aliases w:val="Footnote,Fußnote,single space,FOOTNOTES,fn,Footnote Text Char2 Char,Footnote Text Char Char1 Char,Footnote Text Char2 Char Char Char,Footnote Text Char1 Char Char Char Char,Footnote Text Char Char1 Char Char Char,footnote text,f,Char10"/>
    <w:basedOn w:val="Parasts"/>
    <w:link w:val="VrestekstsRakstz"/>
    <w:uiPriority w:val="99"/>
    <w:qFormat/>
    <w:rsid w:val="0083246A"/>
    <w:pPr>
      <w:suppressAutoHyphens/>
      <w:spacing w:after="200" w:line="276" w:lineRule="auto"/>
    </w:pPr>
    <w:rPr>
      <w:rFonts w:ascii="Calibri" w:eastAsia="Calibri" w:hAnsi="Calibri"/>
      <w:sz w:val="20"/>
      <w:szCs w:val="20"/>
      <w:lang w:val="en-GB" w:eastAsia="ar-SA"/>
    </w:rPr>
  </w:style>
  <w:style w:type="character" w:customStyle="1" w:styleId="VrestekstsRakstz">
    <w:name w:val="Vēres teksts Rakstz."/>
    <w:aliases w:val="Footnote Rakstz.,Fußnote Rakstz.,single space Rakstz.,FOOTNOTES Rakstz.,fn Rakstz.,Footnote Text Char2 Char Rakstz.,Footnote Text Char Char1 Char Rakstz.,Footnote Text Char2 Char Char Char Rakstz.,footnote text Rakstz.,f Rakstz."/>
    <w:basedOn w:val="Noklusjumarindkopasfonts"/>
    <w:link w:val="Vresteksts"/>
    <w:uiPriority w:val="99"/>
    <w:qFormat/>
    <w:rsid w:val="0083246A"/>
    <w:rPr>
      <w:rFonts w:ascii="Calibri" w:eastAsia="Calibri" w:hAnsi="Calibri" w:cs="Times New Roman"/>
      <w:kern w:val="0"/>
      <w:sz w:val="20"/>
      <w:szCs w:val="20"/>
      <w:lang w:val="en-GB" w:eastAsia="ar-SA"/>
      <w14:ligatures w14:val="none"/>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
    <w:link w:val="FootnotesymbolCarZchn"/>
    <w:uiPriority w:val="99"/>
    <w:qFormat/>
    <w:rsid w:val="0083246A"/>
    <w:rPr>
      <w:rFonts w:cs="Times New Roman"/>
      <w:vertAlign w:val="superscript"/>
    </w:rPr>
  </w:style>
  <w:style w:type="character" w:customStyle="1" w:styleId="normaltextrun">
    <w:name w:val="normaltextrun"/>
    <w:basedOn w:val="Noklusjumarindkopasfonts"/>
    <w:rsid w:val="0083246A"/>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83246A"/>
    <w:pPr>
      <w:spacing w:after="160" w:line="240" w:lineRule="exact"/>
      <w:jc w:val="both"/>
    </w:pPr>
    <w:rPr>
      <w:rFonts w:asciiTheme="minorHAnsi" w:eastAsiaTheme="minorHAnsi" w:hAnsiTheme="minorHAnsi"/>
      <w:kern w:val="2"/>
      <w:vertAlign w:val="superscript"/>
      <w:lang w:eastAsia="en-US"/>
      <w14:ligatures w14:val="standardContextual"/>
    </w:rPr>
  </w:style>
  <w:style w:type="character" w:styleId="Neatrisintapieminana">
    <w:name w:val="Unresolved Mention"/>
    <w:basedOn w:val="Noklusjumarindkopasfonts"/>
    <w:uiPriority w:val="99"/>
    <w:semiHidden/>
    <w:unhideWhenUsed/>
    <w:rsid w:val="00BB1424"/>
    <w:rPr>
      <w:color w:val="605E5C"/>
      <w:shd w:val="clear" w:color="auto" w:fill="E1DFDD"/>
    </w:rPr>
  </w:style>
  <w:style w:type="character" w:customStyle="1" w:styleId="SarakstarindkopaRakstz">
    <w:name w:val="Saraksta rindkopa Rakstz."/>
    <w:aliases w:val="2 Rakstz.,Strip Rakstz.,H&amp;P List Paragraph Rakstz.,Akapit z listą BS Rakstz.,Numbered Para 1 Rakstz.,Dot pt Rakstz.,No Spacing1 Rakstz.,List Paragraph Char Char Char Rakstz.,Indicator Text Rakstz.,List Paragraph1 Rakstz."/>
    <w:link w:val="Sarakstarindkopa"/>
    <w:uiPriority w:val="34"/>
    <w:qFormat/>
    <w:locked/>
    <w:rsid w:val="00D55C52"/>
  </w:style>
  <w:style w:type="character" w:styleId="Izmantotahipersaite">
    <w:name w:val="FollowedHyperlink"/>
    <w:basedOn w:val="Noklusjumarindkopasfonts"/>
    <w:uiPriority w:val="99"/>
    <w:semiHidden/>
    <w:unhideWhenUsed/>
    <w:rsid w:val="00FD1B6F"/>
    <w:rPr>
      <w:color w:val="96607D" w:themeColor="followedHyperlink"/>
      <w:u w:val="single"/>
    </w:rPr>
  </w:style>
  <w:style w:type="paragraph" w:styleId="Paraststmeklis">
    <w:name w:val="Normal (Web)"/>
    <w:basedOn w:val="Parasts"/>
    <w:uiPriority w:val="99"/>
    <w:unhideWhenUsed/>
    <w:rsid w:val="00FE4CC9"/>
    <w:rPr>
      <w:rFonts w:ascii="Calibri" w:eastAsiaTheme="minorHAnsi" w:hAnsi="Calibri" w:cs="Calibri"/>
      <w:sz w:val="22"/>
      <w:szCs w:val="22"/>
    </w:rPr>
  </w:style>
  <w:style w:type="paragraph" w:customStyle="1" w:styleId="naisf">
    <w:name w:val="naisf"/>
    <w:basedOn w:val="Parasts"/>
    <w:rsid w:val="0001433A"/>
    <w:pPr>
      <w:spacing w:before="51" w:after="51"/>
      <w:ind w:firstLine="254"/>
      <w:jc w:val="both"/>
    </w:pPr>
  </w:style>
  <w:style w:type="paragraph" w:styleId="Prskatjums">
    <w:name w:val="Revision"/>
    <w:hidden/>
    <w:uiPriority w:val="99"/>
    <w:semiHidden/>
    <w:rsid w:val="00905133"/>
    <w:pPr>
      <w:spacing w:after="0" w:line="240" w:lineRule="auto"/>
    </w:pPr>
    <w:rPr>
      <w:rFonts w:ascii="Times New Roman" w:eastAsia="Times New Roman" w:hAnsi="Times New Roman" w:cs="Times New Roman"/>
      <w:kern w:val="0"/>
      <w:lang w:eastAsia="lv-LV"/>
      <w14:ligatures w14:val="none"/>
    </w:rPr>
  </w:style>
  <w:style w:type="paragraph" w:styleId="Galvene">
    <w:name w:val="header"/>
    <w:basedOn w:val="Parasts"/>
    <w:link w:val="GalveneRakstz"/>
    <w:uiPriority w:val="99"/>
    <w:unhideWhenUsed/>
    <w:rsid w:val="00735E79"/>
    <w:pPr>
      <w:tabs>
        <w:tab w:val="center" w:pos="4153"/>
        <w:tab w:val="right" w:pos="8306"/>
      </w:tabs>
    </w:pPr>
  </w:style>
  <w:style w:type="character" w:customStyle="1" w:styleId="GalveneRakstz">
    <w:name w:val="Galvene Rakstz."/>
    <w:basedOn w:val="Noklusjumarindkopasfonts"/>
    <w:link w:val="Galvene"/>
    <w:uiPriority w:val="99"/>
    <w:rsid w:val="00735E79"/>
    <w:rPr>
      <w:rFonts w:ascii="Times New Roman" w:eastAsia="Times New Roman" w:hAnsi="Times New Roman" w:cs="Times New Roman"/>
      <w:kern w:val="0"/>
      <w:lang w:eastAsia="lv-LV"/>
      <w14:ligatures w14:val="none"/>
    </w:rPr>
  </w:style>
  <w:style w:type="paragraph" w:styleId="Kjene">
    <w:name w:val="footer"/>
    <w:basedOn w:val="Parasts"/>
    <w:link w:val="KjeneRakstz"/>
    <w:uiPriority w:val="99"/>
    <w:unhideWhenUsed/>
    <w:rsid w:val="00735E79"/>
    <w:pPr>
      <w:tabs>
        <w:tab w:val="center" w:pos="4153"/>
        <w:tab w:val="right" w:pos="8306"/>
      </w:tabs>
    </w:pPr>
  </w:style>
  <w:style w:type="character" w:customStyle="1" w:styleId="KjeneRakstz">
    <w:name w:val="Kājene Rakstz."/>
    <w:basedOn w:val="Noklusjumarindkopasfonts"/>
    <w:link w:val="Kjene"/>
    <w:uiPriority w:val="99"/>
    <w:rsid w:val="00735E79"/>
    <w:rPr>
      <w:rFonts w:ascii="Times New Roman" w:eastAsia="Times New Roman" w:hAnsi="Times New Roman" w:cs="Times New Roman"/>
      <w:kern w:val="0"/>
      <w:lang w:eastAsia="lv-LV"/>
      <w14:ligatures w14:val="none"/>
    </w:rPr>
  </w:style>
  <w:style w:type="character" w:styleId="Komentraatsauce">
    <w:name w:val="annotation reference"/>
    <w:basedOn w:val="Noklusjumarindkopasfonts"/>
    <w:uiPriority w:val="99"/>
    <w:semiHidden/>
    <w:unhideWhenUsed/>
    <w:rsid w:val="001F6E6A"/>
    <w:rPr>
      <w:sz w:val="16"/>
      <w:szCs w:val="16"/>
    </w:rPr>
  </w:style>
  <w:style w:type="paragraph" w:styleId="Komentrateksts">
    <w:name w:val="annotation text"/>
    <w:basedOn w:val="Parasts"/>
    <w:link w:val="KomentratekstsRakstz"/>
    <w:uiPriority w:val="99"/>
    <w:unhideWhenUsed/>
    <w:rsid w:val="001F6E6A"/>
    <w:rPr>
      <w:sz w:val="20"/>
      <w:szCs w:val="20"/>
    </w:rPr>
  </w:style>
  <w:style w:type="character" w:customStyle="1" w:styleId="KomentratekstsRakstz">
    <w:name w:val="Komentāra teksts Rakstz."/>
    <w:basedOn w:val="Noklusjumarindkopasfonts"/>
    <w:link w:val="Komentrateksts"/>
    <w:uiPriority w:val="99"/>
    <w:rsid w:val="001F6E6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1F6E6A"/>
    <w:rPr>
      <w:b/>
      <w:bCs/>
    </w:rPr>
  </w:style>
  <w:style w:type="character" w:customStyle="1" w:styleId="KomentratmaRakstz">
    <w:name w:val="Komentāra tēma Rakstz."/>
    <w:basedOn w:val="KomentratekstsRakstz"/>
    <w:link w:val="Komentratma"/>
    <w:uiPriority w:val="99"/>
    <w:semiHidden/>
    <w:rsid w:val="001F6E6A"/>
    <w:rPr>
      <w:rFonts w:ascii="Times New Roman" w:eastAsia="Times New Roman" w:hAnsi="Times New Roman" w:cs="Times New Roman"/>
      <w:b/>
      <w:bCs/>
      <w:kern w:val="0"/>
      <w:sz w:val="20"/>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ine.Vanaga@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270934-attistibas-planosanas-dokumentu-izstrades-un-ietekmes-izvertesanas-noteikumi" TargetMode="External"/><Relationship Id="rId3" Type="http://schemas.openxmlformats.org/officeDocument/2006/relationships/hyperlink" Target="https://www.km.gov.lv/uploads/ckeditor/files/KM_dokumenti/Radosa_Latvija.pdf" TargetMode="External"/><Relationship Id="rId7" Type="http://schemas.openxmlformats.org/officeDocument/2006/relationships/hyperlink" Target="https://likumi.lv/ta/id/355220-par-konceptualo-zinojumu-par-maksliniecisko-kolektivu-vaditaju-darba-samaksas-finansesanas-kartibas-mainu" TargetMode="External"/><Relationship Id="rId2" Type="http://schemas.openxmlformats.org/officeDocument/2006/relationships/hyperlink" Target="https://likumi.lv/ta/id/267970-par-kulturpolitikas-pamatnostadnem-20142020gadam-radosa-latvija" TargetMode="External"/><Relationship Id="rId1" Type="http://schemas.openxmlformats.org/officeDocument/2006/relationships/hyperlink" Target="https://likumi.lv/ta/id/330444-kulturpolitikas-pamatnostadnes-2021-2027-gadam-kulturvalsts" TargetMode="External"/><Relationship Id="rId6" Type="http://schemas.openxmlformats.org/officeDocument/2006/relationships/hyperlink" Target="https://ppdb.mk.gov.lv/database/kulturpolitikas-pamatnostadnu-2022-2027-gadam-kulturvalsts-istenosanas-starpposma-novertejums/" TargetMode="External"/><Relationship Id="rId5" Type="http://schemas.openxmlformats.org/officeDocument/2006/relationships/hyperlink" Target="https://likumi.lv/ta/id/57980-latvijas-republikas-satversme" TargetMode="External"/><Relationship Id="rId4" Type="http://schemas.openxmlformats.org/officeDocument/2006/relationships/hyperlink" Target="https://likumi.lv/ta/id/315879-par-latvijas-nacionalo-attistibas-planu-20212027-gadam-nap2027"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71070-E55B-44A8-8720-DFA837AAD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13943</Words>
  <Characters>7948</Characters>
  <Application>Microsoft Office Word</Application>
  <DocSecurity>0</DocSecurity>
  <Lines>66</Lines>
  <Paragraphs>43</Paragraphs>
  <ScaleCrop>false</ScaleCrop>
  <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Raudsepa</dc:creator>
  <cp:keywords/>
  <dc:description/>
  <cp:lastModifiedBy>Sabīne Vanaga</cp:lastModifiedBy>
  <cp:revision>42</cp:revision>
  <dcterms:created xsi:type="dcterms:W3CDTF">2026-06-25T09:03:00Z</dcterms:created>
  <dcterms:modified xsi:type="dcterms:W3CDTF">2026-09-07T08:03:00Z</dcterms:modified>
</cp:coreProperties>
</file>