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F35BF" w14:textId="77777777" w:rsidR="00C042B3" w:rsidRDefault="00C042B3" w:rsidP="00C042B3">
      <w:pPr>
        <w:jc w:val="center"/>
        <w:rPr>
          <w:b/>
          <w:spacing w:val="2"/>
          <w:position w:val="-12"/>
          <w:sz w:val="28"/>
          <w:szCs w:val="28"/>
        </w:rPr>
      </w:pPr>
    </w:p>
    <w:p w14:paraId="0CF52E73" w14:textId="4DF85C09" w:rsidR="000539B7" w:rsidRDefault="00C042B3" w:rsidP="00C042B3">
      <w:pPr>
        <w:jc w:val="center"/>
        <w:rPr>
          <w:b/>
          <w:spacing w:val="2"/>
          <w:position w:val="-12"/>
          <w:sz w:val="28"/>
          <w:szCs w:val="28"/>
        </w:rPr>
      </w:pPr>
      <w:r>
        <w:rPr>
          <w:b/>
          <w:spacing w:val="2"/>
          <w:position w:val="-12"/>
          <w:sz w:val="28"/>
          <w:szCs w:val="28"/>
        </w:rPr>
        <w:t>Noteikumu projekts "</w:t>
      </w:r>
      <w:r w:rsidRPr="00E3161E">
        <w:rPr>
          <w:b/>
          <w:spacing w:val="2"/>
          <w:position w:val="-12"/>
          <w:sz w:val="28"/>
          <w:szCs w:val="28"/>
        </w:rPr>
        <w:t>Grozījumi Ministru kabineta 2012. gada 11. decembra noteikumos Nr. 867 "Kārtība, kādā nosakāms maksimāli pieļaujamais valsts budžeta izdevumu kopapjoms un maksimāli pieļaujamais valsts budžeta izdevumu kopējais apjoms katrai ministrijai un citām centrālajām valsts iestādēm vidējam termiņam"</w:t>
      </w:r>
      <w:r w:rsidR="00DD157E" w:rsidRPr="00E3161E">
        <w:rPr>
          <w:b/>
          <w:spacing w:val="2"/>
          <w:position w:val="-12"/>
          <w:sz w:val="28"/>
          <w:szCs w:val="28"/>
        </w:rPr>
        <w:t>"</w:t>
      </w:r>
    </w:p>
    <w:p w14:paraId="03BD074B" w14:textId="076DB2A9" w:rsidR="00C042B3" w:rsidRDefault="00C042B3" w:rsidP="00C042B3">
      <w:pPr>
        <w:jc w:val="center"/>
        <w:rPr>
          <w:b/>
          <w:spacing w:val="2"/>
          <w:position w:val="-12"/>
          <w:sz w:val="28"/>
          <w:szCs w:val="28"/>
        </w:rPr>
      </w:pPr>
    </w:p>
    <w:p w14:paraId="166BC1CF" w14:textId="77777777" w:rsidR="00C042B3" w:rsidRDefault="00C042B3" w:rsidP="00C042B3">
      <w:pPr>
        <w:jc w:val="center"/>
        <w:rPr>
          <w:b/>
          <w:spacing w:val="2"/>
          <w:position w:val="-12"/>
          <w:sz w:val="28"/>
          <w:szCs w:val="28"/>
        </w:rPr>
      </w:pPr>
    </w:p>
    <w:p w14:paraId="353BAEF6" w14:textId="731A267A" w:rsidR="00C042B3" w:rsidRDefault="00C042B3" w:rsidP="00C042B3">
      <w:pPr>
        <w:jc w:val="both"/>
      </w:pPr>
      <w:r>
        <w:t>1. Pieņemt iesniegto noteikumu projektu.</w:t>
      </w:r>
    </w:p>
    <w:p w14:paraId="1548EFF2" w14:textId="6D9BE5D3" w:rsidR="00C042B3" w:rsidRDefault="00C042B3" w:rsidP="00C042B3">
      <w:pPr>
        <w:jc w:val="both"/>
      </w:pPr>
      <w:r>
        <w:t>2. Valsts kanceleja</w:t>
      </w:r>
      <w:r w:rsidR="00ED78AD">
        <w:t>i</w:t>
      </w:r>
      <w:r>
        <w:t xml:space="preserve"> sagatavot noteikumu projektu parakstīšanai.</w:t>
      </w:r>
    </w:p>
    <w:sectPr w:rsidR="00C042B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16F80"/>
    <w:multiLevelType w:val="hybridMultilevel"/>
    <w:tmpl w:val="C7C8F4BC"/>
    <w:lvl w:ilvl="0" w:tplc="204A21B6">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2B3"/>
    <w:rsid w:val="000539B7"/>
    <w:rsid w:val="00C042B3"/>
    <w:rsid w:val="00DD157E"/>
    <w:rsid w:val="00ED78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9E58"/>
  <w15:chartTrackingRefBased/>
  <w15:docId w15:val="{BFFEF2D2-9DF9-4989-9125-1316D823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268</Words>
  <Characters>154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Klinsone</dc:creator>
  <cp:keywords/>
  <dc:description/>
  <cp:lastModifiedBy>Ieva Klinsone</cp:lastModifiedBy>
  <cp:revision>3</cp:revision>
  <dcterms:created xsi:type="dcterms:W3CDTF">2021-12-16T08:07:00Z</dcterms:created>
  <dcterms:modified xsi:type="dcterms:W3CDTF">2021-12-16T08:16:00Z</dcterms:modified>
</cp:coreProperties>
</file>