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AA711" w14:textId="77777777" w:rsidR="00692210" w:rsidRDefault="002D4EF9" w:rsidP="002D4EF9">
      <w:pPr>
        <w:tabs>
          <w:tab w:val="left" w:pos="720"/>
        </w:tabs>
        <w:spacing w:after="160" w:line="254" w:lineRule="auto"/>
        <w:jc w:val="right"/>
        <w:rPr>
          <w:rFonts w:cstheme="minorHAnsi"/>
          <w:sz w:val="28"/>
          <w:szCs w:val="28"/>
        </w:rPr>
      </w:pPr>
      <w:r w:rsidRPr="0086786B">
        <w:rPr>
          <w:sz w:val="28"/>
          <w:szCs w:val="28"/>
          <w:shd w:val="clear" w:color="auto" w:fill="FFFFFF"/>
        </w:rPr>
        <w:t>(</w:t>
      </w:r>
      <w:r w:rsidR="00BA2771" w:rsidRPr="0086786B">
        <w:rPr>
          <w:rFonts w:cstheme="minorHAnsi"/>
          <w:sz w:val="28"/>
          <w:szCs w:val="28"/>
        </w:rPr>
        <w:t xml:space="preserve">Ministru kabineta </w:t>
      </w:r>
      <w:r w:rsidR="00BA2771" w:rsidRPr="0086786B">
        <w:rPr>
          <w:rFonts w:cstheme="minorHAnsi"/>
          <w:sz w:val="28"/>
          <w:szCs w:val="28"/>
        </w:rPr>
        <w:t>2022. gada 24. maija</w:t>
      </w:r>
      <w:r w:rsidR="00BA2771" w:rsidRPr="0086786B">
        <w:rPr>
          <w:rFonts w:cstheme="minorHAnsi"/>
          <w:sz w:val="28"/>
          <w:szCs w:val="28"/>
        </w:rPr>
        <w:t xml:space="preserve"> </w:t>
      </w:r>
    </w:p>
    <w:p w14:paraId="01CF7709" w14:textId="2347AB7D" w:rsidR="002D4EF9" w:rsidRPr="0086786B" w:rsidRDefault="00BA2771" w:rsidP="002D4EF9">
      <w:pPr>
        <w:tabs>
          <w:tab w:val="left" w:pos="720"/>
        </w:tabs>
        <w:spacing w:after="160" w:line="254" w:lineRule="auto"/>
        <w:jc w:val="right"/>
        <w:rPr>
          <w:rFonts w:eastAsiaTheme="minorHAnsi"/>
          <w:bCs/>
          <w:sz w:val="28"/>
          <w:szCs w:val="28"/>
        </w:rPr>
      </w:pPr>
      <w:r w:rsidRPr="0086786B">
        <w:rPr>
          <w:rFonts w:cstheme="minorHAnsi"/>
          <w:sz w:val="28"/>
          <w:szCs w:val="28"/>
        </w:rPr>
        <w:t>rīkojums Nr. </w:t>
      </w:r>
      <w:r w:rsidRPr="0086786B">
        <w:rPr>
          <w:rFonts w:cstheme="minorHAnsi"/>
          <w:sz w:val="28"/>
          <w:szCs w:val="28"/>
        </w:rPr>
        <w:t>358</w:t>
      </w:r>
      <w:r w:rsidR="002D4EF9" w:rsidRPr="0086786B">
        <w:rPr>
          <w:sz w:val="28"/>
          <w:szCs w:val="28"/>
          <w:shd w:val="clear" w:color="auto" w:fill="FFFFFF"/>
        </w:rPr>
        <w:t>)</w:t>
      </w:r>
    </w:p>
    <w:p w14:paraId="1CB7D7CB" w14:textId="77777777" w:rsidR="002D4EF9" w:rsidRDefault="002D4EF9" w:rsidP="0051548D">
      <w:pPr>
        <w:pStyle w:val="Title"/>
        <w:spacing w:after="0" w:line="240" w:lineRule="auto"/>
        <w:rPr>
          <w:rFonts w:ascii="Times New Roman" w:hAnsi="Times New Roman" w:cs="Times New Roman"/>
          <w:sz w:val="28"/>
          <w:szCs w:val="28"/>
          <w:lang w:val="lv-LV"/>
        </w:rPr>
      </w:pPr>
    </w:p>
    <w:p w14:paraId="41FD836D" w14:textId="5582F9D9" w:rsidR="0051548D" w:rsidRPr="004E5541" w:rsidRDefault="00B148C4" w:rsidP="0051548D">
      <w:pPr>
        <w:pStyle w:val="Title"/>
        <w:spacing w:after="0" w:line="240" w:lineRule="auto"/>
        <w:rPr>
          <w:rFonts w:ascii="Times New Roman" w:hAnsi="Times New Roman" w:cs="Times New Roman"/>
          <w:sz w:val="28"/>
          <w:szCs w:val="28"/>
          <w:lang w:val="lv-LV"/>
        </w:rPr>
      </w:pPr>
      <w:r w:rsidRPr="004E5541">
        <w:rPr>
          <w:rFonts w:ascii="Times New Roman" w:hAnsi="Times New Roman" w:cs="Times New Roman"/>
          <w:sz w:val="28"/>
          <w:szCs w:val="28"/>
          <w:lang w:val="lv-LV"/>
        </w:rPr>
        <w:t xml:space="preserve">Konceptuālais </w:t>
      </w:r>
      <w:r w:rsidR="0051548D" w:rsidRPr="004E5541">
        <w:rPr>
          <w:rFonts w:ascii="Times New Roman" w:hAnsi="Times New Roman" w:cs="Times New Roman"/>
          <w:sz w:val="28"/>
          <w:szCs w:val="28"/>
          <w:lang w:val="lv-LV"/>
        </w:rPr>
        <w:t xml:space="preserve">ziņojums par </w:t>
      </w:r>
      <w:bookmarkStart w:id="0" w:name="_Hlk61978365"/>
      <w:r w:rsidR="0051548D" w:rsidRPr="004E5541">
        <w:rPr>
          <w:rFonts w:ascii="Times New Roman" w:hAnsi="Times New Roman" w:cs="Times New Roman"/>
          <w:sz w:val="28"/>
          <w:szCs w:val="28"/>
          <w:lang w:val="lv-LV"/>
        </w:rPr>
        <w:t>elektroniskā kravas</w:t>
      </w:r>
      <w:r w:rsidR="005A6C91" w:rsidRPr="004E5541">
        <w:rPr>
          <w:rFonts w:ascii="Times New Roman" w:hAnsi="Times New Roman" w:cs="Times New Roman"/>
          <w:sz w:val="28"/>
          <w:szCs w:val="28"/>
          <w:lang w:val="lv-LV"/>
        </w:rPr>
        <w:t xml:space="preserve"> starptautiskā autopārvadājumu līguma (e-CMR pavadzīmes</w:t>
      </w:r>
      <w:r w:rsidR="0051548D" w:rsidRPr="004E5541">
        <w:rPr>
          <w:rFonts w:ascii="Times New Roman" w:hAnsi="Times New Roman" w:cs="Times New Roman"/>
          <w:sz w:val="28"/>
          <w:szCs w:val="28"/>
          <w:lang w:val="lv-LV"/>
        </w:rPr>
        <w:t xml:space="preserve">) ieviešanas nepieciešamību Latvijā </w:t>
      </w:r>
    </w:p>
    <w:p w14:paraId="4BABE0FF" w14:textId="77777777" w:rsidR="00723D1F" w:rsidRPr="004E5541" w:rsidRDefault="00723D1F" w:rsidP="007401EC">
      <w:pPr>
        <w:ind w:firstLine="0"/>
        <w:rPr>
          <w:sz w:val="28"/>
          <w:szCs w:val="28"/>
        </w:rPr>
      </w:pPr>
    </w:p>
    <w:bookmarkEnd w:id="0"/>
    <w:p w14:paraId="0168DD5F" w14:textId="77777777" w:rsidR="0051548D" w:rsidRPr="004E5541" w:rsidRDefault="0051548D" w:rsidP="0051548D">
      <w:pPr>
        <w:pStyle w:val="Title"/>
        <w:numPr>
          <w:ilvl w:val="0"/>
          <w:numId w:val="2"/>
        </w:numPr>
        <w:spacing w:after="0" w:line="240" w:lineRule="auto"/>
        <w:ind w:left="0" w:firstLine="0"/>
        <w:rPr>
          <w:rFonts w:ascii="Times New Roman" w:hAnsi="Times New Roman" w:cs="Times New Roman"/>
          <w:sz w:val="28"/>
          <w:szCs w:val="28"/>
          <w:lang w:val="lv-LV"/>
        </w:rPr>
      </w:pPr>
      <w:r w:rsidRPr="004E5541">
        <w:rPr>
          <w:rFonts w:ascii="Times New Roman" w:hAnsi="Times New Roman" w:cs="Times New Roman"/>
          <w:sz w:val="28"/>
          <w:szCs w:val="28"/>
          <w:lang w:val="lv-LV"/>
        </w:rPr>
        <w:t>Ievads</w:t>
      </w:r>
    </w:p>
    <w:p w14:paraId="2F013385" w14:textId="77777777" w:rsidR="0051548D" w:rsidRPr="004E5541" w:rsidRDefault="0051548D" w:rsidP="0051548D">
      <w:pPr>
        <w:rPr>
          <w:sz w:val="28"/>
          <w:szCs w:val="28"/>
        </w:rPr>
      </w:pPr>
    </w:p>
    <w:p w14:paraId="4DFF4CCD" w14:textId="4BDF6685" w:rsidR="0051548D" w:rsidRPr="004E5541" w:rsidRDefault="0051548D" w:rsidP="0092261E">
      <w:pPr>
        <w:pStyle w:val="BodyText"/>
        <w:spacing w:after="0" w:line="240" w:lineRule="auto"/>
        <w:ind w:firstLine="720"/>
        <w:rPr>
          <w:rFonts w:ascii="Times New Roman" w:hAnsi="Times New Roman" w:cs="Times New Roman"/>
          <w:sz w:val="28"/>
          <w:szCs w:val="28"/>
        </w:rPr>
      </w:pPr>
      <w:r w:rsidRPr="004E5541">
        <w:rPr>
          <w:rFonts w:ascii="Times New Roman" w:hAnsi="Times New Roman" w:cs="Times New Roman"/>
          <w:sz w:val="28"/>
          <w:szCs w:val="28"/>
        </w:rPr>
        <w:t xml:space="preserve">Noteikumi par preču pārvadāšanu starptautiskā mērogā ir iekļauti Apvienoto Nāciju Organizācijas Konvencijā par </w:t>
      </w:r>
      <w:r w:rsidR="002135F3">
        <w:rPr>
          <w:rFonts w:ascii="Times New Roman" w:hAnsi="Times New Roman" w:cs="Times New Roman"/>
          <w:sz w:val="28"/>
          <w:szCs w:val="28"/>
        </w:rPr>
        <w:t>kravu starptautisko pārvadājumu līgumu,</w:t>
      </w:r>
      <w:r w:rsidRPr="004E5541">
        <w:rPr>
          <w:rFonts w:ascii="Times New Roman" w:hAnsi="Times New Roman" w:cs="Times New Roman"/>
          <w:sz w:val="28"/>
          <w:szCs w:val="28"/>
        </w:rPr>
        <w:t xml:space="preserve"> kas pazīstama kā CMR.</w:t>
      </w:r>
      <w:r w:rsidR="00876A0F" w:rsidRPr="004E5541">
        <w:rPr>
          <w:rStyle w:val="FootnoteReference"/>
          <w:rFonts w:ascii="Times New Roman" w:hAnsi="Times New Roman" w:cs="Times New Roman"/>
          <w:sz w:val="28"/>
          <w:szCs w:val="28"/>
        </w:rPr>
        <w:footnoteReference w:id="1"/>
      </w:r>
      <w:r w:rsidRPr="004E5541">
        <w:rPr>
          <w:rFonts w:ascii="Times New Roman" w:hAnsi="Times New Roman" w:cs="Times New Roman"/>
          <w:sz w:val="28"/>
          <w:szCs w:val="28"/>
        </w:rPr>
        <w:t xml:space="preserve"> </w:t>
      </w:r>
      <w:r w:rsidR="003A66C0" w:rsidRPr="004E5541">
        <w:rPr>
          <w:rFonts w:ascii="Times New Roman" w:hAnsi="Times New Roman" w:cs="Times New Roman"/>
          <w:sz w:val="28"/>
          <w:szCs w:val="28"/>
        </w:rPr>
        <w:t>Šo konvenciju 1956. gadā izstrādāja ar mērķi nodrošināt vienotu tiesisko regulējumu nacionālajiem un starptautiskajiem autopārvadājumiem. K</w:t>
      </w:r>
      <w:r w:rsidRPr="004E5541">
        <w:rPr>
          <w:rFonts w:ascii="Times New Roman" w:hAnsi="Times New Roman" w:cs="Times New Roman"/>
          <w:sz w:val="28"/>
          <w:szCs w:val="28"/>
        </w:rPr>
        <w:t xml:space="preserve">onvenciju ir ratificējušas lielākā daļa Eiropas valstu, </w:t>
      </w:r>
      <w:r w:rsidR="002A12F9" w:rsidRPr="004E5541">
        <w:rPr>
          <w:rFonts w:ascii="Times New Roman" w:hAnsi="Times New Roman" w:cs="Times New Roman"/>
          <w:sz w:val="28"/>
          <w:szCs w:val="28"/>
        </w:rPr>
        <w:t>kā arī vairākas valstis</w:t>
      </w:r>
      <w:r w:rsidR="003A66C0" w:rsidRPr="004E5541">
        <w:rPr>
          <w:rFonts w:ascii="Times New Roman" w:hAnsi="Times New Roman" w:cs="Times New Roman"/>
          <w:sz w:val="28"/>
          <w:szCs w:val="28"/>
        </w:rPr>
        <w:t xml:space="preserve"> ārpus Eiropas</w:t>
      </w:r>
      <w:r w:rsidR="002A12F9" w:rsidRPr="004E5541">
        <w:rPr>
          <w:rFonts w:ascii="Times New Roman" w:hAnsi="Times New Roman" w:cs="Times New Roman"/>
          <w:sz w:val="28"/>
          <w:szCs w:val="28"/>
        </w:rPr>
        <w:t xml:space="preserve">. </w:t>
      </w:r>
      <w:r w:rsidR="00D64E10">
        <w:rPr>
          <w:rFonts w:ascii="Times New Roman" w:hAnsi="Times New Roman" w:cs="Times New Roman"/>
          <w:sz w:val="28"/>
          <w:szCs w:val="28"/>
        </w:rPr>
        <w:t>Nosūtītāji</w:t>
      </w:r>
      <w:r w:rsidR="002A12F9" w:rsidRPr="004E5541">
        <w:rPr>
          <w:rFonts w:ascii="Times New Roman" w:hAnsi="Times New Roman" w:cs="Times New Roman"/>
          <w:sz w:val="28"/>
          <w:szCs w:val="28"/>
        </w:rPr>
        <w:t xml:space="preserve">, pārvadātāji, un tie, kas saņem sūtījumu, izmanto CMR pavadzīmi, kurā sniegta informācija par nosūtītajām precēm, kā arī par pārvadātāju un saņēmēju. </w:t>
      </w:r>
      <w:r w:rsidR="003A66C0" w:rsidRPr="004E5541">
        <w:rPr>
          <w:rFonts w:ascii="Times New Roman" w:hAnsi="Times New Roman" w:cs="Times New Roman"/>
          <w:sz w:val="28"/>
          <w:szCs w:val="28"/>
        </w:rPr>
        <w:t xml:space="preserve">CMR dokuments satur ne tikai pareizu informāciju par kravu, bet arī ir vienošanās starp trim pārvadājumā iesaistītajām pusēm </w:t>
      </w:r>
      <w:r w:rsidR="00E106CB" w:rsidRPr="004E5541">
        <w:rPr>
          <w:rFonts w:ascii="Times New Roman" w:hAnsi="Times New Roman" w:cs="Times New Roman"/>
          <w:sz w:val="28"/>
          <w:szCs w:val="28"/>
        </w:rPr>
        <w:t xml:space="preserve">- </w:t>
      </w:r>
      <w:r w:rsidR="003A66C0" w:rsidRPr="004E5541">
        <w:rPr>
          <w:rFonts w:ascii="Times New Roman" w:hAnsi="Times New Roman" w:cs="Times New Roman"/>
          <w:sz w:val="28"/>
          <w:szCs w:val="28"/>
        </w:rPr>
        <w:t>sūtītāju, pārvadātāju un saņēmēju. CMR regulē – atbildību, zaudējumus un atlīdzību</w:t>
      </w:r>
      <w:r w:rsidR="00206591" w:rsidRPr="004E5541">
        <w:rPr>
          <w:rFonts w:ascii="Times New Roman" w:hAnsi="Times New Roman" w:cs="Times New Roman"/>
          <w:sz w:val="28"/>
          <w:szCs w:val="28"/>
        </w:rPr>
        <w:t xml:space="preserve">, un tas </w:t>
      </w:r>
      <w:r w:rsidR="003A66C0" w:rsidRPr="004E5541">
        <w:rPr>
          <w:rFonts w:ascii="Times New Roman" w:hAnsi="Times New Roman" w:cs="Times New Roman"/>
          <w:sz w:val="28"/>
          <w:szCs w:val="28"/>
        </w:rPr>
        <w:t xml:space="preserve">automātiski attiecas uz pārvadājumu līgumiem par starptautiskiem autopārvadājumiem, ja saņemšanas un/vai piegādes vieta atrodas iesaistītajā valstī. </w:t>
      </w:r>
      <w:r w:rsidR="002A12F9" w:rsidRPr="004E5541">
        <w:rPr>
          <w:rFonts w:ascii="Times New Roman" w:hAnsi="Times New Roman" w:cs="Times New Roman"/>
          <w:sz w:val="28"/>
          <w:szCs w:val="28"/>
        </w:rPr>
        <w:t xml:space="preserve">Vēl nesen CMR pavadzīme bija pieejama tikai papīra formātā, </w:t>
      </w:r>
      <w:r w:rsidR="00115EB3" w:rsidRPr="004E5541">
        <w:rPr>
          <w:rFonts w:ascii="Times New Roman" w:hAnsi="Times New Roman" w:cs="Times New Roman"/>
          <w:sz w:val="28"/>
          <w:szCs w:val="28"/>
        </w:rPr>
        <w:t xml:space="preserve">bet, lai nodrošinātu vienmērīgu saziņu  un sadarbību loģistikas ķēdē un uzlabotu piegādes ķēdes efektivitāti visām pārvadājumā iesaistītajām pusēm, </w:t>
      </w:r>
      <w:r w:rsidR="002A12F9" w:rsidRPr="004E5541">
        <w:rPr>
          <w:rFonts w:ascii="Times New Roman" w:hAnsi="Times New Roman" w:cs="Times New Roman"/>
          <w:sz w:val="28"/>
          <w:szCs w:val="28"/>
        </w:rPr>
        <w:t xml:space="preserve"> liela daļa valstu iestājas par pāreju uz elektronisku formātu. </w:t>
      </w:r>
    </w:p>
    <w:p w14:paraId="14F4AA27" w14:textId="2B82EF0A" w:rsidR="002A12F9" w:rsidRPr="004E5541" w:rsidRDefault="002A12F9" w:rsidP="0051548D">
      <w:pPr>
        <w:pStyle w:val="BodyText"/>
        <w:spacing w:after="0" w:line="240" w:lineRule="auto"/>
        <w:ind w:firstLine="720"/>
        <w:rPr>
          <w:rFonts w:ascii="Times New Roman" w:hAnsi="Times New Roman" w:cs="Times New Roman"/>
          <w:sz w:val="28"/>
          <w:szCs w:val="28"/>
        </w:rPr>
      </w:pPr>
      <w:r w:rsidRPr="004E5541">
        <w:rPr>
          <w:rFonts w:ascii="Times New Roman" w:hAnsi="Times New Roman" w:cs="Times New Roman"/>
          <w:sz w:val="28"/>
          <w:szCs w:val="28"/>
        </w:rPr>
        <w:t xml:space="preserve">2008. gada 20. februārī </w:t>
      </w:r>
      <w:r w:rsidR="0092261E" w:rsidRPr="004E5541">
        <w:rPr>
          <w:rFonts w:ascii="Times New Roman" w:hAnsi="Times New Roman" w:cs="Times New Roman"/>
          <w:sz w:val="28"/>
          <w:szCs w:val="28"/>
        </w:rPr>
        <w:t xml:space="preserve">ir </w:t>
      </w:r>
      <w:r w:rsidRPr="004E5541">
        <w:rPr>
          <w:rFonts w:ascii="Times New Roman" w:hAnsi="Times New Roman" w:cs="Times New Roman"/>
          <w:sz w:val="28"/>
          <w:szCs w:val="28"/>
        </w:rPr>
        <w:t>pieņemts CMR konvencijas papildu protokols par elektronisko pavadzīmi</w:t>
      </w:r>
      <w:r w:rsidR="00876A0F" w:rsidRPr="004E5541">
        <w:rPr>
          <w:rStyle w:val="FootnoteReference"/>
          <w:rFonts w:ascii="Times New Roman" w:hAnsi="Times New Roman" w:cs="Times New Roman"/>
          <w:sz w:val="28"/>
          <w:szCs w:val="28"/>
        </w:rPr>
        <w:footnoteReference w:id="2"/>
      </w:r>
      <w:r w:rsidRPr="004E5541">
        <w:rPr>
          <w:rFonts w:ascii="Times New Roman" w:hAnsi="Times New Roman" w:cs="Times New Roman"/>
          <w:sz w:val="28"/>
          <w:szCs w:val="28"/>
        </w:rPr>
        <w:t xml:space="preserve">, un kopš 2011. gada 5. jūnija protokols ļauj aizstāt papīra pavadzīmi ar elektronisko pavadzīmi. </w:t>
      </w:r>
      <w:r w:rsidR="003A66C0" w:rsidRPr="004E5541">
        <w:rPr>
          <w:rFonts w:ascii="Times New Roman" w:hAnsi="Times New Roman" w:cs="Times New Roman"/>
          <w:sz w:val="28"/>
          <w:szCs w:val="28"/>
        </w:rPr>
        <w:t xml:space="preserve">Šis protokols </w:t>
      </w:r>
      <w:r w:rsidR="0092261E" w:rsidRPr="004E5541">
        <w:rPr>
          <w:rFonts w:ascii="Times New Roman" w:hAnsi="Times New Roman" w:cs="Times New Roman"/>
          <w:sz w:val="28"/>
          <w:szCs w:val="28"/>
        </w:rPr>
        <w:t xml:space="preserve">nosaka elektroniskās pavadzīmes definīciju.  </w:t>
      </w:r>
      <w:r w:rsidRPr="004E5541">
        <w:rPr>
          <w:rFonts w:ascii="Times New Roman" w:hAnsi="Times New Roman" w:cs="Times New Roman"/>
          <w:sz w:val="28"/>
          <w:szCs w:val="28"/>
        </w:rPr>
        <w:t>Šobrīd tam ir pievienojušās</w:t>
      </w:r>
      <w:r w:rsidR="00725F2D" w:rsidRPr="004E5541">
        <w:rPr>
          <w:rFonts w:ascii="Times New Roman" w:hAnsi="Times New Roman" w:cs="Times New Roman"/>
          <w:sz w:val="28"/>
          <w:szCs w:val="28"/>
        </w:rPr>
        <w:t xml:space="preserve"> jau</w:t>
      </w:r>
      <w:r w:rsidRPr="004E5541">
        <w:rPr>
          <w:rFonts w:ascii="Times New Roman" w:hAnsi="Times New Roman" w:cs="Times New Roman"/>
          <w:sz w:val="28"/>
          <w:szCs w:val="28"/>
        </w:rPr>
        <w:t xml:space="preserve"> </w:t>
      </w:r>
      <w:r w:rsidR="00725F2D" w:rsidRPr="004E5541">
        <w:rPr>
          <w:rFonts w:ascii="Times New Roman" w:hAnsi="Times New Roman" w:cs="Times New Roman"/>
          <w:sz w:val="28"/>
          <w:szCs w:val="28"/>
        </w:rPr>
        <w:t>4</w:t>
      </w:r>
      <w:r w:rsidRPr="004E5541">
        <w:rPr>
          <w:rFonts w:ascii="Times New Roman" w:hAnsi="Times New Roman" w:cs="Times New Roman"/>
          <w:sz w:val="28"/>
          <w:szCs w:val="28"/>
        </w:rPr>
        <w:t>5 valstis</w:t>
      </w:r>
      <w:r w:rsidR="0092261E" w:rsidRPr="004E5541">
        <w:rPr>
          <w:rFonts w:ascii="Times New Roman" w:hAnsi="Times New Roman" w:cs="Times New Roman"/>
          <w:sz w:val="28"/>
          <w:szCs w:val="28"/>
        </w:rPr>
        <w:t>.</w:t>
      </w:r>
      <w:r w:rsidRPr="004E5541">
        <w:rPr>
          <w:rFonts w:ascii="Times New Roman" w:hAnsi="Times New Roman" w:cs="Times New Roman"/>
          <w:sz w:val="28"/>
          <w:szCs w:val="28"/>
        </w:rPr>
        <w:t xml:space="preserve"> Latvija pievienojusies protokolam 2009. gadā. </w:t>
      </w:r>
    </w:p>
    <w:p w14:paraId="3D9AED51" w14:textId="346DC70C" w:rsidR="00115EB3" w:rsidRPr="004E5541" w:rsidRDefault="00115EB3" w:rsidP="0051548D">
      <w:pPr>
        <w:pStyle w:val="BodyText"/>
        <w:spacing w:after="0" w:line="240" w:lineRule="auto"/>
        <w:ind w:firstLine="720"/>
        <w:rPr>
          <w:rFonts w:ascii="Times New Roman" w:hAnsi="Times New Roman" w:cs="Times New Roman"/>
          <w:sz w:val="28"/>
          <w:szCs w:val="28"/>
        </w:rPr>
      </w:pPr>
      <w:r w:rsidRPr="004E5541">
        <w:rPr>
          <w:rFonts w:ascii="Times New Roman" w:hAnsi="Times New Roman" w:cs="Times New Roman"/>
          <w:sz w:val="28"/>
          <w:szCs w:val="28"/>
        </w:rPr>
        <w:lastRenderedPageBreak/>
        <w:t xml:space="preserve">Latvija ir Baltijas jūras vienotā DIGINNO </w:t>
      </w:r>
      <w:r w:rsidR="00BA2F1A" w:rsidRPr="004E5541">
        <w:rPr>
          <w:rFonts w:ascii="Times New Roman" w:hAnsi="Times New Roman" w:cs="Times New Roman"/>
          <w:sz w:val="28"/>
          <w:szCs w:val="28"/>
        </w:rPr>
        <w:t xml:space="preserve">(Digitālo Inovāciju tīkls) </w:t>
      </w:r>
      <w:r w:rsidRPr="004E5541">
        <w:rPr>
          <w:rFonts w:ascii="Times New Roman" w:hAnsi="Times New Roman" w:cs="Times New Roman"/>
          <w:sz w:val="28"/>
          <w:szCs w:val="28"/>
        </w:rPr>
        <w:t xml:space="preserve">projekta dalībvalsts, kura ietvaros </w:t>
      </w:r>
      <w:r w:rsidRPr="008D0E23">
        <w:rPr>
          <w:rFonts w:ascii="Times New Roman" w:hAnsi="Times New Roman" w:cs="Times New Roman"/>
          <w:sz w:val="28"/>
          <w:szCs w:val="28"/>
        </w:rPr>
        <w:t xml:space="preserve">ar </w:t>
      </w:r>
      <w:r w:rsidR="00E864C6" w:rsidRPr="008D0E23">
        <w:rPr>
          <w:rFonts w:ascii="Times New Roman" w:hAnsi="Times New Roman" w:cs="Times New Roman"/>
          <w:sz w:val="28"/>
          <w:szCs w:val="28"/>
          <w:shd w:val="clear" w:color="auto" w:fill="FFFFFF"/>
        </w:rPr>
        <w:t>Eiropas Kopienas iniciatīvas</w:t>
      </w:r>
      <w:r w:rsidR="00E864C6" w:rsidRPr="008D0E23">
        <w:rPr>
          <w:rFonts w:ascii="Arial" w:hAnsi="Arial" w:cs="Arial"/>
          <w:sz w:val="20"/>
          <w:szCs w:val="20"/>
          <w:shd w:val="clear" w:color="auto" w:fill="FFFFFF"/>
        </w:rPr>
        <w:t xml:space="preserve"> </w:t>
      </w:r>
      <w:r w:rsidRPr="004E5541">
        <w:rPr>
          <w:rFonts w:ascii="Times New Roman" w:hAnsi="Times New Roman" w:cs="Times New Roman"/>
          <w:sz w:val="28"/>
          <w:szCs w:val="28"/>
        </w:rPr>
        <w:t xml:space="preserve">INTERREG finansējumu tika veikta priekšizpēte un sagatavots lietderības ziņojums. DIGINNO projekta mērķis ir veicināt digitālo ekonomiku un ātrāku digitālā vienotā tirgus izveidi Baltijas jūras reģionā, palīdzēt politikas veidotājiem un nozaru asociācijām efektīvāk ieviest digitālos risinājumus publiskajā sektorā. Priekšizpēte tika veikta, lai novērtētu elektroniskā kravu </w:t>
      </w:r>
      <w:r w:rsidR="003748C0" w:rsidRPr="004E5541">
        <w:rPr>
          <w:rFonts w:ascii="Times New Roman" w:hAnsi="Times New Roman" w:cs="Times New Roman"/>
          <w:sz w:val="28"/>
          <w:szCs w:val="28"/>
        </w:rPr>
        <w:t xml:space="preserve">starptautiskā autopārvadājumu līguma (e-CMR </w:t>
      </w:r>
      <w:r w:rsidRPr="004E5541">
        <w:rPr>
          <w:rFonts w:ascii="Times New Roman" w:hAnsi="Times New Roman" w:cs="Times New Roman"/>
          <w:sz w:val="28"/>
          <w:szCs w:val="28"/>
        </w:rPr>
        <w:t>pavadzīmes</w:t>
      </w:r>
      <w:r w:rsidR="003748C0" w:rsidRPr="004E5541">
        <w:rPr>
          <w:rFonts w:ascii="Times New Roman" w:hAnsi="Times New Roman" w:cs="Times New Roman"/>
          <w:sz w:val="28"/>
          <w:szCs w:val="28"/>
        </w:rPr>
        <w:t>)</w:t>
      </w:r>
      <w:r w:rsidRPr="004E5541">
        <w:rPr>
          <w:rFonts w:ascii="Times New Roman" w:hAnsi="Times New Roman" w:cs="Times New Roman"/>
          <w:sz w:val="28"/>
          <w:szCs w:val="28"/>
        </w:rPr>
        <w:t xml:space="preserve"> ieviešanu Baltijas un Ziemeļvalstu reģionā, galvenokārt ņemot vērā pārrobežu aspektus DIGINNO projekta partnervalstīs – Igaunijā, Dānijā, Latvijā, Lietuvā, Norvēģijā un Polijā. Šī projekta īstenošanas periods sākās 2017. gada 1. </w:t>
      </w:r>
      <w:r w:rsidR="00E864C6" w:rsidRPr="004E5541">
        <w:rPr>
          <w:rFonts w:ascii="Times New Roman" w:hAnsi="Times New Roman" w:cs="Times New Roman"/>
          <w:sz w:val="28"/>
          <w:szCs w:val="28"/>
        </w:rPr>
        <w:t>oktobr</w:t>
      </w:r>
      <w:r w:rsidR="00E864C6">
        <w:rPr>
          <w:rFonts w:ascii="Times New Roman" w:hAnsi="Times New Roman" w:cs="Times New Roman"/>
          <w:sz w:val="28"/>
          <w:szCs w:val="28"/>
        </w:rPr>
        <w:t>ī</w:t>
      </w:r>
      <w:r w:rsidR="00E864C6" w:rsidRPr="004E5541">
        <w:rPr>
          <w:rFonts w:ascii="Times New Roman" w:hAnsi="Times New Roman" w:cs="Times New Roman"/>
          <w:sz w:val="28"/>
          <w:szCs w:val="28"/>
        </w:rPr>
        <w:t xml:space="preserve"> </w:t>
      </w:r>
      <w:r w:rsidRPr="004E5541">
        <w:rPr>
          <w:rFonts w:ascii="Times New Roman" w:hAnsi="Times New Roman" w:cs="Times New Roman"/>
          <w:sz w:val="28"/>
          <w:szCs w:val="28"/>
        </w:rPr>
        <w:t>un turpin</w:t>
      </w:r>
      <w:r w:rsidR="005C13B0" w:rsidRPr="004E5541">
        <w:rPr>
          <w:rFonts w:ascii="Times New Roman" w:hAnsi="Times New Roman" w:cs="Times New Roman"/>
          <w:sz w:val="28"/>
          <w:szCs w:val="28"/>
        </w:rPr>
        <w:t>ā</w:t>
      </w:r>
      <w:r w:rsidR="001328D9">
        <w:rPr>
          <w:rFonts w:ascii="Times New Roman" w:hAnsi="Times New Roman" w:cs="Times New Roman"/>
          <w:sz w:val="28"/>
          <w:szCs w:val="28"/>
        </w:rPr>
        <w:t>jā</w:t>
      </w:r>
      <w:r w:rsidRPr="004E5541">
        <w:rPr>
          <w:rFonts w:ascii="Times New Roman" w:hAnsi="Times New Roman" w:cs="Times New Roman"/>
          <w:sz w:val="28"/>
          <w:szCs w:val="28"/>
        </w:rPr>
        <w:t>s līdz 2020. gada 3</w:t>
      </w:r>
      <w:r w:rsidR="005C13B0" w:rsidRPr="004E5541">
        <w:rPr>
          <w:rFonts w:ascii="Times New Roman" w:hAnsi="Times New Roman" w:cs="Times New Roman"/>
          <w:sz w:val="28"/>
          <w:szCs w:val="28"/>
        </w:rPr>
        <w:t>1</w:t>
      </w:r>
      <w:r w:rsidRPr="004E5541">
        <w:rPr>
          <w:rFonts w:ascii="Times New Roman" w:hAnsi="Times New Roman" w:cs="Times New Roman"/>
          <w:sz w:val="28"/>
          <w:szCs w:val="28"/>
        </w:rPr>
        <w:t>.</w:t>
      </w:r>
      <w:r w:rsidR="005C13B0" w:rsidRPr="004E5541">
        <w:rPr>
          <w:rFonts w:ascii="Times New Roman" w:hAnsi="Times New Roman" w:cs="Times New Roman"/>
          <w:sz w:val="28"/>
          <w:szCs w:val="28"/>
        </w:rPr>
        <w:t>decembrim</w:t>
      </w:r>
      <w:r w:rsidRPr="004E5541">
        <w:rPr>
          <w:rFonts w:ascii="Times New Roman" w:hAnsi="Times New Roman" w:cs="Times New Roman"/>
          <w:sz w:val="28"/>
          <w:szCs w:val="28"/>
        </w:rPr>
        <w:t xml:space="preserve">. </w:t>
      </w:r>
    </w:p>
    <w:p w14:paraId="61D89127" w14:textId="0192C42C" w:rsidR="003C4F01" w:rsidRPr="004E5541" w:rsidRDefault="003C4F01" w:rsidP="003C4F01">
      <w:pPr>
        <w:pStyle w:val="EYBodyText"/>
        <w:spacing w:before="0" w:after="0"/>
        <w:ind w:firstLine="720"/>
        <w:jc w:val="both"/>
        <w:rPr>
          <w:rFonts w:ascii="Times New Roman" w:hAnsi="Times New Roman"/>
          <w:sz w:val="28"/>
          <w:szCs w:val="28"/>
        </w:rPr>
      </w:pPr>
      <w:r w:rsidRPr="004E5541">
        <w:rPr>
          <w:rFonts w:ascii="Times New Roman" w:hAnsi="Times New Roman"/>
          <w:sz w:val="28"/>
          <w:szCs w:val="28"/>
        </w:rPr>
        <w:t xml:space="preserve">Transporta (t.sk. tranzīta) pakalpojumu nozare ir viena no būtiskākajām Latvijas tautsaimniecības nozarēm. Kravu pārvadājumus var iedalīt divās grupās – iekšzemes kravu pārvadājumi, kas tiek veikti Latvijas teritorijas robežās, un starptautiskie kravu pārvadājumi, kas tiek veikti eksporta, importa vai tranzīta nolūkos. Latvijā kravu pārvadājumi tiek veikti, izmantojot autotransportu, dzelzceļa transportu, jūras transportu un gaisa transportu. </w:t>
      </w:r>
    </w:p>
    <w:p w14:paraId="767C8A2C" w14:textId="77777777" w:rsidR="005A2E25" w:rsidRPr="004E5541" w:rsidRDefault="005A2E25" w:rsidP="003C4F01">
      <w:pPr>
        <w:pStyle w:val="EYBodyText"/>
        <w:spacing w:before="0" w:after="0"/>
        <w:ind w:firstLine="720"/>
        <w:jc w:val="both"/>
        <w:rPr>
          <w:rFonts w:ascii="Times New Roman" w:hAnsi="Times New Roman"/>
          <w:sz w:val="28"/>
          <w:szCs w:val="28"/>
        </w:rPr>
      </w:pPr>
    </w:p>
    <w:p w14:paraId="796B568C" w14:textId="22CDB10C" w:rsidR="005A2E25" w:rsidRPr="004E5541" w:rsidRDefault="005A2E25" w:rsidP="003C4F01">
      <w:pPr>
        <w:pStyle w:val="EYBodyText"/>
        <w:spacing w:before="0" w:after="0"/>
        <w:ind w:firstLine="720"/>
        <w:jc w:val="both"/>
        <w:rPr>
          <w:rFonts w:ascii="Times New Roman" w:hAnsi="Times New Roman"/>
          <w:sz w:val="28"/>
          <w:szCs w:val="28"/>
        </w:rPr>
      </w:pPr>
      <w:r w:rsidRPr="004E5541">
        <w:rPr>
          <w:noProof/>
          <w:sz w:val="28"/>
          <w:szCs w:val="28"/>
        </w:rPr>
        <w:drawing>
          <wp:inline distT="0" distB="0" distL="0" distR="0" wp14:anchorId="3D2D93FB" wp14:editId="3160D968">
            <wp:extent cx="5234940" cy="1775460"/>
            <wp:effectExtent l="0" t="0" r="3810" b="0"/>
            <wp:docPr id="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4940" cy="1775460"/>
                    </a:xfrm>
                    <a:prstGeom prst="rect">
                      <a:avLst/>
                    </a:prstGeom>
                    <a:noFill/>
                    <a:ln>
                      <a:noFill/>
                    </a:ln>
                  </pic:spPr>
                </pic:pic>
              </a:graphicData>
            </a:graphic>
          </wp:inline>
        </w:drawing>
      </w:r>
    </w:p>
    <w:p w14:paraId="775AAA50" w14:textId="241FBC7A" w:rsidR="005A2E25" w:rsidRPr="004E5541" w:rsidRDefault="005A2E25" w:rsidP="00B3209D">
      <w:pPr>
        <w:pStyle w:val="Caption"/>
        <w:numPr>
          <w:ilvl w:val="0"/>
          <w:numId w:val="29"/>
        </w:numPr>
        <w:jc w:val="both"/>
        <w:rPr>
          <w:rFonts w:ascii="Times New Roman" w:hAnsi="Times New Roman"/>
          <w:b w:val="0"/>
          <w:bCs w:val="0"/>
          <w:sz w:val="24"/>
          <w:szCs w:val="24"/>
        </w:rPr>
      </w:pPr>
      <w:r w:rsidRPr="004E5541">
        <w:rPr>
          <w:rFonts w:ascii="Times New Roman" w:hAnsi="Times New Roman"/>
          <w:b w:val="0"/>
          <w:bCs w:val="0"/>
          <w:sz w:val="24"/>
          <w:szCs w:val="24"/>
        </w:rPr>
        <w:t>Shēma. Kravu pārvadājumu un to transportēšanas veidi</w:t>
      </w:r>
    </w:p>
    <w:p w14:paraId="480DF080" w14:textId="217F0714" w:rsidR="005A2E25" w:rsidRPr="004E5541" w:rsidRDefault="005A2E25" w:rsidP="005A2E25">
      <w:pPr>
        <w:pStyle w:val="EYBodyText"/>
        <w:spacing w:before="0" w:after="0"/>
        <w:jc w:val="both"/>
        <w:rPr>
          <w:rFonts w:ascii="Times New Roman" w:hAnsi="Times New Roman"/>
          <w:sz w:val="28"/>
          <w:szCs w:val="28"/>
        </w:rPr>
      </w:pPr>
    </w:p>
    <w:p w14:paraId="62634DD1" w14:textId="42202DAA" w:rsidR="003D44A5" w:rsidRPr="004E5541" w:rsidRDefault="003C4F01" w:rsidP="003C4F01">
      <w:pPr>
        <w:pStyle w:val="EYBodyText"/>
        <w:spacing w:before="0" w:after="0"/>
        <w:ind w:firstLine="720"/>
        <w:jc w:val="both"/>
        <w:rPr>
          <w:rFonts w:ascii="Times New Roman" w:eastAsia="Times New Roman" w:hAnsi="Times New Roman"/>
          <w:sz w:val="24"/>
        </w:rPr>
      </w:pPr>
      <w:r w:rsidRPr="004E5541">
        <w:rPr>
          <w:rFonts w:ascii="Times New Roman" w:hAnsi="Times New Roman" w:cs="Times New Roman"/>
          <w:sz w:val="28"/>
          <w:szCs w:val="28"/>
        </w:rPr>
        <w:t>Ņemot vērā, ka lo</w:t>
      </w:r>
      <w:r w:rsidR="00427548" w:rsidRPr="004E5541">
        <w:rPr>
          <w:rFonts w:ascii="Times New Roman" w:hAnsi="Times New Roman" w:cs="Times New Roman"/>
          <w:sz w:val="28"/>
          <w:szCs w:val="28"/>
        </w:rPr>
        <w:t xml:space="preserve">ģistikas </w:t>
      </w:r>
      <w:proofErr w:type="spellStart"/>
      <w:r w:rsidR="00427548" w:rsidRPr="004E5541">
        <w:rPr>
          <w:rFonts w:ascii="Times New Roman" w:hAnsi="Times New Roman" w:cs="Times New Roman"/>
          <w:sz w:val="28"/>
          <w:szCs w:val="28"/>
        </w:rPr>
        <w:t>digitalizācijai</w:t>
      </w:r>
      <w:proofErr w:type="spellEnd"/>
      <w:r w:rsidR="00427548" w:rsidRPr="004E5541">
        <w:rPr>
          <w:rFonts w:ascii="Times New Roman" w:hAnsi="Times New Roman" w:cs="Times New Roman"/>
          <w:sz w:val="28"/>
          <w:szCs w:val="28"/>
        </w:rPr>
        <w:t xml:space="preserve"> ir liels potenciāls, īpaši autotransporta jomā</w:t>
      </w:r>
      <w:r w:rsidR="000C2F56">
        <w:rPr>
          <w:rFonts w:ascii="Times New Roman" w:hAnsi="Times New Roman" w:cs="Times New Roman"/>
          <w:sz w:val="28"/>
          <w:szCs w:val="28"/>
        </w:rPr>
        <w:t>,</w:t>
      </w:r>
      <w:r w:rsidR="00427548" w:rsidRPr="004E5541">
        <w:rPr>
          <w:rFonts w:ascii="Times New Roman" w:hAnsi="Times New Roman" w:cs="Times New Roman"/>
          <w:sz w:val="28"/>
          <w:szCs w:val="28"/>
        </w:rPr>
        <w:t xml:space="preserve"> </w:t>
      </w:r>
      <w:r w:rsidR="00625C9C" w:rsidRPr="004E5541">
        <w:rPr>
          <w:rFonts w:ascii="Times New Roman" w:hAnsi="Times New Roman" w:cs="Times New Roman"/>
          <w:sz w:val="28"/>
          <w:szCs w:val="28"/>
        </w:rPr>
        <w:t xml:space="preserve">un lēnā </w:t>
      </w:r>
      <w:proofErr w:type="spellStart"/>
      <w:r w:rsidR="00625C9C" w:rsidRPr="004E5541">
        <w:rPr>
          <w:rFonts w:ascii="Times New Roman" w:hAnsi="Times New Roman" w:cs="Times New Roman"/>
          <w:sz w:val="28"/>
          <w:szCs w:val="28"/>
        </w:rPr>
        <w:t>digitalizācijas</w:t>
      </w:r>
      <w:proofErr w:type="spellEnd"/>
      <w:r w:rsidR="00625C9C" w:rsidRPr="004E5541">
        <w:rPr>
          <w:rFonts w:ascii="Times New Roman" w:hAnsi="Times New Roman" w:cs="Times New Roman"/>
          <w:sz w:val="28"/>
          <w:szCs w:val="28"/>
        </w:rPr>
        <w:t xml:space="preserve"> ieviešana rada ievērojamus administratīvo un finanšu resursu</w:t>
      </w:r>
      <w:r w:rsidR="00E864C6">
        <w:rPr>
          <w:rFonts w:ascii="Times New Roman" w:hAnsi="Times New Roman" w:cs="Times New Roman"/>
          <w:sz w:val="28"/>
          <w:szCs w:val="28"/>
        </w:rPr>
        <w:t xml:space="preserve"> zaudējumus</w:t>
      </w:r>
      <w:r w:rsidR="00625C9C" w:rsidRPr="004E5541">
        <w:rPr>
          <w:rFonts w:ascii="Times New Roman" w:hAnsi="Times New Roman" w:cs="Times New Roman"/>
          <w:sz w:val="28"/>
          <w:szCs w:val="28"/>
        </w:rPr>
        <w:t xml:space="preserve">, kā arī nedod iespēju kravu pārvadātājiem strādāt efektīvi un apgrūtina valsts iestāžu noteikumu izpildi, </w:t>
      </w:r>
      <w:r w:rsidR="00494624" w:rsidRPr="004E5541">
        <w:rPr>
          <w:rFonts w:ascii="Times New Roman" w:hAnsi="Times New Roman" w:cs="Times New Roman"/>
          <w:sz w:val="28"/>
          <w:szCs w:val="28"/>
        </w:rPr>
        <w:t xml:space="preserve">konceptuālais </w:t>
      </w:r>
      <w:r w:rsidR="003D44A5" w:rsidRPr="004E5541">
        <w:rPr>
          <w:rFonts w:ascii="Times New Roman" w:hAnsi="Times New Roman" w:cs="Times New Roman"/>
          <w:sz w:val="28"/>
          <w:szCs w:val="28"/>
        </w:rPr>
        <w:t>ziņojums sagatavots ar mērķi</w:t>
      </w:r>
      <w:r w:rsidR="00177D09" w:rsidRPr="004E5541">
        <w:rPr>
          <w:rFonts w:ascii="Times New Roman" w:hAnsi="Times New Roman" w:cs="Times New Roman"/>
          <w:sz w:val="28"/>
          <w:szCs w:val="28"/>
        </w:rPr>
        <w:t xml:space="preserve"> </w:t>
      </w:r>
      <w:r w:rsidR="00416185">
        <w:rPr>
          <w:rFonts w:ascii="Times New Roman" w:hAnsi="Times New Roman" w:cs="Times New Roman"/>
          <w:sz w:val="28"/>
          <w:szCs w:val="28"/>
        </w:rPr>
        <w:t>pamatot</w:t>
      </w:r>
      <w:r w:rsidR="00416185" w:rsidRPr="004E5541">
        <w:rPr>
          <w:rFonts w:ascii="Times New Roman" w:hAnsi="Times New Roman" w:cs="Times New Roman"/>
          <w:sz w:val="28"/>
          <w:szCs w:val="28"/>
        </w:rPr>
        <w:t xml:space="preserve"> </w:t>
      </w:r>
      <w:r w:rsidR="00177D09" w:rsidRPr="004E5541">
        <w:rPr>
          <w:rFonts w:ascii="Times New Roman" w:hAnsi="Times New Roman" w:cs="Times New Roman"/>
          <w:sz w:val="28"/>
          <w:szCs w:val="28"/>
        </w:rPr>
        <w:t>elektroniskā krav</w:t>
      </w:r>
      <w:r w:rsidR="00043C3E" w:rsidRPr="004E5541">
        <w:rPr>
          <w:rFonts w:ascii="Times New Roman" w:hAnsi="Times New Roman" w:cs="Times New Roman"/>
          <w:sz w:val="28"/>
          <w:szCs w:val="28"/>
        </w:rPr>
        <w:t>as starptautiskā autopārvadājumu līguma (e-CMR</w:t>
      </w:r>
      <w:r w:rsidR="00177D09" w:rsidRPr="004E5541">
        <w:rPr>
          <w:rFonts w:ascii="Times New Roman" w:hAnsi="Times New Roman" w:cs="Times New Roman"/>
          <w:sz w:val="28"/>
          <w:szCs w:val="28"/>
        </w:rPr>
        <w:t xml:space="preserve"> pavadzīmes</w:t>
      </w:r>
      <w:r w:rsidR="00043C3E" w:rsidRPr="004E5541">
        <w:rPr>
          <w:rFonts w:ascii="Times New Roman" w:hAnsi="Times New Roman" w:cs="Times New Roman"/>
          <w:sz w:val="28"/>
          <w:szCs w:val="28"/>
        </w:rPr>
        <w:t>)</w:t>
      </w:r>
      <w:r w:rsidR="00177D09" w:rsidRPr="004E5541">
        <w:rPr>
          <w:rFonts w:ascii="Times New Roman" w:hAnsi="Times New Roman" w:cs="Times New Roman"/>
          <w:sz w:val="28"/>
          <w:szCs w:val="28"/>
        </w:rPr>
        <w:t xml:space="preserve"> nepieciešamību Latvijai, kā arī</w:t>
      </w:r>
      <w:r w:rsidR="005C76DF" w:rsidRPr="004E5541">
        <w:rPr>
          <w:rFonts w:ascii="Times New Roman" w:hAnsi="Times New Roman" w:cs="Times New Roman"/>
          <w:sz w:val="28"/>
          <w:szCs w:val="28"/>
        </w:rPr>
        <w:t xml:space="preserve"> </w:t>
      </w:r>
      <w:r w:rsidR="003D44A5" w:rsidRPr="004E5541">
        <w:rPr>
          <w:rFonts w:ascii="Times New Roman" w:hAnsi="Times New Roman" w:cs="Times New Roman"/>
          <w:sz w:val="28"/>
          <w:szCs w:val="28"/>
        </w:rPr>
        <w:t>informēt Ministru kabinetu par galvena</w:t>
      </w:r>
      <w:r w:rsidR="002052A4" w:rsidRPr="004E5541">
        <w:rPr>
          <w:rFonts w:ascii="Times New Roman" w:hAnsi="Times New Roman" w:cs="Times New Roman"/>
          <w:sz w:val="28"/>
          <w:szCs w:val="28"/>
        </w:rPr>
        <w:t>jām</w:t>
      </w:r>
      <w:r w:rsidR="003D44A5" w:rsidRPr="004E5541">
        <w:rPr>
          <w:rFonts w:ascii="Times New Roman" w:hAnsi="Times New Roman" w:cs="Times New Roman"/>
          <w:sz w:val="28"/>
          <w:szCs w:val="28"/>
        </w:rPr>
        <w:t xml:space="preserve"> </w:t>
      </w:r>
      <w:r w:rsidR="00043C3E" w:rsidRPr="004E5541">
        <w:rPr>
          <w:rFonts w:ascii="Times New Roman" w:hAnsi="Times New Roman" w:cs="Times New Roman"/>
          <w:sz w:val="28"/>
          <w:szCs w:val="28"/>
        </w:rPr>
        <w:t>e-CMR</w:t>
      </w:r>
      <w:r w:rsidR="003D44A5" w:rsidRPr="004E5541">
        <w:rPr>
          <w:rFonts w:ascii="Times New Roman" w:hAnsi="Times New Roman" w:cs="Times New Roman"/>
          <w:sz w:val="28"/>
          <w:szCs w:val="28"/>
        </w:rPr>
        <w:t xml:space="preserve"> pavadzīmes </w:t>
      </w:r>
      <w:r w:rsidR="002052A4" w:rsidRPr="004E5541">
        <w:rPr>
          <w:rFonts w:ascii="Times New Roman" w:hAnsi="Times New Roman" w:cs="Times New Roman"/>
          <w:sz w:val="28"/>
          <w:szCs w:val="28"/>
        </w:rPr>
        <w:t xml:space="preserve">priekšrocībām. </w:t>
      </w:r>
      <w:r w:rsidR="00177D09" w:rsidRPr="004E5541">
        <w:rPr>
          <w:rFonts w:ascii="Times New Roman" w:hAnsi="Times New Roman" w:cs="Times New Roman"/>
          <w:sz w:val="28"/>
          <w:szCs w:val="28"/>
        </w:rPr>
        <w:t xml:space="preserve"> </w:t>
      </w:r>
    </w:p>
    <w:p w14:paraId="2641A816" w14:textId="77777777" w:rsidR="001141A3" w:rsidRPr="004E5541" w:rsidRDefault="001141A3" w:rsidP="00564066">
      <w:pPr>
        <w:pStyle w:val="BodyText"/>
        <w:spacing w:after="0" w:line="240" w:lineRule="auto"/>
        <w:rPr>
          <w:rFonts w:ascii="Times New Roman" w:hAnsi="Times New Roman" w:cs="Times New Roman"/>
          <w:sz w:val="28"/>
          <w:szCs w:val="28"/>
        </w:rPr>
      </w:pPr>
    </w:p>
    <w:p w14:paraId="0FBB4499" w14:textId="6C068763" w:rsidR="0051548D" w:rsidRPr="004E5541" w:rsidRDefault="00D077DC" w:rsidP="00A1241D">
      <w:pPr>
        <w:pStyle w:val="Title"/>
        <w:numPr>
          <w:ilvl w:val="0"/>
          <w:numId w:val="2"/>
        </w:numPr>
        <w:spacing w:after="0" w:line="240" w:lineRule="auto"/>
        <w:ind w:left="0" w:firstLine="0"/>
        <w:rPr>
          <w:rFonts w:ascii="Times New Roman" w:hAnsi="Times New Roman" w:cs="Times New Roman"/>
          <w:sz w:val="28"/>
          <w:szCs w:val="28"/>
          <w:lang w:val="lv-LV"/>
        </w:rPr>
      </w:pPr>
      <w:r w:rsidRPr="004E5541">
        <w:rPr>
          <w:rFonts w:ascii="Times New Roman" w:hAnsi="Times New Roman" w:cs="Times New Roman"/>
          <w:sz w:val="28"/>
          <w:szCs w:val="28"/>
          <w:lang w:val="lv-LV"/>
        </w:rPr>
        <w:t>E</w:t>
      </w:r>
      <w:r w:rsidR="00321EE8" w:rsidRPr="004E5541">
        <w:rPr>
          <w:rFonts w:ascii="Times New Roman" w:hAnsi="Times New Roman" w:cs="Times New Roman"/>
          <w:sz w:val="28"/>
          <w:szCs w:val="28"/>
          <w:lang w:val="lv-LV"/>
        </w:rPr>
        <w:t>iropas Savienības perspektīva kravas pavadzīmes ieviešanai</w:t>
      </w:r>
    </w:p>
    <w:p w14:paraId="485E39AF" w14:textId="77777777" w:rsidR="00A1241D" w:rsidRPr="004E5541" w:rsidRDefault="00A1241D" w:rsidP="00E106CB">
      <w:pPr>
        <w:ind w:firstLine="0"/>
        <w:rPr>
          <w:sz w:val="28"/>
          <w:szCs w:val="28"/>
        </w:rPr>
      </w:pPr>
    </w:p>
    <w:p w14:paraId="764BD68E" w14:textId="65F88980" w:rsidR="00572BDB" w:rsidRPr="004E5541" w:rsidRDefault="00321EE8" w:rsidP="00A1241D">
      <w:pPr>
        <w:pStyle w:val="BodyText"/>
        <w:spacing w:after="0" w:line="240" w:lineRule="auto"/>
        <w:ind w:firstLine="720"/>
        <w:rPr>
          <w:rFonts w:ascii="Times New Roman" w:hAnsi="Times New Roman" w:cs="Times New Roman"/>
          <w:sz w:val="28"/>
          <w:szCs w:val="28"/>
        </w:rPr>
      </w:pPr>
      <w:r w:rsidRPr="004E5541">
        <w:rPr>
          <w:rFonts w:ascii="Times New Roman" w:hAnsi="Times New Roman" w:cs="Times New Roman"/>
          <w:sz w:val="28"/>
          <w:szCs w:val="28"/>
        </w:rPr>
        <w:t>Eiropas Savienības līmenī ir acīmredzams kravas transporta loģistikas nozares ieguldījums eko</w:t>
      </w:r>
      <w:r w:rsidR="007A7450" w:rsidRPr="004E5541">
        <w:rPr>
          <w:rFonts w:ascii="Times New Roman" w:hAnsi="Times New Roman" w:cs="Times New Roman"/>
          <w:sz w:val="28"/>
          <w:szCs w:val="28"/>
        </w:rPr>
        <w:t>no</w:t>
      </w:r>
      <w:r w:rsidRPr="004E5541">
        <w:rPr>
          <w:rFonts w:ascii="Times New Roman" w:hAnsi="Times New Roman" w:cs="Times New Roman"/>
          <w:sz w:val="28"/>
          <w:szCs w:val="28"/>
        </w:rPr>
        <w:t xml:space="preserve">mikā, galvenokārt </w:t>
      </w:r>
      <w:r w:rsidR="007C0C84">
        <w:rPr>
          <w:rFonts w:ascii="Times New Roman" w:hAnsi="Times New Roman" w:cs="Times New Roman"/>
          <w:sz w:val="28"/>
          <w:szCs w:val="28"/>
        </w:rPr>
        <w:t>tas</w:t>
      </w:r>
      <w:r w:rsidR="007C0C84" w:rsidRPr="004E5541">
        <w:rPr>
          <w:rFonts w:ascii="Times New Roman" w:hAnsi="Times New Roman" w:cs="Times New Roman"/>
          <w:sz w:val="28"/>
          <w:szCs w:val="28"/>
        </w:rPr>
        <w:t xml:space="preserve"> </w:t>
      </w:r>
      <w:r w:rsidRPr="004E5541">
        <w:rPr>
          <w:rFonts w:ascii="Times New Roman" w:hAnsi="Times New Roman" w:cs="Times New Roman"/>
          <w:sz w:val="28"/>
          <w:szCs w:val="28"/>
        </w:rPr>
        <w:t>radīt</w:t>
      </w:r>
      <w:r w:rsidR="007C0C84">
        <w:rPr>
          <w:rFonts w:ascii="Times New Roman" w:hAnsi="Times New Roman" w:cs="Times New Roman"/>
          <w:sz w:val="28"/>
          <w:szCs w:val="28"/>
        </w:rPr>
        <w:t>u</w:t>
      </w:r>
      <w:r w:rsidRPr="004E5541">
        <w:rPr>
          <w:rFonts w:ascii="Times New Roman" w:hAnsi="Times New Roman" w:cs="Times New Roman"/>
          <w:sz w:val="28"/>
          <w:szCs w:val="28"/>
        </w:rPr>
        <w:t xml:space="preserve"> darba vietas un nozares </w:t>
      </w:r>
      <w:r w:rsidR="007C0C84" w:rsidRPr="004E5541">
        <w:rPr>
          <w:rFonts w:ascii="Times New Roman" w:hAnsi="Times New Roman" w:cs="Times New Roman"/>
          <w:sz w:val="28"/>
          <w:szCs w:val="28"/>
        </w:rPr>
        <w:t>pievienot</w:t>
      </w:r>
      <w:r w:rsidR="007C0C84">
        <w:rPr>
          <w:rFonts w:ascii="Times New Roman" w:hAnsi="Times New Roman" w:cs="Times New Roman"/>
          <w:sz w:val="28"/>
          <w:szCs w:val="28"/>
        </w:rPr>
        <w:t>o</w:t>
      </w:r>
      <w:r w:rsidR="007C0C84" w:rsidRPr="004E5541">
        <w:rPr>
          <w:rFonts w:ascii="Times New Roman" w:hAnsi="Times New Roman" w:cs="Times New Roman"/>
          <w:sz w:val="28"/>
          <w:szCs w:val="28"/>
        </w:rPr>
        <w:t xml:space="preserve"> vērtīb</w:t>
      </w:r>
      <w:r w:rsidR="007C0C84">
        <w:rPr>
          <w:rFonts w:ascii="Times New Roman" w:hAnsi="Times New Roman" w:cs="Times New Roman"/>
          <w:sz w:val="28"/>
          <w:szCs w:val="28"/>
        </w:rPr>
        <w:t>u</w:t>
      </w:r>
      <w:r w:rsidRPr="004E5541">
        <w:rPr>
          <w:rFonts w:ascii="Times New Roman" w:hAnsi="Times New Roman" w:cs="Times New Roman"/>
          <w:sz w:val="28"/>
          <w:szCs w:val="28"/>
        </w:rPr>
        <w:t>.  Eiropas Savienības transporta un uzglabāšanas nozarē strādā aptuveni 11 miljoni cilvēku, kas veido vairāk nekā 5% no kopējās nodarbinātības un gandrīz 5% no IKP</w:t>
      </w:r>
      <w:r w:rsidRPr="004E5541">
        <w:rPr>
          <w:rStyle w:val="FootnoteReference"/>
          <w:rFonts w:ascii="Times New Roman" w:hAnsi="Times New Roman" w:cs="Times New Roman"/>
          <w:sz w:val="28"/>
          <w:szCs w:val="28"/>
        </w:rPr>
        <w:footnoteReference w:id="3"/>
      </w:r>
      <w:r w:rsidRPr="004E5541">
        <w:rPr>
          <w:rFonts w:ascii="Times New Roman" w:hAnsi="Times New Roman" w:cs="Times New Roman"/>
          <w:sz w:val="28"/>
          <w:szCs w:val="28"/>
        </w:rPr>
        <w:t xml:space="preserve">. Salīdzinot ar citām nozarēm, autotransporta nozare joprojām atpaliek no digitālo līdzekļu izmantošanas, jo lielākajai daļai kravu pārvadājumu Eiropas Savienībā joprojām ir jāizmanto papīra pavadzīme, kas noved pie situācijas, ka starptautiskajiem kravu pārvadātājiem </w:t>
      </w:r>
      <w:r w:rsidR="00216BB6" w:rsidRPr="004E5541">
        <w:rPr>
          <w:rFonts w:ascii="Times New Roman" w:hAnsi="Times New Roman" w:cs="Times New Roman"/>
          <w:sz w:val="28"/>
          <w:szCs w:val="28"/>
        </w:rPr>
        <w:t>automobi</w:t>
      </w:r>
      <w:r w:rsidR="006C74A8" w:rsidRPr="004E5541">
        <w:rPr>
          <w:rFonts w:ascii="Times New Roman" w:hAnsi="Times New Roman" w:cs="Times New Roman"/>
          <w:sz w:val="28"/>
          <w:szCs w:val="28"/>
        </w:rPr>
        <w:t>ļa</w:t>
      </w:r>
      <w:r w:rsidRPr="004E5541">
        <w:rPr>
          <w:rFonts w:ascii="Times New Roman" w:hAnsi="Times New Roman" w:cs="Times New Roman"/>
          <w:sz w:val="28"/>
          <w:szCs w:val="28"/>
        </w:rPr>
        <w:t xml:space="preserve"> salonā ir </w:t>
      </w:r>
      <w:r w:rsidR="00C552B6">
        <w:rPr>
          <w:rFonts w:ascii="Times New Roman" w:hAnsi="Times New Roman" w:cs="Times New Roman"/>
          <w:sz w:val="28"/>
          <w:szCs w:val="28"/>
        </w:rPr>
        <w:t>jāglabā</w:t>
      </w:r>
      <w:r w:rsidR="00C552B6" w:rsidRPr="004E5541">
        <w:rPr>
          <w:rFonts w:ascii="Times New Roman" w:hAnsi="Times New Roman" w:cs="Times New Roman"/>
          <w:sz w:val="28"/>
          <w:szCs w:val="28"/>
        </w:rPr>
        <w:t xml:space="preserve"> </w:t>
      </w:r>
      <w:r w:rsidRPr="004E5541">
        <w:rPr>
          <w:rFonts w:ascii="Times New Roman" w:hAnsi="Times New Roman" w:cs="Times New Roman"/>
          <w:sz w:val="28"/>
          <w:szCs w:val="28"/>
        </w:rPr>
        <w:t>attiecīgā</w:t>
      </w:r>
      <w:r w:rsidR="00F719CC">
        <w:rPr>
          <w:rFonts w:ascii="Times New Roman" w:hAnsi="Times New Roman" w:cs="Times New Roman"/>
          <w:sz w:val="28"/>
          <w:szCs w:val="28"/>
        </w:rPr>
        <w:t xml:space="preserve"> pavadzīmju eksemplāru</w:t>
      </w:r>
      <w:r w:rsidRPr="004E5541">
        <w:rPr>
          <w:rFonts w:ascii="Times New Roman" w:hAnsi="Times New Roman" w:cs="Times New Roman"/>
          <w:sz w:val="28"/>
          <w:szCs w:val="28"/>
        </w:rPr>
        <w:t xml:space="preserve"> daudzum</w:t>
      </w:r>
      <w:r w:rsidR="00F719CC">
        <w:rPr>
          <w:rFonts w:ascii="Times New Roman" w:hAnsi="Times New Roman" w:cs="Times New Roman"/>
          <w:sz w:val="28"/>
          <w:szCs w:val="28"/>
        </w:rPr>
        <w:t>s</w:t>
      </w:r>
      <w:r w:rsidRPr="004E5541">
        <w:rPr>
          <w:rFonts w:ascii="Times New Roman" w:hAnsi="Times New Roman" w:cs="Times New Roman"/>
          <w:sz w:val="28"/>
          <w:szCs w:val="28"/>
        </w:rPr>
        <w:t xml:space="preserve">. </w:t>
      </w:r>
    </w:p>
    <w:p w14:paraId="2E0EC791" w14:textId="0ABFDEBA" w:rsidR="009E6E70" w:rsidRPr="004E5541" w:rsidRDefault="00604F50" w:rsidP="00572BDB">
      <w:pPr>
        <w:pStyle w:val="BodyText"/>
        <w:spacing w:after="0" w:line="240" w:lineRule="auto"/>
        <w:ind w:firstLine="720"/>
        <w:rPr>
          <w:rFonts w:ascii="Times New Roman" w:hAnsi="Times New Roman" w:cs="Times New Roman"/>
          <w:sz w:val="28"/>
          <w:szCs w:val="28"/>
        </w:rPr>
      </w:pPr>
      <w:r w:rsidRPr="004E5541">
        <w:rPr>
          <w:rFonts w:ascii="Times New Roman" w:hAnsi="Times New Roman" w:cs="Times New Roman"/>
          <w:sz w:val="28"/>
          <w:szCs w:val="28"/>
        </w:rPr>
        <w:t xml:space="preserve">Ņemot vērā </w:t>
      </w:r>
      <w:r w:rsidR="000C2F56">
        <w:rPr>
          <w:rFonts w:ascii="Times New Roman" w:hAnsi="Times New Roman" w:cs="Times New Roman"/>
          <w:sz w:val="28"/>
          <w:szCs w:val="28"/>
        </w:rPr>
        <w:t>to</w:t>
      </w:r>
      <w:r w:rsidRPr="004E5541">
        <w:rPr>
          <w:rFonts w:ascii="Times New Roman" w:hAnsi="Times New Roman" w:cs="Times New Roman"/>
          <w:sz w:val="28"/>
          <w:szCs w:val="28"/>
        </w:rPr>
        <w:t xml:space="preserve">, ka paredzams, ka kopējais kravu pārvadājumu apjoms līdz 2050. gadam pieaugs par vairāk nekā 50%, lēna </w:t>
      </w:r>
      <w:proofErr w:type="spellStart"/>
      <w:r w:rsidRPr="004E5541">
        <w:rPr>
          <w:rFonts w:ascii="Times New Roman" w:hAnsi="Times New Roman" w:cs="Times New Roman"/>
          <w:sz w:val="28"/>
          <w:szCs w:val="28"/>
        </w:rPr>
        <w:t>digitalizācijas</w:t>
      </w:r>
      <w:proofErr w:type="spellEnd"/>
      <w:r w:rsidRPr="004E5541">
        <w:rPr>
          <w:rFonts w:ascii="Times New Roman" w:hAnsi="Times New Roman" w:cs="Times New Roman"/>
          <w:sz w:val="28"/>
          <w:szCs w:val="28"/>
        </w:rPr>
        <w:t xml:space="preserve"> ieviešana turpmākajos gados kļūs par nopietnu problēmu. Eiropas Parlaments jau iepriekš ir aicinājis valstis virzīties uz elektronisku dokumentu ieviešanu, kā arī mudinājis vienkāršot</w:t>
      </w:r>
      <w:r w:rsidR="000F2BFE" w:rsidRPr="004E5541">
        <w:rPr>
          <w:rFonts w:ascii="Times New Roman" w:hAnsi="Times New Roman" w:cs="Times New Roman"/>
          <w:sz w:val="28"/>
          <w:szCs w:val="28"/>
        </w:rPr>
        <w:t xml:space="preserve"> pārredzamu, drošu un uzticamu informācijas plūsmu starp uzņēmumiem, klientiem un </w:t>
      </w:r>
      <w:r w:rsidR="00572BDB" w:rsidRPr="004E5541">
        <w:rPr>
          <w:rFonts w:ascii="Times New Roman" w:hAnsi="Times New Roman" w:cs="Times New Roman"/>
          <w:sz w:val="28"/>
          <w:szCs w:val="28"/>
        </w:rPr>
        <w:t xml:space="preserve">kompetentajām </w:t>
      </w:r>
      <w:r w:rsidR="000F2BFE" w:rsidRPr="004E5541">
        <w:rPr>
          <w:rFonts w:ascii="Times New Roman" w:hAnsi="Times New Roman" w:cs="Times New Roman"/>
          <w:sz w:val="28"/>
          <w:szCs w:val="28"/>
        </w:rPr>
        <w:t xml:space="preserve">iestādēm. </w:t>
      </w:r>
      <w:r w:rsidR="00125B90" w:rsidRPr="004E5541">
        <w:rPr>
          <w:rFonts w:ascii="Times New Roman" w:hAnsi="Times New Roman" w:cs="Times New Roman"/>
          <w:sz w:val="28"/>
          <w:szCs w:val="28"/>
        </w:rPr>
        <w:t xml:space="preserve">Eiropas Komisija atbalsta </w:t>
      </w:r>
      <w:r w:rsidR="003748C0" w:rsidRPr="004E5541">
        <w:rPr>
          <w:rFonts w:ascii="Times New Roman" w:hAnsi="Times New Roman" w:cs="Times New Roman"/>
          <w:sz w:val="28"/>
          <w:szCs w:val="28"/>
        </w:rPr>
        <w:t xml:space="preserve">elektroniskās </w:t>
      </w:r>
      <w:r w:rsidR="00125B90" w:rsidRPr="004E5541">
        <w:rPr>
          <w:rFonts w:ascii="Times New Roman" w:hAnsi="Times New Roman" w:cs="Times New Roman"/>
          <w:sz w:val="28"/>
          <w:szCs w:val="28"/>
        </w:rPr>
        <w:t xml:space="preserve">kravas </w:t>
      </w:r>
      <w:r w:rsidR="003748C0" w:rsidRPr="004E5541">
        <w:rPr>
          <w:rFonts w:ascii="Times New Roman" w:hAnsi="Times New Roman" w:cs="Times New Roman"/>
          <w:sz w:val="28"/>
          <w:szCs w:val="28"/>
        </w:rPr>
        <w:t>starptautiskā auto</w:t>
      </w:r>
      <w:r w:rsidR="00125B90" w:rsidRPr="004E5541">
        <w:rPr>
          <w:rFonts w:ascii="Times New Roman" w:hAnsi="Times New Roman" w:cs="Times New Roman"/>
          <w:sz w:val="28"/>
          <w:szCs w:val="28"/>
        </w:rPr>
        <w:t>pārvadājumu</w:t>
      </w:r>
      <w:r w:rsidR="003748C0" w:rsidRPr="004E5541">
        <w:rPr>
          <w:rFonts w:ascii="Times New Roman" w:hAnsi="Times New Roman" w:cs="Times New Roman"/>
          <w:sz w:val="28"/>
          <w:szCs w:val="28"/>
        </w:rPr>
        <w:t xml:space="preserve"> līguma (e-CMR</w:t>
      </w:r>
      <w:r w:rsidR="00125B90" w:rsidRPr="004E5541">
        <w:rPr>
          <w:rFonts w:ascii="Times New Roman" w:hAnsi="Times New Roman" w:cs="Times New Roman"/>
          <w:sz w:val="28"/>
          <w:szCs w:val="28"/>
        </w:rPr>
        <w:t xml:space="preserve"> pavadzīmes</w:t>
      </w:r>
      <w:r w:rsidR="003748C0" w:rsidRPr="004E5541">
        <w:rPr>
          <w:rFonts w:ascii="Times New Roman" w:hAnsi="Times New Roman" w:cs="Times New Roman"/>
          <w:sz w:val="28"/>
          <w:szCs w:val="28"/>
        </w:rPr>
        <w:t>)</w:t>
      </w:r>
      <w:r w:rsidR="00125B90" w:rsidRPr="004E5541">
        <w:rPr>
          <w:rFonts w:ascii="Times New Roman" w:hAnsi="Times New Roman" w:cs="Times New Roman"/>
          <w:sz w:val="28"/>
          <w:szCs w:val="28"/>
        </w:rPr>
        <w:t xml:space="preserve"> ieviešanas atzīšanu</w:t>
      </w:r>
      <w:r w:rsidR="00572BDB" w:rsidRPr="004E5541">
        <w:rPr>
          <w:rFonts w:ascii="Times New Roman" w:hAnsi="Times New Roman" w:cs="Times New Roman"/>
          <w:sz w:val="28"/>
          <w:szCs w:val="28"/>
        </w:rPr>
        <w:t xml:space="preserve">, tā </w:t>
      </w:r>
      <w:r w:rsidR="00125B90" w:rsidRPr="004E5541">
        <w:rPr>
          <w:rFonts w:ascii="Times New Roman" w:hAnsi="Times New Roman" w:cs="Times New Roman"/>
          <w:sz w:val="28"/>
          <w:szCs w:val="28"/>
        </w:rPr>
        <w:t>tiek apspriesta</w:t>
      </w:r>
      <w:r w:rsidR="00EC15FC" w:rsidRPr="004E5541">
        <w:rPr>
          <w:rFonts w:ascii="Times New Roman" w:hAnsi="Times New Roman" w:cs="Times New Roman"/>
          <w:sz w:val="28"/>
          <w:szCs w:val="28"/>
        </w:rPr>
        <w:t xml:space="preserve"> Eiropas Komisijas</w:t>
      </w:r>
      <w:r w:rsidR="00125B90" w:rsidRPr="004E5541">
        <w:rPr>
          <w:rFonts w:ascii="Times New Roman" w:hAnsi="Times New Roman" w:cs="Times New Roman"/>
          <w:sz w:val="28"/>
          <w:szCs w:val="28"/>
        </w:rPr>
        <w:t xml:space="preserve"> 201</w:t>
      </w:r>
      <w:r w:rsidR="00EC15FC" w:rsidRPr="004E5541">
        <w:rPr>
          <w:rFonts w:ascii="Times New Roman" w:hAnsi="Times New Roman" w:cs="Times New Roman"/>
          <w:sz w:val="28"/>
          <w:szCs w:val="28"/>
        </w:rPr>
        <w:t>5</w:t>
      </w:r>
      <w:r w:rsidR="00125B90" w:rsidRPr="004E5541">
        <w:rPr>
          <w:rFonts w:ascii="Times New Roman" w:hAnsi="Times New Roman" w:cs="Times New Roman"/>
          <w:sz w:val="28"/>
          <w:szCs w:val="28"/>
        </w:rPr>
        <w:t xml:space="preserve">. gada </w:t>
      </w:r>
      <w:r w:rsidR="00EC15FC" w:rsidRPr="004E5541">
        <w:rPr>
          <w:rFonts w:ascii="Times New Roman" w:hAnsi="Times New Roman" w:cs="Times New Roman"/>
          <w:sz w:val="28"/>
          <w:szCs w:val="28"/>
        </w:rPr>
        <w:t xml:space="preserve">6. </w:t>
      </w:r>
      <w:r w:rsidR="00125B90" w:rsidRPr="004E5541">
        <w:rPr>
          <w:rFonts w:ascii="Times New Roman" w:hAnsi="Times New Roman" w:cs="Times New Roman"/>
          <w:sz w:val="28"/>
          <w:szCs w:val="28"/>
        </w:rPr>
        <w:t>maija paziņojumā par digitālā vienotā tirgus stratēģiju Eiropai</w:t>
      </w:r>
      <w:r w:rsidR="00125B90" w:rsidRPr="004E5541">
        <w:rPr>
          <w:rStyle w:val="FootnoteReference"/>
          <w:rFonts w:ascii="Times New Roman" w:hAnsi="Times New Roman" w:cs="Times New Roman"/>
          <w:sz w:val="28"/>
          <w:szCs w:val="28"/>
        </w:rPr>
        <w:footnoteReference w:id="4"/>
      </w:r>
      <w:r w:rsidR="00125B90" w:rsidRPr="004E5541">
        <w:rPr>
          <w:rFonts w:ascii="Times New Roman" w:hAnsi="Times New Roman" w:cs="Times New Roman"/>
          <w:sz w:val="28"/>
          <w:szCs w:val="28"/>
        </w:rPr>
        <w:t xml:space="preserve">, kuru Eiropas Komisija izsludināja kā iniciatīvu, kas piedāvā jaunas iespējas transporta un citām nozarēm. </w:t>
      </w:r>
    </w:p>
    <w:p w14:paraId="6649AFF6" w14:textId="20ABED89" w:rsidR="00000CF7" w:rsidRPr="004E5541" w:rsidRDefault="00125B90" w:rsidP="00572BDB">
      <w:pPr>
        <w:pStyle w:val="BodyText"/>
        <w:spacing w:after="0" w:line="240" w:lineRule="auto"/>
        <w:ind w:firstLine="720"/>
        <w:rPr>
          <w:rFonts w:ascii="Times New Roman" w:hAnsi="Times New Roman" w:cs="Times New Roman"/>
          <w:b/>
          <w:bCs/>
          <w:sz w:val="28"/>
          <w:szCs w:val="28"/>
          <w:shd w:val="clear" w:color="auto" w:fill="FFFFFF"/>
        </w:rPr>
      </w:pPr>
      <w:r w:rsidRPr="004E5541">
        <w:rPr>
          <w:rFonts w:ascii="Times New Roman" w:hAnsi="Times New Roman" w:cs="Times New Roman"/>
          <w:sz w:val="28"/>
          <w:szCs w:val="28"/>
        </w:rPr>
        <w:t xml:space="preserve">Plašākā kontekstā Eiropas Komisija strādā pie transporta dokumentu </w:t>
      </w:r>
      <w:proofErr w:type="spellStart"/>
      <w:r w:rsidRPr="004E5541">
        <w:rPr>
          <w:rFonts w:ascii="Times New Roman" w:hAnsi="Times New Roman" w:cs="Times New Roman"/>
          <w:sz w:val="28"/>
          <w:szCs w:val="28"/>
        </w:rPr>
        <w:t>digitalizācijas</w:t>
      </w:r>
      <w:proofErr w:type="spellEnd"/>
      <w:r w:rsidRPr="004E5541">
        <w:rPr>
          <w:rFonts w:ascii="Times New Roman" w:hAnsi="Times New Roman" w:cs="Times New Roman"/>
          <w:sz w:val="28"/>
          <w:szCs w:val="28"/>
        </w:rPr>
        <w:t xml:space="preserve"> visiem transporta veidiem un to veicināšanu valsts iestādēs. </w:t>
      </w:r>
      <w:r w:rsidR="007A7450" w:rsidRPr="004E5541">
        <w:rPr>
          <w:rFonts w:ascii="Times New Roman" w:hAnsi="Times New Roman" w:cs="Times New Roman"/>
          <w:sz w:val="28"/>
          <w:szCs w:val="28"/>
        </w:rPr>
        <w:t>Eiropas Komisija šādu apņemšanos pauda</w:t>
      </w:r>
      <w:r w:rsidR="00572BDB" w:rsidRPr="004E5541">
        <w:rPr>
          <w:rFonts w:ascii="Times New Roman" w:hAnsi="Times New Roman" w:cs="Times New Roman"/>
          <w:sz w:val="28"/>
          <w:szCs w:val="28"/>
        </w:rPr>
        <w:t xml:space="preserve"> Komisijas 2016. gada 19. aprīļa paziņojumā “</w:t>
      </w:r>
      <w:r w:rsidR="007A7450" w:rsidRPr="004E5541">
        <w:rPr>
          <w:rFonts w:ascii="Times New Roman" w:hAnsi="Times New Roman" w:cs="Times New Roman"/>
          <w:sz w:val="28"/>
          <w:szCs w:val="28"/>
        </w:rPr>
        <w:t>Eiropas Savienības e-pārvaldes rīcības plān</w:t>
      </w:r>
      <w:r w:rsidR="00572BDB" w:rsidRPr="004E5541">
        <w:rPr>
          <w:rFonts w:ascii="Times New Roman" w:hAnsi="Times New Roman" w:cs="Times New Roman"/>
          <w:sz w:val="28"/>
          <w:szCs w:val="28"/>
        </w:rPr>
        <w:t xml:space="preserve">s 2016. – 2020. gadam”. </w:t>
      </w:r>
      <w:r w:rsidR="009E6E70" w:rsidRPr="004E5541">
        <w:rPr>
          <w:rFonts w:ascii="Times New Roman" w:hAnsi="Times New Roman" w:cs="Times New Roman"/>
          <w:sz w:val="28"/>
          <w:szCs w:val="28"/>
        </w:rPr>
        <w:t xml:space="preserve">Eiropas Komisija rīcības plānu pieņēma ar mērķi, veicināt publiskā sektora modernizēšanu visā Eiropā </w:t>
      </w:r>
      <w:r w:rsidR="00CF53CC" w:rsidRPr="004E5541">
        <w:rPr>
          <w:rFonts w:ascii="Times New Roman" w:hAnsi="Times New Roman" w:cs="Times New Roman"/>
          <w:sz w:val="28"/>
          <w:szCs w:val="28"/>
        </w:rPr>
        <w:t>un</w:t>
      </w:r>
      <w:r w:rsidR="009E6E70" w:rsidRPr="004E5541">
        <w:rPr>
          <w:rFonts w:ascii="Times New Roman" w:hAnsi="Times New Roman" w:cs="Times New Roman"/>
          <w:sz w:val="28"/>
          <w:szCs w:val="28"/>
        </w:rPr>
        <w:t xml:space="preserve"> </w:t>
      </w:r>
      <w:r w:rsidR="009E6E70" w:rsidRPr="004E5541">
        <w:rPr>
          <w:rFonts w:ascii="Times New Roman" w:hAnsi="Times New Roman" w:cs="Times New Roman"/>
          <w:sz w:val="28"/>
          <w:szCs w:val="28"/>
          <w:shd w:val="clear" w:color="auto" w:fill="FFFFFF"/>
        </w:rPr>
        <w:t> sniegt atbalstu administratīvajiem procesiem, pilnvērtīgi izmantojot digitālās tehnoloģijas, lai uzlabotu pakalpojumu kvalitāti un efektivitāti, kā arī samazināt administratīvo slogu uzņēmumiem un iedzīvotājiem, padarot saskarsmi ātrāku, ērtāku un lētāku, kas sniegtu papildu ekonomiskus un sociālus ieguvumus sabiedrībai kopumā.</w:t>
      </w:r>
      <w:r w:rsidR="009E6E70" w:rsidRPr="004E5541">
        <w:rPr>
          <w:rFonts w:ascii="Times New Roman" w:hAnsi="Times New Roman" w:cs="Times New Roman"/>
          <w:sz w:val="28"/>
          <w:szCs w:val="28"/>
        </w:rPr>
        <w:t xml:space="preserve"> </w:t>
      </w:r>
      <w:r w:rsidR="00572BDB" w:rsidRPr="004E5541">
        <w:rPr>
          <w:rFonts w:ascii="Times New Roman" w:hAnsi="Times New Roman" w:cs="Times New Roman"/>
          <w:sz w:val="28"/>
          <w:szCs w:val="28"/>
        </w:rPr>
        <w:t xml:space="preserve">Pārvaldes </w:t>
      </w:r>
      <w:proofErr w:type="spellStart"/>
      <w:r w:rsidR="00E208A9" w:rsidRPr="004E5541">
        <w:rPr>
          <w:rFonts w:ascii="Times New Roman" w:hAnsi="Times New Roman" w:cs="Times New Roman"/>
          <w:sz w:val="28"/>
          <w:szCs w:val="28"/>
        </w:rPr>
        <w:t>digitaliz</w:t>
      </w:r>
      <w:r w:rsidR="00E208A9">
        <w:rPr>
          <w:rFonts w:ascii="Times New Roman" w:hAnsi="Times New Roman" w:cs="Times New Roman"/>
          <w:sz w:val="28"/>
          <w:szCs w:val="28"/>
        </w:rPr>
        <w:t>ācijas</w:t>
      </w:r>
      <w:proofErr w:type="spellEnd"/>
      <w:r w:rsidR="00E208A9" w:rsidRPr="004E5541">
        <w:rPr>
          <w:rFonts w:ascii="Times New Roman" w:hAnsi="Times New Roman" w:cs="Times New Roman"/>
          <w:sz w:val="28"/>
          <w:szCs w:val="28"/>
        </w:rPr>
        <w:t xml:space="preserve"> </w:t>
      </w:r>
      <w:r w:rsidR="00572BDB" w:rsidRPr="004E5541">
        <w:rPr>
          <w:rFonts w:ascii="Times New Roman" w:hAnsi="Times New Roman" w:cs="Times New Roman"/>
          <w:sz w:val="28"/>
          <w:szCs w:val="28"/>
        </w:rPr>
        <w:t>“paātrināšana</w:t>
      </w:r>
      <w:r w:rsidR="000C2F56">
        <w:rPr>
          <w:rFonts w:ascii="Times New Roman" w:hAnsi="Times New Roman" w:cs="Times New Roman"/>
          <w:sz w:val="28"/>
          <w:szCs w:val="28"/>
        </w:rPr>
        <w:t>i</w:t>
      </w:r>
      <w:r w:rsidR="00572BDB" w:rsidRPr="004E5541">
        <w:rPr>
          <w:rFonts w:ascii="Times New Roman" w:hAnsi="Times New Roman" w:cs="Times New Roman"/>
          <w:sz w:val="28"/>
          <w:szCs w:val="28"/>
        </w:rPr>
        <w:t xml:space="preserve">” , elektronisku līdzekļu izmantošanai būtu jākļūst par valdošo veidu regulatīvās informācijas apmaiņai starp </w:t>
      </w:r>
      <w:r w:rsidR="008759F6">
        <w:rPr>
          <w:rFonts w:ascii="Times New Roman" w:hAnsi="Times New Roman" w:cs="Times New Roman"/>
          <w:sz w:val="28"/>
          <w:szCs w:val="28"/>
        </w:rPr>
        <w:t>komersantiem</w:t>
      </w:r>
      <w:r w:rsidR="008759F6" w:rsidRPr="004E5541">
        <w:rPr>
          <w:rFonts w:ascii="Times New Roman" w:hAnsi="Times New Roman" w:cs="Times New Roman"/>
          <w:sz w:val="28"/>
          <w:szCs w:val="28"/>
        </w:rPr>
        <w:t xml:space="preserve"> </w:t>
      </w:r>
      <w:r w:rsidR="00572BDB" w:rsidRPr="004E5541">
        <w:rPr>
          <w:rFonts w:ascii="Times New Roman" w:hAnsi="Times New Roman" w:cs="Times New Roman"/>
          <w:sz w:val="28"/>
          <w:szCs w:val="28"/>
        </w:rPr>
        <w:t xml:space="preserve">un kompetentajām iestādēm. </w:t>
      </w:r>
      <w:r w:rsidR="00722B45" w:rsidRPr="004E5541">
        <w:rPr>
          <w:rFonts w:ascii="Times New Roman" w:hAnsi="Times New Roman" w:cs="Times New Roman"/>
          <w:b/>
          <w:bCs/>
          <w:sz w:val="28"/>
          <w:szCs w:val="28"/>
          <w:shd w:val="clear" w:color="auto" w:fill="FFFFFF"/>
        </w:rPr>
        <w:t>P</w:t>
      </w:r>
      <w:r w:rsidR="00CF53CC" w:rsidRPr="004E5541">
        <w:rPr>
          <w:rFonts w:ascii="Times New Roman" w:hAnsi="Times New Roman" w:cs="Times New Roman"/>
          <w:b/>
          <w:bCs/>
          <w:sz w:val="28"/>
          <w:szCs w:val="28"/>
          <w:shd w:val="clear" w:color="auto" w:fill="FFFFFF"/>
        </w:rPr>
        <w:t xml:space="preserve">ārvaldes sistēmām Eiropas Savienībā </w:t>
      </w:r>
      <w:r w:rsidR="00CF53CC" w:rsidRPr="004E5541">
        <w:rPr>
          <w:rFonts w:ascii="Times New Roman" w:hAnsi="Times New Roman" w:cs="Times New Roman"/>
          <w:b/>
          <w:bCs/>
          <w:sz w:val="28"/>
          <w:szCs w:val="28"/>
          <w:shd w:val="clear" w:color="auto" w:fill="FFFFFF"/>
        </w:rPr>
        <w:lastRenderedPageBreak/>
        <w:t>vajadzētu kļūt atvērtām, efektīvām un</w:t>
      </w:r>
      <w:r w:rsidR="000C2F56">
        <w:rPr>
          <w:rFonts w:ascii="Times New Roman" w:hAnsi="Times New Roman" w:cs="Times New Roman"/>
          <w:b/>
          <w:bCs/>
          <w:sz w:val="28"/>
          <w:szCs w:val="28"/>
          <w:shd w:val="clear" w:color="auto" w:fill="FFFFFF"/>
        </w:rPr>
        <w:t>,</w:t>
      </w:r>
      <w:r w:rsidR="00CF53CC" w:rsidRPr="004E5541">
        <w:rPr>
          <w:rFonts w:ascii="Times New Roman" w:hAnsi="Times New Roman" w:cs="Times New Roman"/>
          <w:b/>
          <w:bCs/>
          <w:sz w:val="28"/>
          <w:szCs w:val="28"/>
          <w:shd w:val="clear" w:color="auto" w:fill="FFFFFF"/>
        </w:rPr>
        <w:t xml:space="preserve"> neatkarīgi no robežām</w:t>
      </w:r>
      <w:r w:rsidR="000C2F56">
        <w:rPr>
          <w:rFonts w:ascii="Times New Roman" w:hAnsi="Times New Roman" w:cs="Times New Roman"/>
          <w:b/>
          <w:bCs/>
          <w:sz w:val="28"/>
          <w:szCs w:val="28"/>
          <w:shd w:val="clear" w:color="auto" w:fill="FFFFFF"/>
        </w:rPr>
        <w:t>,</w:t>
      </w:r>
      <w:r w:rsidR="00CF53CC" w:rsidRPr="004E5541">
        <w:rPr>
          <w:rFonts w:ascii="Times New Roman" w:hAnsi="Times New Roman" w:cs="Times New Roman"/>
          <w:b/>
          <w:bCs/>
          <w:sz w:val="28"/>
          <w:szCs w:val="28"/>
          <w:shd w:val="clear" w:color="auto" w:fill="FFFFFF"/>
        </w:rPr>
        <w:t xml:space="preserve"> sniegt personalizētus, ērti lietojamus digitālos publiskos pakalpojumus visiem </w:t>
      </w:r>
      <w:r w:rsidR="00722B45" w:rsidRPr="004E5541">
        <w:rPr>
          <w:rFonts w:ascii="Times New Roman" w:hAnsi="Times New Roman" w:cs="Times New Roman"/>
          <w:b/>
          <w:bCs/>
          <w:sz w:val="28"/>
          <w:szCs w:val="28"/>
          <w:shd w:val="clear" w:color="auto" w:fill="FFFFFF"/>
        </w:rPr>
        <w:t>Eiropas Savienības</w:t>
      </w:r>
      <w:r w:rsidR="00CF53CC" w:rsidRPr="004E5541">
        <w:rPr>
          <w:rFonts w:ascii="Times New Roman" w:hAnsi="Times New Roman" w:cs="Times New Roman"/>
          <w:b/>
          <w:bCs/>
          <w:sz w:val="28"/>
          <w:szCs w:val="28"/>
          <w:shd w:val="clear" w:color="auto" w:fill="FFFFFF"/>
        </w:rPr>
        <w:t xml:space="preserve"> iedzīvotājiem un uzņēmumiem.</w:t>
      </w:r>
    </w:p>
    <w:p w14:paraId="29F241D0" w14:textId="4DD37FEF" w:rsidR="00DE72FB" w:rsidRPr="004E5541" w:rsidRDefault="00DE72FB" w:rsidP="00572BDB">
      <w:pPr>
        <w:pStyle w:val="BodyText"/>
        <w:spacing w:after="0" w:line="240" w:lineRule="auto"/>
        <w:ind w:firstLine="720"/>
        <w:rPr>
          <w:rFonts w:ascii="Times New Roman" w:hAnsi="Times New Roman" w:cs="Times New Roman"/>
          <w:sz w:val="28"/>
          <w:szCs w:val="28"/>
          <w:shd w:val="clear" w:color="auto" w:fill="FFFFFF"/>
        </w:rPr>
      </w:pPr>
    </w:p>
    <w:p w14:paraId="3737D50A" w14:textId="37799ED0" w:rsidR="00DE72FB" w:rsidRPr="004E5541" w:rsidRDefault="00DE72FB" w:rsidP="00DE72FB">
      <w:pPr>
        <w:pStyle w:val="Title"/>
        <w:spacing w:line="240" w:lineRule="auto"/>
        <w:ind w:left="720"/>
        <w:rPr>
          <w:rFonts w:ascii="Times New Roman" w:hAnsi="Times New Roman" w:cs="Times New Roman"/>
          <w:sz w:val="28"/>
          <w:szCs w:val="28"/>
          <w:lang w:val="lv-LV"/>
        </w:rPr>
      </w:pPr>
      <w:r w:rsidRPr="004E5541">
        <w:rPr>
          <w:rFonts w:ascii="Times New Roman" w:hAnsi="Times New Roman" w:cs="Times New Roman"/>
          <w:sz w:val="28"/>
          <w:szCs w:val="28"/>
          <w:lang w:val="lv-LV"/>
        </w:rPr>
        <w:t>2.1. Galvenās problēmas, kas kavē e-CMR</w:t>
      </w:r>
      <w:r w:rsidR="005A6C91" w:rsidRPr="004E5541">
        <w:rPr>
          <w:rFonts w:ascii="Times New Roman" w:hAnsi="Times New Roman" w:cs="Times New Roman"/>
          <w:sz w:val="28"/>
          <w:szCs w:val="28"/>
          <w:lang w:val="lv-LV"/>
        </w:rPr>
        <w:t xml:space="preserve"> pavadzīmes</w:t>
      </w:r>
      <w:r w:rsidRPr="004E5541">
        <w:rPr>
          <w:rFonts w:ascii="Times New Roman" w:hAnsi="Times New Roman" w:cs="Times New Roman"/>
          <w:sz w:val="28"/>
          <w:szCs w:val="28"/>
          <w:lang w:val="lv-LV"/>
        </w:rPr>
        <w:t xml:space="preserve"> izmantošanu</w:t>
      </w:r>
    </w:p>
    <w:p w14:paraId="73F4C256" w14:textId="7EC464F4" w:rsidR="00DE72FB" w:rsidRPr="004E5541" w:rsidRDefault="00DE72FB" w:rsidP="00A17B36">
      <w:pPr>
        <w:rPr>
          <w:sz w:val="28"/>
          <w:szCs w:val="28"/>
        </w:rPr>
      </w:pPr>
      <w:r w:rsidRPr="004E5541">
        <w:rPr>
          <w:sz w:val="28"/>
          <w:szCs w:val="28"/>
        </w:rPr>
        <w:t>Galvenie transporta operatori ievieš vairākas korporatīvās transporta pārvaldības un datu apmaiņas sistēmas, šīs sistēmas var sniegt arī pārrobežu pakalpojumus. Tomēr ļoti retos gadījumos tos var uzskatīt par e-CMR</w:t>
      </w:r>
      <w:r w:rsidR="009F7F25" w:rsidRPr="004E5541">
        <w:rPr>
          <w:sz w:val="28"/>
          <w:szCs w:val="28"/>
        </w:rPr>
        <w:t xml:space="preserve"> pavadzīmes</w:t>
      </w:r>
      <w:r w:rsidR="00FF1E91" w:rsidRPr="004E5541">
        <w:rPr>
          <w:sz w:val="28"/>
          <w:szCs w:val="28"/>
        </w:rPr>
        <w:t xml:space="preserve"> </w:t>
      </w:r>
      <w:r w:rsidRPr="004E5541">
        <w:rPr>
          <w:sz w:val="28"/>
          <w:szCs w:val="28"/>
        </w:rPr>
        <w:t xml:space="preserve">pakalpojumiem. Šīs datu bāzes un datu apmaiņas mehānismus valsts iestādes arī neatzīst par uzticamu CMR datu avotu, kā arī viens no </w:t>
      </w:r>
      <w:r w:rsidR="004C44D6" w:rsidRPr="004E5541">
        <w:rPr>
          <w:sz w:val="28"/>
          <w:szCs w:val="28"/>
        </w:rPr>
        <w:t>šķēršļiem</w:t>
      </w:r>
      <w:r w:rsidRPr="004E5541">
        <w:rPr>
          <w:sz w:val="28"/>
          <w:szCs w:val="28"/>
        </w:rPr>
        <w:t xml:space="preserve"> ir tas, ka vairumā gadījumu sniegtā informācija nav saderīga ar publiskajām datu sistēmām vai informācijas iesniegšanas prasībām, kas ļautu piekļūt, piemēram, </w:t>
      </w:r>
      <w:r w:rsidR="00A17B36">
        <w:rPr>
          <w:sz w:val="28"/>
          <w:szCs w:val="28"/>
        </w:rPr>
        <w:t>Valsts policijas amatpersonām un darbiniekiem</w:t>
      </w:r>
      <w:r w:rsidRPr="004E5541">
        <w:rPr>
          <w:sz w:val="28"/>
          <w:szCs w:val="28"/>
        </w:rPr>
        <w:t xml:space="preserve"> vai muitas darbiniekiem. Citu valstu varas iestāžu nepieņemšana ir šķērslis, kas kavē elektronisko dokumentu izmantošanu</w:t>
      </w:r>
      <w:r w:rsidR="00911AF8">
        <w:rPr>
          <w:sz w:val="28"/>
          <w:szCs w:val="28"/>
        </w:rPr>
        <w:t>.</w:t>
      </w:r>
    </w:p>
    <w:p w14:paraId="53999244" w14:textId="77777777" w:rsidR="00063C38" w:rsidRPr="004E5541" w:rsidRDefault="00063C38" w:rsidP="00DE72FB">
      <w:pPr>
        <w:rPr>
          <w:sz w:val="28"/>
          <w:szCs w:val="28"/>
        </w:rPr>
      </w:pPr>
    </w:p>
    <w:p w14:paraId="0FD0580E" w14:textId="3435E56B" w:rsidR="00DE72FB" w:rsidRPr="004E5541" w:rsidRDefault="00DE72FB" w:rsidP="00DE72FB">
      <w:pPr>
        <w:rPr>
          <w:sz w:val="28"/>
          <w:szCs w:val="28"/>
        </w:rPr>
      </w:pPr>
      <w:r w:rsidRPr="004E5541">
        <w:rPr>
          <w:sz w:val="28"/>
          <w:szCs w:val="28"/>
        </w:rPr>
        <w:t xml:space="preserve">Eiropas Savienības līmenī ir </w:t>
      </w:r>
      <w:r w:rsidR="00F719CC">
        <w:rPr>
          <w:sz w:val="28"/>
          <w:szCs w:val="28"/>
        </w:rPr>
        <w:t xml:space="preserve">konstatētas </w:t>
      </w:r>
      <w:r w:rsidRPr="004E5541">
        <w:rPr>
          <w:sz w:val="28"/>
          <w:szCs w:val="28"/>
        </w:rPr>
        <w:t>arī vairākas problēmas, kas saistītas ar pavadzīmes elektronisku ieviešanu:</w:t>
      </w:r>
    </w:p>
    <w:p w14:paraId="46CEB979" w14:textId="43AD7805" w:rsidR="00DE72FB" w:rsidRPr="004E5541" w:rsidRDefault="00DE72FB" w:rsidP="00DE72FB">
      <w:pPr>
        <w:pStyle w:val="ListParagraph"/>
        <w:numPr>
          <w:ilvl w:val="0"/>
          <w:numId w:val="12"/>
        </w:numPr>
        <w:rPr>
          <w:sz w:val="28"/>
          <w:szCs w:val="28"/>
        </w:rPr>
      </w:pPr>
      <w:r w:rsidRPr="004E5541">
        <w:rPr>
          <w:sz w:val="28"/>
          <w:szCs w:val="28"/>
        </w:rPr>
        <w:t>pārrobežu e-CMR</w:t>
      </w:r>
      <w:r w:rsidR="00FF1E91" w:rsidRPr="004E5541">
        <w:rPr>
          <w:sz w:val="28"/>
          <w:szCs w:val="28"/>
        </w:rPr>
        <w:t xml:space="preserve"> pavadzīmes</w:t>
      </w:r>
      <w:r w:rsidRPr="004E5541">
        <w:rPr>
          <w:sz w:val="28"/>
          <w:szCs w:val="28"/>
        </w:rPr>
        <w:t xml:space="preserve"> pieņemšana dalībvalstīs un to iestādēs (CMR konvencijas papildprotokola ratifikācija);</w:t>
      </w:r>
    </w:p>
    <w:p w14:paraId="03AE2D21" w14:textId="1C7D42EB" w:rsidR="00DE72FB" w:rsidRPr="004E5541" w:rsidRDefault="00DE72FB" w:rsidP="00DE72FB">
      <w:pPr>
        <w:pStyle w:val="ListParagraph"/>
        <w:numPr>
          <w:ilvl w:val="0"/>
          <w:numId w:val="12"/>
        </w:numPr>
        <w:rPr>
          <w:sz w:val="28"/>
          <w:szCs w:val="28"/>
        </w:rPr>
      </w:pPr>
      <w:r w:rsidRPr="004E5541">
        <w:rPr>
          <w:sz w:val="28"/>
          <w:szCs w:val="28"/>
        </w:rPr>
        <w:t>vispārēji piemērojamu obligātu noteikumu trūkums attiecībā uz pārrobežu e-CMR</w:t>
      </w:r>
      <w:r w:rsidR="00FF1E91" w:rsidRPr="004E5541">
        <w:rPr>
          <w:sz w:val="28"/>
          <w:szCs w:val="28"/>
        </w:rPr>
        <w:t xml:space="preserve"> pavadzīmes</w:t>
      </w:r>
      <w:r w:rsidRPr="004E5541">
        <w:rPr>
          <w:sz w:val="28"/>
          <w:szCs w:val="28"/>
        </w:rPr>
        <w:t xml:space="preserve"> datiem un pavaddokumentiem;</w:t>
      </w:r>
    </w:p>
    <w:p w14:paraId="4C05FA1E" w14:textId="76355A4B" w:rsidR="00DE72FB" w:rsidRPr="004E5541" w:rsidRDefault="00DE72FB" w:rsidP="00DE72FB">
      <w:pPr>
        <w:pStyle w:val="ListParagraph"/>
        <w:numPr>
          <w:ilvl w:val="0"/>
          <w:numId w:val="12"/>
        </w:numPr>
        <w:rPr>
          <w:sz w:val="28"/>
          <w:szCs w:val="28"/>
        </w:rPr>
      </w:pPr>
      <w:r w:rsidRPr="004E5541">
        <w:rPr>
          <w:sz w:val="28"/>
          <w:szCs w:val="28"/>
        </w:rPr>
        <w:t>ierobežotu vai katrai valstij specifisku modeļu izstrāde, kas ir saistīti ar starptautiskiem e-CMR</w:t>
      </w:r>
      <w:r w:rsidR="00FF1E91" w:rsidRPr="004E5541">
        <w:rPr>
          <w:sz w:val="28"/>
          <w:szCs w:val="28"/>
        </w:rPr>
        <w:t xml:space="preserve"> pavadzīmes</w:t>
      </w:r>
      <w:r w:rsidRPr="004E5541">
        <w:rPr>
          <w:sz w:val="28"/>
          <w:szCs w:val="28"/>
        </w:rPr>
        <w:t xml:space="preserve"> pārrobežu ieviešanas standartiem, kas izriet no kopējas pieejas trūkuma e-CMR</w:t>
      </w:r>
      <w:r w:rsidR="009F7F25" w:rsidRPr="004E5541">
        <w:rPr>
          <w:sz w:val="28"/>
          <w:szCs w:val="28"/>
        </w:rPr>
        <w:t xml:space="preserve"> pavadzīmes</w:t>
      </w:r>
      <w:r w:rsidRPr="004E5541">
        <w:rPr>
          <w:sz w:val="28"/>
          <w:szCs w:val="28"/>
        </w:rPr>
        <w:t xml:space="preserve"> pakalpojumos;</w:t>
      </w:r>
    </w:p>
    <w:p w14:paraId="1C593468" w14:textId="77777777" w:rsidR="00DE72FB" w:rsidRPr="004E5541" w:rsidRDefault="00DE72FB" w:rsidP="00DE72FB">
      <w:pPr>
        <w:pStyle w:val="ListParagraph"/>
        <w:numPr>
          <w:ilvl w:val="0"/>
          <w:numId w:val="12"/>
        </w:numPr>
        <w:rPr>
          <w:sz w:val="28"/>
          <w:szCs w:val="28"/>
        </w:rPr>
      </w:pPr>
      <w:r w:rsidRPr="004E5541">
        <w:rPr>
          <w:sz w:val="28"/>
          <w:szCs w:val="28"/>
        </w:rPr>
        <w:t>pieaugošs, bet joprojām zems pierādījumu apjoms par elektronisko transporta dokumentu pieņemšanu tiesās un par pārvadājuma līgumu izpildi, kas noslēgti vai pierādīti elektroniskā formā;</w:t>
      </w:r>
    </w:p>
    <w:p w14:paraId="253C35A7" w14:textId="77777777" w:rsidR="00DE72FB" w:rsidRPr="004E5541" w:rsidRDefault="00DE72FB" w:rsidP="00DE72FB">
      <w:pPr>
        <w:pStyle w:val="ListParagraph"/>
        <w:numPr>
          <w:ilvl w:val="0"/>
          <w:numId w:val="12"/>
        </w:numPr>
        <w:rPr>
          <w:sz w:val="28"/>
          <w:szCs w:val="28"/>
        </w:rPr>
      </w:pPr>
      <w:r w:rsidRPr="004E5541">
        <w:rPr>
          <w:sz w:val="28"/>
          <w:szCs w:val="28"/>
        </w:rPr>
        <w:t>elektroniskā formāta juridiskās noteiktības trūkums ārējiem partneriem un dalībniekiem, piemēram, banku un apdrošināšanas sabiedrību lēmumi par elektronisko transporta dokumentu pieņemšanu;</w:t>
      </w:r>
    </w:p>
    <w:p w14:paraId="4C8A2373" w14:textId="6AE2BBBF" w:rsidR="00DE72FB" w:rsidRPr="004E5541" w:rsidRDefault="00DE72FB" w:rsidP="007E53C5">
      <w:pPr>
        <w:pStyle w:val="ListParagraph"/>
        <w:numPr>
          <w:ilvl w:val="0"/>
          <w:numId w:val="12"/>
        </w:numPr>
        <w:rPr>
          <w:sz w:val="28"/>
          <w:szCs w:val="28"/>
        </w:rPr>
      </w:pPr>
      <w:r w:rsidRPr="004E5541">
        <w:rPr>
          <w:sz w:val="28"/>
          <w:szCs w:val="28"/>
        </w:rPr>
        <w:t>piegādes ķēdes dalībnieku nevēlēšanās vai vilcināšanās izmantot e-CMR</w:t>
      </w:r>
      <w:r w:rsidR="00FF1E91" w:rsidRPr="004E5541">
        <w:rPr>
          <w:sz w:val="28"/>
          <w:szCs w:val="28"/>
        </w:rPr>
        <w:t xml:space="preserve"> pavadzīmes</w:t>
      </w:r>
      <w:r w:rsidRPr="004E5541">
        <w:rPr>
          <w:sz w:val="28"/>
          <w:szCs w:val="28"/>
        </w:rPr>
        <w:t xml:space="preserve"> transporta pakalpojumiem.</w:t>
      </w:r>
    </w:p>
    <w:p w14:paraId="1369E97A" w14:textId="77777777" w:rsidR="00063C38" w:rsidRPr="004E5541" w:rsidRDefault="00063C38" w:rsidP="00063C38">
      <w:pPr>
        <w:pStyle w:val="ListParagraph"/>
        <w:ind w:left="1004" w:firstLine="0"/>
        <w:rPr>
          <w:sz w:val="28"/>
          <w:szCs w:val="28"/>
        </w:rPr>
      </w:pPr>
    </w:p>
    <w:p w14:paraId="6A7EC499" w14:textId="7E421D7A" w:rsidR="00DE72FB" w:rsidRPr="004E5541" w:rsidRDefault="00DE72FB" w:rsidP="00DE72FB">
      <w:pPr>
        <w:pStyle w:val="BodyText"/>
        <w:spacing w:after="0" w:line="240" w:lineRule="auto"/>
        <w:ind w:firstLine="720"/>
        <w:rPr>
          <w:rFonts w:ascii="Times New Roman" w:hAnsi="Times New Roman" w:cs="Times New Roman"/>
          <w:sz w:val="28"/>
          <w:szCs w:val="28"/>
        </w:rPr>
      </w:pPr>
      <w:r w:rsidRPr="004E5541">
        <w:rPr>
          <w:rFonts w:ascii="Times New Roman" w:hAnsi="Times New Roman" w:cs="Times New Roman"/>
          <w:sz w:val="28"/>
          <w:szCs w:val="28"/>
        </w:rPr>
        <w:t xml:space="preserve">Izmaiņas šajās pieejās veicinātu elektronisku informācijas apmaiņu kopā ar Eiropas Savienības transporta un loģistikas pusēm, jo īpaši attiecībā uz pārrobežu transporta operācijām, kuru izcelsme, galamērķis vai tranzīts notiek Eiropas Savienības dalībvalsts teritorijā. Transporta operācijās varētu ievērot informācijas prasības, kas ļautu izmantot elektroniskos līdzekļus </w:t>
      </w:r>
      <w:r w:rsidRPr="004E5541">
        <w:rPr>
          <w:rFonts w:ascii="Times New Roman" w:hAnsi="Times New Roman" w:cs="Times New Roman"/>
          <w:sz w:val="28"/>
          <w:szCs w:val="28"/>
        </w:rPr>
        <w:lastRenderedPageBreak/>
        <w:t xml:space="preserve">normatīvās informācijas par kravu pārvadājumiem nosūtīšanai varas iestādēm ne tikai Eiropas Savienības ieceļošanas un izceļošanas vietā, bet arī visā tās teritorijā, kā arī Baltijas valstīs. </w:t>
      </w:r>
      <w:r w:rsidR="000C2F56">
        <w:rPr>
          <w:rFonts w:ascii="Times New Roman" w:hAnsi="Times New Roman" w:cs="Times New Roman"/>
          <w:sz w:val="28"/>
          <w:szCs w:val="28"/>
        </w:rPr>
        <w:t>Vienlaikus</w:t>
      </w:r>
      <w:r w:rsidR="000C2F56" w:rsidRPr="004E5541">
        <w:rPr>
          <w:rFonts w:ascii="Times New Roman" w:hAnsi="Times New Roman" w:cs="Times New Roman"/>
          <w:sz w:val="28"/>
          <w:szCs w:val="28"/>
        </w:rPr>
        <w:t xml:space="preserve"> </w:t>
      </w:r>
      <w:r w:rsidR="007E53C5" w:rsidRPr="004E5541">
        <w:rPr>
          <w:rFonts w:ascii="Times New Roman" w:hAnsi="Times New Roman" w:cs="Times New Roman"/>
          <w:sz w:val="28"/>
          <w:szCs w:val="28"/>
        </w:rPr>
        <w:t>šādas izmaiņas veicinātu elektroniskās informācijas apmaiņu Z</w:t>
      </w:r>
      <w:r w:rsidRPr="004E5541">
        <w:rPr>
          <w:rFonts w:ascii="Times New Roman" w:hAnsi="Times New Roman" w:cs="Times New Roman"/>
          <w:sz w:val="28"/>
          <w:szCs w:val="28"/>
        </w:rPr>
        <w:t>iemeļvalstu reģion</w:t>
      </w:r>
      <w:r w:rsidR="007E53C5" w:rsidRPr="004E5541">
        <w:rPr>
          <w:rFonts w:ascii="Times New Roman" w:hAnsi="Times New Roman" w:cs="Times New Roman"/>
          <w:sz w:val="28"/>
          <w:szCs w:val="28"/>
        </w:rPr>
        <w:t>ā, kas būtu</w:t>
      </w:r>
      <w:r w:rsidRPr="004E5541">
        <w:rPr>
          <w:rFonts w:ascii="Times New Roman" w:hAnsi="Times New Roman" w:cs="Times New Roman"/>
          <w:sz w:val="28"/>
          <w:szCs w:val="28"/>
        </w:rPr>
        <w:t xml:space="preserve"> kā viens saskaņots un digitāli attīstīts Eiropas Savienības reģions, kurā visu nepieciešamo dokumentāciju un datus var apkopot, pārsūtīt, apmainīties un arhivēt elektroniskā formātā. </w:t>
      </w:r>
    </w:p>
    <w:p w14:paraId="075CD483" w14:textId="77777777" w:rsidR="00A5713C" w:rsidRPr="004E5541" w:rsidRDefault="00A5713C" w:rsidP="00DE72FB">
      <w:pPr>
        <w:pStyle w:val="BodyText"/>
        <w:spacing w:after="0" w:line="240" w:lineRule="auto"/>
        <w:rPr>
          <w:rFonts w:ascii="Times New Roman" w:hAnsi="Times New Roman" w:cs="Times New Roman"/>
          <w:sz w:val="28"/>
          <w:szCs w:val="28"/>
          <w:shd w:val="clear" w:color="auto" w:fill="FFFFFF"/>
        </w:rPr>
      </w:pPr>
    </w:p>
    <w:p w14:paraId="4E69DA6B" w14:textId="4D5DA57C" w:rsidR="00A5713C" w:rsidRPr="004E5541" w:rsidRDefault="00A5713C" w:rsidP="00DE72FB">
      <w:pPr>
        <w:pStyle w:val="BodyText"/>
        <w:numPr>
          <w:ilvl w:val="1"/>
          <w:numId w:val="25"/>
        </w:numPr>
        <w:spacing w:after="0" w:line="240" w:lineRule="auto"/>
        <w:jc w:val="center"/>
        <w:rPr>
          <w:rFonts w:ascii="Times New Roman" w:hAnsi="Times New Roman" w:cs="Times New Roman"/>
          <w:b/>
          <w:bCs/>
          <w:sz w:val="28"/>
          <w:szCs w:val="28"/>
          <w:shd w:val="clear" w:color="auto" w:fill="FFFFFF"/>
        </w:rPr>
      </w:pPr>
      <w:r w:rsidRPr="004E5541">
        <w:rPr>
          <w:rFonts w:ascii="Times New Roman" w:hAnsi="Times New Roman" w:cs="Times New Roman"/>
          <w:b/>
          <w:bCs/>
          <w:sz w:val="28"/>
          <w:szCs w:val="28"/>
          <w:shd w:val="clear" w:color="auto" w:fill="FFFFFF"/>
        </w:rPr>
        <w:t>Eiropas Parlamenta un Padomes regula (ES) 2020/1056 par kravu pārvadājumu elektronisku informāciju</w:t>
      </w:r>
    </w:p>
    <w:p w14:paraId="414DF644" w14:textId="77777777" w:rsidR="00A5713C" w:rsidRPr="004E5541" w:rsidRDefault="00A5713C" w:rsidP="00A5713C">
      <w:pPr>
        <w:pStyle w:val="BodyText"/>
        <w:spacing w:after="0" w:line="240" w:lineRule="auto"/>
        <w:ind w:firstLine="720"/>
        <w:jc w:val="center"/>
        <w:rPr>
          <w:rFonts w:ascii="Times New Roman" w:hAnsi="Times New Roman" w:cs="Times New Roman"/>
          <w:b/>
          <w:bCs/>
          <w:sz w:val="28"/>
          <w:szCs w:val="28"/>
        </w:rPr>
      </w:pPr>
    </w:p>
    <w:p w14:paraId="13D21E2C" w14:textId="4F61D538" w:rsidR="003C2CB5" w:rsidRPr="004E5541" w:rsidRDefault="00000CF7" w:rsidP="0051548D">
      <w:pPr>
        <w:pStyle w:val="BodyText"/>
        <w:spacing w:after="0" w:line="240" w:lineRule="auto"/>
        <w:ind w:firstLine="720"/>
        <w:rPr>
          <w:rFonts w:ascii="Times New Roman" w:hAnsi="Times New Roman" w:cs="Times New Roman"/>
          <w:sz w:val="28"/>
          <w:szCs w:val="28"/>
        </w:rPr>
      </w:pPr>
      <w:r w:rsidRPr="004E5541">
        <w:rPr>
          <w:rFonts w:ascii="Times New Roman" w:hAnsi="Times New Roman" w:cs="Times New Roman"/>
          <w:sz w:val="28"/>
          <w:szCs w:val="28"/>
        </w:rPr>
        <w:t>2020. gada 15. jūlijā ir pieņemta Eiropas Parlamenta un Padomes Regula Nr. 2020/1056 par kravu pārvadājumu elektronisko informāciju</w:t>
      </w:r>
      <w:r w:rsidR="00EC15FC" w:rsidRPr="004E5541">
        <w:rPr>
          <w:rStyle w:val="FootnoteReference"/>
          <w:rFonts w:ascii="Times New Roman" w:hAnsi="Times New Roman" w:cs="Times New Roman"/>
          <w:sz w:val="28"/>
          <w:szCs w:val="28"/>
        </w:rPr>
        <w:footnoteReference w:id="5"/>
      </w:r>
      <w:r w:rsidRPr="004E5541">
        <w:rPr>
          <w:rFonts w:ascii="Times New Roman" w:hAnsi="Times New Roman" w:cs="Times New Roman"/>
          <w:sz w:val="28"/>
          <w:szCs w:val="28"/>
        </w:rPr>
        <w:t xml:space="preserve">, kuras mērķis ir veicināt kravu pārvadājumu un loģistikas </w:t>
      </w:r>
      <w:proofErr w:type="spellStart"/>
      <w:r w:rsidRPr="004E5541">
        <w:rPr>
          <w:rFonts w:ascii="Times New Roman" w:hAnsi="Times New Roman" w:cs="Times New Roman"/>
          <w:sz w:val="28"/>
          <w:szCs w:val="28"/>
        </w:rPr>
        <w:t>digitalizācij</w:t>
      </w:r>
      <w:r w:rsidR="00F719CC">
        <w:rPr>
          <w:rFonts w:ascii="Times New Roman" w:hAnsi="Times New Roman" w:cs="Times New Roman"/>
          <w:sz w:val="28"/>
          <w:szCs w:val="28"/>
        </w:rPr>
        <w:t>u</w:t>
      </w:r>
      <w:proofErr w:type="spellEnd"/>
      <w:r w:rsidR="00F719CC">
        <w:rPr>
          <w:rFonts w:ascii="Times New Roman" w:hAnsi="Times New Roman" w:cs="Times New Roman"/>
          <w:sz w:val="28"/>
          <w:szCs w:val="28"/>
        </w:rPr>
        <w:t>,</w:t>
      </w:r>
      <w:r w:rsidRPr="004E5541">
        <w:rPr>
          <w:rFonts w:ascii="Times New Roman" w:hAnsi="Times New Roman" w:cs="Times New Roman"/>
          <w:sz w:val="28"/>
          <w:szCs w:val="28"/>
        </w:rPr>
        <w:t xml:space="preserve"> nolūkā samazināt administratīvās izmaksas, uzlabot kompetento iestāžu izpildes spējas un uzlabot pārvadājumu efektivitāti un ilg</w:t>
      </w:r>
      <w:r w:rsidR="009D5B29" w:rsidRPr="004E5541">
        <w:rPr>
          <w:rFonts w:ascii="Times New Roman" w:hAnsi="Times New Roman" w:cs="Times New Roman"/>
          <w:sz w:val="28"/>
          <w:szCs w:val="28"/>
        </w:rPr>
        <w:t>t</w:t>
      </w:r>
      <w:r w:rsidRPr="004E5541">
        <w:rPr>
          <w:rFonts w:ascii="Times New Roman" w:hAnsi="Times New Roman" w:cs="Times New Roman"/>
          <w:sz w:val="28"/>
          <w:szCs w:val="28"/>
        </w:rPr>
        <w:t xml:space="preserve">spēju. </w:t>
      </w:r>
      <w:r w:rsidR="009623A5" w:rsidRPr="004E5541">
        <w:rPr>
          <w:rFonts w:ascii="Times New Roman" w:hAnsi="Times New Roman" w:cs="Times New Roman"/>
          <w:sz w:val="28"/>
          <w:szCs w:val="28"/>
        </w:rPr>
        <w:t xml:space="preserve">Kravu pārvadājumu un loģistikas efektivitāte ir īpaši svarīga Eiropas Savienības ekonomikas izaugsmei un konkurētspējai, iekšējā tirgus darbībai un visu </w:t>
      </w:r>
      <w:r w:rsidR="001A08FF" w:rsidRPr="004E5541">
        <w:rPr>
          <w:rFonts w:ascii="Times New Roman" w:hAnsi="Times New Roman" w:cs="Times New Roman"/>
          <w:sz w:val="28"/>
          <w:szCs w:val="28"/>
        </w:rPr>
        <w:t xml:space="preserve">Eiropas Savienības </w:t>
      </w:r>
      <w:r w:rsidR="009623A5" w:rsidRPr="004E5541">
        <w:rPr>
          <w:rFonts w:ascii="Times New Roman" w:hAnsi="Times New Roman" w:cs="Times New Roman"/>
          <w:sz w:val="28"/>
          <w:szCs w:val="28"/>
        </w:rPr>
        <w:t xml:space="preserve">reģionu sociālajai un ekonomiskajai kohēzijai. </w:t>
      </w:r>
      <w:r w:rsidRPr="004E5541">
        <w:rPr>
          <w:rFonts w:ascii="Times New Roman" w:hAnsi="Times New Roman" w:cs="Times New Roman"/>
          <w:sz w:val="28"/>
          <w:szCs w:val="28"/>
        </w:rPr>
        <w:t xml:space="preserve">Tāda vienota Eiropas Savienības līmeņa tiesiskā regulējuma neesamība, kas kompetentajām iestādēm noteiktu pienākumu normatīvajos aktos pieprasīto attiecīgo kravu pārvadājumu informāciju pieņemt elektroniski, tiek uzskatīta par galveno iemeslu tam, ka nav panākts progress vienkāršošanā un informācijas apmaiņas efektivitātes paaugstināšanā, ko nodrošinātu pieejamie elektroniskie līdzekļi. Ja kompetentās iestādes pieņemtu informāciju elektroniski, ievērojot kopējas specifikācijas, tas ne tikai atvieglotu saziņu starp kompetentajām iestādēm un uzņēmumiem, bet arī netieši veicinātu vienotas un vienkāršotas elektroniskas saziņas izveidi visā Eiropas Savienībā. </w:t>
      </w:r>
      <w:r w:rsidR="009D5B29" w:rsidRPr="004E5541">
        <w:rPr>
          <w:rFonts w:ascii="Times New Roman" w:hAnsi="Times New Roman" w:cs="Times New Roman"/>
          <w:sz w:val="28"/>
          <w:szCs w:val="28"/>
        </w:rPr>
        <w:t xml:space="preserve">Dažas Eiropas Savienības transporta tiesību normas izvirza pienākumu kompetentajām iestādēm pieņemt </w:t>
      </w:r>
      <w:proofErr w:type="spellStart"/>
      <w:r w:rsidR="009D5B29" w:rsidRPr="004E5541">
        <w:rPr>
          <w:rFonts w:ascii="Times New Roman" w:hAnsi="Times New Roman" w:cs="Times New Roman"/>
          <w:sz w:val="28"/>
          <w:szCs w:val="28"/>
        </w:rPr>
        <w:t>digitalizētu</w:t>
      </w:r>
      <w:proofErr w:type="spellEnd"/>
      <w:r w:rsidR="009D5B29" w:rsidRPr="004E5541">
        <w:rPr>
          <w:rFonts w:ascii="Times New Roman" w:hAnsi="Times New Roman" w:cs="Times New Roman"/>
          <w:sz w:val="28"/>
          <w:szCs w:val="28"/>
        </w:rPr>
        <w:t xml:space="preserve"> informāciju, taču ir tālu līdz tam, lai tas attiektos uz visiem attiecīgajiem tiesību aktiem. Būtu jārada iespēja izmantot elektroniskus līdzekļus, lai visā Eiropas teritorijā kompetentajām iestādēm sniegtu regulatīvo informāciju par preču pārvadājumiem saistībā ar visiem attiecīgajiem transporta operāciju posmiem, kas norit tās teritorijā. </w:t>
      </w:r>
      <w:r w:rsidR="009623A5" w:rsidRPr="004E5541">
        <w:rPr>
          <w:rFonts w:ascii="Times New Roman" w:hAnsi="Times New Roman" w:cs="Times New Roman"/>
          <w:sz w:val="28"/>
          <w:szCs w:val="28"/>
        </w:rPr>
        <w:t xml:space="preserve">Turklāt minētajai iespējai būtu jāattiecas uz visu regulatīvo informāciju un visiem transporta veidiem. Tādējādi būtu jānosaka pienākums kompetentajām iestādēm pieņemt elektroniski sniegtu informāciju visos gadījumos, kad </w:t>
      </w:r>
      <w:r w:rsidR="00D71E8F">
        <w:rPr>
          <w:rFonts w:ascii="Times New Roman" w:hAnsi="Times New Roman" w:cs="Times New Roman"/>
          <w:sz w:val="28"/>
          <w:szCs w:val="28"/>
        </w:rPr>
        <w:t xml:space="preserve">komersantiem </w:t>
      </w:r>
      <w:r w:rsidR="009623A5" w:rsidRPr="004E5541">
        <w:rPr>
          <w:rFonts w:ascii="Times New Roman" w:hAnsi="Times New Roman" w:cs="Times New Roman"/>
          <w:sz w:val="28"/>
          <w:szCs w:val="28"/>
        </w:rPr>
        <w:t xml:space="preserve">jāsniedz kāda informācija, lai pierādītu atbilstību prasībām, kas noteiktas Eiropas Savienības tiesību aktos, uz kuriem attiecas šī regula. Šim </w:t>
      </w:r>
      <w:r w:rsidR="009623A5" w:rsidRPr="004E5541">
        <w:rPr>
          <w:rFonts w:ascii="Times New Roman" w:hAnsi="Times New Roman" w:cs="Times New Roman"/>
          <w:sz w:val="28"/>
          <w:szCs w:val="28"/>
        </w:rPr>
        <w:lastRenderedPageBreak/>
        <w:t xml:space="preserve">pienākumam būtu jāattiecas arī uz informāciju, ko iestāde saskaņā ar minēto tiesību aktu noteikumiem ir pieprasījušas kā </w:t>
      </w:r>
      <w:r w:rsidR="00D64E10">
        <w:rPr>
          <w:rFonts w:ascii="Times New Roman" w:hAnsi="Times New Roman" w:cs="Times New Roman"/>
          <w:sz w:val="28"/>
          <w:szCs w:val="28"/>
        </w:rPr>
        <w:t>trūkstošo informāciju</w:t>
      </w:r>
      <w:r w:rsidR="009623A5" w:rsidRPr="004E5541">
        <w:rPr>
          <w:rFonts w:ascii="Times New Roman" w:hAnsi="Times New Roman" w:cs="Times New Roman"/>
          <w:sz w:val="28"/>
          <w:szCs w:val="28"/>
        </w:rPr>
        <w:t xml:space="preserve">, piemēram, ja daļa no informācijas trūkst. </w:t>
      </w:r>
    </w:p>
    <w:p w14:paraId="4FA3631B" w14:textId="34833609" w:rsidR="000045D5" w:rsidRPr="004E5541" w:rsidRDefault="003C2CB5" w:rsidP="009D644B">
      <w:pPr>
        <w:pStyle w:val="BodyText"/>
        <w:spacing w:after="0" w:line="240" w:lineRule="auto"/>
        <w:ind w:firstLine="720"/>
        <w:rPr>
          <w:rFonts w:ascii="Times New Roman" w:hAnsi="Times New Roman" w:cs="Times New Roman"/>
          <w:sz w:val="28"/>
          <w:szCs w:val="28"/>
        </w:rPr>
      </w:pPr>
      <w:r w:rsidRPr="004E5541">
        <w:rPr>
          <w:rFonts w:ascii="Times New Roman" w:hAnsi="Times New Roman" w:cs="Times New Roman"/>
          <w:sz w:val="28"/>
          <w:szCs w:val="28"/>
        </w:rPr>
        <w:t xml:space="preserve">Eiropas Parlamenta un Padomes 2020. gada 15. jūlija </w:t>
      </w:r>
      <w:r w:rsidR="00151290" w:rsidRPr="004E5541">
        <w:rPr>
          <w:rFonts w:ascii="Times New Roman" w:hAnsi="Times New Roman" w:cs="Times New Roman"/>
          <w:sz w:val="28"/>
          <w:szCs w:val="28"/>
        </w:rPr>
        <w:t>R</w:t>
      </w:r>
      <w:r w:rsidR="003A407C" w:rsidRPr="004E5541">
        <w:rPr>
          <w:rFonts w:ascii="Times New Roman" w:hAnsi="Times New Roman" w:cs="Times New Roman"/>
          <w:sz w:val="28"/>
          <w:szCs w:val="28"/>
        </w:rPr>
        <w:t>egula</w:t>
      </w:r>
      <w:r w:rsidRPr="004E5541">
        <w:rPr>
          <w:rFonts w:ascii="Times New Roman" w:hAnsi="Times New Roman" w:cs="Times New Roman"/>
          <w:sz w:val="28"/>
          <w:szCs w:val="28"/>
        </w:rPr>
        <w:t xml:space="preserve"> Nr. 2020/1056 par kravu pārvadājumu elektronisku informāciju</w:t>
      </w:r>
      <w:r w:rsidR="003A407C" w:rsidRPr="004E5541">
        <w:rPr>
          <w:rFonts w:ascii="Times New Roman" w:hAnsi="Times New Roman" w:cs="Times New Roman"/>
          <w:sz w:val="28"/>
          <w:szCs w:val="28"/>
        </w:rPr>
        <w:t xml:space="preserve"> stājās spēkā 2020. gada 20. augustā un tā ir jāsāk piemērot no 2024. gada</w:t>
      </w:r>
      <w:r w:rsidRPr="004E5541">
        <w:rPr>
          <w:rFonts w:ascii="Times New Roman" w:hAnsi="Times New Roman" w:cs="Times New Roman"/>
          <w:sz w:val="28"/>
          <w:szCs w:val="28"/>
        </w:rPr>
        <w:t xml:space="preserve"> 21. augusta</w:t>
      </w:r>
      <w:r w:rsidR="003A407C" w:rsidRPr="004E5541">
        <w:rPr>
          <w:rFonts w:ascii="Times New Roman" w:hAnsi="Times New Roman" w:cs="Times New Roman"/>
          <w:sz w:val="28"/>
          <w:szCs w:val="28"/>
        </w:rPr>
        <w:t>, kas nodrošinās drošu, pilnībā savietojamu informācijas apmaiņu starp uzņēmumiem un varas iestādēm par preču apriti Eiropas Savienībā.</w:t>
      </w:r>
      <w:r w:rsidRPr="004E5541">
        <w:t xml:space="preserve"> </w:t>
      </w:r>
      <w:r w:rsidR="00151290" w:rsidRPr="004E5541">
        <w:rPr>
          <w:rFonts w:ascii="Times New Roman" w:hAnsi="Times New Roman" w:cs="Times New Roman"/>
          <w:sz w:val="28"/>
          <w:szCs w:val="28"/>
        </w:rPr>
        <w:t>Piemērojot šo regulu e</w:t>
      </w:r>
      <w:r w:rsidRPr="004E5541">
        <w:rPr>
          <w:rFonts w:ascii="Times New Roman" w:hAnsi="Times New Roman" w:cs="Times New Roman"/>
          <w:sz w:val="28"/>
          <w:szCs w:val="28"/>
        </w:rPr>
        <w:t>lektronisko līdzekļu izmantošana regulatīvās kravas pārvadājumu informācijas apmaiņā</w:t>
      </w:r>
      <w:r w:rsidR="000C2F56">
        <w:rPr>
          <w:rFonts w:ascii="Times New Roman" w:hAnsi="Times New Roman" w:cs="Times New Roman"/>
          <w:sz w:val="28"/>
          <w:szCs w:val="28"/>
        </w:rPr>
        <w:t>,</w:t>
      </w:r>
      <w:r w:rsidRPr="004E5541">
        <w:rPr>
          <w:rFonts w:ascii="Times New Roman" w:hAnsi="Times New Roman" w:cs="Times New Roman"/>
          <w:sz w:val="28"/>
          <w:szCs w:val="28"/>
        </w:rPr>
        <w:t xml:space="preserve"> var samazināt </w:t>
      </w:r>
      <w:r w:rsidR="00DB58F9">
        <w:rPr>
          <w:rFonts w:ascii="Times New Roman" w:hAnsi="Times New Roman" w:cs="Times New Roman"/>
          <w:sz w:val="28"/>
          <w:szCs w:val="28"/>
        </w:rPr>
        <w:t>komersantu</w:t>
      </w:r>
      <w:r w:rsidR="00DB58F9" w:rsidRPr="004E5541">
        <w:rPr>
          <w:rFonts w:ascii="Times New Roman" w:hAnsi="Times New Roman" w:cs="Times New Roman"/>
          <w:sz w:val="28"/>
          <w:szCs w:val="28"/>
        </w:rPr>
        <w:t xml:space="preserve"> </w:t>
      </w:r>
      <w:r w:rsidRPr="004E5541">
        <w:rPr>
          <w:rFonts w:ascii="Times New Roman" w:hAnsi="Times New Roman" w:cs="Times New Roman"/>
          <w:sz w:val="28"/>
          <w:szCs w:val="28"/>
        </w:rPr>
        <w:t xml:space="preserve">administratīvās izmaksas un uzlabot kompetento iestāžu efektivitāti. Gan </w:t>
      </w:r>
      <w:r w:rsidR="00DB58F9">
        <w:rPr>
          <w:rFonts w:ascii="Times New Roman" w:hAnsi="Times New Roman" w:cs="Times New Roman"/>
          <w:sz w:val="28"/>
          <w:szCs w:val="28"/>
        </w:rPr>
        <w:t>komersantiem</w:t>
      </w:r>
      <w:r w:rsidRPr="004E5541">
        <w:rPr>
          <w:rFonts w:ascii="Times New Roman" w:hAnsi="Times New Roman" w:cs="Times New Roman"/>
          <w:sz w:val="28"/>
          <w:szCs w:val="28"/>
        </w:rPr>
        <w:t xml:space="preserve">, gan kompetentajām iestādēm būtu jāveic pasākumi, kas </w:t>
      </w:r>
      <w:r w:rsidR="00BA4F26">
        <w:rPr>
          <w:rFonts w:ascii="Times New Roman" w:hAnsi="Times New Roman" w:cs="Times New Roman"/>
          <w:sz w:val="28"/>
          <w:szCs w:val="28"/>
        </w:rPr>
        <w:t>nepieciešami</w:t>
      </w:r>
      <w:r w:rsidRPr="004E5541">
        <w:rPr>
          <w:rFonts w:ascii="Times New Roman" w:hAnsi="Times New Roman" w:cs="Times New Roman"/>
          <w:sz w:val="28"/>
          <w:szCs w:val="28"/>
        </w:rPr>
        <w:t xml:space="preserve">, lai tie varētu apmainīties </w:t>
      </w:r>
      <w:r w:rsidRPr="004E5541">
        <w:rPr>
          <w:rFonts w:ascii="Times New Roman" w:hAnsi="Times New Roman" w:cs="Times New Roman"/>
          <w:i/>
          <w:iCs/>
          <w:sz w:val="28"/>
          <w:szCs w:val="28"/>
        </w:rPr>
        <w:t>mašīnlasāmā</w:t>
      </w:r>
      <w:r w:rsidRPr="004E5541">
        <w:rPr>
          <w:rFonts w:ascii="Times New Roman" w:hAnsi="Times New Roman" w:cs="Times New Roman"/>
          <w:sz w:val="28"/>
          <w:szCs w:val="28"/>
        </w:rPr>
        <w:t xml:space="preserve"> formātā, izmantojot platformas, kuru pamatā ir informācijas un komunikācijas tehnoloģijas (</w:t>
      </w:r>
      <w:proofErr w:type="spellStart"/>
      <w:r w:rsidRPr="004E5541">
        <w:rPr>
          <w:rFonts w:ascii="Times New Roman" w:hAnsi="Times New Roman" w:cs="Times New Roman"/>
          <w:sz w:val="28"/>
          <w:szCs w:val="28"/>
        </w:rPr>
        <w:t>eFTI</w:t>
      </w:r>
      <w:proofErr w:type="spellEnd"/>
      <w:r w:rsidRPr="004E5541">
        <w:rPr>
          <w:rFonts w:ascii="Times New Roman" w:hAnsi="Times New Roman" w:cs="Times New Roman"/>
          <w:sz w:val="28"/>
          <w:szCs w:val="28"/>
        </w:rPr>
        <w:t xml:space="preserve"> platformas), tostarp jāiegādājas nepieciešamais aprīkojums. </w:t>
      </w:r>
      <w:r w:rsidR="003A407C" w:rsidRPr="004E5541">
        <w:rPr>
          <w:rFonts w:ascii="Times New Roman" w:hAnsi="Times New Roman" w:cs="Times New Roman"/>
          <w:sz w:val="28"/>
          <w:szCs w:val="28"/>
        </w:rPr>
        <w:t xml:space="preserve"> Tas ļaus </w:t>
      </w:r>
      <w:r w:rsidR="00DB58F9">
        <w:rPr>
          <w:rFonts w:ascii="Times New Roman" w:hAnsi="Times New Roman" w:cs="Times New Roman"/>
          <w:sz w:val="28"/>
          <w:szCs w:val="28"/>
        </w:rPr>
        <w:t>komersantiem</w:t>
      </w:r>
      <w:r w:rsidR="00DB58F9" w:rsidRPr="004E5541">
        <w:rPr>
          <w:rFonts w:ascii="Times New Roman" w:hAnsi="Times New Roman" w:cs="Times New Roman"/>
          <w:sz w:val="28"/>
          <w:szCs w:val="28"/>
        </w:rPr>
        <w:t xml:space="preserve"> </w:t>
      </w:r>
      <w:r w:rsidR="003A407C" w:rsidRPr="004E5541">
        <w:rPr>
          <w:rFonts w:ascii="Times New Roman" w:hAnsi="Times New Roman" w:cs="Times New Roman"/>
          <w:sz w:val="28"/>
          <w:szCs w:val="28"/>
        </w:rPr>
        <w:t xml:space="preserve">reģistrēt informāciju par kravu pārvadājumiem tikai vienu reizi pēc viņu izvēlētas </w:t>
      </w:r>
      <w:proofErr w:type="spellStart"/>
      <w:r w:rsidR="003A407C" w:rsidRPr="004E5541">
        <w:rPr>
          <w:rFonts w:ascii="Times New Roman" w:hAnsi="Times New Roman" w:cs="Times New Roman"/>
          <w:sz w:val="28"/>
          <w:szCs w:val="28"/>
        </w:rPr>
        <w:t>eFTI</w:t>
      </w:r>
      <w:proofErr w:type="spellEnd"/>
      <w:r w:rsidR="003A407C" w:rsidRPr="004E5541">
        <w:rPr>
          <w:rFonts w:ascii="Times New Roman" w:hAnsi="Times New Roman" w:cs="Times New Roman"/>
          <w:sz w:val="28"/>
          <w:szCs w:val="28"/>
        </w:rPr>
        <w:t xml:space="preserve"> sertificētas platformas un elektroniski kopīgot to ar jebkuras Eiropas Savienības </w:t>
      </w:r>
      <w:r w:rsidR="00BA4F26" w:rsidRPr="004E5541">
        <w:rPr>
          <w:rFonts w:ascii="Times New Roman" w:hAnsi="Times New Roman" w:cs="Times New Roman"/>
          <w:sz w:val="28"/>
          <w:szCs w:val="28"/>
        </w:rPr>
        <w:t>kompetent</w:t>
      </w:r>
      <w:r w:rsidR="00BA4F26">
        <w:rPr>
          <w:rFonts w:ascii="Times New Roman" w:hAnsi="Times New Roman" w:cs="Times New Roman"/>
          <w:sz w:val="28"/>
          <w:szCs w:val="28"/>
        </w:rPr>
        <w:t>o</w:t>
      </w:r>
      <w:r w:rsidR="00BA4F26" w:rsidRPr="004E5541">
        <w:rPr>
          <w:rFonts w:ascii="Times New Roman" w:hAnsi="Times New Roman" w:cs="Times New Roman"/>
          <w:sz w:val="28"/>
          <w:szCs w:val="28"/>
        </w:rPr>
        <w:t xml:space="preserve"> iestād</w:t>
      </w:r>
      <w:r w:rsidR="00BA4F26">
        <w:rPr>
          <w:rFonts w:ascii="Times New Roman" w:hAnsi="Times New Roman" w:cs="Times New Roman"/>
          <w:sz w:val="28"/>
          <w:szCs w:val="28"/>
        </w:rPr>
        <w:t>i</w:t>
      </w:r>
      <w:r w:rsidR="00BA4F26" w:rsidRPr="004E5541">
        <w:rPr>
          <w:rFonts w:ascii="Times New Roman" w:hAnsi="Times New Roman" w:cs="Times New Roman"/>
          <w:sz w:val="28"/>
          <w:szCs w:val="28"/>
        </w:rPr>
        <w:t xml:space="preserve"> </w:t>
      </w:r>
      <w:r w:rsidR="003A407C" w:rsidRPr="004E5541">
        <w:rPr>
          <w:rFonts w:ascii="Times New Roman" w:hAnsi="Times New Roman" w:cs="Times New Roman"/>
          <w:sz w:val="28"/>
          <w:szCs w:val="28"/>
        </w:rPr>
        <w:t xml:space="preserve">un ar saviem biznesa partneriem jebkurā laikā un vietā. </w:t>
      </w:r>
      <w:r w:rsidRPr="004E5541">
        <w:rPr>
          <w:rFonts w:ascii="Times New Roman" w:hAnsi="Times New Roman" w:cs="Times New Roman"/>
          <w:sz w:val="28"/>
          <w:szCs w:val="28"/>
        </w:rPr>
        <w:t xml:space="preserve">Tomēr attiecīgajiem </w:t>
      </w:r>
      <w:r w:rsidR="00DB58F9">
        <w:rPr>
          <w:rFonts w:ascii="Times New Roman" w:hAnsi="Times New Roman" w:cs="Times New Roman"/>
          <w:sz w:val="28"/>
          <w:szCs w:val="28"/>
        </w:rPr>
        <w:t>komersantiem</w:t>
      </w:r>
      <w:r w:rsidR="00DB58F9" w:rsidRPr="004E5541">
        <w:rPr>
          <w:rFonts w:ascii="Times New Roman" w:hAnsi="Times New Roman" w:cs="Times New Roman"/>
          <w:sz w:val="28"/>
          <w:szCs w:val="28"/>
        </w:rPr>
        <w:t xml:space="preserve"> </w:t>
      </w:r>
      <w:r w:rsidRPr="004E5541">
        <w:rPr>
          <w:rFonts w:ascii="Times New Roman" w:hAnsi="Times New Roman" w:cs="Times New Roman"/>
          <w:sz w:val="28"/>
          <w:szCs w:val="28"/>
        </w:rPr>
        <w:t xml:space="preserve">arī turpmāk vajadzētu </w:t>
      </w:r>
      <w:r w:rsidR="00DC64A0">
        <w:rPr>
          <w:rFonts w:ascii="Times New Roman" w:hAnsi="Times New Roman" w:cs="Times New Roman"/>
          <w:sz w:val="28"/>
          <w:szCs w:val="28"/>
        </w:rPr>
        <w:t>saglabāt</w:t>
      </w:r>
      <w:r w:rsidR="00DC64A0" w:rsidRPr="004E5541">
        <w:rPr>
          <w:rFonts w:ascii="Times New Roman" w:hAnsi="Times New Roman" w:cs="Times New Roman"/>
          <w:sz w:val="28"/>
          <w:szCs w:val="28"/>
        </w:rPr>
        <w:t xml:space="preserve"> pienākum</w:t>
      </w:r>
      <w:r w:rsidR="00DC64A0">
        <w:rPr>
          <w:rFonts w:ascii="Times New Roman" w:hAnsi="Times New Roman" w:cs="Times New Roman"/>
          <w:sz w:val="28"/>
          <w:szCs w:val="28"/>
        </w:rPr>
        <w:t>u</w:t>
      </w:r>
      <w:r w:rsidR="00DC64A0" w:rsidRPr="004E5541">
        <w:rPr>
          <w:rFonts w:ascii="Times New Roman" w:hAnsi="Times New Roman" w:cs="Times New Roman"/>
          <w:sz w:val="28"/>
          <w:szCs w:val="28"/>
        </w:rPr>
        <w:t xml:space="preserve"> </w:t>
      </w:r>
      <w:r w:rsidRPr="004E5541">
        <w:rPr>
          <w:rFonts w:ascii="Times New Roman" w:hAnsi="Times New Roman" w:cs="Times New Roman"/>
          <w:sz w:val="28"/>
          <w:szCs w:val="28"/>
        </w:rPr>
        <w:t xml:space="preserve">sniegt informāciju </w:t>
      </w:r>
      <w:proofErr w:type="spellStart"/>
      <w:r w:rsidRPr="004E5541">
        <w:rPr>
          <w:rFonts w:ascii="Times New Roman" w:hAnsi="Times New Roman" w:cs="Times New Roman"/>
          <w:i/>
          <w:iCs/>
          <w:sz w:val="28"/>
          <w:szCs w:val="28"/>
        </w:rPr>
        <w:t>cilvēklasāmā</w:t>
      </w:r>
      <w:proofErr w:type="spellEnd"/>
      <w:r w:rsidRPr="004E5541">
        <w:rPr>
          <w:rFonts w:ascii="Times New Roman" w:hAnsi="Times New Roman" w:cs="Times New Roman"/>
          <w:sz w:val="28"/>
          <w:szCs w:val="28"/>
        </w:rPr>
        <w:t xml:space="preserve"> formātā, kad to konkrēti pieprasa kompetentās iestādes, lai </w:t>
      </w:r>
      <w:r w:rsidR="009D644B" w:rsidRPr="004E5541">
        <w:rPr>
          <w:rFonts w:ascii="Times New Roman" w:hAnsi="Times New Roman" w:cs="Times New Roman"/>
          <w:sz w:val="28"/>
          <w:szCs w:val="28"/>
        </w:rPr>
        <w:t>tās</w:t>
      </w:r>
      <w:r w:rsidRPr="004E5541">
        <w:rPr>
          <w:rFonts w:ascii="Times New Roman" w:hAnsi="Times New Roman" w:cs="Times New Roman"/>
          <w:sz w:val="28"/>
          <w:szCs w:val="28"/>
        </w:rPr>
        <w:t xml:space="preserve"> varētu veikt savus pienākumus situācijās, kad nav pieejama piekļuve </w:t>
      </w:r>
      <w:proofErr w:type="spellStart"/>
      <w:r w:rsidRPr="004E5541">
        <w:rPr>
          <w:rFonts w:ascii="Times New Roman" w:hAnsi="Times New Roman" w:cs="Times New Roman"/>
          <w:sz w:val="28"/>
          <w:szCs w:val="28"/>
        </w:rPr>
        <w:t>eFTI</w:t>
      </w:r>
      <w:proofErr w:type="spellEnd"/>
      <w:r w:rsidRPr="004E5541">
        <w:rPr>
          <w:rFonts w:ascii="Times New Roman" w:hAnsi="Times New Roman" w:cs="Times New Roman"/>
          <w:sz w:val="28"/>
          <w:szCs w:val="28"/>
        </w:rPr>
        <w:t xml:space="preserve"> platformai. </w:t>
      </w:r>
    </w:p>
    <w:p w14:paraId="33208B19" w14:textId="77777777" w:rsidR="00D06A18" w:rsidRDefault="009623A5" w:rsidP="009D644B">
      <w:pPr>
        <w:pStyle w:val="BodyText"/>
        <w:spacing w:after="0" w:line="240" w:lineRule="auto"/>
        <w:ind w:firstLine="720"/>
        <w:rPr>
          <w:rFonts w:ascii="Times New Roman" w:hAnsi="Times New Roman" w:cs="Times New Roman"/>
          <w:sz w:val="28"/>
          <w:szCs w:val="28"/>
        </w:rPr>
      </w:pPr>
      <w:r w:rsidRPr="004E5541">
        <w:rPr>
          <w:rFonts w:ascii="Times New Roman" w:hAnsi="Times New Roman" w:cs="Times New Roman"/>
          <w:sz w:val="28"/>
          <w:szCs w:val="28"/>
        </w:rPr>
        <w:t xml:space="preserve">Lai </w:t>
      </w:r>
      <w:r w:rsidR="00823DB6">
        <w:rPr>
          <w:rFonts w:ascii="Times New Roman" w:hAnsi="Times New Roman" w:cs="Times New Roman"/>
          <w:sz w:val="28"/>
          <w:szCs w:val="28"/>
        </w:rPr>
        <w:t xml:space="preserve">komersanti </w:t>
      </w:r>
      <w:r w:rsidRPr="004E5541">
        <w:rPr>
          <w:rFonts w:ascii="Times New Roman" w:hAnsi="Times New Roman" w:cs="Times New Roman"/>
          <w:sz w:val="28"/>
          <w:szCs w:val="28"/>
        </w:rPr>
        <w:t>varētu elektroniski sniegt attiecīgo informāciju vienādā veidā visās dalībvalstīs, jāizmanto kopīgas specifikācijas, kas būtu jāpieņem Eiropas Komisijai, izmantojot deleģētos un attiecī</w:t>
      </w:r>
      <w:r w:rsidR="000045D5" w:rsidRPr="004E5541">
        <w:rPr>
          <w:rFonts w:ascii="Times New Roman" w:hAnsi="Times New Roman" w:cs="Times New Roman"/>
          <w:sz w:val="28"/>
          <w:szCs w:val="28"/>
        </w:rPr>
        <w:t xml:space="preserve">gi īstenošanas aktus saskaņā ar šo regulu. </w:t>
      </w:r>
      <w:r w:rsidR="00D06A18">
        <w:rPr>
          <w:rFonts w:ascii="Times New Roman" w:hAnsi="Times New Roman" w:cs="Times New Roman"/>
          <w:sz w:val="28"/>
          <w:szCs w:val="28"/>
        </w:rPr>
        <w:t xml:space="preserve">Regulas īstenošanas akti, kas noteiks, piemēram, funkcionalitātes prasības un prasības </w:t>
      </w:r>
      <w:proofErr w:type="spellStart"/>
      <w:r w:rsidR="00D06A18">
        <w:rPr>
          <w:rFonts w:ascii="Times New Roman" w:hAnsi="Times New Roman" w:cs="Times New Roman"/>
          <w:sz w:val="28"/>
          <w:szCs w:val="28"/>
        </w:rPr>
        <w:t>eFTI</w:t>
      </w:r>
      <w:proofErr w:type="spellEnd"/>
      <w:r w:rsidR="00D06A18">
        <w:rPr>
          <w:rFonts w:ascii="Times New Roman" w:hAnsi="Times New Roman" w:cs="Times New Roman"/>
          <w:sz w:val="28"/>
          <w:szCs w:val="28"/>
        </w:rPr>
        <w:t xml:space="preserve"> platformām, </w:t>
      </w:r>
      <w:proofErr w:type="spellStart"/>
      <w:r w:rsidR="00D06A18">
        <w:rPr>
          <w:rFonts w:ascii="Times New Roman" w:hAnsi="Times New Roman" w:cs="Times New Roman"/>
          <w:sz w:val="28"/>
          <w:szCs w:val="28"/>
        </w:rPr>
        <w:t>eFTI</w:t>
      </w:r>
      <w:proofErr w:type="spellEnd"/>
      <w:r w:rsidR="00D06A18">
        <w:rPr>
          <w:rFonts w:ascii="Times New Roman" w:hAnsi="Times New Roman" w:cs="Times New Roman"/>
          <w:sz w:val="28"/>
          <w:szCs w:val="28"/>
        </w:rPr>
        <w:t xml:space="preserve"> pakalpojumu sniedzējiem tiks izdoti līdz 2023. gada 21. augustam. </w:t>
      </w:r>
    </w:p>
    <w:p w14:paraId="5AE96D33" w14:textId="03BE35BF" w:rsidR="001D5655" w:rsidRPr="004E5541" w:rsidRDefault="000045D5" w:rsidP="009D644B">
      <w:pPr>
        <w:pStyle w:val="BodyText"/>
        <w:spacing w:after="0" w:line="240" w:lineRule="auto"/>
        <w:ind w:firstLine="720"/>
        <w:rPr>
          <w:rFonts w:ascii="Times New Roman" w:hAnsi="Times New Roman" w:cs="Times New Roman"/>
          <w:sz w:val="28"/>
          <w:szCs w:val="28"/>
        </w:rPr>
      </w:pPr>
      <w:r w:rsidRPr="004E5541">
        <w:rPr>
          <w:rFonts w:ascii="Times New Roman" w:hAnsi="Times New Roman" w:cs="Times New Roman"/>
          <w:sz w:val="28"/>
          <w:szCs w:val="28"/>
        </w:rPr>
        <w:t xml:space="preserve">Kopīgajām specifikācijām attiecībā uz datu elementu definīciju un tehniskajām iezīmēm, būtu jānodrošina datu </w:t>
      </w:r>
      <w:proofErr w:type="spellStart"/>
      <w:r w:rsidRPr="004E5541">
        <w:rPr>
          <w:rFonts w:ascii="Times New Roman" w:hAnsi="Times New Roman" w:cs="Times New Roman"/>
          <w:sz w:val="28"/>
          <w:szCs w:val="28"/>
        </w:rPr>
        <w:t>sadarbspēja</w:t>
      </w:r>
      <w:proofErr w:type="spellEnd"/>
      <w:r w:rsidRPr="004E5541">
        <w:rPr>
          <w:rFonts w:ascii="Times New Roman" w:hAnsi="Times New Roman" w:cs="Times New Roman"/>
          <w:sz w:val="28"/>
          <w:szCs w:val="28"/>
        </w:rPr>
        <w:t xml:space="preserve">, izveidojot vienotu, visaptverošu datu kopu, kas izmantojama informācijas elektroniskai paziņošanai. Šajā visaptverošajā datu kopā būtu jāiekļauj visi datu elementi, kas atbilst informācijas prasībām attiecīgajos </w:t>
      </w:r>
      <w:r w:rsidR="001D5655" w:rsidRPr="004E5541">
        <w:rPr>
          <w:rFonts w:ascii="Times New Roman" w:hAnsi="Times New Roman" w:cs="Times New Roman"/>
          <w:sz w:val="28"/>
          <w:szCs w:val="28"/>
        </w:rPr>
        <w:t xml:space="preserve">Eiropas Savienības </w:t>
      </w:r>
      <w:r w:rsidRPr="004E5541">
        <w:rPr>
          <w:rFonts w:ascii="Times New Roman" w:hAnsi="Times New Roman" w:cs="Times New Roman"/>
          <w:sz w:val="28"/>
          <w:szCs w:val="28"/>
        </w:rPr>
        <w:t>tiesību aktos un valsts tiesību aktos, un tajā katrs datu elements, kas ir kopīgs vienai vai vairākām apakšgrupām būtu jāiekļauj tikai vienu reizi. Kopīgajās specifikācijās būtu arī jānosaka kopīgas procedūras un detalizēti noteikumi attiecībā uz kompetento iestāžu piekļuvi minētajai informācijai un tās apstrādi</w:t>
      </w:r>
      <w:r w:rsidR="001D5655" w:rsidRPr="004E5541">
        <w:rPr>
          <w:rFonts w:ascii="Times New Roman" w:hAnsi="Times New Roman" w:cs="Times New Roman"/>
          <w:sz w:val="28"/>
          <w:szCs w:val="28"/>
        </w:rPr>
        <w:t xml:space="preserve">. </w:t>
      </w:r>
      <w:r w:rsidRPr="004E5541">
        <w:rPr>
          <w:rFonts w:ascii="Times New Roman" w:hAnsi="Times New Roman" w:cs="Times New Roman"/>
          <w:sz w:val="28"/>
          <w:szCs w:val="28"/>
        </w:rPr>
        <w:t xml:space="preserve">Nosakot minētās kopīgās specifikācijas, pienācīgi būtu jāņem vērā attiecīgās datu apmaiņas specifikācijas, kas paredzētas attiecīgos tiesību aktos un ietvertas attiecīgos Eiropas un starptautiskajos standartos par datu apmaiņu, tostarp multimodālos standartos, kā arī jāņem vērā principi un ieteikumi, kuri </w:t>
      </w:r>
      <w:r w:rsidRPr="004E5541">
        <w:rPr>
          <w:rFonts w:ascii="Times New Roman" w:hAnsi="Times New Roman" w:cs="Times New Roman"/>
          <w:sz w:val="28"/>
          <w:szCs w:val="28"/>
        </w:rPr>
        <w:lastRenderedPageBreak/>
        <w:t xml:space="preserve">sniegti Komisijas 2017. gada 23. marta paziņojumā “Eiropas </w:t>
      </w:r>
      <w:proofErr w:type="spellStart"/>
      <w:r w:rsidRPr="004E5541">
        <w:rPr>
          <w:rFonts w:ascii="Times New Roman" w:hAnsi="Times New Roman" w:cs="Times New Roman"/>
          <w:sz w:val="28"/>
          <w:szCs w:val="28"/>
        </w:rPr>
        <w:t>sadarbspējas</w:t>
      </w:r>
      <w:proofErr w:type="spellEnd"/>
      <w:r w:rsidRPr="004E5541">
        <w:rPr>
          <w:rFonts w:ascii="Times New Roman" w:hAnsi="Times New Roman" w:cs="Times New Roman"/>
          <w:sz w:val="28"/>
          <w:szCs w:val="28"/>
        </w:rPr>
        <w:t xml:space="preserve"> satvars – Īstenošanas stratēģija”</w:t>
      </w:r>
      <w:r w:rsidRPr="004E5541">
        <w:rPr>
          <w:rStyle w:val="FootnoteReference"/>
          <w:rFonts w:ascii="Times New Roman" w:hAnsi="Times New Roman" w:cs="Times New Roman"/>
          <w:sz w:val="28"/>
          <w:szCs w:val="28"/>
        </w:rPr>
        <w:footnoteReference w:id="6"/>
      </w:r>
      <w:r w:rsidRPr="004E5541">
        <w:rPr>
          <w:rFonts w:ascii="Times New Roman" w:hAnsi="Times New Roman" w:cs="Times New Roman"/>
          <w:sz w:val="28"/>
          <w:szCs w:val="28"/>
        </w:rPr>
        <w:t xml:space="preserve">, kas paredz veidu, kā sniedzami digitālie Eiropas sabiedriskie pakalpojumi, par kuru kopīgi vienojušās dalībvalstis. Pienācīgi būtu jānodrošina arī tas, lai šīs specifikācijas paliktu tehnoloģiski neitrālas un atvērtas novatoriskām tehnoloģijām. </w:t>
      </w:r>
    </w:p>
    <w:p w14:paraId="209C3456" w14:textId="6CF444C2" w:rsidR="009D644B" w:rsidRPr="004E5541" w:rsidRDefault="000045D5" w:rsidP="009D644B">
      <w:pPr>
        <w:pStyle w:val="BodyText"/>
        <w:spacing w:after="0" w:line="240" w:lineRule="auto"/>
        <w:ind w:firstLine="720"/>
        <w:rPr>
          <w:rFonts w:ascii="Times New Roman" w:hAnsi="Times New Roman" w:cs="Times New Roman"/>
          <w:sz w:val="28"/>
          <w:szCs w:val="28"/>
        </w:rPr>
      </w:pPr>
      <w:r w:rsidRPr="004E5541">
        <w:rPr>
          <w:rFonts w:ascii="Times New Roman" w:hAnsi="Times New Roman" w:cs="Times New Roman"/>
          <w:sz w:val="28"/>
          <w:szCs w:val="28"/>
        </w:rPr>
        <w:t xml:space="preserve">Lai līdz minimumam samazinātu izmaksas </w:t>
      </w:r>
      <w:r w:rsidR="00823DB6">
        <w:rPr>
          <w:rFonts w:ascii="Times New Roman" w:hAnsi="Times New Roman" w:cs="Times New Roman"/>
          <w:sz w:val="28"/>
          <w:szCs w:val="28"/>
        </w:rPr>
        <w:t>komersantiem</w:t>
      </w:r>
      <w:r w:rsidR="00823DB6" w:rsidRPr="004E5541">
        <w:rPr>
          <w:rFonts w:ascii="Times New Roman" w:hAnsi="Times New Roman" w:cs="Times New Roman"/>
          <w:sz w:val="28"/>
          <w:szCs w:val="28"/>
        </w:rPr>
        <w:t xml:space="preserve"> </w:t>
      </w:r>
      <w:r w:rsidRPr="004E5541">
        <w:rPr>
          <w:rFonts w:ascii="Times New Roman" w:hAnsi="Times New Roman" w:cs="Times New Roman"/>
          <w:sz w:val="28"/>
          <w:szCs w:val="28"/>
        </w:rPr>
        <w:t xml:space="preserve">un kompetentajām iestādēm, varētu apsvērt kompetento iestāžu piekļuves punktu izveidi. Šie piekļuves punkti darbotos tikai kā starpnieki starp </w:t>
      </w:r>
      <w:proofErr w:type="spellStart"/>
      <w:r w:rsidRPr="004E5541">
        <w:rPr>
          <w:rFonts w:ascii="Times New Roman" w:hAnsi="Times New Roman" w:cs="Times New Roman"/>
          <w:sz w:val="28"/>
          <w:szCs w:val="28"/>
        </w:rPr>
        <w:t>eFTI</w:t>
      </w:r>
      <w:proofErr w:type="spellEnd"/>
      <w:r w:rsidRPr="004E5541">
        <w:rPr>
          <w:rFonts w:ascii="Times New Roman" w:hAnsi="Times New Roman" w:cs="Times New Roman"/>
          <w:sz w:val="28"/>
          <w:szCs w:val="28"/>
        </w:rPr>
        <w:t xml:space="preserve"> platformām un kompetentajām iestādēm, un tāpēc tiem nevajadzētu nedz saglabāt, nedz apstrādāt </w:t>
      </w:r>
      <w:proofErr w:type="spellStart"/>
      <w:r w:rsidRPr="004E5541">
        <w:rPr>
          <w:rFonts w:ascii="Times New Roman" w:hAnsi="Times New Roman" w:cs="Times New Roman"/>
          <w:sz w:val="28"/>
          <w:szCs w:val="28"/>
        </w:rPr>
        <w:t>eFTI</w:t>
      </w:r>
      <w:proofErr w:type="spellEnd"/>
      <w:r w:rsidRPr="004E5541">
        <w:rPr>
          <w:rFonts w:ascii="Times New Roman" w:hAnsi="Times New Roman" w:cs="Times New Roman"/>
          <w:sz w:val="28"/>
          <w:szCs w:val="28"/>
        </w:rPr>
        <w:t xml:space="preserve"> datus, kuriem tie nodrošina piekļuvi, izņemot metadatus, kas saistīti ar </w:t>
      </w:r>
      <w:proofErr w:type="spellStart"/>
      <w:r w:rsidRPr="004E5541">
        <w:rPr>
          <w:rFonts w:ascii="Times New Roman" w:hAnsi="Times New Roman" w:cs="Times New Roman"/>
          <w:sz w:val="28"/>
          <w:szCs w:val="28"/>
        </w:rPr>
        <w:t>eFTI</w:t>
      </w:r>
      <w:proofErr w:type="spellEnd"/>
      <w:r w:rsidRPr="004E5541">
        <w:rPr>
          <w:rFonts w:ascii="Times New Roman" w:hAnsi="Times New Roman" w:cs="Times New Roman"/>
          <w:sz w:val="28"/>
          <w:szCs w:val="28"/>
        </w:rPr>
        <w:t xml:space="preserve"> datu apstrādi, piemēram, darbību žurnālus, kas nepieciešami uzraudzības vai statistikas vajadzībām. Dalībvalstis varētu arī vienoties izveidot kopīgus piekļuves punktus savām attiecīgajām kompetentajām iestādēm.</w:t>
      </w:r>
    </w:p>
    <w:p w14:paraId="24F91A14" w14:textId="71FEB4B2" w:rsidR="003A407C" w:rsidRPr="004E5541" w:rsidRDefault="009D644B" w:rsidP="009D644B">
      <w:pPr>
        <w:pStyle w:val="BodyText"/>
        <w:spacing w:after="0" w:line="240" w:lineRule="auto"/>
        <w:ind w:firstLine="720"/>
        <w:rPr>
          <w:rFonts w:ascii="Times New Roman" w:hAnsi="Times New Roman" w:cs="Times New Roman"/>
          <w:sz w:val="28"/>
          <w:szCs w:val="28"/>
        </w:rPr>
      </w:pPr>
      <w:r w:rsidRPr="004E5541">
        <w:rPr>
          <w:rFonts w:ascii="Times New Roman" w:hAnsi="Times New Roman" w:cs="Times New Roman"/>
          <w:sz w:val="28"/>
          <w:szCs w:val="28"/>
        </w:rPr>
        <w:t xml:space="preserve">Tā kā </w:t>
      </w:r>
      <w:r w:rsidR="00D64E10" w:rsidRPr="004E5541">
        <w:rPr>
          <w:rFonts w:ascii="Times New Roman" w:hAnsi="Times New Roman" w:cs="Times New Roman"/>
          <w:sz w:val="28"/>
          <w:szCs w:val="28"/>
        </w:rPr>
        <w:t>Eiropas Parlamenta un Padomes 2020. gada 15. jūlija Regula</w:t>
      </w:r>
      <w:r w:rsidR="00D64E10">
        <w:rPr>
          <w:rFonts w:ascii="Times New Roman" w:hAnsi="Times New Roman" w:cs="Times New Roman"/>
          <w:sz w:val="28"/>
          <w:szCs w:val="28"/>
        </w:rPr>
        <w:t>s</w:t>
      </w:r>
      <w:r w:rsidR="00D64E10" w:rsidRPr="004E5541">
        <w:rPr>
          <w:rFonts w:ascii="Times New Roman" w:hAnsi="Times New Roman" w:cs="Times New Roman"/>
          <w:sz w:val="28"/>
          <w:szCs w:val="28"/>
        </w:rPr>
        <w:t xml:space="preserve"> Nr. 2020/1056 par kravu pārvadājumu elektronisku informāciju </w:t>
      </w:r>
      <w:r w:rsidRPr="004E5541">
        <w:rPr>
          <w:rFonts w:ascii="Times New Roman" w:hAnsi="Times New Roman" w:cs="Times New Roman"/>
          <w:sz w:val="28"/>
          <w:szCs w:val="28"/>
        </w:rPr>
        <w:t xml:space="preserve">nolūks ir tikai atvieglot un veicināt informācijas sniegšanu starp </w:t>
      </w:r>
      <w:r w:rsidR="00823DB6">
        <w:rPr>
          <w:rFonts w:ascii="Times New Roman" w:hAnsi="Times New Roman" w:cs="Times New Roman"/>
          <w:sz w:val="28"/>
          <w:szCs w:val="28"/>
        </w:rPr>
        <w:t>komersantiem</w:t>
      </w:r>
      <w:r w:rsidR="00823DB6" w:rsidRPr="004E5541">
        <w:rPr>
          <w:rFonts w:ascii="Times New Roman" w:hAnsi="Times New Roman" w:cs="Times New Roman"/>
          <w:sz w:val="28"/>
          <w:szCs w:val="28"/>
        </w:rPr>
        <w:t xml:space="preserve"> </w:t>
      </w:r>
      <w:r w:rsidRPr="004E5541">
        <w:rPr>
          <w:rFonts w:ascii="Times New Roman" w:hAnsi="Times New Roman" w:cs="Times New Roman"/>
          <w:sz w:val="28"/>
          <w:szCs w:val="28"/>
        </w:rPr>
        <w:t xml:space="preserve">un administratīvām struktūrām, izmantojot elektroniskus līdzekļus, </w:t>
      </w:r>
      <w:r w:rsidR="001D5655" w:rsidRPr="004E5541">
        <w:rPr>
          <w:rFonts w:ascii="Times New Roman" w:hAnsi="Times New Roman" w:cs="Times New Roman"/>
          <w:sz w:val="28"/>
          <w:szCs w:val="28"/>
        </w:rPr>
        <w:t>tai</w:t>
      </w:r>
      <w:r w:rsidRPr="004E5541">
        <w:rPr>
          <w:rFonts w:ascii="Times New Roman" w:hAnsi="Times New Roman" w:cs="Times New Roman"/>
          <w:sz w:val="28"/>
          <w:szCs w:val="28"/>
        </w:rPr>
        <w:t xml:space="preserve"> nevajadzētu ietekmēt Eiropas Savienības vai valstu tiesību normas, kas paredz regulatīvās informācijas saturu, un jo īpaši tai nevajadzētu izvirzīt nekādas papildus regulatīvās informācijas vai valodu prasības. Lai gan šīs regulas nolūks ir ļaut regulatīvās informācijas prasības izpildīt, izmantojot elektroniskos līdzekļus, nevis papīra dokumentus, tā neskar attiecīgo uzņēmēju iespēju sniegt minēto informāciju papīra formātā, kā paredzēts attiecīgajos Eiropas Savienības tiesību aktos vai valsts tiesību aktos, un tā arī neskar attiecīgās prasības attiecībā uz dokumentiem, kas jāizmanto attiecīgās informācijas strukturētai attēlošanai.</w:t>
      </w:r>
    </w:p>
    <w:p w14:paraId="263DA480" w14:textId="62741A1D" w:rsidR="00E60648" w:rsidRPr="004E5541" w:rsidRDefault="003A407C" w:rsidP="00E60648">
      <w:pPr>
        <w:pStyle w:val="BodyText"/>
        <w:spacing w:after="0" w:line="240" w:lineRule="auto"/>
        <w:ind w:firstLine="720"/>
        <w:rPr>
          <w:rFonts w:ascii="Times New Roman" w:hAnsi="Times New Roman" w:cs="Times New Roman"/>
          <w:sz w:val="28"/>
          <w:szCs w:val="28"/>
        </w:rPr>
      </w:pPr>
      <w:r w:rsidRPr="004E5541">
        <w:rPr>
          <w:rFonts w:ascii="Times New Roman" w:hAnsi="Times New Roman" w:cs="Times New Roman"/>
          <w:sz w:val="28"/>
          <w:szCs w:val="28"/>
        </w:rPr>
        <w:t>Elektronisko kravas dokumentu izmantošana</w:t>
      </w:r>
      <w:r w:rsidR="00896642">
        <w:rPr>
          <w:rFonts w:ascii="Times New Roman" w:hAnsi="Times New Roman" w:cs="Times New Roman"/>
          <w:sz w:val="28"/>
          <w:szCs w:val="28"/>
        </w:rPr>
        <w:t>i</w:t>
      </w:r>
      <w:r w:rsidRPr="004E5541">
        <w:rPr>
          <w:rFonts w:ascii="Times New Roman" w:hAnsi="Times New Roman" w:cs="Times New Roman"/>
          <w:sz w:val="28"/>
          <w:szCs w:val="28"/>
        </w:rPr>
        <w:t xml:space="preserve"> </w:t>
      </w:r>
      <w:r w:rsidR="00896642" w:rsidRPr="004E5541">
        <w:rPr>
          <w:rFonts w:ascii="Times New Roman" w:hAnsi="Times New Roman" w:cs="Times New Roman"/>
          <w:sz w:val="28"/>
          <w:szCs w:val="28"/>
        </w:rPr>
        <w:t xml:space="preserve">ir daudz </w:t>
      </w:r>
      <w:r w:rsidRPr="004E5541">
        <w:rPr>
          <w:rFonts w:ascii="Times New Roman" w:hAnsi="Times New Roman" w:cs="Times New Roman"/>
          <w:sz w:val="28"/>
          <w:szCs w:val="28"/>
        </w:rPr>
        <w:t>priekšrocīb</w:t>
      </w:r>
      <w:r w:rsidR="00896642">
        <w:rPr>
          <w:rFonts w:ascii="Times New Roman" w:hAnsi="Times New Roman" w:cs="Times New Roman"/>
          <w:sz w:val="28"/>
          <w:szCs w:val="28"/>
        </w:rPr>
        <w:t>u</w:t>
      </w:r>
      <w:r w:rsidRPr="004E5541">
        <w:rPr>
          <w:rFonts w:ascii="Times New Roman" w:hAnsi="Times New Roman" w:cs="Times New Roman"/>
          <w:sz w:val="28"/>
          <w:szCs w:val="28"/>
        </w:rPr>
        <w:t xml:space="preserve"> gan pārvadātājiem, gan nosūtītājiem, </w:t>
      </w:r>
      <w:r w:rsidR="00151290" w:rsidRPr="004E5541">
        <w:rPr>
          <w:rFonts w:ascii="Times New Roman" w:hAnsi="Times New Roman" w:cs="Times New Roman"/>
          <w:sz w:val="28"/>
          <w:szCs w:val="28"/>
        </w:rPr>
        <w:t xml:space="preserve">kā arī </w:t>
      </w:r>
      <w:r w:rsidRPr="004E5541">
        <w:rPr>
          <w:rFonts w:ascii="Times New Roman" w:hAnsi="Times New Roman" w:cs="Times New Roman"/>
          <w:sz w:val="28"/>
          <w:szCs w:val="28"/>
        </w:rPr>
        <w:t xml:space="preserve">valsts iestādēm. </w:t>
      </w:r>
      <w:r w:rsidR="00151290" w:rsidRPr="004E5541">
        <w:rPr>
          <w:rFonts w:ascii="Times New Roman" w:hAnsi="Times New Roman" w:cs="Times New Roman"/>
          <w:sz w:val="28"/>
          <w:szCs w:val="28"/>
        </w:rPr>
        <w:t xml:space="preserve">Šādu elektronisko kravas dokumentu ieviešana </w:t>
      </w:r>
      <w:r w:rsidRPr="004E5541">
        <w:rPr>
          <w:rFonts w:ascii="Times New Roman" w:hAnsi="Times New Roman" w:cs="Times New Roman"/>
          <w:sz w:val="28"/>
          <w:szCs w:val="28"/>
        </w:rPr>
        <w:t>ļaus reģionālā mērogā pāriet no papīra uz elektroniskiem dokumentiem</w:t>
      </w:r>
      <w:r w:rsidR="00151290" w:rsidRPr="004E5541">
        <w:rPr>
          <w:rFonts w:ascii="Times New Roman" w:hAnsi="Times New Roman" w:cs="Times New Roman"/>
          <w:sz w:val="28"/>
          <w:szCs w:val="28"/>
        </w:rPr>
        <w:t xml:space="preserve">, un tas dos iespēju </w:t>
      </w:r>
      <w:r w:rsidRPr="004E5541">
        <w:rPr>
          <w:rFonts w:ascii="Times New Roman" w:hAnsi="Times New Roman" w:cs="Times New Roman"/>
          <w:sz w:val="28"/>
          <w:szCs w:val="28"/>
        </w:rPr>
        <w:t xml:space="preserve">gan </w:t>
      </w:r>
      <w:r w:rsidR="005C46AA">
        <w:rPr>
          <w:rFonts w:ascii="Times New Roman" w:hAnsi="Times New Roman" w:cs="Times New Roman"/>
          <w:sz w:val="28"/>
          <w:szCs w:val="28"/>
        </w:rPr>
        <w:t>uzņēmumiem</w:t>
      </w:r>
      <w:r w:rsidRPr="004E5541">
        <w:rPr>
          <w:rFonts w:ascii="Times New Roman" w:hAnsi="Times New Roman" w:cs="Times New Roman"/>
          <w:sz w:val="28"/>
          <w:szCs w:val="28"/>
        </w:rPr>
        <w:t xml:space="preserve">, gan varas iestādēm panākt efektivitāti un </w:t>
      </w:r>
      <w:proofErr w:type="spellStart"/>
      <w:r w:rsidRPr="004E5541">
        <w:rPr>
          <w:rFonts w:ascii="Times New Roman" w:hAnsi="Times New Roman" w:cs="Times New Roman"/>
          <w:sz w:val="28"/>
          <w:szCs w:val="28"/>
        </w:rPr>
        <w:t>pārredzamību</w:t>
      </w:r>
      <w:proofErr w:type="spellEnd"/>
      <w:r w:rsidRPr="004E5541">
        <w:rPr>
          <w:rFonts w:ascii="Times New Roman" w:hAnsi="Times New Roman" w:cs="Times New Roman"/>
          <w:sz w:val="28"/>
          <w:szCs w:val="28"/>
        </w:rPr>
        <w:t xml:space="preserve">, izmantojot </w:t>
      </w:r>
      <w:proofErr w:type="spellStart"/>
      <w:r w:rsidRPr="004E5541">
        <w:rPr>
          <w:rFonts w:ascii="Times New Roman" w:hAnsi="Times New Roman" w:cs="Times New Roman"/>
          <w:sz w:val="28"/>
          <w:szCs w:val="28"/>
        </w:rPr>
        <w:t>digitalizāciju</w:t>
      </w:r>
      <w:proofErr w:type="spellEnd"/>
      <w:r w:rsidRPr="004E5541">
        <w:rPr>
          <w:rFonts w:ascii="Times New Roman" w:hAnsi="Times New Roman" w:cs="Times New Roman"/>
          <w:sz w:val="28"/>
          <w:szCs w:val="28"/>
        </w:rPr>
        <w:t xml:space="preserve">. Tas ļaus </w:t>
      </w:r>
      <w:r w:rsidR="005C46AA">
        <w:rPr>
          <w:rFonts w:ascii="Times New Roman" w:hAnsi="Times New Roman" w:cs="Times New Roman"/>
          <w:sz w:val="28"/>
          <w:szCs w:val="28"/>
        </w:rPr>
        <w:t>uzņēmumiem</w:t>
      </w:r>
      <w:r w:rsidR="00823DB6" w:rsidRPr="004E5541">
        <w:rPr>
          <w:rFonts w:ascii="Times New Roman" w:hAnsi="Times New Roman" w:cs="Times New Roman"/>
          <w:sz w:val="28"/>
          <w:szCs w:val="28"/>
        </w:rPr>
        <w:t xml:space="preserve"> </w:t>
      </w:r>
      <w:r w:rsidRPr="004E5541">
        <w:rPr>
          <w:rFonts w:ascii="Times New Roman" w:hAnsi="Times New Roman" w:cs="Times New Roman"/>
          <w:sz w:val="28"/>
          <w:szCs w:val="28"/>
        </w:rPr>
        <w:t xml:space="preserve">efektīvāk pārvaldīt savu informāciju un piegādes ķēdi - optimizēt procesus, apmainīties ar </w:t>
      </w:r>
      <w:r w:rsidR="00D64E10">
        <w:rPr>
          <w:rFonts w:ascii="Times New Roman" w:hAnsi="Times New Roman" w:cs="Times New Roman"/>
          <w:sz w:val="28"/>
          <w:szCs w:val="28"/>
        </w:rPr>
        <w:t xml:space="preserve">informāciju </w:t>
      </w:r>
      <w:r w:rsidRPr="004E5541">
        <w:rPr>
          <w:rFonts w:ascii="Times New Roman" w:hAnsi="Times New Roman" w:cs="Times New Roman"/>
          <w:sz w:val="28"/>
          <w:szCs w:val="28"/>
        </w:rPr>
        <w:t xml:space="preserve"> un integrēt darbības vienā informācijas sistēmu tīklā. </w:t>
      </w:r>
      <w:r w:rsidR="00151290" w:rsidRPr="004E5541">
        <w:rPr>
          <w:rFonts w:ascii="Times New Roman" w:hAnsi="Times New Roman" w:cs="Times New Roman"/>
          <w:sz w:val="28"/>
          <w:szCs w:val="28"/>
        </w:rPr>
        <w:t>Tiks u</w:t>
      </w:r>
      <w:r w:rsidRPr="004E5541">
        <w:rPr>
          <w:rFonts w:ascii="Times New Roman" w:hAnsi="Times New Roman" w:cs="Times New Roman"/>
          <w:sz w:val="28"/>
          <w:szCs w:val="28"/>
        </w:rPr>
        <w:t>zlabo</w:t>
      </w:r>
      <w:r w:rsidR="00151290" w:rsidRPr="004E5541">
        <w:rPr>
          <w:rFonts w:ascii="Times New Roman" w:hAnsi="Times New Roman" w:cs="Times New Roman"/>
          <w:sz w:val="28"/>
          <w:szCs w:val="28"/>
        </w:rPr>
        <w:t>ta</w:t>
      </w:r>
      <w:r w:rsidRPr="004E5541">
        <w:rPr>
          <w:rFonts w:ascii="Times New Roman" w:hAnsi="Times New Roman" w:cs="Times New Roman"/>
          <w:sz w:val="28"/>
          <w:szCs w:val="28"/>
        </w:rPr>
        <w:t xml:space="preserve"> datu kvalitāt</w:t>
      </w:r>
      <w:r w:rsidR="00151290" w:rsidRPr="004E5541">
        <w:rPr>
          <w:rFonts w:ascii="Times New Roman" w:hAnsi="Times New Roman" w:cs="Times New Roman"/>
          <w:sz w:val="28"/>
          <w:szCs w:val="28"/>
        </w:rPr>
        <w:t>e</w:t>
      </w:r>
      <w:r w:rsidRPr="004E5541">
        <w:rPr>
          <w:rFonts w:ascii="Times New Roman" w:hAnsi="Times New Roman" w:cs="Times New Roman"/>
          <w:sz w:val="28"/>
          <w:szCs w:val="28"/>
        </w:rPr>
        <w:t xml:space="preserve"> kravu pārvadājumu procesā, samazinot atkārtotu kļūdu risku.</w:t>
      </w:r>
      <w:r w:rsidR="00E60648" w:rsidRPr="004E5541">
        <w:rPr>
          <w:rFonts w:ascii="Times New Roman" w:hAnsi="Times New Roman" w:cs="Times New Roman"/>
          <w:sz w:val="28"/>
          <w:szCs w:val="28"/>
        </w:rPr>
        <w:t xml:space="preserve"> </w:t>
      </w:r>
    </w:p>
    <w:p w14:paraId="63DD2BC0" w14:textId="1B1AC472" w:rsidR="00A1241D" w:rsidRPr="004E5541" w:rsidRDefault="001A08FF" w:rsidP="00DF00F0">
      <w:pPr>
        <w:pStyle w:val="BodyText"/>
        <w:spacing w:after="0" w:line="240" w:lineRule="auto"/>
        <w:ind w:firstLine="720"/>
        <w:rPr>
          <w:rFonts w:ascii="Times New Roman" w:hAnsi="Times New Roman" w:cs="Times New Roman"/>
          <w:sz w:val="28"/>
          <w:szCs w:val="28"/>
        </w:rPr>
      </w:pPr>
      <w:proofErr w:type="spellStart"/>
      <w:r w:rsidRPr="004E5541">
        <w:rPr>
          <w:rFonts w:ascii="Times New Roman" w:hAnsi="Times New Roman" w:cs="Times New Roman"/>
          <w:sz w:val="28"/>
          <w:szCs w:val="28"/>
        </w:rPr>
        <w:t>eFTI</w:t>
      </w:r>
      <w:proofErr w:type="spellEnd"/>
      <w:r w:rsidRPr="004E5541">
        <w:rPr>
          <w:rFonts w:ascii="Times New Roman" w:hAnsi="Times New Roman" w:cs="Times New Roman"/>
          <w:sz w:val="28"/>
          <w:szCs w:val="28"/>
        </w:rPr>
        <w:t xml:space="preserve"> platformu izmantošana </w:t>
      </w:r>
      <w:r w:rsidR="000A7EEC">
        <w:rPr>
          <w:rFonts w:ascii="Times New Roman" w:hAnsi="Times New Roman" w:cs="Times New Roman"/>
          <w:sz w:val="28"/>
          <w:szCs w:val="28"/>
        </w:rPr>
        <w:t>komersantiem</w:t>
      </w:r>
      <w:r w:rsidR="000A7EEC" w:rsidRPr="004E5541">
        <w:rPr>
          <w:rFonts w:ascii="Times New Roman" w:hAnsi="Times New Roman" w:cs="Times New Roman"/>
          <w:sz w:val="28"/>
          <w:szCs w:val="28"/>
        </w:rPr>
        <w:t xml:space="preserve"> </w:t>
      </w:r>
      <w:r w:rsidRPr="004E5541">
        <w:rPr>
          <w:rFonts w:ascii="Times New Roman" w:hAnsi="Times New Roman" w:cs="Times New Roman"/>
          <w:sz w:val="28"/>
          <w:szCs w:val="28"/>
        </w:rPr>
        <w:t xml:space="preserve">garantē to, ka viņu </w:t>
      </w:r>
      <w:r w:rsidR="00D64E10">
        <w:rPr>
          <w:rFonts w:ascii="Times New Roman" w:hAnsi="Times New Roman" w:cs="Times New Roman"/>
          <w:sz w:val="28"/>
          <w:szCs w:val="28"/>
        </w:rPr>
        <w:t xml:space="preserve">atbilstoši noteiktajam sagatavoto </w:t>
      </w:r>
      <w:r w:rsidRPr="004E5541">
        <w:rPr>
          <w:rFonts w:ascii="Times New Roman" w:hAnsi="Times New Roman" w:cs="Times New Roman"/>
          <w:sz w:val="28"/>
          <w:szCs w:val="28"/>
        </w:rPr>
        <w:t xml:space="preserve">informāciju pieņems, un nodrošina kompetentajām iestādēm uzticamu un drošu piekļuvi šai informācijai. Tomēr, neskatoties uz visu kompetento iestāžu pienākumu pieņemt informāciju, kas sniegta, izmantojot sertificētu </w:t>
      </w:r>
      <w:proofErr w:type="spellStart"/>
      <w:r w:rsidRPr="004E5541">
        <w:rPr>
          <w:rFonts w:ascii="Times New Roman" w:hAnsi="Times New Roman" w:cs="Times New Roman"/>
          <w:sz w:val="28"/>
          <w:szCs w:val="28"/>
        </w:rPr>
        <w:t>eFTI</w:t>
      </w:r>
      <w:proofErr w:type="spellEnd"/>
      <w:r w:rsidRPr="004E5541">
        <w:rPr>
          <w:rFonts w:ascii="Times New Roman" w:hAnsi="Times New Roman" w:cs="Times New Roman"/>
          <w:sz w:val="28"/>
          <w:szCs w:val="28"/>
        </w:rPr>
        <w:t xml:space="preserve"> platformu saskaņā ar</w:t>
      </w:r>
      <w:r w:rsidR="00D64E10" w:rsidRPr="00D64E10">
        <w:rPr>
          <w:rFonts w:ascii="Times New Roman" w:hAnsi="Times New Roman" w:cs="Times New Roman"/>
          <w:sz w:val="28"/>
          <w:szCs w:val="28"/>
        </w:rPr>
        <w:t xml:space="preserve"> </w:t>
      </w:r>
      <w:r w:rsidR="00D64E10" w:rsidRPr="004E5541">
        <w:rPr>
          <w:rFonts w:ascii="Times New Roman" w:hAnsi="Times New Roman" w:cs="Times New Roman"/>
          <w:sz w:val="28"/>
          <w:szCs w:val="28"/>
        </w:rPr>
        <w:t xml:space="preserve">Eiropas Parlamenta un </w:t>
      </w:r>
      <w:r w:rsidR="00D64E10" w:rsidRPr="004E5541">
        <w:rPr>
          <w:rFonts w:ascii="Times New Roman" w:hAnsi="Times New Roman" w:cs="Times New Roman"/>
          <w:sz w:val="28"/>
          <w:szCs w:val="28"/>
        </w:rPr>
        <w:lastRenderedPageBreak/>
        <w:t>Padomes 2020. gada 15. jūlija Regul</w:t>
      </w:r>
      <w:r w:rsidR="00D64E10">
        <w:rPr>
          <w:rFonts w:ascii="Times New Roman" w:hAnsi="Times New Roman" w:cs="Times New Roman"/>
          <w:sz w:val="28"/>
          <w:szCs w:val="28"/>
        </w:rPr>
        <w:t>u</w:t>
      </w:r>
      <w:r w:rsidR="00D64E10" w:rsidRPr="004E5541">
        <w:rPr>
          <w:rFonts w:ascii="Times New Roman" w:hAnsi="Times New Roman" w:cs="Times New Roman"/>
          <w:sz w:val="28"/>
          <w:szCs w:val="28"/>
        </w:rPr>
        <w:t xml:space="preserve"> Nr. 2020/1056 par kravu pārvadājumu elektronisku informāciju</w:t>
      </w:r>
      <w:r w:rsidRPr="004E5541">
        <w:rPr>
          <w:rFonts w:ascii="Times New Roman" w:hAnsi="Times New Roman" w:cs="Times New Roman"/>
          <w:sz w:val="28"/>
          <w:szCs w:val="28"/>
        </w:rPr>
        <w:t>, arvien vēl vajadzētu būt iespējamai citu IKT sistēmu izmantošanai</w:t>
      </w:r>
      <w:r w:rsidR="00182AAE" w:rsidRPr="004E5541">
        <w:rPr>
          <w:rFonts w:ascii="Times New Roman" w:hAnsi="Times New Roman" w:cs="Times New Roman"/>
          <w:sz w:val="28"/>
          <w:szCs w:val="28"/>
        </w:rPr>
        <w:t xml:space="preserve">. </w:t>
      </w:r>
    </w:p>
    <w:p w14:paraId="5AF86723" w14:textId="77777777" w:rsidR="00723D1F" w:rsidRPr="004E5541" w:rsidRDefault="00723D1F" w:rsidP="00E106CB">
      <w:pPr>
        <w:pStyle w:val="BodyText"/>
        <w:spacing w:after="0" w:line="240" w:lineRule="auto"/>
        <w:jc w:val="center"/>
        <w:rPr>
          <w:rFonts w:ascii="Times New Roman" w:hAnsi="Times New Roman" w:cs="Times New Roman"/>
          <w:sz w:val="28"/>
          <w:szCs w:val="28"/>
        </w:rPr>
      </w:pPr>
    </w:p>
    <w:p w14:paraId="525D0733" w14:textId="2F895FA9" w:rsidR="0064598F" w:rsidRPr="004E5541" w:rsidRDefault="0064598F" w:rsidP="00DE72FB">
      <w:pPr>
        <w:pStyle w:val="Title"/>
        <w:numPr>
          <w:ilvl w:val="0"/>
          <w:numId w:val="25"/>
        </w:numPr>
        <w:spacing w:after="0" w:line="240" w:lineRule="auto"/>
        <w:rPr>
          <w:rFonts w:ascii="Times New Roman" w:hAnsi="Times New Roman" w:cs="Times New Roman"/>
          <w:sz w:val="28"/>
          <w:szCs w:val="28"/>
          <w:lang w:val="lv-LV"/>
        </w:rPr>
      </w:pPr>
      <w:r w:rsidRPr="004E5541">
        <w:rPr>
          <w:rFonts w:ascii="Times New Roman" w:hAnsi="Times New Roman" w:cs="Times New Roman"/>
          <w:sz w:val="28"/>
          <w:szCs w:val="28"/>
          <w:lang w:val="lv-LV"/>
        </w:rPr>
        <w:t>DIGINNO</w:t>
      </w:r>
      <w:r w:rsidR="006D11AB" w:rsidRPr="004E5541">
        <w:rPr>
          <w:rFonts w:ascii="Times New Roman" w:hAnsi="Times New Roman" w:cs="Times New Roman"/>
          <w:sz w:val="28"/>
          <w:szCs w:val="28"/>
          <w:lang w:val="lv-LV"/>
        </w:rPr>
        <w:t xml:space="preserve"> (Digitālo Inovāciju tīkls)</w:t>
      </w:r>
      <w:r w:rsidRPr="004E5541">
        <w:rPr>
          <w:rFonts w:ascii="Times New Roman" w:hAnsi="Times New Roman" w:cs="Times New Roman"/>
          <w:sz w:val="28"/>
          <w:szCs w:val="28"/>
          <w:lang w:val="lv-LV"/>
        </w:rPr>
        <w:t xml:space="preserve"> projekts</w:t>
      </w:r>
    </w:p>
    <w:p w14:paraId="4427B57B" w14:textId="77777777" w:rsidR="006D11AB" w:rsidRPr="004E5541" w:rsidRDefault="006D11AB" w:rsidP="006D11AB"/>
    <w:p w14:paraId="7F322653" w14:textId="251F1D8B" w:rsidR="00672E01" w:rsidRPr="004E5541" w:rsidRDefault="005B76CC" w:rsidP="0064598F">
      <w:pPr>
        <w:ind w:firstLine="709"/>
        <w:rPr>
          <w:sz w:val="28"/>
          <w:szCs w:val="28"/>
        </w:rPr>
      </w:pPr>
      <w:r w:rsidRPr="004E5541">
        <w:rPr>
          <w:sz w:val="28"/>
          <w:szCs w:val="28"/>
        </w:rPr>
        <w:t xml:space="preserve">Latvija ir Baltijas jūras vienotā DIGINNO projekta dalībvalsts. Projekts tika uzsākts </w:t>
      </w:r>
      <w:r w:rsidR="006D11AB" w:rsidRPr="004E5541">
        <w:rPr>
          <w:sz w:val="28"/>
          <w:szCs w:val="28"/>
        </w:rPr>
        <w:t xml:space="preserve">2017. gada 1. oktobrī </w:t>
      </w:r>
      <w:r w:rsidRPr="004E5541">
        <w:rPr>
          <w:sz w:val="28"/>
          <w:szCs w:val="28"/>
        </w:rPr>
        <w:t>un šī projekta mērķis ir veicināt digitālo ekonomiku un ātrāku digitālā vienotā tirgus izveidi Baltijas Jūras reģionā. Projekta uzdevums ir palīdzēt politikas veidotājiem, nozaru asociācijām efektīvāk ieviest digitālos risinājumus publiskajā un privātajā sektorā. Īpaša uzmanība projektā ti</w:t>
      </w:r>
      <w:r w:rsidR="00933CA0" w:rsidRPr="004E5541">
        <w:rPr>
          <w:sz w:val="28"/>
          <w:szCs w:val="28"/>
        </w:rPr>
        <w:t>ek</w:t>
      </w:r>
      <w:r w:rsidRPr="004E5541">
        <w:rPr>
          <w:sz w:val="28"/>
          <w:szCs w:val="28"/>
        </w:rPr>
        <w:t xml:space="preserve"> veltīta IKT tehnoloģijām biznesā, lai sekmētu inovatīvus un </w:t>
      </w:r>
      <w:proofErr w:type="spellStart"/>
      <w:r w:rsidRPr="004E5541">
        <w:rPr>
          <w:sz w:val="28"/>
          <w:szCs w:val="28"/>
        </w:rPr>
        <w:t>sadarbspējīgus</w:t>
      </w:r>
      <w:proofErr w:type="spellEnd"/>
      <w:r w:rsidRPr="004E5541">
        <w:rPr>
          <w:sz w:val="28"/>
          <w:szCs w:val="28"/>
        </w:rPr>
        <w:t xml:space="preserve"> publiskos e-pakalpojumus un veidotu diskusiju par digitālā vienotā tirgus politiku Baltijas Jūras reģionā.</w:t>
      </w:r>
      <w:r w:rsidR="00A866D4" w:rsidRPr="004E5541">
        <w:rPr>
          <w:sz w:val="28"/>
          <w:szCs w:val="28"/>
        </w:rPr>
        <w:t xml:space="preserve"> </w:t>
      </w:r>
    </w:p>
    <w:p w14:paraId="307AF315" w14:textId="2A738574" w:rsidR="0064598F" w:rsidRPr="004E5541" w:rsidRDefault="00A866D4" w:rsidP="0064598F">
      <w:pPr>
        <w:ind w:firstLine="709"/>
        <w:rPr>
          <w:sz w:val="28"/>
          <w:szCs w:val="28"/>
        </w:rPr>
      </w:pPr>
      <w:r w:rsidRPr="004E5541">
        <w:rPr>
          <w:sz w:val="28"/>
          <w:szCs w:val="28"/>
        </w:rPr>
        <w:t>Šī projekta ietvaros ar INTERREG finansējumu tika veikta priekšizpēte un sagatavots lietderības ziņojums. Priekšizpēte tika veikta, lai novērtētu e-CMR</w:t>
      </w:r>
      <w:r w:rsidR="009F7F25" w:rsidRPr="004E5541">
        <w:rPr>
          <w:sz w:val="28"/>
          <w:szCs w:val="28"/>
        </w:rPr>
        <w:t xml:space="preserve"> pavadzīmes</w:t>
      </w:r>
      <w:r w:rsidRPr="004E5541">
        <w:rPr>
          <w:sz w:val="28"/>
          <w:szCs w:val="28"/>
        </w:rPr>
        <w:t xml:space="preserve"> ieviešanu Baltijas un Ziemeļvalstu reģionā, galvenokārt ņemot vērā pārrobežu aspektus DIGINNO projekta partnervalstīs – Igaunijā, Dānijā, Latvijā, Lietuvā, Norvēģijā un Polijā. </w:t>
      </w:r>
      <w:r w:rsidR="007831A3" w:rsidRPr="004E5541">
        <w:rPr>
          <w:sz w:val="28"/>
          <w:szCs w:val="28"/>
        </w:rPr>
        <w:t xml:space="preserve">Projekta koordinators ir Latvijas Informācijas un komunikācijas tehnoloģiju asociācija – LIKTA. </w:t>
      </w:r>
      <w:r w:rsidR="0034796B" w:rsidRPr="004E5541">
        <w:rPr>
          <w:sz w:val="28"/>
          <w:szCs w:val="28"/>
        </w:rPr>
        <w:t>Tā ir IKT/IT asociācija, kas dibināta 1998. gadā</w:t>
      </w:r>
      <w:r w:rsidR="0016405C">
        <w:rPr>
          <w:sz w:val="28"/>
          <w:szCs w:val="28"/>
        </w:rPr>
        <w:t>,</w:t>
      </w:r>
      <w:r w:rsidR="0034796B" w:rsidRPr="004E5541">
        <w:rPr>
          <w:sz w:val="28"/>
          <w:szCs w:val="28"/>
        </w:rPr>
        <w:t xml:space="preserve"> apvienojot telekomunikācijas nozares vadošos uzņēmumus un organizācijas, kā arī IKT profesionāļus – kopumā šobrīd vairāk nekā 160 biedrus. </w:t>
      </w:r>
      <w:r w:rsidR="00C552B6">
        <w:rPr>
          <w:sz w:val="28"/>
          <w:szCs w:val="28"/>
        </w:rPr>
        <w:t>LIKTA v</w:t>
      </w:r>
      <w:r w:rsidR="0034796B" w:rsidRPr="004E5541">
        <w:rPr>
          <w:sz w:val="28"/>
          <w:szCs w:val="28"/>
        </w:rPr>
        <w:t>īzija ir</w:t>
      </w:r>
      <w:r w:rsidR="0034796B" w:rsidRPr="004E5541">
        <w:rPr>
          <w:rStyle w:val="Strong"/>
          <w:b w:val="0"/>
          <w:bCs w:val="0"/>
          <w:sz w:val="28"/>
          <w:szCs w:val="28"/>
        </w:rPr>
        <w:t xml:space="preserve"> uz zināšanām balstītas ekonomikas attīstība, radot produktus un risinājumus ar augstu pievienoto vērtību.</w:t>
      </w:r>
      <w:r w:rsidR="0034796B" w:rsidRPr="004E5541">
        <w:rPr>
          <w:rStyle w:val="Strong"/>
          <w:sz w:val="28"/>
          <w:szCs w:val="28"/>
        </w:rPr>
        <w:t xml:space="preserve"> </w:t>
      </w:r>
      <w:r w:rsidR="0034796B" w:rsidRPr="004E5541">
        <w:rPr>
          <w:sz w:val="28"/>
          <w:szCs w:val="28"/>
        </w:rPr>
        <w:t xml:space="preserve">Informācijas un komunikācijas tehnoloģijas nozare veido arvien nozīmīgāku daļu Latvijas iekšzemes kopproduktā un eksportā. Savukārt informācijas sabiedrības attīstība un e-prasmes visās nozarēs un dzīves sfērās veicina kopējo Latvijas </w:t>
      </w:r>
      <w:r w:rsidR="005C46AA">
        <w:rPr>
          <w:sz w:val="28"/>
          <w:szCs w:val="28"/>
        </w:rPr>
        <w:t>uzņēmumu</w:t>
      </w:r>
      <w:r w:rsidR="00656AF1" w:rsidRPr="004E5541">
        <w:rPr>
          <w:sz w:val="28"/>
          <w:szCs w:val="28"/>
        </w:rPr>
        <w:t xml:space="preserve"> </w:t>
      </w:r>
      <w:r w:rsidR="0034796B" w:rsidRPr="004E5541">
        <w:rPr>
          <w:sz w:val="28"/>
          <w:szCs w:val="28"/>
        </w:rPr>
        <w:t>produktivitāti, kā arī iedzīvotāju dzīves kvalitātes un labklājības pieaugumu.</w:t>
      </w:r>
    </w:p>
    <w:p w14:paraId="5DEFCE32" w14:textId="77777777" w:rsidR="009C0D38" w:rsidRPr="004E5541" w:rsidRDefault="009C0D38" w:rsidP="00C51330">
      <w:pPr>
        <w:pStyle w:val="BodyText"/>
        <w:spacing w:after="0" w:line="240" w:lineRule="auto"/>
        <w:ind w:firstLine="720"/>
        <w:rPr>
          <w:rFonts w:ascii="Times New Roman" w:hAnsi="Times New Roman" w:cs="Times New Roman"/>
          <w:sz w:val="28"/>
          <w:szCs w:val="28"/>
        </w:rPr>
      </w:pPr>
    </w:p>
    <w:p w14:paraId="062E173D" w14:textId="323CB4C6" w:rsidR="00C51330" w:rsidRPr="004E5541" w:rsidRDefault="00C51330" w:rsidP="00C51330">
      <w:pPr>
        <w:pStyle w:val="BodyText"/>
        <w:spacing w:after="0" w:line="240" w:lineRule="auto"/>
        <w:ind w:firstLine="720"/>
        <w:rPr>
          <w:rFonts w:ascii="Times New Roman" w:hAnsi="Times New Roman" w:cs="Times New Roman"/>
          <w:i/>
          <w:iCs/>
          <w:sz w:val="28"/>
          <w:szCs w:val="28"/>
          <w:u w:val="single"/>
        </w:rPr>
      </w:pPr>
      <w:r w:rsidRPr="004E5541">
        <w:rPr>
          <w:rFonts w:ascii="Times New Roman" w:hAnsi="Times New Roman" w:cs="Times New Roman"/>
          <w:i/>
          <w:iCs/>
          <w:sz w:val="28"/>
          <w:szCs w:val="28"/>
          <w:u w:val="single"/>
        </w:rPr>
        <w:t>Projekta partneri:</w:t>
      </w:r>
    </w:p>
    <w:p w14:paraId="6F1BE6B2" w14:textId="77777777" w:rsidR="00C51330" w:rsidRPr="004E5541" w:rsidRDefault="00C51330" w:rsidP="009C0D38">
      <w:pPr>
        <w:pStyle w:val="BodyText"/>
        <w:numPr>
          <w:ilvl w:val="0"/>
          <w:numId w:val="5"/>
        </w:numPr>
        <w:spacing w:after="0" w:line="240" w:lineRule="auto"/>
        <w:ind w:left="709" w:firstLine="371"/>
        <w:rPr>
          <w:rFonts w:ascii="Times New Roman" w:hAnsi="Times New Roman" w:cs="Times New Roman"/>
          <w:sz w:val="28"/>
          <w:szCs w:val="28"/>
        </w:rPr>
      </w:pPr>
      <w:r w:rsidRPr="004E5541">
        <w:rPr>
          <w:rFonts w:ascii="Times New Roman" w:eastAsia="Times New Roman" w:hAnsi="Times New Roman" w:cs="Times New Roman"/>
          <w:sz w:val="28"/>
          <w:szCs w:val="28"/>
          <w:lang w:eastAsia="lv-LV"/>
        </w:rPr>
        <w:t>Igaunijas Ekonomikas un komunikāciju ministrija (Igaunija) – vadošais partneris</w:t>
      </w:r>
    </w:p>
    <w:p w14:paraId="6ED4946D" w14:textId="77777777" w:rsidR="00C51330" w:rsidRPr="004E5541" w:rsidRDefault="00C51330" w:rsidP="00C51330">
      <w:pPr>
        <w:pStyle w:val="BodyText"/>
        <w:numPr>
          <w:ilvl w:val="0"/>
          <w:numId w:val="5"/>
        </w:numPr>
        <w:spacing w:after="0" w:line="240" w:lineRule="auto"/>
        <w:rPr>
          <w:rFonts w:ascii="Times New Roman" w:hAnsi="Times New Roman" w:cs="Times New Roman"/>
          <w:sz w:val="28"/>
          <w:szCs w:val="28"/>
        </w:rPr>
      </w:pPr>
      <w:proofErr w:type="spellStart"/>
      <w:r w:rsidRPr="004E5541">
        <w:rPr>
          <w:rFonts w:ascii="Times New Roman" w:eastAsia="Times New Roman" w:hAnsi="Times New Roman" w:cs="Times New Roman"/>
          <w:sz w:val="28"/>
          <w:szCs w:val="28"/>
          <w:lang w:eastAsia="lv-LV"/>
        </w:rPr>
        <w:t>Aalborg</w:t>
      </w:r>
      <w:proofErr w:type="spellEnd"/>
      <w:r w:rsidRPr="004E5541">
        <w:rPr>
          <w:rFonts w:ascii="Times New Roman" w:eastAsia="Times New Roman" w:hAnsi="Times New Roman" w:cs="Times New Roman"/>
          <w:sz w:val="28"/>
          <w:szCs w:val="28"/>
          <w:lang w:eastAsia="lv-LV"/>
        </w:rPr>
        <w:t xml:space="preserve"> universitāte Kopenhāgenā (Dānija)</w:t>
      </w:r>
    </w:p>
    <w:p w14:paraId="17F80EB3" w14:textId="77777777" w:rsidR="00C51330" w:rsidRPr="004E5541" w:rsidRDefault="00C51330" w:rsidP="00C51330">
      <w:pPr>
        <w:pStyle w:val="BodyText"/>
        <w:numPr>
          <w:ilvl w:val="0"/>
          <w:numId w:val="5"/>
        </w:numPr>
        <w:spacing w:after="0" w:line="240" w:lineRule="auto"/>
        <w:rPr>
          <w:rFonts w:ascii="Times New Roman" w:hAnsi="Times New Roman" w:cs="Times New Roman"/>
          <w:sz w:val="28"/>
          <w:szCs w:val="28"/>
        </w:rPr>
      </w:pPr>
      <w:proofErr w:type="spellStart"/>
      <w:r w:rsidRPr="004E5541">
        <w:rPr>
          <w:rFonts w:ascii="Times New Roman" w:eastAsia="Times New Roman" w:hAnsi="Times New Roman" w:cs="Times New Roman"/>
          <w:sz w:val="28"/>
          <w:szCs w:val="28"/>
          <w:lang w:eastAsia="lv-LV"/>
        </w:rPr>
        <w:t>Acreo</w:t>
      </w:r>
      <w:proofErr w:type="spellEnd"/>
      <w:r w:rsidRPr="004E5541">
        <w:rPr>
          <w:rFonts w:ascii="Times New Roman" w:eastAsia="Times New Roman" w:hAnsi="Times New Roman" w:cs="Times New Roman"/>
          <w:sz w:val="28"/>
          <w:szCs w:val="28"/>
          <w:lang w:eastAsia="lv-LV"/>
        </w:rPr>
        <w:t xml:space="preserve"> </w:t>
      </w:r>
      <w:proofErr w:type="spellStart"/>
      <w:r w:rsidRPr="004E5541">
        <w:rPr>
          <w:rFonts w:ascii="Times New Roman" w:eastAsia="Times New Roman" w:hAnsi="Times New Roman" w:cs="Times New Roman"/>
          <w:sz w:val="28"/>
          <w:szCs w:val="28"/>
          <w:lang w:eastAsia="lv-LV"/>
        </w:rPr>
        <w:t>Swedish</w:t>
      </w:r>
      <w:proofErr w:type="spellEnd"/>
      <w:r w:rsidRPr="004E5541">
        <w:rPr>
          <w:rFonts w:ascii="Times New Roman" w:eastAsia="Times New Roman" w:hAnsi="Times New Roman" w:cs="Times New Roman"/>
          <w:sz w:val="28"/>
          <w:szCs w:val="28"/>
          <w:lang w:eastAsia="lv-LV"/>
        </w:rPr>
        <w:t xml:space="preserve"> ICT (Zviedrija)</w:t>
      </w:r>
    </w:p>
    <w:p w14:paraId="735EAE0F" w14:textId="77777777" w:rsidR="00C51330" w:rsidRPr="004E5541" w:rsidRDefault="00C51330" w:rsidP="00C51330">
      <w:pPr>
        <w:pStyle w:val="BodyText"/>
        <w:numPr>
          <w:ilvl w:val="0"/>
          <w:numId w:val="5"/>
        </w:numPr>
        <w:spacing w:after="0" w:line="240" w:lineRule="auto"/>
        <w:rPr>
          <w:rFonts w:ascii="Times New Roman" w:hAnsi="Times New Roman" w:cs="Times New Roman"/>
          <w:sz w:val="28"/>
          <w:szCs w:val="28"/>
        </w:rPr>
      </w:pPr>
      <w:r w:rsidRPr="004E5541">
        <w:rPr>
          <w:rFonts w:ascii="Times New Roman" w:eastAsia="Times New Roman" w:hAnsi="Times New Roman" w:cs="Times New Roman"/>
          <w:sz w:val="28"/>
          <w:szCs w:val="28"/>
          <w:lang w:eastAsia="lv-LV"/>
        </w:rPr>
        <w:t>Baltijas Attīstības forums – BDF (Dānija)</w:t>
      </w:r>
    </w:p>
    <w:p w14:paraId="69AA7CF9" w14:textId="77777777" w:rsidR="00C51330" w:rsidRPr="004E5541" w:rsidRDefault="00C51330" w:rsidP="00C51330">
      <w:pPr>
        <w:pStyle w:val="BodyText"/>
        <w:numPr>
          <w:ilvl w:val="0"/>
          <w:numId w:val="5"/>
        </w:numPr>
        <w:spacing w:after="0" w:line="240" w:lineRule="auto"/>
        <w:rPr>
          <w:rFonts w:ascii="Times New Roman" w:hAnsi="Times New Roman" w:cs="Times New Roman"/>
          <w:sz w:val="28"/>
          <w:szCs w:val="28"/>
        </w:rPr>
      </w:pPr>
      <w:proofErr w:type="spellStart"/>
      <w:r w:rsidRPr="004E5541">
        <w:rPr>
          <w:rFonts w:ascii="Times New Roman" w:eastAsia="Times New Roman" w:hAnsi="Times New Roman" w:cs="Times New Roman"/>
          <w:sz w:val="28"/>
          <w:szCs w:val="28"/>
          <w:lang w:eastAsia="lv-LV"/>
        </w:rPr>
        <w:t>Brønnøysund</w:t>
      </w:r>
      <w:proofErr w:type="spellEnd"/>
      <w:r w:rsidRPr="004E5541">
        <w:rPr>
          <w:rFonts w:ascii="Times New Roman" w:eastAsia="Times New Roman" w:hAnsi="Times New Roman" w:cs="Times New Roman"/>
          <w:sz w:val="28"/>
          <w:szCs w:val="28"/>
          <w:lang w:eastAsia="lv-LV"/>
        </w:rPr>
        <w:t xml:space="preserve"> reģistru centrs (Norvēģija)</w:t>
      </w:r>
    </w:p>
    <w:p w14:paraId="73C5246C" w14:textId="77777777" w:rsidR="00C51330" w:rsidRPr="004E5541" w:rsidRDefault="00C51330" w:rsidP="00C51330">
      <w:pPr>
        <w:pStyle w:val="BodyText"/>
        <w:numPr>
          <w:ilvl w:val="0"/>
          <w:numId w:val="5"/>
        </w:numPr>
        <w:spacing w:after="0" w:line="240" w:lineRule="auto"/>
        <w:rPr>
          <w:rFonts w:ascii="Times New Roman" w:hAnsi="Times New Roman" w:cs="Times New Roman"/>
          <w:sz w:val="28"/>
          <w:szCs w:val="28"/>
        </w:rPr>
      </w:pPr>
      <w:r w:rsidRPr="004E5541">
        <w:rPr>
          <w:rFonts w:ascii="Times New Roman" w:eastAsia="Times New Roman" w:hAnsi="Times New Roman" w:cs="Times New Roman"/>
          <w:sz w:val="28"/>
          <w:szCs w:val="28"/>
          <w:lang w:eastAsia="lv-LV"/>
        </w:rPr>
        <w:t>DIMECC (Somija)</w:t>
      </w:r>
    </w:p>
    <w:p w14:paraId="382CBECD" w14:textId="77777777" w:rsidR="00C51330" w:rsidRPr="004E5541" w:rsidRDefault="00C51330" w:rsidP="00C51330">
      <w:pPr>
        <w:pStyle w:val="BodyText"/>
        <w:numPr>
          <w:ilvl w:val="0"/>
          <w:numId w:val="5"/>
        </w:numPr>
        <w:spacing w:after="0" w:line="240" w:lineRule="auto"/>
        <w:rPr>
          <w:rFonts w:ascii="Times New Roman" w:hAnsi="Times New Roman" w:cs="Times New Roman"/>
          <w:sz w:val="28"/>
          <w:szCs w:val="28"/>
        </w:rPr>
      </w:pPr>
      <w:r w:rsidRPr="004E5541">
        <w:rPr>
          <w:rFonts w:ascii="Times New Roman" w:eastAsia="Times New Roman" w:hAnsi="Times New Roman" w:cs="Times New Roman"/>
          <w:sz w:val="28"/>
          <w:szCs w:val="28"/>
          <w:lang w:eastAsia="lv-LV"/>
        </w:rPr>
        <w:lastRenderedPageBreak/>
        <w:t>Igaunijas Informācijas tehnoloģiju un telekomunikāciju asociācija – ITL (Igaunija)</w:t>
      </w:r>
    </w:p>
    <w:p w14:paraId="508AFD46" w14:textId="77777777" w:rsidR="00C51330" w:rsidRPr="004E5541" w:rsidRDefault="00C51330" w:rsidP="00C51330">
      <w:pPr>
        <w:pStyle w:val="BodyText"/>
        <w:numPr>
          <w:ilvl w:val="0"/>
          <w:numId w:val="5"/>
        </w:numPr>
        <w:spacing w:after="0" w:line="240" w:lineRule="auto"/>
        <w:rPr>
          <w:rFonts w:ascii="Times New Roman" w:hAnsi="Times New Roman" w:cs="Times New Roman"/>
          <w:sz w:val="28"/>
          <w:szCs w:val="28"/>
        </w:rPr>
      </w:pPr>
      <w:r w:rsidRPr="004E5541">
        <w:rPr>
          <w:rFonts w:ascii="Times New Roman" w:eastAsia="Times New Roman" w:hAnsi="Times New Roman" w:cs="Times New Roman"/>
          <w:sz w:val="28"/>
          <w:szCs w:val="28"/>
          <w:lang w:eastAsia="lv-LV"/>
        </w:rPr>
        <w:t>Latvijas Informācijas un komunikācijas tehnoloģijas asociācija – LIKTA (Latvija)</w:t>
      </w:r>
    </w:p>
    <w:p w14:paraId="65566547" w14:textId="77777777" w:rsidR="00C51330" w:rsidRPr="004E5541" w:rsidRDefault="00C51330" w:rsidP="00C51330">
      <w:pPr>
        <w:pStyle w:val="BodyText"/>
        <w:numPr>
          <w:ilvl w:val="0"/>
          <w:numId w:val="5"/>
        </w:numPr>
        <w:spacing w:after="0" w:line="240" w:lineRule="auto"/>
        <w:rPr>
          <w:rFonts w:ascii="Times New Roman" w:hAnsi="Times New Roman" w:cs="Times New Roman"/>
          <w:sz w:val="28"/>
          <w:szCs w:val="28"/>
        </w:rPr>
      </w:pPr>
      <w:r w:rsidRPr="004E5541">
        <w:rPr>
          <w:rFonts w:ascii="Times New Roman" w:eastAsia="Times New Roman" w:hAnsi="Times New Roman" w:cs="Times New Roman"/>
          <w:sz w:val="28"/>
          <w:szCs w:val="28"/>
          <w:lang w:eastAsia="lv-LV"/>
        </w:rPr>
        <w:t>Lietuvas inženiertehnisko nozaru asociācija – LINPRA (Lietuva)</w:t>
      </w:r>
    </w:p>
    <w:p w14:paraId="2EC7C129" w14:textId="77777777" w:rsidR="00C51330" w:rsidRPr="004E5541" w:rsidRDefault="00C51330" w:rsidP="00C51330">
      <w:pPr>
        <w:pStyle w:val="BodyText"/>
        <w:numPr>
          <w:ilvl w:val="0"/>
          <w:numId w:val="5"/>
        </w:numPr>
        <w:spacing w:after="0" w:line="240" w:lineRule="auto"/>
        <w:rPr>
          <w:rFonts w:ascii="Times New Roman" w:hAnsi="Times New Roman" w:cs="Times New Roman"/>
          <w:sz w:val="28"/>
          <w:szCs w:val="28"/>
        </w:rPr>
      </w:pPr>
      <w:r w:rsidRPr="004E5541">
        <w:rPr>
          <w:rFonts w:ascii="Times New Roman" w:eastAsia="Times New Roman" w:hAnsi="Times New Roman" w:cs="Times New Roman"/>
          <w:sz w:val="28"/>
          <w:szCs w:val="28"/>
          <w:lang w:eastAsia="lv-LV"/>
        </w:rPr>
        <w:t>Lietuvas IT asociācija INFOBALT (Lietuva)</w:t>
      </w:r>
    </w:p>
    <w:p w14:paraId="6787C7CF" w14:textId="77777777" w:rsidR="00C51330" w:rsidRPr="004E5541" w:rsidRDefault="00C51330" w:rsidP="00C51330">
      <w:pPr>
        <w:pStyle w:val="BodyText"/>
        <w:numPr>
          <w:ilvl w:val="0"/>
          <w:numId w:val="5"/>
        </w:numPr>
        <w:spacing w:after="0" w:line="240" w:lineRule="auto"/>
        <w:rPr>
          <w:rFonts w:ascii="Times New Roman" w:hAnsi="Times New Roman" w:cs="Times New Roman"/>
          <w:sz w:val="28"/>
          <w:szCs w:val="28"/>
        </w:rPr>
      </w:pPr>
      <w:r w:rsidRPr="004E5541">
        <w:rPr>
          <w:rFonts w:ascii="Times New Roman" w:eastAsia="Times New Roman" w:hAnsi="Times New Roman" w:cs="Times New Roman"/>
          <w:sz w:val="28"/>
          <w:szCs w:val="28"/>
          <w:lang w:eastAsia="lv-LV"/>
        </w:rPr>
        <w:t>Lietuvas Republikas Transporta un sakaru ministrija (Lietuva)</w:t>
      </w:r>
    </w:p>
    <w:p w14:paraId="552AFF34" w14:textId="77777777" w:rsidR="00C51330" w:rsidRPr="004E5541" w:rsidRDefault="00C51330" w:rsidP="00C51330">
      <w:pPr>
        <w:pStyle w:val="BodyText"/>
        <w:numPr>
          <w:ilvl w:val="0"/>
          <w:numId w:val="5"/>
        </w:numPr>
        <w:spacing w:after="0" w:line="240" w:lineRule="auto"/>
        <w:rPr>
          <w:rFonts w:ascii="Times New Roman" w:hAnsi="Times New Roman" w:cs="Times New Roman"/>
          <w:sz w:val="28"/>
          <w:szCs w:val="28"/>
        </w:rPr>
      </w:pPr>
      <w:r w:rsidRPr="004E5541">
        <w:rPr>
          <w:rFonts w:ascii="Times New Roman" w:eastAsia="Times New Roman" w:hAnsi="Times New Roman" w:cs="Times New Roman"/>
          <w:sz w:val="28"/>
          <w:szCs w:val="28"/>
          <w:lang w:eastAsia="lv-LV"/>
        </w:rPr>
        <w:t>Lietuvas Republikas valdības birojs (Lietuva)</w:t>
      </w:r>
    </w:p>
    <w:p w14:paraId="1049F0FE" w14:textId="77777777" w:rsidR="00C51330" w:rsidRPr="004E5541" w:rsidRDefault="00C51330" w:rsidP="00C51330">
      <w:pPr>
        <w:pStyle w:val="BodyText"/>
        <w:numPr>
          <w:ilvl w:val="0"/>
          <w:numId w:val="5"/>
        </w:numPr>
        <w:spacing w:after="0" w:line="240" w:lineRule="auto"/>
        <w:rPr>
          <w:rFonts w:ascii="Times New Roman" w:hAnsi="Times New Roman" w:cs="Times New Roman"/>
          <w:sz w:val="28"/>
          <w:szCs w:val="28"/>
        </w:rPr>
      </w:pPr>
      <w:r w:rsidRPr="004E5541">
        <w:rPr>
          <w:rFonts w:ascii="Times New Roman" w:eastAsia="Times New Roman" w:hAnsi="Times New Roman" w:cs="Times New Roman"/>
          <w:sz w:val="28"/>
          <w:szCs w:val="28"/>
          <w:lang w:eastAsia="lv-LV"/>
        </w:rPr>
        <w:t>Polijas Elektronikas un telekomunikāciju tirdzniecības kamera (Polija)</w:t>
      </w:r>
    </w:p>
    <w:p w14:paraId="5346D399" w14:textId="77777777" w:rsidR="00C51330" w:rsidRPr="004E5541" w:rsidRDefault="00C51330" w:rsidP="00C51330">
      <w:pPr>
        <w:pStyle w:val="BodyText"/>
        <w:numPr>
          <w:ilvl w:val="0"/>
          <w:numId w:val="5"/>
        </w:numPr>
        <w:spacing w:after="0" w:line="240" w:lineRule="auto"/>
        <w:rPr>
          <w:rFonts w:ascii="Times New Roman" w:hAnsi="Times New Roman" w:cs="Times New Roman"/>
          <w:sz w:val="28"/>
          <w:szCs w:val="28"/>
        </w:rPr>
      </w:pPr>
      <w:r w:rsidRPr="004E5541">
        <w:rPr>
          <w:rFonts w:ascii="Times New Roman" w:eastAsia="Times New Roman" w:hAnsi="Times New Roman" w:cs="Times New Roman"/>
          <w:sz w:val="28"/>
          <w:szCs w:val="28"/>
          <w:lang w:eastAsia="lv-LV"/>
        </w:rPr>
        <w:t xml:space="preserve">Tallinas Zinātnes parks </w:t>
      </w:r>
      <w:proofErr w:type="spellStart"/>
      <w:r w:rsidRPr="004E5541">
        <w:rPr>
          <w:rFonts w:ascii="Times New Roman" w:eastAsia="Times New Roman" w:hAnsi="Times New Roman" w:cs="Times New Roman"/>
          <w:sz w:val="28"/>
          <w:szCs w:val="28"/>
          <w:lang w:eastAsia="lv-LV"/>
        </w:rPr>
        <w:t>Tehnopol</w:t>
      </w:r>
      <w:proofErr w:type="spellEnd"/>
      <w:r w:rsidRPr="004E5541">
        <w:rPr>
          <w:rFonts w:ascii="Times New Roman" w:eastAsia="Times New Roman" w:hAnsi="Times New Roman" w:cs="Times New Roman"/>
          <w:sz w:val="28"/>
          <w:szCs w:val="28"/>
          <w:lang w:eastAsia="lv-LV"/>
        </w:rPr>
        <w:t xml:space="preserve"> (Igaunija)</w:t>
      </w:r>
    </w:p>
    <w:p w14:paraId="5E968E4E" w14:textId="62701B3B" w:rsidR="00C51330" w:rsidRPr="004E5541" w:rsidRDefault="00C51330" w:rsidP="00C51330">
      <w:pPr>
        <w:pStyle w:val="BodyText"/>
        <w:numPr>
          <w:ilvl w:val="0"/>
          <w:numId w:val="5"/>
        </w:numPr>
        <w:spacing w:after="0" w:line="240" w:lineRule="auto"/>
        <w:rPr>
          <w:rFonts w:ascii="Times New Roman" w:hAnsi="Times New Roman" w:cs="Times New Roman"/>
          <w:sz w:val="28"/>
          <w:szCs w:val="28"/>
        </w:rPr>
      </w:pPr>
      <w:r w:rsidRPr="004E5541">
        <w:rPr>
          <w:rFonts w:ascii="Times New Roman" w:eastAsia="Times New Roman" w:hAnsi="Times New Roman" w:cs="Times New Roman"/>
          <w:sz w:val="28"/>
          <w:szCs w:val="28"/>
          <w:lang w:eastAsia="lv-LV"/>
        </w:rPr>
        <w:t>Vides aizsardzības un reģionālās attīstības ministrija (Latvija).</w:t>
      </w:r>
    </w:p>
    <w:p w14:paraId="566D17F3" w14:textId="77777777" w:rsidR="009C0D38" w:rsidRPr="004E5541" w:rsidRDefault="009C0D38" w:rsidP="009C0D38">
      <w:pPr>
        <w:pStyle w:val="BodyText"/>
        <w:spacing w:after="0" w:line="240" w:lineRule="auto"/>
        <w:ind w:firstLine="709"/>
        <w:rPr>
          <w:rFonts w:ascii="Times New Roman" w:hAnsi="Times New Roman" w:cs="Times New Roman"/>
          <w:sz w:val="28"/>
          <w:szCs w:val="28"/>
        </w:rPr>
      </w:pPr>
    </w:p>
    <w:p w14:paraId="01D18047" w14:textId="3E8A3056" w:rsidR="00C51330" w:rsidRPr="004E5541" w:rsidRDefault="004B58A4" w:rsidP="009C0D38">
      <w:pPr>
        <w:pStyle w:val="BodyText"/>
        <w:spacing w:after="0" w:line="240" w:lineRule="auto"/>
        <w:rPr>
          <w:rFonts w:ascii="Times New Roman" w:hAnsi="Times New Roman" w:cs="Times New Roman"/>
          <w:i/>
          <w:iCs/>
          <w:sz w:val="28"/>
          <w:szCs w:val="28"/>
          <w:u w:val="single"/>
        </w:rPr>
      </w:pPr>
      <w:r w:rsidRPr="004E5541">
        <w:rPr>
          <w:rFonts w:ascii="Times New Roman" w:hAnsi="Times New Roman" w:cs="Times New Roman"/>
          <w:i/>
          <w:iCs/>
          <w:sz w:val="28"/>
          <w:szCs w:val="28"/>
          <w:u w:val="single"/>
        </w:rPr>
        <w:t>Projekta asociētie partneri:</w:t>
      </w:r>
    </w:p>
    <w:p w14:paraId="21E6A497" w14:textId="77777777" w:rsidR="004B58A4" w:rsidRPr="004E5541" w:rsidRDefault="004B58A4" w:rsidP="009C0D38">
      <w:pPr>
        <w:pStyle w:val="BodyText"/>
        <w:numPr>
          <w:ilvl w:val="0"/>
          <w:numId w:val="7"/>
        </w:numPr>
        <w:spacing w:after="0" w:line="240" w:lineRule="auto"/>
        <w:ind w:firstLine="490"/>
        <w:rPr>
          <w:rFonts w:ascii="Times New Roman" w:hAnsi="Times New Roman" w:cs="Times New Roman"/>
          <w:sz w:val="28"/>
          <w:szCs w:val="28"/>
        </w:rPr>
      </w:pPr>
      <w:r w:rsidRPr="004E5541">
        <w:rPr>
          <w:rFonts w:ascii="Times New Roman" w:eastAsia="Times New Roman" w:hAnsi="Times New Roman" w:cs="Times New Roman"/>
          <w:sz w:val="28"/>
          <w:szCs w:val="28"/>
          <w:lang w:eastAsia="lv-LV"/>
        </w:rPr>
        <w:t>Ekonomikas ministrija (Latvija)</w:t>
      </w:r>
    </w:p>
    <w:p w14:paraId="7AAA36C3" w14:textId="77777777" w:rsidR="004B58A4" w:rsidRPr="004E5541" w:rsidRDefault="004B58A4" w:rsidP="009C0D38">
      <w:pPr>
        <w:pStyle w:val="BodyText"/>
        <w:numPr>
          <w:ilvl w:val="0"/>
          <w:numId w:val="7"/>
        </w:numPr>
        <w:spacing w:after="0" w:line="240" w:lineRule="auto"/>
        <w:ind w:firstLine="490"/>
        <w:rPr>
          <w:rFonts w:ascii="Times New Roman" w:hAnsi="Times New Roman" w:cs="Times New Roman"/>
          <w:sz w:val="28"/>
          <w:szCs w:val="28"/>
        </w:rPr>
      </w:pPr>
      <w:r w:rsidRPr="004E5541">
        <w:rPr>
          <w:rFonts w:ascii="Times New Roman" w:eastAsia="Times New Roman" w:hAnsi="Times New Roman" w:cs="Times New Roman"/>
          <w:sz w:val="28"/>
          <w:szCs w:val="28"/>
          <w:lang w:eastAsia="lv-LV"/>
        </w:rPr>
        <w:t>Finanšu ministrija (Somija)</w:t>
      </w:r>
    </w:p>
    <w:p w14:paraId="01817CAC" w14:textId="77777777" w:rsidR="004B58A4" w:rsidRPr="004E5541" w:rsidRDefault="004B58A4" w:rsidP="009C0D38">
      <w:pPr>
        <w:pStyle w:val="BodyText"/>
        <w:numPr>
          <w:ilvl w:val="0"/>
          <w:numId w:val="7"/>
        </w:numPr>
        <w:spacing w:after="0" w:line="240" w:lineRule="auto"/>
        <w:ind w:firstLine="490"/>
        <w:rPr>
          <w:rFonts w:ascii="Times New Roman" w:hAnsi="Times New Roman" w:cs="Times New Roman"/>
          <w:sz w:val="28"/>
          <w:szCs w:val="28"/>
        </w:rPr>
      </w:pPr>
      <w:r w:rsidRPr="004E5541">
        <w:rPr>
          <w:rFonts w:ascii="Times New Roman" w:eastAsia="Times New Roman" w:hAnsi="Times New Roman" w:cs="Times New Roman"/>
          <w:sz w:val="28"/>
          <w:szCs w:val="28"/>
          <w:lang w:eastAsia="lv-LV"/>
        </w:rPr>
        <w:t xml:space="preserve">ICT </w:t>
      </w:r>
      <w:proofErr w:type="spellStart"/>
      <w:r w:rsidRPr="004E5541">
        <w:rPr>
          <w:rFonts w:ascii="Times New Roman" w:eastAsia="Times New Roman" w:hAnsi="Times New Roman" w:cs="Times New Roman"/>
          <w:sz w:val="28"/>
          <w:szCs w:val="28"/>
          <w:lang w:eastAsia="lv-LV"/>
        </w:rPr>
        <w:t>Norway</w:t>
      </w:r>
      <w:proofErr w:type="spellEnd"/>
      <w:r w:rsidRPr="004E5541">
        <w:rPr>
          <w:rFonts w:ascii="Times New Roman" w:eastAsia="Times New Roman" w:hAnsi="Times New Roman" w:cs="Times New Roman"/>
          <w:sz w:val="28"/>
          <w:szCs w:val="28"/>
          <w:lang w:eastAsia="lv-LV"/>
        </w:rPr>
        <w:t xml:space="preserve"> (Norvēģija)</w:t>
      </w:r>
    </w:p>
    <w:p w14:paraId="724BB4F7" w14:textId="77777777" w:rsidR="004B58A4" w:rsidRPr="004E5541" w:rsidRDefault="004B58A4" w:rsidP="009C0D38">
      <w:pPr>
        <w:pStyle w:val="BodyText"/>
        <w:numPr>
          <w:ilvl w:val="0"/>
          <w:numId w:val="7"/>
        </w:numPr>
        <w:spacing w:after="0" w:line="240" w:lineRule="auto"/>
        <w:ind w:firstLine="490"/>
        <w:rPr>
          <w:rFonts w:ascii="Times New Roman" w:hAnsi="Times New Roman" w:cs="Times New Roman"/>
          <w:sz w:val="28"/>
          <w:szCs w:val="28"/>
        </w:rPr>
      </w:pPr>
      <w:proofErr w:type="spellStart"/>
      <w:r w:rsidRPr="004E5541">
        <w:rPr>
          <w:rFonts w:ascii="Times New Roman" w:eastAsia="Times New Roman" w:hAnsi="Times New Roman" w:cs="Times New Roman"/>
          <w:sz w:val="28"/>
          <w:szCs w:val="28"/>
          <w:lang w:eastAsia="lv-LV"/>
        </w:rPr>
        <w:t>Norden</w:t>
      </w:r>
      <w:proofErr w:type="spellEnd"/>
      <w:r w:rsidRPr="004E5541">
        <w:rPr>
          <w:rFonts w:ascii="Times New Roman" w:eastAsia="Times New Roman" w:hAnsi="Times New Roman" w:cs="Times New Roman"/>
          <w:sz w:val="28"/>
          <w:szCs w:val="28"/>
          <w:lang w:eastAsia="lv-LV"/>
        </w:rPr>
        <w:t xml:space="preserve"> </w:t>
      </w:r>
      <w:proofErr w:type="spellStart"/>
      <w:r w:rsidRPr="004E5541">
        <w:rPr>
          <w:rFonts w:ascii="Times New Roman" w:eastAsia="Times New Roman" w:hAnsi="Times New Roman" w:cs="Times New Roman"/>
          <w:sz w:val="28"/>
          <w:szCs w:val="28"/>
          <w:lang w:eastAsia="lv-LV"/>
        </w:rPr>
        <w:t>Nordic</w:t>
      </w:r>
      <w:proofErr w:type="spellEnd"/>
      <w:r w:rsidRPr="004E5541">
        <w:rPr>
          <w:rFonts w:ascii="Times New Roman" w:eastAsia="Times New Roman" w:hAnsi="Times New Roman" w:cs="Times New Roman"/>
          <w:sz w:val="28"/>
          <w:szCs w:val="28"/>
          <w:lang w:eastAsia="lv-LV"/>
        </w:rPr>
        <w:t xml:space="preserve"> </w:t>
      </w:r>
      <w:proofErr w:type="spellStart"/>
      <w:r w:rsidRPr="004E5541">
        <w:rPr>
          <w:rFonts w:ascii="Times New Roman" w:eastAsia="Times New Roman" w:hAnsi="Times New Roman" w:cs="Times New Roman"/>
          <w:sz w:val="28"/>
          <w:szCs w:val="28"/>
          <w:lang w:eastAsia="lv-LV"/>
        </w:rPr>
        <w:t>Innovation</w:t>
      </w:r>
      <w:proofErr w:type="spellEnd"/>
      <w:r w:rsidRPr="004E5541">
        <w:rPr>
          <w:rFonts w:ascii="Times New Roman" w:eastAsia="Times New Roman" w:hAnsi="Times New Roman" w:cs="Times New Roman"/>
          <w:sz w:val="28"/>
          <w:szCs w:val="28"/>
          <w:lang w:eastAsia="lv-LV"/>
        </w:rPr>
        <w:t xml:space="preserve"> (Norvēģija)</w:t>
      </w:r>
    </w:p>
    <w:p w14:paraId="4AAADF02" w14:textId="77777777" w:rsidR="004B58A4" w:rsidRPr="004E5541" w:rsidRDefault="004B58A4" w:rsidP="009C0D38">
      <w:pPr>
        <w:pStyle w:val="BodyText"/>
        <w:numPr>
          <w:ilvl w:val="0"/>
          <w:numId w:val="7"/>
        </w:numPr>
        <w:spacing w:after="0" w:line="240" w:lineRule="auto"/>
        <w:ind w:firstLine="490"/>
        <w:rPr>
          <w:rFonts w:ascii="Times New Roman" w:hAnsi="Times New Roman" w:cs="Times New Roman"/>
          <w:sz w:val="28"/>
          <w:szCs w:val="28"/>
        </w:rPr>
      </w:pPr>
      <w:proofErr w:type="spellStart"/>
      <w:r w:rsidRPr="004E5541">
        <w:rPr>
          <w:rFonts w:ascii="Times New Roman" w:eastAsia="Times New Roman" w:hAnsi="Times New Roman" w:cs="Times New Roman"/>
          <w:sz w:val="28"/>
          <w:szCs w:val="28"/>
          <w:lang w:eastAsia="lv-LV"/>
        </w:rPr>
        <w:t>Swedish</w:t>
      </w:r>
      <w:proofErr w:type="spellEnd"/>
      <w:r w:rsidRPr="004E5541">
        <w:rPr>
          <w:rFonts w:ascii="Times New Roman" w:eastAsia="Times New Roman" w:hAnsi="Times New Roman" w:cs="Times New Roman"/>
          <w:sz w:val="28"/>
          <w:szCs w:val="28"/>
          <w:lang w:eastAsia="lv-LV"/>
        </w:rPr>
        <w:t xml:space="preserve"> IT &amp; Telecom Industries (Zviedrija)</w:t>
      </w:r>
    </w:p>
    <w:p w14:paraId="21D06A3C" w14:textId="77777777" w:rsidR="004B58A4" w:rsidRPr="004E5541" w:rsidRDefault="004B58A4" w:rsidP="009C0D38">
      <w:pPr>
        <w:pStyle w:val="BodyText"/>
        <w:numPr>
          <w:ilvl w:val="0"/>
          <w:numId w:val="7"/>
        </w:numPr>
        <w:spacing w:after="0" w:line="240" w:lineRule="auto"/>
        <w:ind w:firstLine="490"/>
        <w:rPr>
          <w:rFonts w:ascii="Times New Roman" w:hAnsi="Times New Roman" w:cs="Times New Roman"/>
          <w:sz w:val="28"/>
          <w:szCs w:val="28"/>
        </w:rPr>
      </w:pPr>
      <w:proofErr w:type="spellStart"/>
      <w:r w:rsidRPr="004E5541">
        <w:rPr>
          <w:rFonts w:ascii="Times New Roman" w:eastAsia="Times New Roman" w:hAnsi="Times New Roman" w:cs="Times New Roman"/>
          <w:sz w:val="28"/>
          <w:szCs w:val="28"/>
          <w:lang w:eastAsia="lv-LV"/>
        </w:rPr>
        <w:t>Technology</w:t>
      </w:r>
      <w:proofErr w:type="spellEnd"/>
      <w:r w:rsidRPr="004E5541">
        <w:rPr>
          <w:rFonts w:ascii="Times New Roman" w:eastAsia="Times New Roman" w:hAnsi="Times New Roman" w:cs="Times New Roman"/>
          <w:sz w:val="28"/>
          <w:szCs w:val="28"/>
          <w:lang w:eastAsia="lv-LV"/>
        </w:rPr>
        <w:t xml:space="preserve"> Industries </w:t>
      </w:r>
      <w:proofErr w:type="spellStart"/>
      <w:r w:rsidRPr="004E5541">
        <w:rPr>
          <w:rFonts w:ascii="Times New Roman" w:eastAsia="Times New Roman" w:hAnsi="Times New Roman" w:cs="Times New Roman"/>
          <w:sz w:val="28"/>
          <w:szCs w:val="28"/>
          <w:lang w:eastAsia="lv-LV"/>
        </w:rPr>
        <w:t>of</w:t>
      </w:r>
      <w:proofErr w:type="spellEnd"/>
      <w:r w:rsidRPr="004E5541">
        <w:rPr>
          <w:rFonts w:ascii="Times New Roman" w:eastAsia="Times New Roman" w:hAnsi="Times New Roman" w:cs="Times New Roman"/>
          <w:sz w:val="28"/>
          <w:szCs w:val="28"/>
          <w:lang w:eastAsia="lv-LV"/>
        </w:rPr>
        <w:t xml:space="preserve"> </w:t>
      </w:r>
      <w:proofErr w:type="spellStart"/>
      <w:r w:rsidRPr="004E5541">
        <w:rPr>
          <w:rFonts w:ascii="Times New Roman" w:eastAsia="Times New Roman" w:hAnsi="Times New Roman" w:cs="Times New Roman"/>
          <w:sz w:val="28"/>
          <w:szCs w:val="28"/>
          <w:lang w:eastAsia="lv-LV"/>
        </w:rPr>
        <w:t>Finland</w:t>
      </w:r>
      <w:proofErr w:type="spellEnd"/>
      <w:r w:rsidRPr="004E5541">
        <w:rPr>
          <w:rFonts w:ascii="Times New Roman" w:eastAsia="Times New Roman" w:hAnsi="Times New Roman" w:cs="Times New Roman"/>
          <w:sz w:val="28"/>
          <w:szCs w:val="28"/>
          <w:lang w:eastAsia="lv-LV"/>
        </w:rPr>
        <w:t xml:space="preserve"> (Somija)</w:t>
      </w:r>
    </w:p>
    <w:p w14:paraId="34868C26" w14:textId="77777777" w:rsidR="004B58A4" w:rsidRPr="004E5541" w:rsidRDefault="004B58A4" w:rsidP="009C0D38">
      <w:pPr>
        <w:pStyle w:val="BodyText"/>
        <w:numPr>
          <w:ilvl w:val="0"/>
          <w:numId w:val="7"/>
        </w:numPr>
        <w:spacing w:after="0" w:line="240" w:lineRule="auto"/>
        <w:ind w:firstLine="490"/>
        <w:rPr>
          <w:rFonts w:ascii="Times New Roman" w:hAnsi="Times New Roman" w:cs="Times New Roman"/>
          <w:sz w:val="28"/>
          <w:szCs w:val="28"/>
        </w:rPr>
      </w:pPr>
      <w:r w:rsidRPr="004E5541">
        <w:rPr>
          <w:rFonts w:ascii="Times New Roman" w:eastAsia="Times New Roman" w:hAnsi="Times New Roman" w:cs="Times New Roman"/>
          <w:sz w:val="28"/>
          <w:szCs w:val="28"/>
          <w:lang w:eastAsia="lv-LV"/>
        </w:rPr>
        <w:t>Vācijas digitālā asociācija – BITKOM (Vācija)</w:t>
      </w:r>
    </w:p>
    <w:p w14:paraId="07321069" w14:textId="77777777" w:rsidR="004B58A4" w:rsidRPr="004E5541" w:rsidRDefault="004B58A4" w:rsidP="009C0D38">
      <w:pPr>
        <w:pStyle w:val="BodyText"/>
        <w:numPr>
          <w:ilvl w:val="0"/>
          <w:numId w:val="7"/>
        </w:numPr>
        <w:spacing w:after="0" w:line="240" w:lineRule="auto"/>
        <w:ind w:firstLine="490"/>
        <w:rPr>
          <w:rFonts w:ascii="Times New Roman" w:hAnsi="Times New Roman" w:cs="Times New Roman"/>
          <w:sz w:val="28"/>
          <w:szCs w:val="28"/>
        </w:rPr>
      </w:pPr>
      <w:r w:rsidRPr="004E5541">
        <w:rPr>
          <w:rFonts w:ascii="Times New Roman" w:eastAsia="Times New Roman" w:hAnsi="Times New Roman" w:cs="Times New Roman"/>
          <w:sz w:val="28"/>
          <w:szCs w:val="28"/>
          <w:lang w:eastAsia="lv-LV"/>
        </w:rPr>
        <w:t>Vācijas mazo un vidējo uzņēmumu asociācija – BVMW (Vācija)</w:t>
      </w:r>
    </w:p>
    <w:p w14:paraId="6C8D138D" w14:textId="77777777" w:rsidR="004B58A4" w:rsidRPr="004E5541" w:rsidRDefault="004B58A4" w:rsidP="009C0D38">
      <w:pPr>
        <w:pStyle w:val="BodyText"/>
        <w:numPr>
          <w:ilvl w:val="0"/>
          <w:numId w:val="7"/>
        </w:numPr>
        <w:spacing w:after="0" w:line="240" w:lineRule="auto"/>
        <w:ind w:firstLine="490"/>
        <w:rPr>
          <w:rFonts w:ascii="Times New Roman" w:hAnsi="Times New Roman" w:cs="Times New Roman"/>
          <w:sz w:val="28"/>
          <w:szCs w:val="28"/>
        </w:rPr>
      </w:pPr>
      <w:r w:rsidRPr="004E5541">
        <w:rPr>
          <w:rFonts w:ascii="Times New Roman" w:eastAsia="Times New Roman" w:hAnsi="Times New Roman" w:cs="Times New Roman"/>
          <w:sz w:val="28"/>
          <w:szCs w:val="28"/>
          <w:lang w:eastAsia="lv-LV"/>
        </w:rPr>
        <w:t>Zviedrijas Ekonomikas un reģionālās izaugsmes aģentūra (Zviedrija)</w:t>
      </w:r>
    </w:p>
    <w:p w14:paraId="1EDE290D" w14:textId="2C912FFD" w:rsidR="004B58A4" w:rsidRPr="004E5541" w:rsidRDefault="004B58A4" w:rsidP="009C0D38">
      <w:pPr>
        <w:pStyle w:val="BodyText"/>
        <w:numPr>
          <w:ilvl w:val="0"/>
          <w:numId w:val="7"/>
        </w:numPr>
        <w:spacing w:after="0" w:line="240" w:lineRule="auto"/>
        <w:ind w:firstLine="490"/>
        <w:rPr>
          <w:rFonts w:ascii="Times New Roman" w:hAnsi="Times New Roman" w:cs="Times New Roman"/>
          <w:sz w:val="28"/>
          <w:szCs w:val="28"/>
        </w:rPr>
      </w:pPr>
      <w:r w:rsidRPr="004E5541">
        <w:rPr>
          <w:rFonts w:ascii="Times New Roman" w:eastAsia="Times New Roman" w:hAnsi="Times New Roman" w:cs="Times New Roman"/>
          <w:sz w:val="28"/>
          <w:szCs w:val="28"/>
          <w:lang w:eastAsia="lv-LV"/>
        </w:rPr>
        <w:t xml:space="preserve">Zviedrijas </w:t>
      </w:r>
      <w:proofErr w:type="spellStart"/>
      <w:r w:rsidRPr="004E5541">
        <w:rPr>
          <w:rFonts w:ascii="Times New Roman" w:eastAsia="Times New Roman" w:hAnsi="Times New Roman" w:cs="Times New Roman"/>
          <w:sz w:val="28"/>
          <w:szCs w:val="28"/>
          <w:lang w:eastAsia="lv-LV"/>
        </w:rPr>
        <w:t>inženierrūpniecības</w:t>
      </w:r>
      <w:proofErr w:type="spellEnd"/>
      <w:r w:rsidRPr="004E5541">
        <w:rPr>
          <w:rFonts w:ascii="Times New Roman" w:eastAsia="Times New Roman" w:hAnsi="Times New Roman" w:cs="Times New Roman"/>
          <w:sz w:val="28"/>
          <w:szCs w:val="28"/>
          <w:lang w:eastAsia="lv-LV"/>
        </w:rPr>
        <w:t xml:space="preserve"> asociācija (Zviedrija). </w:t>
      </w:r>
    </w:p>
    <w:p w14:paraId="58EAC763" w14:textId="77777777" w:rsidR="00CC3AFB" w:rsidRPr="004E5541" w:rsidRDefault="00CC3AFB" w:rsidP="00CC3AFB">
      <w:pPr>
        <w:pStyle w:val="BodyText"/>
        <w:spacing w:after="0" w:line="240" w:lineRule="auto"/>
        <w:ind w:left="644"/>
        <w:rPr>
          <w:rFonts w:ascii="Times New Roman" w:hAnsi="Times New Roman" w:cs="Times New Roman"/>
          <w:sz w:val="28"/>
          <w:szCs w:val="28"/>
        </w:rPr>
      </w:pPr>
    </w:p>
    <w:p w14:paraId="2C1D67B3" w14:textId="77777777" w:rsidR="00B3209D" w:rsidRPr="004E5541" w:rsidRDefault="00CC3AFB" w:rsidP="00D226B7">
      <w:pPr>
        <w:ind w:firstLine="644"/>
        <w:rPr>
          <w:sz w:val="28"/>
          <w:szCs w:val="28"/>
        </w:rPr>
      </w:pPr>
      <w:r w:rsidRPr="004E5541">
        <w:rPr>
          <w:sz w:val="28"/>
          <w:szCs w:val="28"/>
        </w:rPr>
        <w:t>DIGINNO projekts</w:t>
      </w:r>
      <w:r w:rsidRPr="004E5541">
        <w:rPr>
          <w:rStyle w:val="FootnoteReference"/>
          <w:sz w:val="28"/>
          <w:szCs w:val="28"/>
        </w:rPr>
        <w:footnoteReference w:id="7"/>
      </w:r>
      <w:r w:rsidRPr="004E5541">
        <w:rPr>
          <w:sz w:val="28"/>
          <w:szCs w:val="28"/>
        </w:rPr>
        <w:t xml:space="preserve"> palīdz paātrināt Baltijas jūras reģiona pāreju uz vienotu digitālo tirgu, aptverot trīs kopīgas problēmas</w:t>
      </w:r>
      <w:r w:rsidR="00B3209D" w:rsidRPr="004E5541">
        <w:rPr>
          <w:sz w:val="28"/>
          <w:szCs w:val="28"/>
        </w:rPr>
        <w:t>:</w:t>
      </w:r>
    </w:p>
    <w:p w14:paraId="0CE19597" w14:textId="183AE7BB" w:rsidR="00B3209D" w:rsidRPr="004E5541" w:rsidRDefault="00CC3AFB" w:rsidP="006B1CF9">
      <w:pPr>
        <w:pStyle w:val="ListParagraph"/>
        <w:numPr>
          <w:ilvl w:val="0"/>
          <w:numId w:val="38"/>
        </w:numPr>
        <w:rPr>
          <w:sz w:val="28"/>
          <w:szCs w:val="28"/>
        </w:rPr>
      </w:pPr>
      <w:r w:rsidRPr="004E5541">
        <w:rPr>
          <w:sz w:val="28"/>
          <w:szCs w:val="28"/>
        </w:rPr>
        <w:t>informācijas un komunikācijas tehnoloģiju ieviešan</w:t>
      </w:r>
      <w:r w:rsidR="003F7802" w:rsidRPr="004E5541">
        <w:rPr>
          <w:sz w:val="28"/>
          <w:szCs w:val="28"/>
        </w:rPr>
        <w:t>a</w:t>
      </w:r>
      <w:r w:rsidRPr="004E5541">
        <w:rPr>
          <w:sz w:val="28"/>
          <w:szCs w:val="28"/>
        </w:rPr>
        <w:t xml:space="preserve"> </w:t>
      </w:r>
      <w:r w:rsidR="005C46AA">
        <w:rPr>
          <w:sz w:val="28"/>
          <w:szCs w:val="28"/>
        </w:rPr>
        <w:t xml:space="preserve">uzņēmējdarbības </w:t>
      </w:r>
      <w:r w:rsidR="00656AF1" w:rsidRPr="004E5541">
        <w:rPr>
          <w:sz w:val="28"/>
          <w:szCs w:val="28"/>
        </w:rPr>
        <w:t xml:space="preserve"> </w:t>
      </w:r>
      <w:r w:rsidRPr="004E5541">
        <w:rPr>
          <w:sz w:val="28"/>
          <w:szCs w:val="28"/>
        </w:rPr>
        <w:t>nozarē;</w:t>
      </w:r>
      <w:r w:rsidR="00256D3D" w:rsidRPr="004E5541">
        <w:rPr>
          <w:sz w:val="28"/>
          <w:szCs w:val="28"/>
        </w:rPr>
        <w:t xml:space="preserve"> </w:t>
      </w:r>
    </w:p>
    <w:p w14:paraId="3924F973" w14:textId="712FE373" w:rsidR="00B3209D" w:rsidRPr="004E5541" w:rsidRDefault="00CC3AFB" w:rsidP="006B1CF9">
      <w:pPr>
        <w:pStyle w:val="ListParagraph"/>
        <w:numPr>
          <w:ilvl w:val="0"/>
          <w:numId w:val="38"/>
        </w:numPr>
        <w:rPr>
          <w:sz w:val="28"/>
          <w:szCs w:val="28"/>
        </w:rPr>
      </w:pPr>
      <w:r w:rsidRPr="004E5541">
        <w:rPr>
          <w:sz w:val="28"/>
          <w:szCs w:val="28"/>
        </w:rPr>
        <w:lastRenderedPageBreak/>
        <w:t xml:space="preserve">inovāciju un sabiedrisko pakalpojumu </w:t>
      </w:r>
      <w:proofErr w:type="spellStart"/>
      <w:r w:rsidRPr="004E5541">
        <w:rPr>
          <w:sz w:val="28"/>
          <w:szCs w:val="28"/>
        </w:rPr>
        <w:t>sadarbspēj</w:t>
      </w:r>
      <w:r w:rsidR="00B3209D" w:rsidRPr="004E5541">
        <w:rPr>
          <w:sz w:val="28"/>
          <w:szCs w:val="28"/>
        </w:rPr>
        <w:t>a</w:t>
      </w:r>
      <w:proofErr w:type="spellEnd"/>
      <w:r w:rsidR="00B3209D" w:rsidRPr="004E5541">
        <w:rPr>
          <w:sz w:val="28"/>
          <w:szCs w:val="28"/>
        </w:rPr>
        <w:t>;</w:t>
      </w:r>
    </w:p>
    <w:p w14:paraId="5680CAC5" w14:textId="6812B5E7" w:rsidR="00B3209D" w:rsidRPr="004E5541" w:rsidRDefault="00CC3AFB" w:rsidP="006B1CF9">
      <w:pPr>
        <w:pStyle w:val="ListParagraph"/>
        <w:numPr>
          <w:ilvl w:val="0"/>
          <w:numId w:val="38"/>
        </w:numPr>
        <w:rPr>
          <w:sz w:val="28"/>
          <w:szCs w:val="28"/>
        </w:rPr>
      </w:pPr>
      <w:r w:rsidRPr="004E5541">
        <w:rPr>
          <w:sz w:val="28"/>
          <w:szCs w:val="28"/>
        </w:rPr>
        <w:t xml:space="preserve">digitālās politikas koordinēšana </w:t>
      </w:r>
      <w:proofErr w:type="spellStart"/>
      <w:r w:rsidRPr="004E5541">
        <w:rPr>
          <w:sz w:val="28"/>
          <w:szCs w:val="28"/>
        </w:rPr>
        <w:t>makroreģionālā</w:t>
      </w:r>
      <w:proofErr w:type="spellEnd"/>
      <w:r w:rsidRPr="004E5541">
        <w:rPr>
          <w:sz w:val="28"/>
          <w:szCs w:val="28"/>
        </w:rPr>
        <w:t xml:space="preserve"> līmenī.</w:t>
      </w:r>
      <w:r w:rsidR="00256D3D" w:rsidRPr="004E5541">
        <w:rPr>
          <w:sz w:val="28"/>
          <w:szCs w:val="28"/>
        </w:rPr>
        <w:t xml:space="preserve"> </w:t>
      </w:r>
    </w:p>
    <w:p w14:paraId="78B371C5" w14:textId="77777777" w:rsidR="00B3209D" w:rsidRPr="004E5541" w:rsidRDefault="00B3209D" w:rsidP="00256D3D">
      <w:pPr>
        <w:rPr>
          <w:sz w:val="28"/>
          <w:szCs w:val="28"/>
        </w:rPr>
      </w:pPr>
    </w:p>
    <w:p w14:paraId="22209C6F" w14:textId="1EFA2912" w:rsidR="00CC3AFB" w:rsidRPr="004E5541" w:rsidRDefault="00CC3AFB" w:rsidP="00D226B7">
      <w:pPr>
        <w:ind w:firstLine="720"/>
        <w:rPr>
          <w:sz w:val="28"/>
          <w:szCs w:val="28"/>
        </w:rPr>
      </w:pPr>
      <w:r w:rsidRPr="004E5541">
        <w:rPr>
          <w:sz w:val="28"/>
          <w:szCs w:val="28"/>
        </w:rPr>
        <w:t xml:space="preserve">Šīs problēmas var risināt, stiprinot </w:t>
      </w:r>
      <w:proofErr w:type="spellStart"/>
      <w:r w:rsidRPr="004E5541">
        <w:rPr>
          <w:sz w:val="28"/>
          <w:szCs w:val="28"/>
        </w:rPr>
        <w:t>makroreģionālo</w:t>
      </w:r>
      <w:proofErr w:type="spellEnd"/>
      <w:r w:rsidRPr="004E5541">
        <w:rPr>
          <w:sz w:val="28"/>
          <w:szCs w:val="28"/>
        </w:rPr>
        <w:t xml:space="preserve"> zināšanu bāzi, piemēram, informācijas apmaiņa, pētījumi, pieredzes apmaiņ</w:t>
      </w:r>
      <w:r w:rsidR="003F7802" w:rsidRPr="004E5541">
        <w:rPr>
          <w:sz w:val="28"/>
          <w:szCs w:val="28"/>
        </w:rPr>
        <w:t>a</w:t>
      </w:r>
      <w:r w:rsidRPr="004E5541">
        <w:rPr>
          <w:sz w:val="28"/>
          <w:szCs w:val="28"/>
        </w:rPr>
        <w:t xml:space="preserve"> un savstarpēj</w:t>
      </w:r>
      <w:r w:rsidR="003F7802" w:rsidRPr="004E5541">
        <w:rPr>
          <w:sz w:val="28"/>
          <w:szCs w:val="28"/>
        </w:rPr>
        <w:t>a</w:t>
      </w:r>
      <w:r w:rsidRPr="004E5541">
        <w:rPr>
          <w:sz w:val="28"/>
          <w:szCs w:val="28"/>
        </w:rPr>
        <w:t xml:space="preserve"> mācīšan</w:t>
      </w:r>
      <w:r w:rsidR="003F7802" w:rsidRPr="004E5541">
        <w:rPr>
          <w:sz w:val="28"/>
          <w:szCs w:val="28"/>
        </w:rPr>
        <w:t>ā</w:t>
      </w:r>
      <w:r w:rsidRPr="004E5541">
        <w:rPr>
          <w:sz w:val="28"/>
          <w:szCs w:val="28"/>
        </w:rPr>
        <w:t>s, izstrādājot un izmēģinot starptautiskus digitālos risinājumus, veicot politiku un regulatīvo dialogu.</w:t>
      </w:r>
    </w:p>
    <w:p w14:paraId="21D65FAB" w14:textId="1315AB10" w:rsidR="00CC3AFB" w:rsidRPr="004E5541" w:rsidRDefault="00CC3AFB" w:rsidP="00CC3AFB">
      <w:pPr>
        <w:pStyle w:val="BodyText"/>
        <w:spacing w:after="0" w:line="240" w:lineRule="auto"/>
        <w:rPr>
          <w:rFonts w:ascii="Times New Roman" w:hAnsi="Times New Roman" w:cs="Times New Roman"/>
          <w:sz w:val="28"/>
          <w:szCs w:val="28"/>
        </w:rPr>
      </w:pPr>
    </w:p>
    <w:p w14:paraId="415035BE" w14:textId="475DA153" w:rsidR="00E106CB" w:rsidRPr="004E5541" w:rsidRDefault="00E106CB" w:rsidP="00CC3AFB">
      <w:pPr>
        <w:pStyle w:val="BodyText"/>
        <w:spacing w:after="0" w:line="240" w:lineRule="auto"/>
        <w:rPr>
          <w:rFonts w:ascii="Times New Roman" w:hAnsi="Times New Roman" w:cs="Times New Roman"/>
          <w:sz w:val="28"/>
          <w:szCs w:val="28"/>
        </w:rPr>
      </w:pPr>
      <w:r w:rsidRPr="004E5541">
        <w:rPr>
          <w:noProof/>
          <w:sz w:val="28"/>
          <w:szCs w:val="28"/>
          <w:lang w:eastAsia="lv-LV"/>
        </w:rPr>
        <w:drawing>
          <wp:inline distT="0" distB="0" distL="0" distR="0" wp14:anchorId="18152239" wp14:editId="261FF1EC">
            <wp:extent cx="5381625" cy="2498725"/>
            <wp:effectExtent l="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412979" cy="2513283"/>
                    </a:xfrm>
                    <a:prstGeom prst="rect">
                      <a:avLst/>
                    </a:prstGeom>
                    <a:noFill/>
                    <a:ln>
                      <a:noFill/>
                    </a:ln>
                  </pic:spPr>
                </pic:pic>
              </a:graphicData>
            </a:graphic>
          </wp:inline>
        </w:drawing>
      </w:r>
    </w:p>
    <w:p w14:paraId="7DB21EA1" w14:textId="6427690D" w:rsidR="00E106CB" w:rsidRPr="004E5541" w:rsidRDefault="00E106CB" w:rsidP="00B3209D">
      <w:pPr>
        <w:pStyle w:val="ListParagraph"/>
        <w:numPr>
          <w:ilvl w:val="0"/>
          <w:numId w:val="28"/>
        </w:numPr>
        <w:rPr>
          <w:sz w:val="28"/>
          <w:szCs w:val="28"/>
        </w:rPr>
      </w:pPr>
      <w:r w:rsidRPr="004E5541">
        <w:t xml:space="preserve">Shēma. Projekts koncentrējas uz autopārvadājumu CMR </w:t>
      </w:r>
      <w:proofErr w:type="spellStart"/>
      <w:r w:rsidRPr="004E5541">
        <w:t>digitalizāciju</w:t>
      </w:r>
      <w:proofErr w:type="spellEnd"/>
      <w:r w:rsidRPr="004E5541">
        <w:t>.</w:t>
      </w:r>
    </w:p>
    <w:p w14:paraId="4651CB7A" w14:textId="4AF7E98E" w:rsidR="006B1CF9" w:rsidRPr="004E5541" w:rsidRDefault="006B1CF9" w:rsidP="00CC3AFB">
      <w:pPr>
        <w:pStyle w:val="BodyText"/>
        <w:spacing w:after="0" w:line="240" w:lineRule="auto"/>
        <w:rPr>
          <w:rFonts w:ascii="Times New Roman" w:hAnsi="Times New Roman" w:cs="Times New Roman"/>
          <w:sz w:val="28"/>
          <w:szCs w:val="28"/>
        </w:rPr>
      </w:pPr>
    </w:p>
    <w:p w14:paraId="23C7BC16" w14:textId="77777777" w:rsidR="006B1CF9" w:rsidRPr="004E5541" w:rsidRDefault="006B1CF9" w:rsidP="00CC3AFB">
      <w:pPr>
        <w:pStyle w:val="BodyText"/>
        <w:spacing w:after="0" w:line="240" w:lineRule="auto"/>
        <w:rPr>
          <w:rFonts w:ascii="Times New Roman" w:hAnsi="Times New Roman" w:cs="Times New Roman"/>
          <w:sz w:val="28"/>
          <w:szCs w:val="28"/>
        </w:rPr>
      </w:pPr>
    </w:p>
    <w:p w14:paraId="1F4704C4" w14:textId="30D959BA" w:rsidR="004B58A4" w:rsidRPr="004E5541" w:rsidRDefault="00920686" w:rsidP="002752B7">
      <w:pPr>
        <w:pStyle w:val="BodyText"/>
        <w:numPr>
          <w:ilvl w:val="1"/>
          <w:numId w:val="30"/>
        </w:numPr>
        <w:spacing w:after="0" w:line="240" w:lineRule="auto"/>
        <w:rPr>
          <w:rFonts w:ascii="Times New Roman" w:hAnsi="Times New Roman" w:cs="Times New Roman"/>
          <w:b/>
          <w:bCs/>
          <w:sz w:val="28"/>
          <w:szCs w:val="28"/>
        </w:rPr>
      </w:pPr>
      <w:r w:rsidRPr="004E5541">
        <w:rPr>
          <w:rFonts w:ascii="Times New Roman" w:hAnsi="Times New Roman" w:cs="Times New Roman"/>
          <w:b/>
          <w:bCs/>
          <w:sz w:val="28"/>
          <w:szCs w:val="28"/>
        </w:rPr>
        <w:t xml:space="preserve">DIGINNO – </w:t>
      </w:r>
      <w:r w:rsidR="0016405C">
        <w:rPr>
          <w:rFonts w:ascii="Times New Roman" w:hAnsi="Times New Roman" w:cs="Times New Roman"/>
          <w:b/>
          <w:bCs/>
          <w:sz w:val="28"/>
          <w:szCs w:val="28"/>
        </w:rPr>
        <w:t>p</w:t>
      </w:r>
      <w:r w:rsidRPr="004E5541">
        <w:rPr>
          <w:rFonts w:ascii="Times New Roman" w:hAnsi="Times New Roman" w:cs="Times New Roman"/>
          <w:b/>
          <w:bCs/>
          <w:sz w:val="28"/>
          <w:szCs w:val="28"/>
        </w:rPr>
        <w:t>rototipa izstrāde</w:t>
      </w:r>
      <w:r w:rsidR="00DC166D" w:rsidRPr="004E5541">
        <w:rPr>
          <w:rFonts w:ascii="Times New Roman" w:hAnsi="Times New Roman" w:cs="Times New Roman"/>
          <w:b/>
          <w:bCs/>
          <w:sz w:val="28"/>
          <w:szCs w:val="28"/>
        </w:rPr>
        <w:t xml:space="preserve"> un tā darbības joma</w:t>
      </w:r>
    </w:p>
    <w:p w14:paraId="4FBD2B2B" w14:textId="77777777" w:rsidR="00920686" w:rsidRPr="004E5541" w:rsidRDefault="00920686" w:rsidP="00920686">
      <w:pPr>
        <w:pStyle w:val="BodyText"/>
        <w:spacing w:after="0" w:line="240" w:lineRule="auto"/>
        <w:ind w:left="720"/>
        <w:rPr>
          <w:rFonts w:ascii="Times New Roman" w:hAnsi="Times New Roman" w:cs="Times New Roman"/>
          <w:b/>
          <w:bCs/>
          <w:sz w:val="28"/>
          <w:szCs w:val="28"/>
        </w:rPr>
      </w:pPr>
    </w:p>
    <w:p w14:paraId="0296D370" w14:textId="3027DFEC" w:rsidR="007D5336" w:rsidRPr="004E5541" w:rsidRDefault="00E254A0" w:rsidP="00D226B7">
      <w:pPr>
        <w:ind w:firstLine="720"/>
        <w:rPr>
          <w:sz w:val="28"/>
          <w:szCs w:val="28"/>
        </w:rPr>
      </w:pPr>
      <w:r w:rsidRPr="004E5541">
        <w:rPr>
          <w:sz w:val="28"/>
          <w:szCs w:val="28"/>
        </w:rPr>
        <w:t>DIGINNO p</w:t>
      </w:r>
      <w:r w:rsidR="00920686" w:rsidRPr="004E5541">
        <w:rPr>
          <w:sz w:val="28"/>
          <w:szCs w:val="28"/>
        </w:rPr>
        <w:t xml:space="preserve">rojekts sastāv no vairākām fāzēm, viena no tām </w:t>
      </w:r>
      <w:r w:rsidR="006B1CF9" w:rsidRPr="004E5541">
        <w:rPr>
          <w:sz w:val="28"/>
          <w:szCs w:val="28"/>
        </w:rPr>
        <w:t xml:space="preserve">- </w:t>
      </w:r>
      <w:r w:rsidR="00920686" w:rsidRPr="004E5541">
        <w:rPr>
          <w:sz w:val="28"/>
          <w:szCs w:val="28"/>
        </w:rPr>
        <w:t xml:space="preserve">e-CMR </w:t>
      </w:r>
      <w:r w:rsidR="009F7F25" w:rsidRPr="004E5541">
        <w:rPr>
          <w:sz w:val="28"/>
          <w:szCs w:val="28"/>
        </w:rPr>
        <w:t xml:space="preserve">pavadzīmes </w:t>
      </w:r>
      <w:r w:rsidR="00920686" w:rsidRPr="004E5541">
        <w:rPr>
          <w:sz w:val="28"/>
          <w:szCs w:val="28"/>
        </w:rPr>
        <w:t>prototipa izstrāde, kas tiek veikta ar Ziemeļvalstu Ministru padomes finansējumu. Projekt</w:t>
      </w:r>
      <w:r w:rsidR="004750EE" w:rsidRPr="004E5541">
        <w:rPr>
          <w:sz w:val="28"/>
          <w:szCs w:val="28"/>
        </w:rPr>
        <w:t>a</w:t>
      </w:r>
      <w:r w:rsidR="00920686" w:rsidRPr="004E5541">
        <w:rPr>
          <w:sz w:val="28"/>
          <w:szCs w:val="28"/>
        </w:rPr>
        <w:t xml:space="preserve"> mērķis </w:t>
      </w:r>
      <w:r w:rsidRPr="004E5541">
        <w:rPr>
          <w:sz w:val="28"/>
          <w:szCs w:val="28"/>
        </w:rPr>
        <w:t xml:space="preserve">- </w:t>
      </w:r>
      <w:r w:rsidR="00920686" w:rsidRPr="004E5541">
        <w:rPr>
          <w:sz w:val="28"/>
          <w:szCs w:val="28"/>
        </w:rPr>
        <w:t>izstrādāt vismaz vienu funkcionējošu pārrobežu e -pakalpojumu prototipu</w:t>
      </w:r>
      <w:r w:rsidR="00953E1F" w:rsidRPr="004E5541">
        <w:rPr>
          <w:sz w:val="28"/>
          <w:szCs w:val="28"/>
        </w:rPr>
        <w:t xml:space="preserve">. </w:t>
      </w:r>
    </w:p>
    <w:p w14:paraId="6FECE0E6" w14:textId="7DB7A7AA" w:rsidR="00E106CB" w:rsidRPr="004E5541" w:rsidRDefault="00723D1F" w:rsidP="00D226B7">
      <w:pPr>
        <w:ind w:firstLine="720"/>
        <w:rPr>
          <w:sz w:val="28"/>
          <w:szCs w:val="28"/>
        </w:rPr>
      </w:pPr>
      <w:r w:rsidRPr="004E5541">
        <w:rPr>
          <w:sz w:val="28"/>
          <w:szCs w:val="28"/>
        </w:rPr>
        <w:lastRenderedPageBreak/>
        <w:t>Tika izsludināts konkurss</w:t>
      </w:r>
      <w:r w:rsidRPr="004E5541">
        <w:rPr>
          <w:rStyle w:val="FootnoteReference"/>
          <w:sz w:val="28"/>
          <w:szCs w:val="28"/>
        </w:rPr>
        <w:footnoteReference w:id="8"/>
      </w:r>
      <w:r w:rsidRPr="004E5541">
        <w:rPr>
          <w:sz w:val="28"/>
          <w:szCs w:val="28"/>
        </w:rPr>
        <w:t xml:space="preserve"> par e-CMR</w:t>
      </w:r>
      <w:r w:rsidR="009F7F25" w:rsidRPr="004E5541">
        <w:rPr>
          <w:sz w:val="28"/>
          <w:szCs w:val="28"/>
        </w:rPr>
        <w:t xml:space="preserve"> pavadzīmes</w:t>
      </w:r>
      <w:r w:rsidRPr="004E5541">
        <w:rPr>
          <w:sz w:val="28"/>
          <w:szCs w:val="28"/>
        </w:rPr>
        <w:t xml:space="preserve"> prototipa izstrādi, kuru uzsāka Igaunijas Ekonomikas un komunikāciju ministrija 2020. gada 10. februārī un piedāvājumu iesniegšanas termiņš bija līdz 2020. gada 10. martam. Publiskais iepirkums tika veikts elektroniski tīmekļa vietnē www.riigihanked.riik.ee starptautiskā publiskā iepirkuma procesā. </w:t>
      </w:r>
    </w:p>
    <w:p w14:paraId="77648909" w14:textId="77777777" w:rsidR="00390AE5" w:rsidRPr="004E5541" w:rsidRDefault="00390AE5" w:rsidP="00723D1F">
      <w:pPr>
        <w:rPr>
          <w:sz w:val="28"/>
          <w:szCs w:val="28"/>
        </w:rPr>
      </w:pPr>
    </w:p>
    <w:p w14:paraId="395F26B8" w14:textId="77777777" w:rsidR="00723D1F" w:rsidRPr="004E5541" w:rsidRDefault="00723D1F" w:rsidP="00E106CB">
      <w:pPr>
        <w:rPr>
          <w:sz w:val="28"/>
          <w:szCs w:val="28"/>
          <w:u w:val="single"/>
        </w:rPr>
      </w:pPr>
      <w:r w:rsidRPr="004E5541">
        <w:rPr>
          <w:sz w:val="28"/>
          <w:szCs w:val="28"/>
          <w:u w:val="single"/>
        </w:rPr>
        <w:t xml:space="preserve">Tika saņemti trīs piedāvājumi: </w:t>
      </w:r>
    </w:p>
    <w:p w14:paraId="125D2EFF" w14:textId="77777777" w:rsidR="00723D1F" w:rsidRPr="004E5541" w:rsidRDefault="00723D1F" w:rsidP="00723D1F">
      <w:pPr>
        <w:pStyle w:val="BodyText"/>
        <w:numPr>
          <w:ilvl w:val="0"/>
          <w:numId w:val="13"/>
        </w:numPr>
        <w:spacing w:after="0" w:line="240" w:lineRule="auto"/>
        <w:rPr>
          <w:rFonts w:ascii="Times New Roman" w:hAnsi="Times New Roman" w:cs="Times New Roman"/>
          <w:sz w:val="28"/>
          <w:szCs w:val="28"/>
        </w:rPr>
      </w:pPr>
      <w:r w:rsidRPr="004E5541">
        <w:rPr>
          <w:rFonts w:ascii="Times New Roman" w:hAnsi="Times New Roman" w:cs="Times New Roman"/>
          <w:i/>
          <w:iCs/>
          <w:sz w:val="28"/>
          <w:szCs w:val="28"/>
        </w:rPr>
        <w:t>FITEK EDI, UAB</w:t>
      </w:r>
      <w:r w:rsidRPr="004E5541">
        <w:rPr>
          <w:rFonts w:ascii="Times New Roman" w:hAnsi="Times New Roman" w:cs="Times New Roman"/>
          <w:sz w:val="28"/>
          <w:szCs w:val="28"/>
        </w:rPr>
        <w:t xml:space="preserve"> (Lietuva);</w:t>
      </w:r>
    </w:p>
    <w:p w14:paraId="1BE0B16C" w14:textId="77777777" w:rsidR="00723D1F" w:rsidRPr="004E5541" w:rsidRDefault="00723D1F" w:rsidP="00723D1F">
      <w:pPr>
        <w:pStyle w:val="BodyText"/>
        <w:numPr>
          <w:ilvl w:val="0"/>
          <w:numId w:val="13"/>
        </w:numPr>
        <w:spacing w:after="0" w:line="240" w:lineRule="auto"/>
        <w:rPr>
          <w:rFonts w:ascii="Times New Roman" w:hAnsi="Times New Roman" w:cs="Times New Roman"/>
          <w:sz w:val="28"/>
          <w:szCs w:val="28"/>
        </w:rPr>
      </w:pPr>
      <w:proofErr w:type="spellStart"/>
      <w:r w:rsidRPr="004E5541">
        <w:rPr>
          <w:rFonts w:ascii="Times New Roman" w:hAnsi="Times New Roman" w:cs="Times New Roman"/>
          <w:i/>
          <w:iCs/>
          <w:sz w:val="28"/>
          <w:szCs w:val="28"/>
        </w:rPr>
        <w:t>Waybiller</w:t>
      </w:r>
      <w:proofErr w:type="spellEnd"/>
      <w:r w:rsidRPr="004E5541">
        <w:rPr>
          <w:rFonts w:ascii="Times New Roman" w:hAnsi="Times New Roman" w:cs="Times New Roman"/>
          <w:i/>
          <w:iCs/>
          <w:sz w:val="28"/>
          <w:szCs w:val="28"/>
        </w:rPr>
        <w:t xml:space="preserve"> OU</w:t>
      </w:r>
      <w:r w:rsidRPr="004E5541">
        <w:rPr>
          <w:rFonts w:ascii="Times New Roman" w:hAnsi="Times New Roman" w:cs="Times New Roman"/>
          <w:sz w:val="28"/>
          <w:szCs w:val="28"/>
        </w:rPr>
        <w:t xml:space="preserve"> (Igaunija);</w:t>
      </w:r>
    </w:p>
    <w:p w14:paraId="16034C56" w14:textId="77777777" w:rsidR="00723D1F" w:rsidRPr="004E5541" w:rsidRDefault="00723D1F" w:rsidP="00723D1F">
      <w:pPr>
        <w:pStyle w:val="BodyText"/>
        <w:numPr>
          <w:ilvl w:val="0"/>
          <w:numId w:val="13"/>
        </w:numPr>
        <w:spacing w:after="0" w:line="240" w:lineRule="auto"/>
        <w:rPr>
          <w:rFonts w:ascii="Times New Roman" w:hAnsi="Times New Roman" w:cs="Times New Roman"/>
          <w:sz w:val="28"/>
          <w:szCs w:val="28"/>
        </w:rPr>
      </w:pPr>
      <w:proofErr w:type="spellStart"/>
      <w:r w:rsidRPr="004E5541">
        <w:rPr>
          <w:rFonts w:ascii="Times New Roman" w:hAnsi="Times New Roman" w:cs="Times New Roman"/>
          <w:i/>
          <w:iCs/>
          <w:sz w:val="28"/>
          <w:szCs w:val="28"/>
        </w:rPr>
        <w:t>Catapult</w:t>
      </w:r>
      <w:proofErr w:type="spellEnd"/>
      <w:r w:rsidRPr="004E5541">
        <w:rPr>
          <w:rFonts w:ascii="Times New Roman" w:hAnsi="Times New Roman" w:cs="Times New Roman"/>
          <w:i/>
          <w:iCs/>
          <w:sz w:val="28"/>
          <w:szCs w:val="28"/>
        </w:rPr>
        <w:t xml:space="preserve"> Labs OU</w:t>
      </w:r>
      <w:r w:rsidRPr="004E5541">
        <w:rPr>
          <w:rFonts w:ascii="Times New Roman" w:hAnsi="Times New Roman" w:cs="Times New Roman"/>
          <w:sz w:val="28"/>
          <w:szCs w:val="28"/>
        </w:rPr>
        <w:t xml:space="preserve"> (Igaunija). </w:t>
      </w:r>
    </w:p>
    <w:p w14:paraId="17943964" w14:textId="77777777" w:rsidR="00723D1F" w:rsidRPr="004E5541" w:rsidRDefault="00723D1F" w:rsidP="00723D1F">
      <w:pPr>
        <w:pStyle w:val="BodyText"/>
        <w:spacing w:after="0" w:line="240" w:lineRule="auto"/>
        <w:rPr>
          <w:rFonts w:ascii="Times New Roman" w:hAnsi="Times New Roman" w:cs="Times New Roman"/>
          <w:sz w:val="28"/>
          <w:szCs w:val="28"/>
        </w:rPr>
      </w:pPr>
    </w:p>
    <w:p w14:paraId="77F8947C" w14:textId="528051C3" w:rsidR="00DC166D" w:rsidRPr="004E5541" w:rsidRDefault="00723D1F" w:rsidP="00D226B7">
      <w:pPr>
        <w:ind w:firstLine="720"/>
        <w:rPr>
          <w:sz w:val="28"/>
          <w:szCs w:val="28"/>
        </w:rPr>
      </w:pPr>
      <w:r w:rsidRPr="004E5541">
        <w:rPr>
          <w:sz w:val="28"/>
          <w:szCs w:val="28"/>
        </w:rPr>
        <w:t xml:space="preserve">Lietuvas </w:t>
      </w:r>
      <w:r w:rsidR="005C46AA">
        <w:rPr>
          <w:sz w:val="28"/>
          <w:szCs w:val="28"/>
        </w:rPr>
        <w:t>uzņēmums</w:t>
      </w:r>
      <w:r w:rsidR="002F01DF" w:rsidRPr="004E5541">
        <w:rPr>
          <w:i/>
          <w:iCs/>
          <w:sz w:val="28"/>
          <w:szCs w:val="28"/>
        </w:rPr>
        <w:t xml:space="preserve"> </w:t>
      </w:r>
      <w:r w:rsidRPr="004E5541">
        <w:rPr>
          <w:i/>
          <w:iCs/>
          <w:sz w:val="28"/>
          <w:szCs w:val="28"/>
        </w:rPr>
        <w:t>FITE</w:t>
      </w:r>
      <w:r w:rsidR="00DC166D" w:rsidRPr="004E5541">
        <w:rPr>
          <w:i/>
          <w:iCs/>
          <w:sz w:val="28"/>
          <w:szCs w:val="28"/>
        </w:rPr>
        <w:t>K</w:t>
      </w:r>
      <w:r w:rsidRPr="004E5541">
        <w:rPr>
          <w:i/>
          <w:iCs/>
          <w:sz w:val="28"/>
          <w:szCs w:val="28"/>
        </w:rPr>
        <w:t xml:space="preserve"> EDI</w:t>
      </w:r>
      <w:r w:rsidRPr="004E5541">
        <w:rPr>
          <w:sz w:val="28"/>
          <w:szCs w:val="28"/>
        </w:rPr>
        <w:t xml:space="preserve"> novērtēšanas laikā saņēma visvairāk punktu un tā rezultātā tika noslēgts līgums par e-CMR </w:t>
      </w:r>
      <w:r w:rsidR="009F7F25" w:rsidRPr="004E5541">
        <w:rPr>
          <w:sz w:val="28"/>
          <w:szCs w:val="28"/>
        </w:rPr>
        <w:t xml:space="preserve">pavadzīmes </w:t>
      </w:r>
      <w:r w:rsidRPr="004E5541">
        <w:rPr>
          <w:sz w:val="28"/>
          <w:szCs w:val="28"/>
        </w:rPr>
        <w:t xml:space="preserve">prototipa izstrādi un testēšanu. Šis </w:t>
      </w:r>
      <w:r w:rsidR="005C46AA">
        <w:rPr>
          <w:sz w:val="28"/>
          <w:szCs w:val="28"/>
        </w:rPr>
        <w:t>uzņēmums</w:t>
      </w:r>
      <w:r w:rsidR="002F01DF" w:rsidRPr="004E5541">
        <w:rPr>
          <w:sz w:val="28"/>
          <w:szCs w:val="28"/>
        </w:rPr>
        <w:t xml:space="preserve"> </w:t>
      </w:r>
      <w:r w:rsidRPr="004E5541">
        <w:rPr>
          <w:sz w:val="28"/>
          <w:szCs w:val="28"/>
        </w:rPr>
        <w:t>ir pazīstams arī kā</w:t>
      </w:r>
      <w:r w:rsidR="00E254A0" w:rsidRPr="004E5541">
        <w:rPr>
          <w:sz w:val="28"/>
          <w:szCs w:val="28"/>
        </w:rPr>
        <w:t xml:space="preserve"> ar </w:t>
      </w:r>
      <w:r w:rsidRPr="004E5541">
        <w:rPr>
          <w:sz w:val="28"/>
          <w:szCs w:val="28"/>
        </w:rPr>
        <w:t xml:space="preserve">e – rēķinu risinājumiem. </w:t>
      </w:r>
    </w:p>
    <w:p w14:paraId="461CC4E3" w14:textId="2BECADC3" w:rsidR="00DC166D" w:rsidRPr="004E5541" w:rsidRDefault="00BF4EB7" w:rsidP="00D226B7">
      <w:pPr>
        <w:ind w:firstLine="720"/>
        <w:rPr>
          <w:sz w:val="28"/>
          <w:szCs w:val="28"/>
        </w:rPr>
      </w:pPr>
      <w:r w:rsidRPr="004E5541">
        <w:rPr>
          <w:sz w:val="28"/>
          <w:szCs w:val="28"/>
        </w:rPr>
        <w:t>Tika ierosināts izstrādāt un izveidot prototipu kopīgai starptautiskai e-CMR</w:t>
      </w:r>
      <w:r w:rsidR="009F7F25" w:rsidRPr="004E5541">
        <w:rPr>
          <w:sz w:val="28"/>
          <w:szCs w:val="28"/>
        </w:rPr>
        <w:t xml:space="preserve"> pavadzīmes</w:t>
      </w:r>
      <w:r w:rsidRPr="004E5541">
        <w:rPr>
          <w:sz w:val="28"/>
          <w:szCs w:val="28"/>
        </w:rPr>
        <w:t xml:space="preserve"> indeksēšanas shēmai starp partnervalstīm - Igauniju, Lietuvu, Latviju un Poliju. Prototips ietvēra CMR dokumenta digitālu (vēlams mašīnlasāmu) pieejamību un mehānismu, kā indeksēt šādu dokumentu pieejamību partnervalstīs, izmantojot indeksēšanas shēmu. Sistēma ir vērsta uz informācijas apmaiņu starp </w:t>
      </w:r>
      <w:r w:rsidR="005C46AA">
        <w:rPr>
          <w:sz w:val="28"/>
          <w:szCs w:val="28"/>
        </w:rPr>
        <w:t>uzņēmumiem</w:t>
      </w:r>
      <w:r w:rsidR="002F01DF" w:rsidRPr="004E5541">
        <w:rPr>
          <w:sz w:val="28"/>
          <w:szCs w:val="28"/>
        </w:rPr>
        <w:t xml:space="preserve"> </w:t>
      </w:r>
      <w:r w:rsidRPr="004E5541">
        <w:rPr>
          <w:sz w:val="28"/>
          <w:szCs w:val="28"/>
        </w:rPr>
        <w:t xml:space="preserve">un </w:t>
      </w:r>
      <w:r w:rsidR="00EE598E" w:rsidRPr="004E5541">
        <w:rPr>
          <w:sz w:val="28"/>
          <w:szCs w:val="28"/>
        </w:rPr>
        <w:t>varas iestādēm,</w:t>
      </w:r>
      <w:r w:rsidRPr="004E5541">
        <w:rPr>
          <w:sz w:val="28"/>
          <w:szCs w:val="28"/>
        </w:rPr>
        <w:t xml:space="preserve"> izmantojot indeksēšanas pakalpojumu un indeksācijas numuru. Ieceltās </w:t>
      </w:r>
      <w:r w:rsidR="00EE598E" w:rsidRPr="004E5541">
        <w:rPr>
          <w:sz w:val="28"/>
          <w:szCs w:val="28"/>
        </w:rPr>
        <w:t>valdības</w:t>
      </w:r>
      <w:r w:rsidRPr="004E5541">
        <w:rPr>
          <w:sz w:val="28"/>
          <w:szCs w:val="28"/>
        </w:rPr>
        <w:t xml:space="preserve"> iestādes un iesaistītās kontrolējošās institūcijas varēs redzēt, kur tiek glabāt</w:t>
      </w:r>
      <w:r w:rsidR="009F7F25" w:rsidRPr="004E5541">
        <w:rPr>
          <w:sz w:val="28"/>
          <w:szCs w:val="28"/>
        </w:rPr>
        <w:t>a</w:t>
      </w:r>
      <w:r w:rsidRPr="004E5541">
        <w:rPr>
          <w:sz w:val="28"/>
          <w:szCs w:val="28"/>
        </w:rPr>
        <w:t xml:space="preserve"> e-CMR</w:t>
      </w:r>
      <w:r w:rsidR="009F7F25" w:rsidRPr="004E5541">
        <w:rPr>
          <w:sz w:val="28"/>
          <w:szCs w:val="28"/>
        </w:rPr>
        <w:t xml:space="preserve"> pavadzīme</w:t>
      </w:r>
      <w:r w:rsidRPr="004E5541">
        <w:rPr>
          <w:sz w:val="28"/>
          <w:szCs w:val="28"/>
        </w:rPr>
        <w:t xml:space="preserve">, un saņemt saskaņotos pieejamos datus. </w:t>
      </w:r>
      <w:r w:rsidR="00765FF1" w:rsidRPr="004E5541">
        <w:rPr>
          <w:sz w:val="28"/>
          <w:szCs w:val="28"/>
        </w:rPr>
        <w:t xml:space="preserve">Izstrādātā sistēma palīdzēs dalīties un kontrolēt datus decentralizētā infrastruktūrā, kas nodrošina augstu drošību, datu nemainīgumu, darījumu </w:t>
      </w:r>
      <w:proofErr w:type="spellStart"/>
      <w:r w:rsidR="00765FF1" w:rsidRPr="004E5541">
        <w:rPr>
          <w:sz w:val="28"/>
          <w:szCs w:val="28"/>
        </w:rPr>
        <w:t>pārredzamību</w:t>
      </w:r>
      <w:proofErr w:type="spellEnd"/>
      <w:r w:rsidR="00765FF1" w:rsidRPr="004E5541">
        <w:rPr>
          <w:sz w:val="28"/>
          <w:szCs w:val="28"/>
        </w:rPr>
        <w:t xml:space="preserve"> un nav viena centrāla kontroles punkta. Visi sistēmas izstrādes lēmumi ir balstīti uz E</w:t>
      </w:r>
      <w:r w:rsidR="00957C7B" w:rsidRPr="004E5541">
        <w:rPr>
          <w:sz w:val="28"/>
          <w:szCs w:val="28"/>
        </w:rPr>
        <w:t xml:space="preserve">iropas </w:t>
      </w:r>
      <w:r w:rsidR="00765FF1" w:rsidRPr="004E5541">
        <w:rPr>
          <w:sz w:val="28"/>
          <w:szCs w:val="28"/>
        </w:rPr>
        <w:t>S</w:t>
      </w:r>
      <w:r w:rsidR="00957C7B" w:rsidRPr="004E5541">
        <w:rPr>
          <w:sz w:val="28"/>
          <w:szCs w:val="28"/>
        </w:rPr>
        <w:t>avienības</w:t>
      </w:r>
      <w:r w:rsidR="00765FF1" w:rsidRPr="004E5541">
        <w:rPr>
          <w:sz w:val="28"/>
          <w:szCs w:val="28"/>
        </w:rPr>
        <w:t xml:space="preserve"> standartiem un / CEFACT labāko praksi.</w:t>
      </w:r>
    </w:p>
    <w:p w14:paraId="0B6F6548" w14:textId="2F446B65" w:rsidR="00EE598E" w:rsidRPr="004E5541" w:rsidRDefault="00DC166D" w:rsidP="00D226B7">
      <w:pPr>
        <w:ind w:firstLine="720"/>
        <w:rPr>
          <w:sz w:val="28"/>
          <w:szCs w:val="28"/>
        </w:rPr>
      </w:pPr>
      <w:r w:rsidRPr="004E5541">
        <w:rPr>
          <w:sz w:val="28"/>
          <w:szCs w:val="28"/>
        </w:rPr>
        <w:t>Izveidojot prototipu kopīgai e-CMR</w:t>
      </w:r>
      <w:r w:rsidR="009F7F25" w:rsidRPr="004E5541">
        <w:rPr>
          <w:sz w:val="28"/>
          <w:szCs w:val="28"/>
        </w:rPr>
        <w:t xml:space="preserve"> pavadzīmes</w:t>
      </w:r>
      <w:r w:rsidRPr="004E5541">
        <w:rPr>
          <w:sz w:val="28"/>
          <w:szCs w:val="28"/>
        </w:rPr>
        <w:t xml:space="preserve"> indeksēšanas shēmai</w:t>
      </w:r>
      <w:r w:rsidR="0016405C">
        <w:rPr>
          <w:sz w:val="28"/>
          <w:szCs w:val="28"/>
        </w:rPr>
        <w:t>,</w:t>
      </w:r>
      <w:r w:rsidRPr="004E5541">
        <w:rPr>
          <w:sz w:val="28"/>
          <w:szCs w:val="28"/>
        </w:rPr>
        <w:t xml:space="preserve"> t</w:t>
      </w:r>
      <w:r w:rsidR="00EE598E" w:rsidRPr="004E5541">
        <w:rPr>
          <w:sz w:val="28"/>
          <w:szCs w:val="28"/>
        </w:rPr>
        <w:t xml:space="preserve">ika izvietota ar e-pārvaldību saderīga sadales pieeja ar lietojumprogrammu </w:t>
      </w:r>
      <w:proofErr w:type="spellStart"/>
      <w:r w:rsidR="00EE598E" w:rsidRPr="004E5541">
        <w:rPr>
          <w:sz w:val="28"/>
          <w:szCs w:val="28"/>
        </w:rPr>
        <w:t>saskarnes</w:t>
      </w:r>
      <w:proofErr w:type="spellEnd"/>
      <w:r w:rsidR="00EE598E" w:rsidRPr="004E5541">
        <w:rPr>
          <w:sz w:val="28"/>
          <w:szCs w:val="28"/>
        </w:rPr>
        <w:t xml:space="preserve"> (API) piekļuvēm, izmantojot sadalītās virsgrāmatu tehnoloģijas (DLT) pieeju. Katra pilnvarotā valsts iestāde varēja piekļūt minimālajai pieejamai indeksēšanas informācijai, izmantojot specializētu API, un iegūt saiti, lai pieprasītu dokumentu oriģinālu atbilstošu datu pieejamību no e-CMR</w:t>
      </w:r>
      <w:r w:rsidR="009F7F25" w:rsidRPr="004E5541">
        <w:rPr>
          <w:sz w:val="28"/>
          <w:szCs w:val="28"/>
        </w:rPr>
        <w:t xml:space="preserve"> pavadzīmes</w:t>
      </w:r>
      <w:r w:rsidR="00EE598E" w:rsidRPr="004E5541">
        <w:rPr>
          <w:sz w:val="28"/>
          <w:szCs w:val="28"/>
        </w:rPr>
        <w:t xml:space="preserve"> dienesta no izcelsmes apgabala. Turklāt ārpus projekta darbības jomas tika izstrādāta grafiskā lietotāja </w:t>
      </w:r>
      <w:proofErr w:type="spellStart"/>
      <w:r w:rsidR="00EE598E" w:rsidRPr="004E5541">
        <w:rPr>
          <w:sz w:val="28"/>
          <w:szCs w:val="28"/>
        </w:rPr>
        <w:t>saskarne</w:t>
      </w:r>
      <w:proofErr w:type="spellEnd"/>
      <w:r w:rsidR="00EE598E" w:rsidRPr="004E5541">
        <w:rPr>
          <w:sz w:val="28"/>
          <w:szCs w:val="28"/>
        </w:rPr>
        <w:t xml:space="preserve"> (GUI), kas nodrošināja vienmērīgu lietotāja pieredzi.</w:t>
      </w:r>
    </w:p>
    <w:p w14:paraId="02EEE0AB" w14:textId="5612506A" w:rsidR="002C5444" w:rsidRPr="004E5541" w:rsidRDefault="00957C7B" w:rsidP="002C5444">
      <w:pPr>
        <w:pStyle w:val="BodyText"/>
        <w:spacing w:after="0" w:line="240" w:lineRule="auto"/>
        <w:ind w:firstLine="720"/>
        <w:rPr>
          <w:rFonts w:ascii="Times New Roman" w:hAnsi="Times New Roman" w:cs="Times New Roman"/>
          <w:sz w:val="28"/>
          <w:szCs w:val="28"/>
        </w:rPr>
      </w:pPr>
      <w:r w:rsidRPr="004E5541">
        <w:rPr>
          <w:rFonts w:ascii="Times New Roman" w:hAnsi="Times New Roman" w:cs="Times New Roman"/>
          <w:sz w:val="28"/>
          <w:szCs w:val="28"/>
        </w:rPr>
        <w:lastRenderedPageBreak/>
        <w:t xml:space="preserve">Projekta mērķis bija izveidot paplašinātu rādītāju un meklēšanas sistēmu, kas palīdzētu orientēties un kontrolēt datus centralizētos vai decentralizētos tīklos visaugstākajā drošības līmenī. e-CMR </w:t>
      </w:r>
      <w:r w:rsidR="00D5481F" w:rsidRPr="004E5541">
        <w:rPr>
          <w:rFonts w:ascii="Times New Roman" w:hAnsi="Times New Roman" w:cs="Times New Roman"/>
          <w:sz w:val="28"/>
          <w:szCs w:val="28"/>
        </w:rPr>
        <w:t xml:space="preserve">pavadzīmes </w:t>
      </w:r>
      <w:r w:rsidRPr="004E5541">
        <w:rPr>
          <w:rFonts w:ascii="Times New Roman" w:hAnsi="Times New Roman" w:cs="Times New Roman"/>
          <w:sz w:val="28"/>
          <w:szCs w:val="28"/>
        </w:rPr>
        <w:t xml:space="preserve">dokumentu izplatītajam indeksam un meklētājprogrammai bija jābūt sistēmai, kurā nav centrālā servera, bet tajā pašā laikā tā ļauj koplietot nepieciešamos datus atbilstoši dažādām lomām un piekļuves tiesībām. Atšķirībā no tradicionālajām centralizētajām meklētājprogrammām, piemēram, datu ieguve, indeksēšana un vaicājumu apstrāde tiek sadalīta starp vairākiem </w:t>
      </w:r>
      <w:r w:rsidR="001503BC" w:rsidRPr="004E5541">
        <w:rPr>
          <w:rFonts w:ascii="Times New Roman" w:hAnsi="Times New Roman" w:cs="Times New Roman"/>
          <w:sz w:val="28"/>
          <w:szCs w:val="28"/>
        </w:rPr>
        <w:t>punktiem</w:t>
      </w:r>
      <w:r w:rsidRPr="004E5541">
        <w:rPr>
          <w:rFonts w:ascii="Times New Roman" w:hAnsi="Times New Roman" w:cs="Times New Roman"/>
          <w:sz w:val="28"/>
          <w:szCs w:val="28"/>
        </w:rPr>
        <w:t xml:space="preserve"> decentralizēti, ja nav viena vadības punkta.</w:t>
      </w:r>
    </w:p>
    <w:p w14:paraId="7B5FFBDA" w14:textId="47E6F918" w:rsidR="0062458B" w:rsidRPr="004E5541" w:rsidRDefault="0062458B" w:rsidP="002C5444">
      <w:pPr>
        <w:pStyle w:val="BodyText"/>
        <w:spacing w:after="0" w:line="240" w:lineRule="auto"/>
        <w:ind w:firstLine="720"/>
        <w:rPr>
          <w:rFonts w:ascii="Times New Roman" w:hAnsi="Times New Roman" w:cs="Times New Roman"/>
          <w:sz w:val="28"/>
          <w:szCs w:val="28"/>
        </w:rPr>
      </w:pPr>
      <w:r w:rsidRPr="004E5541">
        <w:rPr>
          <w:rFonts w:ascii="Times New Roman" w:hAnsi="Times New Roman" w:cs="Times New Roman"/>
          <w:sz w:val="28"/>
          <w:szCs w:val="28"/>
        </w:rPr>
        <w:t xml:space="preserve">Lai pēc iespējas vairāk atbalstītu loģistikas ekosistēmu bez papīra, galvenā uzmanība tiek pievērsta starptautiskajiem autopārvadājumiem, kas vēlāk dos iespēju arī tādiem transporta veidiem kā – gaisa, dzelzceļa vai jūras un multimodālajam transportam izmantot šādu pieeju. </w:t>
      </w:r>
    </w:p>
    <w:p w14:paraId="7C8AF81F" w14:textId="77777777" w:rsidR="00E106CB" w:rsidRPr="004E5541" w:rsidRDefault="00E106CB" w:rsidP="001503BC">
      <w:pPr>
        <w:rPr>
          <w:sz w:val="28"/>
          <w:szCs w:val="28"/>
        </w:rPr>
      </w:pPr>
    </w:p>
    <w:p w14:paraId="69673764" w14:textId="0C962C76" w:rsidR="001503BC" w:rsidRPr="004E5541" w:rsidRDefault="0062458B" w:rsidP="001503BC">
      <w:pPr>
        <w:rPr>
          <w:i/>
          <w:iCs/>
          <w:sz w:val="28"/>
          <w:szCs w:val="28"/>
          <w:u w:val="single"/>
        </w:rPr>
      </w:pPr>
      <w:r w:rsidRPr="004E5541">
        <w:rPr>
          <w:i/>
          <w:iCs/>
          <w:sz w:val="28"/>
          <w:szCs w:val="28"/>
          <w:u w:val="single"/>
        </w:rPr>
        <w:t xml:space="preserve">Galvenās prasības šī projekta izstrādei: </w:t>
      </w:r>
    </w:p>
    <w:p w14:paraId="783461F0" w14:textId="04F120D5" w:rsidR="0062458B" w:rsidRPr="004E5541" w:rsidRDefault="0062458B" w:rsidP="0062458B">
      <w:pPr>
        <w:pStyle w:val="ListParagraph"/>
        <w:numPr>
          <w:ilvl w:val="0"/>
          <w:numId w:val="14"/>
        </w:numPr>
        <w:rPr>
          <w:sz w:val="28"/>
          <w:szCs w:val="28"/>
        </w:rPr>
      </w:pPr>
      <w:r w:rsidRPr="004E5541">
        <w:rPr>
          <w:sz w:val="28"/>
          <w:szCs w:val="28"/>
        </w:rPr>
        <w:t>Savienotie e-CMR</w:t>
      </w:r>
      <w:r w:rsidR="009F7F25" w:rsidRPr="004E5541">
        <w:rPr>
          <w:sz w:val="28"/>
          <w:szCs w:val="28"/>
        </w:rPr>
        <w:t xml:space="preserve"> pav</w:t>
      </w:r>
      <w:r w:rsidR="00D5481F" w:rsidRPr="004E5541">
        <w:rPr>
          <w:sz w:val="28"/>
          <w:szCs w:val="28"/>
        </w:rPr>
        <w:t>a</w:t>
      </w:r>
      <w:r w:rsidR="009F7F25" w:rsidRPr="004E5541">
        <w:rPr>
          <w:sz w:val="28"/>
          <w:szCs w:val="28"/>
        </w:rPr>
        <w:t>dzīmes</w:t>
      </w:r>
      <w:r w:rsidRPr="004E5541">
        <w:rPr>
          <w:sz w:val="28"/>
          <w:szCs w:val="28"/>
        </w:rPr>
        <w:t xml:space="preserve"> reģistri balstās uz DLT tehnoloģiju;</w:t>
      </w:r>
    </w:p>
    <w:p w14:paraId="596CC4D9" w14:textId="4511A32F" w:rsidR="0062458B" w:rsidRPr="004E5541" w:rsidRDefault="0062458B" w:rsidP="0062458B">
      <w:pPr>
        <w:pStyle w:val="ListParagraph"/>
        <w:numPr>
          <w:ilvl w:val="0"/>
          <w:numId w:val="14"/>
        </w:numPr>
        <w:rPr>
          <w:sz w:val="28"/>
          <w:szCs w:val="28"/>
        </w:rPr>
      </w:pPr>
      <w:r w:rsidRPr="004E5541">
        <w:rPr>
          <w:sz w:val="28"/>
          <w:szCs w:val="28"/>
        </w:rPr>
        <w:t>Savienotie reģistri uzstādīti Igaunijā, Latvijā, Lietuvā un Polijā;</w:t>
      </w:r>
    </w:p>
    <w:p w14:paraId="4AD14BE6" w14:textId="7F91F2F4" w:rsidR="007C7A2B" w:rsidRPr="00B60FBA" w:rsidRDefault="0062458B" w:rsidP="00B60FBA">
      <w:pPr>
        <w:pStyle w:val="ListParagraph"/>
        <w:numPr>
          <w:ilvl w:val="0"/>
          <w:numId w:val="14"/>
        </w:numPr>
        <w:rPr>
          <w:sz w:val="28"/>
          <w:szCs w:val="28"/>
        </w:rPr>
      </w:pPr>
      <w:r w:rsidRPr="007C7A2B">
        <w:rPr>
          <w:sz w:val="28"/>
          <w:szCs w:val="28"/>
        </w:rPr>
        <w:t>API ir definēta ar minimālo datu lauku kopumu, lai apmainītos ar informāciju starp EDI nodrošinātāju un e-CMR</w:t>
      </w:r>
      <w:r w:rsidR="009F7F25" w:rsidRPr="007C7A2B">
        <w:rPr>
          <w:sz w:val="28"/>
          <w:szCs w:val="28"/>
        </w:rPr>
        <w:t xml:space="preserve"> pavadzīmes</w:t>
      </w:r>
      <w:r w:rsidRPr="007C7A2B">
        <w:rPr>
          <w:sz w:val="28"/>
          <w:szCs w:val="28"/>
        </w:rPr>
        <w:t xml:space="preserve"> indeksu reģistru</w:t>
      </w:r>
      <w:r w:rsidR="007C7A2B" w:rsidRPr="007C7A2B">
        <w:rPr>
          <w:sz w:val="28"/>
          <w:szCs w:val="28"/>
        </w:rPr>
        <w:t xml:space="preserve"> </w:t>
      </w:r>
      <w:r w:rsidR="007C7A2B">
        <w:rPr>
          <w:sz w:val="28"/>
          <w:szCs w:val="28"/>
        </w:rPr>
        <w:t>(</w:t>
      </w:r>
      <w:r w:rsidR="007C7A2B" w:rsidRPr="007C7A2B">
        <w:rPr>
          <w:sz w:val="28"/>
          <w:szCs w:val="28"/>
        </w:rPr>
        <w:t>EDI jeb elektroniskā datu apmaiņa ir tehnoloģija</w:t>
      </w:r>
      <w:r w:rsidR="007C7A2B" w:rsidRPr="007F69CD">
        <w:rPr>
          <w:sz w:val="28"/>
          <w:szCs w:val="28"/>
        </w:rPr>
        <w:t xml:space="preserve">, kas </w:t>
      </w:r>
      <w:r w:rsidR="007C7A2B" w:rsidRPr="007C7A2B">
        <w:rPr>
          <w:sz w:val="28"/>
          <w:szCs w:val="28"/>
        </w:rPr>
        <w:t>darbojas kā tulks</w:t>
      </w:r>
      <w:r w:rsidR="007C7A2B">
        <w:rPr>
          <w:sz w:val="28"/>
          <w:szCs w:val="28"/>
        </w:rPr>
        <w:t xml:space="preserve"> un ļauj </w:t>
      </w:r>
      <w:r w:rsidR="005C46AA">
        <w:rPr>
          <w:sz w:val="28"/>
          <w:szCs w:val="28"/>
        </w:rPr>
        <w:t>uzņēmumiem</w:t>
      </w:r>
      <w:r w:rsidR="002C131F">
        <w:rPr>
          <w:sz w:val="28"/>
          <w:szCs w:val="28"/>
        </w:rPr>
        <w:t xml:space="preserve"> </w:t>
      </w:r>
      <w:r w:rsidR="007C7A2B">
        <w:rPr>
          <w:sz w:val="28"/>
          <w:szCs w:val="28"/>
        </w:rPr>
        <w:t>efektīvi apmainīties ar dažādu tirdzniecības dokumentu informāciju, piemēram, rēķiniem vai pasūtījumiem);</w:t>
      </w:r>
      <w:r w:rsidR="002C131F">
        <w:rPr>
          <w:sz w:val="28"/>
          <w:szCs w:val="28"/>
        </w:rPr>
        <w:t xml:space="preserve"> </w:t>
      </w:r>
      <w:r w:rsidRPr="007C7A2B">
        <w:rPr>
          <w:sz w:val="28"/>
          <w:szCs w:val="28"/>
        </w:rPr>
        <w:t>Iespējams veikt meklēšanu pēc transportlīdzekļa reģistrācijas numura un e-CMR</w:t>
      </w:r>
      <w:r w:rsidR="009F7F25" w:rsidRPr="007F69CD">
        <w:rPr>
          <w:sz w:val="28"/>
          <w:szCs w:val="28"/>
        </w:rPr>
        <w:t xml:space="preserve"> pavadzīmes</w:t>
      </w:r>
      <w:r w:rsidRPr="007C7A2B">
        <w:rPr>
          <w:sz w:val="28"/>
          <w:szCs w:val="28"/>
        </w:rPr>
        <w:t xml:space="preserve"> indeksa ID numura</w:t>
      </w:r>
      <w:r w:rsidR="007C7A2B" w:rsidRPr="007C7A2B">
        <w:rPr>
          <w:sz w:val="28"/>
          <w:szCs w:val="28"/>
        </w:rPr>
        <w:t>, tāpat b</w:t>
      </w:r>
      <w:r w:rsidR="007C7A2B" w:rsidRPr="00B60FBA">
        <w:rPr>
          <w:color w:val="000000"/>
          <w:sz w:val="28"/>
          <w:szCs w:val="28"/>
        </w:rPr>
        <w:t>ūtu lietderīgi, ja sistēmā varētu veikt datu atlasi par konkrēta nodokļu maksātāja laika periodā noformētajām e-CMR pavadzīmēm, kā arī ja sistēmā būtu redzamas e-CMR pavadzīmes, kurās ir nepilnības (piemēram, preču saņēmējs neapstiprināja preču saņemšanu, ja ir nederīgs PVN numurs vai piegāde veikta uz neeksistējošu adresi)</w:t>
      </w:r>
      <w:r w:rsidR="007C7A2B">
        <w:rPr>
          <w:color w:val="000000"/>
          <w:sz w:val="28"/>
          <w:szCs w:val="28"/>
        </w:rPr>
        <w:t>;</w:t>
      </w:r>
    </w:p>
    <w:p w14:paraId="70D8B8E3" w14:textId="77777777" w:rsidR="007C7A2B" w:rsidRPr="007C7A2B" w:rsidRDefault="007C7A2B" w:rsidP="00B60FBA">
      <w:pPr>
        <w:pStyle w:val="ListParagraph"/>
        <w:ind w:left="1004" w:firstLine="0"/>
        <w:rPr>
          <w:sz w:val="28"/>
          <w:szCs w:val="28"/>
        </w:rPr>
      </w:pPr>
    </w:p>
    <w:p w14:paraId="20147C00" w14:textId="1191A2EE" w:rsidR="0062458B" w:rsidRPr="004E5541" w:rsidRDefault="0062458B" w:rsidP="0062458B">
      <w:pPr>
        <w:pStyle w:val="ListParagraph"/>
        <w:numPr>
          <w:ilvl w:val="0"/>
          <w:numId w:val="14"/>
        </w:numPr>
        <w:rPr>
          <w:sz w:val="28"/>
          <w:szCs w:val="28"/>
        </w:rPr>
      </w:pPr>
      <w:r w:rsidRPr="004E5541">
        <w:rPr>
          <w:sz w:val="28"/>
          <w:szCs w:val="28"/>
        </w:rPr>
        <w:t>Nepieciešams apskatīt vēsturi, tai skaitā, kas izveidoja, skatīja vai atjaunināja informāciju reģistros, kas saistīti ar katru indeksa ID, kādas izmaiņas ir veiktas indeksa ID dzīves cikla laikā;</w:t>
      </w:r>
    </w:p>
    <w:p w14:paraId="1B244E1E" w14:textId="2836753F" w:rsidR="0062458B" w:rsidRPr="004E5541" w:rsidRDefault="0062458B" w:rsidP="0062458B">
      <w:pPr>
        <w:pStyle w:val="ListParagraph"/>
        <w:numPr>
          <w:ilvl w:val="0"/>
          <w:numId w:val="14"/>
        </w:numPr>
        <w:rPr>
          <w:sz w:val="28"/>
          <w:szCs w:val="28"/>
        </w:rPr>
      </w:pPr>
      <w:r w:rsidRPr="004E5541">
        <w:rPr>
          <w:sz w:val="28"/>
          <w:szCs w:val="28"/>
        </w:rPr>
        <w:t>Iespēja kontrolēt tiesības sistēmā, balstoties uz lietotāju grupām;</w:t>
      </w:r>
    </w:p>
    <w:p w14:paraId="4C3CC1D6" w14:textId="106E4DFA" w:rsidR="0062458B" w:rsidRPr="004E5541" w:rsidRDefault="0062458B" w:rsidP="0062458B">
      <w:pPr>
        <w:pStyle w:val="ListParagraph"/>
        <w:numPr>
          <w:ilvl w:val="0"/>
          <w:numId w:val="14"/>
        </w:numPr>
        <w:rPr>
          <w:sz w:val="28"/>
          <w:szCs w:val="28"/>
        </w:rPr>
      </w:pPr>
      <w:r w:rsidRPr="004E5541">
        <w:rPr>
          <w:sz w:val="28"/>
          <w:szCs w:val="28"/>
        </w:rPr>
        <w:t>Izveidot</w:t>
      </w:r>
      <w:r w:rsidR="00411CD2" w:rsidRPr="004E5541">
        <w:rPr>
          <w:sz w:val="28"/>
          <w:szCs w:val="28"/>
        </w:rPr>
        <w:t>s</w:t>
      </w:r>
      <w:r w:rsidRPr="004E5541">
        <w:rPr>
          <w:sz w:val="28"/>
          <w:szCs w:val="28"/>
        </w:rPr>
        <w:t xml:space="preserve"> dokumentācijas prototips un piemēri, kā apmainīties ar informāciju starp </w:t>
      </w:r>
      <w:r w:rsidR="00411CD2" w:rsidRPr="004E5541">
        <w:rPr>
          <w:sz w:val="28"/>
          <w:szCs w:val="28"/>
        </w:rPr>
        <w:t xml:space="preserve">iesaistītajām </w:t>
      </w:r>
      <w:r w:rsidRPr="004E5541">
        <w:rPr>
          <w:sz w:val="28"/>
          <w:szCs w:val="28"/>
        </w:rPr>
        <w:t>pusēm</w:t>
      </w:r>
      <w:r w:rsidR="00411CD2" w:rsidRPr="004E5541">
        <w:rPr>
          <w:sz w:val="28"/>
          <w:szCs w:val="28"/>
        </w:rPr>
        <w:t>;</w:t>
      </w:r>
    </w:p>
    <w:p w14:paraId="3BC4A252" w14:textId="4D9AB1A2" w:rsidR="00411CD2" w:rsidRPr="004E5541" w:rsidRDefault="00411CD2" w:rsidP="0062458B">
      <w:pPr>
        <w:pStyle w:val="ListParagraph"/>
        <w:numPr>
          <w:ilvl w:val="0"/>
          <w:numId w:val="14"/>
        </w:numPr>
        <w:rPr>
          <w:sz w:val="28"/>
          <w:szCs w:val="28"/>
        </w:rPr>
      </w:pPr>
      <w:r w:rsidRPr="004E5541">
        <w:rPr>
          <w:sz w:val="28"/>
          <w:szCs w:val="28"/>
        </w:rPr>
        <w:t xml:space="preserve">Prototipa pārbaude reālajā vidē. </w:t>
      </w:r>
    </w:p>
    <w:p w14:paraId="429D6EF7" w14:textId="77777777" w:rsidR="00201EC2" w:rsidRPr="004E5541" w:rsidRDefault="00201EC2" w:rsidP="00201EC2">
      <w:pPr>
        <w:pStyle w:val="ListParagraph"/>
        <w:ind w:left="1004" w:firstLine="0"/>
        <w:rPr>
          <w:sz w:val="28"/>
          <w:szCs w:val="28"/>
        </w:rPr>
      </w:pPr>
    </w:p>
    <w:p w14:paraId="78C07ACF" w14:textId="0B345276" w:rsidR="002C131F" w:rsidRPr="004E5541" w:rsidRDefault="00201EC2" w:rsidP="002C131F">
      <w:pPr>
        <w:rPr>
          <w:sz w:val="28"/>
          <w:szCs w:val="28"/>
        </w:rPr>
      </w:pPr>
      <w:r w:rsidRPr="004E5541">
        <w:rPr>
          <w:noProof/>
          <w:sz w:val="28"/>
          <w:szCs w:val="28"/>
          <w:lang w:eastAsia="lv-LV"/>
        </w:rPr>
        <w:drawing>
          <wp:inline distT="0" distB="0" distL="0" distR="0" wp14:anchorId="7526895E" wp14:editId="5EEC9EF8">
            <wp:extent cx="5814060" cy="3573462"/>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07924" cy="3754078"/>
                    </a:xfrm>
                    <a:prstGeom prst="rect">
                      <a:avLst/>
                    </a:prstGeom>
                    <a:noFill/>
                    <a:ln>
                      <a:noFill/>
                    </a:ln>
                  </pic:spPr>
                </pic:pic>
              </a:graphicData>
            </a:graphic>
          </wp:inline>
        </w:drawing>
      </w:r>
    </w:p>
    <w:p w14:paraId="6B6EE4A2" w14:textId="78450F71" w:rsidR="002C131F" w:rsidRDefault="004750EE" w:rsidP="0050063B">
      <w:pPr>
        <w:pStyle w:val="ListParagraph"/>
        <w:numPr>
          <w:ilvl w:val="0"/>
          <w:numId w:val="2"/>
        </w:numPr>
      </w:pPr>
      <w:r w:rsidRPr="004E5541">
        <w:t xml:space="preserve">Shēma. Igaunijas e-CMR </w:t>
      </w:r>
      <w:r w:rsidR="004E4D6A" w:rsidRPr="004E5541">
        <w:t xml:space="preserve">pavadzīmes </w:t>
      </w:r>
      <w:r w:rsidRPr="004E5541">
        <w:t>indeksa reģistra darbības shēmas piemērs.</w:t>
      </w:r>
    </w:p>
    <w:p w14:paraId="0C6E6986" w14:textId="77777777" w:rsidR="0050063B" w:rsidRPr="004E5541" w:rsidRDefault="0050063B" w:rsidP="0050063B">
      <w:pPr>
        <w:pStyle w:val="ListParagraph"/>
        <w:ind w:firstLine="0"/>
      </w:pPr>
    </w:p>
    <w:p w14:paraId="71323CA7" w14:textId="5C81F893" w:rsidR="00723D1F" w:rsidRPr="004E5541" w:rsidRDefault="0034392F" w:rsidP="00390AE5">
      <w:pPr>
        <w:pStyle w:val="Title"/>
        <w:numPr>
          <w:ilvl w:val="1"/>
          <w:numId w:val="30"/>
        </w:numPr>
        <w:jc w:val="both"/>
        <w:rPr>
          <w:rFonts w:ascii="Times New Roman" w:hAnsi="Times New Roman" w:cs="Times New Roman"/>
          <w:sz w:val="28"/>
          <w:szCs w:val="28"/>
        </w:rPr>
      </w:pPr>
      <w:r w:rsidRPr="004E5541">
        <w:rPr>
          <w:rFonts w:ascii="Times New Roman" w:hAnsi="Times New Roman" w:cs="Times New Roman"/>
          <w:sz w:val="28"/>
          <w:szCs w:val="28"/>
          <w:lang w:val="lv-LV"/>
        </w:rPr>
        <w:t xml:space="preserve">Digitālo kravas pavadzīmju testēšana </w:t>
      </w:r>
    </w:p>
    <w:p w14:paraId="4E59FDD2" w14:textId="4F53BC44" w:rsidR="00022796" w:rsidRPr="004E5541" w:rsidRDefault="009B36A0" w:rsidP="00D226B7">
      <w:pPr>
        <w:ind w:firstLine="720"/>
        <w:rPr>
          <w:b/>
          <w:bCs/>
          <w:sz w:val="28"/>
          <w:szCs w:val="28"/>
        </w:rPr>
      </w:pPr>
      <w:r w:rsidRPr="004E5541">
        <w:rPr>
          <w:sz w:val="28"/>
          <w:szCs w:val="28"/>
        </w:rPr>
        <w:t xml:space="preserve">Lai nākotnē samazinātu papīra dokumentu daudzumu loģistikas nozarē, projekta DIGINNO – </w:t>
      </w:r>
      <w:proofErr w:type="spellStart"/>
      <w:r w:rsidRPr="004E5541">
        <w:rPr>
          <w:sz w:val="28"/>
          <w:szCs w:val="28"/>
        </w:rPr>
        <w:t>Proto</w:t>
      </w:r>
      <w:proofErr w:type="spellEnd"/>
      <w:r w:rsidRPr="004E5541">
        <w:rPr>
          <w:sz w:val="28"/>
          <w:szCs w:val="28"/>
        </w:rPr>
        <w:t xml:space="preserve"> ietvaros tika uzsākta digitālo kravas pavadzīmju testē</w:t>
      </w:r>
      <w:r w:rsidR="00EE59F6" w:rsidRPr="004E5541">
        <w:rPr>
          <w:sz w:val="28"/>
          <w:szCs w:val="28"/>
        </w:rPr>
        <w:t>š</w:t>
      </w:r>
      <w:r w:rsidRPr="004E5541">
        <w:rPr>
          <w:sz w:val="28"/>
          <w:szCs w:val="28"/>
        </w:rPr>
        <w:t xml:space="preserve">ana. Šis projekts tika uzsākts, lai izstrādātu vienu pārrobežu e-pakalpojumu prototipu. </w:t>
      </w:r>
      <w:r w:rsidR="00082C45" w:rsidRPr="004E5541">
        <w:rPr>
          <w:sz w:val="28"/>
          <w:szCs w:val="28"/>
        </w:rPr>
        <w:t xml:space="preserve">Ņemot vērā DIGINNO projekta iniciatīvu, kas vērsta uz IKT ieviešanas veicināšanu </w:t>
      </w:r>
      <w:r w:rsidR="005C46AA">
        <w:rPr>
          <w:sz w:val="28"/>
          <w:szCs w:val="28"/>
        </w:rPr>
        <w:t xml:space="preserve"> uzņēmējdarbības</w:t>
      </w:r>
      <w:r w:rsidR="002C131F" w:rsidRPr="004E5541">
        <w:rPr>
          <w:sz w:val="28"/>
          <w:szCs w:val="28"/>
        </w:rPr>
        <w:t xml:space="preserve"> </w:t>
      </w:r>
      <w:r w:rsidR="00082C45" w:rsidRPr="004E5541">
        <w:rPr>
          <w:sz w:val="28"/>
          <w:szCs w:val="28"/>
        </w:rPr>
        <w:t xml:space="preserve">nozarē, novatorisku un </w:t>
      </w:r>
      <w:proofErr w:type="spellStart"/>
      <w:r w:rsidR="00082C45" w:rsidRPr="004E5541">
        <w:rPr>
          <w:sz w:val="28"/>
          <w:szCs w:val="28"/>
        </w:rPr>
        <w:t>sadarbspējīgu</w:t>
      </w:r>
      <w:proofErr w:type="spellEnd"/>
      <w:r w:rsidR="00082C45" w:rsidRPr="004E5541">
        <w:rPr>
          <w:sz w:val="28"/>
          <w:szCs w:val="28"/>
        </w:rPr>
        <w:t xml:space="preserve"> digitālo sabiedrisko pakalpojumu attīstību un ar digitālo vienoto tirgu saistīto politikas diskusiju veicināšanu Baltijas jūras reģiona līmenī, DIGINNO – </w:t>
      </w:r>
      <w:proofErr w:type="spellStart"/>
      <w:r w:rsidR="00082C45" w:rsidRPr="004E5541">
        <w:rPr>
          <w:sz w:val="28"/>
          <w:szCs w:val="28"/>
        </w:rPr>
        <w:t>Proto</w:t>
      </w:r>
      <w:proofErr w:type="spellEnd"/>
      <w:r w:rsidR="00082C45" w:rsidRPr="004E5541">
        <w:rPr>
          <w:sz w:val="28"/>
          <w:szCs w:val="28"/>
        </w:rPr>
        <w:t xml:space="preserve"> projekts ir šī projekta apakšprojekts, kas atbalsta un paplašina DIGINNO projekta aktivitātes. e-CMR</w:t>
      </w:r>
      <w:r w:rsidR="009F7F25" w:rsidRPr="004E5541">
        <w:rPr>
          <w:sz w:val="28"/>
          <w:szCs w:val="28"/>
        </w:rPr>
        <w:t xml:space="preserve"> pavadzīmes</w:t>
      </w:r>
      <w:r w:rsidR="00082C45" w:rsidRPr="004E5541">
        <w:rPr>
          <w:sz w:val="28"/>
          <w:szCs w:val="28"/>
        </w:rPr>
        <w:t xml:space="preserve"> pilotprojekta mērķis ir nodrošināt starpvalstu informācijas apmaiņu ar </w:t>
      </w:r>
      <w:r w:rsidR="00082C45" w:rsidRPr="004E5541">
        <w:rPr>
          <w:sz w:val="28"/>
          <w:szCs w:val="28"/>
        </w:rPr>
        <w:lastRenderedPageBreak/>
        <w:t>elektronisko autotransporta dokumentāciju</w:t>
      </w:r>
      <w:r w:rsidR="00082C45" w:rsidRPr="004E5541">
        <w:rPr>
          <w:b/>
          <w:bCs/>
          <w:sz w:val="28"/>
          <w:szCs w:val="28"/>
        </w:rPr>
        <w:t>, izveidojot un notestējot indeksēšanas shēmu starp partnervalstīm</w:t>
      </w:r>
      <w:r w:rsidR="00082C45" w:rsidRPr="004E5541">
        <w:rPr>
          <w:sz w:val="28"/>
          <w:szCs w:val="28"/>
        </w:rPr>
        <w:t xml:space="preserve"> – Igauniju, Latviju, Lietuvu un Poliju. Pilotprojekta ierobežoto līdzekļu un laika dēļ netika radīts gatavs gala produkts lietotājiem, </w:t>
      </w:r>
      <w:r w:rsidR="00082C45" w:rsidRPr="004E5541">
        <w:rPr>
          <w:b/>
          <w:bCs/>
          <w:sz w:val="28"/>
          <w:szCs w:val="28"/>
        </w:rPr>
        <w:t>bet tika risināta vienota pārrobežu informācijas apmaiņas problēma.</w:t>
      </w:r>
    </w:p>
    <w:p w14:paraId="354DE338" w14:textId="1D54033F" w:rsidR="009B36A0" w:rsidRPr="004E5541" w:rsidRDefault="009B36A0" w:rsidP="00D226B7">
      <w:pPr>
        <w:ind w:firstLine="720"/>
        <w:rPr>
          <w:sz w:val="28"/>
          <w:szCs w:val="28"/>
        </w:rPr>
      </w:pPr>
      <w:r w:rsidRPr="004E5541">
        <w:rPr>
          <w:sz w:val="28"/>
          <w:szCs w:val="28"/>
        </w:rPr>
        <w:t xml:space="preserve">Viens no vadošajiem elektronisko sakaru pakalpojumu sniedzējiem Latvijā, kas nodrošina kvalitatīvus un drošus telekomunikāciju risinājumus nozīmīgākajiem Latvijā pārstāvētajiem mobilo sakaru, interneta un telekomunikāciju operatoriem, kā arī valsts institūcijām ir </w:t>
      </w:r>
      <w:r w:rsidR="006B1CF9" w:rsidRPr="004E5541">
        <w:rPr>
          <w:sz w:val="28"/>
          <w:szCs w:val="28"/>
        </w:rPr>
        <w:t>VAS “</w:t>
      </w:r>
      <w:r w:rsidRPr="004E5541">
        <w:rPr>
          <w:sz w:val="28"/>
          <w:szCs w:val="28"/>
        </w:rPr>
        <w:t>Latvijas Valsts radio un televīzijas centrs</w:t>
      </w:r>
      <w:r w:rsidR="006B1CF9" w:rsidRPr="004E5541">
        <w:rPr>
          <w:sz w:val="28"/>
          <w:szCs w:val="28"/>
        </w:rPr>
        <w:t>”</w:t>
      </w:r>
      <w:r w:rsidRPr="004E5541">
        <w:rPr>
          <w:sz w:val="28"/>
          <w:szCs w:val="28"/>
        </w:rPr>
        <w:t xml:space="preserve">. Tas ir galvenais radiofonijas un televīzijas programmu zemes apraides tīkla operators valstī, kā arī uzticamības pakalpojumu sniedzējs, kas nodrošina e-Paraksta pakalpojumus. </w:t>
      </w:r>
      <w:r w:rsidR="006B1CF9" w:rsidRPr="004E5541">
        <w:rPr>
          <w:sz w:val="28"/>
          <w:szCs w:val="28"/>
        </w:rPr>
        <w:t>VAS “</w:t>
      </w:r>
      <w:r w:rsidRPr="004E5541">
        <w:rPr>
          <w:sz w:val="28"/>
          <w:szCs w:val="28"/>
        </w:rPr>
        <w:t>Latvijas Valsts radio un televīzijas centr</w:t>
      </w:r>
      <w:r w:rsidR="0016405C">
        <w:rPr>
          <w:sz w:val="28"/>
          <w:szCs w:val="28"/>
        </w:rPr>
        <w:t>s</w:t>
      </w:r>
      <w:r w:rsidR="006B1CF9" w:rsidRPr="004E5541">
        <w:rPr>
          <w:sz w:val="28"/>
          <w:szCs w:val="28"/>
        </w:rPr>
        <w:t xml:space="preserve">” </w:t>
      </w:r>
      <w:r w:rsidRPr="004E5541">
        <w:rPr>
          <w:sz w:val="28"/>
          <w:szCs w:val="28"/>
        </w:rPr>
        <w:t xml:space="preserve">pārstāvji piedalījās </w:t>
      </w:r>
      <w:r w:rsidR="00390AE5" w:rsidRPr="004E5541">
        <w:rPr>
          <w:sz w:val="28"/>
          <w:szCs w:val="28"/>
        </w:rPr>
        <w:t xml:space="preserve">šī </w:t>
      </w:r>
      <w:r w:rsidRPr="004E5541">
        <w:rPr>
          <w:sz w:val="28"/>
          <w:szCs w:val="28"/>
        </w:rPr>
        <w:t xml:space="preserve">projekta testēšanā, kurā tika izmēģināts sadalītās virsgrāmatas tehnoloģiju princips un </w:t>
      </w:r>
      <w:proofErr w:type="spellStart"/>
      <w:r w:rsidRPr="004E5541">
        <w:rPr>
          <w:sz w:val="28"/>
          <w:szCs w:val="28"/>
        </w:rPr>
        <w:t>blokķēdes</w:t>
      </w:r>
      <w:proofErr w:type="spellEnd"/>
      <w:r w:rsidRPr="004E5541">
        <w:rPr>
          <w:sz w:val="28"/>
          <w:szCs w:val="28"/>
        </w:rPr>
        <w:t xml:space="preserve"> princips. </w:t>
      </w:r>
    </w:p>
    <w:p w14:paraId="41447206" w14:textId="77777777" w:rsidR="006B1CF9" w:rsidRPr="004E5541" w:rsidRDefault="001F723E" w:rsidP="00D226B7">
      <w:pPr>
        <w:ind w:firstLine="720"/>
        <w:rPr>
          <w:sz w:val="28"/>
          <w:szCs w:val="28"/>
        </w:rPr>
      </w:pPr>
      <w:r w:rsidRPr="004E5541">
        <w:rPr>
          <w:b/>
          <w:bCs/>
          <w:i/>
          <w:iCs/>
          <w:sz w:val="28"/>
          <w:szCs w:val="28"/>
        </w:rPr>
        <w:t>Sadalītā virsgrāmatas tehnoloģija</w:t>
      </w:r>
      <w:r w:rsidRPr="004E5541">
        <w:rPr>
          <w:sz w:val="28"/>
          <w:szCs w:val="28"/>
        </w:rPr>
        <w:t xml:space="preserve"> (</w:t>
      </w:r>
      <w:r w:rsidRPr="004E5541">
        <w:rPr>
          <w:i/>
          <w:iCs/>
          <w:sz w:val="28"/>
          <w:szCs w:val="28"/>
        </w:rPr>
        <w:t>DLT</w:t>
      </w:r>
      <w:r w:rsidRPr="004E5541">
        <w:rPr>
          <w:sz w:val="28"/>
          <w:szCs w:val="28"/>
        </w:rPr>
        <w:t xml:space="preserve">) ir digitāla sistēma aktīvu darījumu reģistrēšanai, kurā darījumi un to dati tiek ierakstīti vairākās vietās vienlaikus. Atšķirībā no tradicionālajām datu bāzēm, izplatītajām grāmatām nav centrālās datu krātuves vai administrēšanas funkcionalitātes. </w:t>
      </w:r>
    </w:p>
    <w:p w14:paraId="3B8AA07D" w14:textId="3DBBC0C5" w:rsidR="00082C45" w:rsidRDefault="001F723E" w:rsidP="00D226B7">
      <w:pPr>
        <w:ind w:firstLine="720"/>
        <w:rPr>
          <w:sz w:val="28"/>
          <w:szCs w:val="28"/>
        </w:rPr>
      </w:pPr>
      <w:r w:rsidRPr="004E5541">
        <w:rPr>
          <w:sz w:val="28"/>
          <w:szCs w:val="28"/>
        </w:rPr>
        <w:t xml:space="preserve">Tai pat laikā </w:t>
      </w:r>
      <w:proofErr w:type="spellStart"/>
      <w:r w:rsidRPr="004E5541">
        <w:rPr>
          <w:b/>
          <w:bCs/>
          <w:i/>
          <w:iCs/>
          <w:sz w:val="28"/>
          <w:szCs w:val="28"/>
        </w:rPr>
        <w:t>blokķēde</w:t>
      </w:r>
      <w:proofErr w:type="spellEnd"/>
      <w:r w:rsidRPr="004E5541">
        <w:rPr>
          <w:sz w:val="28"/>
          <w:szCs w:val="28"/>
        </w:rPr>
        <w:t xml:space="preserve"> (</w:t>
      </w:r>
      <w:proofErr w:type="spellStart"/>
      <w:r w:rsidRPr="004E5541">
        <w:rPr>
          <w:i/>
          <w:iCs/>
          <w:sz w:val="28"/>
          <w:szCs w:val="28"/>
        </w:rPr>
        <w:t>Blockchain</w:t>
      </w:r>
      <w:proofErr w:type="spellEnd"/>
      <w:r w:rsidRPr="004E5541">
        <w:rPr>
          <w:sz w:val="28"/>
          <w:szCs w:val="28"/>
        </w:rPr>
        <w:t xml:space="preserve">) ir izkliedēta datubāze, kas ir patstāvīgi augošs sakārtotu ierakstu (bloku) saraksts. Katrs bloks satur laika zīmogu un norādi uz iepriekšējo bloku. </w:t>
      </w:r>
      <w:proofErr w:type="spellStart"/>
      <w:r w:rsidRPr="004E5541">
        <w:rPr>
          <w:sz w:val="28"/>
          <w:szCs w:val="28"/>
        </w:rPr>
        <w:t>Blokķēdes</w:t>
      </w:r>
      <w:proofErr w:type="spellEnd"/>
      <w:r w:rsidRPr="004E5541">
        <w:rPr>
          <w:sz w:val="28"/>
          <w:szCs w:val="28"/>
        </w:rPr>
        <w:t xml:space="preserve"> ir īpaši drošas pret ierakstu izmainīšanu – lai izmainītu kādu no senākiem blokiem, ir jāveic izmaiņas arī visos tam sekojošajos blokos. </w:t>
      </w:r>
    </w:p>
    <w:p w14:paraId="66DF16A3" w14:textId="7701921A" w:rsidR="005501E2" w:rsidRDefault="005501E2" w:rsidP="00D226B7">
      <w:pPr>
        <w:ind w:firstLine="720"/>
        <w:rPr>
          <w:sz w:val="28"/>
          <w:szCs w:val="28"/>
        </w:rPr>
      </w:pPr>
      <w:r>
        <w:rPr>
          <w:sz w:val="28"/>
          <w:szCs w:val="28"/>
        </w:rPr>
        <w:t xml:space="preserve">Papildus šogad norisinās DIGINNOCAP projekts, kas atbalsta mazos un vidējos uzņēmumus  ap Baltijas jūru, lai ātrāk atjauninātu digitālos risinājumus. Šādā veidā projekts atvieglo pāreju uz vienoto digitālo tirgu reģionā. Pamatojoties uz DIGINNO izstrādātajiem rīkiem, projekts DIGINNOCAP strādā pie </w:t>
      </w:r>
      <w:proofErr w:type="spellStart"/>
      <w:r>
        <w:rPr>
          <w:sz w:val="28"/>
          <w:szCs w:val="28"/>
        </w:rPr>
        <w:t>digitalizācijas</w:t>
      </w:r>
      <w:proofErr w:type="spellEnd"/>
      <w:r>
        <w:rPr>
          <w:sz w:val="28"/>
          <w:szCs w:val="28"/>
        </w:rPr>
        <w:t xml:space="preserve"> metožu uzlabošanas un to praktiskās izmantošanas.  DIGINNOCAP norit periodā no 2021. gada aprīļa līdz 2021. gada decembra beigām. </w:t>
      </w:r>
      <w:r w:rsidR="00945304">
        <w:rPr>
          <w:sz w:val="28"/>
          <w:szCs w:val="28"/>
        </w:rPr>
        <w:t xml:space="preserve"> </w:t>
      </w:r>
    </w:p>
    <w:p w14:paraId="0E9B044E" w14:textId="451592CB" w:rsidR="005501E2" w:rsidRPr="004E5541" w:rsidRDefault="005501E2" w:rsidP="00D226B7">
      <w:pPr>
        <w:ind w:firstLine="720"/>
        <w:rPr>
          <w:sz w:val="28"/>
          <w:szCs w:val="28"/>
        </w:rPr>
      </w:pPr>
      <w:r>
        <w:rPr>
          <w:sz w:val="28"/>
          <w:szCs w:val="28"/>
        </w:rPr>
        <w:t xml:space="preserve">Tāpat Latvija ir </w:t>
      </w:r>
      <w:r w:rsidR="00945304">
        <w:rPr>
          <w:sz w:val="28"/>
          <w:szCs w:val="28"/>
        </w:rPr>
        <w:t>sniegusi atbalstu</w:t>
      </w:r>
      <w:r>
        <w:rPr>
          <w:sz w:val="28"/>
          <w:szCs w:val="28"/>
        </w:rPr>
        <w:t xml:space="preserve"> </w:t>
      </w:r>
      <w:r w:rsidR="00945304">
        <w:rPr>
          <w:sz w:val="28"/>
          <w:szCs w:val="28"/>
        </w:rPr>
        <w:t>Ziemeļu dimensijas reģiona</w:t>
      </w:r>
      <w:r w:rsidRPr="005501E2">
        <w:rPr>
          <w:sz w:val="28"/>
          <w:szCs w:val="28"/>
        </w:rPr>
        <w:t xml:space="preserve"> </w:t>
      </w:r>
      <w:r>
        <w:rPr>
          <w:sz w:val="28"/>
          <w:szCs w:val="28"/>
        </w:rPr>
        <w:t>(</w:t>
      </w:r>
      <w:proofErr w:type="spellStart"/>
      <w:r w:rsidR="00945304" w:rsidRPr="0050063B">
        <w:rPr>
          <w:i/>
          <w:iCs/>
          <w:color w:val="707070"/>
          <w:sz w:val="28"/>
          <w:szCs w:val="28"/>
          <w:shd w:val="clear" w:color="auto" w:fill="FFFFFF"/>
        </w:rPr>
        <w:t>Northern</w:t>
      </w:r>
      <w:proofErr w:type="spellEnd"/>
      <w:r w:rsidR="00945304" w:rsidRPr="0050063B">
        <w:rPr>
          <w:i/>
          <w:iCs/>
          <w:color w:val="707070"/>
          <w:sz w:val="28"/>
          <w:szCs w:val="28"/>
          <w:shd w:val="clear" w:color="auto" w:fill="FFFFFF"/>
        </w:rPr>
        <w:t xml:space="preserve"> </w:t>
      </w:r>
      <w:proofErr w:type="spellStart"/>
      <w:r w:rsidR="00945304" w:rsidRPr="0050063B">
        <w:rPr>
          <w:i/>
          <w:iCs/>
          <w:color w:val="707070"/>
          <w:sz w:val="28"/>
          <w:szCs w:val="28"/>
          <w:shd w:val="clear" w:color="auto" w:fill="FFFFFF"/>
        </w:rPr>
        <w:t>Dimension</w:t>
      </w:r>
      <w:proofErr w:type="spellEnd"/>
      <w:r w:rsidR="00945304" w:rsidRPr="0050063B">
        <w:rPr>
          <w:i/>
          <w:iCs/>
          <w:color w:val="707070"/>
          <w:sz w:val="28"/>
          <w:szCs w:val="28"/>
          <w:shd w:val="clear" w:color="auto" w:fill="FFFFFF"/>
        </w:rPr>
        <w:t xml:space="preserve"> </w:t>
      </w:r>
      <w:proofErr w:type="spellStart"/>
      <w:r w:rsidR="00945304" w:rsidRPr="0050063B">
        <w:rPr>
          <w:i/>
          <w:iCs/>
          <w:color w:val="707070"/>
          <w:sz w:val="28"/>
          <w:szCs w:val="28"/>
          <w:shd w:val="clear" w:color="auto" w:fill="FFFFFF"/>
        </w:rPr>
        <w:t>Partnership</w:t>
      </w:r>
      <w:proofErr w:type="spellEnd"/>
      <w:r w:rsidR="00945304" w:rsidRPr="0050063B">
        <w:rPr>
          <w:i/>
          <w:iCs/>
          <w:color w:val="707070"/>
          <w:sz w:val="28"/>
          <w:szCs w:val="28"/>
          <w:shd w:val="clear" w:color="auto" w:fill="FFFFFF"/>
        </w:rPr>
        <w:t xml:space="preserve"> </w:t>
      </w:r>
      <w:proofErr w:type="spellStart"/>
      <w:r w:rsidR="00945304" w:rsidRPr="0050063B">
        <w:rPr>
          <w:i/>
          <w:iCs/>
          <w:color w:val="707070"/>
          <w:sz w:val="28"/>
          <w:szCs w:val="28"/>
          <w:shd w:val="clear" w:color="auto" w:fill="FFFFFF"/>
        </w:rPr>
        <w:t>on</w:t>
      </w:r>
      <w:proofErr w:type="spellEnd"/>
      <w:r w:rsidR="00945304" w:rsidRPr="0050063B">
        <w:rPr>
          <w:i/>
          <w:iCs/>
          <w:color w:val="707070"/>
          <w:sz w:val="28"/>
          <w:szCs w:val="28"/>
          <w:shd w:val="clear" w:color="auto" w:fill="FFFFFF"/>
        </w:rPr>
        <w:t xml:space="preserve"> Transport </w:t>
      </w:r>
      <w:proofErr w:type="spellStart"/>
      <w:r w:rsidR="00945304" w:rsidRPr="0050063B">
        <w:rPr>
          <w:i/>
          <w:iCs/>
          <w:color w:val="707070"/>
          <w:sz w:val="28"/>
          <w:szCs w:val="28"/>
          <w:shd w:val="clear" w:color="auto" w:fill="FFFFFF"/>
        </w:rPr>
        <w:t>and</w:t>
      </w:r>
      <w:proofErr w:type="spellEnd"/>
      <w:r w:rsidR="00945304" w:rsidRPr="0050063B">
        <w:rPr>
          <w:i/>
          <w:iCs/>
          <w:color w:val="707070"/>
          <w:sz w:val="28"/>
          <w:szCs w:val="28"/>
          <w:shd w:val="clear" w:color="auto" w:fill="FFFFFF"/>
        </w:rPr>
        <w:t xml:space="preserve"> </w:t>
      </w:r>
      <w:proofErr w:type="spellStart"/>
      <w:r w:rsidR="00945304" w:rsidRPr="0050063B">
        <w:rPr>
          <w:i/>
          <w:iCs/>
          <w:color w:val="707070"/>
          <w:sz w:val="28"/>
          <w:szCs w:val="28"/>
          <w:shd w:val="clear" w:color="auto" w:fill="FFFFFF"/>
        </w:rPr>
        <w:t>Logistics</w:t>
      </w:r>
      <w:proofErr w:type="spellEnd"/>
      <w:r>
        <w:rPr>
          <w:sz w:val="28"/>
          <w:szCs w:val="28"/>
        </w:rPr>
        <w:t>)</w:t>
      </w:r>
      <w:r w:rsidR="00945304">
        <w:rPr>
          <w:sz w:val="28"/>
          <w:szCs w:val="28"/>
        </w:rPr>
        <w:t xml:space="preserve"> </w:t>
      </w:r>
      <w:r w:rsidRPr="005501E2">
        <w:rPr>
          <w:sz w:val="28"/>
          <w:szCs w:val="28"/>
        </w:rPr>
        <w:t>misij</w:t>
      </w:r>
      <w:r w:rsidR="00945304">
        <w:rPr>
          <w:sz w:val="28"/>
          <w:szCs w:val="28"/>
        </w:rPr>
        <w:t>ai, kas</w:t>
      </w:r>
      <w:r w:rsidRPr="005501E2">
        <w:rPr>
          <w:sz w:val="28"/>
          <w:szCs w:val="28"/>
        </w:rPr>
        <w:t xml:space="preserve"> ir veicināt transporta savienojumu un loģistikas uzlabojumus, atbalstot starptautisko tirdzniecību un cilvēku savstarpējos kontaktus attiecībā uz neaizsargāto ziemeļu vidi, tādējādi stimulējot ilgtspējīgu ekonomisko izaugsmi Ziemeļu dimensijas reģionā.</w:t>
      </w:r>
      <w:r w:rsidR="00945304">
        <w:rPr>
          <w:sz w:val="28"/>
          <w:szCs w:val="28"/>
        </w:rPr>
        <w:t xml:space="preserve">  Šī misija norisināsies 2022. gada laikā. </w:t>
      </w:r>
    </w:p>
    <w:p w14:paraId="3412A100" w14:textId="77777777" w:rsidR="006E4D0B" w:rsidRPr="004E5541" w:rsidRDefault="006E4D0B" w:rsidP="00082C45">
      <w:pPr>
        <w:rPr>
          <w:sz w:val="28"/>
          <w:szCs w:val="28"/>
        </w:rPr>
      </w:pPr>
    </w:p>
    <w:p w14:paraId="7D0D461D" w14:textId="363528A9" w:rsidR="00082C45" w:rsidRPr="004E5541" w:rsidRDefault="009B36A0" w:rsidP="00022796">
      <w:pPr>
        <w:rPr>
          <w:sz w:val="28"/>
          <w:szCs w:val="28"/>
        </w:rPr>
      </w:pPr>
      <w:r w:rsidRPr="004E5541">
        <w:rPr>
          <w:noProof/>
          <w:lang w:eastAsia="lv-LV"/>
        </w:rPr>
        <w:lastRenderedPageBreak/>
        <w:drawing>
          <wp:inline distT="0" distB="0" distL="0" distR="0" wp14:anchorId="3065A606" wp14:editId="52ECEA7D">
            <wp:extent cx="5731510" cy="3268980"/>
            <wp:effectExtent l="0" t="0" r="2540" b="762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1"/>
                    <a:stretch>
                      <a:fillRect/>
                    </a:stretch>
                  </pic:blipFill>
                  <pic:spPr>
                    <a:xfrm>
                      <a:off x="0" y="0"/>
                      <a:ext cx="5731510" cy="3268980"/>
                    </a:xfrm>
                    <a:prstGeom prst="rect">
                      <a:avLst/>
                    </a:prstGeom>
                  </pic:spPr>
                </pic:pic>
              </a:graphicData>
            </a:graphic>
          </wp:inline>
        </w:drawing>
      </w:r>
    </w:p>
    <w:p w14:paraId="1AA7FCF6" w14:textId="4E95142C" w:rsidR="00022796" w:rsidRPr="004E5541" w:rsidRDefault="009B36A0" w:rsidP="00B3209D">
      <w:pPr>
        <w:pStyle w:val="ListParagraph"/>
        <w:numPr>
          <w:ilvl w:val="0"/>
          <w:numId w:val="2"/>
        </w:numPr>
      </w:pPr>
      <w:r w:rsidRPr="004E5541">
        <w:t xml:space="preserve">Shēma. e-CMR risinājuma arhitektūra valsts līmenī. </w:t>
      </w:r>
    </w:p>
    <w:p w14:paraId="4833BAFE" w14:textId="77777777" w:rsidR="006E4D0B" w:rsidRPr="004E5541" w:rsidRDefault="006E4D0B" w:rsidP="00127C71">
      <w:pPr>
        <w:ind w:firstLine="0"/>
      </w:pPr>
    </w:p>
    <w:p w14:paraId="258F074E" w14:textId="77777777" w:rsidR="009B36A0" w:rsidRPr="004E5541" w:rsidRDefault="009B36A0" w:rsidP="00090317">
      <w:pPr>
        <w:ind w:firstLine="0"/>
        <w:rPr>
          <w:b/>
          <w:bCs/>
          <w:sz w:val="28"/>
          <w:szCs w:val="28"/>
        </w:rPr>
      </w:pPr>
    </w:p>
    <w:p w14:paraId="512F8378" w14:textId="0194F4DE" w:rsidR="009B36A0" w:rsidRPr="004E5541" w:rsidRDefault="009B36A0" w:rsidP="00022796">
      <w:pPr>
        <w:rPr>
          <w:b/>
          <w:bCs/>
          <w:sz w:val="28"/>
          <w:szCs w:val="28"/>
        </w:rPr>
      </w:pPr>
      <w:r w:rsidRPr="004E5541">
        <w:rPr>
          <w:noProof/>
          <w:lang w:eastAsia="lv-LV"/>
        </w:rPr>
        <w:lastRenderedPageBreak/>
        <w:drawing>
          <wp:inline distT="0" distB="0" distL="0" distR="0" wp14:anchorId="4A82ABEF" wp14:editId="4D40592B">
            <wp:extent cx="5836920" cy="2750820"/>
            <wp:effectExtent l="0" t="0" r="0" b="0"/>
            <wp:docPr id="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12"/>
                    <a:stretch>
                      <a:fillRect/>
                    </a:stretch>
                  </pic:blipFill>
                  <pic:spPr>
                    <a:xfrm>
                      <a:off x="0" y="0"/>
                      <a:ext cx="5836920" cy="2750820"/>
                    </a:xfrm>
                    <a:prstGeom prst="rect">
                      <a:avLst/>
                    </a:prstGeom>
                  </pic:spPr>
                </pic:pic>
              </a:graphicData>
            </a:graphic>
          </wp:inline>
        </w:drawing>
      </w:r>
    </w:p>
    <w:p w14:paraId="1664544F" w14:textId="60BF4791" w:rsidR="00A03D1C" w:rsidRPr="004E5541" w:rsidRDefault="009B36A0" w:rsidP="004C4005">
      <w:pPr>
        <w:pStyle w:val="ListParagraph"/>
        <w:numPr>
          <w:ilvl w:val="0"/>
          <w:numId w:val="2"/>
        </w:numPr>
      </w:pPr>
      <w:r w:rsidRPr="004E5541">
        <w:t xml:space="preserve">Shēma. e-CMR risinājuma arhitektūra pārrobežu līmenī. </w:t>
      </w:r>
    </w:p>
    <w:p w14:paraId="25296789" w14:textId="77777777" w:rsidR="009F7F25" w:rsidRPr="004E5541" w:rsidRDefault="009F7F25" w:rsidP="009F7F25">
      <w:pPr>
        <w:pStyle w:val="ListParagraph"/>
        <w:ind w:firstLine="0"/>
      </w:pPr>
    </w:p>
    <w:p w14:paraId="3A6EA112" w14:textId="611F4E70" w:rsidR="00022796" w:rsidRPr="004E5541" w:rsidRDefault="00022796" w:rsidP="00532DB8">
      <w:pPr>
        <w:pStyle w:val="ListParagraph"/>
        <w:numPr>
          <w:ilvl w:val="1"/>
          <w:numId w:val="30"/>
        </w:numPr>
        <w:rPr>
          <w:b/>
          <w:bCs/>
          <w:sz w:val="28"/>
          <w:szCs w:val="28"/>
        </w:rPr>
      </w:pPr>
      <w:r w:rsidRPr="004E5541">
        <w:rPr>
          <w:b/>
          <w:bCs/>
          <w:sz w:val="28"/>
          <w:szCs w:val="28"/>
        </w:rPr>
        <w:t>Testēšana reālā vidē</w:t>
      </w:r>
      <w:r w:rsidR="00A02DC0" w:rsidRPr="004E5541">
        <w:rPr>
          <w:b/>
          <w:bCs/>
          <w:sz w:val="28"/>
          <w:szCs w:val="28"/>
        </w:rPr>
        <w:t xml:space="preserve"> un </w:t>
      </w:r>
      <w:r w:rsidRPr="004E5541">
        <w:rPr>
          <w:b/>
          <w:bCs/>
          <w:sz w:val="28"/>
          <w:szCs w:val="28"/>
        </w:rPr>
        <w:t>prototipa demonstrēšana</w:t>
      </w:r>
    </w:p>
    <w:p w14:paraId="46D940C9" w14:textId="77777777" w:rsidR="00022796" w:rsidRPr="004E5541" w:rsidRDefault="00022796" w:rsidP="00022796">
      <w:pPr>
        <w:jc w:val="center"/>
        <w:rPr>
          <w:b/>
          <w:bCs/>
          <w:sz w:val="28"/>
          <w:szCs w:val="28"/>
        </w:rPr>
      </w:pPr>
    </w:p>
    <w:p w14:paraId="5038B7B4" w14:textId="77777777" w:rsidR="00AE64CB" w:rsidRPr="004E5541" w:rsidRDefault="00033123" w:rsidP="00D226B7">
      <w:pPr>
        <w:ind w:firstLine="720"/>
        <w:rPr>
          <w:sz w:val="28"/>
          <w:szCs w:val="28"/>
        </w:rPr>
      </w:pPr>
      <w:r w:rsidRPr="004E5541">
        <w:rPr>
          <w:sz w:val="28"/>
          <w:szCs w:val="28"/>
        </w:rPr>
        <w:t xml:space="preserve">Testēšana tika veikta </w:t>
      </w:r>
      <w:r w:rsidR="0034392F" w:rsidRPr="004E5541">
        <w:rPr>
          <w:sz w:val="28"/>
          <w:szCs w:val="28"/>
        </w:rPr>
        <w:t>maršrutā – Igaunija- Latvija – Lietuva – Polija</w:t>
      </w:r>
      <w:r w:rsidR="0080625A" w:rsidRPr="004E5541">
        <w:rPr>
          <w:sz w:val="28"/>
          <w:szCs w:val="28"/>
        </w:rPr>
        <w:t>, kurā šo valstu muitas un nodokļu, kā arī policijas un robežsardzes pārvaldes izmantoja starptautiskās elektroniskās kravas pārvadājumu pavadzīmes e-CMR un reāllaika informāciju par kravu</w:t>
      </w:r>
      <w:r w:rsidR="0034392F" w:rsidRPr="004E5541">
        <w:rPr>
          <w:sz w:val="28"/>
          <w:szCs w:val="28"/>
        </w:rPr>
        <w:t xml:space="preserve">. Testēšana tika uzsākta 2020. gada 27. augustā. </w:t>
      </w:r>
    </w:p>
    <w:p w14:paraId="19603DE5" w14:textId="09D2C09C" w:rsidR="0034392F" w:rsidRPr="004E5541" w:rsidRDefault="0034392F" w:rsidP="00D226B7">
      <w:pPr>
        <w:ind w:firstLine="720"/>
        <w:rPr>
          <w:sz w:val="28"/>
          <w:szCs w:val="28"/>
        </w:rPr>
      </w:pPr>
      <w:r w:rsidRPr="004E5541">
        <w:rPr>
          <w:sz w:val="28"/>
          <w:szCs w:val="28"/>
          <w:u w:val="single"/>
        </w:rPr>
        <w:t xml:space="preserve">Galvenais e-CMR </w:t>
      </w:r>
      <w:r w:rsidR="009F7F25" w:rsidRPr="004E5541">
        <w:rPr>
          <w:sz w:val="28"/>
          <w:szCs w:val="28"/>
          <w:u w:val="single"/>
        </w:rPr>
        <w:t xml:space="preserve">pavadzīmes </w:t>
      </w:r>
      <w:r w:rsidRPr="004E5541">
        <w:rPr>
          <w:sz w:val="28"/>
          <w:szCs w:val="28"/>
          <w:u w:val="single"/>
        </w:rPr>
        <w:t>prototipa rezultāts</w:t>
      </w:r>
      <w:r w:rsidRPr="004E5541">
        <w:rPr>
          <w:sz w:val="28"/>
          <w:szCs w:val="28"/>
        </w:rPr>
        <w:t xml:space="preserve"> </w:t>
      </w:r>
      <w:r w:rsidR="0080625A" w:rsidRPr="004E5541">
        <w:rPr>
          <w:sz w:val="28"/>
          <w:szCs w:val="28"/>
        </w:rPr>
        <w:t xml:space="preserve">- </w:t>
      </w:r>
      <w:r w:rsidRPr="004E5541">
        <w:rPr>
          <w:sz w:val="28"/>
          <w:szCs w:val="28"/>
        </w:rPr>
        <w:t>kontrolējošās iestādes varēja droši un uzticami pārbaudīt to ārvalstu pārvadātāju</w:t>
      </w:r>
      <w:r w:rsidR="0016405C">
        <w:rPr>
          <w:sz w:val="28"/>
          <w:szCs w:val="28"/>
        </w:rPr>
        <w:t>,</w:t>
      </w:r>
      <w:r w:rsidR="0016405C" w:rsidRPr="0016405C">
        <w:rPr>
          <w:sz w:val="28"/>
          <w:szCs w:val="28"/>
        </w:rPr>
        <w:t xml:space="preserve"> </w:t>
      </w:r>
      <w:r w:rsidR="0016405C" w:rsidRPr="004E5541">
        <w:rPr>
          <w:sz w:val="28"/>
          <w:szCs w:val="28"/>
        </w:rPr>
        <w:t xml:space="preserve">kuri brauc caur </w:t>
      </w:r>
      <w:r w:rsidR="0016405C">
        <w:rPr>
          <w:sz w:val="28"/>
          <w:szCs w:val="28"/>
        </w:rPr>
        <w:t>valsts</w:t>
      </w:r>
      <w:r w:rsidR="0016405C" w:rsidRPr="004E5541">
        <w:rPr>
          <w:sz w:val="28"/>
          <w:szCs w:val="28"/>
        </w:rPr>
        <w:t xml:space="preserve"> teritoriju</w:t>
      </w:r>
      <w:r w:rsidR="0016405C">
        <w:rPr>
          <w:sz w:val="28"/>
          <w:szCs w:val="28"/>
        </w:rPr>
        <w:t>,</w:t>
      </w:r>
      <w:r w:rsidRPr="004E5541">
        <w:rPr>
          <w:sz w:val="28"/>
          <w:szCs w:val="28"/>
        </w:rPr>
        <w:t xml:space="preserve"> CMR transporta dokumentu pieejamību.</w:t>
      </w:r>
      <w:r w:rsidR="0080625A" w:rsidRPr="004E5541">
        <w:rPr>
          <w:sz w:val="28"/>
          <w:szCs w:val="28"/>
        </w:rPr>
        <w:t xml:space="preserve"> </w:t>
      </w:r>
    </w:p>
    <w:p w14:paraId="1372A6A8" w14:textId="117D8719" w:rsidR="0080625A" w:rsidRPr="0050063B" w:rsidRDefault="0080625A" w:rsidP="004631EE">
      <w:pPr>
        <w:pStyle w:val="CommentText"/>
        <w:rPr>
          <w:sz w:val="28"/>
          <w:szCs w:val="28"/>
        </w:rPr>
      </w:pPr>
      <w:r w:rsidRPr="004E5541">
        <w:rPr>
          <w:b/>
          <w:bCs/>
          <w:sz w:val="28"/>
          <w:szCs w:val="28"/>
          <w:lang w:val="fi-FI"/>
        </w:rPr>
        <w:t xml:space="preserve">Latvijā </w:t>
      </w:r>
      <w:r w:rsidR="00950554" w:rsidRPr="004E5541">
        <w:rPr>
          <w:sz w:val="28"/>
          <w:szCs w:val="28"/>
          <w:lang w:val="fi-FI"/>
        </w:rPr>
        <w:t>ī</w:t>
      </w:r>
      <w:r w:rsidRPr="004E5541">
        <w:rPr>
          <w:sz w:val="28"/>
          <w:szCs w:val="28"/>
          <w:lang w:val="fi-FI"/>
        </w:rPr>
        <w:t xml:space="preserve">stas vides pārbaudes tika veiktas 2020. gada 3. septembrī. Kravas </w:t>
      </w:r>
      <w:r w:rsidR="00216BB6" w:rsidRPr="004E5541">
        <w:rPr>
          <w:sz w:val="28"/>
          <w:szCs w:val="28"/>
          <w:lang w:val="fi-FI"/>
        </w:rPr>
        <w:t>automobil</w:t>
      </w:r>
      <w:r w:rsidR="00AE4B98" w:rsidRPr="004E5541">
        <w:rPr>
          <w:sz w:val="28"/>
          <w:szCs w:val="28"/>
          <w:lang w:val="fi-FI"/>
        </w:rPr>
        <w:t xml:space="preserve">is </w:t>
      </w:r>
      <w:r w:rsidRPr="004E5541">
        <w:rPr>
          <w:sz w:val="28"/>
          <w:szCs w:val="28"/>
          <w:lang w:val="fi-FI"/>
        </w:rPr>
        <w:t>tika iekraut</w:t>
      </w:r>
      <w:r w:rsidR="00AE4B98" w:rsidRPr="004E5541">
        <w:rPr>
          <w:sz w:val="28"/>
          <w:szCs w:val="28"/>
          <w:lang w:val="fi-FI"/>
        </w:rPr>
        <w:t>s</w:t>
      </w:r>
      <w:r w:rsidRPr="004E5541">
        <w:rPr>
          <w:sz w:val="28"/>
          <w:szCs w:val="28"/>
          <w:lang w:val="fi-FI"/>
        </w:rPr>
        <w:t xml:space="preserve"> Rīgā (Latvija) un pārvietot</w:t>
      </w:r>
      <w:r w:rsidR="004C046B" w:rsidRPr="004E5541">
        <w:rPr>
          <w:sz w:val="28"/>
          <w:szCs w:val="28"/>
          <w:lang w:val="fi-FI"/>
        </w:rPr>
        <w:t>s</w:t>
      </w:r>
      <w:r w:rsidRPr="004E5541">
        <w:rPr>
          <w:sz w:val="28"/>
          <w:szCs w:val="28"/>
          <w:lang w:val="fi-FI"/>
        </w:rPr>
        <w:t xml:space="preserve"> uz Viļņu (Lietuva). Pārbaudes uz ceļa Latvijā nenotika, bet e-CMR </w:t>
      </w:r>
      <w:r w:rsidR="009F7F25" w:rsidRPr="004E5541">
        <w:rPr>
          <w:sz w:val="28"/>
          <w:szCs w:val="28"/>
          <w:lang w:val="fi-FI"/>
        </w:rPr>
        <w:t xml:space="preserve">pavadzīmes </w:t>
      </w:r>
      <w:r w:rsidRPr="004E5541">
        <w:rPr>
          <w:sz w:val="28"/>
          <w:szCs w:val="28"/>
          <w:lang w:val="fi-FI"/>
        </w:rPr>
        <w:t xml:space="preserve">dokumentus faktiski kontrolēja Latvijas kontrolējošās </w:t>
      </w:r>
      <w:r w:rsidR="00A02DC0" w:rsidRPr="004E5541">
        <w:rPr>
          <w:sz w:val="28"/>
          <w:szCs w:val="28"/>
          <w:lang w:val="fi-FI"/>
        </w:rPr>
        <w:t>institūcijas</w:t>
      </w:r>
      <w:r w:rsidRPr="004E5541">
        <w:rPr>
          <w:sz w:val="28"/>
          <w:szCs w:val="28"/>
          <w:lang w:val="fi-FI"/>
        </w:rPr>
        <w:t>.</w:t>
      </w:r>
      <w:r w:rsidR="0090185B" w:rsidRPr="004E5541">
        <w:rPr>
          <w:sz w:val="28"/>
          <w:szCs w:val="28"/>
          <w:lang w:val="fi-FI"/>
        </w:rPr>
        <w:t xml:space="preserve"> Diezgan liela atsaucība </w:t>
      </w:r>
      <w:r w:rsidR="0016405C">
        <w:rPr>
          <w:sz w:val="28"/>
          <w:szCs w:val="28"/>
          <w:lang w:val="fi-FI"/>
        </w:rPr>
        <w:t xml:space="preserve">bija </w:t>
      </w:r>
      <w:r w:rsidR="0090185B" w:rsidRPr="004E5541">
        <w:rPr>
          <w:sz w:val="28"/>
          <w:szCs w:val="28"/>
          <w:lang w:val="fi-FI"/>
        </w:rPr>
        <w:t>no loģistikas nozares pārstāvjiem piedalīties prototipa testēšanā</w:t>
      </w:r>
      <w:r w:rsidR="00A02DC0" w:rsidRPr="004E5541">
        <w:rPr>
          <w:sz w:val="28"/>
          <w:szCs w:val="28"/>
          <w:lang w:val="fi-FI"/>
        </w:rPr>
        <w:t xml:space="preserve">, taču prototipa komplicētās pieredzes dēļ vairāki tirgus dalībnieki pieņēma lēmumu nepiedalīties turpmākajā procesā. </w:t>
      </w:r>
      <w:r w:rsidR="0090185B" w:rsidRPr="004E5541">
        <w:rPr>
          <w:sz w:val="28"/>
          <w:szCs w:val="28"/>
          <w:lang w:val="fi-FI"/>
        </w:rPr>
        <w:t xml:space="preserve"> </w:t>
      </w:r>
      <w:r w:rsidR="00A02DC0" w:rsidRPr="004E5541">
        <w:rPr>
          <w:sz w:val="28"/>
          <w:szCs w:val="28"/>
          <w:lang w:val="fi-FI"/>
        </w:rPr>
        <w:t xml:space="preserve">Aktīvajā testēšanā piedalījās daži loģistikas nozares pārstāvji. e-CMR tika ģenerēti manuāli, paralēli izsūtītajām </w:t>
      </w:r>
      <w:r w:rsidR="00A02DC0" w:rsidRPr="004E5541">
        <w:rPr>
          <w:sz w:val="28"/>
          <w:szCs w:val="28"/>
          <w:lang w:val="fi-FI"/>
        </w:rPr>
        <w:lastRenderedPageBreak/>
        <w:t xml:space="preserve">kravām. Informācijas un datu apmaiņu starp publisko un privāto sektoru testēšanas laikā organizēja </w:t>
      </w:r>
      <w:r w:rsidR="004C046B" w:rsidRPr="004E5541">
        <w:rPr>
          <w:sz w:val="28"/>
          <w:szCs w:val="28"/>
          <w:lang w:val="fi-FI"/>
        </w:rPr>
        <w:t>VAS “</w:t>
      </w:r>
      <w:r w:rsidR="00A02DC0" w:rsidRPr="004E5541">
        <w:rPr>
          <w:sz w:val="28"/>
          <w:szCs w:val="28"/>
        </w:rPr>
        <w:t>Latvijas Valsts radio un televīzijas centrs</w:t>
      </w:r>
      <w:r w:rsidR="004C046B" w:rsidRPr="004E5541">
        <w:rPr>
          <w:sz w:val="28"/>
          <w:szCs w:val="28"/>
        </w:rPr>
        <w:t>”, k</w:t>
      </w:r>
      <w:r w:rsidR="00A02DC0" w:rsidRPr="004E5541">
        <w:rPr>
          <w:sz w:val="28"/>
          <w:szCs w:val="28"/>
        </w:rPr>
        <w:t>as atbildēja gan par datu apvienošanu, gan Latvijas indeksu centru</w:t>
      </w:r>
      <w:r w:rsidR="005B1476" w:rsidRPr="004E5541">
        <w:rPr>
          <w:sz w:val="28"/>
          <w:szCs w:val="28"/>
        </w:rPr>
        <w:t>, kā arī nodrošināja lietotāju atbalstu</w:t>
      </w:r>
      <w:r w:rsidR="00A02DC0" w:rsidRPr="004E5541">
        <w:rPr>
          <w:sz w:val="28"/>
          <w:szCs w:val="28"/>
        </w:rPr>
        <w:t xml:space="preserve">. </w:t>
      </w:r>
      <w:r w:rsidR="004631EE" w:rsidRPr="004631EE">
        <w:t xml:space="preserve"> </w:t>
      </w:r>
      <w:r w:rsidR="004631EE">
        <w:rPr>
          <w:sz w:val="28"/>
          <w:szCs w:val="28"/>
        </w:rPr>
        <w:t>D</w:t>
      </w:r>
      <w:r w:rsidR="004631EE" w:rsidRPr="004631EE">
        <w:rPr>
          <w:sz w:val="28"/>
          <w:szCs w:val="28"/>
        </w:rPr>
        <w:t xml:space="preserve">aļa no </w:t>
      </w:r>
      <w:r w:rsidR="004631EE">
        <w:rPr>
          <w:sz w:val="28"/>
          <w:szCs w:val="28"/>
        </w:rPr>
        <w:t>iepriekš minētajām un u</w:t>
      </w:r>
      <w:r w:rsidR="004631EE" w:rsidRPr="00D22B12">
        <w:rPr>
          <w:sz w:val="28"/>
          <w:szCs w:val="28"/>
        </w:rPr>
        <w:t>z</w:t>
      </w:r>
      <w:r w:rsidR="004631EE">
        <w:rPr>
          <w:sz w:val="28"/>
          <w:szCs w:val="28"/>
        </w:rPr>
        <w:t>s</w:t>
      </w:r>
      <w:r w:rsidR="004631EE" w:rsidRPr="004631EE">
        <w:rPr>
          <w:sz w:val="28"/>
          <w:szCs w:val="28"/>
        </w:rPr>
        <w:t>kaitīt</w:t>
      </w:r>
      <w:r w:rsidR="004631EE">
        <w:rPr>
          <w:sz w:val="28"/>
          <w:szCs w:val="28"/>
        </w:rPr>
        <w:t>ajām</w:t>
      </w:r>
      <w:r w:rsidR="004631EE" w:rsidRPr="004631EE">
        <w:rPr>
          <w:sz w:val="28"/>
          <w:szCs w:val="28"/>
        </w:rPr>
        <w:t xml:space="preserve"> darbībām</w:t>
      </w:r>
      <w:r w:rsidR="004631EE">
        <w:rPr>
          <w:sz w:val="28"/>
          <w:szCs w:val="28"/>
        </w:rPr>
        <w:t xml:space="preserve"> </w:t>
      </w:r>
      <w:r w:rsidR="004631EE" w:rsidRPr="004631EE">
        <w:rPr>
          <w:sz w:val="28"/>
          <w:szCs w:val="28"/>
        </w:rPr>
        <w:t>prototipa laikā tika veikta</w:t>
      </w:r>
      <w:r w:rsidR="004631EE">
        <w:rPr>
          <w:sz w:val="28"/>
          <w:szCs w:val="28"/>
        </w:rPr>
        <w:t>s</w:t>
      </w:r>
      <w:r w:rsidR="004631EE" w:rsidRPr="004631EE">
        <w:rPr>
          <w:sz w:val="28"/>
          <w:szCs w:val="28"/>
        </w:rPr>
        <w:t xml:space="preserve"> manuāli, bet ieviešot sistēmu, </w:t>
      </w:r>
      <w:r w:rsidR="004631EE">
        <w:rPr>
          <w:sz w:val="28"/>
          <w:szCs w:val="28"/>
        </w:rPr>
        <w:t>tām</w:t>
      </w:r>
      <w:r w:rsidR="004631EE" w:rsidRPr="004631EE">
        <w:rPr>
          <w:sz w:val="28"/>
          <w:szCs w:val="28"/>
        </w:rPr>
        <w:t xml:space="preserve"> sistēmā</w:t>
      </w:r>
      <w:r w:rsidR="004631EE">
        <w:rPr>
          <w:sz w:val="28"/>
          <w:szCs w:val="28"/>
        </w:rPr>
        <w:t xml:space="preserve"> jānotiek</w:t>
      </w:r>
      <w:r w:rsidR="004631EE" w:rsidRPr="004631EE">
        <w:rPr>
          <w:sz w:val="28"/>
          <w:szCs w:val="28"/>
        </w:rPr>
        <w:t xml:space="preserve"> automātiski. Ieviešot būs jāparedz pilns process, kāds būs pavadzīmes ģenerēšanas, informācijas un datu apmaiņas process utt., gan jābūt skaidram tehniska</w:t>
      </w:r>
      <w:r w:rsidR="00D06A18">
        <w:rPr>
          <w:sz w:val="28"/>
          <w:szCs w:val="28"/>
        </w:rPr>
        <w:t>ja</w:t>
      </w:r>
      <w:r w:rsidR="004631EE" w:rsidRPr="004631EE">
        <w:rPr>
          <w:sz w:val="28"/>
          <w:szCs w:val="28"/>
        </w:rPr>
        <w:t>m risinājumam, kas to nodrošinās.</w:t>
      </w:r>
      <w:r w:rsidR="004631EE">
        <w:rPr>
          <w:sz w:val="28"/>
          <w:szCs w:val="28"/>
        </w:rPr>
        <w:t xml:space="preserve"> </w:t>
      </w:r>
      <w:r w:rsidR="004631EE" w:rsidRPr="004631EE">
        <w:rPr>
          <w:sz w:val="28"/>
          <w:szCs w:val="28"/>
        </w:rPr>
        <w:t xml:space="preserve">Pilotprojektā, piemēram, datu apmaiņa tika organizēta </w:t>
      </w:r>
      <w:r w:rsidR="004631EE">
        <w:rPr>
          <w:sz w:val="28"/>
          <w:szCs w:val="28"/>
        </w:rPr>
        <w:t>elektroniskā pasta adresēs (e-pastos)</w:t>
      </w:r>
      <w:r w:rsidR="004631EE" w:rsidRPr="004631EE">
        <w:rPr>
          <w:sz w:val="28"/>
          <w:szCs w:val="28"/>
        </w:rPr>
        <w:t xml:space="preserve"> un </w:t>
      </w:r>
      <w:r w:rsidR="004631EE">
        <w:rPr>
          <w:sz w:val="28"/>
          <w:szCs w:val="28"/>
        </w:rPr>
        <w:t>interneta</w:t>
      </w:r>
      <w:r w:rsidR="004631EE" w:rsidRPr="004631EE">
        <w:rPr>
          <w:sz w:val="28"/>
          <w:szCs w:val="28"/>
        </w:rPr>
        <w:t xml:space="preserve"> izklājlapās</w:t>
      </w:r>
      <w:r w:rsidR="00D06A18">
        <w:rPr>
          <w:sz w:val="28"/>
          <w:szCs w:val="28"/>
        </w:rPr>
        <w:t>, bet ie</w:t>
      </w:r>
      <w:r w:rsidR="004631EE" w:rsidRPr="004631EE">
        <w:rPr>
          <w:sz w:val="28"/>
          <w:szCs w:val="28"/>
        </w:rPr>
        <w:t>viešot sistēmu tam būs jānotiek starpsistēmu līmenī, kas prototipā netiek paredzēts un tam nepieciešams izstrādāt specifikācijas</w:t>
      </w:r>
      <w:r w:rsidR="004631EE" w:rsidRPr="0050063B">
        <w:rPr>
          <w:sz w:val="28"/>
          <w:szCs w:val="28"/>
        </w:rPr>
        <w:t>.</w:t>
      </w:r>
    </w:p>
    <w:p w14:paraId="4CB225B2" w14:textId="6C0833CF" w:rsidR="0080625A" w:rsidRPr="003B65A1" w:rsidRDefault="0080625A" w:rsidP="00D226B7">
      <w:pPr>
        <w:ind w:firstLine="720"/>
        <w:rPr>
          <w:sz w:val="28"/>
          <w:szCs w:val="28"/>
        </w:rPr>
      </w:pPr>
      <w:r w:rsidRPr="003B65A1">
        <w:rPr>
          <w:b/>
          <w:bCs/>
          <w:sz w:val="28"/>
          <w:szCs w:val="28"/>
        </w:rPr>
        <w:t>Lietuvā</w:t>
      </w:r>
      <w:r w:rsidRPr="003B65A1">
        <w:rPr>
          <w:sz w:val="28"/>
          <w:szCs w:val="28"/>
        </w:rPr>
        <w:t xml:space="preserve"> </w:t>
      </w:r>
      <w:r w:rsidR="002C131F" w:rsidRPr="003B65A1">
        <w:rPr>
          <w:sz w:val="28"/>
          <w:szCs w:val="28"/>
        </w:rPr>
        <w:t>ī</w:t>
      </w:r>
      <w:r w:rsidRPr="003B65A1">
        <w:rPr>
          <w:sz w:val="28"/>
          <w:szCs w:val="28"/>
        </w:rPr>
        <w:t xml:space="preserve">stā pārbaude  tika veikta 2020. gada 26. augustā. Kravas </w:t>
      </w:r>
      <w:r w:rsidR="00216BB6" w:rsidRPr="003B65A1">
        <w:rPr>
          <w:sz w:val="28"/>
          <w:szCs w:val="28"/>
        </w:rPr>
        <w:t>automobi</w:t>
      </w:r>
      <w:r w:rsidR="00AE4B98" w:rsidRPr="003B65A1">
        <w:rPr>
          <w:sz w:val="28"/>
          <w:szCs w:val="28"/>
        </w:rPr>
        <w:t>lis tika iekrauts</w:t>
      </w:r>
      <w:r w:rsidRPr="003B65A1">
        <w:rPr>
          <w:sz w:val="28"/>
          <w:szCs w:val="28"/>
        </w:rPr>
        <w:t xml:space="preserve"> Viļņā un devās uz Rīgu (Latvija). Lietuvā kravas </w:t>
      </w:r>
      <w:r w:rsidR="00216BB6" w:rsidRPr="003B65A1">
        <w:rPr>
          <w:sz w:val="28"/>
          <w:szCs w:val="28"/>
        </w:rPr>
        <w:t>automobi</w:t>
      </w:r>
      <w:r w:rsidR="00AE4B98" w:rsidRPr="003B65A1">
        <w:rPr>
          <w:sz w:val="28"/>
          <w:szCs w:val="28"/>
        </w:rPr>
        <w:t>ļ</w:t>
      </w:r>
      <w:r w:rsidR="002C5A4F" w:rsidRPr="003B65A1">
        <w:rPr>
          <w:sz w:val="28"/>
          <w:szCs w:val="28"/>
        </w:rPr>
        <w:t>a</w:t>
      </w:r>
      <w:r w:rsidR="00AE4B98" w:rsidRPr="003B65A1">
        <w:rPr>
          <w:sz w:val="28"/>
          <w:szCs w:val="28"/>
        </w:rPr>
        <w:t xml:space="preserve"> </w:t>
      </w:r>
      <w:r w:rsidRPr="003B65A1">
        <w:rPr>
          <w:sz w:val="28"/>
          <w:szCs w:val="28"/>
        </w:rPr>
        <w:t>e-CMR</w:t>
      </w:r>
      <w:r w:rsidR="00D97578" w:rsidRPr="003B65A1">
        <w:rPr>
          <w:sz w:val="28"/>
          <w:szCs w:val="28"/>
        </w:rPr>
        <w:t xml:space="preserve"> pavadzīmes</w:t>
      </w:r>
      <w:r w:rsidRPr="003B65A1">
        <w:rPr>
          <w:sz w:val="28"/>
          <w:szCs w:val="28"/>
        </w:rPr>
        <w:t xml:space="preserve"> dokumentus iesniedza </w:t>
      </w:r>
      <w:r w:rsidR="005C46AA" w:rsidRPr="003B65A1">
        <w:rPr>
          <w:sz w:val="28"/>
          <w:szCs w:val="28"/>
        </w:rPr>
        <w:t>uzņēmum</w:t>
      </w:r>
      <w:r w:rsidR="002C131F" w:rsidRPr="003B65A1">
        <w:rPr>
          <w:sz w:val="28"/>
          <w:szCs w:val="28"/>
        </w:rPr>
        <w:t xml:space="preserve">i </w:t>
      </w:r>
      <w:r w:rsidRPr="003B65A1">
        <w:rPr>
          <w:sz w:val="28"/>
          <w:szCs w:val="28"/>
        </w:rPr>
        <w:t>un nodokļu iestāde un muita tos pārbaudīja uz ceļa.</w:t>
      </w:r>
    </w:p>
    <w:p w14:paraId="167FCEC0" w14:textId="11B88031" w:rsidR="0080625A" w:rsidRPr="003B65A1" w:rsidRDefault="0080625A" w:rsidP="00D226B7">
      <w:pPr>
        <w:ind w:firstLine="720"/>
        <w:rPr>
          <w:sz w:val="28"/>
          <w:szCs w:val="28"/>
        </w:rPr>
      </w:pPr>
      <w:r w:rsidRPr="003B65A1">
        <w:rPr>
          <w:b/>
          <w:bCs/>
          <w:sz w:val="28"/>
          <w:szCs w:val="28"/>
        </w:rPr>
        <w:t>Igaunijā</w:t>
      </w:r>
      <w:r w:rsidR="00AF61E0" w:rsidRPr="003B65A1">
        <w:rPr>
          <w:sz w:val="28"/>
          <w:szCs w:val="28"/>
        </w:rPr>
        <w:t xml:space="preserve"> e-CMR </w:t>
      </w:r>
      <w:r w:rsidR="00D97578" w:rsidRPr="003B65A1">
        <w:rPr>
          <w:sz w:val="28"/>
          <w:szCs w:val="28"/>
        </w:rPr>
        <w:t xml:space="preserve">pavadzīmes </w:t>
      </w:r>
      <w:r w:rsidR="00AF61E0" w:rsidRPr="003B65A1">
        <w:rPr>
          <w:sz w:val="28"/>
          <w:szCs w:val="28"/>
        </w:rPr>
        <w:t xml:space="preserve">indeksa reģistra prototipa testēšana sākās 2020. gada 14. augustā ar virtuālo testēšanu Igaunijā. Tiešā pārbaude notika no 2020. gada 24. augusta līdz 4. septembrim. Atlasītajos datumos Nodokļu un muitas pārvalde, kā arī </w:t>
      </w:r>
      <w:r w:rsidR="00983743" w:rsidRPr="003B65A1">
        <w:rPr>
          <w:sz w:val="28"/>
          <w:szCs w:val="28"/>
        </w:rPr>
        <w:t>p</w:t>
      </w:r>
      <w:r w:rsidR="00AF61E0" w:rsidRPr="003B65A1">
        <w:rPr>
          <w:sz w:val="28"/>
          <w:szCs w:val="28"/>
        </w:rPr>
        <w:t xml:space="preserve">olicijas un robežsardzes pārvalde piedalījās gan kravas </w:t>
      </w:r>
      <w:r w:rsidR="00216BB6" w:rsidRPr="003B65A1">
        <w:rPr>
          <w:sz w:val="28"/>
          <w:szCs w:val="28"/>
        </w:rPr>
        <w:t>automobi</w:t>
      </w:r>
      <w:r w:rsidR="007D261A" w:rsidRPr="003B65A1">
        <w:rPr>
          <w:sz w:val="28"/>
          <w:szCs w:val="28"/>
        </w:rPr>
        <w:t>ļ</w:t>
      </w:r>
      <w:r w:rsidR="00AF61E0" w:rsidRPr="003B65A1">
        <w:rPr>
          <w:sz w:val="28"/>
          <w:szCs w:val="28"/>
        </w:rPr>
        <w:t xml:space="preserve">u paraugu apturēšanā, gan papīra dokumentu pārbaudē, kā arī salīdzinājumā pieejamos datus tiešsaistē gan uz vietas, gan no attāluma birojos. 27. augustā tests notika Baltijas valstu tranzīta reģionā Pērnavā un </w:t>
      </w:r>
      <w:proofErr w:type="spellStart"/>
      <w:r w:rsidR="00AF61E0" w:rsidRPr="003B65A1">
        <w:rPr>
          <w:sz w:val="28"/>
          <w:szCs w:val="28"/>
        </w:rPr>
        <w:t>Uulu</w:t>
      </w:r>
      <w:proofErr w:type="spellEnd"/>
      <w:r w:rsidR="00AF61E0" w:rsidRPr="003B65A1">
        <w:rPr>
          <w:sz w:val="28"/>
          <w:szCs w:val="28"/>
        </w:rPr>
        <w:t xml:space="preserve"> (Pērnavas pierobežas reģions), bet 2. septembrī tests notika Tallinas reģiona birojos. Testēšanu</w:t>
      </w:r>
      <w:r w:rsidRPr="003B65A1">
        <w:rPr>
          <w:b/>
          <w:bCs/>
          <w:sz w:val="28"/>
          <w:szCs w:val="28"/>
        </w:rPr>
        <w:t xml:space="preserve"> </w:t>
      </w:r>
      <w:r w:rsidRPr="003B65A1">
        <w:rPr>
          <w:sz w:val="28"/>
          <w:szCs w:val="28"/>
        </w:rPr>
        <w:t xml:space="preserve">veica valdības institūcijas - Igaunijas Nodokļu un muitas pārvalde (EMTA), Igaunijas Policijas un robežsardzes pārvalde (sadarbībā ar SMIT) un Igaunijas Ceļu pārvalde (MNT). Informācijas un datu apmaiņu starp publisko un privāto sektoru testēšanas laikā un ceļa testa dienu organizēšanu Igaunijā koordinēja </w:t>
      </w:r>
      <w:proofErr w:type="spellStart"/>
      <w:r w:rsidRPr="003B65A1">
        <w:rPr>
          <w:i/>
          <w:iCs/>
          <w:sz w:val="28"/>
          <w:szCs w:val="28"/>
        </w:rPr>
        <w:t>Digilogistika</w:t>
      </w:r>
      <w:proofErr w:type="spellEnd"/>
      <w:r w:rsidRPr="003B65A1">
        <w:rPr>
          <w:i/>
          <w:iCs/>
          <w:sz w:val="28"/>
          <w:szCs w:val="28"/>
        </w:rPr>
        <w:t xml:space="preserve"> </w:t>
      </w:r>
      <w:proofErr w:type="spellStart"/>
      <w:r w:rsidRPr="003B65A1">
        <w:rPr>
          <w:i/>
          <w:iCs/>
          <w:sz w:val="28"/>
          <w:szCs w:val="28"/>
        </w:rPr>
        <w:t>Keskus</w:t>
      </w:r>
      <w:proofErr w:type="spellEnd"/>
      <w:r w:rsidRPr="003B65A1">
        <w:rPr>
          <w:i/>
          <w:iCs/>
          <w:sz w:val="28"/>
          <w:szCs w:val="28"/>
        </w:rPr>
        <w:t xml:space="preserve"> OÜ</w:t>
      </w:r>
      <w:r w:rsidRPr="003B65A1">
        <w:rPr>
          <w:sz w:val="28"/>
          <w:szCs w:val="28"/>
        </w:rPr>
        <w:t xml:space="preserve"> </w:t>
      </w:r>
      <w:r w:rsidR="00AF61E0" w:rsidRPr="003B65A1">
        <w:rPr>
          <w:sz w:val="28"/>
          <w:szCs w:val="28"/>
        </w:rPr>
        <w:t>–</w:t>
      </w:r>
      <w:r w:rsidRPr="003B65A1">
        <w:rPr>
          <w:sz w:val="28"/>
          <w:szCs w:val="28"/>
        </w:rPr>
        <w:t xml:space="preserve"> </w:t>
      </w:r>
      <w:r w:rsidR="00AF61E0" w:rsidRPr="003B65A1">
        <w:rPr>
          <w:sz w:val="28"/>
          <w:szCs w:val="28"/>
        </w:rPr>
        <w:t xml:space="preserve">tā atbildēja </w:t>
      </w:r>
      <w:r w:rsidRPr="003B65A1">
        <w:rPr>
          <w:sz w:val="28"/>
          <w:szCs w:val="28"/>
        </w:rPr>
        <w:t xml:space="preserve">gan </w:t>
      </w:r>
      <w:r w:rsidR="00AF61E0" w:rsidRPr="003B65A1">
        <w:rPr>
          <w:sz w:val="28"/>
          <w:szCs w:val="28"/>
        </w:rPr>
        <w:t xml:space="preserve">par </w:t>
      </w:r>
      <w:r w:rsidRPr="003B65A1">
        <w:rPr>
          <w:sz w:val="28"/>
          <w:szCs w:val="28"/>
        </w:rPr>
        <w:t>datu apvienošan</w:t>
      </w:r>
      <w:r w:rsidR="00AF61E0" w:rsidRPr="003B65A1">
        <w:rPr>
          <w:sz w:val="28"/>
          <w:szCs w:val="28"/>
        </w:rPr>
        <w:t>u</w:t>
      </w:r>
      <w:r w:rsidRPr="003B65A1">
        <w:rPr>
          <w:sz w:val="28"/>
          <w:szCs w:val="28"/>
        </w:rPr>
        <w:t>, gan Igaunijas indeksu centr</w:t>
      </w:r>
      <w:r w:rsidR="00AF61E0" w:rsidRPr="003B65A1">
        <w:rPr>
          <w:sz w:val="28"/>
          <w:szCs w:val="28"/>
        </w:rPr>
        <w:t>u</w:t>
      </w:r>
      <w:r w:rsidRPr="003B65A1">
        <w:rPr>
          <w:sz w:val="28"/>
          <w:szCs w:val="28"/>
        </w:rPr>
        <w:t>. Testēšana tika veikta sadarbībā ar iepriekšminētajām valsts institūcijām kopā ar privātā sektora e</w:t>
      </w:r>
      <w:r w:rsidR="00AF61E0" w:rsidRPr="003B65A1">
        <w:rPr>
          <w:sz w:val="28"/>
          <w:szCs w:val="28"/>
        </w:rPr>
        <w:t>-</w:t>
      </w:r>
      <w:r w:rsidRPr="003B65A1">
        <w:rPr>
          <w:sz w:val="28"/>
          <w:szCs w:val="28"/>
        </w:rPr>
        <w:t xml:space="preserve">CMR pakalpojumiem un EDI pakalpojumu sniedzēju uzņēmumiem </w:t>
      </w:r>
      <w:r w:rsidRPr="003B65A1">
        <w:rPr>
          <w:i/>
          <w:iCs/>
          <w:sz w:val="28"/>
          <w:szCs w:val="28"/>
        </w:rPr>
        <w:t xml:space="preserve">Q-step </w:t>
      </w:r>
      <w:proofErr w:type="spellStart"/>
      <w:r w:rsidRPr="003B65A1">
        <w:rPr>
          <w:i/>
          <w:iCs/>
          <w:sz w:val="28"/>
          <w:szCs w:val="28"/>
        </w:rPr>
        <w:t>Logiciel</w:t>
      </w:r>
      <w:proofErr w:type="spellEnd"/>
      <w:r w:rsidRPr="003B65A1">
        <w:rPr>
          <w:i/>
          <w:iCs/>
          <w:sz w:val="28"/>
          <w:szCs w:val="28"/>
        </w:rPr>
        <w:t xml:space="preserve"> OÜ</w:t>
      </w:r>
      <w:r w:rsidRPr="003B65A1">
        <w:rPr>
          <w:sz w:val="28"/>
          <w:szCs w:val="28"/>
        </w:rPr>
        <w:t xml:space="preserve"> un </w:t>
      </w:r>
      <w:proofErr w:type="spellStart"/>
      <w:r w:rsidRPr="003B65A1">
        <w:rPr>
          <w:i/>
          <w:iCs/>
          <w:sz w:val="28"/>
          <w:szCs w:val="28"/>
        </w:rPr>
        <w:t>Mobicarnet</w:t>
      </w:r>
      <w:proofErr w:type="spellEnd"/>
      <w:r w:rsidRPr="003B65A1">
        <w:rPr>
          <w:i/>
          <w:iCs/>
          <w:sz w:val="28"/>
          <w:szCs w:val="28"/>
        </w:rPr>
        <w:t xml:space="preserve"> OÜ</w:t>
      </w:r>
      <w:r w:rsidRPr="003B65A1">
        <w:rPr>
          <w:sz w:val="28"/>
          <w:szCs w:val="28"/>
        </w:rPr>
        <w:t xml:space="preserve">, kurus ar indeksēšanas pakalpojumu sasaista datu pakalpojumu platforma </w:t>
      </w:r>
      <w:proofErr w:type="spellStart"/>
      <w:r w:rsidRPr="003B65A1">
        <w:rPr>
          <w:i/>
          <w:iCs/>
          <w:sz w:val="28"/>
          <w:szCs w:val="28"/>
        </w:rPr>
        <w:t>LogiXDigi</w:t>
      </w:r>
      <w:proofErr w:type="spellEnd"/>
      <w:r w:rsidRPr="003B65A1">
        <w:rPr>
          <w:sz w:val="28"/>
          <w:szCs w:val="28"/>
        </w:rPr>
        <w:t xml:space="preserve">. </w:t>
      </w:r>
    </w:p>
    <w:p w14:paraId="47A5BDD4" w14:textId="35CDA1AB" w:rsidR="001141A3" w:rsidRPr="004E5541" w:rsidRDefault="00AF61E0" w:rsidP="0050063B">
      <w:pPr>
        <w:ind w:firstLine="0"/>
        <w:rPr>
          <w:sz w:val="28"/>
          <w:szCs w:val="28"/>
          <w:lang w:val="fi-FI"/>
        </w:rPr>
      </w:pPr>
      <w:r w:rsidRPr="004E5541">
        <w:rPr>
          <w:b/>
          <w:bCs/>
          <w:sz w:val="28"/>
          <w:szCs w:val="28"/>
          <w:lang w:val="fi-FI"/>
        </w:rPr>
        <w:t xml:space="preserve">Polijā </w:t>
      </w:r>
      <w:r w:rsidRPr="004E5541">
        <w:rPr>
          <w:sz w:val="28"/>
          <w:szCs w:val="28"/>
          <w:lang w:val="fi-FI"/>
        </w:rPr>
        <w:t xml:space="preserve">testēšana notika 2020. gada 7. un 8. septembrī. Kravas </w:t>
      </w:r>
      <w:r w:rsidR="00216BB6" w:rsidRPr="004E5541">
        <w:rPr>
          <w:sz w:val="28"/>
          <w:szCs w:val="28"/>
          <w:lang w:val="fi-FI"/>
        </w:rPr>
        <w:t>automobi</w:t>
      </w:r>
      <w:r w:rsidR="007D261A" w:rsidRPr="004E5541">
        <w:rPr>
          <w:sz w:val="28"/>
          <w:szCs w:val="28"/>
          <w:lang w:val="fi-FI"/>
        </w:rPr>
        <w:t>ļi</w:t>
      </w:r>
      <w:r w:rsidRPr="004E5541">
        <w:rPr>
          <w:sz w:val="28"/>
          <w:szCs w:val="28"/>
          <w:lang w:val="fi-FI"/>
        </w:rPr>
        <w:t xml:space="preserve"> tika iekraut</w:t>
      </w:r>
      <w:r w:rsidR="007D261A" w:rsidRPr="004E5541">
        <w:rPr>
          <w:sz w:val="28"/>
          <w:szCs w:val="28"/>
          <w:lang w:val="fi-FI"/>
        </w:rPr>
        <w:t>i</w:t>
      </w:r>
      <w:r w:rsidRPr="004E5541">
        <w:rPr>
          <w:sz w:val="28"/>
          <w:szCs w:val="28"/>
          <w:lang w:val="fi-FI"/>
        </w:rPr>
        <w:t xml:space="preserve"> Čehovicē - Dziedzicē un Bidgoščā (Polija) un pārcēlās uz Viļņu (Lietuva) un Rīgu (Latvija). Kravas </w:t>
      </w:r>
      <w:r w:rsidR="00216BB6" w:rsidRPr="004E5541">
        <w:rPr>
          <w:sz w:val="28"/>
          <w:szCs w:val="28"/>
          <w:lang w:val="fi-FI"/>
        </w:rPr>
        <w:t>automobi</w:t>
      </w:r>
      <w:r w:rsidR="007D261A" w:rsidRPr="004E5541">
        <w:rPr>
          <w:sz w:val="28"/>
          <w:szCs w:val="28"/>
          <w:lang w:val="fi-FI"/>
        </w:rPr>
        <w:t>ļ</w:t>
      </w:r>
      <w:r w:rsidRPr="004E5541">
        <w:rPr>
          <w:sz w:val="28"/>
          <w:szCs w:val="28"/>
          <w:lang w:val="fi-FI"/>
        </w:rPr>
        <w:t>u e-CMR</w:t>
      </w:r>
      <w:r w:rsidR="00D97578" w:rsidRPr="004E5541">
        <w:rPr>
          <w:sz w:val="28"/>
          <w:szCs w:val="28"/>
          <w:lang w:val="fi-FI"/>
        </w:rPr>
        <w:t xml:space="preserve"> pavadzīmes</w:t>
      </w:r>
      <w:r w:rsidRPr="004E5541">
        <w:rPr>
          <w:sz w:val="28"/>
          <w:szCs w:val="28"/>
          <w:lang w:val="fi-FI"/>
        </w:rPr>
        <w:t xml:space="preserve"> uz ceļa pārbaudīja Polijas </w:t>
      </w:r>
      <w:r w:rsidR="00983743">
        <w:rPr>
          <w:sz w:val="28"/>
          <w:szCs w:val="28"/>
          <w:lang w:val="fi-FI"/>
        </w:rPr>
        <w:t>a</w:t>
      </w:r>
      <w:r w:rsidRPr="004E5541">
        <w:rPr>
          <w:sz w:val="28"/>
          <w:szCs w:val="28"/>
          <w:lang w:val="fi-FI"/>
        </w:rPr>
        <w:t xml:space="preserve">utotransporta inspekcija. Virtuālā kravas </w:t>
      </w:r>
      <w:r w:rsidR="00216BB6" w:rsidRPr="004E5541">
        <w:rPr>
          <w:sz w:val="28"/>
          <w:szCs w:val="28"/>
          <w:lang w:val="fi-FI"/>
        </w:rPr>
        <w:t>automobi</w:t>
      </w:r>
      <w:r w:rsidR="007D261A" w:rsidRPr="004E5541">
        <w:rPr>
          <w:sz w:val="28"/>
          <w:szCs w:val="28"/>
          <w:lang w:val="fi-FI"/>
        </w:rPr>
        <w:t>ļ</w:t>
      </w:r>
      <w:r w:rsidRPr="004E5541">
        <w:rPr>
          <w:sz w:val="28"/>
          <w:szCs w:val="28"/>
          <w:lang w:val="fi-FI"/>
        </w:rPr>
        <w:t xml:space="preserve">u pārbaude no Lietuvas uz Latviju tika veikta līdz 15. septembrim. </w:t>
      </w:r>
      <w:r w:rsidR="00D64E10">
        <w:rPr>
          <w:sz w:val="28"/>
          <w:szCs w:val="28"/>
          <w:lang w:val="fi-FI"/>
        </w:rPr>
        <w:t>Institūcijas</w:t>
      </w:r>
      <w:r w:rsidRPr="004E5541">
        <w:rPr>
          <w:sz w:val="28"/>
          <w:szCs w:val="28"/>
          <w:lang w:val="fi-FI"/>
        </w:rPr>
        <w:t>, kuras interesējas par e-CMR</w:t>
      </w:r>
      <w:r w:rsidR="00D97578" w:rsidRPr="004E5541">
        <w:rPr>
          <w:sz w:val="28"/>
          <w:szCs w:val="28"/>
          <w:lang w:val="fi-FI"/>
        </w:rPr>
        <w:t xml:space="preserve"> pavadzīmēm</w:t>
      </w:r>
      <w:r w:rsidRPr="004E5541">
        <w:rPr>
          <w:sz w:val="28"/>
          <w:szCs w:val="28"/>
          <w:lang w:val="fi-FI"/>
        </w:rPr>
        <w:t xml:space="preserve">, indeksu reģistrā varēja pārbaudīt reālu kravas </w:t>
      </w:r>
      <w:r w:rsidR="00216BB6" w:rsidRPr="004E5541">
        <w:rPr>
          <w:sz w:val="28"/>
          <w:szCs w:val="28"/>
          <w:lang w:val="fi-FI"/>
        </w:rPr>
        <w:t>automobi</w:t>
      </w:r>
      <w:r w:rsidR="007D261A" w:rsidRPr="004E5541">
        <w:rPr>
          <w:sz w:val="28"/>
          <w:szCs w:val="28"/>
          <w:lang w:val="fi-FI"/>
        </w:rPr>
        <w:t>ļ</w:t>
      </w:r>
      <w:r w:rsidRPr="004E5541">
        <w:rPr>
          <w:sz w:val="28"/>
          <w:szCs w:val="28"/>
          <w:lang w:val="fi-FI"/>
        </w:rPr>
        <w:t xml:space="preserve">u e-CMR </w:t>
      </w:r>
      <w:r w:rsidR="00D97578" w:rsidRPr="004E5541">
        <w:rPr>
          <w:sz w:val="28"/>
          <w:szCs w:val="28"/>
          <w:lang w:val="fi-FI"/>
        </w:rPr>
        <w:t xml:space="preserve">pavadzīmes </w:t>
      </w:r>
      <w:r w:rsidRPr="004E5541">
        <w:rPr>
          <w:sz w:val="28"/>
          <w:szCs w:val="28"/>
          <w:lang w:val="fi-FI"/>
        </w:rPr>
        <w:t>dokumentus.</w:t>
      </w:r>
    </w:p>
    <w:p w14:paraId="636B4C05" w14:textId="23C5E349" w:rsidR="00723D1F" w:rsidRPr="00B60FBA" w:rsidRDefault="00022796" w:rsidP="00B02939">
      <w:pPr>
        <w:pStyle w:val="Title"/>
        <w:numPr>
          <w:ilvl w:val="1"/>
          <w:numId w:val="30"/>
        </w:numPr>
        <w:jc w:val="both"/>
        <w:rPr>
          <w:rFonts w:ascii="Times New Roman" w:hAnsi="Times New Roman" w:cs="Times New Roman"/>
          <w:sz w:val="28"/>
          <w:szCs w:val="28"/>
          <w:lang w:val="lv-LV"/>
        </w:rPr>
      </w:pPr>
      <w:r w:rsidRPr="00B60FBA">
        <w:rPr>
          <w:rFonts w:ascii="Times New Roman" w:hAnsi="Times New Roman" w:cs="Times New Roman"/>
          <w:sz w:val="28"/>
          <w:szCs w:val="28"/>
          <w:lang w:val="lv-LV"/>
        </w:rPr>
        <w:t>e-CMR p</w:t>
      </w:r>
      <w:r w:rsidR="00BC4BC2" w:rsidRPr="00B60FBA">
        <w:rPr>
          <w:rFonts w:ascii="Times New Roman" w:hAnsi="Times New Roman" w:cs="Times New Roman"/>
          <w:sz w:val="28"/>
          <w:szCs w:val="28"/>
          <w:lang w:val="lv-LV"/>
        </w:rPr>
        <w:t>rototipa t</w:t>
      </w:r>
      <w:r w:rsidR="00AF61E0" w:rsidRPr="00B60FBA">
        <w:rPr>
          <w:rFonts w:ascii="Times New Roman" w:hAnsi="Times New Roman" w:cs="Times New Roman"/>
          <w:sz w:val="28"/>
          <w:szCs w:val="28"/>
          <w:lang w:val="lv-LV"/>
        </w:rPr>
        <w:t>estēšanas rezultāti</w:t>
      </w:r>
    </w:p>
    <w:p w14:paraId="5C5372AC" w14:textId="79AD3957" w:rsidR="006E4D0B" w:rsidRPr="00B60FBA" w:rsidRDefault="00626F4B" w:rsidP="006E4D0B">
      <w:r w:rsidRPr="00797D56">
        <w:rPr>
          <w:noProof/>
          <w:lang w:eastAsia="lv-LV"/>
        </w:rPr>
        <w:lastRenderedPageBreak/>
        <w:drawing>
          <wp:anchor distT="0" distB="0" distL="114300" distR="114300" simplePos="0" relativeHeight="251659264" behindDoc="1" locked="0" layoutInCell="1" allowOverlap="1" wp14:anchorId="5BCC1599" wp14:editId="6AD0CC14">
            <wp:simplePos x="0" y="0"/>
            <wp:positionH relativeFrom="margin">
              <wp:align>left</wp:align>
            </wp:positionH>
            <wp:positionV relativeFrom="page">
              <wp:posOffset>3726180</wp:posOffset>
            </wp:positionV>
            <wp:extent cx="2942590" cy="3779520"/>
            <wp:effectExtent l="0" t="0" r="0" b="0"/>
            <wp:wrapTight wrapText="bothSides">
              <wp:wrapPolygon edited="0">
                <wp:start x="0" y="0"/>
                <wp:lineTo x="0" y="21448"/>
                <wp:lineTo x="21395" y="21448"/>
                <wp:lineTo x="21395" y="0"/>
                <wp:lineTo x="0" y="0"/>
              </wp:wrapPolygon>
            </wp:wrapTight>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942590" cy="3779520"/>
                    </a:xfrm>
                    <a:prstGeom prst="rect">
                      <a:avLst/>
                    </a:prstGeom>
                  </pic:spPr>
                </pic:pic>
              </a:graphicData>
            </a:graphic>
            <wp14:sizeRelH relativeFrom="margin">
              <wp14:pctWidth>0</wp14:pctWidth>
            </wp14:sizeRelH>
            <wp14:sizeRelV relativeFrom="margin">
              <wp14:pctHeight>0</wp14:pctHeight>
            </wp14:sizeRelV>
          </wp:anchor>
        </w:drawing>
      </w:r>
    </w:p>
    <w:p w14:paraId="6BD11743" w14:textId="206CE0AE" w:rsidR="0099604F" w:rsidRPr="00B60FBA" w:rsidRDefault="0099604F" w:rsidP="0099604F">
      <w:pPr>
        <w:pStyle w:val="ListParagraph"/>
        <w:numPr>
          <w:ilvl w:val="0"/>
          <w:numId w:val="15"/>
        </w:numPr>
        <w:rPr>
          <w:sz w:val="28"/>
          <w:szCs w:val="28"/>
        </w:rPr>
      </w:pPr>
      <w:r w:rsidRPr="00B60FBA">
        <w:rPr>
          <w:sz w:val="28"/>
          <w:szCs w:val="28"/>
        </w:rPr>
        <w:t>Visa</w:t>
      </w:r>
      <w:r w:rsidR="004631EE">
        <w:rPr>
          <w:sz w:val="28"/>
          <w:szCs w:val="28"/>
        </w:rPr>
        <w:t xml:space="preserve"> prototipa ietvaros ieviestā</w:t>
      </w:r>
      <w:r w:rsidRPr="00B60FBA">
        <w:rPr>
          <w:sz w:val="28"/>
          <w:szCs w:val="28"/>
        </w:rPr>
        <w:t xml:space="preserve"> funkcionalitāte un datu apmaiņa veiksmīgi darbojās valsts un pārrobežu līmenī.</w:t>
      </w:r>
    </w:p>
    <w:p w14:paraId="0B3667FD" w14:textId="32D1B302" w:rsidR="00477217" w:rsidRPr="00B60FBA" w:rsidRDefault="00477217" w:rsidP="00E808CF">
      <w:pPr>
        <w:ind w:firstLine="0"/>
        <w:rPr>
          <w:sz w:val="28"/>
          <w:szCs w:val="28"/>
        </w:rPr>
      </w:pPr>
    </w:p>
    <w:p w14:paraId="0C4204C8" w14:textId="356DACA1" w:rsidR="0099604F" w:rsidRPr="00B60FBA" w:rsidRDefault="0099604F" w:rsidP="0099604F">
      <w:pPr>
        <w:pStyle w:val="ListParagraph"/>
        <w:numPr>
          <w:ilvl w:val="0"/>
          <w:numId w:val="15"/>
        </w:numPr>
        <w:rPr>
          <w:sz w:val="28"/>
          <w:szCs w:val="28"/>
        </w:rPr>
      </w:pPr>
      <w:r w:rsidRPr="00B60FBA">
        <w:rPr>
          <w:sz w:val="28"/>
          <w:szCs w:val="28"/>
        </w:rPr>
        <w:t xml:space="preserve">Kravas </w:t>
      </w:r>
      <w:r w:rsidR="00216BB6" w:rsidRPr="00B60FBA">
        <w:rPr>
          <w:sz w:val="28"/>
          <w:szCs w:val="28"/>
        </w:rPr>
        <w:t>automobiļ</w:t>
      </w:r>
      <w:r w:rsidRPr="00B60FBA">
        <w:rPr>
          <w:sz w:val="28"/>
          <w:szCs w:val="28"/>
        </w:rPr>
        <w:t>u uzņēmumi sadarbībā ar EDI pakalpojumu sniedzējiem, izmantojot e-CMR indeksa reģistru, kopīgoja divus dokumentu formātus:</w:t>
      </w:r>
    </w:p>
    <w:p w14:paraId="5BBE35B6" w14:textId="5BAB4D17" w:rsidR="0099604F" w:rsidRPr="00B60FBA" w:rsidRDefault="0099604F" w:rsidP="0099604F">
      <w:pPr>
        <w:pStyle w:val="ListParagraph"/>
        <w:numPr>
          <w:ilvl w:val="0"/>
          <w:numId w:val="16"/>
        </w:numPr>
        <w:rPr>
          <w:sz w:val="28"/>
          <w:szCs w:val="28"/>
        </w:rPr>
      </w:pPr>
      <w:r w:rsidRPr="00B60FBA">
        <w:rPr>
          <w:sz w:val="28"/>
          <w:szCs w:val="28"/>
        </w:rPr>
        <w:t>UN / CEFACT strukturēts CMR dokuments XML formātā.</w:t>
      </w:r>
    </w:p>
    <w:p w14:paraId="2B1F64C7" w14:textId="47756C6D" w:rsidR="0099604F" w:rsidRDefault="0099604F" w:rsidP="0099604F">
      <w:pPr>
        <w:pStyle w:val="ListParagraph"/>
        <w:numPr>
          <w:ilvl w:val="0"/>
          <w:numId w:val="16"/>
        </w:numPr>
        <w:rPr>
          <w:sz w:val="28"/>
          <w:szCs w:val="28"/>
        </w:rPr>
      </w:pPr>
      <w:r w:rsidRPr="00B60FBA">
        <w:rPr>
          <w:sz w:val="28"/>
          <w:szCs w:val="28"/>
        </w:rPr>
        <w:t>CMR dokuments PDF formātā.</w:t>
      </w:r>
    </w:p>
    <w:p w14:paraId="7ECD606B" w14:textId="77777777" w:rsidR="00626F4B" w:rsidRPr="0050063B" w:rsidRDefault="00626F4B" w:rsidP="0050063B">
      <w:pPr>
        <w:ind w:left="644" w:firstLine="0"/>
        <w:rPr>
          <w:sz w:val="28"/>
          <w:szCs w:val="28"/>
        </w:rPr>
      </w:pPr>
    </w:p>
    <w:p w14:paraId="0DA78CFA" w14:textId="77777777" w:rsidR="003A2ECB" w:rsidRPr="00B60FBA" w:rsidRDefault="003A2ECB" w:rsidP="003A2ECB">
      <w:pPr>
        <w:pStyle w:val="ListParagraph"/>
        <w:ind w:left="1004" w:firstLine="0"/>
        <w:rPr>
          <w:sz w:val="28"/>
          <w:szCs w:val="28"/>
        </w:rPr>
      </w:pPr>
    </w:p>
    <w:p w14:paraId="4AF7E4A5" w14:textId="0C666892" w:rsidR="00C73E21" w:rsidRPr="00B60FBA" w:rsidRDefault="0099604F" w:rsidP="006E4D0B">
      <w:pPr>
        <w:pStyle w:val="ListParagraph"/>
        <w:numPr>
          <w:ilvl w:val="0"/>
          <w:numId w:val="15"/>
        </w:numPr>
        <w:rPr>
          <w:sz w:val="28"/>
          <w:szCs w:val="28"/>
        </w:rPr>
      </w:pPr>
      <w:r w:rsidRPr="00B60FBA">
        <w:rPr>
          <w:sz w:val="28"/>
          <w:szCs w:val="28"/>
        </w:rPr>
        <w:t xml:space="preserve">Vizuālajā kontrolē pietiek ar PDF failiem, taču tuvākajā nākotnē kontroles iestādes gaida, </w:t>
      </w:r>
      <w:r w:rsidR="00911AF8">
        <w:rPr>
          <w:sz w:val="28"/>
          <w:szCs w:val="28"/>
        </w:rPr>
        <w:t xml:space="preserve">lai </w:t>
      </w:r>
      <w:r w:rsidRPr="00B60FBA">
        <w:rPr>
          <w:sz w:val="28"/>
          <w:szCs w:val="28"/>
        </w:rPr>
        <w:t xml:space="preserve"> visi CMR dokumentā esošie dati bū</w:t>
      </w:r>
      <w:r w:rsidR="00121D6F">
        <w:rPr>
          <w:sz w:val="28"/>
          <w:szCs w:val="28"/>
        </w:rPr>
        <w:t>tu</w:t>
      </w:r>
      <w:r w:rsidRPr="00B60FBA">
        <w:rPr>
          <w:sz w:val="28"/>
          <w:szCs w:val="28"/>
        </w:rPr>
        <w:t xml:space="preserve"> mašīnlasāmi</w:t>
      </w:r>
      <w:r w:rsidR="007C765D">
        <w:rPr>
          <w:sz w:val="28"/>
          <w:szCs w:val="28"/>
        </w:rPr>
        <w:t>.</w:t>
      </w:r>
    </w:p>
    <w:p w14:paraId="09F1FA7F" w14:textId="77777777" w:rsidR="009E575E" w:rsidRPr="00B60FBA" w:rsidRDefault="009E575E" w:rsidP="00477217">
      <w:pPr>
        <w:rPr>
          <w:sz w:val="28"/>
          <w:szCs w:val="28"/>
        </w:rPr>
      </w:pPr>
    </w:p>
    <w:p w14:paraId="45D4A963" w14:textId="02D2FCBF" w:rsidR="008D0E23" w:rsidRDefault="00D226B7" w:rsidP="0050063B">
      <w:pPr>
        <w:ind w:firstLine="644"/>
        <w:rPr>
          <w:sz w:val="28"/>
          <w:szCs w:val="28"/>
        </w:rPr>
      </w:pPr>
      <w:r w:rsidRPr="00B60FBA">
        <w:rPr>
          <w:sz w:val="28"/>
          <w:szCs w:val="28"/>
        </w:rPr>
        <w:t>A</w:t>
      </w:r>
      <w:r w:rsidR="006D44BB" w:rsidRPr="00B60FBA">
        <w:rPr>
          <w:sz w:val="28"/>
          <w:szCs w:val="28"/>
        </w:rPr>
        <w:t xml:space="preserve">nalizējot testēšanas dalībnieku sniegto informāciju pēc testēšanas posma, secināms, ka dati bija pieejami gan caur indeksu, kas tika norādīts, gan caur norādīto saiti, un tikai dažos gadījumos dati par norādīto kravas </w:t>
      </w:r>
      <w:r w:rsidR="00216BB6" w:rsidRPr="00B60FBA">
        <w:rPr>
          <w:sz w:val="28"/>
          <w:szCs w:val="28"/>
        </w:rPr>
        <w:t>automobil</w:t>
      </w:r>
      <w:r w:rsidR="00132C7C" w:rsidRPr="00B60FBA">
        <w:rPr>
          <w:sz w:val="28"/>
          <w:szCs w:val="28"/>
        </w:rPr>
        <w:t>i</w:t>
      </w:r>
      <w:r w:rsidR="006D44BB" w:rsidRPr="00B60FBA">
        <w:rPr>
          <w:sz w:val="28"/>
          <w:szCs w:val="28"/>
        </w:rPr>
        <w:t xml:space="preserve"> nebija pieejami.  </w:t>
      </w:r>
      <w:r w:rsidR="00C51C98" w:rsidRPr="00B60FBA">
        <w:rPr>
          <w:sz w:val="28"/>
          <w:szCs w:val="28"/>
        </w:rPr>
        <w:t>e</w:t>
      </w:r>
      <w:r w:rsidR="006D44BB" w:rsidRPr="00B60FBA">
        <w:rPr>
          <w:sz w:val="28"/>
          <w:szCs w:val="28"/>
        </w:rPr>
        <w:t xml:space="preserve">-CMR </w:t>
      </w:r>
      <w:r w:rsidR="00D97578" w:rsidRPr="00B60FBA">
        <w:rPr>
          <w:sz w:val="28"/>
          <w:szCs w:val="28"/>
        </w:rPr>
        <w:t xml:space="preserve">pavadzīmes </w:t>
      </w:r>
      <w:r w:rsidR="006D44BB" w:rsidRPr="00B60FBA">
        <w:rPr>
          <w:sz w:val="28"/>
          <w:szCs w:val="28"/>
        </w:rPr>
        <w:t>indeksa reģistra prototips ir vē</w:t>
      </w:r>
      <w:r w:rsidR="00004B80">
        <w:rPr>
          <w:sz w:val="28"/>
          <w:szCs w:val="28"/>
        </w:rPr>
        <w:t>r</w:t>
      </w:r>
      <w:r w:rsidR="006D44BB" w:rsidRPr="00B60FBA">
        <w:rPr>
          <w:sz w:val="28"/>
          <w:szCs w:val="28"/>
        </w:rPr>
        <w:t xml:space="preserve">tīgs kontrolējošām iestādēm un </w:t>
      </w:r>
      <w:r w:rsidR="005C46AA">
        <w:rPr>
          <w:sz w:val="28"/>
          <w:szCs w:val="28"/>
        </w:rPr>
        <w:t>uzņēmumiem</w:t>
      </w:r>
      <w:r w:rsidR="006D44BB" w:rsidRPr="00B60FBA">
        <w:rPr>
          <w:sz w:val="28"/>
          <w:szCs w:val="28"/>
        </w:rPr>
        <w:t xml:space="preserve">, kas ir saistīti ar loģistikas vides aktivitātēm.  </w:t>
      </w:r>
    </w:p>
    <w:p w14:paraId="7AB5C2BB" w14:textId="77777777" w:rsidR="008D0E23" w:rsidRDefault="008D0E23" w:rsidP="00D226B7">
      <w:pPr>
        <w:ind w:firstLine="644"/>
        <w:rPr>
          <w:sz w:val="28"/>
          <w:szCs w:val="28"/>
        </w:rPr>
      </w:pPr>
    </w:p>
    <w:p w14:paraId="2F34B5B8" w14:textId="0A730C91" w:rsidR="00C51C98" w:rsidRPr="00B60FBA" w:rsidRDefault="00C51C98" w:rsidP="00D226B7">
      <w:pPr>
        <w:ind w:firstLine="644"/>
        <w:rPr>
          <w:sz w:val="28"/>
          <w:szCs w:val="28"/>
        </w:rPr>
      </w:pPr>
      <w:r w:rsidRPr="00B60FBA">
        <w:rPr>
          <w:sz w:val="28"/>
          <w:szCs w:val="28"/>
        </w:rPr>
        <w:t>Izstrādātais risinājums atbalsta šādu funkcionalitāt</w:t>
      </w:r>
      <w:r w:rsidR="00E808CF" w:rsidRPr="00B60FBA">
        <w:rPr>
          <w:sz w:val="28"/>
          <w:szCs w:val="28"/>
        </w:rPr>
        <w:t>i</w:t>
      </w:r>
      <w:r w:rsidRPr="00B60FBA">
        <w:rPr>
          <w:sz w:val="28"/>
          <w:szCs w:val="28"/>
        </w:rPr>
        <w:t xml:space="preserve">: </w:t>
      </w:r>
    </w:p>
    <w:p w14:paraId="6A3AF174" w14:textId="4B5C076C" w:rsidR="00C51C98" w:rsidRPr="00B60FBA" w:rsidRDefault="00C51C98" w:rsidP="00C51C98">
      <w:pPr>
        <w:pStyle w:val="ListParagraph"/>
        <w:numPr>
          <w:ilvl w:val="0"/>
          <w:numId w:val="17"/>
        </w:numPr>
        <w:rPr>
          <w:sz w:val="28"/>
          <w:szCs w:val="28"/>
        </w:rPr>
      </w:pPr>
      <w:r w:rsidRPr="00B60FBA">
        <w:rPr>
          <w:sz w:val="28"/>
          <w:szCs w:val="28"/>
        </w:rPr>
        <w:t>e-CMR</w:t>
      </w:r>
      <w:r w:rsidR="00D97578" w:rsidRPr="00B60FBA">
        <w:rPr>
          <w:sz w:val="28"/>
          <w:szCs w:val="28"/>
        </w:rPr>
        <w:t xml:space="preserve"> pavadzīmes</w:t>
      </w:r>
      <w:r w:rsidRPr="00B60FBA">
        <w:rPr>
          <w:sz w:val="28"/>
          <w:szCs w:val="28"/>
        </w:rPr>
        <w:t xml:space="preserve"> indeksa (-u) pievienošana vai atjaunināšana;</w:t>
      </w:r>
    </w:p>
    <w:p w14:paraId="724DD4E4" w14:textId="0161F937" w:rsidR="00C51C98" w:rsidRPr="00B60FBA" w:rsidRDefault="00C51C98" w:rsidP="00C51C98">
      <w:pPr>
        <w:pStyle w:val="ListParagraph"/>
        <w:numPr>
          <w:ilvl w:val="0"/>
          <w:numId w:val="17"/>
        </w:numPr>
        <w:rPr>
          <w:sz w:val="28"/>
          <w:szCs w:val="28"/>
        </w:rPr>
      </w:pPr>
      <w:r w:rsidRPr="00B60FBA">
        <w:rPr>
          <w:sz w:val="28"/>
          <w:szCs w:val="28"/>
        </w:rPr>
        <w:t>meklēt pēc transportlīdzekļa reģistrācijas numura vai e-CMR</w:t>
      </w:r>
      <w:r w:rsidR="00A7663C" w:rsidRPr="00B60FBA">
        <w:rPr>
          <w:sz w:val="28"/>
          <w:szCs w:val="28"/>
        </w:rPr>
        <w:t xml:space="preserve"> pavadzīmes</w:t>
      </w:r>
      <w:r w:rsidRPr="00B60FBA">
        <w:rPr>
          <w:sz w:val="28"/>
          <w:szCs w:val="28"/>
        </w:rPr>
        <w:t xml:space="preserve"> indeksa ID;</w:t>
      </w:r>
    </w:p>
    <w:p w14:paraId="2EED224B" w14:textId="3AAFE33F" w:rsidR="00C51C98" w:rsidRPr="00B60FBA" w:rsidRDefault="00C51C98" w:rsidP="00C51C98">
      <w:pPr>
        <w:pStyle w:val="ListParagraph"/>
        <w:numPr>
          <w:ilvl w:val="0"/>
          <w:numId w:val="17"/>
        </w:numPr>
        <w:rPr>
          <w:sz w:val="28"/>
          <w:szCs w:val="28"/>
        </w:rPr>
      </w:pPr>
      <w:r w:rsidRPr="00B60FBA">
        <w:rPr>
          <w:sz w:val="28"/>
          <w:szCs w:val="28"/>
        </w:rPr>
        <w:t>iespēja redzēt, kurš un kad (datums / laiks) ir pievienojis vai atjauninājis indeksu</w:t>
      </w:r>
      <w:r w:rsidR="00E15B9A" w:rsidRPr="00B60FBA">
        <w:rPr>
          <w:sz w:val="28"/>
          <w:szCs w:val="28"/>
        </w:rPr>
        <w:t>;</w:t>
      </w:r>
    </w:p>
    <w:p w14:paraId="5A496DA3" w14:textId="0A504A08" w:rsidR="00C51C98" w:rsidRPr="00B60FBA" w:rsidRDefault="00C51C98" w:rsidP="00C51C98">
      <w:pPr>
        <w:pStyle w:val="ListParagraph"/>
        <w:numPr>
          <w:ilvl w:val="0"/>
          <w:numId w:val="17"/>
        </w:numPr>
        <w:rPr>
          <w:sz w:val="28"/>
          <w:szCs w:val="28"/>
        </w:rPr>
      </w:pPr>
      <w:r w:rsidRPr="00B60FBA">
        <w:rPr>
          <w:sz w:val="28"/>
          <w:szCs w:val="28"/>
        </w:rPr>
        <w:t xml:space="preserve">iespēja sekot, kurš ir skatījis e-CMR </w:t>
      </w:r>
      <w:r w:rsidR="00A7663C" w:rsidRPr="00B60FBA">
        <w:rPr>
          <w:sz w:val="28"/>
          <w:szCs w:val="28"/>
        </w:rPr>
        <w:t xml:space="preserve">pavadzīmes </w:t>
      </w:r>
      <w:r w:rsidRPr="00B60FBA">
        <w:rPr>
          <w:sz w:val="28"/>
          <w:szCs w:val="28"/>
        </w:rPr>
        <w:t>indeksu (sertifikātus);</w:t>
      </w:r>
    </w:p>
    <w:p w14:paraId="6EBE8E2D" w14:textId="5475C912" w:rsidR="00C51C98" w:rsidRPr="00B60FBA" w:rsidRDefault="00C51C98" w:rsidP="00C51C98">
      <w:pPr>
        <w:pStyle w:val="ListParagraph"/>
        <w:numPr>
          <w:ilvl w:val="0"/>
          <w:numId w:val="17"/>
        </w:numPr>
        <w:rPr>
          <w:sz w:val="28"/>
          <w:szCs w:val="28"/>
        </w:rPr>
      </w:pPr>
      <w:r w:rsidRPr="00B60FBA">
        <w:rPr>
          <w:sz w:val="28"/>
          <w:szCs w:val="28"/>
        </w:rPr>
        <w:t>lietotāju tiesības, kas balstītas uz divām grupām: “valdība” un “bizness”;</w:t>
      </w:r>
    </w:p>
    <w:p w14:paraId="03008427" w14:textId="41ED7ADC" w:rsidR="00E808CF" w:rsidRPr="00B60FBA" w:rsidRDefault="00C51C98" w:rsidP="00C13AE6">
      <w:pPr>
        <w:pStyle w:val="ListParagraph"/>
        <w:numPr>
          <w:ilvl w:val="0"/>
          <w:numId w:val="17"/>
        </w:numPr>
        <w:rPr>
          <w:sz w:val="28"/>
          <w:szCs w:val="28"/>
        </w:rPr>
      </w:pPr>
      <w:r w:rsidRPr="00B60FBA">
        <w:rPr>
          <w:sz w:val="28"/>
          <w:szCs w:val="28"/>
        </w:rPr>
        <w:t>izveidotā sistēma ļauj ļoti viegli pievienot papildu grupas vai noņemt tās no reģistra, ja nepieciešams</w:t>
      </w:r>
      <w:r w:rsidR="00C13AE6" w:rsidRPr="00B60FBA">
        <w:rPr>
          <w:sz w:val="28"/>
          <w:szCs w:val="28"/>
        </w:rPr>
        <w:t xml:space="preserve">. </w:t>
      </w:r>
    </w:p>
    <w:p w14:paraId="4E8F257C" w14:textId="77777777" w:rsidR="00C13AE6" w:rsidRPr="00B60FBA" w:rsidRDefault="00C13AE6" w:rsidP="00C13AE6">
      <w:pPr>
        <w:pStyle w:val="ListParagraph"/>
        <w:ind w:left="1004" w:firstLine="0"/>
        <w:rPr>
          <w:sz w:val="28"/>
          <w:szCs w:val="28"/>
        </w:rPr>
      </w:pPr>
    </w:p>
    <w:p w14:paraId="2C23DE8C" w14:textId="3BDF5D06" w:rsidR="00E808CF" w:rsidRPr="004E5541" w:rsidRDefault="00E808CF" w:rsidP="00E808CF">
      <w:pPr>
        <w:ind w:left="644" w:firstLine="0"/>
        <w:rPr>
          <w:sz w:val="28"/>
          <w:szCs w:val="28"/>
          <w:lang w:val="en-US"/>
        </w:rPr>
      </w:pPr>
      <w:r w:rsidRPr="004E5541">
        <w:rPr>
          <w:noProof/>
          <w:lang w:eastAsia="lv-LV"/>
        </w:rPr>
        <w:drawing>
          <wp:inline distT="0" distB="0" distL="0" distR="0" wp14:anchorId="7AA4ED2A" wp14:editId="0795F856">
            <wp:extent cx="5579110" cy="3177540"/>
            <wp:effectExtent l="0" t="0" r="2540" b="381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4"/>
                    <a:stretch>
                      <a:fillRect/>
                    </a:stretch>
                  </pic:blipFill>
                  <pic:spPr>
                    <a:xfrm>
                      <a:off x="0" y="0"/>
                      <a:ext cx="5579110" cy="3177540"/>
                    </a:xfrm>
                    <a:prstGeom prst="rect">
                      <a:avLst/>
                    </a:prstGeom>
                  </pic:spPr>
                </pic:pic>
              </a:graphicData>
            </a:graphic>
          </wp:inline>
        </w:drawing>
      </w:r>
    </w:p>
    <w:p w14:paraId="080C8890" w14:textId="77777777" w:rsidR="00C72446" w:rsidRPr="004E5541" w:rsidRDefault="00C72446" w:rsidP="00FB47DD">
      <w:pPr>
        <w:ind w:firstLine="0"/>
        <w:rPr>
          <w:sz w:val="28"/>
          <w:szCs w:val="28"/>
          <w:lang w:val="en-US"/>
        </w:rPr>
      </w:pPr>
    </w:p>
    <w:p w14:paraId="393B880E" w14:textId="4534D8DE" w:rsidR="00E808CF" w:rsidRPr="00B60FBA" w:rsidRDefault="00E808CF" w:rsidP="009E575E">
      <w:pPr>
        <w:pStyle w:val="ListParagraph"/>
        <w:numPr>
          <w:ilvl w:val="0"/>
          <w:numId w:val="2"/>
        </w:numPr>
      </w:pPr>
      <w:r w:rsidRPr="00B60FBA">
        <w:t>Shēma. E-</w:t>
      </w:r>
      <w:proofErr w:type="spellStart"/>
      <w:r w:rsidRPr="00B60FBA">
        <w:t>CMRindex</w:t>
      </w:r>
      <w:proofErr w:type="spellEnd"/>
      <w:r w:rsidRPr="00B60FBA">
        <w:t xml:space="preserve"> grafiskais interfeiss.</w:t>
      </w:r>
    </w:p>
    <w:p w14:paraId="17708CD3" w14:textId="77777777" w:rsidR="00A7663C" w:rsidRPr="00B60FBA" w:rsidRDefault="00A7663C" w:rsidP="00A7663C">
      <w:pPr>
        <w:pStyle w:val="ListParagraph"/>
        <w:ind w:firstLine="0"/>
      </w:pPr>
    </w:p>
    <w:p w14:paraId="225650DC" w14:textId="77777777" w:rsidR="00E808CF" w:rsidRPr="004E5541" w:rsidRDefault="00E808CF" w:rsidP="005C2616">
      <w:pPr>
        <w:ind w:firstLine="0"/>
        <w:jc w:val="left"/>
        <w:rPr>
          <w:sz w:val="28"/>
          <w:szCs w:val="28"/>
          <w:lang w:val="en-US"/>
        </w:rPr>
      </w:pPr>
    </w:p>
    <w:p w14:paraId="7D7994DA" w14:textId="0A7AC14D" w:rsidR="00AF61E0" w:rsidRPr="00B60FBA" w:rsidRDefault="00C51C98" w:rsidP="00D226B7">
      <w:pPr>
        <w:jc w:val="left"/>
        <w:rPr>
          <w:sz w:val="28"/>
          <w:szCs w:val="28"/>
        </w:rPr>
      </w:pPr>
      <w:r w:rsidRPr="00B60FBA">
        <w:rPr>
          <w:sz w:val="28"/>
          <w:szCs w:val="28"/>
          <w:u w:val="single"/>
        </w:rPr>
        <w:t>Projekta laikā informācijas apmaiņa starp pusēm ir attīstīta šādi</w:t>
      </w:r>
      <w:r w:rsidRPr="00B60FBA">
        <w:rPr>
          <w:sz w:val="28"/>
          <w:szCs w:val="28"/>
        </w:rPr>
        <w:t>:</w:t>
      </w:r>
    </w:p>
    <w:p w14:paraId="2A594D0A" w14:textId="77777777" w:rsidR="00C51C98" w:rsidRPr="00B60FBA" w:rsidRDefault="00C51C98" w:rsidP="0034392F">
      <w:pPr>
        <w:rPr>
          <w:sz w:val="28"/>
          <w:szCs w:val="28"/>
        </w:rPr>
      </w:pPr>
    </w:p>
    <w:p w14:paraId="7258EA0C" w14:textId="37671DFC" w:rsidR="00AF61E0" w:rsidRPr="004E5541" w:rsidRDefault="00C51C98" w:rsidP="00FB47DD">
      <w:pPr>
        <w:rPr>
          <w:sz w:val="28"/>
          <w:szCs w:val="28"/>
          <w:lang w:val="en-US"/>
        </w:rPr>
      </w:pPr>
      <w:r w:rsidRPr="004E5541">
        <w:rPr>
          <w:noProof/>
          <w:sz w:val="28"/>
          <w:szCs w:val="28"/>
          <w:lang w:eastAsia="lv-LV"/>
        </w:rPr>
        <w:lastRenderedPageBreak/>
        <w:drawing>
          <wp:inline distT="0" distB="0" distL="0" distR="0" wp14:anchorId="5F36DF7A" wp14:editId="0A5AE350">
            <wp:extent cx="5731510" cy="262890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1510" cy="2628900"/>
                    </a:xfrm>
                    <a:prstGeom prst="rect">
                      <a:avLst/>
                    </a:prstGeom>
                    <a:noFill/>
                    <a:ln>
                      <a:noFill/>
                    </a:ln>
                  </pic:spPr>
                </pic:pic>
              </a:graphicData>
            </a:graphic>
          </wp:inline>
        </w:drawing>
      </w:r>
    </w:p>
    <w:p w14:paraId="031CA220" w14:textId="61FC380E" w:rsidR="00A7663C" w:rsidRPr="00B60FBA" w:rsidRDefault="00A50EEF" w:rsidP="0050063B">
      <w:pPr>
        <w:pStyle w:val="ListParagraph"/>
        <w:numPr>
          <w:ilvl w:val="0"/>
          <w:numId w:val="2"/>
        </w:numPr>
      </w:pPr>
      <w:r w:rsidRPr="004E5541">
        <w:rPr>
          <w:lang w:val="en-US"/>
        </w:rPr>
        <w:t xml:space="preserve"> </w:t>
      </w:r>
      <w:r w:rsidR="00DF6D0A" w:rsidRPr="00B60FBA">
        <w:t>Shēma: Transporta elektronisko dokumentu pievienošana valsts e-CMR indeksa reģistram.</w:t>
      </w:r>
    </w:p>
    <w:p w14:paraId="64AC7F18" w14:textId="24EF1A2F" w:rsidR="00FD0815" w:rsidRPr="00B60FBA" w:rsidRDefault="00AF04EA" w:rsidP="00D226B7">
      <w:pPr>
        <w:ind w:firstLine="720"/>
        <w:rPr>
          <w:sz w:val="28"/>
          <w:szCs w:val="28"/>
        </w:rPr>
      </w:pPr>
      <w:r w:rsidRPr="00B60FBA">
        <w:rPr>
          <w:sz w:val="28"/>
          <w:szCs w:val="28"/>
        </w:rPr>
        <w:t xml:space="preserve">Šī projekta īstenošana ir nozīmīgs solis ceļā uz Eiropas Savienības vienotu digitālo tirgu un dod ieguldījumu esošās problēmas risināšanā saistībā ar </w:t>
      </w:r>
      <w:proofErr w:type="spellStart"/>
      <w:r w:rsidRPr="00B60FBA">
        <w:rPr>
          <w:sz w:val="28"/>
          <w:szCs w:val="28"/>
        </w:rPr>
        <w:t>digitalizācijas</w:t>
      </w:r>
      <w:proofErr w:type="spellEnd"/>
      <w:r w:rsidRPr="00B60FBA">
        <w:rPr>
          <w:sz w:val="28"/>
          <w:szCs w:val="28"/>
        </w:rPr>
        <w:t xml:space="preserve"> trūkumu kravu pārvadājumos transporta nozarē. </w:t>
      </w:r>
    </w:p>
    <w:p w14:paraId="07685E8E" w14:textId="77777777" w:rsidR="00FD0815" w:rsidRPr="00797D56" w:rsidRDefault="00AF04EA" w:rsidP="00D226B7">
      <w:pPr>
        <w:ind w:firstLine="720"/>
        <w:rPr>
          <w:rFonts w:ascii="Arial" w:hAnsi="Arial" w:cs="Arial"/>
        </w:rPr>
      </w:pPr>
      <w:r w:rsidRPr="00B60FBA">
        <w:rPr>
          <w:sz w:val="28"/>
          <w:szCs w:val="28"/>
        </w:rPr>
        <w:t>Šis projekts veicinās Eiropas Savienības regulējuma par elektronisko kravu pārvadājumu apmaiņu īstenošanu, jo k</w:t>
      </w:r>
      <w:r w:rsidRPr="00797D56">
        <w:rPr>
          <w:sz w:val="28"/>
          <w:szCs w:val="28"/>
        </w:rPr>
        <w:t xml:space="preserve">ravas pārvadājumu pavadzīmju jeb CMR </w:t>
      </w:r>
      <w:proofErr w:type="spellStart"/>
      <w:r w:rsidRPr="00797D56">
        <w:rPr>
          <w:sz w:val="28"/>
          <w:szCs w:val="28"/>
        </w:rPr>
        <w:t>digitalizēšana</w:t>
      </w:r>
      <w:proofErr w:type="spellEnd"/>
      <w:r w:rsidRPr="00797D56">
        <w:rPr>
          <w:sz w:val="28"/>
          <w:szCs w:val="28"/>
        </w:rPr>
        <w:t xml:space="preserve"> ir izdevīga gan pārvadātājiem un kravu nosūtītājiem, gan kontrolējošām iestādēm. Samazinot drukāto pavadzīmju apjomu un birokrātiju, visas iesaistītās puses nepieciešamās procedūras varēs veikt attālināti, kas būs ātrāk un ērtāk, ļaus ietaupīt laiku un paātrinās norēķinus par kravām.</w:t>
      </w:r>
      <w:r w:rsidR="00FD0815" w:rsidRPr="00797D56">
        <w:rPr>
          <w:rFonts w:ascii="Arial" w:hAnsi="Arial" w:cs="Arial"/>
        </w:rPr>
        <w:t xml:space="preserve"> </w:t>
      </w:r>
    </w:p>
    <w:p w14:paraId="0E5DBDB1" w14:textId="77777777" w:rsidR="00E15B9A" w:rsidRPr="004E5541" w:rsidRDefault="00E15B9A" w:rsidP="00D226B7">
      <w:pPr>
        <w:ind w:firstLine="708"/>
        <w:rPr>
          <w:sz w:val="28"/>
          <w:szCs w:val="28"/>
        </w:rPr>
      </w:pPr>
    </w:p>
    <w:p w14:paraId="564A863E" w14:textId="08ADCB52" w:rsidR="009E575E" w:rsidRPr="004E5541" w:rsidRDefault="00FD0815" w:rsidP="00D226B7">
      <w:pPr>
        <w:ind w:firstLine="708"/>
        <w:rPr>
          <w:sz w:val="28"/>
          <w:szCs w:val="28"/>
        </w:rPr>
      </w:pPr>
      <w:r w:rsidRPr="004E5541">
        <w:rPr>
          <w:sz w:val="28"/>
          <w:szCs w:val="28"/>
        </w:rPr>
        <w:t>Testēšanas praksē</w:t>
      </w:r>
      <w:r w:rsidR="009E575E" w:rsidRPr="004E5541">
        <w:rPr>
          <w:sz w:val="28"/>
          <w:szCs w:val="28"/>
        </w:rPr>
        <w:t>:</w:t>
      </w:r>
    </w:p>
    <w:p w14:paraId="23A50FB6" w14:textId="654E61D8" w:rsidR="009E575E" w:rsidRPr="004E5541" w:rsidRDefault="009E575E" w:rsidP="009E575E">
      <w:pPr>
        <w:pStyle w:val="ListParagraph"/>
        <w:numPr>
          <w:ilvl w:val="0"/>
          <w:numId w:val="35"/>
        </w:numPr>
        <w:rPr>
          <w:sz w:val="28"/>
          <w:szCs w:val="28"/>
        </w:rPr>
      </w:pPr>
      <w:r w:rsidRPr="004E5541">
        <w:rPr>
          <w:sz w:val="28"/>
          <w:szCs w:val="28"/>
        </w:rPr>
        <w:t>bija redzams</w:t>
      </w:r>
      <w:r w:rsidR="00E30364">
        <w:rPr>
          <w:sz w:val="28"/>
          <w:szCs w:val="28"/>
        </w:rPr>
        <w:t>,</w:t>
      </w:r>
      <w:r w:rsidRPr="004E5541">
        <w:rPr>
          <w:sz w:val="28"/>
          <w:szCs w:val="28"/>
        </w:rPr>
        <w:t xml:space="preserve"> </w:t>
      </w:r>
      <w:r w:rsidR="00FD0815" w:rsidRPr="004E5541">
        <w:rPr>
          <w:sz w:val="28"/>
          <w:szCs w:val="28"/>
        </w:rPr>
        <w:t>kā vienā valstī izsniegt</w:t>
      </w:r>
      <w:r w:rsidR="00E30364">
        <w:rPr>
          <w:sz w:val="28"/>
          <w:szCs w:val="28"/>
        </w:rPr>
        <w:t>ais</w:t>
      </w:r>
      <w:r w:rsidR="00FD0815" w:rsidRPr="004E5541">
        <w:rPr>
          <w:sz w:val="28"/>
          <w:szCs w:val="28"/>
        </w:rPr>
        <w:t xml:space="preserve"> elektronisk</w:t>
      </w:r>
      <w:r w:rsidR="00E30364">
        <w:rPr>
          <w:sz w:val="28"/>
          <w:szCs w:val="28"/>
        </w:rPr>
        <w:t>ais</w:t>
      </w:r>
      <w:r w:rsidR="00FD0815" w:rsidRPr="004E5541">
        <w:rPr>
          <w:sz w:val="28"/>
          <w:szCs w:val="28"/>
        </w:rPr>
        <w:t xml:space="preserve"> kravas</w:t>
      </w:r>
      <w:r w:rsidR="00A7663C" w:rsidRPr="004E5541">
        <w:rPr>
          <w:sz w:val="28"/>
          <w:szCs w:val="28"/>
        </w:rPr>
        <w:t xml:space="preserve"> starptautiskā autopārvadājum</w:t>
      </w:r>
      <w:r w:rsidR="00E30364">
        <w:rPr>
          <w:sz w:val="28"/>
          <w:szCs w:val="28"/>
        </w:rPr>
        <w:t>a</w:t>
      </w:r>
      <w:r w:rsidR="00A7663C" w:rsidRPr="004E5541">
        <w:rPr>
          <w:sz w:val="28"/>
          <w:szCs w:val="28"/>
        </w:rPr>
        <w:t xml:space="preserve"> līgums (e-CMR </w:t>
      </w:r>
      <w:r w:rsidR="00FD0815" w:rsidRPr="004E5541">
        <w:rPr>
          <w:sz w:val="28"/>
          <w:szCs w:val="28"/>
        </w:rPr>
        <w:t xml:space="preserve"> pavadzīme) ir redzam</w:t>
      </w:r>
      <w:r w:rsidR="00E30364">
        <w:rPr>
          <w:sz w:val="28"/>
          <w:szCs w:val="28"/>
        </w:rPr>
        <w:t>s</w:t>
      </w:r>
      <w:r w:rsidR="00FD0815" w:rsidRPr="004E5541">
        <w:rPr>
          <w:sz w:val="28"/>
          <w:szCs w:val="28"/>
        </w:rPr>
        <w:t xml:space="preserve"> citas valsts informācijas sistēmās</w:t>
      </w:r>
      <w:r w:rsidRPr="004E5541">
        <w:rPr>
          <w:sz w:val="28"/>
          <w:szCs w:val="28"/>
        </w:rPr>
        <w:t>;</w:t>
      </w:r>
    </w:p>
    <w:p w14:paraId="785E72C1" w14:textId="77777777" w:rsidR="009E575E" w:rsidRPr="004E5541" w:rsidRDefault="009E575E" w:rsidP="009E575E">
      <w:pPr>
        <w:pStyle w:val="ListParagraph"/>
        <w:numPr>
          <w:ilvl w:val="0"/>
          <w:numId w:val="35"/>
        </w:numPr>
        <w:rPr>
          <w:sz w:val="28"/>
          <w:szCs w:val="28"/>
        </w:rPr>
      </w:pPr>
      <w:r w:rsidRPr="004E5541">
        <w:rPr>
          <w:sz w:val="28"/>
          <w:szCs w:val="28"/>
        </w:rPr>
        <w:t>p</w:t>
      </w:r>
      <w:r w:rsidR="00FD0815" w:rsidRPr="004E5541">
        <w:rPr>
          <w:sz w:val="28"/>
          <w:szCs w:val="28"/>
        </w:rPr>
        <w:t>ārbaudes laikā vairs nav vajadzīgs apturēt transportlīdzekli, lai pārbaudītu kravu</w:t>
      </w:r>
      <w:r w:rsidRPr="004E5541">
        <w:rPr>
          <w:sz w:val="28"/>
          <w:szCs w:val="28"/>
        </w:rPr>
        <w:t>;</w:t>
      </w:r>
    </w:p>
    <w:p w14:paraId="5F558FDF" w14:textId="0B0C96CE" w:rsidR="009E575E" w:rsidRPr="004E5541" w:rsidRDefault="00D64E10" w:rsidP="009E575E">
      <w:pPr>
        <w:pStyle w:val="ListParagraph"/>
        <w:numPr>
          <w:ilvl w:val="0"/>
          <w:numId w:val="35"/>
        </w:numPr>
        <w:rPr>
          <w:sz w:val="28"/>
          <w:szCs w:val="28"/>
        </w:rPr>
      </w:pPr>
      <w:r>
        <w:rPr>
          <w:sz w:val="28"/>
          <w:szCs w:val="28"/>
        </w:rPr>
        <w:t>krav</w:t>
      </w:r>
      <w:r w:rsidR="00E30364">
        <w:rPr>
          <w:sz w:val="28"/>
          <w:szCs w:val="28"/>
        </w:rPr>
        <w:t>as</w:t>
      </w:r>
      <w:r>
        <w:rPr>
          <w:sz w:val="28"/>
          <w:szCs w:val="28"/>
        </w:rPr>
        <w:t xml:space="preserve"> pārvadātāju aptur </w:t>
      </w:r>
      <w:r w:rsidR="00FD0815" w:rsidRPr="004E5541">
        <w:rPr>
          <w:sz w:val="28"/>
          <w:szCs w:val="28"/>
        </w:rPr>
        <w:t xml:space="preserve"> tikai tad, ja ir kādi redzami trūkumi vai ja dokumenti nav pieejami digitālai pārbaudei</w:t>
      </w:r>
      <w:r w:rsidR="009E575E" w:rsidRPr="004E5541">
        <w:rPr>
          <w:sz w:val="28"/>
          <w:szCs w:val="28"/>
        </w:rPr>
        <w:t>;</w:t>
      </w:r>
    </w:p>
    <w:p w14:paraId="11270B79" w14:textId="7D020F8F" w:rsidR="00AF04EA" w:rsidRPr="004E5541" w:rsidRDefault="009E575E" w:rsidP="009E575E">
      <w:pPr>
        <w:pStyle w:val="ListParagraph"/>
        <w:numPr>
          <w:ilvl w:val="0"/>
          <w:numId w:val="35"/>
        </w:numPr>
        <w:rPr>
          <w:sz w:val="28"/>
          <w:szCs w:val="28"/>
        </w:rPr>
      </w:pPr>
      <w:r w:rsidRPr="004E5541">
        <w:rPr>
          <w:sz w:val="28"/>
          <w:szCs w:val="28"/>
        </w:rPr>
        <w:lastRenderedPageBreak/>
        <w:t>p</w:t>
      </w:r>
      <w:r w:rsidR="00FD0815" w:rsidRPr="004E5541">
        <w:rPr>
          <w:sz w:val="28"/>
          <w:szCs w:val="28"/>
        </w:rPr>
        <w:t>aredzēts, ka kravu pārvadājum</w:t>
      </w:r>
      <w:r w:rsidR="00E30364">
        <w:rPr>
          <w:sz w:val="28"/>
          <w:szCs w:val="28"/>
        </w:rPr>
        <w:t>u</w:t>
      </w:r>
      <w:r w:rsidR="00FD0815" w:rsidRPr="004E5541">
        <w:rPr>
          <w:sz w:val="28"/>
          <w:szCs w:val="28"/>
        </w:rPr>
        <w:t xml:space="preserve"> operatori nākotnē varēs strādāt efektīvāk, ievērojami ietaupīt administratīvos un finanšu resursus, pateicoties tam, ka transporta informācija ir jāreģistrē tikai vienu reizi, un pēc tam to var elektroniski koplietot ar kompetentajām institūcijām kaimiņvalstīs vai ar biznesa partneriem.</w:t>
      </w:r>
    </w:p>
    <w:p w14:paraId="1CD19AB3" w14:textId="77777777" w:rsidR="006E4D0B" w:rsidRPr="004E5541" w:rsidRDefault="006E4D0B" w:rsidP="00FD0815">
      <w:pPr>
        <w:rPr>
          <w:sz w:val="28"/>
          <w:szCs w:val="28"/>
        </w:rPr>
      </w:pPr>
    </w:p>
    <w:p w14:paraId="0F55B301" w14:textId="23238F57" w:rsidR="00FD0815" w:rsidRPr="004E5541" w:rsidRDefault="006E4D0B" w:rsidP="009E575E">
      <w:pPr>
        <w:rPr>
          <w:sz w:val="28"/>
          <w:szCs w:val="28"/>
        </w:rPr>
      </w:pPr>
      <w:r w:rsidRPr="004E5541">
        <w:rPr>
          <w:noProof/>
          <w:lang w:eastAsia="lv-LV"/>
        </w:rPr>
        <w:drawing>
          <wp:inline distT="0" distB="0" distL="0" distR="0" wp14:anchorId="317CC88F" wp14:editId="1D612538">
            <wp:extent cx="5486400" cy="3710940"/>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490216" cy="3713521"/>
                    </a:xfrm>
                    <a:prstGeom prst="rect">
                      <a:avLst/>
                    </a:prstGeom>
                    <a:noFill/>
                    <a:ln>
                      <a:noFill/>
                    </a:ln>
                  </pic:spPr>
                </pic:pic>
              </a:graphicData>
            </a:graphic>
          </wp:inline>
        </w:drawing>
      </w:r>
    </w:p>
    <w:p w14:paraId="4DFFC535" w14:textId="1B6378A4" w:rsidR="00C72446" w:rsidRPr="00B60FBA" w:rsidRDefault="006E4D0B" w:rsidP="009E575E">
      <w:pPr>
        <w:pStyle w:val="ListParagraph"/>
        <w:numPr>
          <w:ilvl w:val="0"/>
          <w:numId w:val="2"/>
        </w:numPr>
      </w:pPr>
      <w:r w:rsidRPr="00B60FBA">
        <w:t>Shēma: Informācijas apmaiņas process starp pusēm.</w:t>
      </w:r>
    </w:p>
    <w:p w14:paraId="0E757CBB" w14:textId="77777777" w:rsidR="00090779" w:rsidRPr="00B60FBA" w:rsidRDefault="00090779" w:rsidP="00FD0815"/>
    <w:p w14:paraId="5B9A9770" w14:textId="5E1D36AB" w:rsidR="00E106CB" w:rsidRPr="004E5541" w:rsidRDefault="001B3FC3" w:rsidP="00FD0815">
      <w:pPr>
        <w:rPr>
          <w:lang w:val="en-US"/>
        </w:rPr>
      </w:pPr>
      <w:r w:rsidRPr="004E5541">
        <w:rPr>
          <w:noProof/>
          <w:lang w:eastAsia="lv-LV"/>
        </w:rPr>
        <w:lastRenderedPageBreak/>
        <w:drawing>
          <wp:inline distT="0" distB="0" distL="0" distR="0" wp14:anchorId="21C7229A" wp14:editId="1C797713">
            <wp:extent cx="5448300" cy="3657600"/>
            <wp:effectExtent l="0" t="0" r="0"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48300" cy="3657600"/>
                    </a:xfrm>
                    <a:prstGeom prst="rect">
                      <a:avLst/>
                    </a:prstGeom>
                  </pic:spPr>
                </pic:pic>
              </a:graphicData>
            </a:graphic>
          </wp:inline>
        </w:drawing>
      </w:r>
    </w:p>
    <w:p w14:paraId="7A30C44E" w14:textId="7CBB39FC" w:rsidR="00AF61E0" w:rsidRPr="004E5541" w:rsidRDefault="00291527" w:rsidP="006E4D0B">
      <w:pPr>
        <w:pStyle w:val="ListParagraph"/>
        <w:numPr>
          <w:ilvl w:val="0"/>
          <w:numId w:val="2"/>
        </w:numPr>
        <w:rPr>
          <w:lang w:val="en-US"/>
        </w:rPr>
      </w:pPr>
      <w:r w:rsidRPr="00B60FBA">
        <w:t>Shēma. Valsts EDI nodrošinātājs apmainās ar informāciju ar nacionālo e-CMR indeksa reģistru, izmantojot API</w:t>
      </w:r>
      <w:r w:rsidR="00FD0815" w:rsidRPr="004E5541">
        <w:rPr>
          <w:lang w:val="en-US"/>
        </w:rPr>
        <w:t>.</w:t>
      </w:r>
    </w:p>
    <w:p w14:paraId="2E9E0334" w14:textId="1CD56A87" w:rsidR="003A2ECB" w:rsidRPr="004E5541" w:rsidRDefault="003A2ECB" w:rsidP="003A2ECB">
      <w:pPr>
        <w:pStyle w:val="ListParagraph"/>
        <w:ind w:left="644" w:firstLine="0"/>
        <w:rPr>
          <w:lang w:val="en-US"/>
        </w:rPr>
      </w:pPr>
    </w:p>
    <w:p w14:paraId="42648B31" w14:textId="77777777" w:rsidR="003A2ECB" w:rsidRPr="004E5541" w:rsidRDefault="003A2ECB" w:rsidP="003A2ECB">
      <w:pPr>
        <w:pStyle w:val="ListParagraph"/>
        <w:ind w:left="644" w:firstLine="0"/>
        <w:rPr>
          <w:lang w:val="en-US"/>
        </w:rPr>
      </w:pPr>
    </w:p>
    <w:p w14:paraId="19B65C5A" w14:textId="77777777" w:rsidR="00477217" w:rsidRPr="004E5541" w:rsidRDefault="00477217" w:rsidP="00477217">
      <w:pPr>
        <w:pStyle w:val="ListParagraph"/>
        <w:ind w:left="644" w:firstLine="0"/>
        <w:rPr>
          <w:lang w:val="en-US"/>
        </w:rPr>
      </w:pPr>
    </w:p>
    <w:p w14:paraId="768D2ECA" w14:textId="669B7486" w:rsidR="00291527" w:rsidRPr="004E5541" w:rsidRDefault="00FD0815" w:rsidP="00FD0815">
      <w:pPr>
        <w:rPr>
          <w:lang w:val="en-US"/>
        </w:rPr>
      </w:pPr>
      <w:r w:rsidRPr="004E5541">
        <w:rPr>
          <w:noProof/>
          <w:lang w:eastAsia="lv-LV"/>
        </w:rPr>
        <w:lastRenderedPageBreak/>
        <w:drawing>
          <wp:inline distT="0" distB="0" distL="0" distR="0" wp14:anchorId="3C4034CB" wp14:editId="2E5501F2">
            <wp:extent cx="5409565" cy="361950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68056" cy="4127001"/>
                    </a:xfrm>
                    <a:prstGeom prst="rect">
                      <a:avLst/>
                    </a:prstGeom>
                    <a:noFill/>
                    <a:ln>
                      <a:noFill/>
                    </a:ln>
                  </pic:spPr>
                </pic:pic>
              </a:graphicData>
            </a:graphic>
          </wp:inline>
        </w:drawing>
      </w:r>
    </w:p>
    <w:p w14:paraId="4F2566D2" w14:textId="3DD4F3A2" w:rsidR="00477217" w:rsidRPr="00B60FBA" w:rsidRDefault="00291527" w:rsidP="006E4D0B">
      <w:pPr>
        <w:pStyle w:val="ListParagraph"/>
        <w:numPr>
          <w:ilvl w:val="0"/>
          <w:numId w:val="2"/>
        </w:numPr>
      </w:pPr>
      <w:r w:rsidRPr="00B60FBA">
        <w:t>Shēma. Indekss reģistrē datu apmaiņu savā starpā, izmantojot DLT tehnoloģiju.</w:t>
      </w:r>
    </w:p>
    <w:p w14:paraId="7B8D7C95" w14:textId="77777777" w:rsidR="00C73E21" w:rsidRPr="00B60FBA" w:rsidRDefault="00C73E21" w:rsidP="003A2ECB">
      <w:pPr>
        <w:ind w:firstLine="0"/>
      </w:pPr>
    </w:p>
    <w:p w14:paraId="2A6613C2" w14:textId="6217E767" w:rsidR="00C73E21" w:rsidRPr="00B60FBA" w:rsidRDefault="00C73E21" w:rsidP="00C73E21">
      <w:pPr>
        <w:pStyle w:val="Title"/>
        <w:numPr>
          <w:ilvl w:val="0"/>
          <w:numId w:val="30"/>
        </w:numPr>
        <w:rPr>
          <w:rFonts w:ascii="Times New Roman" w:hAnsi="Times New Roman" w:cs="Times New Roman"/>
          <w:sz w:val="28"/>
          <w:szCs w:val="28"/>
          <w:lang w:val="lv-LV"/>
        </w:rPr>
      </w:pPr>
      <w:r w:rsidRPr="00B60FBA">
        <w:rPr>
          <w:rFonts w:ascii="Times New Roman" w:hAnsi="Times New Roman" w:cs="Times New Roman"/>
          <w:sz w:val="28"/>
          <w:szCs w:val="28"/>
          <w:lang w:val="lv-LV"/>
        </w:rPr>
        <w:t xml:space="preserve">Ostas </w:t>
      </w:r>
      <w:proofErr w:type="spellStart"/>
      <w:r w:rsidRPr="00B60FBA">
        <w:rPr>
          <w:rFonts w:ascii="Times New Roman" w:hAnsi="Times New Roman" w:cs="Times New Roman"/>
          <w:sz w:val="28"/>
          <w:szCs w:val="28"/>
          <w:lang w:val="lv-LV"/>
        </w:rPr>
        <w:t>digitalizācija</w:t>
      </w:r>
      <w:proofErr w:type="spellEnd"/>
      <w:r w:rsidRPr="00B60FBA">
        <w:rPr>
          <w:rFonts w:ascii="Times New Roman" w:hAnsi="Times New Roman" w:cs="Times New Roman"/>
          <w:sz w:val="28"/>
          <w:szCs w:val="28"/>
          <w:lang w:val="lv-LV"/>
        </w:rPr>
        <w:t xml:space="preserve"> un e-CMR</w:t>
      </w:r>
      <w:r w:rsidR="00D5481F" w:rsidRPr="00B60FBA">
        <w:rPr>
          <w:rFonts w:ascii="Times New Roman" w:hAnsi="Times New Roman" w:cs="Times New Roman"/>
          <w:sz w:val="28"/>
          <w:szCs w:val="28"/>
          <w:lang w:val="lv-LV"/>
        </w:rPr>
        <w:t xml:space="preserve"> pavadzīmes</w:t>
      </w:r>
      <w:r w:rsidRPr="00B60FBA">
        <w:rPr>
          <w:rFonts w:ascii="Times New Roman" w:hAnsi="Times New Roman" w:cs="Times New Roman"/>
          <w:sz w:val="28"/>
          <w:szCs w:val="28"/>
          <w:lang w:val="lv-LV"/>
        </w:rPr>
        <w:t xml:space="preserve"> integrācija</w:t>
      </w:r>
    </w:p>
    <w:p w14:paraId="180806E2" w14:textId="531BE007" w:rsidR="00B2160D" w:rsidRPr="004E5541" w:rsidRDefault="00375681" w:rsidP="00D226B7">
      <w:pPr>
        <w:ind w:firstLine="720"/>
        <w:rPr>
          <w:sz w:val="28"/>
          <w:szCs w:val="28"/>
        </w:rPr>
      </w:pPr>
      <w:r w:rsidRPr="00B60FBA">
        <w:rPr>
          <w:sz w:val="28"/>
          <w:szCs w:val="28"/>
        </w:rPr>
        <w:t xml:space="preserve">Lai turpinātu ostas </w:t>
      </w:r>
      <w:proofErr w:type="spellStart"/>
      <w:r w:rsidRPr="00B60FBA">
        <w:rPr>
          <w:sz w:val="28"/>
          <w:szCs w:val="28"/>
        </w:rPr>
        <w:t>digitalizāciju</w:t>
      </w:r>
      <w:proofErr w:type="spellEnd"/>
      <w:r w:rsidRPr="00B60FBA">
        <w:rPr>
          <w:sz w:val="28"/>
          <w:szCs w:val="28"/>
        </w:rPr>
        <w:t xml:space="preserve">, </w:t>
      </w:r>
      <w:r w:rsidR="00B2160D" w:rsidRPr="00B60FBA">
        <w:rPr>
          <w:sz w:val="28"/>
          <w:szCs w:val="28"/>
        </w:rPr>
        <w:t xml:space="preserve">Rīgas </w:t>
      </w:r>
      <w:r w:rsidR="00B2160D" w:rsidRPr="002800AE">
        <w:rPr>
          <w:sz w:val="28"/>
          <w:szCs w:val="28"/>
        </w:rPr>
        <w:t>brīvostas pārvalde 2020. gada vasarā uzsāka e-CMR</w:t>
      </w:r>
      <w:r w:rsidR="00D5481F" w:rsidRPr="002800AE">
        <w:rPr>
          <w:sz w:val="28"/>
          <w:szCs w:val="28"/>
        </w:rPr>
        <w:t xml:space="preserve"> pavadzīmes</w:t>
      </w:r>
      <w:r w:rsidR="00B2160D" w:rsidRPr="002800AE">
        <w:rPr>
          <w:sz w:val="28"/>
          <w:szCs w:val="28"/>
        </w:rPr>
        <w:t xml:space="preserve"> pilotprojekta testēšanu, kas paredz </w:t>
      </w:r>
      <w:proofErr w:type="spellStart"/>
      <w:r w:rsidR="00B2160D" w:rsidRPr="002800AE">
        <w:rPr>
          <w:sz w:val="28"/>
          <w:szCs w:val="28"/>
        </w:rPr>
        <w:t>digitalizē</w:t>
      </w:r>
      <w:r w:rsidR="00B2160D" w:rsidRPr="004E5541">
        <w:rPr>
          <w:sz w:val="28"/>
          <w:szCs w:val="28"/>
        </w:rPr>
        <w:t>t</w:t>
      </w:r>
      <w:proofErr w:type="spellEnd"/>
      <w:r w:rsidR="00B2160D" w:rsidRPr="004E5541">
        <w:rPr>
          <w:sz w:val="28"/>
          <w:szCs w:val="28"/>
        </w:rPr>
        <w:t xml:space="preserve"> dokumentu apriti autopārvadājumu pārvadāšanai uz ostas termināļiem, kā arī automatizēt autotransporta apkalpošanu ostas teritorijā. Testēšanas rezultāti liecina, ka ieviestā sistēma ļauj līdz pat 4 reizēm samazināt vienas kravas </w:t>
      </w:r>
      <w:r w:rsidR="00216BB6" w:rsidRPr="004E5541">
        <w:rPr>
          <w:sz w:val="28"/>
          <w:szCs w:val="28"/>
        </w:rPr>
        <w:t>automobiļa</w:t>
      </w:r>
      <w:r w:rsidR="00B2160D" w:rsidRPr="004E5541">
        <w:rPr>
          <w:sz w:val="28"/>
          <w:szCs w:val="28"/>
        </w:rPr>
        <w:t xml:space="preserve"> apkalpošanas laiku, minimizējot papīra dokumentu plūsmu un fizisko kontaktu, kā arī mazinot sastrēgumus pilsētās. </w:t>
      </w:r>
    </w:p>
    <w:p w14:paraId="45353F97" w14:textId="6F6E48C7" w:rsidR="00B2160D" w:rsidRPr="004E5541" w:rsidRDefault="00B2160D" w:rsidP="00D226B7">
      <w:pPr>
        <w:ind w:firstLine="720"/>
        <w:rPr>
          <w:sz w:val="28"/>
          <w:szCs w:val="28"/>
        </w:rPr>
      </w:pPr>
      <w:r w:rsidRPr="004E5541">
        <w:rPr>
          <w:sz w:val="28"/>
          <w:szCs w:val="28"/>
        </w:rPr>
        <w:t>Esošā kārtība šobrīd aizņem vismaz 45 minūtes no krav</w:t>
      </w:r>
      <w:r w:rsidR="00E30364">
        <w:rPr>
          <w:sz w:val="28"/>
          <w:szCs w:val="28"/>
        </w:rPr>
        <w:t>as</w:t>
      </w:r>
      <w:r w:rsidRPr="004E5541">
        <w:rPr>
          <w:sz w:val="28"/>
          <w:szCs w:val="28"/>
        </w:rPr>
        <w:t xml:space="preserve"> pārvadātāja laika, kas ietver:</w:t>
      </w:r>
    </w:p>
    <w:p w14:paraId="665BDC3E" w14:textId="4B616E30" w:rsidR="00B2160D" w:rsidRPr="004E5541" w:rsidRDefault="00B2160D" w:rsidP="00B2160D">
      <w:pPr>
        <w:rPr>
          <w:sz w:val="28"/>
          <w:szCs w:val="28"/>
        </w:rPr>
      </w:pPr>
      <w:r w:rsidRPr="004E5541">
        <w:rPr>
          <w:sz w:val="28"/>
          <w:szCs w:val="28"/>
        </w:rPr>
        <w:t>- kravas dokumentu noformēšan</w:t>
      </w:r>
      <w:r w:rsidR="00E15B9A" w:rsidRPr="004E5541">
        <w:rPr>
          <w:sz w:val="28"/>
          <w:szCs w:val="28"/>
        </w:rPr>
        <w:t>u</w:t>
      </w:r>
      <w:r w:rsidRPr="004E5541">
        <w:rPr>
          <w:sz w:val="28"/>
          <w:szCs w:val="28"/>
        </w:rPr>
        <w:t>;</w:t>
      </w:r>
    </w:p>
    <w:p w14:paraId="0783DC63" w14:textId="1A0A5A3A" w:rsidR="00B2160D" w:rsidRPr="004E5541" w:rsidRDefault="00B2160D" w:rsidP="00B2160D">
      <w:pPr>
        <w:rPr>
          <w:sz w:val="28"/>
          <w:szCs w:val="28"/>
        </w:rPr>
      </w:pPr>
      <w:r w:rsidRPr="004E5541">
        <w:rPr>
          <w:sz w:val="28"/>
          <w:szCs w:val="28"/>
        </w:rPr>
        <w:lastRenderedPageBreak/>
        <w:t>- CMR dokumenta sagatavošan</w:t>
      </w:r>
      <w:r w:rsidR="00E15B9A" w:rsidRPr="004E5541">
        <w:rPr>
          <w:sz w:val="28"/>
          <w:szCs w:val="28"/>
        </w:rPr>
        <w:t>u</w:t>
      </w:r>
      <w:r w:rsidR="00375681" w:rsidRPr="004E5541">
        <w:rPr>
          <w:sz w:val="28"/>
          <w:szCs w:val="28"/>
        </w:rPr>
        <w:t>;</w:t>
      </w:r>
    </w:p>
    <w:p w14:paraId="557A9406" w14:textId="5DD5AD90" w:rsidR="00B2160D" w:rsidRPr="004E5541" w:rsidRDefault="00B2160D" w:rsidP="00B2160D">
      <w:pPr>
        <w:rPr>
          <w:sz w:val="28"/>
          <w:szCs w:val="28"/>
        </w:rPr>
      </w:pPr>
      <w:r w:rsidRPr="004E5541">
        <w:rPr>
          <w:sz w:val="28"/>
          <w:szCs w:val="28"/>
        </w:rPr>
        <w:t>- CMR eksemplāru drukāšan</w:t>
      </w:r>
      <w:r w:rsidR="00E15B9A" w:rsidRPr="004E5541">
        <w:rPr>
          <w:sz w:val="28"/>
          <w:szCs w:val="28"/>
        </w:rPr>
        <w:t>u</w:t>
      </w:r>
      <w:r w:rsidRPr="004E5541">
        <w:rPr>
          <w:sz w:val="28"/>
          <w:szCs w:val="28"/>
        </w:rPr>
        <w:t>;</w:t>
      </w:r>
    </w:p>
    <w:p w14:paraId="748A5D66" w14:textId="420EE802" w:rsidR="00B2160D" w:rsidRPr="004E5541" w:rsidRDefault="00B2160D" w:rsidP="00B2160D">
      <w:pPr>
        <w:rPr>
          <w:sz w:val="28"/>
          <w:szCs w:val="28"/>
        </w:rPr>
      </w:pPr>
      <w:r w:rsidRPr="004E5541">
        <w:rPr>
          <w:sz w:val="28"/>
          <w:szCs w:val="28"/>
        </w:rPr>
        <w:t>- CMR eksemplāru nodošana šoferim;</w:t>
      </w:r>
    </w:p>
    <w:p w14:paraId="2776F975" w14:textId="5C9C1F7E" w:rsidR="00B2160D" w:rsidRPr="004E5541" w:rsidRDefault="00B2160D" w:rsidP="00B2160D">
      <w:pPr>
        <w:rPr>
          <w:sz w:val="28"/>
          <w:szCs w:val="28"/>
        </w:rPr>
      </w:pPr>
      <w:r w:rsidRPr="004E5541">
        <w:rPr>
          <w:sz w:val="28"/>
          <w:szCs w:val="28"/>
        </w:rPr>
        <w:t>- CMR uzrādīšana un pārbaude ostā;</w:t>
      </w:r>
    </w:p>
    <w:p w14:paraId="6952A822" w14:textId="6C70FEC3" w:rsidR="00B2160D" w:rsidRPr="004E5541" w:rsidRDefault="00B2160D" w:rsidP="00B2160D">
      <w:pPr>
        <w:rPr>
          <w:sz w:val="28"/>
          <w:szCs w:val="28"/>
        </w:rPr>
      </w:pPr>
      <w:r w:rsidRPr="004E5541">
        <w:rPr>
          <w:sz w:val="28"/>
          <w:szCs w:val="28"/>
        </w:rPr>
        <w:t xml:space="preserve">- CMR dokumenta piegāde kravas saņēmējam.  </w:t>
      </w:r>
    </w:p>
    <w:p w14:paraId="0159750B" w14:textId="77777777" w:rsidR="00375681" w:rsidRPr="004E5541" w:rsidRDefault="00375681" w:rsidP="00B2160D">
      <w:pPr>
        <w:rPr>
          <w:sz w:val="28"/>
          <w:szCs w:val="28"/>
        </w:rPr>
      </w:pPr>
    </w:p>
    <w:p w14:paraId="0163BC1B" w14:textId="70321E5F" w:rsidR="00375681" w:rsidRPr="004E5541" w:rsidRDefault="00375681" w:rsidP="00D226B7">
      <w:pPr>
        <w:ind w:firstLine="720"/>
        <w:rPr>
          <w:sz w:val="28"/>
          <w:szCs w:val="28"/>
        </w:rPr>
      </w:pPr>
      <w:r w:rsidRPr="004E5541">
        <w:rPr>
          <w:sz w:val="28"/>
          <w:szCs w:val="28"/>
        </w:rPr>
        <w:t>Turpretim, i</w:t>
      </w:r>
      <w:r w:rsidR="00B2160D" w:rsidRPr="004E5541">
        <w:rPr>
          <w:sz w:val="28"/>
          <w:szCs w:val="28"/>
        </w:rPr>
        <w:t>zmantojot e-CMR</w:t>
      </w:r>
      <w:r w:rsidR="00D5481F" w:rsidRPr="004E5541">
        <w:rPr>
          <w:sz w:val="28"/>
          <w:szCs w:val="28"/>
        </w:rPr>
        <w:t xml:space="preserve"> pavadzīmes</w:t>
      </w:r>
      <w:r w:rsidR="00E30364">
        <w:rPr>
          <w:sz w:val="28"/>
          <w:szCs w:val="28"/>
        </w:rPr>
        <w:t>,</w:t>
      </w:r>
      <w:r w:rsidR="00B2160D" w:rsidRPr="004E5541">
        <w:rPr>
          <w:sz w:val="28"/>
          <w:szCs w:val="28"/>
        </w:rPr>
        <w:t xml:space="preserve"> no kravas pārvadātāja laika tiek tērētas tikai 15 minūtes laika, jo nepieciešama e-CMR</w:t>
      </w:r>
      <w:r w:rsidR="00D5481F" w:rsidRPr="004E5541">
        <w:rPr>
          <w:sz w:val="28"/>
          <w:szCs w:val="28"/>
        </w:rPr>
        <w:t xml:space="preserve"> pavadzīmes</w:t>
      </w:r>
      <w:r w:rsidR="00B2160D" w:rsidRPr="004E5541">
        <w:rPr>
          <w:sz w:val="28"/>
          <w:szCs w:val="28"/>
        </w:rPr>
        <w:t xml:space="preserve"> noformēšana, elektroniska e-CMR </w:t>
      </w:r>
      <w:r w:rsidR="00D5481F" w:rsidRPr="004E5541">
        <w:rPr>
          <w:sz w:val="28"/>
          <w:szCs w:val="28"/>
        </w:rPr>
        <w:t xml:space="preserve">pavadzīmes </w:t>
      </w:r>
      <w:r w:rsidR="00B2160D" w:rsidRPr="004E5541">
        <w:rPr>
          <w:sz w:val="28"/>
          <w:szCs w:val="28"/>
        </w:rPr>
        <w:t>aprite, elektroniska e-CMR</w:t>
      </w:r>
      <w:r w:rsidR="00D5481F" w:rsidRPr="004E5541">
        <w:rPr>
          <w:sz w:val="28"/>
          <w:szCs w:val="28"/>
        </w:rPr>
        <w:t xml:space="preserve"> pavadzīmes</w:t>
      </w:r>
      <w:r w:rsidR="00B2160D" w:rsidRPr="004E5541">
        <w:rPr>
          <w:sz w:val="28"/>
          <w:szCs w:val="28"/>
        </w:rPr>
        <w:t xml:space="preserve"> pārbaude ostā un elektroniska e-CMR </w:t>
      </w:r>
      <w:r w:rsidR="00D5481F" w:rsidRPr="004E5541">
        <w:rPr>
          <w:sz w:val="28"/>
          <w:szCs w:val="28"/>
        </w:rPr>
        <w:t xml:space="preserve">pavadzīmes </w:t>
      </w:r>
      <w:r w:rsidR="00B2160D" w:rsidRPr="004E5541">
        <w:rPr>
          <w:sz w:val="28"/>
          <w:szCs w:val="28"/>
        </w:rPr>
        <w:t xml:space="preserve">piegāde kravas saņēmējam. </w:t>
      </w:r>
    </w:p>
    <w:p w14:paraId="388486CA" w14:textId="3E9A5B62" w:rsidR="00B2160D" w:rsidRPr="004E5541" w:rsidRDefault="00B2160D" w:rsidP="00D226B7">
      <w:pPr>
        <w:ind w:firstLine="720"/>
        <w:rPr>
          <w:sz w:val="28"/>
          <w:szCs w:val="28"/>
        </w:rPr>
      </w:pPr>
      <w:r w:rsidRPr="004E5541">
        <w:rPr>
          <w:sz w:val="28"/>
          <w:szCs w:val="28"/>
        </w:rPr>
        <w:t xml:space="preserve">Tas ir būtisks sasniegums, ņemot vērā augošo autotransporta kravu plūsmu Rīgas ostā. Šī projekta pamatā ir vienotas tiešsaistes sistēmas ieviešana, kur kravas nosūtītāja ievadītos datus var izmantot visas loģistikas ķēdē iesaistītās puses.  </w:t>
      </w:r>
    </w:p>
    <w:p w14:paraId="5815401D" w14:textId="35311F24" w:rsidR="00C73E21" w:rsidRPr="00B60FBA" w:rsidRDefault="00C73E21" w:rsidP="00C73E21">
      <w:pPr>
        <w:rPr>
          <w:sz w:val="28"/>
          <w:szCs w:val="28"/>
        </w:rPr>
      </w:pPr>
      <w:r w:rsidRPr="00B60FBA">
        <w:rPr>
          <w:sz w:val="28"/>
          <w:szCs w:val="28"/>
        </w:rPr>
        <w:t xml:space="preserve">Ostas IT attīstības pamatprincipi: </w:t>
      </w:r>
    </w:p>
    <w:p w14:paraId="5A9F2EBF" w14:textId="08D96ACB" w:rsidR="00C73E21" w:rsidRPr="00B60FBA" w:rsidRDefault="00C73E21" w:rsidP="00C73E21">
      <w:pPr>
        <w:pStyle w:val="ListParagraph"/>
        <w:numPr>
          <w:ilvl w:val="0"/>
          <w:numId w:val="31"/>
        </w:numPr>
        <w:rPr>
          <w:sz w:val="28"/>
          <w:szCs w:val="28"/>
        </w:rPr>
      </w:pPr>
      <w:r w:rsidRPr="00B60FBA">
        <w:rPr>
          <w:sz w:val="28"/>
          <w:szCs w:val="28"/>
        </w:rPr>
        <w:t>Mūsdienīgi risinājumi;</w:t>
      </w:r>
    </w:p>
    <w:p w14:paraId="17E29D8E" w14:textId="6122D6AF" w:rsidR="00C73E21" w:rsidRPr="00B60FBA" w:rsidRDefault="00C73E21" w:rsidP="00C73E21">
      <w:pPr>
        <w:pStyle w:val="ListParagraph"/>
        <w:numPr>
          <w:ilvl w:val="0"/>
          <w:numId w:val="31"/>
        </w:numPr>
        <w:rPr>
          <w:sz w:val="28"/>
          <w:szCs w:val="28"/>
        </w:rPr>
      </w:pPr>
      <w:r w:rsidRPr="00B60FBA">
        <w:rPr>
          <w:sz w:val="28"/>
          <w:szCs w:val="28"/>
        </w:rPr>
        <w:t>Laicīga un stratēģiska ieviešanas plānošana;</w:t>
      </w:r>
    </w:p>
    <w:p w14:paraId="1092D277" w14:textId="377E9A21" w:rsidR="00C73E21" w:rsidRPr="00B60FBA" w:rsidRDefault="002800AE" w:rsidP="00C73E21">
      <w:pPr>
        <w:pStyle w:val="ListParagraph"/>
        <w:numPr>
          <w:ilvl w:val="0"/>
          <w:numId w:val="31"/>
        </w:numPr>
        <w:rPr>
          <w:sz w:val="28"/>
          <w:szCs w:val="28"/>
        </w:rPr>
      </w:pPr>
      <w:r>
        <w:rPr>
          <w:sz w:val="28"/>
          <w:szCs w:val="28"/>
        </w:rPr>
        <w:t>Normatīvo aktu</w:t>
      </w:r>
      <w:r w:rsidRPr="00B60FBA">
        <w:rPr>
          <w:sz w:val="28"/>
          <w:szCs w:val="28"/>
        </w:rPr>
        <w:t xml:space="preserve"> </w:t>
      </w:r>
      <w:r w:rsidR="00C73E21" w:rsidRPr="00B60FBA">
        <w:rPr>
          <w:sz w:val="28"/>
          <w:szCs w:val="28"/>
        </w:rPr>
        <w:t>prasībām atbilstoši rīki un risinājumi;</w:t>
      </w:r>
    </w:p>
    <w:p w14:paraId="799C5134" w14:textId="6F027762" w:rsidR="00C73E21" w:rsidRPr="00B60FBA" w:rsidRDefault="00C73E21" w:rsidP="00C73E21">
      <w:pPr>
        <w:pStyle w:val="ListParagraph"/>
        <w:numPr>
          <w:ilvl w:val="0"/>
          <w:numId w:val="31"/>
        </w:numPr>
        <w:rPr>
          <w:sz w:val="28"/>
          <w:szCs w:val="28"/>
        </w:rPr>
      </w:pPr>
      <w:r w:rsidRPr="00B60FBA">
        <w:rPr>
          <w:sz w:val="28"/>
          <w:szCs w:val="28"/>
        </w:rPr>
        <w:t>Ostas un tās klientu drošība un drošums;</w:t>
      </w:r>
    </w:p>
    <w:p w14:paraId="4CAACEA1" w14:textId="75113DF7" w:rsidR="00C73E21" w:rsidRPr="00B60FBA" w:rsidRDefault="00C73E21" w:rsidP="00C73E21">
      <w:pPr>
        <w:pStyle w:val="ListParagraph"/>
        <w:numPr>
          <w:ilvl w:val="0"/>
          <w:numId w:val="31"/>
        </w:numPr>
        <w:rPr>
          <w:sz w:val="28"/>
          <w:szCs w:val="28"/>
        </w:rPr>
      </w:pPr>
      <w:r w:rsidRPr="00B60FBA">
        <w:rPr>
          <w:sz w:val="28"/>
          <w:szCs w:val="28"/>
        </w:rPr>
        <w:t>Efektīvi un ekonomiski pamatoti risinājumi;</w:t>
      </w:r>
    </w:p>
    <w:p w14:paraId="318314A8" w14:textId="6879E248" w:rsidR="00C73E21" w:rsidRPr="00B60FBA" w:rsidRDefault="00C73E21" w:rsidP="00C73E21">
      <w:pPr>
        <w:pStyle w:val="ListParagraph"/>
        <w:numPr>
          <w:ilvl w:val="0"/>
          <w:numId w:val="31"/>
        </w:numPr>
        <w:rPr>
          <w:sz w:val="28"/>
          <w:szCs w:val="28"/>
        </w:rPr>
      </w:pPr>
      <w:r w:rsidRPr="00B60FBA">
        <w:rPr>
          <w:sz w:val="28"/>
          <w:szCs w:val="28"/>
        </w:rPr>
        <w:t xml:space="preserve">Esošo risinājumu attīstība un </w:t>
      </w:r>
      <w:proofErr w:type="spellStart"/>
      <w:r w:rsidRPr="00B60FBA">
        <w:rPr>
          <w:sz w:val="28"/>
          <w:szCs w:val="28"/>
        </w:rPr>
        <w:t>pārmantojamība</w:t>
      </w:r>
      <w:proofErr w:type="spellEnd"/>
      <w:r w:rsidRPr="00B60FBA">
        <w:rPr>
          <w:sz w:val="28"/>
          <w:szCs w:val="28"/>
        </w:rPr>
        <w:t>;</w:t>
      </w:r>
    </w:p>
    <w:p w14:paraId="26EAD12E" w14:textId="311F943C" w:rsidR="00C73E21" w:rsidRPr="00B60FBA" w:rsidRDefault="00C73E21" w:rsidP="00C73E21">
      <w:pPr>
        <w:pStyle w:val="ListParagraph"/>
        <w:numPr>
          <w:ilvl w:val="0"/>
          <w:numId w:val="31"/>
        </w:numPr>
        <w:rPr>
          <w:sz w:val="28"/>
          <w:szCs w:val="28"/>
        </w:rPr>
      </w:pPr>
      <w:r w:rsidRPr="00B60FBA">
        <w:rPr>
          <w:sz w:val="28"/>
          <w:szCs w:val="28"/>
        </w:rPr>
        <w:t>Administratīvā sloga mazināšana un procesu uzlabošana;</w:t>
      </w:r>
    </w:p>
    <w:p w14:paraId="23869FE9" w14:textId="5377805E" w:rsidR="00C73E21" w:rsidRPr="00B60FBA" w:rsidRDefault="00C73E21" w:rsidP="00C73E21">
      <w:pPr>
        <w:pStyle w:val="ListParagraph"/>
        <w:numPr>
          <w:ilvl w:val="0"/>
          <w:numId w:val="31"/>
        </w:numPr>
        <w:rPr>
          <w:sz w:val="28"/>
          <w:szCs w:val="28"/>
        </w:rPr>
      </w:pPr>
      <w:r w:rsidRPr="00B60FBA">
        <w:rPr>
          <w:sz w:val="28"/>
          <w:szCs w:val="28"/>
        </w:rPr>
        <w:t>Uz klientiem vērsti ri</w:t>
      </w:r>
      <w:r w:rsidR="00614463">
        <w:rPr>
          <w:sz w:val="28"/>
          <w:szCs w:val="28"/>
        </w:rPr>
        <w:t>si</w:t>
      </w:r>
      <w:r w:rsidRPr="00B60FBA">
        <w:rPr>
          <w:sz w:val="28"/>
          <w:szCs w:val="28"/>
        </w:rPr>
        <w:t>nājumi, pašapkalpošanās iespējas;</w:t>
      </w:r>
    </w:p>
    <w:p w14:paraId="69DDCA5E" w14:textId="7EFFF11F" w:rsidR="00C73E21" w:rsidRPr="00B60FBA" w:rsidRDefault="00C73E21" w:rsidP="00C73E21">
      <w:pPr>
        <w:pStyle w:val="ListParagraph"/>
        <w:numPr>
          <w:ilvl w:val="0"/>
          <w:numId w:val="31"/>
        </w:numPr>
        <w:rPr>
          <w:sz w:val="28"/>
          <w:szCs w:val="28"/>
        </w:rPr>
      </w:pPr>
      <w:proofErr w:type="spellStart"/>
      <w:r w:rsidRPr="00B60FBA">
        <w:rPr>
          <w:sz w:val="28"/>
          <w:szCs w:val="28"/>
        </w:rPr>
        <w:t>Digitalizācija</w:t>
      </w:r>
      <w:proofErr w:type="spellEnd"/>
      <w:r w:rsidRPr="00B60FBA">
        <w:rPr>
          <w:sz w:val="28"/>
          <w:szCs w:val="28"/>
        </w:rPr>
        <w:t xml:space="preserve"> un moderno komunikāciju rīku izmantošana;</w:t>
      </w:r>
    </w:p>
    <w:p w14:paraId="0EDF2BA5" w14:textId="426EBF98" w:rsidR="00C73E21" w:rsidRPr="00B60FBA" w:rsidRDefault="00C73E21" w:rsidP="00C73E21">
      <w:pPr>
        <w:pStyle w:val="ListParagraph"/>
        <w:numPr>
          <w:ilvl w:val="0"/>
          <w:numId w:val="31"/>
        </w:numPr>
        <w:rPr>
          <w:sz w:val="28"/>
          <w:szCs w:val="28"/>
        </w:rPr>
      </w:pPr>
      <w:r w:rsidRPr="00B60FBA">
        <w:rPr>
          <w:sz w:val="28"/>
          <w:szCs w:val="28"/>
        </w:rPr>
        <w:t>Vienas pieturas princips;</w:t>
      </w:r>
    </w:p>
    <w:p w14:paraId="2DB8F61F" w14:textId="7FDDBF67" w:rsidR="00C73E21" w:rsidRPr="00B60FBA" w:rsidRDefault="00C73E21" w:rsidP="00C73E21">
      <w:pPr>
        <w:pStyle w:val="ListParagraph"/>
        <w:numPr>
          <w:ilvl w:val="0"/>
          <w:numId w:val="31"/>
        </w:numPr>
        <w:rPr>
          <w:sz w:val="28"/>
          <w:szCs w:val="28"/>
        </w:rPr>
      </w:pPr>
      <w:r w:rsidRPr="00B60FBA">
        <w:rPr>
          <w:sz w:val="28"/>
          <w:szCs w:val="28"/>
        </w:rPr>
        <w:t>Vienoti integrēti risinājumi;</w:t>
      </w:r>
    </w:p>
    <w:p w14:paraId="7904DC82" w14:textId="0B3FB144" w:rsidR="00C73E21" w:rsidRPr="00B60FBA" w:rsidRDefault="00C73E21" w:rsidP="00C73E21">
      <w:pPr>
        <w:pStyle w:val="ListParagraph"/>
        <w:numPr>
          <w:ilvl w:val="0"/>
          <w:numId w:val="31"/>
        </w:numPr>
        <w:rPr>
          <w:sz w:val="28"/>
          <w:szCs w:val="28"/>
        </w:rPr>
      </w:pPr>
      <w:r w:rsidRPr="00B60FBA">
        <w:rPr>
          <w:sz w:val="28"/>
          <w:szCs w:val="28"/>
        </w:rPr>
        <w:t>Datu apmaiņas risinājumi;</w:t>
      </w:r>
    </w:p>
    <w:p w14:paraId="258029B0" w14:textId="40662864" w:rsidR="00C73E21" w:rsidRPr="00B60FBA" w:rsidRDefault="00C73E21" w:rsidP="00C73E21">
      <w:pPr>
        <w:pStyle w:val="ListParagraph"/>
        <w:numPr>
          <w:ilvl w:val="0"/>
          <w:numId w:val="31"/>
        </w:numPr>
        <w:rPr>
          <w:sz w:val="28"/>
          <w:szCs w:val="28"/>
        </w:rPr>
      </w:pPr>
      <w:r w:rsidRPr="00B60FBA">
        <w:rPr>
          <w:sz w:val="28"/>
          <w:szCs w:val="28"/>
        </w:rPr>
        <w:t>Integrācija un koordinācija ar citām iestādēm un risinājumiem;</w:t>
      </w:r>
    </w:p>
    <w:p w14:paraId="7D2D94AA" w14:textId="77032B8F" w:rsidR="00D5481F" w:rsidRPr="0050063B" w:rsidRDefault="00C73E21" w:rsidP="0050063B">
      <w:pPr>
        <w:pStyle w:val="ListParagraph"/>
        <w:numPr>
          <w:ilvl w:val="0"/>
          <w:numId w:val="31"/>
        </w:numPr>
        <w:rPr>
          <w:sz w:val="28"/>
          <w:szCs w:val="28"/>
        </w:rPr>
      </w:pPr>
      <w:r w:rsidRPr="00B60FBA">
        <w:rPr>
          <w:sz w:val="28"/>
          <w:szCs w:val="28"/>
        </w:rPr>
        <w:t xml:space="preserve">Atbalsts citu iestāžu iniciatīvu realizācijā. </w:t>
      </w:r>
    </w:p>
    <w:p w14:paraId="337DF7D7" w14:textId="488EE18E" w:rsidR="00C73E21" w:rsidRPr="00B60FBA" w:rsidRDefault="00C73E21" w:rsidP="00D226B7">
      <w:pPr>
        <w:ind w:firstLine="644"/>
        <w:rPr>
          <w:sz w:val="28"/>
          <w:szCs w:val="28"/>
        </w:rPr>
      </w:pPr>
      <w:proofErr w:type="spellStart"/>
      <w:r w:rsidRPr="00B60FBA">
        <w:rPr>
          <w:rFonts w:eastAsia="Times New Roman"/>
          <w:color w:val="000000"/>
          <w:sz w:val="28"/>
          <w:szCs w:val="28"/>
        </w:rPr>
        <w:lastRenderedPageBreak/>
        <w:t>Digitalizēta</w:t>
      </w:r>
      <w:proofErr w:type="spellEnd"/>
      <w:r w:rsidRPr="00B60FBA">
        <w:rPr>
          <w:rFonts w:eastAsia="Times New Roman"/>
          <w:color w:val="000000"/>
          <w:sz w:val="28"/>
          <w:szCs w:val="28"/>
        </w:rPr>
        <w:t xml:space="preserve"> dokumentu aprite un loģistikas procesa automatizācija ļaus būtiski palielināt autotransporta apkalpošanas un kravas piegādes ātrumu, mazināt </w:t>
      </w:r>
      <w:r w:rsidR="00216BB6" w:rsidRPr="00B60FBA">
        <w:rPr>
          <w:rFonts w:eastAsia="Times New Roman"/>
          <w:color w:val="000000"/>
          <w:sz w:val="28"/>
          <w:szCs w:val="28"/>
        </w:rPr>
        <w:t>automobi</w:t>
      </w:r>
      <w:r w:rsidR="006D3EDB" w:rsidRPr="00B60FBA">
        <w:rPr>
          <w:rFonts w:eastAsia="Times New Roman"/>
          <w:color w:val="000000"/>
          <w:sz w:val="28"/>
          <w:szCs w:val="28"/>
        </w:rPr>
        <w:t>ļ</w:t>
      </w:r>
      <w:r w:rsidRPr="00B60FBA">
        <w:rPr>
          <w:rFonts w:eastAsia="Times New Roman"/>
          <w:color w:val="000000"/>
          <w:sz w:val="28"/>
          <w:szCs w:val="28"/>
        </w:rPr>
        <w:t>u dīkstāves, sastrēgumus pilsētā un ar to saistīto izplūdes gāzu emisiju, kā arī uzlabos kravu drošību un kontroles iespējas.</w:t>
      </w:r>
    </w:p>
    <w:p w14:paraId="0B808E87" w14:textId="5DE89B4C" w:rsidR="00C73E21" w:rsidRPr="00B60FBA" w:rsidRDefault="00C73E21" w:rsidP="00375681">
      <w:pPr>
        <w:ind w:firstLine="0"/>
      </w:pPr>
    </w:p>
    <w:p w14:paraId="3F9A8CAC" w14:textId="77777777" w:rsidR="00C73E21" w:rsidRPr="00B60FBA" w:rsidRDefault="00C73E21" w:rsidP="00C73E21"/>
    <w:p w14:paraId="439ADECD" w14:textId="5869F5E5" w:rsidR="0086248B" w:rsidRPr="00B60FBA" w:rsidRDefault="002E4235" w:rsidP="00375681">
      <w:pPr>
        <w:pStyle w:val="Title"/>
        <w:numPr>
          <w:ilvl w:val="0"/>
          <w:numId w:val="30"/>
        </w:numPr>
        <w:rPr>
          <w:rFonts w:ascii="Times New Roman" w:hAnsi="Times New Roman" w:cs="Times New Roman"/>
          <w:sz w:val="28"/>
          <w:szCs w:val="28"/>
          <w:lang w:val="lv-LV"/>
        </w:rPr>
      </w:pPr>
      <w:r w:rsidRPr="00B60FBA">
        <w:rPr>
          <w:rFonts w:ascii="Times New Roman" w:hAnsi="Times New Roman" w:cs="Times New Roman"/>
          <w:sz w:val="28"/>
          <w:szCs w:val="28"/>
          <w:lang w:val="lv-LV"/>
        </w:rPr>
        <w:t>Secinājumi un e-CMR</w:t>
      </w:r>
      <w:r w:rsidR="00D5481F" w:rsidRPr="00B60FBA">
        <w:rPr>
          <w:rFonts w:ascii="Times New Roman" w:hAnsi="Times New Roman" w:cs="Times New Roman"/>
          <w:sz w:val="28"/>
          <w:szCs w:val="28"/>
          <w:lang w:val="lv-LV"/>
        </w:rPr>
        <w:t xml:space="preserve"> pavadzīmes</w:t>
      </w:r>
      <w:r w:rsidRPr="00B60FBA">
        <w:rPr>
          <w:rFonts w:ascii="Times New Roman" w:hAnsi="Times New Roman" w:cs="Times New Roman"/>
          <w:sz w:val="28"/>
          <w:szCs w:val="28"/>
          <w:lang w:val="lv-LV"/>
        </w:rPr>
        <w:t xml:space="preserve"> ieviešanas priekšrocības</w:t>
      </w:r>
    </w:p>
    <w:p w14:paraId="0227E2BA" w14:textId="609707C0" w:rsidR="002308C6" w:rsidRDefault="00A85297" w:rsidP="002308C6">
      <w:pPr>
        <w:pStyle w:val="CommentText"/>
        <w:rPr>
          <w:sz w:val="28"/>
          <w:szCs w:val="28"/>
        </w:rPr>
      </w:pPr>
      <w:r w:rsidRPr="004E5541">
        <w:rPr>
          <w:sz w:val="28"/>
          <w:szCs w:val="28"/>
        </w:rPr>
        <w:t>Lai nodrošinātu vienmērīgu saziņu un sadarbību loģistikas ķēdē un uzlabotu piegādes ķēdes efektivitāti un kvalitāti visām pārvadājumā iesaistītajām pusēm, Satiksmes ministrija rosina  ieviest elektronisk</w:t>
      </w:r>
      <w:r w:rsidR="00D5481F" w:rsidRPr="004E5541">
        <w:rPr>
          <w:sz w:val="28"/>
          <w:szCs w:val="28"/>
        </w:rPr>
        <w:t>u</w:t>
      </w:r>
      <w:r w:rsidRPr="004E5541">
        <w:rPr>
          <w:sz w:val="28"/>
          <w:szCs w:val="28"/>
        </w:rPr>
        <w:t xml:space="preserve"> krav</w:t>
      </w:r>
      <w:r w:rsidR="00D5481F" w:rsidRPr="004E5541">
        <w:rPr>
          <w:sz w:val="28"/>
          <w:szCs w:val="28"/>
        </w:rPr>
        <w:t>as starptautiskā autopārvadājumu līgumu  jeb e-CMR pavadzīmi</w:t>
      </w:r>
      <w:r w:rsidRPr="004E5541">
        <w:rPr>
          <w:sz w:val="28"/>
          <w:szCs w:val="28"/>
        </w:rPr>
        <w:t xml:space="preserve"> Latvijā</w:t>
      </w:r>
      <w:r w:rsidR="0050063B">
        <w:rPr>
          <w:sz w:val="28"/>
          <w:szCs w:val="28"/>
        </w:rPr>
        <w:t>. B</w:t>
      </w:r>
      <w:r w:rsidR="005B1476" w:rsidRPr="004E5541">
        <w:rPr>
          <w:sz w:val="28"/>
          <w:szCs w:val="28"/>
        </w:rPr>
        <w:t xml:space="preserve">alstoties uz pilotprojekta izstrādāto prototipu </w:t>
      </w:r>
      <w:r w:rsidR="002308C6">
        <w:rPr>
          <w:sz w:val="28"/>
          <w:szCs w:val="28"/>
        </w:rPr>
        <w:t>(</w:t>
      </w:r>
      <w:r w:rsidR="004631EE" w:rsidRPr="0050063B">
        <w:rPr>
          <w:i/>
          <w:iCs/>
          <w:sz w:val="28"/>
          <w:szCs w:val="28"/>
        </w:rPr>
        <w:t xml:space="preserve">IT izstrādes laikā bieži tiek veikts </w:t>
      </w:r>
      <w:proofErr w:type="spellStart"/>
      <w:r w:rsidR="004631EE" w:rsidRPr="0050063B">
        <w:rPr>
          <w:i/>
          <w:iCs/>
          <w:sz w:val="28"/>
          <w:szCs w:val="28"/>
        </w:rPr>
        <w:t>proof</w:t>
      </w:r>
      <w:proofErr w:type="spellEnd"/>
      <w:r w:rsidR="004631EE" w:rsidRPr="0050063B">
        <w:rPr>
          <w:i/>
          <w:iCs/>
          <w:sz w:val="28"/>
          <w:szCs w:val="28"/>
        </w:rPr>
        <w:t xml:space="preserve"> </w:t>
      </w:r>
      <w:proofErr w:type="spellStart"/>
      <w:r w:rsidR="004631EE" w:rsidRPr="0050063B">
        <w:rPr>
          <w:i/>
          <w:iCs/>
          <w:sz w:val="28"/>
          <w:szCs w:val="28"/>
        </w:rPr>
        <w:t>of</w:t>
      </w:r>
      <w:proofErr w:type="spellEnd"/>
      <w:r w:rsidR="004631EE" w:rsidRPr="0050063B">
        <w:rPr>
          <w:i/>
          <w:iCs/>
          <w:sz w:val="28"/>
          <w:szCs w:val="28"/>
        </w:rPr>
        <w:t xml:space="preserve"> </w:t>
      </w:r>
      <w:proofErr w:type="spellStart"/>
      <w:r w:rsidR="004631EE" w:rsidRPr="0050063B">
        <w:rPr>
          <w:i/>
          <w:iCs/>
          <w:sz w:val="28"/>
          <w:szCs w:val="28"/>
        </w:rPr>
        <w:t>concept</w:t>
      </w:r>
      <w:proofErr w:type="spellEnd"/>
      <w:r w:rsidR="004631EE" w:rsidRPr="0050063B">
        <w:rPr>
          <w:i/>
          <w:iCs/>
          <w:sz w:val="28"/>
          <w:szCs w:val="28"/>
        </w:rPr>
        <w:t xml:space="preserve"> jeb POC, kas šajā gadījumā ir veiktais pilotprojekts</w:t>
      </w:r>
      <w:r w:rsidR="002308C6">
        <w:rPr>
          <w:sz w:val="28"/>
          <w:szCs w:val="28"/>
        </w:rPr>
        <w:t xml:space="preserve">). </w:t>
      </w:r>
    </w:p>
    <w:p w14:paraId="4FF8B7B2" w14:textId="04617E33" w:rsidR="002308C6" w:rsidRDefault="004631EE" w:rsidP="002308C6">
      <w:pPr>
        <w:pStyle w:val="CommentText"/>
        <w:rPr>
          <w:sz w:val="28"/>
          <w:szCs w:val="28"/>
        </w:rPr>
      </w:pPr>
      <w:r w:rsidRPr="0050063B">
        <w:rPr>
          <w:sz w:val="28"/>
          <w:szCs w:val="28"/>
        </w:rPr>
        <w:t xml:space="preserve">Šī projekta ietvaros tika gūta pārliecība, ka sistēma var darboties, ka </w:t>
      </w:r>
      <w:proofErr w:type="spellStart"/>
      <w:r w:rsidRPr="0050063B">
        <w:rPr>
          <w:sz w:val="28"/>
          <w:szCs w:val="28"/>
        </w:rPr>
        <w:t>blokķēžu</w:t>
      </w:r>
      <w:proofErr w:type="spellEnd"/>
      <w:r w:rsidRPr="0050063B">
        <w:rPr>
          <w:sz w:val="28"/>
          <w:szCs w:val="28"/>
        </w:rPr>
        <w:t xml:space="preserve"> princips ir izmantojams e</w:t>
      </w:r>
      <w:r>
        <w:rPr>
          <w:sz w:val="28"/>
          <w:szCs w:val="28"/>
        </w:rPr>
        <w:t>-</w:t>
      </w:r>
      <w:r w:rsidRPr="0050063B">
        <w:rPr>
          <w:sz w:val="28"/>
          <w:szCs w:val="28"/>
        </w:rPr>
        <w:t>CMR</w:t>
      </w:r>
      <w:r w:rsidR="009A7828">
        <w:rPr>
          <w:sz w:val="28"/>
          <w:szCs w:val="28"/>
        </w:rPr>
        <w:t xml:space="preserve"> pavadzīmes</w:t>
      </w:r>
      <w:r w:rsidRPr="0050063B">
        <w:rPr>
          <w:sz w:val="28"/>
          <w:szCs w:val="28"/>
        </w:rPr>
        <w:t xml:space="preserve"> ieviešanai.</w:t>
      </w:r>
      <w:r w:rsidR="002308C6">
        <w:rPr>
          <w:sz w:val="28"/>
          <w:szCs w:val="28"/>
        </w:rPr>
        <w:t xml:space="preserve"> </w:t>
      </w:r>
      <w:r w:rsidRPr="0050063B">
        <w:rPr>
          <w:sz w:val="28"/>
          <w:szCs w:val="28"/>
        </w:rPr>
        <w:t>e</w:t>
      </w:r>
      <w:r w:rsidR="00807E25">
        <w:rPr>
          <w:sz w:val="28"/>
          <w:szCs w:val="28"/>
        </w:rPr>
        <w:t>-</w:t>
      </w:r>
      <w:r w:rsidRPr="0050063B">
        <w:rPr>
          <w:sz w:val="28"/>
          <w:szCs w:val="28"/>
        </w:rPr>
        <w:t>CMR pilotprojektā netika radīts gatavs risinājums, bet tika risināta tieši starpvalstu informācijas apmaiņas problēma, jo to individuālam programmatūras izstrādātājam ir daudz grūtāk risināt</w:t>
      </w:r>
      <w:r w:rsidR="00807E25">
        <w:rPr>
          <w:sz w:val="28"/>
          <w:szCs w:val="28"/>
        </w:rPr>
        <w:t xml:space="preserve">, </w:t>
      </w:r>
      <w:r w:rsidRPr="0050063B">
        <w:rPr>
          <w:sz w:val="28"/>
          <w:szCs w:val="28"/>
        </w:rPr>
        <w:t xml:space="preserve">ņemot vērā </w:t>
      </w:r>
      <w:r w:rsidR="002308C6" w:rsidRPr="002308C6">
        <w:rPr>
          <w:sz w:val="28"/>
          <w:szCs w:val="28"/>
        </w:rPr>
        <w:t>daudz</w:t>
      </w:r>
      <w:r w:rsidR="002308C6">
        <w:rPr>
          <w:sz w:val="28"/>
          <w:szCs w:val="28"/>
        </w:rPr>
        <w:t>u</w:t>
      </w:r>
      <w:r w:rsidRPr="0050063B">
        <w:rPr>
          <w:sz w:val="28"/>
          <w:szCs w:val="28"/>
        </w:rPr>
        <w:t xml:space="preserve"> valsts institūciju iesaisti katrā valstī.</w:t>
      </w:r>
      <w:r w:rsidR="002308C6">
        <w:rPr>
          <w:sz w:val="28"/>
          <w:szCs w:val="28"/>
        </w:rPr>
        <w:t xml:space="preserve"> </w:t>
      </w:r>
    </w:p>
    <w:p w14:paraId="1BBA5D2A" w14:textId="1F69DA69" w:rsidR="00CD3A8B" w:rsidRPr="004E5541" w:rsidRDefault="002308C6" w:rsidP="00D226B7">
      <w:pPr>
        <w:ind w:firstLine="720"/>
        <w:rPr>
          <w:sz w:val="28"/>
          <w:szCs w:val="28"/>
        </w:rPr>
      </w:pPr>
      <w:r>
        <w:rPr>
          <w:sz w:val="28"/>
          <w:szCs w:val="28"/>
        </w:rPr>
        <w:t>Jāuzsver, ka e-CMR pavadzīmes risinājuma ieviešana</w:t>
      </w:r>
      <w:r w:rsidR="005B1476" w:rsidRPr="004E5541">
        <w:rPr>
          <w:sz w:val="28"/>
          <w:szCs w:val="28"/>
        </w:rPr>
        <w:t xml:space="preserve"> nodrošinā</w:t>
      </w:r>
      <w:r>
        <w:rPr>
          <w:sz w:val="28"/>
          <w:szCs w:val="28"/>
        </w:rPr>
        <w:t>s</w:t>
      </w:r>
      <w:r w:rsidR="005B1476" w:rsidRPr="004E5541">
        <w:rPr>
          <w:sz w:val="28"/>
          <w:szCs w:val="28"/>
        </w:rPr>
        <w:t xml:space="preserve"> pakalpojuma savietojamību visu dalībvalstu līmenī, </w:t>
      </w:r>
      <w:r>
        <w:rPr>
          <w:sz w:val="28"/>
          <w:szCs w:val="28"/>
        </w:rPr>
        <w:t>tas</w:t>
      </w:r>
      <w:r w:rsidR="005C2616" w:rsidRPr="004E5541">
        <w:rPr>
          <w:sz w:val="28"/>
          <w:szCs w:val="28"/>
        </w:rPr>
        <w:t xml:space="preserve"> saglabā</w:t>
      </w:r>
      <w:r>
        <w:rPr>
          <w:sz w:val="28"/>
          <w:szCs w:val="28"/>
        </w:rPr>
        <w:t>s</w:t>
      </w:r>
      <w:r w:rsidR="005C2616" w:rsidRPr="004E5541">
        <w:rPr>
          <w:sz w:val="28"/>
          <w:szCs w:val="28"/>
        </w:rPr>
        <w:t xml:space="preserve"> visas priekšrocības, ko sniedz papīra formāta CMR pavadzīme, taču tas padarītu sistēmu modernāku, </w:t>
      </w:r>
      <w:r w:rsidR="00382AD8" w:rsidRPr="004E5541">
        <w:rPr>
          <w:sz w:val="28"/>
          <w:szCs w:val="28"/>
        </w:rPr>
        <w:t xml:space="preserve">izslēdzot </w:t>
      </w:r>
      <w:r w:rsidR="005C2616" w:rsidRPr="004E5541">
        <w:rPr>
          <w:sz w:val="28"/>
          <w:szCs w:val="28"/>
        </w:rPr>
        <w:t xml:space="preserve">dokumentācijas un apstrādes izmaksas. </w:t>
      </w:r>
      <w:r w:rsidR="00BE7938" w:rsidRPr="004E5541">
        <w:rPr>
          <w:sz w:val="28"/>
          <w:szCs w:val="28"/>
        </w:rPr>
        <w:t>Svarīgi arī piebilst, ka ieviešanu nedrīkst nokavēt un tā ir jāveic sinhroni visās dalībvalstīs kopā, lai priekšrocības un ieguvumi no e</w:t>
      </w:r>
      <w:r w:rsidR="001F3A55" w:rsidRPr="004E5541">
        <w:rPr>
          <w:sz w:val="28"/>
          <w:szCs w:val="28"/>
        </w:rPr>
        <w:t>-</w:t>
      </w:r>
      <w:r w:rsidR="00BE7938" w:rsidRPr="004E5541">
        <w:rPr>
          <w:sz w:val="28"/>
          <w:szCs w:val="28"/>
        </w:rPr>
        <w:t>CMR</w:t>
      </w:r>
      <w:r w:rsidR="00D5481F" w:rsidRPr="004E5541">
        <w:rPr>
          <w:sz w:val="28"/>
          <w:szCs w:val="28"/>
        </w:rPr>
        <w:t xml:space="preserve"> pavadzīmes</w:t>
      </w:r>
      <w:r w:rsidR="00BE7938" w:rsidRPr="004E5541">
        <w:rPr>
          <w:sz w:val="28"/>
          <w:szCs w:val="28"/>
        </w:rPr>
        <w:t xml:space="preserve"> būtu jūtami. </w:t>
      </w:r>
      <w:r w:rsidR="005C2616" w:rsidRPr="004E5541">
        <w:rPr>
          <w:sz w:val="28"/>
          <w:szCs w:val="28"/>
        </w:rPr>
        <w:t>Sakarā ar digitālo raksturu e-CMR</w:t>
      </w:r>
      <w:r w:rsidR="00D5481F" w:rsidRPr="004E5541">
        <w:rPr>
          <w:sz w:val="28"/>
          <w:szCs w:val="28"/>
        </w:rPr>
        <w:t xml:space="preserve"> pavadzīmi</w:t>
      </w:r>
      <w:r w:rsidR="005C2616" w:rsidRPr="004E5541">
        <w:rPr>
          <w:sz w:val="28"/>
          <w:szCs w:val="28"/>
        </w:rPr>
        <w:t xml:space="preserve"> var viegli integrēt arī ar citiem pakalpojumiem, kurus izmanto transporta uzņēmumi. Pārejot uz elektronisko formātu, visas preču pārvadājumā iesaistītās puses gūst labumu no paaugstinātas loģistikas efektivitātes, kā rezultātā palielinās ekonomiskā konkurētspēja.</w:t>
      </w:r>
    </w:p>
    <w:p w14:paraId="3EA436E4" w14:textId="77777777" w:rsidR="00D41324" w:rsidRPr="004E5541" w:rsidRDefault="00D41324" w:rsidP="00A85297">
      <w:pPr>
        <w:rPr>
          <w:sz w:val="28"/>
          <w:szCs w:val="28"/>
          <w:u w:val="single"/>
        </w:rPr>
      </w:pPr>
    </w:p>
    <w:p w14:paraId="0465D510" w14:textId="2A7840B4" w:rsidR="00A85297" w:rsidRPr="004E5541" w:rsidRDefault="00D5481F" w:rsidP="00A85297">
      <w:pPr>
        <w:rPr>
          <w:sz w:val="28"/>
          <w:szCs w:val="28"/>
          <w:u w:val="single"/>
        </w:rPr>
      </w:pPr>
      <w:r w:rsidRPr="004E5541">
        <w:rPr>
          <w:sz w:val="28"/>
          <w:szCs w:val="28"/>
          <w:u w:val="single"/>
        </w:rPr>
        <w:t>e-CMR</w:t>
      </w:r>
      <w:r w:rsidR="00A85297" w:rsidRPr="004E5541">
        <w:rPr>
          <w:sz w:val="28"/>
          <w:szCs w:val="28"/>
          <w:u w:val="single"/>
        </w:rPr>
        <w:t xml:space="preserve"> pavadzīmes ieviešana Latvijā:</w:t>
      </w:r>
    </w:p>
    <w:p w14:paraId="78BDD8C5" w14:textId="77777777" w:rsidR="00A85297" w:rsidRPr="004E5541" w:rsidRDefault="00A85297" w:rsidP="00A85297">
      <w:pPr>
        <w:pStyle w:val="ListParagraph"/>
        <w:numPr>
          <w:ilvl w:val="0"/>
          <w:numId w:val="21"/>
        </w:numPr>
        <w:rPr>
          <w:sz w:val="28"/>
          <w:szCs w:val="28"/>
        </w:rPr>
      </w:pPr>
      <w:r w:rsidRPr="000D1518">
        <w:rPr>
          <w:b/>
          <w:bCs/>
          <w:sz w:val="28"/>
          <w:szCs w:val="28"/>
        </w:rPr>
        <w:t>ievērojami</w:t>
      </w:r>
      <w:r w:rsidRPr="004E5541">
        <w:rPr>
          <w:b/>
          <w:bCs/>
          <w:sz w:val="28"/>
          <w:szCs w:val="28"/>
        </w:rPr>
        <w:t xml:space="preserve"> samazinās administratīvās izmaksas</w:t>
      </w:r>
      <w:r w:rsidRPr="004E5541">
        <w:rPr>
          <w:sz w:val="28"/>
          <w:szCs w:val="28"/>
        </w:rPr>
        <w:t xml:space="preserve"> kravu pārvadātājiem, aizstājot papīra lietošanu, kas ir labvēlīgi videi;</w:t>
      </w:r>
    </w:p>
    <w:p w14:paraId="50174538" w14:textId="26E238EA" w:rsidR="00A85297" w:rsidRPr="004E5541" w:rsidRDefault="00A85297" w:rsidP="00A85297">
      <w:pPr>
        <w:pStyle w:val="ListParagraph"/>
        <w:numPr>
          <w:ilvl w:val="0"/>
          <w:numId w:val="21"/>
        </w:numPr>
        <w:rPr>
          <w:sz w:val="28"/>
          <w:szCs w:val="28"/>
        </w:rPr>
      </w:pPr>
      <w:r w:rsidRPr="004E5541">
        <w:rPr>
          <w:b/>
          <w:bCs/>
          <w:sz w:val="28"/>
          <w:szCs w:val="28"/>
        </w:rPr>
        <w:t>ļaus labāk un ātrāk organizēt pārvadājumus</w:t>
      </w:r>
      <w:r w:rsidRPr="004E5541">
        <w:rPr>
          <w:sz w:val="28"/>
          <w:szCs w:val="28"/>
        </w:rPr>
        <w:t>, paātrinot informācijas pārraidi un norēķinus</w:t>
      </w:r>
      <w:r w:rsidR="008500A7">
        <w:rPr>
          <w:sz w:val="28"/>
          <w:szCs w:val="28"/>
        </w:rPr>
        <w:t>,</w:t>
      </w:r>
      <w:r w:rsidRPr="004E5541">
        <w:rPr>
          <w:sz w:val="28"/>
          <w:szCs w:val="28"/>
        </w:rPr>
        <w:t xml:space="preserve"> un ietaupīs laiku;</w:t>
      </w:r>
    </w:p>
    <w:p w14:paraId="46B82017" w14:textId="06D1B589" w:rsidR="00E06F5D" w:rsidRPr="004E5541" w:rsidRDefault="00A85297" w:rsidP="00D41324">
      <w:pPr>
        <w:pStyle w:val="ListParagraph"/>
        <w:numPr>
          <w:ilvl w:val="0"/>
          <w:numId w:val="21"/>
        </w:numPr>
        <w:rPr>
          <w:sz w:val="28"/>
          <w:szCs w:val="28"/>
        </w:rPr>
      </w:pPr>
      <w:r w:rsidRPr="004E5541">
        <w:rPr>
          <w:rFonts w:eastAsiaTheme="minorHAnsi"/>
          <w:color w:val="222222"/>
          <w:sz w:val="28"/>
          <w:szCs w:val="28"/>
        </w:rPr>
        <w:lastRenderedPageBreak/>
        <w:t>pārskatāmības ziņā e-CMR</w:t>
      </w:r>
      <w:r w:rsidR="00D5481F" w:rsidRPr="004E5541">
        <w:rPr>
          <w:rFonts w:eastAsiaTheme="minorHAnsi"/>
          <w:color w:val="222222"/>
          <w:sz w:val="28"/>
          <w:szCs w:val="28"/>
        </w:rPr>
        <w:t xml:space="preserve"> pavadzīme</w:t>
      </w:r>
      <w:r w:rsidRPr="004E5541">
        <w:rPr>
          <w:rFonts w:eastAsiaTheme="minorHAnsi"/>
          <w:color w:val="222222"/>
          <w:sz w:val="28"/>
          <w:szCs w:val="28"/>
        </w:rPr>
        <w:t xml:space="preserve"> </w:t>
      </w:r>
      <w:r w:rsidRPr="004E5541">
        <w:rPr>
          <w:rFonts w:eastAsiaTheme="minorHAnsi"/>
          <w:b/>
          <w:bCs/>
          <w:color w:val="222222"/>
          <w:sz w:val="28"/>
          <w:szCs w:val="28"/>
        </w:rPr>
        <w:t>do</w:t>
      </w:r>
      <w:r w:rsidR="00FF2358" w:rsidRPr="004E5541">
        <w:rPr>
          <w:rFonts w:eastAsiaTheme="minorHAnsi"/>
          <w:b/>
          <w:bCs/>
          <w:color w:val="222222"/>
          <w:sz w:val="28"/>
          <w:szCs w:val="28"/>
        </w:rPr>
        <w:t>s</w:t>
      </w:r>
      <w:r w:rsidRPr="004E5541">
        <w:rPr>
          <w:rFonts w:eastAsiaTheme="minorHAnsi"/>
          <w:b/>
          <w:bCs/>
          <w:color w:val="222222"/>
          <w:sz w:val="28"/>
          <w:szCs w:val="28"/>
        </w:rPr>
        <w:t xml:space="preserve"> pieeju reāllaika informācijai</w:t>
      </w:r>
      <w:r w:rsidRPr="004E5541">
        <w:rPr>
          <w:rFonts w:eastAsiaTheme="minorHAnsi"/>
          <w:color w:val="222222"/>
          <w:sz w:val="28"/>
          <w:szCs w:val="28"/>
        </w:rPr>
        <w:t xml:space="preserve">, </w:t>
      </w:r>
      <w:r w:rsidRPr="004E5541">
        <w:rPr>
          <w:rFonts w:eastAsiaTheme="minorHAnsi"/>
          <w:b/>
          <w:bCs/>
          <w:color w:val="222222"/>
          <w:sz w:val="28"/>
          <w:szCs w:val="28"/>
        </w:rPr>
        <w:t>precīzākiem datiem un nodrošin</w:t>
      </w:r>
      <w:r w:rsidR="00FF2358" w:rsidRPr="004E5541">
        <w:rPr>
          <w:rFonts w:eastAsiaTheme="minorHAnsi"/>
          <w:b/>
          <w:bCs/>
          <w:color w:val="222222"/>
          <w:sz w:val="28"/>
          <w:szCs w:val="28"/>
        </w:rPr>
        <w:t>ās</w:t>
      </w:r>
      <w:r w:rsidRPr="004E5541">
        <w:rPr>
          <w:rFonts w:eastAsiaTheme="minorHAnsi"/>
          <w:b/>
          <w:bCs/>
          <w:color w:val="222222"/>
          <w:sz w:val="28"/>
          <w:szCs w:val="28"/>
        </w:rPr>
        <w:t xml:space="preserve"> automātisku datu pārraidi </w:t>
      </w:r>
      <w:r w:rsidR="005C46AA">
        <w:rPr>
          <w:rFonts w:eastAsiaTheme="minorHAnsi"/>
          <w:b/>
          <w:bCs/>
          <w:color w:val="222222"/>
          <w:sz w:val="28"/>
          <w:szCs w:val="28"/>
        </w:rPr>
        <w:t>uzņēmumam</w:t>
      </w:r>
      <w:r w:rsidRPr="004E5541">
        <w:rPr>
          <w:rFonts w:eastAsiaTheme="minorHAnsi"/>
          <w:color w:val="222222"/>
          <w:sz w:val="28"/>
          <w:szCs w:val="28"/>
        </w:rPr>
        <w:t xml:space="preserve">, </w:t>
      </w:r>
      <w:r w:rsidR="00206591" w:rsidRPr="004E5541">
        <w:rPr>
          <w:rFonts w:eastAsiaTheme="minorHAnsi"/>
          <w:color w:val="222222"/>
          <w:sz w:val="28"/>
          <w:szCs w:val="28"/>
        </w:rPr>
        <w:t>k</w:t>
      </w:r>
      <w:r w:rsidRPr="004E5541">
        <w:rPr>
          <w:rFonts w:eastAsiaTheme="minorHAnsi"/>
          <w:color w:val="222222"/>
          <w:sz w:val="28"/>
          <w:szCs w:val="28"/>
        </w:rPr>
        <w:t>as do</w:t>
      </w:r>
      <w:r w:rsidR="00FF2358" w:rsidRPr="004E5541">
        <w:rPr>
          <w:rFonts w:eastAsiaTheme="minorHAnsi"/>
          <w:color w:val="222222"/>
          <w:sz w:val="28"/>
          <w:szCs w:val="28"/>
        </w:rPr>
        <w:t>s</w:t>
      </w:r>
      <w:r w:rsidRPr="004E5541">
        <w:rPr>
          <w:rFonts w:eastAsiaTheme="minorHAnsi"/>
          <w:color w:val="222222"/>
          <w:sz w:val="28"/>
          <w:szCs w:val="28"/>
        </w:rPr>
        <w:t xml:space="preserve"> sūtītājiem, pārvadātājiem un saņēmējiem lielāku loģistikas procesa kontroli. </w:t>
      </w:r>
    </w:p>
    <w:p w14:paraId="27AE2DAE" w14:textId="2953B70A" w:rsidR="00D41324" w:rsidRPr="004E5541" w:rsidRDefault="00EA77DC" w:rsidP="00D94653">
      <w:pPr>
        <w:ind w:firstLine="720"/>
        <w:rPr>
          <w:sz w:val="28"/>
          <w:szCs w:val="28"/>
        </w:rPr>
      </w:pPr>
      <w:r w:rsidRPr="004E5541">
        <w:rPr>
          <w:sz w:val="28"/>
          <w:szCs w:val="28"/>
        </w:rPr>
        <w:t>Ņemot vērā</w:t>
      </w:r>
      <w:r w:rsidR="00090779" w:rsidRPr="004E5541">
        <w:rPr>
          <w:sz w:val="28"/>
          <w:szCs w:val="28"/>
        </w:rPr>
        <w:t xml:space="preserve">, ka Latvijas pārvadātāju izmantotais CMR pavadzīmju </w:t>
      </w:r>
      <w:r w:rsidR="00CC142D" w:rsidRPr="004E5541">
        <w:rPr>
          <w:sz w:val="28"/>
          <w:szCs w:val="28"/>
        </w:rPr>
        <w:t>skaits</w:t>
      </w:r>
      <w:r w:rsidR="00090779" w:rsidRPr="004E5541">
        <w:rPr>
          <w:sz w:val="28"/>
          <w:szCs w:val="28"/>
        </w:rPr>
        <w:t xml:space="preserve"> ir apmēram 2 miljoni CMR pavadzīmju gadā un uz vienu pavadzīmi ietaupījums ir 4,50 </w:t>
      </w:r>
      <w:proofErr w:type="spellStart"/>
      <w:r w:rsidR="00090779" w:rsidRPr="004E5541">
        <w:rPr>
          <w:i/>
          <w:iCs/>
          <w:sz w:val="28"/>
          <w:szCs w:val="28"/>
        </w:rPr>
        <w:t>euro</w:t>
      </w:r>
      <w:proofErr w:type="spellEnd"/>
      <w:r w:rsidR="00090779" w:rsidRPr="004E5541">
        <w:rPr>
          <w:sz w:val="28"/>
          <w:szCs w:val="28"/>
        </w:rPr>
        <w:t xml:space="preserve">, pēc aptuvenām aplēsēm Latvijas pārvadātāji gadā ietaupītu līdz </w:t>
      </w:r>
      <w:r w:rsidR="00D404B5">
        <w:rPr>
          <w:sz w:val="28"/>
          <w:szCs w:val="28"/>
        </w:rPr>
        <w:t>9</w:t>
      </w:r>
      <w:r w:rsidR="00D404B5" w:rsidRPr="004E5541">
        <w:rPr>
          <w:sz w:val="28"/>
          <w:szCs w:val="28"/>
        </w:rPr>
        <w:t xml:space="preserve"> </w:t>
      </w:r>
      <w:r w:rsidR="00090779" w:rsidRPr="004E5541">
        <w:rPr>
          <w:sz w:val="28"/>
          <w:szCs w:val="28"/>
        </w:rPr>
        <w:t xml:space="preserve">miljoniem </w:t>
      </w:r>
      <w:proofErr w:type="spellStart"/>
      <w:r w:rsidR="00090779" w:rsidRPr="004E5541">
        <w:rPr>
          <w:sz w:val="28"/>
          <w:szCs w:val="28"/>
        </w:rPr>
        <w:t>euro</w:t>
      </w:r>
      <w:proofErr w:type="spellEnd"/>
      <w:r w:rsidR="00090779" w:rsidRPr="004E5541">
        <w:rPr>
          <w:sz w:val="28"/>
          <w:szCs w:val="28"/>
        </w:rPr>
        <w:t xml:space="preserve">. </w:t>
      </w:r>
      <w:r w:rsidR="00C06602" w:rsidRPr="004E5541">
        <w:rPr>
          <w:sz w:val="28"/>
          <w:szCs w:val="28"/>
        </w:rPr>
        <w:t xml:space="preserve">Ja </w:t>
      </w:r>
      <w:r w:rsidR="00E90A88" w:rsidRPr="004E5541">
        <w:rPr>
          <w:sz w:val="28"/>
          <w:szCs w:val="28"/>
        </w:rPr>
        <w:t xml:space="preserve">viss transporta process Eiropas Savienībā tiktu padarīts digitāls un pilnīgi bez papīra, tas ļautu ietaupīt 2 – 8 miljardus papīra lapu gadā jeb 180 000 – 900 000 koku. </w:t>
      </w:r>
    </w:p>
    <w:p w14:paraId="4111D448" w14:textId="6B81896C" w:rsidR="00E06F5D" w:rsidRPr="004E5541" w:rsidRDefault="00CC142D" w:rsidP="00D94653">
      <w:pPr>
        <w:ind w:firstLine="720"/>
        <w:rPr>
          <w:sz w:val="28"/>
          <w:szCs w:val="28"/>
        </w:rPr>
      </w:pPr>
      <w:r w:rsidRPr="004E5541">
        <w:rPr>
          <w:sz w:val="28"/>
          <w:szCs w:val="28"/>
        </w:rPr>
        <w:t xml:space="preserve">Balstoties uz DIGINNO – </w:t>
      </w:r>
      <w:proofErr w:type="spellStart"/>
      <w:r w:rsidRPr="004E5541">
        <w:rPr>
          <w:sz w:val="28"/>
          <w:szCs w:val="28"/>
        </w:rPr>
        <w:t>Proto</w:t>
      </w:r>
      <w:proofErr w:type="spellEnd"/>
      <w:r w:rsidRPr="004E5541">
        <w:rPr>
          <w:sz w:val="28"/>
          <w:szCs w:val="28"/>
        </w:rPr>
        <w:t xml:space="preserve"> pilotprojekta testēšanas rezultātiem, atzīstams, ka datu apmaiņa veiksmīgi darboj</w:t>
      </w:r>
      <w:r w:rsidR="00E06F5D" w:rsidRPr="004E5541">
        <w:rPr>
          <w:sz w:val="28"/>
          <w:szCs w:val="28"/>
        </w:rPr>
        <w:t>a</w:t>
      </w:r>
      <w:r w:rsidRPr="004E5541">
        <w:rPr>
          <w:sz w:val="28"/>
          <w:szCs w:val="28"/>
        </w:rPr>
        <w:t>s valsts un pārrobežu līmenī, kā arī valdības iestādes, kuras interesējas par e-CMR</w:t>
      </w:r>
      <w:r w:rsidR="00D5481F" w:rsidRPr="004E5541">
        <w:rPr>
          <w:sz w:val="28"/>
          <w:szCs w:val="28"/>
        </w:rPr>
        <w:t xml:space="preserve"> pavadzīmi</w:t>
      </w:r>
      <w:r w:rsidRPr="004E5541">
        <w:rPr>
          <w:sz w:val="28"/>
          <w:szCs w:val="28"/>
        </w:rPr>
        <w:t xml:space="preserve">, indeksu reģistrā var pārbaudīt reālu kravas </w:t>
      </w:r>
      <w:r w:rsidR="00216BB6" w:rsidRPr="004E5541">
        <w:rPr>
          <w:sz w:val="28"/>
          <w:szCs w:val="28"/>
        </w:rPr>
        <w:t>automobi</w:t>
      </w:r>
      <w:r w:rsidR="00A6074C" w:rsidRPr="004E5541">
        <w:rPr>
          <w:sz w:val="28"/>
          <w:szCs w:val="28"/>
        </w:rPr>
        <w:t>ļ</w:t>
      </w:r>
      <w:r w:rsidRPr="004E5541">
        <w:rPr>
          <w:sz w:val="28"/>
          <w:szCs w:val="28"/>
        </w:rPr>
        <w:t>u e-CMR</w:t>
      </w:r>
      <w:r w:rsidR="00D5481F" w:rsidRPr="004E5541">
        <w:rPr>
          <w:sz w:val="28"/>
          <w:szCs w:val="28"/>
        </w:rPr>
        <w:t xml:space="preserve"> pavadzīmes</w:t>
      </w:r>
      <w:r w:rsidRPr="004E5541">
        <w:rPr>
          <w:sz w:val="28"/>
          <w:szCs w:val="28"/>
        </w:rPr>
        <w:t xml:space="preserve"> dokumentus. </w:t>
      </w:r>
      <w:r w:rsidR="00C06602" w:rsidRPr="004E5541">
        <w:rPr>
          <w:sz w:val="28"/>
          <w:szCs w:val="28"/>
        </w:rPr>
        <w:t xml:space="preserve">Šis indeksu reģistrs dod iespēju pārvadātājiem </w:t>
      </w:r>
      <w:r w:rsidR="003C7E9F" w:rsidRPr="004E5541">
        <w:rPr>
          <w:sz w:val="28"/>
          <w:szCs w:val="28"/>
        </w:rPr>
        <w:t>īsākā laika periodā sasniegt vēlamo rezultātu</w:t>
      </w:r>
      <w:r w:rsidR="00B056F7" w:rsidRPr="004E5541">
        <w:rPr>
          <w:sz w:val="28"/>
          <w:szCs w:val="28"/>
        </w:rPr>
        <w:t>, kā arī samazina administratīvā</w:t>
      </w:r>
      <w:r w:rsidR="002E2A9D" w:rsidRPr="004E5541">
        <w:rPr>
          <w:sz w:val="28"/>
          <w:szCs w:val="28"/>
        </w:rPr>
        <w:t>s</w:t>
      </w:r>
      <w:r w:rsidR="00B056F7" w:rsidRPr="004E5541">
        <w:rPr>
          <w:sz w:val="28"/>
          <w:szCs w:val="28"/>
        </w:rPr>
        <w:t xml:space="preserve"> izmaksas, aizstājot papīra dokumentu ar elektronisku</w:t>
      </w:r>
      <w:r w:rsidR="003C7E9F" w:rsidRPr="004E5541">
        <w:rPr>
          <w:sz w:val="28"/>
          <w:szCs w:val="28"/>
        </w:rPr>
        <w:t>.</w:t>
      </w:r>
      <w:r w:rsidR="00D41324" w:rsidRPr="004E5541">
        <w:rPr>
          <w:sz w:val="28"/>
          <w:szCs w:val="28"/>
        </w:rPr>
        <w:t xml:space="preserve"> </w:t>
      </w:r>
    </w:p>
    <w:p w14:paraId="48946646" w14:textId="01A89BD5" w:rsidR="00D41324" w:rsidRPr="004E5541" w:rsidRDefault="00D41324" w:rsidP="00A91889">
      <w:pPr>
        <w:ind w:firstLine="720"/>
        <w:rPr>
          <w:b/>
          <w:bCs/>
          <w:sz w:val="28"/>
          <w:szCs w:val="28"/>
        </w:rPr>
      </w:pPr>
      <w:r w:rsidRPr="004E5541">
        <w:rPr>
          <w:sz w:val="28"/>
          <w:szCs w:val="28"/>
        </w:rPr>
        <w:t>Pāriešana no CMR pavadzīmes uz e-CMR</w:t>
      </w:r>
      <w:r w:rsidR="00D5481F" w:rsidRPr="004E5541">
        <w:rPr>
          <w:sz w:val="28"/>
          <w:szCs w:val="28"/>
        </w:rPr>
        <w:t xml:space="preserve"> pavadzīmi</w:t>
      </w:r>
      <w:r w:rsidRPr="004E5541">
        <w:rPr>
          <w:sz w:val="28"/>
          <w:szCs w:val="28"/>
        </w:rPr>
        <w:t xml:space="preserve"> – reģionāli tā būs iespēja gan </w:t>
      </w:r>
      <w:r w:rsidR="005C46AA">
        <w:rPr>
          <w:sz w:val="28"/>
          <w:szCs w:val="28"/>
        </w:rPr>
        <w:t>uzņēmumiem</w:t>
      </w:r>
      <w:r w:rsidRPr="004E5541">
        <w:rPr>
          <w:sz w:val="28"/>
          <w:szCs w:val="28"/>
        </w:rPr>
        <w:t xml:space="preserve">, gan iestādēm </w:t>
      </w:r>
      <w:r w:rsidR="008500A7">
        <w:rPr>
          <w:sz w:val="28"/>
          <w:szCs w:val="28"/>
        </w:rPr>
        <w:t>palielināt</w:t>
      </w:r>
      <w:r w:rsidR="008500A7" w:rsidRPr="004E5541">
        <w:rPr>
          <w:sz w:val="28"/>
          <w:szCs w:val="28"/>
        </w:rPr>
        <w:t xml:space="preserve"> </w:t>
      </w:r>
      <w:r w:rsidRPr="004E5541">
        <w:rPr>
          <w:sz w:val="28"/>
          <w:szCs w:val="28"/>
        </w:rPr>
        <w:t xml:space="preserve">efektivitāti, izmantojot </w:t>
      </w:r>
      <w:proofErr w:type="spellStart"/>
      <w:r w:rsidRPr="004E5541">
        <w:rPr>
          <w:sz w:val="28"/>
          <w:szCs w:val="28"/>
        </w:rPr>
        <w:t>digitalizāciju</w:t>
      </w:r>
      <w:proofErr w:type="spellEnd"/>
      <w:r w:rsidRPr="004E5541">
        <w:rPr>
          <w:sz w:val="28"/>
          <w:szCs w:val="28"/>
        </w:rPr>
        <w:t xml:space="preserve">. </w:t>
      </w:r>
      <w:r w:rsidR="00C77AD8" w:rsidRPr="004E5541">
        <w:rPr>
          <w:sz w:val="28"/>
          <w:szCs w:val="28"/>
          <w:u w:val="single"/>
        </w:rPr>
        <w:t xml:space="preserve"> </w:t>
      </w:r>
      <w:r w:rsidR="005C46AA">
        <w:rPr>
          <w:sz w:val="28"/>
          <w:szCs w:val="28"/>
          <w:u w:val="single"/>
        </w:rPr>
        <w:t>V</w:t>
      </w:r>
      <w:r w:rsidRPr="004E5541">
        <w:rPr>
          <w:sz w:val="28"/>
          <w:szCs w:val="28"/>
          <w:u w:val="single"/>
        </w:rPr>
        <w:t>arēs efektīvāk pārvaldīt savu informāciju un piegādes ķēdi</w:t>
      </w:r>
      <w:r w:rsidRPr="004E5541">
        <w:rPr>
          <w:sz w:val="28"/>
          <w:szCs w:val="28"/>
        </w:rPr>
        <w:t xml:space="preserve">, </w:t>
      </w:r>
      <w:r w:rsidRPr="004E5541">
        <w:rPr>
          <w:b/>
          <w:bCs/>
          <w:sz w:val="28"/>
          <w:szCs w:val="28"/>
        </w:rPr>
        <w:t xml:space="preserve">kas uzlabos datu kvalitāti kravas pārvadājumu procesā, samazinās atkārtotu kļūdu risku, kā arī būs iespēja apmainīties ar resursiem un integrēt darbības vienā informācijas sistēmu tīklā. </w:t>
      </w:r>
      <w:r w:rsidRPr="004E5541">
        <w:rPr>
          <w:sz w:val="28"/>
          <w:szCs w:val="28"/>
        </w:rPr>
        <w:t>Mūsdienīgu tehnoloģiju ieviešana ļau</w:t>
      </w:r>
      <w:r w:rsidR="008500A7">
        <w:rPr>
          <w:sz w:val="28"/>
          <w:szCs w:val="28"/>
        </w:rPr>
        <w:t>s</w:t>
      </w:r>
      <w:r w:rsidRPr="004E5541">
        <w:rPr>
          <w:sz w:val="28"/>
          <w:szCs w:val="28"/>
        </w:rPr>
        <w:t xml:space="preserve"> kravas piegādes procesu pilnībā automatizēt, sākot ar </w:t>
      </w:r>
      <w:r w:rsidR="00216BB6" w:rsidRPr="004E5541">
        <w:rPr>
          <w:sz w:val="28"/>
          <w:szCs w:val="28"/>
        </w:rPr>
        <w:t>automobi</w:t>
      </w:r>
      <w:r w:rsidR="00A6074C" w:rsidRPr="004E5541">
        <w:rPr>
          <w:sz w:val="28"/>
          <w:szCs w:val="28"/>
        </w:rPr>
        <w:t>ļa</w:t>
      </w:r>
      <w:r w:rsidRPr="004E5541">
        <w:rPr>
          <w:sz w:val="28"/>
          <w:szCs w:val="28"/>
        </w:rPr>
        <w:t xml:space="preserve"> atpazīšanu, beidzot ar kravas datu apstrādi.</w:t>
      </w:r>
    </w:p>
    <w:p w14:paraId="0024540A" w14:textId="3C695CE8" w:rsidR="00D41324" w:rsidRDefault="00D41324" w:rsidP="00B749F6">
      <w:pPr>
        <w:ind w:firstLine="720"/>
        <w:rPr>
          <w:sz w:val="28"/>
          <w:szCs w:val="28"/>
        </w:rPr>
      </w:pPr>
      <w:r w:rsidRPr="004E5541">
        <w:rPr>
          <w:sz w:val="28"/>
          <w:szCs w:val="28"/>
        </w:rPr>
        <w:t xml:space="preserve">Publiskajam sektoram un iestādēm tas </w:t>
      </w:r>
      <w:r w:rsidRPr="004E5541">
        <w:rPr>
          <w:b/>
          <w:bCs/>
          <w:sz w:val="28"/>
          <w:szCs w:val="28"/>
        </w:rPr>
        <w:t>samazinās laiku</w:t>
      </w:r>
      <w:r w:rsidRPr="004E5541">
        <w:rPr>
          <w:sz w:val="28"/>
          <w:szCs w:val="28"/>
        </w:rPr>
        <w:t xml:space="preserve">, kas nepieciešams kravas </w:t>
      </w:r>
      <w:r w:rsidR="00216BB6" w:rsidRPr="004E5541">
        <w:rPr>
          <w:sz w:val="28"/>
          <w:szCs w:val="28"/>
        </w:rPr>
        <w:t>automobi</w:t>
      </w:r>
      <w:r w:rsidR="00A6074C" w:rsidRPr="004E5541">
        <w:rPr>
          <w:sz w:val="28"/>
          <w:szCs w:val="28"/>
        </w:rPr>
        <w:t>ļ</w:t>
      </w:r>
      <w:r w:rsidRPr="004E5541">
        <w:rPr>
          <w:sz w:val="28"/>
          <w:szCs w:val="28"/>
        </w:rPr>
        <w:t xml:space="preserve">u apturēšanai un to dokumentu pārbaudei. Tas arī </w:t>
      </w:r>
      <w:r w:rsidRPr="004E5541">
        <w:rPr>
          <w:sz w:val="28"/>
          <w:szCs w:val="28"/>
          <w:u w:val="single"/>
        </w:rPr>
        <w:t>samazin</w:t>
      </w:r>
      <w:r w:rsidR="008500A7">
        <w:rPr>
          <w:sz w:val="28"/>
          <w:szCs w:val="28"/>
          <w:u w:val="single"/>
        </w:rPr>
        <w:t>ās</w:t>
      </w:r>
      <w:r w:rsidRPr="004E5541">
        <w:rPr>
          <w:sz w:val="28"/>
          <w:szCs w:val="28"/>
          <w:u w:val="single"/>
        </w:rPr>
        <w:t xml:space="preserve"> pārkāpumu skaitu, kas saistīti ar izvairīšanos no nodokļu maksāšanas un transporta drošību.</w:t>
      </w:r>
      <w:r w:rsidRPr="004E5541">
        <w:rPr>
          <w:sz w:val="28"/>
          <w:szCs w:val="28"/>
        </w:rPr>
        <w:t xml:space="preserve"> Mērķis ir kontrolējošajām institūcijām droši un uzticami pārbaudīt ārvalstu pārvadātāju dokumentu pieejamību.</w:t>
      </w:r>
    </w:p>
    <w:p w14:paraId="5B793326" w14:textId="45656BD9" w:rsidR="00B727B3" w:rsidRPr="004E5541" w:rsidRDefault="00B727B3" w:rsidP="00B727B3">
      <w:pPr>
        <w:ind w:firstLine="720"/>
        <w:rPr>
          <w:sz w:val="28"/>
          <w:szCs w:val="28"/>
        </w:rPr>
      </w:pPr>
      <w:r>
        <w:rPr>
          <w:sz w:val="28"/>
          <w:szCs w:val="28"/>
        </w:rPr>
        <w:t>Vienlaikus</w:t>
      </w:r>
      <w:r w:rsidRPr="004E5541">
        <w:rPr>
          <w:sz w:val="28"/>
          <w:szCs w:val="28"/>
        </w:rPr>
        <w:t xml:space="preserve">, lai </w:t>
      </w:r>
      <w:r w:rsidRPr="004E5541">
        <w:rPr>
          <w:rStyle w:val="Strong"/>
          <w:b w:val="0"/>
          <w:bCs w:val="0"/>
          <w:spacing w:val="7"/>
          <w:sz w:val="28"/>
          <w:szCs w:val="28"/>
        </w:rPr>
        <w:t xml:space="preserve">mazinātu riskus Covid-19 tālākai izplatībai Latvijas iedzīvotāju vidū, </w:t>
      </w:r>
      <w:r w:rsidRPr="004E5541">
        <w:rPr>
          <w:sz w:val="28"/>
          <w:szCs w:val="28"/>
        </w:rPr>
        <w:t xml:space="preserve">kā papildus priekšrocība </w:t>
      </w:r>
      <w:r>
        <w:rPr>
          <w:sz w:val="28"/>
          <w:szCs w:val="28"/>
        </w:rPr>
        <w:t>no</w:t>
      </w:r>
      <w:r w:rsidRPr="004E5541">
        <w:rPr>
          <w:sz w:val="28"/>
          <w:szCs w:val="28"/>
        </w:rPr>
        <w:t xml:space="preserve"> e-CMR pavadzīmes minama – </w:t>
      </w:r>
      <w:r w:rsidRPr="004E5541">
        <w:rPr>
          <w:b/>
          <w:bCs/>
          <w:sz w:val="28"/>
          <w:szCs w:val="28"/>
        </w:rPr>
        <w:t>izvairīšanās no cilvēku savstarpējiem kontaktiem</w:t>
      </w:r>
      <w:r w:rsidRPr="004E5541">
        <w:rPr>
          <w:sz w:val="28"/>
          <w:szCs w:val="28"/>
        </w:rPr>
        <w:t xml:space="preserve"> </w:t>
      </w:r>
      <w:r w:rsidRPr="004E5541">
        <w:rPr>
          <w:b/>
          <w:bCs/>
          <w:sz w:val="28"/>
          <w:szCs w:val="28"/>
        </w:rPr>
        <w:t>un</w:t>
      </w:r>
      <w:r w:rsidRPr="004E5541">
        <w:rPr>
          <w:sz w:val="28"/>
          <w:szCs w:val="28"/>
        </w:rPr>
        <w:t xml:space="preserve"> </w:t>
      </w:r>
      <w:r w:rsidRPr="004E5541">
        <w:rPr>
          <w:b/>
          <w:bCs/>
          <w:sz w:val="28"/>
          <w:szCs w:val="28"/>
        </w:rPr>
        <w:t>nepamatotas dīkstāves</w:t>
      </w:r>
      <w:r w:rsidRPr="004E5541">
        <w:rPr>
          <w:sz w:val="28"/>
          <w:szCs w:val="28"/>
        </w:rPr>
        <w:t>, piemēram, uz robežām, padarot visu kravas un transporta dokumentāciju attālināti novērojamu un kontrolējamu gan kravu apstrādātājiem, gan kontroles struktūrām.</w:t>
      </w:r>
    </w:p>
    <w:p w14:paraId="748989D2" w14:textId="77777777" w:rsidR="00B727B3" w:rsidRPr="004E5541" w:rsidRDefault="00B727B3" w:rsidP="00B749F6">
      <w:pPr>
        <w:ind w:firstLine="720"/>
        <w:rPr>
          <w:sz w:val="28"/>
          <w:szCs w:val="28"/>
        </w:rPr>
      </w:pPr>
    </w:p>
    <w:p w14:paraId="0FD59D37" w14:textId="3E6D13A8" w:rsidR="002E2A9D" w:rsidRPr="004E5541" w:rsidRDefault="002E2A9D" w:rsidP="00D41324">
      <w:pPr>
        <w:rPr>
          <w:sz w:val="28"/>
          <w:szCs w:val="28"/>
        </w:rPr>
      </w:pPr>
    </w:p>
    <w:p w14:paraId="0B8C9A67" w14:textId="2EBB021D" w:rsidR="002E2A9D" w:rsidRPr="004E5541" w:rsidRDefault="002E2A9D" w:rsidP="0050063B">
      <w:pPr>
        <w:rPr>
          <w:sz w:val="28"/>
          <w:szCs w:val="28"/>
        </w:rPr>
      </w:pPr>
      <w:r w:rsidRPr="004E5541">
        <w:rPr>
          <w:noProof/>
          <w:lang w:eastAsia="lv-LV"/>
        </w:rPr>
        <w:lastRenderedPageBreak/>
        <w:drawing>
          <wp:inline distT="0" distB="0" distL="0" distR="0" wp14:anchorId="23D5FE86" wp14:editId="2CA77187">
            <wp:extent cx="5731510" cy="2156460"/>
            <wp:effectExtent l="0" t="0" r="2540" b="0"/>
            <wp:docPr id="1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9"/>
                    <a:stretch>
                      <a:fillRect/>
                    </a:stretch>
                  </pic:blipFill>
                  <pic:spPr>
                    <a:xfrm>
                      <a:off x="0" y="0"/>
                      <a:ext cx="5731510" cy="2156460"/>
                    </a:xfrm>
                    <a:prstGeom prst="rect">
                      <a:avLst/>
                    </a:prstGeom>
                  </pic:spPr>
                </pic:pic>
              </a:graphicData>
            </a:graphic>
          </wp:inline>
        </w:drawing>
      </w:r>
    </w:p>
    <w:p w14:paraId="2C0C0B3B" w14:textId="77777777" w:rsidR="002E2A9D" w:rsidRPr="004E5541" w:rsidRDefault="002E2A9D" w:rsidP="006E4D0B">
      <w:pPr>
        <w:pStyle w:val="ListParagraph"/>
        <w:numPr>
          <w:ilvl w:val="0"/>
          <w:numId w:val="2"/>
        </w:numPr>
      </w:pPr>
      <w:r w:rsidRPr="004E5541">
        <w:t xml:space="preserve">Shēma. Prototips ir licencēts kā MIT licence un ir pieejams visiem interesantiem bez maksas. </w:t>
      </w:r>
    </w:p>
    <w:p w14:paraId="3B934BE5" w14:textId="77777777" w:rsidR="002E2A9D" w:rsidRPr="004E5541" w:rsidRDefault="002E2A9D" w:rsidP="00D41324">
      <w:pPr>
        <w:rPr>
          <w:sz w:val="28"/>
          <w:szCs w:val="28"/>
        </w:rPr>
      </w:pPr>
    </w:p>
    <w:p w14:paraId="75D5B4FE" w14:textId="56D046BB" w:rsidR="008500A7" w:rsidRDefault="007C765D" w:rsidP="00FF5117">
      <w:pPr>
        <w:ind w:firstLine="720"/>
        <w:rPr>
          <w:color w:val="000000"/>
          <w:sz w:val="28"/>
          <w:szCs w:val="28"/>
        </w:rPr>
      </w:pPr>
      <w:r w:rsidRPr="00B60FBA">
        <w:rPr>
          <w:color w:val="000000"/>
          <w:sz w:val="28"/>
          <w:szCs w:val="28"/>
        </w:rPr>
        <w:t>Pēc e-CMR</w:t>
      </w:r>
      <w:r>
        <w:rPr>
          <w:color w:val="000000"/>
          <w:sz w:val="28"/>
          <w:szCs w:val="28"/>
        </w:rPr>
        <w:t xml:space="preserve"> pavadzīmes</w:t>
      </w:r>
      <w:r w:rsidRPr="00B60FBA">
        <w:rPr>
          <w:color w:val="000000"/>
          <w:sz w:val="28"/>
          <w:szCs w:val="28"/>
        </w:rPr>
        <w:t xml:space="preserve"> sistēmas ieviešanas un e-CMR </w:t>
      </w:r>
      <w:r>
        <w:rPr>
          <w:color w:val="000000"/>
          <w:sz w:val="28"/>
          <w:szCs w:val="28"/>
        </w:rPr>
        <w:t xml:space="preserve">pavadzīmes </w:t>
      </w:r>
      <w:r w:rsidRPr="00B60FBA">
        <w:rPr>
          <w:color w:val="000000"/>
          <w:sz w:val="28"/>
          <w:szCs w:val="28"/>
        </w:rPr>
        <w:t xml:space="preserve">dokumentu aprites aprobācijas, līdzīgu </w:t>
      </w:r>
      <w:proofErr w:type="spellStart"/>
      <w:r w:rsidRPr="00B60FBA">
        <w:rPr>
          <w:color w:val="000000"/>
          <w:sz w:val="28"/>
          <w:szCs w:val="28"/>
        </w:rPr>
        <w:t>bezpapīra</w:t>
      </w:r>
      <w:proofErr w:type="spellEnd"/>
      <w:r w:rsidRPr="00B60FBA">
        <w:rPr>
          <w:color w:val="000000"/>
          <w:sz w:val="28"/>
          <w:szCs w:val="28"/>
        </w:rPr>
        <w:t xml:space="preserve"> finansiālo dokumentu aprites sistēmu uz esošā risinājuma bāzes var ieviest arī elektronisku iekšzemes preču piegādes dokumentu (e-pavadzīmju) apritei, kas palielinātu pievienoto vērtību ne tikai starptautisko kravas pārvadājumu, bet arī citās ekonomikas jomās, gan Latvijā, gan ārpus tās</w:t>
      </w:r>
      <w:r w:rsidR="008500A7">
        <w:rPr>
          <w:color w:val="000000"/>
          <w:sz w:val="28"/>
          <w:szCs w:val="28"/>
        </w:rPr>
        <w:t xml:space="preserve">. </w:t>
      </w:r>
    </w:p>
    <w:p w14:paraId="0F365904" w14:textId="67A029D7" w:rsidR="0021074F" w:rsidRPr="00E9097B" w:rsidRDefault="00B1686F" w:rsidP="00E9097B">
      <w:pPr>
        <w:ind w:firstLine="720"/>
        <w:rPr>
          <w:rFonts w:eastAsiaTheme="minorHAnsi"/>
          <w:sz w:val="22"/>
          <w:szCs w:val="22"/>
        </w:rPr>
      </w:pPr>
      <w:r>
        <w:rPr>
          <w:color w:val="000000"/>
          <w:sz w:val="28"/>
          <w:szCs w:val="28"/>
        </w:rPr>
        <w:t>P</w:t>
      </w:r>
      <w:r w:rsidR="0021074F" w:rsidRPr="00E9097B">
        <w:rPr>
          <w:color w:val="000000"/>
          <w:sz w:val="28"/>
          <w:szCs w:val="28"/>
        </w:rPr>
        <w:t>ar e-CMR pavadzīmes ieviešanu atbildīgajai institūcijai</w:t>
      </w:r>
      <w:r>
        <w:rPr>
          <w:color w:val="000000"/>
          <w:sz w:val="28"/>
          <w:szCs w:val="28"/>
        </w:rPr>
        <w:t xml:space="preserve">, </w:t>
      </w:r>
      <w:r w:rsidR="0021074F" w:rsidRPr="00E9097B">
        <w:rPr>
          <w:color w:val="000000"/>
          <w:sz w:val="28"/>
          <w:szCs w:val="28"/>
        </w:rPr>
        <w:t xml:space="preserve">jāņem vērā, ka personai e-CMR pavadzīmes dokuments jāpievieno </w:t>
      </w:r>
      <w:r w:rsidR="00E9097B" w:rsidRPr="00E9097B">
        <w:rPr>
          <w:rFonts w:eastAsiaTheme="minorHAnsi"/>
          <w:sz w:val="28"/>
          <w:szCs w:val="28"/>
        </w:rPr>
        <w:t>Elektroniskajā muitas datu apstrādes sistēmā (turpmāk – EMDAS) muitas deklarācijai elektroniskā veidā</w:t>
      </w:r>
      <w:r w:rsidR="00E9097B">
        <w:rPr>
          <w:rFonts w:eastAsiaTheme="minorHAnsi"/>
          <w:sz w:val="22"/>
          <w:szCs w:val="22"/>
        </w:rPr>
        <w:t xml:space="preserve"> </w:t>
      </w:r>
      <w:r w:rsidR="0021074F">
        <w:rPr>
          <w:color w:val="000000"/>
          <w:sz w:val="28"/>
          <w:szCs w:val="28"/>
        </w:rPr>
        <w:t>EMDAS pieņemamā datnes formātā, tāpat e-CMR pavadzīmes dokumentam jāsatur CMR konvencijā noteiktā informācija (dati) un papildu dati, atbilstoši starptautiskajos autopārvadājumos pieņemtajai praksei</w:t>
      </w:r>
      <w:r w:rsidR="00807E25">
        <w:rPr>
          <w:color w:val="000000"/>
          <w:sz w:val="28"/>
          <w:szCs w:val="28"/>
        </w:rPr>
        <w:t>, kas būs jāietver biznesa prasībās un tehniskajā specifikācijā</w:t>
      </w:r>
      <w:r w:rsidR="0021074F">
        <w:rPr>
          <w:color w:val="000000"/>
          <w:sz w:val="28"/>
          <w:szCs w:val="28"/>
        </w:rPr>
        <w:t xml:space="preserve">. </w:t>
      </w:r>
    </w:p>
    <w:p w14:paraId="6A5EC5E6" w14:textId="5106D61F" w:rsidR="00AA7A41" w:rsidRPr="004E5541" w:rsidRDefault="00AA7A41" w:rsidP="00FF5117">
      <w:pPr>
        <w:ind w:firstLine="720"/>
        <w:rPr>
          <w:b/>
          <w:bCs/>
          <w:sz w:val="28"/>
          <w:szCs w:val="28"/>
        </w:rPr>
      </w:pPr>
      <w:r>
        <w:rPr>
          <w:sz w:val="28"/>
          <w:szCs w:val="28"/>
        </w:rPr>
        <w:t xml:space="preserve">Izstrādājot konceptuālo ziņojumu par elektroniskās kravas starptautiskā autopārvadājumu līguma (e-CMR pavadzīmes) ieviešanas nepieciešamību Latvijā, ir ņemti vērā aspekti, kas  izrunāti un apspriesti Finanšu ministrijas rīkotajās darba grupas sanāksmēs par </w:t>
      </w:r>
      <w:r w:rsidR="00C77AD8">
        <w:rPr>
          <w:sz w:val="28"/>
          <w:szCs w:val="28"/>
        </w:rPr>
        <w:t>Finanšu ministrijas izstrādāto informatīvo ziņojumu “Par attaisnojum</w:t>
      </w:r>
      <w:r w:rsidR="008B3102">
        <w:rPr>
          <w:sz w:val="28"/>
          <w:szCs w:val="28"/>
        </w:rPr>
        <w:t>a</w:t>
      </w:r>
      <w:r w:rsidR="00C77AD8">
        <w:rPr>
          <w:sz w:val="28"/>
          <w:szCs w:val="28"/>
        </w:rPr>
        <w:t xml:space="preserve"> dokumentu un preču piegādes dokumentu elektroniskās aprites sistēmas ieviešanu”</w:t>
      </w:r>
      <w:r w:rsidR="008500A7">
        <w:rPr>
          <w:sz w:val="28"/>
          <w:szCs w:val="28"/>
        </w:rPr>
        <w:t>.</w:t>
      </w:r>
      <w:r>
        <w:rPr>
          <w:sz w:val="28"/>
          <w:szCs w:val="28"/>
        </w:rPr>
        <w:t xml:space="preserve"> Finanšu ministrijas izstrādātā informatīvā ziņojuma projektā viena no sadaļām skaidro e-CMR pavadzīmes būtību, nepieciešamību, kā arī </w:t>
      </w:r>
      <w:r w:rsidR="006B54C7">
        <w:rPr>
          <w:sz w:val="28"/>
          <w:szCs w:val="28"/>
        </w:rPr>
        <w:t xml:space="preserve">e-CMR pavadzīmes </w:t>
      </w:r>
      <w:r>
        <w:rPr>
          <w:sz w:val="28"/>
          <w:szCs w:val="28"/>
        </w:rPr>
        <w:t>priekšrocības.</w:t>
      </w:r>
    </w:p>
    <w:p w14:paraId="71F34DF7" w14:textId="06AF7D4B" w:rsidR="00410504" w:rsidRPr="004E5541" w:rsidRDefault="00410504" w:rsidP="00375681">
      <w:pPr>
        <w:ind w:firstLine="0"/>
        <w:rPr>
          <w:sz w:val="28"/>
          <w:szCs w:val="28"/>
        </w:rPr>
      </w:pPr>
    </w:p>
    <w:p w14:paraId="156666C3" w14:textId="070F32CB" w:rsidR="00D13A30" w:rsidRPr="004E5541" w:rsidRDefault="00D13A30" w:rsidP="00D13A30">
      <w:pPr>
        <w:pStyle w:val="ListParagraph"/>
        <w:numPr>
          <w:ilvl w:val="0"/>
          <w:numId w:val="30"/>
        </w:numPr>
        <w:jc w:val="center"/>
        <w:rPr>
          <w:b/>
          <w:bCs/>
          <w:sz w:val="28"/>
          <w:szCs w:val="28"/>
        </w:rPr>
      </w:pPr>
      <w:r w:rsidRPr="004E5541">
        <w:rPr>
          <w:b/>
          <w:bCs/>
          <w:sz w:val="28"/>
          <w:szCs w:val="28"/>
        </w:rPr>
        <w:lastRenderedPageBreak/>
        <w:t>Priekšlikumi turpmākai rīcībai</w:t>
      </w:r>
    </w:p>
    <w:p w14:paraId="6D1C3969" w14:textId="1E105574" w:rsidR="00D13A30" w:rsidRPr="004E5541" w:rsidRDefault="00D13A30" w:rsidP="00D13A30">
      <w:pPr>
        <w:rPr>
          <w:sz w:val="28"/>
          <w:szCs w:val="28"/>
        </w:rPr>
      </w:pPr>
    </w:p>
    <w:p w14:paraId="6BA76739" w14:textId="202B2EFE" w:rsidR="009C06DD" w:rsidRDefault="004E0C6B" w:rsidP="004E0C6B">
      <w:pPr>
        <w:ind w:firstLine="720"/>
        <w:rPr>
          <w:sz w:val="28"/>
          <w:szCs w:val="28"/>
        </w:rPr>
      </w:pPr>
      <w:r w:rsidRPr="004E5541">
        <w:rPr>
          <w:sz w:val="28"/>
          <w:szCs w:val="28"/>
        </w:rPr>
        <w:t>Satiksmes ministrija</w:t>
      </w:r>
      <w:r w:rsidR="00C552B6">
        <w:rPr>
          <w:sz w:val="28"/>
          <w:szCs w:val="28"/>
        </w:rPr>
        <w:t>,</w:t>
      </w:r>
      <w:r w:rsidRPr="004E5541">
        <w:rPr>
          <w:sz w:val="28"/>
          <w:szCs w:val="28"/>
        </w:rPr>
        <w:t xml:space="preserve"> </w:t>
      </w:r>
      <w:bookmarkStart w:id="1" w:name="_Hlk61980333"/>
      <w:r w:rsidR="00B727B3">
        <w:rPr>
          <w:sz w:val="28"/>
          <w:szCs w:val="28"/>
        </w:rPr>
        <w:t xml:space="preserve">izvērtējot iespējamos e-CMR pavadzīmes ieviešanas scenārijus, </w:t>
      </w:r>
      <w:r w:rsidRPr="004E5541">
        <w:rPr>
          <w:sz w:val="28"/>
          <w:szCs w:val="28"/>
        </w:rPr>
        <w:t xml:space="preserve">ierosina izdarīt grozījumus nozares normatīvajos aktos un paredzēt </w:t>
      </w:r>
      <w:r w:rsidR="008C6F2F" w:rsidRPr="004E5541">
        <w:rPr>
          <w:sz w:val="28"/>
          <w:szCs w:val="28"/>
        </w:rPr>
        <w:t>deleģējumu</w:t>
      </w:r>
      <w:bookmarkEnd w:id="1"/>
      <w:r w:rsidR="008C6F2F" w:rsidRPr="004E5541">
        <w:rPr>
          <w:sz w:val="28"/>
          <w:szCs w:val="28"/>
        </w:rPr>
        <w:t xml:space="preserve"> par </w:t>
      </w:r>
      <w:r w:rsidRPr="004E5541">
        <w:rPr>
          <w:sz w:val="28"/>
          <w:szCs w:val="28"/>
        </w:rPr>
        <w:t>e-CMR</w:t>
      </w:r>
      <w:r w:rsidR="00D5481F" w:rsidRPr="004E5541">
        <w:rPr>
          <w:sz w:val="28"/>
          <w:szCs w:val="28"/>
        </w:rPr>
        <w:t xml:space="preserve"> pavadzīmes</w:t>
      </w:r>
      <w:r w:rsidRPr="004E5541">
        <w:rPr>
          <w:sz w:val="28"/>
          <w:szCs w:val="28"/>
        </w:rPr>
        <w:t xml:space="preserve"> nacionālā reģistra izveidi</w:t>
      </w:r>
      <w:r w:rsidR="00B727B3">
        <w:rPr>
          <w:sz w:val="28"/>
          <w:szCs w:val="28"/>
        </w:rPr>
        <w:t xml:space="preserve"> un</w:t>
      </w:r>
      <w:r w:rsidR="00195783" w:rsidRPr="004E5541">
        <w:rPr>
          <w:sz w:val="28"/>
          <w:szCs w:val="28"/>
        </w:rPr>
        <w:t xml:space="preserve"> uzturēšanu</w:t>
      </w:r>
      <w:r w:rsidR="00B727B3">
        <w:rPr>
          <w:sz w:val="28"/>
          <w:szCs w:val="28"/>
        </w:rPr>
        <w:t xml:space="preserve">. </w:t>
      </w:r>
      <w:r w:rsidR="009C06DD">
        <w:rPr>
          <w:sz w:val="28"/>
          <w:szCs w:val="28"/>
        </w:rPr>
        <w:t xml:space="preserve">Vienlaikus tiks precizēts regulējums elektroniskās pavadzīmes izmantošanai. </w:t>
      </w:r>
    </w:p>
    <w:p w14:paraId="73AB01C7" w14:textId="6E95E42C" w:rsidR="004E0C6B" w:rsidRPr="004E5541" w:rsidRDefault="00B727B3" w:rsidP="004E0C6B">
      <w:pPr>
        <w:ind w:firstLine="720"/>
        <w:rPr>
          <w:sz w:val="28"/>
          <w:szCs w:val="28"/>
        </w:rPr>
      </w:pPr>
      <w:r>
        <w:rPr>
          <w:sz w:val="28"/>
          <w:szCs w:val="28"/>
        </w:rPr>
        <w:t xml:space="preserve">Kā divi no </w:t>
      </w:r>
      <w:r w:rsidR="009C06DD">
        <w:rPr>
          <w:sz w:val="28"/>
          <w:szCs w:val="28"/>
        </w:rPr>
        <w:t>piedāvātajiem</w:t>
      </w:r>
      <w:r>
        <w:rPr>
          <w:sz w:val="28"/>
          <w:szCs w:val="28"/>
        </w:rPr>
        <w:t xml:space="preserve"> e-CMR pavadzīmes ieviešanas </w:t>
      </w:r>
      <w:r w:rsidR="009C06DD">
        <w:rPr>
          <w:sz w:val="28"/>
          <w:szCs w:val="28"/>
        </w:rPr>
        <w:t>risinājumiem ir izvērtētas kapitālsabiedrību</w:t>
      </w:r>
      <w:r w:rsidR="00C552B6">
        <w:rPr>
          <w:sz w:val="28"/>
          <w:szCs w:val="28"/>
        </w:rPr>
        <w:t>, kurās Satiksmes ministrija ir valsts kapitāla daļu turētāja,</w:t>
      </w:r>
      <w:r w:rsidR="009C06DD">
        <w:rPr>
          <w:sz w:val="28"/>
          <w:szCs w:val="28"/>
        </w:rPr>
        <w:t xml:space="preserve"> – VAS “Latvijas Valsts radio un televīzijas centrs” (turpmāk – LVRTC) un VSIA “Autotransporta direkcija” (turpmāk – Autotransporta direkcija) piedāvātie risinājumi. </w:t>
      </w:r>
    </w:p>
    <w:p w14:paraId="50CC8BC3" w14:textId="66C9A756" w:rsidR="00C050AE" w:rsidRPr="004E5541" w:rsidRDefault="009C06DD" w:rsidP="00EB73E8">
      <w:pPr>
        <w:pStyle w:val="ListParagraph"/>
        <w:numPr>
          <w:ilvl w:val="0"/>
          <w:numId w:val="36"/>
        </w:numPr>
        <w:ind w:left="0" w:firstLine="567"/>
        <w:rPr>
          <w:sz w:val="28"/>
          <w:szCs w:val="28"/>
        </w:rPr>
      </w:pPr>
      <w:r>
        <w:rPr>
          <w:sz w:val="28"/>
          <w:szCs w:val="28"/>
          <w:u w:val="single"/>
        </w:rPr>
        <w:t xml:space="preserve">LVRTC </w:t>
      </w:r>
      <w:r w:rsidR="000550E1" w:rsidRPr="004E5541">
        <w:rPr>
          <w:sz w:val="28"/>
          <w:szCs w:val="28"/>
        </w:rPr>
        <w:t xml:space="preserve">ir viens no vadošajiem elektronisko sakaru pakalpojumu sniedzējiem Latvijā, </w:t>
      </w:r>
      <w:r w:rsidR="00A115B9" w:rsidRPr="004E5541">
        <w:rPr>
          <w:sz w:val="28"/>
          <w:szCs w:val="28"/>
        </w:rPr>
        <w:t>ka</w:t>
      </w:r>
      <w:r w:rsidR="000C6CC2" w:rsidRPr="004E5541">
        <w:rPr>
          <w:sz w:val="28"/>
          <w:szCs w:val="28"/>
        </w:rPr>
        <w:t>s savus pakalpojumus nodrošina televīzijas kompānijām, raidorganizācijām, visiem lielākajiem elektronisko sakaru operatoriem, kā arī valsts iestādēm.</w:t>
      </w:r>
      <w:r w:rsidR="00B726FD">
        <w:rPr>
          <w:sz w:val="28"/>
          <w:szCs w:val="28"/>
        </w:rPr>
        <w:t xml:space="preserve"> LVRTC </w:t>
      </w:r>
      <w:r w:rsidR="00195783" w:rsidRPr="004E5541">
        <w:rPr>
          <w:sz w:val="28"/>
          <w:szCs w:val="28"/>
        </w:rPr>
        <w:t xml:space="preserve"> ir pozitīva pieredze līdzīga Eiropas līmeņa projektā, kur tas i</w:t>
      </w:r>
      <w:r w:rsidR="005B1476" w:rsidRPr="004E5541">
        <w:rPr>
          <w:sz w:val="28"/>
          <w:szCs w:val="28"/>
        </w:rPr>
        <w:t>z</w:t>
      </w:r>
      <w:r w:rsidR="00195783" w:rsidRPr="004E5541">
        <w:rPr>
          <w:sz w:val="28"/>
          <w:szCs w:val="28"/>
        </w:rPr>
        <w:t>strādāja un uztur Eiropas Komisijas Īstenošanas Regulā (ES) 2018/574</w:t>
      </w:r>
      <w:r w:rsidR="0067624D">
        <w:rPr>
          <w:rStyle w:val="FootnoteReference"/>
          <w:sz w:val="28"/>
          <w:szCs w:val="28"/>
        </w:rPr>
        <w:footnoteReference w:id="9"/>
      </w:r>
      <w:r w:rsidR="00195783" w:rsidRPr="004E5541">
        <w:rPr>
          <w:sz w:val="28"/>
          <w:szCs w:val="28"/>
        </w:rPr>
        <w:t xml:space="preserve"> Tabakas izsekojamības sistēmu Latvijas nacionāla ID izdevēja līmenī. </w:t>
      </w:r>
      <w:r w:rsidR="00B726FD">
        <w:rPr>
          <w:sz w:val="28"/>
          <w:szCs w:val="28"/>
        </w:rPr>
        <w:t>LVRTC</w:t>
      </w:r>
      <w:r w:rsidR="00456495" w:rsidRPr="004E5541">
        <w:rPr>
          <w:sz w:val="28"/>
          <w:szCs w:val="28"/>
        </w:rPr>
        <w:t xml:space="preserve"> </w:t>
      </w:r>
      <w:r w:rsidR="003F5A94" w:rsidRPr="004E5541">
        <w:rPr>
          <w:sz w:val="28"/>
          <w:szCs w:val="28"/>
        </w:rPr>
        <w:t xml:space="preserve"> būtu iespējams nodrošināt datu apmaiņu un sniegšanu Latvijas un ārvalstu kompetentajām institūcijām</w:t>
      </w:r>
      <w:r w:rsidR="008500A7">
        <w:rPr>
          <w:sz w:val="28"/>
          <w:szCs w:val="28"/>
        </w:rPr>
        <w:t>,</w:t>
      </w:r>
      <w:r w:rsidR="003F5A94" w:rsidRPr="004E5541">
        <w:rPr>
          <w:sz w:val="28"/>
          <w:szCs w:val="28"/>
        </w:rPr>
        <w:t xml:space="preserve"> </w:t>
      </w:r>
      <w:r w:rsidR="00996607" w:rsidRPr="004E5541">
        <w:rPr>
          <w:sz w:val="28"/>
          <w:szCs w:val="28"/>
        </w:rPr>
        <w:t>izveidojot vienotu API</w:t>
      </w:r>
      <w:r w:rsidR="003F5A94" w:rsidRPr="004E5541">
        <w:rPr>
          <w:sz w:val="28"/>
          <w:szCs w:val="28"/>
        </w:rPr>
        <w:t xml:space="preserve">, </w:t>
      </w:r>
      <w:r w:rsidR="005B1476" w:rsidRPr="004E5541">
        <w:rPr>
          <w:sz w:val="28"/>
          <w:szCs w:val="28"/>
        </w:rPr>
        <w:t xml:space="preserve">kuru </w:t>
      </w:r>
      <w:r w:rsidR="00996607" w:rsidRPr="004E5541">
        <w:rPr>
          <w:sz w:val="28"/>
          <w:szCs w:val="28"/>
        </w:rPr>
        <w:t>integrējot</w:t>
      </w:r>
      <w:r w:rsidR="00DB0115" w:rsidRPr="004E5541">
        <w:rPr>
          <w:sz w:val="28"/>
          <w:szCs w:val="28"/>
        </w:rPr>
        <w:t xml:space="preserve"> </w:t>
      </w:r>
      <w:r w:rsidR="008852A5">
        <w:rPr>
          <w:sz w:val="28"/>
          <w:szCs w:val="28"/>
        </w:rPr>
        <w:t>v</w:t>
      </w:r>
      <w:r w:rsidR="00996607" w:rsidRPr="004E5541">
        <w:rPr>
          <w:sz w:val="28"/>
          <w:szCs w:val="28"/>
        </w:rPr>
        <w:t>alsts pārvaldei un tirgus dalībniekiem tiktu nodrošināta vienota datu apmaiņ</w:t>
      </w:r>
      <w:r w:rsidR="005B1476" w:rsidRPr="004E5541">
        <w:rPr>
          <w:sz w:val="28"/>
          <w:szCs w:val="28"/>
        </w:rPr>
        <w:t>a</w:t>
      </w:r>
      <w:r w:rsidR="00996607" w:rsidRPr="004E5541">
        <w:rPr>
          <w:sz w:val="28"/>
          <w:szCs w:val="28"/>
        </w:rPr>
        <w:t>.</w:t>
      </w:r>
      <w:r w:rsidR="00876961" w:rsidRPr="004E5541">
        <w:rPr>
          <w:sz w:val="28"/>
          <w:szCs w:val="28"/>
        </w:rPr>
        <w:t xml:space="preserve"> </w:t>
      </w:r>
      <w:r w:rsidR="00B726FD">
        <w:rPr>
          <w:sz w:val="28"/>
          <w:szCs w:val="28"/>
        </w:rPr>
        <w:t>API (</w:t>
      </w:r>
      <w:proofErr w:type="spellStart"/>
      <w:r w:rsidR="00B726FD" w:rsidRPr="00C552B6">
        <w:rPr>
          <w:i/>
          <w:iCs/>
          <w:sz w:val="28"/>
          <w:szCs w:val="28"/>
        </w:rPr>
        <w:t>Application</w:t>
      </w:r>
      <w:proofErr w:type="spellEnd"/>
      <w:r w:rsidR="00B726FD" w:rsidRPr="00C552B6">
        <w:rPr>
          <w:i/>
          <w:iCs/>
          <w:sz w:val="28"/>
          <w:szCs w:val="28"/>
        </w:rPr>
        <w:t xml:space="preserve"> </w:t>
      </w:r>
      <w:proofErr w:type="spellStart"/>
      <w:r w:rsidR="00B726FD" w:rsidRPr="00C552B6">
        <w:rPr>
          <w:i/>
          <w:iCs/>
          <w:sz w:val="28"/>
          <w:szCs w:val="28"/>
        </w:rPr>
        <w:t>Programming</w:t>
      </w:r>
      <w:proofErr w:type="spellEnd"/>
      <w:r w:rsidR="00B726FD" w:rsidRPr="00C552B6">
        <w:rPr>
          <w:i/>
          <w:iCs/>
          <w:sz w:val="28"/>
          <w:szCs w:val="28"/>
        </w:rPr>
        <w:t xml:space="preserve"> Interface)</w:t>
      </w:r>
      <w:r w:rsidR="00B726FD">
        <w:rPr>
          <w:sz w:val="28"/>
          <w:szCs w:val="28"/>
        </w:rPr>
        <w:t xml:space="preserve"> lietojumprogrammas </w:t>
      </w:r>
      <w:proofErr w:type="spellStart"/>
      <w:r w:rsidR="00B726FD">
        <w:rPr>
          <w:sz w:val="28"/>
          <w:szCs w:val="28"/>
        </w:rPr>
        <w:t>saskarne</w:t>
      </w:r>
      <w:proofErr w:type="spellEnd"/>
      <w:r w:rsidR="00B726FD">
        <w:rPr>
          <w:sz w:val="28"/>
          <w:szCs w:val="28"/>
        </w:rPr>
        <w:t xml:space="preserve"> ir iepriekš definētu klašu, procedūru, funkciju, struktūru un konstanšu kopums, kas tiek pasniegts kā pielikums, kuru iespējams izmantot ārējiem programmatūras produktiem. </w:t>
      </w:r>
      <w:r w:rsidR="00996607" w:rsidRPr="004E5541">
        <w:rPr>
          <w:sz w:val="28"/>
          <w:szCs w:val="28"/>
        </w:rPr>
        <w:t>Veicot integrāciju,</w:t>
      </w:r>
      <w:r w:rsidR="003F5A94" w:rsidRPr="004E5541">
        <w:rPr>
          <w:sz w:val="28"/>
          <w:szCs w:val="28"/>
        </w:rPr>
        <w:t xml:space="preserve"> nebūtu nepieciešams veikt datu migrāciju starp</w:t>
      </w:r>
      <w:r w:rsidR="00996607" w:rsidRPr="004E5541">
        <w:rPr>
          <w:sz w:val="28"/>
          <w:szCs w:val="28"/>
        </w:rPr>
        <w:t xml:space="preserve"> dažādām</w:t>
      </w:r>
      <w:r w:rsidR="003F5A94" w:rsidRPr="004E5541">
        <w:rPr>
          <w:sz w:val="28"/>
          <w:szCs w:val="28"/>
        </w:rPr>
        <w:t xml:space="preserve"> sistēmām un ietaupītos laiks institūciju pieprasījumu apstrādei, kas tiktu veikta sistēmas ietvaros, nevis caur sistēmu </w:t>
      </w:r>
      <w:proofErr w:type="spellStart"/>
      <w:r w:rsidR="003F5A94" w:rsidRPr="004E5541">
        <w:rPr>
          <w:sz w:val="28"/>
          <w:szCs w:val="28"/>
        </w:rPr>
        <w:t>savietotājie</w:t>
      </w:r>
      <w:r w:rsidR="0025584E" w:rsidRPr="004E5541">
        <w:rPr>
          <w:sz w:val="28"/>
          <w:szCs w:val="28"/>
        </w:rPr>
        <w:t>m</w:t>
      </w:r>
      <w:proofErr w:type="spellEnd"/>
      <w:r w:rsidR="0025584E" w:rsidRPr="004E5541">
        <w:rPr>
          <w:sz w:val="28"/>
          <w:szCs w:val="28"/>
        </w:rPr>
        <w:t>.</w:t>
      </w:r>
      <w:r w:rsidR="00127C71" w:rsidRPr="004E5541">
        <w:rPr>
          <w:sz w:val="28"/>
          <w:szCs w:val="28"/>
        </w:rPr>
        <w:t xml:space="preserve"> </w:t>
      </w:r>
    </w:p>
    <w:p w14:paraId="2FB22E75" w14:textId="6AAF53A5" w:rsidR="006C30E2" w:rsidRPr="004E5541" w:rsidRDefault="0067624D" w:rsidP="006C30E2">
      <w:pPr>
        <w:ind w:firstLine="720"/>
        <w:rPr>
          <w:sz w:val="28"/>
          <w:szCs w:val="28"/>
        </w:rPr>
      </w:pPr>
      <w:r>
        <w:rPr>
          <w:sz w:val="28"/>
          <w:szCs w:val="28"/>
          <w:u w:val="single"/>
        </w:rPr>
        <w:t xml:space="preserve">2. </w:t>
      </w:r>
      <w:r w:rsidR="006A5335" w:rsidRPr="004E5541">
        <w:rPr>
          <w:sz w:val="28"/>
          <w:szCs w:val="28"/>
          <w:u w:val="single"/>
        </w:rPr>
        <w:t>Autotransporta direkcija</w:t>
      </w:r>
      <w:r w:rsidR="006A5335" w:rsidRPr="004E5541">
        <w:rPr>
          <w:sz w:val="28"/>
          <w:szCs w:val="28"/>
        </w:rPr>
        <w:t xml:space="preserve"> </w:t>
      </w:r>
      <w:r w:rsidR="001660A7" w:rsidRPr="004E5541">
        <w:rPr>
          <w:sz w:val="28"/>
          <w:szCs w:val="28"/>
        </w:rPr>
        <w:t xml:space="preserve">ir vienotas valsts politikas </w:t>
      </w:r>
      <w:r w:rsidR="009A618E" w:rsidRPr="004E5541">
        <w:rPr>
          <w:sz w:val="28"/>
          <w:szCs w:val="28"/>
        </w:rPr>
        <w:t>īstenotāja</w:t>
      </w:r>
      <w:r w:rsidR="001660A7" w:rsidRPr="004E5541">
        <w:rPr>
          <w:sz w:val="28"/>
          <w:szCs w:val="28"/>
        </w:rPr>
        <w:t xml:space="preserve"> pasažieru un kravu pārvadājumu jomā</w:t>
      </w:r>
      <w:r w:rsidR="0044114E" w:rsidRPr="004E5541">
        <w:rPr>
          <w:sz w:val="28"/>
          <w:szCs w:val="28"/>
        </w:rPr>
        <w:t xml:space="preserve">, tās </w:t>
      </w:r>
      <w:r w:rsidR="001660A7" w:rsidRPr="004E5541">
        <w:rPr>
          <w:sz w:val="28"/>
          <w:szCs w:val="28"/>
        </w:rPr>
        <w:t>darbība galvenokārt saistīta ar sabiedriskā transporta – pasažieru pārvadājumu ar autobus</w:t>
      </w:r>
      <w:r w:rsidR="00AB1A27">
        <w:rPr>
          <w:sz w:val="28"/>
          <w:szCs w:val="28"/>
        </w:rPr>
        <w:t>iem</w:t>
      </w:r>
      <w:r w:rsidR="001660A7" w:rsidRPr="004E5541">
        <w:rPr>
          <w:sz w:val="28"/>
          <w:szCs w:val="28"/>
        </w:rPr>
        <w:t xml:space="preserve"> un  vilcien</w:t>
      </w:r>
      <w:r w:rsidR="00AB1A27">
        <w:rPr>
          <w:sz w:val="28"/>
          <w:szCs w:val="28"/>
        </w:rPr>
        <w:t>iem</w:t>
      </w:r>
      <w:r w:rsidR="001660A7" w:rsidRPr="004E5541">
        <w:rPr>
          <w:sz w:val="28"/>
          <w:szCs w:val="28"/>
        </w:rPr>
        <w:t xml:space="preserve"> – </w:t>
      </w:r>
      <w:r w:rsidR="0044114E" w:rsidRPr="004E5541">
        <w:rPr>
          <w:sz w:val="28"/>
          <w:szCs w:val="28"/>
        </w:rPr>
        <w:t>organizēšanu</w:t>
      </w:r>
      <w:r w:rsidR="001660A7" w:rsidRPr="004E5541">
        <w:rPr>
          <w:sz w:val="28"/>
          <w:szCs w:val="28"/>
        </w:rPr>
        <w:t xml:space="preserve">, licenču izsniegšanu kravu un pasažieru komercpārvadājumiem un atļauju izsniegšanu starptautisko pārvadājumu veikšanai. Autotransporta direkcija </w:t>
      </w:r>
      <w:r w:rsidR="001173BC" w:rsidRPr="004E5541">
        <w:rPr>
          <w:sz w:val="28"/>
          <w:szCs w:val="28"/>
        </w:rPr>
        <w:t xml:space="preserve">nodrošina </w:t>
      </w:r>
      <w:r w:rsidR="005E349A" w:rsidRPr="004E5541">
        <w:rPr>
          <w:sz w:val="28"/>
          <w:szCs w:val="28"/>
        </w:rPr>
        <w:t>vairāku</w:t>
      </w:r>
      <w:r w:rsidR="001173BC" w:rsidRPr="004E5541">
        <w:rPr>
          <w:sz w:val="28"/>
          <w:szCs w:val="28"/>
        </w:rPr>
        <w:t xml:space="preserve"> valsts informāciju sistēmu uzturēšanu</w:t>
      </w:r>
      <w:r w:rsidR="005E349A" w:rsidRPr="004E5541">
        <w:rPr>
          <w:sz w:val="28"/>
          <w:szCs w:val="28"/>
        </w:rPr>
        <w:t xml:space="preserve"> autotransporta un sabiedriskā transporta jomā</w:t>
      </w:r>
      <w:r w:rsidR="00DB59E4" w:rsidRPr="004E5541">
        <w:rPr>
          <w:sz w:val="28"/>
          <w:szCs w:val="28"/>
        </w:rPr>
        <w:t>. Lai veicinātu atbilstošu informācijas sistēmu izveidi, Autotransporta direkcija</w:t>
      </w:r>
      <w:r w:rsidR="0025584E" w:rsidRPr="004E5541">
        <w:rPr>
          <w:sz w:val="28"/>
          <w:szCs w:val="28"/>
        </w:rPr>
        <w:t xml:space="preserve"> būtu nepieciešams </w:t>
      </w:r>
      <w:r w:rsidR="00DB59E4" w:rsidRPr="004E5541">
        <w:rPr>
          <w:sz w:val="28"/>
          <w:szCs w:val="28"/>
        </w:rPr>
        <w:t xml:space="preserve">noteikt elektroniskajai apmaiņai paredzētās informācijas specifikāciju, </w:t>
      </w:r>
      <w:r w:rsidR="001D4E7F" w:rsidRPr="004E5541">
        <w:rPr>
          <w:sz w:val="28"/>
          <w:szCs w:val="28"/>
        </w:rPr>
        <w:t>kuru varētu</w:t>
      </w:r>
      <w:r w:rsidR="00DB59E4" w:rsidRPr="004E5541">
        <w:rPr>
          <w:sz w:val="28"/>
          <w:szCs w:val="28"/>
        </w:rPr>
        <w:t xml:space="preserve"> akceptēt</w:t>
      </w:r>
      <w:r w:rsidR="001D4E7F" w:rsidRPr="004E5541">
        <w:rPr>
          <w:sz w:val="28"/>
          <w:szCs w:val="28"/>
        </w:rPr>
        <w:t xml:space="preserve"> </w:t>
      </w:r>
      <w:r w:rsidR="00DB59E4" w:rsidRPr="004E5541">
        <w:rPr>
          <w:sz w:val="28"/>
          <w:szCs w:val="28"/>
        </w:rPr>
        <w:t>visas valsts institūcijas, kurām nepieciešama piekļuve pavadzīmē norādītājai informācijai vai kurā</w:t>
      </w:r>
      <w:r w:rsidR="00AB1A27">
        <w:rPr>
          <w:sz w:val="28"/>
          <w:szCs w:val="28"/>
        </w:rPr>
        <w:t>s</w:t>
      </w:r>
      <w:r w:rsidR="00DB59E4" w:rsidRPr="004E5541">
        <w:rPr>
          <w:sz w:val="28"/>
          <w:szCs w:val="28"/>
        </w:rPr>
        <w:t xml:space="preserve"> jāiesniedz pavadzīmē pieejamā informācija.</w:t>
      </w:r>
      <w:r w:rsidR="00FA7B43" w:rsidRPr="004E5541">
        <w:rPr>
          <w:sz w:val="28"/>
          <w:szCs w:val="28"/>
        </w:rPr>
        <w:t xml:space="preserve"> </w:t>
      </w:r>
      <w:r w:rsidR="0039474D" w:rsidRPr="004E5541">
        <w:rPr>
          <w:sz w:val="28"/>
          <w:szCs w:val="28"/>
        </w:rPr>
        <w:t xml:space="preserve">Ja kompetentās iestādes pieņemtu </w:t>
      </w:r>
      <w:r w:rsidR="0039474D" w:rsidRPr="004E5541">
        <w:rPr>
          <w:sz w:val="28"/>
          <w:szCs w:val="28"/>
        </w:rPr>
        <w:lastRenderedPageBreak/>
        <w:t>informāciju elektroniski, ievērojot kopēj</w:t>
      </w:r>
      <w:r w:rsidR="007D4442">
        <w:rPr>
          <w:sz w:val="28"/>
          <w:szCs w:val="28"/>
        </w:rPr>
        <w:t>ā</w:t>
      </w:r>
      <w:r w:rsidR="0039474D" w:rsidRPr="004E5541">
        <w:rPr>
          <w:sz w:val="28"/>
          <w:szCs w:val="28"/>
        </w:rPr>
        <w:t xml:space="preserve">s specifikācijas, tas ne tikai atvieglotu saziņu starp kompetentajām iestādēm un </w:t>
      </w:r>
      <w:r w:rsidR="005C46AA">
        <w:rPr>
          <w:sz w:val="28"/>
          <w:szCs w:val="28"/>
        </w:rPr>
        <w:t>uzņēmumiem</w:t>
      </w:r>
      <w:r w:rsidR="0039474D" w:rsidRPr="004E5541">
        <w:rPr>
          <w:sz w:val="28"/>
          <w:szCs w:val="28"/>
        </w:rPr>
        <w:t xml:space="preserve">, bet arī netieši veicinātu vienotas un vienkāršotas elektroniskas saziņas izveidi visā Eiropas Savienībā. </w:t>
      </w:r>
      <w:r w:rsidR="00FA7B43" w:rsidRPr="004E5541">
        <w:rPr>
          <w:sz w:val="28"/>
          <w:szCs w:val="28"/>
        </w:rPr>
        <w:t>Ņemot vērā, ka Autotransporta direkcija būtu nepieciešams</w:t>
      </w:r>
      <w:r w:rsidR="00DB59E4" w:rsidRPr="004E5541">
        <w:rPr>
          <w:sz w:val="28"/>
          <w:szCs w:val="28"/>
        </w:rPr>
        <w:t xml:space="preserve"> </w:t>
      </w:r>
      <w:r w:rsidR="0025584E" w:rsidRPr="004E5541">
        <w:rPr>
          <w:sz w:val="28"/>
          <w:szCs w:val="28"/>
        </w:rPr>
        <w:t xml:space="preserve">veikt ārpakalpojuma iepirkumu </w:t>
      </w:r>
      <w:r w:rsidR="00C050AE" w:rsidRPr="004E5541">
        <w:rPr>
          <w:sz w:val="28"/>
          <w:szCs w:val="28"/>
        </w:rPr>
        <w:t>datubāzes izveidei</w:t>
      </w:r>
      <w:r w:rsidR="00EB73E8" w:rsidRPr="004E5541">
        <w:rPr>
          <w:sz w:val="28"/>
          <w:szCs w:val="28"/>
        </w:rPr>
        <w:t>,</w:t>
      </w:r>
      <w:r w:rsidR="00F20D61" w:rsidRPr="004E5541">
        <w:rPr>
          <w:sz w:val="28"/>
          <w:szCs w:val="28"/>
        </w:rPr>
        <w:t xml:space="preserve"> būtu nepieciešams vērtēt gan izmaksu sadārdzināšanās, gan datu drošības aspektus</w:t>
      </w:r>
      <w:r w:rsidR="00AC206A" w:rsidRPr="004E5541">
        <w:rPr>
          <w:sz w:val="28"/>
          <w:szCs w:val="28"/>
        </w:rPr>
        <w:t>, ja pakalpojumu</w:t>
      </w:r>
      <w:r w:rsidR="00B944BA" w:rsidRPr="004E5541">
        <w:rPr>
          <w:sz w:val="28"/>
          <w:szCs w:val="28"/>
        </w:rPr>
        <w:t>s nodrošinātu</w:t>
      </w:r>
      <w:r w:rsidR="00AC206A" w:rsidRPr="004E5541">
        <w:rPr>
          <w:sz w:val="28"/>
          <w:szCs w:val="28"/>
        </w:rPr>
        <w:t xml:space="preserve"> privāts komersants</w:t>
      </w:r>
      <w:r w:rsidR="00F20D61" w:rsidRPr="004E5541">
        <w:rPr>
          <w:sz w:val="28"/>
          <w:szCs w:val="28"/>
        </w:rPr>
        <w:t xml:space="preserve">. </w:t>
      </w:r>
      <w:r w:rsidR="006C30E2" w:rsidRPr="004E5541">
        <w:rPr>
          <w:b/>
          <w:bCs/>
          <w:sz w:val="28"/>
          <w:szCs w:val="28"/>
        </w:rPr>
        <w:t xml:space="preserve">Abos piedāvātajos risinājuma variantos </w:t>
      </w:r>
      <w:r w:rsidR="00FA7B43" w:rsidRPr="004E5541">
        <w:rPr>
          <w:b/>
          <w:bCs/>
          <w:sz w:val="28"/>
          <w:szCs w:val="28"/>
        </w:rPr>
        <w:t xml:space="preserve">ļoti liela nozīme ir </w:t>
      </w:r>
      <w:r w:rsidR="00DD0335" w:rsidRPr="004E5541">
        <w:rPr>
          <w:b/>
          <w:bCs/>
          <w:sz w:val="28"/>
          <w:szCs w:val="28"/>
        </w:rPr>
        <w:t xml:space="preserve">iespējām piesaistīt papildus </w:t>
      </w:r>
      <w:r w:rsidR="00FA7B43" w:rsidRPr="004E5541">
        <w:rPr>
          <w:b/>
          <w:bCs/>
          <w:sz w:val="28"/>
          <w:szCs w:val="28"/>
        </w:rPr>
        <w:t xml:space="preserve">valsts </w:t>
      </w:r>
      <w:r w:rsidR="00DD0335" w:rsidRPr="004E5541">
        <w:rPr>
          <w:b/>
          <w:bCs/>
          <w:sz w:val="28"/>
          <w:szCs w:val="28"/>
        </w:rPr>
        <w:t xml:space="preserve">budžeta </w:t>
      </w:r>
      <w:r w:rsidR="00FA7B43" w:rsidRPr="004E5541">
        <w:rPr>
          <w:b/>
          <w:bCs/>
          <w:sz w:val="28"/>
          <w:szCs w:val="28"/>
        </w:rPr>
        <w:t>finansējum</w:t>
      </w:r>
      <w:r w:rsidR="00DD0335" w:rsidRPr="004E5541">
        <w:rPr>
          <w:b/>
          <w:bCs/>
          <w:sz w:val="28"/>
          <w:szCs w:val="28"/>
        </w:rPr>
        <w:t>u</w:t>
      </w:r>
      <w:r w:rsidR="006C30E2" w:rsidRPr="004E5541">
        <w:rPr>
          <w:b/>
          <w:bCs/>
          <w:sz w:val="28"/>
          <w:szCs w:val="28"/>
        </w:rPr>
        <w:t xml:space="preserve"> gan sākotnējai e-CMR </w:t>
      </w:r>
      <w:r w:rsidR="00D5481F" w:rsidRPr="004E5541">
        <w:rPr>
          <w:b/>
          <w:bCs/>
          <w:sz w:val="28"/>
          <w:szCs w:val="28"/>
        </w:rPr>
        <w:t xml:space="preserve">pavadzīmes </w:t>
      </w:r>
      <w:r w:rsidR="006C30E2" w:rsidRPr="004E5541">
        <w:rPr>
          <w:b/>
          <w:bCs/>
          <w:sz w:val="28"/>
          <w:szCs w:val="28"/>
        </w:rPr>
        <w:t>reģistra izveidei, gan tā uzturēšanai.</w:t>
      </w:r>
      <w:r w:rsidR="00FA7B43" w:rsidRPr="004E5541">
        <w:rPr>
          <w:sz w:val="28"/>
          <w:szCs w:val="28"/>
        </w:rPr>
        <w:t xml:space="preserve"> </w:t>
      </w:r>
      <w:r w:rsidR="006C30E2" w:rsidRPr="004E5541">
        <w:rPr>
          <w:sz w:val="28"/>
          <w:szCs w:val="28"/>
        </w:rPr>
        <w:t xml:space="preserve">Finansējums būs jāparedz </w:t>
      </w:r>
      <w:r w:rsidR="007D4442">
        <w:rPr>
          <w:sz w:val="28"/>
          <w:szCs w:val="28"/>
        </w:rPr>
        <w:t>kapitālsabiedrīb</w:t>
      </w:r>
      <w:r w:rsidR="00AB1A27">
        <w:rPr>
          <w:sz w:val="28"/>
          <w:szCs w:val="28"/>
        </w:rPr>
        <w:t>as</w:t>
      </w:r>
      <w:r w:rsidR="007D4442" w:rsidRPr="004E5541">
        <w:rPr>
          <w:sz w:val="28"/>
          <w:szCs w:val="28"/>
        </w:rPr>
        <w:t xml:space="preserve"> </w:t>
      </w:r>
      <w:r w:rsidR="006C30E2" w:rsidRPr="004E5541">
        <w:rPr>
          <w:sz w:val="28"/>
          <w:szCs w:val="28"/>
        </w:rPr>
        <w:t>budžet</w:t>
      </w:r>
      <w:r w:rsidR="00AB1A27">
        <w:rPr>
          <w:sz w:val="28"/>
          <w:szCs w:val="28"/>
        </w:rPr>
        <w:t>ā</w:t>
      </w:r>
      <w:r w:rsidR="006C30E2" w:rsidRPr="004E5541">
        <w:rPr>
          <w:sz w:val="28"/>
          <w:szCs w:val="28"/>
        </w:rPr>
        <w:t xml:space="preserve"> kārtējam gadam un vidējam termiņam. Daļēji izmaksas var tikt segtas no </w:t>
      </w:r>
      <w:r w:rsidR="007D4442">
        <w:rPr>
          <w:sz w:val="28"/>
          <w:szCs w:val="28"/>
        </w:rPr>
        <w:t>kapitālsabiedrīb</w:t>
      </w:r>
      <w:r w:rsidR="00AB1A27">
        <w:rPr>
          <w:sz w:val="28"/>
          <w:szCs w:val="28"/>
        </w:rPr>
        <w:t>as</w:t>
      </w:r>
      <w:r w:rsidR="007D4442" w:rsidRPr="004E5541">
        <w:rPr>
          <w:sz w:val="28"/>
          <w:szCs w:val="28"/>
        </w:rPr>
        <w:t xml:space="preserve"> </w:t>
      </w:r>
      <w:r w:rsidR="006C30E2" w:rsidRPr="004E5541">
        <w:rPr>
          <w:sz w:val="28"/>
          <w:szCs w:val="28"/>
        </w:rPr>
        <w:t>paš</w:t>
      </w:r>
      <w:r w:rsidR="00AB1A27">
        <w:rPr>
          <w:sz w:val="28"/>
          <w:szCs w:val="28"/>
        </w:rPr>
        <w:t>as</w:t>
      </w:r>
      <w:r w:rsidR="006C30E2" w:rsidRPr="004E5541">
        <w:rPr>
          <w:sz w:val="28"/>
          <w:szCs w:val="28"/>
        </w:rPr>
        <w:t xml:space="preserve"> ieņēmumiem un tirgus dalībnieku akreditēšanas pakalpojumu sniegšanas komersantiem. </w:t>
      </w:r>
    </w:p>
    <w:p w14:paraId="4A9928F2" w14:textId="78E418C6" w:rsidR="00114ECD" w:rsidRDefault="006C30E2" w:rsidP="006C30E2">
      <w:pPr>
        <w:ind w:firstLine="720"/>
      </w:pPr>
      <w:r w:rsidRPr="004E5541">
        <w:rPr>
          <w:sz w:val="28"/>
          <w:szCs w:val="28"/>
        </w:rPr>
        <w:t>V</w:t>
      </w:r>
      <w:r w:rsidR="00FA7B43" w:rsidRPr="004E5541">
        <w:rPr>
          <w:sz w:val="28"/>
          <w:szCs w:val="28"/>
        </w:rPr>
        <w:t xml:space="preserve">alsts </w:t>
      </w:r>
      <w:r w:rsidRPr="004E5541">
        <w:rPr>
          <w:sz w:val="28"/>
          <w:szCs w:val="28"/>
        </w:rPr>
        <w:t xml:space="preserve">budžeta </w:t>
      </w:r>
      <w:r w:rsidR="00FA7B43" w:rsidRPr="004E5541">
        <w:rPr>
          <w:sz w:val="28"/>
          <w:szCs w:val="28"/>
        </w:rPr>
        <w:t>f</w:t>
      </w:r>
      <w:r w:rsidR="0044114E" w:rsidRPr="004E5541">
        <w:rPr>
          <w:sz w:val="28"/>
          <w:szCs w:val="28"/>
        </w:rPr>
        <w:t xml:space="preserve">inansējuma </w:t>
      </w:r>
      <w:r w:rsidRPr="004E5541">
        <w:rPr>
          <w:sz w:val="28"/>
          <w:szCs w:val="28"/>
        </w:rPr>
        <w:t xml:space="preserve">nepietiekamības gadījumā </w:t>
      </w:r>
      <w:r w:rsidR="00FA7B43" w:rsidRPr="004E5541">
        <w:rPr>
          <w:sz w:val="28"/>
          <w:szCs w:val="28"/>
        </w:rPr>
        <w:t xml:space="preserve">var </w:t>
      </w:r>
      <w:r w:rsidR="005C70F1" w:rsidRPr="004E5541">
        <w:rPr>
          <w:sz w:val="28"/>
          <w:szCs w:val="28"/>
        </w:rPr>
        <w:t xml:space="preserve">tikt apdraudēta datu pieejamības funkcija gan Latvijas, gan ārvalstu klientiem, kā arī </w:t>
      </w:r>
      <w:r w:rsidR="00FA7B43" w:rsidRPr="004E5541">
        <w:rPr>
          <w:sz w:val="28"/>
          <w:szCs w:val="28"/>
        </w:rPr>
        <w:t>kontroles institūcij</w:t>
      </w:r>
      <w:r w:rsidR="005C70F1" w:rsidRPr="004E5541">
        <w:rPr>
          <w:sz w:val="28"/>
          <w:szCs w:val="28"/>
        </w:rPr>
        <w:t>ām var nebūt iespējas</w:t>
      </w:r>
      <w:r w:rsidR="00FA7B43" w:rsidRPr="004E5541">
        <w:rPr>
          <w:sz w:val="28"/>
          <w:szCs w:val="28"/>
        </w:rPr>
        <w:t xml:space="preserve"> piekļūt datiem elektroniskā veidā.</w:t>
      </w:r>
      <w:r w:rsidR="00FA7B43" w:rsidRPr="004E5541">
        <w:t xml:space="preserve"> </w:t>
      </w:r>
    </w:p>
    <w:p w14:paraId="6197634E" w14:textId="44BE2246" w:rsidR="00C46878" w:rsidRDefault="00C46878" w:rsidP="00C46878">
      <w:pPr>
        <w:ind w:firstLine="720"/>
        <w:rPr>
          <w:sz w:val="28"/>
          <w:szCs w:val="28"/>
        </w:rPr>
      </w:pPr>
      <w:r>
        <w:rPr>
          <w:sz w:val="28"/>
          <w:szCs w:val="28"/>
        </w:rPr>
        <w:t>Pirms sistēmas izstrādes ir būtiski apzināt visus iespējamos faktorus, kas varētu ietekmēt tās prasību definēšanas un izstrādes gai</w:t>
      </w:r>
      <w:r w:rsidR="00C527DF">
        <w:rPr>
          <w:sz w:val="28"/>
          <w:szCs w:val="28"/>
        </w:rPr>
        <w:t>t</w:t>
      </w:r>
      <w:r>
        <w:rPr>
          <w:sz w:val="28"/>
          <w:szCs w:val="28"/>
        </w:rPr>
        <w:t>u, tādēļ Satiksmes ministrijai kā par nozares</w:t>
      </w:r>
      <w:r w:rsidR="00EE613E">
        <w:rPr>
          <w:sz w:val="28"/>
          <w:szCs w:val="28"/>
        </w:rPr>
        <w:t xml:space="preserve"> </w:t>
      </w:r>
      <w:r>
        <w:rPr>
          <w:sz w:val="28"/>
          <w:szCs w:val="28"/>
        </w:rPr>
        <w:t xml:space="preserve">atbildīgajai </w:t>
      </w:r>
      <w:r w:rsidR="00EE613E">
        <w:rPr>
          <w:sz w:val="28"/>
          <w:szCs w:val="28"/>
        </w:rPr>
        <w:t>ministrijai</w:t>
      </w:r>
      <w:r>
        <w:rPr>
          <w:sz w:val="28"/>
          <w:szCs w:val="28"/>
        </w:rPr>
        <w:t xml:space="preserve">, pirms informācijas sistēmas izveides uzsākšanas, ir jādefinē </w:t>
      </w:r>
      <w:proofErr w:type="spellStart"/>
      <w:r>
        <w:rPr>
          <w:sz w:val="28"/>
          <w:szCs w:val="28"/>
        </w:rPr>
        <w:t>eCMR</w:t>
      </w:r>
      <w:proofErr w:type="spellEnd"/>
      <w:r>
        <w:rPr>
          <w:sz w:val="28"/>
          <w:szCs w:val="28"/>
        </w:rPr>
        <w:t xml:space="preserve"> sistēmas statuss un atbilstība normatīvajiem aktiem. Attiecīgi, nepieciešams valsts pasūtījuma definējums vismaz tādā līmenī kā noteikt konkrētus normatīvos aktus un standartus, kuriem sistēmai būtu jāatbilst, piemēram, atbilstība </w:t>
      </w:r>
      <w:proofErr w:type="spellStart"/>
      <w:r>
        <w:rPr>
          <w:sz w:val="28"/>
          <w:szCs w:val="28"/>
        </w:rPr>
        <w:t>eCMR</w:t>
      </w:r>
      <w:proofErr w:type="spellEnd"/>
      <w:r>
        <w:rPr>
          <w:sz w:val="28"/>
          <w:szCs w:val="28"/>
        </w:rPr>
        <w:t xml:space="preserve"> konvencijai un/vai </w:t>
      </w:r>
      <w:proofErr w:type="spellStart"/>
      <w:r>
        <w:rPr>
          <w:sz w:val="28"/>
          <w:szCs w:val="28"/>
        </w:rPr>
        <w:t>eFTI</w:t>
      </w:r>
      <w:proofErr w:type="spellEnd"/>
      <w:r>
        <w:rPr>
          <w:sz w:val="28"/>
          <w:szCs w:val="28"/>
        </w:rPr>
        <w:t xml:space="preserve"> regulai. Tāpat jau sākotnējā sistēmas izveides posmā ir jānosaka vai </w:t>
      </w:r>
      <w:proofErr w:type="spellStart"/>
      <w:r>
        <w:rPr>
          <w:sz w:val="28"/>
          <w:szCs w:val="28"/>
        </w:rPr>
        <w:t>eCMR</w:t>
      </w:r>
      <w:proofErr w:type="spellEnd"/>
      <w:r>
        <w:rPr>
          <w:sz w:val="28"/>
          <w:szCs w:val="28"/>
        </w:rPr>
        <w:t xml:space="preserve"> pavadzīmju sistēma ir jāizstrādā kā </w:t>
      </w:r>
      <w:proofErr w:type="spellStart"/>
      <w:r>
        <w:rPr>
          <w:sz w:val="28"/>
          <w:szCs w:val="28"/>
        </w:rPr>
        <w:t>eFTI</w:t>
      </w:r>
      <w:proofErr w:type="spellEnd"/>
      <w:r>
        <w:rPr>
          <w:sz w:val="28"/>
          <w:szCs w:val="28"/>
        </w:rPr>
        <w:t xml:space="preserve"> platformas prasībām atbilstoša sistēma vai arī tai būs nākotnē jābūt šim mērķim pielāgojamai. Laikus paredzot vajadzību paplašināt vai modificēt sistēmas pielietojumu arī citiem pārvadājumu dokumentiem, varētu ietaupīt līdzekļus salīdzinot ar </w:t>
      </w:r>
      <w:r w:rsidR="00106AD4">
        <w:rPr>
          <w:sz w:val="28"/>
          <w:szCs w:val="28"/>
        </w:rPr>
        <w:t>līdzekļiem</w:t>
      </w:r>
      <w:r>
        <w:rPr>
          <w:sz w:val="28"/>
          <w:szCs w:val="28"/>
        </w:rPr>
        <w:t>, kas būtu nepieciešami esoš</w:t>
      </w:r>
      <w:r w:rsidR="00106AD4">
        <w:rPr>
          <w:sz w:val="28"/>
          <w:szCs w:val="28"/>
        </w:rPr>
        <w:t>ā</w:t>
      </w:r>
      <w:r>
        <w:rPr>
          <w:sz w:val="28"/>
          <w:szCs w:val="28"/>
        </w:rPr>
        <w:t>s sistēmas pārstrādei vai jaunas izveidei.</w:t>
      </w:r>
    </w:p>
    <w:p w14:paraId="4B2D7B78" w14:textId="6C2C9A92" w:rsidR="00C46878" w:rsidRDefault="00C46878" w:rsidP="00C46878">
      <w:pPr>
        <w:ind w:firstLine="720"/>
        <w:rPr>
          <w:sz w:val="28"/>
          <w:szCs w:val="28"/>
        </w:rPr>
      </w:pPr>
      <w:r>
        <w:rPr>
          <w:sz w:val="28"/>
          <w:szCs w:val="28"/>
        </w:rPr>
        <w:t xml:space="preserve">Vienlīdz būtiska ir </w:t>
      </w:r>
      <w:proofErr w:type="spellStart"/>
      <w:r>
        <w:rPr>
          <w:sz w:val="28"/>
          <w:szCs w:val="28"/>
        </w:rPr>
        <w:t>jaunizveidojamās</w:t>
      </w:r>
      <w:proofErr w:type="spellEnd"/>
      <w:r>
        <w:rPr>
          <w:sz w:val="28"/>
          <w:szCs w:val="28"/>
        </w:rPr>
        <w:t xml:space="preserve"> sistēmas atbilstības un uzticamības nodrošināšana, tādēļ tiek paredzēts veikt </w:t>
      </w:r>
      <w:r w:rsidR="00220D92">
        <w:rPr>
          <w:sz w:val="28"/>
          <w:szCs w:val="28"/>
        </w:rPr>
        <w:t xml:space="preserve">pašas platformas un </w:t>
      </w:r>
      <w:r w:rsidRPr="00C46878">
        <w:rPr>
          <w:sz w:val="28"/>
          <w:szCs w:val="28"/>
        </w:rPr>
        <w:t>tirgus dalībnieku akreditēšanu</w:t>
      </w:r>
      <w:r>
        <w:rPr>
          <w:sz w:val="28"/>
          <w:szCs w:val="28"/>
        </w:rPr>
        <w:t xml:space="preserve">. Pirms sistēmas izstrādes, Satiksmes ministrijai jānosaka akreditācijas kārtība un detalizācija </w:t>
      </w:r>
      <w:r w:rsidRPr="00C46878">
        <w:rPr>
          <w:sz w:val="28"/>
          <w:szCs w:val="28"/>
        </w:rPr>
        <w:t>kādam mērķim un normatīvajiem aktiem minētajai akreditācijai ir jāatbilst</w:t>
      </w:r>
      <w:r>
        <w:rPr>
          <w:sz w:val="28"/>
          <w:szCs w:val="28"/>
        </w:rPr>
        <w:t xml:space="preserve">. </w:t>
      </w:r>
    </w:p>
    <w:p w14:paraId="0F23DC36" w14:textId="21AC5975" w:rsidR="00220D92" w:rsidRDefault="00220D92" w:rsidP="00C46878">
      <w:pPr>
        <w:ind w:firstLine="720"/>
        <w:rPr>
          <w:sz w:val="28"/>
          <w:szCs w:val="28"/>
        </w:rPr>
      </w:pPr>
      <w:r w:rsidRPr="00220D92">
        <w:rPr>
          <w:sz w:val="28"/>
          <w:szCs w:val="28"/>
        </w:rPr>
        <w:t>Lai spētu prognozēt nepieciešamos tehnoloģiskos resursus, ir jāzina biznesa prasības, līdz ar to</w:t>
      </w:r>
      <w:r>
        <w:rPr>
          <w:sz w:val="28"/>
          <w:szCs w:val="28"/>
        </w:rPr>
        <w:t xml:space="preserve"> Satiksmes ministrijai</w:t>
      </w:r>
      <w:r w:rsidRPr="00220D92">
        <w:rPr>
          <w:sz w:val="28"/>
          <w:szCs w:val="28"/>
        </w:rPr>
        <w:t xml:space="preserve"> ir jānosaka e-CMR sistēmas par biznesa prasību definēšanu un akceptēšanu atbildīgās iestādes. </w:t>
      </w:r>
      <w:r>
        <w:rPr>
          <w:sz w:val="28"/>
          <w:szCs w:val="28"/>
        </w:rPr>
        <w:t>Potenciāli,</w:t>
      </w:r>
      <w:r w:rsidRPr="00220D92">
        <w:rPr>
          <w:sz w:val="28"/>
          <w:szCs w:val="28"/>
        </w:rPr>
        <w:t xml:space="preserve"> e-CMR </w:t>
      </w:r>
      <w:r w:rsidR="00EE613E">
        <w:rPr>
          <w:sz w:val="28"/>
          <w:szCs w:val="28"/>
        </w:rPr>
        <w:t xml:space="preserve"> </w:t>
      </w:r>
      <w:r w:rsidRPr="00220D92">
        <w:rPr>
          <w:sz w:val="28"/>
          <w:szCs w:val="28"/>
        </w:rPr>
        <w:t>sistēmas prasību definēšana jāveic sadarbojoties vairākām pusēm – ATD un LVRTC, sadarbojoties gan ar pārvadātājiem, gan kompetentajām iestādēm.</w:t>
      </w:r>
      <w:r w:rsidR="00EE613E">
        <w:rPr>
          <w:sz w:val="28"/>
          <w:szCs w:val="28"/>
        </w:rPr>
        <w:t xml:space="preserve"> Prasību definēšanā piesaistot maksimāli visas iespējamās puses, tiktu nodrošināta iespējami plašāka </w:t>
      </w:r>
      <w:proofErr w:type="spellStart"/>
      <w:r w:rsidR="00EE613E">
        <w:rPr>
          <w:sz w:val="28"/>
          <w:szCs w:val="28"/>
        </w:rPr>
        <w:t>sadarbspēja</w:t>
      </w:r>
      <w:proofErr w:type="spellEnd"/>
      <w:r w:rsidR="00EE613E">
        <w:rPr>
          <w:sz w:val="28"/>
          <w:szCs w:val="28"/>
        </w:rPr>
        <w:t xml:space="preserve"> starp jau esošām valsts un komersantu informācijas sistēmām, vienlaikus tiktu aptverts maksimāli plašs pielietojuma scenāriju loks.</w:t>
      </w:r>
    </w:p>
    <w:p w14:paraId="0632CB74" w14:textId="5B219BC7" w:rsidR="00220D92" w:rsidRPr="00FE265D" w:rsidRDefault="00220D92" w:rsidP="00C46878">
      <w:pPr>
        <w:ind w:firstLine="720"/>
        <w:rPr>
          <w:sz w:val="28"/>
          <w:szCs w:val="28"/>
        </w:rPr>
      </w:pPr>
      <w:r w:rsidRPr="00220D92">
        <w:rPr>
          <w:sz w:val="28"/>
          <w:szCs w:val="28"/>
        </w:rPr>
        <w:lastRenderedPageBreak/>
        <w:t>Balstoties uz biznesa prasību analīzi ir jāveic tehniskās specifikācijas izstrāde. Šāda veida dokumentu izstrāde</w:t>
      </w:r>
      <w:r>
        <w:rPr>
          <w:sz w:val="28"/>
          <w:szCs w:val="28"/>
        </w:rPr>
        <w:t xml:space="preserve"> ierasti</w:t>
      </w:r>
      <w:r w:rsidRPr="00220D92">
        <w:rPr>
          <w:sz w:val="28"/>
          <w:szCs w:val="28"/>
        </w:rPr>
        <w:t xml:space="preserve"> ir laikietilpīgs un resursus prasošs pasākums</w:t>
      </w:r>
      <w:r>
        <w:rPr>
          <w:sz w:val="28"/>
          <w:szCs w:val="28"/>
        </w:rPr>
        <w:t xml:space="preserve">, tādēļ </w:t>
      </w:r>
      <w:r w:rsidRPr="00220D92">
        <w:rPr>
          <w:sz w:val="28"/>
          <w:szCs w:val="28"/>
        </w:rPr>
        <w:t>tehniskās specifikācijas izstrād</w:t>
      </w:r>
      <w:r>
        <w:rPr>
          <w:sz w:val="28"/>
          <w:szCs w:val="28"/>
        </w:rPr>
        <w:t xml:space="preserve">ei ir jānozīmē </w:t>
      </w:r>
      <w:r w:rsidRPr="00220D92">
        <w:rPr>
          <w:sz w:val="28"/>
          <w:szCs w:val="28"/>
        </w:rPr>
        <w:t>atbildīgā iestāde un iestādes, kas šajā procesā sadarbojas</w:t>
      </w:r>
      <w:r>
        <w:rPr>
          <w:sz w:val="28"/>
          <w:szCs w:val="28"/>
        </w:rPr>
        <w:t xml:space="preserve">, ietverot gan komersantu pārstāvjus, gan kompetentās iestādes. Ņemot vērā darba apjomīgumu un potenciālu nepieciešamību atbildīgajai iestādei piesaistīt arī ārējus ekspertus, gan biznesa prasību, gan tehniskās specifikācijas sagatavošanai ir jāparedz finansējums no valsts līdzekļiem. </w:t>
      </w:r>
    </w:p>
    <w:p w14:paraId="0FB56BD6" w14:textId="7D62D3F3" w:rsidR="0021074F" w:rsidRPr="00FE265D" w:rsidRDefault="0021074F" w:rsidP="006C30E2">
      <w:pPr>
        <w:ind w:firstLine="720"/>
        <w:rPr>
          <w:sz w:val="28"/>
          <w:szCs w:val="28"/>
        </w:rPr>
      </w:pPr>
      <w:r w:rsidRPr="00FE265D">
        <w:rPr>
          <w:sz w:val="28"/>
          <w:szCs w:val="28"/>
        </w:rPr>
        <w:t xml:space="preserve">EMDAS un e-CMR pavadzīmes reģistra savienojuma izveidei (pēc Savienības muitas kodeksā noteikto sistēmu ieviešanas) Valsts ieņēmumu dienestam būs nepieciešams papildu valsts budžeta finansējums. </w:t>
      </w:r>
    </w:p>
    <w:p w14:paraId="1CFD4CA8" w14:textId="3C72917D" w:rsidR="00A115B9" w:rsidRPr="004E5541" w:rsidRDefault="00A115B9" w:rsidP="008C66E4">
      <w:pPr>
        <w:ind w:firstLine="0"/>
      </w:pPr>
    </w:p>
    <w:p w14:paraId="1F1A9D41" w14:textId="77777777" w:rsidR="00A115B9" w:rsidRPr="004E5541" w:rsidRDefault="00A115B9" w:rsidP="00A115B9">
      <w:pPr>
        <w:pStyle w:val="ListParagraph"/>
        <w:numPr>
          <w:ilvl w:val="0"/>
          <w:numId w:val="30"/>
        </w:numPr>
        <w:jc w:val="center"/>
        <w:rPr>
          <w:b/>
          <w:bCs/>
          <w:sz w:val="28"/>
          <w:szCs w:val="28"/>
        </w:rPr>
      </w:pPr>
      <w:bookmarkStart w:id="2" w:name="_Hlk62043672"/>
      <w:proofErr w:type="spellStart"/>
      <w:r w:rsidRPr="004E5541">
        <w:rPr>
          <w:b/>
          <w:bCs/>
          <w:sz w:val="28"/>
          <w:szCs w:val="28"/>
        </w:rPr>
        <w:t>Izvērtējuma</w:t>
      </w:r>
      <w:proofErr w:type="spellEnd"/>
      <w:r w:rsidRPr="004E5541">
        <w:rPr>
          <w:b/>
          <w:bCs/>
          <w:sz w:val="28"/>
          <w:szCs w:val="28"/>
        </w:rPr>
        <w:t xml:space="preserve"> rezultāts un secinājumi</w:t>
      </w:r>
    </w:p>
    <w:p w14:paraId="61424826" w14:textId="204F591E" w:rsidR="00A115B9" w:rsidRPr="004E5541" w:rsidRDefault="00A115B9" w:rsidP="00A115B9">
      <w:pPr>
        <w:pStyle w:val="ListParagraph"/>
        <w:ind w:left="432" w:firstLine="0"/>
        <w:rPr>
          <w:b/>
          <w:bCs/>
          <w:sz w:val="28"/>
          <w:szCs w:val="28"/>
        </w:rPr>
      </w:pPr>
      <w:r w:rsidRPr="004E5541">
        <w:rPr>
          <w:b/>
          <w:bCs/>
          <w:sz w:val="28"/>
          <w:szCs w:val="28"/>
        </w:rPr>
        <w:t xml:space="preserve"> </w:t>
      </w:r>
    </w:p>
    <w:p w14:paraId="7735E77D" w14:textId="20331294" w:rsidR="0061387C" w:rsidRPr="004E5541" w:rsidRDefault="007A2FC5" w:rsidP="0061387C">
      <w:pPr>
        <w:rPr>
          <w:sz w:val="28"/>
          <w:szCs w:val="28"/>
        </w:rPr>
      </w:pPr>
      <w:r w:rsidRPr="004E5541">
        <w:rPr>
          <w:sz w:val="28"/>
          <w:szCs w:val="28"/>
        </w:rPr>
        <w:t xml:space="preserve">Šobrīd </w:t>
      </w:r>
      <w:r w:rsidR="00911AF8">
        <w:rPr>
          <w:sz w:val="28"/>
          <w:szCs w:val="28"/>
        </w:rPr>
        <w:t>LVRTC</w:t>
      </w:r>
      <w:r w:rsidR="000B254A" w:rsidRPr="004E5541">
        <w:rPr>
          <w:sz w:val="28"/>
          <w:szCs w:val="28"/>
        </w:rPr>
        <w:t xml:space="preserve"> nodrošina loģiski vienotā datu centra darbību, kā arī dažādu valsts informācijas sistēmu uzturēšanu un darbību, līdz ar to</w:t>
      </w:r>
      <w:r w:rsidR="00AB1A27">
        <w:rPr>
          <w:sz w:val="28"/>
          <w:szCs w:val="28"/>
        </w:rPr>
        <w:t>,</w:t>
      </w:r>
      <w:r w:rsidR="000B254A" w:rsidRPr="004E5541">
        <w:rPr>
          <w:sz w:val="28"/>
          <w:szCs w:val="28"/>
        </w:rPr>
        <w:t xml:space="preserve"> veicot integrāciju, nebūtu nepieciešams veikt datu migrāciju starp dažādām sistēmām un ietaupītos laiks institūciju pieprasījumu apstrādei, kas tiktu veikta sistēmas ietvaros, nevis caur sistēmu </w:t>
      </w:r>
      <w:proofErr w:type="spellStart"/>
      <w:r w:rsidR="000B254A" w:rsidRPr="004E5541">
        <w:rPr>
          <w:sz w:val="28"/>
          <w:szCs w:val="28"/>
        </w:rPr>
        <w:t>savietotājiem</w:t>
      </w:r>
      <w:proofErr w:type="spellEnd"/>
      <w:r w:rsidR="000B254A" w:rsidRPr="004E5541">
        <w:rPr>
          <w:sz w:val="28"/>
          <w:szCs w:val="28"/>
        </w:rPr>
        <w:t>. Šajā gadījumā būtisks ieguvums būtu datu ticamība atbilstoši e-CMR</w:t>
      </w:r>
      <w:r w:rsidR="00D5481F" w:rsidRPr="004E5541">
        <w:rPr>
          <w:sz w:val="28"/>
          <w:szCs w:val="28"/>
        </w:rPr>
        <w:t xml:space="preserve"> pavadzīmes</w:t>
      </w:r>
      <w:r w:rsidR="000B254A" w:rsidRPr="004E5541">
        <w:rPr>
          <w:sz w:val="28"/>
          <w:szCs w:val="28"/>
        </w:rPr>
        <w:t xml:space="preserve"> protokolam un Eiropas Savienības tiesību aktiem.</w:t>
      </w:r>
    </w:p>
    <w:p w14:paraId="4C359637" w14:textId="74585762" w:rsidR="000B254A" w:rsidRDefault="000B254A" w:rsidP="0061387C">
      <w:pPr>
        <w:rPr>
          <w:sz w:val="28"/>
          <w:szCs w:val="28"/>
        </w:rPr>
      </w:pPr>
      <w:r w:rsidRPr="004E5541">
        <w:rPr>
          <w:sz w:val="28"/>
          <w:szCs w:val="28"/>
        </w:rPr>
        <w:t xml:space="preserve"> Tādējādi</w:t>
      </w:r>
      <w:r w:rsidR="00AB1A27">
        <w:rPr>
          <w:sz w:val="28"/>
          <w:szCs w:val="28"/>
        </w:rPr>
        <w:t>,</w:t>
      </w:r>
      <w:r w:rsidRPr="004E5541">
        <w:rPr>
          <w:sz w:val="28"/>
          <w:szCs w:val="28"/>
        </w:rPr>
        <w:t xml:space="preserve"> izvērtējot </w:t>
      </w:r>
      <w:r w:rsidR="009C06DD">
        <w:rPr>
          <w:sz w:val="28"/>
          <w:szCs w:val="28"/>
        </w:rPr>
        <w:t>LVRTC</w:t>
      </w:r>
      <w:r w:rsidRPr="004E5541">
        <w:rPr>
          <w:sz w:val="28"/>
          <w:szCs w:val="28"/>
        </w:rPr>
        <w:t xml:space="preserve"> un Autotransporta direkcija</w:t>
      </w:r>
      <w:r w:rsidR="009C06DD">
        <w:rPr>
          <w:sz w:val="28"/>
          <w:szCs w:val="28"/>
        </w:rPr>
        <w:t>s</w:t>
      </w:r>
      <w:r w:rsidRPr="004E5541">
        <w:rPr>
          <w:sz w:val="28"/>
          <w:szCs w:val="28"/>
        </w:rPr>
        <w:t xml:space="preserve"> piedāvātos risinājumus, secināms, ka izdevīgāks risinājums ir</w:t>
      </w:r>
      <w:r w:rsidR="009C06DD">
        <w:rPr>
          <w:sz w:val="28"/>
          <w:szCs w:val="28"/>
        </w:rPr>
        <w:t xml:space="preserve"> LVRTC risinājums, jo šajā gadījumā </w:t>
      </w:r>
      <w:r w:rsidRPr="004E5541">
        <w:rPr>
          <w:sz w:val="28"/>
          <w:szCs w:val="28"/>
        </w:rPr>
        <w:t xml:space="preserve">  nav nepieciešams veikt ārpakalpojuma iepirkumu datubāzes izveidei</w:t>
      </w:r>
      <w:r w:rsidR="000F1C65" w:rsidRPr="004E5541">
        <w:rPr>
          <w:sz w:val="28"/>
          <w:szCs w:val="28"/>
        </w:rPr>
        <w:t xml:space="preserve">, </w:t>
      </w:r>
      <w:r w:rsidR="009D7F04" w:rsidRPr="004E5541">
        <w:rPr>
          <w:sz w:val="28"/>
          <w:szCs w:val="28"/>
        </w:rPr>
        <w:t xml:space="preserve">kā arī papildus veikt </w:t>
      </w:r>
      <w:r w:rsidRPr="004E5541">
        <w:rPr>
          <w:sz w:val="28"/>
          <w:szCs w:val="28"/>
        </w:rPr>
        <w:t>izmaksu sadārdzināšan</w:t>
      </w:r>
      <w:r w:rsidR="000F1C65" w:rsidRPr="004E5541">
        <w:rPr>
          <w:sz w:val="28"/>
          <w:szCs w:val="28"/>
        </w:rPr>
        <w:t>ā</w:t>
      </w:r>
      <w:r w:rsidRPr="004E5541">
        <w:rPr>
          <w:sz w:val="28"/>
          <w:szCs w:val="28"/>
        </w:rPr>
        <w:t>s</w:t>
      </w:r>
      <w:r w:rsidR="000F1C65" w:rsidRPr="004E5541">
        <w:rPr>
          <w:sz w:val="28"/>
          <w:szCs w:val="28"/>
        </w:rPr>
        <w:t xml:space="preserve"> un</w:t>
      </w:r>
      <w:r w:rsidRPr="004E5541">
        <w:rPr>
          <w:sz w:val="28"/>
          <w:szCs w:val="28"/>
        </w:rPr>
        <w:t xml:space="preserve"> datu drošības a</w:t>
      </w:r>
      <w:r w:rsidR="000F1C65" w:rsidRPr="004E5541">
        <w:rPr>
          <w:sz w:val="28"/>
          <w:szCs w:val="28"/>
        </w:rPr>
        <w:t>pdraudējuma risk</w:t>
      </w:r>
      <w:r w:rsidR="009D7F04" w:rsidRPr="004E5541">
        <w:rPr>
          <w:sz w:val="28"/>
          <w:szCs w:val="28"/>
        </w:rPr>
        <w:t xml:space="preserve">u </w:t>
      </w:r>
      <w:proofErr w:type="spellStart"/>
      <w:r w:rsidR="009D7F04" w:rsidRPr="004E5541">
        <w:rPr>
          <w:sz w:val="28"/>
          <w:szCs w:val="28"/>
        </w:rPr>
        <w:t>izvērtējumu</w:t>
      </w:r>
      <w:proofErr w:type="spellEnd"/>
      <w:r w:rsidRPr="004E5541">
        <w:rPr>
          <w:sz w:val="28"/>
          <w:szCs w:val="28"/>
        </w:rPr>
        <w:t>, ja pakalpojumus nodrošinātu privāts komersants.</w:t>
      </w:r>
    </w:p>
    <w:p w14:paraId="7C1D446E" w14:textId="6591D0AF" w:rsidR="009A7828" w:rsidRDefault="009A7828" w:rsidP="0050063B">
      <w:pPr>
        <w:pStyle w:val="CommentText"/>
        <w:rPr>
          <w:sz w:val="28"/>
          <w:szCs w:val="28"/>
        </w:rPr>
      </w:pPr>
      <w:r>
        <w:rPr>
          <w:sz w:val="28"/>
          <w:szCs w:val="28"/>
        </w:rPr>
        <w:t>Protams vērts pieminēt, ka LVRTC</w:t>
      </w:r>
      <w:r w:rsidRPr="00D22B12">
        <w:rPr>
          <w:sz w:val="28"/>
          <w:szCs w:val="28"/>
        </w:rPr>
        <w:t xml:space="preserve"> sarunās ar tehnoloģiju uzņēmumiem ir apzinājis, ka prototipā testētais </w:t>
      </w:r>
      <w:proofErr w:type="spellStart"/>
      <w:r w:rsidRPr="00D22B12">
        <w:rPr>
          <w:sz w:val="28"/>
          <w:szCs w:val="28"/>
        </w:rPr>
        <w:t>blokķēžu</w:t>
      </w:r>
      <w:proofErr w:type="spellEnd"/>
      <w:r w:rsidRPr="00D22B12">
        <w:rPr>
          <w:sz w:val="28"/>
          <w:szCs w:val="28"/>
        </w:rPr>
        <w:t xml:space="preserve"> tehnoloģiju princips nav vienīgais uz kura var balstīt</w:t>
      </w:r>
      <w:r>
        <w:rPr>
          <w:sz w:val="28"/>
          <w:szCs w:val="28"/>
        </w:rPr>
        <w:t>ies</w:t>
      </w:r>
      <w:r w:rsidR="00626F4B">
        <w:rPr>
          <w:sz w:val="28"/>
          <w:szCs w:val="28"/>
        </w:rPr>
        <w:t xml:space="preserve"> un </w:t>
      </w:r>
      <w:r w:rsidRPr="00D22B12">
        <w:rPr>
          <w:sz w:val="28"/>
          <w:szCs w:val="28"/>
        </w:rPr>
        <w:t xml:space="preserve">ir iespējamas </w:t>
      </w:r>
      <w:r>
        <w:rPr>
          <w:sz w:val="28"/>
          <w:szCs w:val="28"/>
        </w:rPr>
        <w:t xml:space="preserve">arī </w:t>
      </w:r>
      <w:r w:rsidRPr="00D22B12">
        <w:rPr>
          <w:sz w:val="28"/>
          <w:szCs w:val="28"/>
        </w:rPr>
        <w:t xml:space="preserve">citas pieejas nacionālā reģistra izveidei. </w:t>
      </w:r>
    </w:p>
    <w:p w14:paraId="7674531E" w14:textId="503A297A" w:rsidR="00193C8D" w:rsidRPr="004E5541" w:rsidRDefault="00193C8D" w:rsidP="0061387C">
      <w:pPr>
        <w:rPr>
          <w:sz w:val="28"/>
          <w:szCs w:val="28"/>
        </w:rPr>
      </w:pPr>
      <w:r>
        <w:rPr>
          <w:sz w:val="28"/>
          <w:szCs w:val="28"/>
        </w:rPr>
        <w:t xml:space="preserve">Papildus jānorāda, ka lai nodrošinātu e-CMR pavadzīmes savietojamību ar valsts iestāžu informācijas sistēmām, nepieciešams to savietot ar Valsts reģionālās attīstības aģentūras Valsts informācijas sistēmu </w:t>
      </w:r>
      <w:proofErr w:type="spellStart"/>
      <w:r>
        <w:rPr>
          <w:sz w:val="28"/>
          <w:szCs w:val="28"/>
        </w:rPr>
        <w:t>savietotāju</w:t>
      </w:r>
      <w:proofErr w:type="spellEnd"/>
      <w:r>
        <w:rPr>
          <w:sz w:val="28"/>
          <w:szCs w:val="28"/>
        </w:rPr>
        <w:t xml:space="preserve"> (turpmāk - VRAA VISS). Svarīgi nodrošināt šādu funkcionalitāti, lai jebkādus datus no e-CMR pavadzīmes aprites sistēmas caur VRAA VISS varētu nodot citām pārvaldes iestādēm. </w:t>
      </w:r>
    </w:p>
    <w:bookmarkEnd w:id="2"/>
    <w:p w14:paraId="2F1B1A12" w14:textId="7B827B7E" w:rsidR="00B147FB" w:rsidRDefault="00972A6B" w:rsidP="00864856">
      <w:pPr>
        <w:shd w:val="clear" w:color="auto" w:fill="FFFFFF" w:themeFill="background1"/>
        <w:rPr>
          <w:rStyle w:val="eop"/>
          <w:rFonts w:eastAsia="Times New Roman"/>
          <w:sz w:val="28"/>
          <w:szCs w:val="28"/>
          <w:shd w:val="clear" w:color="auto" w:fill="FFFFFF"/>
        </w:rPr>
      </w:pPr>
      <w:r w:rsidRPr="001B452B">
        <w:rPr>
          <w:rFonts w:eastAsia="Times New Roman"/>
          <w:color w:val="000000"/>
          <w:sz w:val="28"/>
          <w:szCs w:val="28"/>
          <w:shd w:val="clear" w:color="auto" w:fill="FFFFFF"/>
        </w:rPr>
        <w:t>Balstoties uz pilotprojekt</w:t>
      </w:r>
      <w:r w:rsidR="00D04655" w:rsidRPr="001B452B">
        <w:rPr>
          <w:rFonts w:eastAsia="Times New Roman"/>
          <w:color w:val="000000"/>
          <w:sz w:val="28"/>
          <w:szCs w:val="28"/>
          <w:shd w:val="clear" w:color="auto" w:fill="FFFFFF"/>
        </w:rPr>
        <w:t>ā</w:t>
      </w:r>
      <w:r w:rsidRPr="001B452B">
        <w:rPr>
          <w:rFonts w:eastAsia="Times New Roman"/>
          <w:color w:val="000000"/>
          <w:sz w:val="28"/>
          <w:szCs w:val="28"/>
          <w:shd w:val="clear" w:color="auto" w:fill="FFFFFF"/>
        </w:rPr>
        <w:t xml:space="preserve"> izstrādāto prototipu un LVRTC rīcībā esošo informāciju</w:t>
      </w:r>
      <w:r w:rsidR="00D04655" w:rsidRPr="001B452B">
        <w:rPr>
          <w:rStyle w:val="eop"/>
          <w:rFonts w:eastAsia="Times New Roman"/>
          <w:color w:val="000000"/>
          <w:sz w:val="28"/>
          <w:szCs w:val="28"/>
          <w:shd w:val="clear" w:color="auto" w:fill="FFFFFF"/>
        </w:rPr>
        <w:t xml:space="preserve"> e-</w:t>
      </w:r>
      <w:r w:rsidR="004D00B5" w:rsidRPr="001B452B">
        <w:rPr>
          <w:rStyle w:val="eop"/>
          <w:rFonts w:eastAsia="Times New Roman"/>
          <w:color w:val="000000"/>
          <w:sz w:val="28"/>
          <w:szCs w:val="28"/>
          <w:shd w:val="clear" w:color="auto" w:fill="FFFFFF"/>
        </w:rPr>
        <w:t xml:space="preserve">CMR pavadzīmju sistēmas sākotnējās ieviešanas izmaksas </w:t>
      </w:r>
      <w:r w:rsidR="00E661CE">
        <w:rPr>
          <w:rStyle w:val="eop"/>
          <w:rFonts w:eastAsia="Times New Roman"/>
          <w:color w:val="000000"/>
          <w:sz w:val="28"/>
          <w:szCs w:val="28"/>
          <w:shd w:val="clear" w:color="auto" w:fill="FFFFFF"/>
        </w:rPr>
        <w:t xml:space="preserve">2023.gadā </w:t>
      </w:r>
      <w:r w:rsidR="004D00B5" w:rsidRPr="001B452B">
        <w:rPr>
          <w:rStyle w:val="eop"/>
          <w:rFonts w:eastAsia="Times New Roman"/>
          <w:color w:val="000000"/>
          <w:sz w:val="28"/>
          <w:szCs w:val="28"/>
          <w:shd w:val="clear" w:color="auto" w:fill="FFFFFF"/>
        </w:rPr>
        <w:t xml:space="preserve">prognozējoši </w:t>
      </w:r>
      <w:r w:rsidR="0094754B" w:rsidRPr="001B452B">
        <w:rPr>
          <w:rStyle w:val="eop"/>
          <w:rFonts w:eastAsia="Times New Roman"/>
          <w:color w:val="000000"/>
          <w:sz w:val="28"/>
          <w:szCs w:val="28"/>
          <w:shd w:val="clear" w:color="auto" w:fill="FFFFFF"/>
        </w:rPr>
        <w:t>sastādītu</w:t>
      </w:r>
      <w:r w:rsidR="004D00B5" w:rsidRPr="001B452B">
        <w:rPr>
          <w:rStyle w:val="eop"/>
          <w:rFonts w:eastAsia="Times New Roman"/>
          <w:color w:val="000000"/>
          <w:sz w:val="28"/>
          <w:szCs w:val="28"/>
          <w:shd w:val="clear" w:color="auto" w:fill="FFFFFF"/>
        </w:rPr>
        <w:t xml:space="preserve"> </w:t>
      </w:r>
      <w:r w:rsidR="00990024">
        <w:rPr>
          <w:rStyle w:val="eop"/>
          <w:rFonts w:eastAsia="Times New Roman"/>
          <w:color w:val="000000"/>
          <w:sz w:val="28"/>
          <w:szCs w:val="28"/>
          <w:shd w:val="clear" w:color="auto" w:fill="FFFFFF"/>
        </w:rPr>
        <w:t>2</w:t>
      </w:r>
      <w:r w:rsidR="00C25680">
        <w:rPr>
          <w:rStyle w:val="eop"/>
          <w:rFonts w:eastAsia="Times New Roman"/>
          <w:color w:val="000000"/>
          <w:sz w:val="28"/>
          <w:szCs w:val="28"/>
          <w:shd w:val="clear" w:color="auto" w:fill="FFFFFF"/>
        </w:rPr>
        <w:t>97</w:t>
      </w:r>
      <w:r w:rsidR="005316A6">
        <w:rPr>
          <w:rStyle w:val="eop"/>
          <w:rFonts w:eastAsia="Times New Roman"/>
          <w:color w:val="000000"/>
          <w:sz w:val="28"/>
          <w:szCs w:val="28"/>
          <w:shd w:val="clear" w:color="auto" w:fill="FFFFFF"/>
        </w:rPr>
        <w:t xml:space="preserve"> </w:t>
      </w:r>
      <w:r w:rsidR="00C25680">
        <w:rPr>
          <w:rStyle w:val="eop"/>
          <w:rFonts w:eastAsia="Times New Roman"/>
          <w:color w:val="000000"/>
          <w:sz w:val="28"/>
          <w:szCs w:val="28"/>
          <w:shd w:val="clear" w:color="auto" w:fill="FFFFFF"/>
        </w:rPr>
        <w:t>521</w:t>
      </w:r>
      <w:r w:rsidR="004D00B5" w:rsidRPr="001B452B">
        <w:rPr>
          <w:rStyle w:val="eop"/>
          <w:rFonts w:eastAsia="Times New Roman"/>
          <w:color w:val="000000"/>
          <w:sz w:val="28"/>
          <w:szCs w:val="28"/>
          <w:shd w:val="clear" w:color="auto" w:fill="FFFFFF"/>
        </w:rPr>
        <w:t xml:space="preserve"> </w:t>
      </w:r>
      <w:proofErr w:type="spellStart"/>
      <w:r w:rsidR="004D00B5" w:rsidRPr="001B452B">
        <w:rPr>
          <w:rStyle w:val="eop"/>
          <w:rFonts w:eastAsia="Times New Roman"/>
          <w:color w:val="000000"/>
          <w:sz w:val="28"/>
          <w:szCs w:val="28"/>
          <w:shd w:val="clear" w:color="auto" w:fill="FFFFFF"/>
        </w:rPr>
        <w:t>e</w:t>
      </w:r>
      <w:r w:rsidR="005840A0">
        <w:rPr>
          <w:rStyle w:val="eop"/>
          <w:rFonts w:eastAsia="Times New Roman"/>
          <w:color w:val="000000"/>
          <w:sz w:val="28"/>
          <w:szCs w:val="28"/>
          <w:shd w:val="clear" w:color="auto" w:fill="FFFFFF"/>
        </w:rPr>
        <w:t>u</w:t>
      </w:r>
      <w:r w:rsidR="004D00B5" w:rsidRPr="001B452B">
        <w:rPr>
          <w:rStyle w:val="eop"/>
          <w:rFonts w:eastAsia="Times New Roman"/>
          <w:color w:val="000000"/>
          <w:sz w:val="28"/>
          <w:szCs w:val="28"/>
          <w:shd w:val="clear" w:color="auto" w:fill="FFFFFF"/>
        </w:rPr>
        <w:t>ro</w:t>
      </w:r>
      <w:proofErr w:type="spellEnd"/>
      <w:r w:rsidR="004D00B5" w:rsidRPr="001B452B">
        <w:rPr>
          <w:rStyle w:val="eop"/>
          <w:rFonts w:eastAsia="Times New Roman"/>
          <w:color w:val="000000"/>
          <w:sz w:val="28"/>
          <w:szCs w:val="28"/>
          <w:shd w:val="clear" w:color="auto" w:fill="FFFFFF"/>
        </w:rPr>
        <w:t xml:space="preserve"> bez PVN jeb 36</w:t>
      </w:r>
      <w:r w:rsidR="008B45CE">
        <w:rPr>
          <w:rStyle w:val="eop"/>
          <w:rFonts w:eastAsia="Times New Roman"/>
          <w:color w:val="000000"/>
          <w:sz w:val="28"/>
          <w:szCs w:val="28"/>
          <w:shd w:val="clear" w:color="auto" w:fill="FFFFFF"/>
        </w:rPr>
        <w:t>0</w:t>
      </w:r>
      <w:r w:rsidR="004D00B5" w:rsidRPr="001B452B">
        <w:rPr>
          <w:rStyle w:val="eop"/>
          <w:rFonts w:eastAsia="Times New Roman"/>
          <w:color w:val="000000"/>
          <w:sz w:val="28"/>
          <w:szCs w:val="28"/>
          <w:shd w:val="clear" w:color="auto" w:fill="FFFFFF"/>
        </w:rPr>
        <w:t xml:space="preserve"> </w:t>
      </w:r>
      <w:r w:rsidR="005840A0">
        <w:rPr>
          <w:rStyle w:val="eop"/>
          <w:rFonts w:eastAsia="Times New Roman"/>
          <w:color w:val="000000"/>
          <w:sz w:val="28"/>
          <w:szCs w:val="28"/>
          <w:shd w:val="clear" w:color="auto" w:fill="FFFFFF"/>
        </w:rPr>
        <w:t>000</w:t>
      </w:r>
      <w:r w:rsidR="004D00B5" w:rsidRPr="001B452B">
        <w:rPr>
          <w:rStyle w:val="eop"/>
          <w:rFonts w:eastAsia="Times New Roman"/>
          <w:color w:val="000000"/>
          <w:sz w:val="28"/>
          <w:szCs w:val="28"/>
          <w:shd w:val="clear" w:color="auto" w:fill="FFFFFF"/>
        </w:rPr>
        <w:t xml:space="preserve"> </w:t>
      </w:r>
      <w:proofErr w:type="spellStart"/>
      <w:r w:rsidR="004D00B5" w:rsidRPr="001B452B">
        <w:rPr>
          <w:rStyle w:val="eop"/>
          <w:rFonts w:eastAsia="Times New Roman"/>
          <w:color w:val="000000"/>
          <w:sz w:val="28"/>
          <w:szCs w:val="28"/>
          <w:shd w:val="clear" w:color="auto" w:fill="FFFFFF"/>
        </w:rPr>
        <w:t>e</w:t>
      </w:r>
      <w:r w:rsidR="005840A0">
        <w:rPr>
          <w:rStyle w:val="eop"/>
          <w:rFonts w:eastAsia="Times New Roman"/>
          <w:color w:val="000000"/>
          <w:sz w:val="28"/>
          <w:szCs w:val="28"/>
          <w:shd w:val="clear" w:color="auto" w:fill="FFFFFF"/>
        </w:rPr>
        <w:t>u</w:t>
      </w:r>
      <w:r w:rsidR="004D00B5" w:rsidRPr="001B452B">
        <w:rPr>
          <w:rStyle w:val="eop"/>
          <w:rFonts w:eastAsia="Times New Roman"/>
          <w:color w:val="000000"/>
          <w:sz w:val="28"/>
          <w:szCs w:val="28"/>
          <w:shd w:val="clear" w:color="auto" w:fill="FFFFFF"/>
        </w:rPr>
        <w:t>ro</w:t>
      </w:r>
      <w:proofErr w:type="spellEnd"/>
      <w:r w:rsidR="004D00B5" w:rsidRPr="001B452B">
        <w:rPr>
          <w:rStyle w:val="eop"/>
          <w:rFonts w:eastAsia="Times New Roman"/>
          <w:color w:val="000000"/>
          <w:sz w:val="28"/>
          <w:szCs w:val="28"/>
          <w:shd w:val="clear" w:color="auto" w:fill="FFFFFF"/>
        </w:rPr>
        <w:t xml:space="preserve"> ar PVN</w:t>
      </w:r>
      <w:r w:rsidR="006974E4" w:rsidRPr="001B452B">
        <w:rPr>
          <w:rStyle w:val="eop"/>
          <w:rFonts w:eastAsia="Times New Roman"/>
          <w:color w:val="000000"/>
          <w:sz w:val="28"/>
          <w:szCs w:val="28"/>
          <w:shd w:val="clear" w:color="auto" w:fill="FFFFFF"/>
        </w:rPr>
        <w:t>, kas ietver mērogojamas, augstas pieejamības datu bāzes izveidi</w:t>
      </w:r>
      <w:r w:rsidR="00866AF9" w:rsidRPr="001B452B">
        <w:rPr>
          <w:rStyle w:val="eop"/>
          <w:rFonts w:eastAsia="Times New Roman"/>
          <w:color w:val="000000"/>
          <w:sz w:val="28"/>
          <w:szCs w:val="28"/>
          <w:shd w:val="clear" w:color="auto" w:fill="FFFFFF"/>
        </w:rPr>
        <w:t xml:space="preserve"> (</w:t>
      </w:r>
      <w:r w:rsidR="00D742A9" w:rsidRPr="001B452B">
        <w:rPr>
          <w:rStyle w:val="eop"/>
          <w:rFonts w:eastAsia="Times New Roman"/>
          <w:color w:val="000000"/>
          <w:sz w:val="28"/>
          <w:szCs w:val="28"/>
          <w:shd w:val="clear" w:color="auto" w:fill="FFFFFF"/>
        </w:rPr>
        <w:t>270 000</w:t>
      </w:r>
      <w:r w:rsidR="00866AF9" w:rsidRPr="001B452B">
        <w:rPr>
          <w:rStyle w:val="eop"/>
          <w:rFonts w:eastAsia="Times New Roman"/>
          <w:color w:val="000000"/>
          <w:sz w:val="28"/>
          <w:szCs w:val="28"/>
          <w:shd w:val="clear" w:color="auto" w:fill="FFFFFF"/>
        </w:rPr>
        <w:t xml:space="preserve"> </w:t>
      </w:r>
      <w:proofErr w:type="spellStart"/>
      <w:r w:rsidR="00866AF9" w:rsidRPr="001B452B">
        <w:rPr>
          <w:rStyle w:val="eop"/>
          <w:rFonts w:eastAsia="Times New Roman"/>
          <w:i/>
          <w:iCs/>
          <w:color w:val="000000"/>
          <w:sz w:val="28"/>
          <w:szCs w:val="28"/>
          <w:shd w:val="clear" w:color="auto" w:fill="FFFFFF"/>
        </w:rPr>
        <w:t>euro</w:t>
      </w:r>
      <w:proofErr w:type="spellEnd"/>
      <w:r w:rsidR="00D742A9" w:rsidRPr="001B452B">
        <w:rPr>
          <w:rStyle w:val="eop"/>
          <w:rFonts w:eastAsia="Times New Roman"/>
          <w:i/>
          <w:iCs/>
          <w:color w:val="000000"/>
          <w:sz w:val="28"/>
          <w:szCs w:val="28"/>
          <w:shd w:val="clear" w:color="auto" w:fill="FFFFFF"/>
        </w:rPr>
        <w:t xml:space="preserve"> ar PVN</w:t>
      </w:r>
      <w:r w:rsidR="00866AF9" w:rsidRPr="001B452B">
        <w:rPr>
          <w:rStyle w:val="eop"/>
          <w:rFonts w:eastAsia="Times New Roman"/>
          <w:color w:val="000000"/>
          <w:sz w:val="28"/>
          <w:szCs w:val="28"/>
          <w:shd w:val="clear" w:color="auto" w:fill="FFFFFF"/>
        </w:rPr>
        <w:t>)</w:t>
      </w:r>
      <w:r w:rsidR="006974E4" w:rsidRPr="001B452B">
        <w:rPr>
          <w:rStyle w:val="eop"/>
          <w:rFonts w:eastAsia="Times New Roman"/>
          <w:color w:val="000000"/>
          <w:sz w:val="28"/>
          <w:szCs w:val="28"/>
          <w:shd w:val="clear" w:color="auto" w:fill="FFFFFF"/>
        </w:rPr>
        <w:t xml:space="preserve">, divu API izstrādi (API servisa </w:t>
      </w:r>
      <w:r w:rsidR="003B65A1" w:rsidRPr="001B452B">
        <w:rPr>
          <w:rStyle w:val="eop"/>
          <w:rFonts w:eastAsia="Times New Roman"/>
          <w:color w:val="000000"/>
          <w:sz w:val="28"/>
          <w:szCs w:val="28"/>
          <w:shd w:val="clear" w:color="auto" w:fill="FFFFFF"/>
        </w:rPr>
        <w:t>nodrošinātājiem</w:t>
      </w:r>
      <w:r w:rsidR="006974E4" w:rsidRPr="001B452B">
        <w:rPr>
          <w:rStyle w:val="eop"/>
          <w:rFonts w:eastAsia="Times New Roman"/>
          <w:i/>
          <w:iCs/>
          <w:color w:val="000000"/>
          <w:sz w:val="28"/>
          <w:szCs w:val="28"/>
          <w:shd w:val="clear" w:color="auto" w:fill="FFFFFF"/>
        </w:rPr>
        <w:t xml:space="preserve"> </w:t>
      </w:r>
      <w:r w:rsidR="006974E4" w:rsidRPr="001B452B">
        <w:rPr>
          <w:rStyle w:val="eop"/>
          <w:rFonts w:eastAsia="Times New Roman"/>
          <w:color w:val="000000"/>
          <w:sz w:val="28"/>
          <w:szCs w:val="28"/>
          <w:shd w:val="clear" w:color="auto" w:fill="FFFFFF"/>
        </w:rPr>
        <w:t>un lielajiem pārvadātājiem, API kompetentajām iestādēm)</w:t>
      </w:r>
      <w:r w:rsidR="00866AF9" w:rsidRPr="001B452B">
        <w:rPr>
          <w:rStyle w:val="eop"/>
          <w:rFonts w:eastAsia="Times New Roman"/>
          <w:color w:val="000000"/>
          <w:sz w:val="28"/>
          <w:szCs w:val="28"/>
          <w:shd w:val="clear" w:color="auto" w:fill="FFFFFF"/>
        </w:rPr>
        <w:t xml:space="preserve"> (</w:t>
      </w:r>
      <w:r w:rsidR="00D742A9" w:rsidRPr="001B452B">
        <w:rPr>
          <w:rStyle w:val="eop"/>
          <w:rFonts w:eastAsia="Times New Roman"/>
          <w:color w:val="000000"/>
          <w:sz w:val="28"/>
          <w:szCs w:val="28"/>
          <w:shd w:val="clear" w:color="auto" w:fill="FFFFFF"/>
        </w:rPr>
        <w:t>aptuveni 45 000</w:t>
      </w:r>
      <w:r w:rsidR="00866AF9" w:rsidRPr="001B452B">
        <w:rPr>
          <w:rStyle w:val="eop"/>
          <w:rFonts w:eastAsia="Times New Roman"/>
          <w:color w:val="000000"/>
          <w:sz w:val="28"/>
          <w:szCs w:val="28"/>
          <w:shd w:val="clear" w:color="auto" w:fill="FFFFFF"/>
        </w:rPr>
        <w:t xml:space="preserve"> </w:t>
      </w:r>
      <w:proofErr w:type="spellStart"/>
      <w:r w:rsidR="00866AF9" w:rsidRPr="001B452B">
        <w:rPr>
          <w:rStyle w:val="eop"/>
          <w:rFonts w:eastAsia="Times New Roman"/>
          <w:i/>
          <w:iCs/>
          <w:color w:val="000000"/>
          <w:sz w:val="28"/>
          <w:szCs w:val="28"/>
          <w:shd w:val="clear" w:color="auto" w:fill="FFFFFF"/>
        </w:rPr>
        <w:t>euro</w:t>
      </w:r>
      <w:proofErr w:type="spellEnd"/>
      <w:r w:rsidR="00D742A9" w:rsidRPr="001B452B">
        <w:rPr>
          <w:rStyle w:val="eop"/>
          <w:rFonts w:eastAsia="Times New Roman"/>
          <w:i/>
          <w:iCs/>
          <w:color w:val="000000"/>
          <w:sz w:val="28"/>
          <w:szCs w:val="28"/>
          <w:shd w:val="clear" w:color="auto" w:fill="FFFFFF"/>
        </w:rPr>
        <w:t xml:space="preserve"> ar PVN</w:t>
      </w:r>
      <w:r w:rsidR="00866AF9" w:rsidRPr="001B452B">
        <w:rPr>
          <w:rStyle w:val="eop"/>
          <w:rFonts w:eastAsia="Times New Roman"/>
          <w:color w:val="000000"/>
          <w:sz w:val="28"/>
          <w:szCs w:val="28"/>
          <w:shd w:val="clear" w:color="auto" w:fill="FFFFFF"/>
        </w:rPr>
        <w:t>)</w:t>
      </w:r>
      <w:r w:rsidR="006974E4" w:rsidRPr="001B452B">
        <w:rPr>
          <w:rStyle w:val="eop"/>
          <w:rFonts w:eastAsia="Times New Roman"/>
          <w:color w:val="000000"/>
          <w:sz w:val="28"/>
          <w:szCs w:val="28"/>
          <w:shd w:val="clear" w:color="auto" w:fill="FFFFFF"/>
        </w:rPr>
        <w:t xml:space="preserve">, </w:t>
      </w:r>
      <w:r w:rsidR="006067F0" w:rsidRPr="001B452B">
        <w:rPr>
          <w:rStyle w:val="eop"/>
          <w:rFonts w:eastAsia="Times New Roman"/>
          <w:color w:val="000000"/>
          <w:sz w:val="28"/>
          <w:szCs w:val="28"/>
          <w:shd w:val="clear" w:color="auto" w:fill="FFFFFF"/>
        </w:rPr>
        <w:t>kā arī</w:t>
      </w:r>
      <w:r w:rsidR="006974E4" w:rsidRPr="001B452B">
        <w:rPr>
          <w:rStyle w:val="eop"/>
          <w:rFonts w:eastAsia="Times New Roman"/>
          <w:color w:val="000000"/>
          <w:sz w:val="28"/>
          <w:szCs w:val="28"/>
          <w:shd w:val="clear" w:color="auto" w:fill="FFFFFF"/>
        </w:rPr>
        <w:t xml:space="preserve"> jāparedz integrācija ar citu </w:t>
      </w:r>
      <w:r w:rsidR="006974E4" w:rsidRPr="005316A6">
        <w:rPr>
          <w:rStyle w:val="eop"/>
          <w:rFonts w:eastAsia="Times New Roman"/>
          <w:sz w:val="28"/>
          <w:szCs w:val="28"/>
          <w:shd w:val="clear" w:color="auto" w:fill="FFFFFF"/>
        </w:rPr>
        <w:lastRenderedPageBreak/>
        <w:t xml:space="preserve">valstu e-CMR sistēmām un grafiska </w:t>
      </w:r>
      <w:proofErr w:type="spellStart"/>
      <w:r w:rsidR="006974E4" w:rsidRPr="005316A6">
        <w:rPr>
          <w:rStyle w:val="eop"/>
          <w:rFonts w:eastAsia="Times New Roman"/>
          <w:sz w:val="28"/>
          <w:szCs w:val="28"/>
          <w:shd w:val="clear" w:color="auto" w:fill="FFFFFF"/>
        </w:rPr>
        <w:t>saskarne</w:t>
      </w:r>
      <w:proofErr w:type="spellEnd"/>
      <w:r w:rsidR="006974E4" w:rsidRPr="005316A6">
        <w:rPr>
          <w:rStyle w:val="eop"/>
          <w:rFonts w:eastAsia="Times New Roman"/>
          <w:sz w:val="28"/>
          <w:szCs w:val="28"/>
          <w:shd w:val="clear" w:color="auto" w:fill="FFFFFF"/>
        </w:rPr>
        <w:t xml:space="preserve"> klientu apkalpošanas un pārvaldības nodrošināšanai</w:t>
      </w:r>
      <w:r w:rsidR="00866AF9" w:rsidRPr="005316A6">
        <w:rPr>
          <w:rStyle w:val="eop"/>
          <w:rFonts w:eastAsia="Times New Roman"/>
          <w:sz w:val="28"/>
          <w:szCs w:val="28"/>
          <w:shd w:val="clear" w:color="auto" w:fill="FFFFFF"/>
        </w:rPr>
        <w:t xml:space="preserve"> (</w:t>
      </w:r>
      <w:r w:rsidR="00D742A9" w:rsidRPr="005316A6">
        <w:rPr>
          <w:rStyle w:val="eop"/>
          <w:rFonts w:eastAsia="Times New Roman"/>
          <w:sz w:val="28"/>
          <w:szCs w:val="28"/>
          <w:shd w:val="clear" w:color="auto" w:fill="FFFFFF"/>
        </w:rPr>
        <w:t>aptuveni 45 000</w:t>
      </w:r>
      <w:r w:rsidR="00866AF9" w:rsidRPr="005316A6">
        <w:rPr>
          <w:rStyle w:val="eop"/>
          <w:rFonts w:eastAsia="Times New Roman"/>
          <w:sz w:val="28"/>
          <w:szCs w:val="28"/>
          <w:shd w:val="clear" w:color="auto" w:fill="FFFFFF"/>
        </w:rPr>
        <w:t xml:space="preserve"> </w:t>
      </w:r>
      <w:proofErr w:type="spellStart"/>
      <w:r w:rsidR="00866AF9" w:rsidRPr="005316A6">
        <w:rPr>
          <w:rStyle w:val="eop"/>
          <w:rFonts w:eastAsia="Times New Roman"/>
          <w:i/>
          <w:iCs/>
          <w:sz w:val="28"/>
          <w:szCs w:val="28"/>
          <w:shd w:val="clear" w:color="auto" w:fill="FFFFFF"/>
        </w:rPr>
        <w:t>euro</w:t>
      </w:r>
      <w:proofErr w:type="spellEnd"/>
      <w:r w:rsidR="00D742A9" w:rsidRPr="005316A6">
        <w:rPr>
          <w:rStyle w:val="eop"/>
          <w:rFonts w:eastAsia="Times New Roman"/>
          <w:i/>
          <w:iCs/>
          <w:sz w:val="28"/>
          <w:szCs w:val="28"/>
          <w:shd w:val="clear" w:color="auto" w:fill="FFFFFF"/>
        </w:rPr>
        <w:t xml:space="preserve"> ar PVN</w:t>
      </w:r>
      <w:r w:rsidR="00866AF9" w:rsidRPr="005316A6">
        <w:rPr>
          <w:rStyle w:val="eop"/>
          <w:rFonts w:eastAsia="Times New Roman"/>
          <w:sz w:val="28"/>
          <w:szCs w:val="28"/>
          <w:shd w:val="clear" w:color="auto" w:fill="FFFFFF"/>
        </w:rPr>
        <w:t>)</w:t>
      </w:r>
      <w:r w:rsidR="006974E4" w:rsidRPr="005316A6">
        <w:rPr>
          <w:rStyle w:val="eop"/>
          <w:rFonts w:eastAsia="Times New Roman"/>
          <w:sz w:val="28"/>
          <w:szCs w:val="28"/>
          <w:shd w:val="clear" w:color="auto" w:fill="FFFFFF"/>
        </w:rPr>
        <w:t xml:space="preserve">. </w:t>
      </w:r>
      <w:r w:rsidR="00A81693" w:rsidRPr="005316A6">
        <w:rPr>
          <w:rStyle w:val="eop"/>
          <w:rFonts w:eastAsia="Times New Roman"/>
          <w:sz w:val="28"/>
          <w:szCs w:val="28"/>
          <w:shd w:val="clear" w:color="auto" w:fill="FFFFFF"/>
        </w:rPr>
        <w:t>S</w:t>
      </w:r>
      <w:r w:rsidR="00AE2301" w:rsidRPr="005316A6">
        <w:rPr>
          <w:rStyle w:val="eop"/>
          <w:rFonts w:eastAsia="Times New Roman"/>
          <w:sz w:val="28"/>
          <w:szCs w:val="28"/>
          <w:shd w:val="clear" w:color="auto" w:fill="FFFFFF"/>
        </w:rPr>
        <w:t xml:space="preserve">istēmas </w:t>
      </w:r>
      <w:r w:rsidR="00A81693" w:rsidRPr="005316A6">
        <w:rPr>
          <w:rStyle w:val="eop"/>
          <w:rFonts w:eastAsia="Times New Roman"/>
          <w:sz w:val="28"/>
          <w:szCs w:val="28"/>
          <w:shd w:val="clear" w:color="auto" w:fill="FFFFFF"/>
        </w:rPr>
        <w:t xml:space="preserve">ieviešanai un </w:t>
      </w:r>
      <w:r w:rsidR="00C22126" w:rsidRPr="005316A6">
        <w:rPr>
          <w:rStyle w:val="eop"/>
          <w:rFonts w:eastAsia="Times New Roman"/>
          <w:sz w:val="28"/>
          <w:szCs w:val="28"/>
          <w:shd w:val="clear" w:color="auto" w:fill="FFFFFF"/>
        </w:rPr>
        <w:t xml:space="preserve">pilnas </w:t>
      </w:r>
      <w:r w:rsidR="00AE2301" w:rsidRPr="005316A6">
        <w:rPr>
          <w:rStyle w:val="eop"/>
          <w:rFonts w:eastAsia="Times New Roman"/>
          <w:sz w:val="28"/>
          <w:szCs w:val="28"/>
          <w:shd w:val="clear" w:color="auto" w:fill="FFFFFF"/>
        </w:rPr>
        <w:t>funkcionalitātes nodrošināšanai secīgi 2024</w:t>
      </w:r>
      <w:r w:rsidR="006A5212">
        <w:rPr>
          <w:rStyle w:val="eop"/>
          <w:rFonts w:eastAsia="Times New Roman"/>
          <w:sz w:val="28"/>
          <w:szCs w:val="28"/>
          <w:shd w:val="clear" w:color="auto" w:fill="FFFFFF"/>
        </w:rPr>
        <w:t>. un 2025.</w:t>
      </w:r>
      <w:r w:rsidR="00AE2301" w:rsidRPr="005316A6">
        <w:rPr>
          <w:rStyle w:val="eop"/>
          <w:rFonts w:eastAsia="Times New Roman"/>
          <w:sz w:val="28"/>
          <w:szCs w:val="28"/>
          <w:shd w:val="clear" w:color="auto" w:fill="FFFFFF"/>
        </w:rPr>
        <w:t xml:space="preserve">gadā </w:t>
      </w:r>
      <w:r w:rsidR="002E45B4" w:rsidRPr="005316A6">
        <w:rPr>
          <w:rStyle w:val="eop"/>
          <w:rFonts w:eastAsia="Times New Roman"/>
          <w:sz w:val="28"/>
          <w:szCs w:val="28"/>
          <w:shd w:val="clear" w:color="auto" w:fill="FFFFFF"/>
        </w:rPr>
        <w:t xml:space="preserve">ik gadu budžetā jāparedz </w:t>
      </w:r>
      <w:r w:rsidR="002E45B4" w:rsidRPr="005316A6">
        <w:rPr>
          <w:sz w:val="28"/>
          <w:szCs w:val="28"/>
        </w:rPr>
        <w:t>vismaz 38</w:t>
      </w:r>
      <w:r w:rsidR="00093A73" w:rsidRPr="005316A6">
        <w:rPr>
          <w:sz w:val="28"/>
          <w:szCs w:val="28"/>
        </w:rPr>
        <w:t>5</w:t>
      </w:r>
      <w:r w:rsidR="002E45B4" w:rsidRPr="005316A6">
        <w:rPr>
          <w:sz w:val="28"/>
          <w:szCs w:val="28"/>
        </w:rPr>
        <w:t> </w:t>
      </w:r>
      <w:r w:rsidR="00093A73" w:rsidRPr="005316A6">
        <w:rPr>
          <w:sz w:val="28"/>
          <w:szCs w:val="28"/>
        </w:rPr>
        <w:t>200</w:t>
      </w:r>
      <w:r w:rsidR="002E45B4" w:rsidRPr="005316A6">
        <w:rPr>
          <w:sz w:val="28"/>
          <w:szCs w:val="28"/>
        </w:rPr>
        <w:t xml:space="preserve"> </w:t>
      </w:r>
      <w:proofErr w:type="spellStart"/>
      <w:r w:rsidR="002E45B4" w:rsidRPr="005316A6">
        <w:rPr>
          <w:i/>
          <w:iCs/>
          <w:sz w:val="28"/>
          <w:szCs w:val="28"/>
        </w:rPr>
        <w:t>euro</w:t>
      </w:r>
      <w:proofErr w:type="spellEnd"/>
      <w:r w:rsidR="002E45B4" w:rsidRPr="005316A6">
        <w:rPr>
          <w:i/>
          <w:iCs/>
          <w:sz w:val="28"/>
          <w:szCs w:val="28"/>
        </w:rPr>
        <w:t xml:space="preserve"> </w:t>
      </w:r>
      <w:r w:rsidR="002E45B4" w:rsidRPr="001B452B">
        <w:rPr>
          <w:color w:val="222222"/>
          <w:sz w:val="28"/>
          <w:szCs w:val="28"/>
        </w:rPr>
        <w:t>ar PVN</w:t>
      </w:r>
      <w:r w:rsidR="00A81693">
        <w:rPr>
          <w:color w:val="222222"/>
          <w:sz w:val="28"/>
          <w:szCs w:val="28"/>
        </w:rPr>
        <w:t xml:space="preserve">. </w:t>
      </w:r>
      <w:r w:rsidR="00864856" w:rsidRPr="005316A6">
        <w:rPr>
          <w:sz w:val="28"/>
          <w:szCs w:val="28"/>
        </w:rPr>
        <w:t xml:space="preserve">Aprēķinā ņemts vērā 7% izmaksu pieaugums, kas iekļauj gadskārtējās inflācijas, darbaspēka u.c. izmaksu pieaugumu. Tāpat turpmākās ikgadējās sistēmas </w:t>
      </w:r>
      <w:r w:rsidR="00AE3EC2" w:rsidRPr="005316A6">
        <w:rPr>
          <w:sz w:val="28"/>
          <w:szCs w:val="28"/>
        </w:rPr>
        <w:t xml:space="preserve">ieviešanas </w:t>
      </w:r>
      <w:r w:rsidR="00864856" w:rsidRPr="005316A6">
        <w:rPr>
          <w:sz w:val="28"/>
          <w:szCs w:val="28"/>
        </w:rPr>
        <w:t xml:space="preserve">izmaksas var ietekmēt nepieciešamība izstrādāt </w:t>
      </w:r>
      <w:proofErr w:type="spellStart"/>
      <w:r w:rsidR="00864856" w:rsidRPr="005316A6">
        <w:rPr>
          <w:sz w:val="28"/>
          <w:szCs w:val="28"/>
        </w:rPr>
        <w:t>saskarnes</w:t>
      </w:r>
      <w:proofErr w:type="spellEnd"/>
      <w:r w:rsidR="00864856" w:rsidRPr="005316A6">
        <w:rPr>
          <w:sz w:val="28"/>
          <w:szCs w:val="28"/>
        </w:rPr>
        <w:t xml:space="preserve"> ar citām valsts informācijas sistēmām (VISS, EMDAS), </w:t>
      </w:r>
      <w:r w:rsidR="00864856" w:rsidRPr="005316A6">
        <w:rPr>
          <w:rStyle w:val="eop"/>
          <w:rFonts w:eastAsia="Times New Roman"/>
          <w:sz w:val="28"/>
          <w:szCs w:val="28"/>
          <w:shd w:val="clear" w:color="auto" w:fill="FFFFFF"/>
        </w:rPr>
        <w:t xml:space="preserve">tirgus dalībnieku akreditēšanai paredzamās aktivitātes, aprīkojums vai pielāgojumi sistēmā, e-CMR sistēmas pielāgojumi atbilstoši prototipa izstrādes 2.kārtas rezultātiem un akreditācija atbilstoši </w:t>
      </w:r>
      <w:proofErr w:type="spellStart"/>
      <w:r w:rsidR="00864856" w:rsidRPr="005316A6">
        <w:rPr>
          <w:rStyle w:val="eop"/>
          <w:rFonts w:eastAsia="Times New Roman"/>
          <w:sz w:val="28"/>
          <w:szCs w:val="28"/>
          <w:shd w:val="clear" w:color="auto" w:fill="FFFFFF"/>
        </w:rPr>
        <w:t>eFTI</w:t>
      </w:r>
      <w:proofErr w:type="spellEnd"/>
      <w:r w:rsidR="00864856" w:rsidRPr="005316A6">
        <w:rPr>
          <w:rStyle w:val="eop"/>
          <w:rFonts w:eastAsia="Times New Roman"/>
          <w:sz w:val="28"/>
          <w:szCs w:val="28"/>
          <w:shd w:val="clear" w:color="auto" w:fill="FFFFFF"/>
        </w:rPr>
        <w:t xml:space="preserve"> regulas prasībām. </w:t>
      </w:r>
    </w:p>
    <w:p w14:paraId="1CD1A916" w14:textId="454ED31F" w:rsidR="00646DF0" w:rsidRDefault="00B147FB">
      <w:pPr>
        <w:shd w:val="clear" w:color="auto" w:fill="FFFFFF" w:themeFill="background1"/>
        <w:rPr>
          <w:sz w:val="28"/>
          <w:szCs w:val="28"/>
        </w:rPr>
      </w:pPr>
      <w:r>
        <w:rPr>
          <w:rStyle w:val="eop"/>
          <w:rFonts w:eastAsia="Times New Roman"/>
          <w:sz w:val="28"/>
          <w:szCs w:val="28"/>
          <w:shd w:val="clear" w:color="auto" w:fill="FFFFFF"/>
        </w:rPr>
        <w:t xml:space="preserve">Sistēmas ieviešana un daļējas funkcionalitātes nodrošināšana plānota 2024. un 2025. gadā, taču pilna sistēmas funkcionalitātes nodrošināšana plānota sākot ar 2026. gadu. </w:t>
      </w:r>
      <w:r w:rsidR="003537C9">
        <w:rPr>
          <w:rStyle w:val="eop"/>
          <w:rFonts w:eastAsia="Times New Roman"/>
          <w:color w:val="000000"/>
          <w:sz w:val="28"/>
          <w:szCs w:val="28"/>
          <w:shd w:val="clear" w:color="auto" w:fill="FFFFFF"/>
        </w:rPr>
        <w:t>Pēc aptuvenām aplēsēm aprēķināts, ka l</w:t>
      </w:r>
      <w:r w:rsidR="00D742A9" w:rsidRPr="00D742A9">
        <w:rPr>
          <w:rStyle w:val="eop"/>
          <w:rFonts w:eastAsia="Times New Roman"/>
          <w:color w:val="000000"/>
          <w:sz w:val="28"/>
          <w:szCs w:val="28"/>
          <w:shd w:val="clear" w:color="auto" w:fill="FFFFFF"/>
        </w:rPr>
        <w:t>ai nodrošinātu e-CMR pavadzīmes sistēmas uzturēšanu</w:t>
      </w:r>
      <w:r w:rsidR="00AA4345">
        <w:rPr>
          <w:rStyle w:val="eop"/>
          <w:rFonts w:eastAsia="Times New Roman"/>
          <w:color w:val="000000"/>
          <w:sz w:val="28"/>
          <w:szCs w:val="28"/>
          <w:shd w:val="clear" w:color="auto" w:fill="FFFFFF"/>
        </w:rPr>
        <w:t xml:space="preserve"> (</w:t>
      </w:r>
      <w:r w:rsidR="00AA4345" w:rsidRPr="006974E4">
        <w:rPr>
          <w:rStyle w:val="eop"/>
          <w:rFonts w:eastAsia="Times New Roman"/>
          <w:color w:val="000000"/>
          <w:sz w:val="28"/>
          <w:szCs w:val="28"/>
          <w:shd w:val="clear" w:color="auto" w:fill="FFFFFF"/>
        </w:rPr>
        <w:t>datu glabāšanas, arhivēšanas u.c. izmaksas</w:t>
      </w:r>
      <w:r w:rsidR="0080561A">
        <w:rPr>
          <w:rStyle w:val="eop"/>
          <w:rFonts w:eastAsia="Times New Roman"/>
          <w:color w:val="000000"/>
          <w:sz w:val="28"/>
          <w:szCs w:val="28"/>
          <w:shd w:val="clear" w:color="auto" w:fill="FFFFFF"/>
        </w:rPr>
        <w:t>)</w:t>
      </w:r>
      <w:r w:rsidR="00D742A9" w:rsidRPr="00D742A9">
        <w:rPr>
          <w:rStyle w:val="eop"/>
          <w:rFonts w:eastAsia="Times New Roman"/>
          <w:color w:val="000000"/>
          <w:sz w:val="28"/>
          <w:szCs w:val="28"/>
          <w:shd w:val="clear" w:color="auto" w:fill="FFFFFF"/>
        </w:rPr>
        <w:t xml:space="preserve">, </w:t>
      </w:r>
      <w:r w:rsidR="002F540E">
        <w:rPr>
          <w:rStyle w:val="eop"/>
          <w:rFonts w:eastAsia="Times New Roman"/>
          <w:color w:val="000000"/>
          <w:sz w:val="28"/>
          <w:szCs w:val="28"/>
          <w:shd w:val="clear" w:color="auto" w:fill="FFFFFF"/>
        </w:rPr>
        <w:t>sākot no</w:t>
      </w:r>
      <w:r w:rsidR="002F540E" w:rsidRPr="005316A6">
        <w:rPr>
          <w:rStyle w:val="eop"/>
          <w:rFonts w:eastAsia="Times New Roman"/>
          <w:sz w:val="28"/>
          <w:szCs w:val="28"/>
          <w:shd w:val="clear" w:color="auto" w:fill="FFFFFF"/>
        </w:rPr>
        <w:t xml:space="preserve"> 2026.gada turpmāk </w:t>
      </w:r>
      <w:r w:rsidR="003537C9" w:rsidRPr="005316A6">
        <w:rPr>
          <w:rStyle w:val="eop"/>
          <w:rFonts w:eastAsia="Times New Roman"/>
          <w:sz w:val="28"/>
          <w:szCs w:val="28"/>
          <w:shd w:val="clear" w:color="auto" w:fill="FFFFFF"/>
        </w:rPr>
        <w:t>ik gadu</w:t>
      </w:r>
      <w:r w:rsidR="00D742A9" w:rsidRPr="005316A6">
        <w:rPr>
          <w:rStyle w:val="eop"/>
          <w:rFonts w:eastAsia="Times New Roman"/>
          <w:sz w:val="28"/>
          <w:szCs w:val="28"/>
          <w:shd w:val="clear" w:color="auto" w:fill="FFFFFF"/>
        </w:rPr>
        <w:t xml:space="preserve"> budžetā</w:t>
      </w:r>
      <w:r w:rsidR="00557CF4" w:rsidRPr="005316A6">
        <w:rPr>
          <w:sz w:val="28"/>
          <w:szCs w:val="28"/>
        </w:rPr>
        <w:t xml:space="preserve"> </w:t>
      </w:r>
      <w:r w:rsidR="001E0C29" w:rsidRPr="005316A6">
        <w:rPr>
          <w:sz w:val="28"/>
          <w:szCs w:val="28"/>
        </w:rPr>
        <w:t xml:space="preserve">varētu </w:t>
      </w:r>
      <w:r w:rsidR="00557CF4" w:rsidRPr="005316A6">
        <w:rPr>
          <w:sz w:val="28"/>
          <w:szCs w:val="28"/>
        </w:rPr>
        <w:t xml:space="preserve">būt nepieciešams finansējums </w:t>
      </w:r>
      <w:r w:rsidR="0080181C" w:rsidRPr="0080181C">
        <w:rPr>
          <w:sz w:val="28"/>
          <w:szCs w:val="28"/>
        </w:rPr>
        <w:t xml:space="preserve">423 720 </w:t>
      </w:r>
      <w:proofErr w:type="spellStart"/>
      <w:r w:rsidR="0080181C" w:rsidRPr="00C2449B">
        <w:rPr>
          <w:i/>
          <w:iCs/>
          <w:sz w:val="28"/>
          <w:szCs w:val="28"/>
        </w:rPr>
        <w:t>euro</w:t>
      </w:r>
      <w:proofErr w:type="spellEnd"/>
      <w:r w:rsidR="0080181C" w:rsidRPr="0080181C">
        <w:rPr>
          <w:sz w:val="28"/>
          <w:szCs w:val="28"/>
        </w:rPr>
        <w:t xml:space="preserve"> ar PVN, kas ir </w:t>
      </w:r>
      <w:r w:rsidR="00F824E8" w:rsidRPr="0080181C">
        <w:rPr>
          <w:sz w:val="28"/>
          <w:szCs w:val="28"/>
        </w:rPr>
        <w:t xml:space="preserve">aptuveni </w:t>
      </w:r>
      <w:r w:rsidR="0080181C" w:rsidRPr="0080181C">
        <w:rPr>
          <w:sz w:val="28"/>
          <w:szCs w:val="28"/>
        </w:rPr>
        <w:t xml:space="preserve">ar </w:t>
      </w:r>
      <w:r w:rsidR="00557CF4" w:rsidRPr="0080181C">
        <w:rPr>
          <w:sz w:val="28"/>
          <w:szCs w:val="28"/>
        </w:rPr>
        <w:t xml:space="preserve">10% </w:t>
      </w:r>
      <w:r w:rsidR="0080181C" w:rsidRPr="00C2449B">
        <w:rPr>
          <w:rFonts w:eastAsia="Times New Roman"/>
          <w:color w:val="000000"/>
          <w:sz w:val="28"/>
          <w:szCs w:val="28"/>
        </w:rPr>
        <w:t>pieaugumu no iepriekšējiem gadiem, kas atkarīgs no statistikas, vidējo algu pieauguma, inflācijas).</w:t>
      </w:r>
      <w:r w:rsidR="0080181C">
        <w:rPr>
          <w:rFonts w:eastAsia="Times New Roman"/>
          <w:color w:val="000000"/>
        </w:rPr>
        <w:t xml:space="preserve"> </w:t>
      </w:r>
      <w:r w:rsidR="00684B77" w:rsidRPr="005316A6">
        <w:rPr>
          <w:sz w:val="28"/>
          <w:szCs w:val="28"/>
        </w:rPr>
        <w:t>Šīs izmaksas tiks precīzi aprēķinātas un pamatotas pēc pirmā sistēmas ieviešanas gada rezultātiem</w:t>
      </w:r>
      <w:r w:rsidR="009314AC" w:rsidRPr="005316A6">
        <w:rPr>
          <w:sz w:val="28"/>
          <w:szCs w:val="28"/>
        </w:rPr>
        <w:t>.</w:t>
      </w:r>
    </w:p>
    <w:p w14:paraId="1752A17E" w14:textId="185CB8E1" w:rsidR="006A5212" w:rsidRDefault="006A5212" w:rsidP="00C2449B">
      <w:pPr>
        <w:shd w:val="clear" w:color="auto" w:fill="FFFFFF" w:themeFill="background1"/>
        <w:ind w:firstLine="0"/>
        <w:rPr>
          <w:rStyle w:val="eop"/>
          <w:rFonts w:eastAsia="Times New Roman"/>
          <w:color w:val="000000"/>
          <w:sz w:val="28"/>
          <w:szCs w:val="28"/>
          <w:shd w:val="clear" w:color="auto" w:fill="FFFFFF"/>
        </w:rPr>
      </w:pPr>
    </w:p>
    <w:p w14:paraId="4C19486A" w14:textId="2AF80773" w:rsidR="001A4B5C" w:rsidRDefault="00197EBA" w:rsidP="00197EBA">
      <w:pPr>
        <w:shd w:val="clear" w:color="auto" w:fill="FFFFFF" w:themeFill="background1"/>
        <w:rPr>
          <w:color w:val="222222"/>
          <w:sz w:val="28"/>
          <w:szCs w:val="28"/>
        </w:rPr>
      </w:pPr>
      <w:r>
        <w:rPr>
          <w:rStyle w:val="eop"/>
          <w:rFonts w:eastAsia="Times New Roman"/>
          <w:color w:val="000000"/>
          <w:sz w:val="28"/>
          <w:szCs w:val="28"/>
          <w:shd w:val="clear" w:color="auto" w:fill="FFFFFF"/>
        </w:rPr>
        <w:t>T</w:t>
      </w:r>
      <w:r w:rsidR="00646DF0" w:rsidRPr="006974E4">
        <w:rPr>
          <w:rStyle w:val="eop"/>
          <w:rFonts w:eastAsia="Times New Roman"/>
          <w:color w:val="000000"/>
          <w:sz w:val="28"/>
          <w:szCs w:val="28"/>
          <w:shd w:val="clear" w:color="auto" w:fill="FFFFFF"/>
        </w:rPr>
        <w:t>irgus dalībniek</w:t>
      </w:r>
      <w:r>
        <w:rPr>
          <w:rStyle w:val="eop"/>
          <w:rFonts w:eastAsia="Times New Roman"/>
          <w:color w:val="000000"/>
          <w:sz w:val="28"/>
          <w:szCs w:val="28"/>
          <w:shd w:val="clear" w:color="auto" w:fill="FFFFFF"/>
        </w:rPr>
        <w:t>i</w:t>
      </w:r>
      <w:r w:rsidR="00646DF0" w:rsidRPr="006974E4">
        <w:rPr>
          <w:rStyle w:val="eop"/>
          <w:rFonts w:eastAsia="Times New Roman"/>
          <w:color w:val="000000"/>
          <w:sz w:val="28"/>
          <w:szCs w:val="28"/>
          <w:shd w:val="clear" w:color="auto" w:fill="FFFFFF"/>
        </w:rPr>
        <w:t xml:space="preserve"> sistēmu vai grafisko </w:t>
      </w:r>
      <w:proofErr w:type="spellStart"/>
      <w:r w:rsidR="00646DF0" w:rsidRPr="006974E4">
        <w:rPr>
          <w:rStyle w:val="eop"/>
          <w:rFonts w:eastAsia="Times New Roman"/>
          <w:color w:val="000000"/>
          <w:sz w:val="28"/>
          <w:szCs w:val="28"/>
          <w:shd w:val="clear" w:color="auto" w:fill="FFFFFF"/>
        </w:rPr>
        <w:t>saskarņu</w:t>
      </w:r>
      <w:proofErr w:type="spellEnd"/>
      <w:r w:rsidR="00646DF0" w:rsidRPr="006974E4">
        <w:rPr>
          <w:rStyle w:val="eop"/>
          <w:rFonts w:eastAsia="Times New Roman"/>
          <w:color w:val="000000"/>
          <w:sz w:val="28"/>
          <w:szCs w:val="28"/>
          <w:shd w:val="clear" w:color="auto" w:fill="FFFFFF"/>
        </w:rPr>
        <w:t xml:space="preserve"> izstrād</w:t>
      </w:r>
      <w:r>
        <w:rPr>
          <w:rStyle w:val="eop"/>
          <w:rFonts w:eastAsia="Times New Roman"/>
          <w:color w:val="000000"/>
          <w:sz w:val="28"/>
          <w:szCs w:val="28"/>
          <w:shd w:val="clear" w:color="auto" w:fill="FFFFFF"/>
        </w:rPr>
        <w:t>i veiks par saviem līdzekļiem.</w:t>
      </w:r>
      <w:r w:rsidR="000E0F74">
        <w:rPr>
          <w:rStyle w:val="eop"/>
          <w:rFonts w:eastAsia="Times New Roman"/>
          <w:color w:val="000000"/>
          <w:sz w:val="28"/>
          <w:szCs w:val="28"/>
          <w:shd w:val="clear" w:color="auto" w:fill="FFFFFF"/>
        </w:rPr>
        <w:tab/>
      </w:r>
    </w:p>
    <w:p w14:paraId="5E9AA4A2" w14:textId="77777777" w:rsidR="002A6481" w:rsidRDefault="002A6481" w:rsidP="00D742A9">
      <w:pPr>
        <w:shd w:val="clear" w:color="auto" w:fill="FFFFFF" w:themeFill="background1"/>
        <w:rPr>
          <w:color w:val="222222"/>
          <w:sz w:val="28"/>
          <w:szCs w:val="28"/>
        </w:rPr>
      </w:pPr>
    </w:p>
    <w:p w14:paraId="229525D1" w14:textId="0842A08C" w:rsidR="00FF39A0" w:rsidRPr="001B452B" w:rsidRDefault="004D00B5" w:rsidP="001B452B">
      <w:pPr>
        <w:shd w:val="clear" w:color="auto" w:fill="FFFFFF" w:themeFill="background1"/>
        <w:rPr>
          <w:rStyle w:val="eop"/>
          <w:rFonts w:eastAsiaTheme="minorHAnsi"/>
          <w:color w:val="222222"/>
          <w:sz w:val="28"/>
          <w:szCs w:val="28"/>
        </w:rPr>
      </w:pPr>
      <w:r w:rsidRPr="006974E4">
        <w:rPr>
          <w:rStyle w:val="eop"/>
          <w:rFonts w:eastAsia="Times New Roman"/>
          <w:color w:val="000000"/>
          <w:sz w:val="28"/>
          <w:szCs w:val="28"/>
          <w:shd w:val="clear" w:color="auto" w:fill="FFFFFF"/>
        </w:rPr>
        <w:t xml:space="preserve">Vērtējums sniegts pieņemot, ka sistēmā tiks veikti līdz 2 </w:t>
      </w:r>
      <w:r w:rsidR="003537C9">
        <w:rPr>
          <w:rStyle w:val="eop"/>
          <w:rFonts w:eastAsia="Times New Roman"/>
          <w:color w:val="000000"/>
          <w:sz w:val="28"/>
          <w:szCs w:val="28"/>
          <w:shd w:val="clear" w:color="auto" w:fill="FFFFFF"/>
        </w:rPr>
        <w:t>000 000</w:t>
      </w:r>
      <w:r w:rsidRPr="006974E4">
        <w:rPr>
          <w:rStyle w:val="eop"/>
          <w:rFonts w:eastAsia="Times New Roman"/>
          <w:color w:val="000000"/>
          <w:sz w:val="28"/>
          <w:szCs w:val="28"/>
          <w:shd w:val="clear" w:color="auto" w:fill="FFFFFF"/>
        </w:rPr>
        <w:t xml:space="preserve"> CMR transakcijas ieraksti gadā.</w:t>
      </w:r>
    </w:p>
    <w:p w14:paraId="4657EC69" w14:textId="2F76BF06" w:rsidR="00866AF9" w:rsidRDefault="00140F1F" w:rsidP="001D0F15">
      <w:pPr>
        <w:ind w:left="284" w:firstLine="0"/>
        <w:rPr>
          <w:color w:val="000000"/>
          <w:sz w:val="28"/>
          <w:szCs w:val="28"/>
        </w:rPr>
      </w:pPr>
      <w:r>
        <w:rPr>
          <w:color w:val="000000"/>
          <w:sz w:val="28"/>
          <w:szCs w:val="28"/>
        </w:rPr>
        <w:t>Piedāvātā risinājuma i</w:t>
      </w:r>
      <w:r w:rsidR="001D0F15">
        <w:rPr>
          <w:color w:val="000000"/>
          <w:sz w:val="28"/>
          <w:szCs w:val="28"/>
        </w:rPr>
        <w:t xml:space="preserve">etekme uz valsts budžetu </w:t>
      </w:r>
      <w:r>
        <w:rPr>
          <w:color w:val="000000"/>
          <w:sz w:val="28"/>
          <w:szCs w:val="28"/>
        </w:rPr>
        <w:t>sniegta ziņojuma pielikumā.</w:t>
      </w:r>
    </w:p>
    <w:p w14:paraId="798B039F" w14:textId="77777777" w:rsidR="00140F1F" w:rsidRDefault="00140F1F" w:rsidP="001B452B">
      <w:pPr>
        <w:ind w:left="284" w:firstLine="0"/>
        <w:rPr>
          <w:color w:val="000000"/>
          <w:sz w:val="28"/>
          <w:szCs w:val="28"/>
        </w:rPr>
      </w:pPr>
    </w:p>
    <w:p w14:paraId="06424664" w14:textId="4605A8AC" w:rsidR="00273276" w:rsidRPr="00F4358E" w:rsidRDefault="008C366E" w:rsidP="002605F2">
      <w:pPr>
        <w:rPr>
          <w:color w:val="000000"/>
          <w:sz w:val="28"/>
          <w:szCs w:val="28"/>
        </w:rPr>
      </w:pPr>
      <w:r w:rsidRPr="00F4358E">
        <w:rPr>
          <w:color w:val="000000"/>
          <w:sz w:val="28"/>
          <w:szCs w:val="28"/>
        </w:rPr>
        <w:t xml:space="preserve">Pamatojoties uz </w:t>
      </w:r>
      <w:r w:rsidR="008F618A" w:rsidRPr="00F4358E">
        <w:rPr>
          <w:color w:val="000000"/>
          <w:sz w:val="28"/>
          <w:szCs w:val="28"/>
        </w:rPr>
        <w:t xml:space="preserve">Ministru kabineta </w:t>
      </w:r>
      <w:r w:rsidR="00273276" w:rsidRPr="00F4358E">
        <w:rPr>
          <w:color w:val="000000"/>
          <w:sz w:val="28"/>
          <w:szCs w:val="28"/>
        </w:rPr>
        <w:t>rīkojuma projektu Satiksmes ministrija sagatavo</w:t>
      </w:r>
      <w:r w:rsidR="008F618A" w:rsidRPr="00F4358E">
        <w:rPr>
          <w:color w:val="000000"/>
          <w:sz w:val="28"/>
          <w:szCs w:val="28"/>
        </w:rPr>
        <w:t>s</w:t>
      </w:r>
      <w:r w:rsidR="00273276" w:rsidRPr="00F4358E">
        <w:rPr>
          <w:color w:val="000000"/>
          <w:sz w:val="28"/>
          <w:szCs w:val="28"/>
        </w:rPr>
        <w:t xml:space="preserve"> un </w:t>
      </w:r>
      <w:r w:rsidR="00273276" w:rsidRPr="00F4358E">
        <w:rPr>
          <w:sz w:val="28"/>
          <w:szCs w:val="28"/>
        </w:rPr>
        <w:t>noteiktā kārtībā iesnieg</w:t>
      </w:r>
      <w:r w:rsidR="008F618A" w:rsidRPr="00F4358E">
        <w:rPr>
          <w:sz w:val="28"/>
          <w:szCs w:val="28"/>
        </w:rPr>
        <w:t>s</w:t>
      </w:r>
      <w:r w:rsidR="00273276" w:rsidRPr="00F4358E">
        <w:rPr>
          <w:sz w:val="28"/>
          <w:szCs w:val="28"/>
        </w:rPr>
        <w:t xml:space="preserve"> Ministru kabinetā grozījum</w:t>
      </w:r>
      <w:r w:rsidR="009A6ADA" w:rsidRPr="00F4358E">
        <w:rPr>
          <w:sz w:val="28"/>
          <w:szCs w:val="28"/>
        </w:rPr>
        <w:t>us</w:t>
      </w:r>
      <w:r w:rsidR="00273276" w:rsidRPr="00F4358E">
        <w:rPr>
          <w:sz w:val="28"/>
          <w:szCs w:val="28"/>
        </w:rPr>
        <w:t xml:space="preserve"> Autopārvadājumu likumā, paredzot elektroniskā kravas starptautiskā autopārvadājumu līguma (e-CMR pavadzīmes) izmantošanu līdztekus papīra formāta CMR pavadzīmei un nosakot, ka valsts akciju sabiedrība “Latvijas Valsts radio un televīzijas centrs” izveido un uztur e-CMR nacionālo reģistru, kā arī veic tirgus dalībnieku akreditēšanu</w:t>
      </w:r>
      <w:r w:rsidR="00AF6396" w:rsidRPr="00F4358E">
        <w:rPr>
          <w:sz w:val="28"/>
          <w:szCs w:val="28"/>
        </w:rPr>
        <w:t>. Minēto procesu izveides un īstenošanas izmaksas tiks ietvertas likumprojekta anotācijā</w:t>
      </w:r>
      <w:r w:rsidR="00D31F1C">
        <w:rPr>
          <w:sz w:val="28"/>
          <w:szCs w:val="28"/>
        </w:rPr>
        <w:t xml:space="preserve"> (minētais likumprojekts tiks virzīts, ja </w:t>
      </w:r>
      <w:r w:rsidR="00D31F1C" w:rsidRPr="00D31F1C">
        <w:rPr>
          <w:sz w:val="28"/>
          <w:szCs w:val="28"/>
        </w:rPr>
        <w:t xml:space="preserve">likumprojekta “Par valsts budžetu 2023.gadam” un likumprojekta “Par vidējā termiņa budžeta ietvaru 2023., 2024. un 2025.gadam” sagatavošanas procesā </w:t>
      </w:r>
      <w:r w:rsidR="00D31F1C">
        <w:rPr>
          <w:sz w:val="28"/>
          <w:szCs w:val="28"/>
        </w:rPr>
        <w:t xml:space="preserve">tiks </w:t>
      </w:r>
      <w:r w:rsidR="00D31F1C" w:rsidRPr="00D31F1C">
        <w:rPr>
          <w:sz w:val="28"/>
          <w:szCs w:val="28"/>
        </w:rPr>
        <w:t>atbalstīts papildu finansējums elektroniskā kravas starptautiskā autopārvadājumu līguma (e-CMR pavadzīmes) ieviešanai</w:t>
      </w:r>
      <w:r w:rsidR="00D31F1C">
        <w:rPr>
          <w:sz w:val="28"/>
          <w:szCs w:val="28"/>
        </w:rPr>
        <w:t>)</w:t>
      </w:r>
      <w:r w:rsidR="00AF6396" w:rsidRPr="00F4358E">
        <w:rPr>
          <w:sz w:val="28"/>
          <w:szCs w:val="28"/>
        </w:rPr>
        <w:t>.</w:t>
      </w:r>
    </w:p>
    <w:p w14:paraId="28D44EBA" w14:textId="5C86BA8B" w:rsidR="002605F2" w:rsidRDefault="002605F2" w:rsidP="002605F2">
      <w:pPr>
        <w:rPr>
          <w:sz w:val="28"/>
          <w:szCs w:val="28"/>
        </w:rPr>
      </w:pPr>
      <w:r>
        <w:rPr>
          <w:color w:val="000000"/>
          <w:sz w:val="28"/>
          <w:szCs w:val="28"/>
        </w:rPr>
        <w:lastRenderedPageBreak/>
        <w:t xml:space="preserve">Ņemot vērā, ka normatīvo aktu izpēti, akreditācijas prasību izpēti, biznesa prasību un tehniskās specifikācijas izveidi un darba grupas koordinēšanu var veikt arī deleģēta iestāde, tiek apsvērta ideja par deleģēšanas līguma slēgšanu un paredzēt tam atbilstošu finansējumu. </w:t>
      </w:r>
    </w:p>
    <w:p w14:paraId="0163CBB3" w14:textId="7BD40647" w:rsidR="00933CA0" w:rsidRPr="0050063B" w:rsidRDefault="002431C4" w:rsidP="003C2DC3">
      <w:pPr>
        <w:pStyle w:val="BodyText"/>
        <w:spacing w:after="0" w:line="240" w:lineRule="auto"/>
        <w:ind w:firstLine="284"/>
        <w:rPr>
          <w:rFonts w:ascii="Times New Roman" w:hAnsi="Times New Roman" w:cs="Times New Roman"/>
          <w:sz w:val="28"/>
          <w:szCs w:val="28"/>
        </w:rPr>
      </w:pPr>
      <w:r w:rsidRPr="0050063B">
        <w:rPr>
          <w:rFonts w:ascii="Times New Roman" w:hAnsi="Times New Roman" w:cs="Times New Roman"/>
          <w:sz w:val="28"/>
          <w:szCs w:val="28"/>
        </w:rPr>
        <w:t xml:space="preserve">Konceptuālais ziņojums publicēts 2021. gada 25. janvārī Satiksmes ministrijas </w:t>
      </w:r>
      <w:r w:rsidR="00AB1A27" w:rsidRPr="0050063B">
        <w:rPr>
          <w:rFonts w:ascii="Times New Roman" w:hAnsi="Times New Roman" w:cs="Times New Roman"/>
          <w:sz w:val="28"/>
          <w:szCs w:val="28"/>
        </w:rPr>
        <w:t xml:space="preserve">tīmekļa vietnē </w:t>
      </w:r>
      <w:r w:rsidRPr="0050063B">
        <w:rPr>
          <w:rFonts w:ascii="Times New Roman" w:hAnsi="Times New Roman" w:cs="Times New Roman"/>
          <w:sz w:val="28"/>
          <w:szCs w:val="28"/>
        </w:rPr>
        <w:t>sabiedrības līdzdalībai</w:t>
      </w:r>
      <w:r w:rsidR="002605F2" w:rsidRPr="0050063B">
        <w:rPr>
          <w:rFonts w:ascii="Times New Roman" w:hAnsi="Times New Roman" w:cs="Times New Roman"/>
          <w:sz w:val="28"/>
          <w:szCs w:val="28"/>
        </w:rPr>
        <w:t>.</w:t>
      </w:r>
    </w:p>
    <w:p w14:paraId="3BC49FAE" w14:textId="77777777" w:rsidR="0050063B" w:rsidRDefault="0050063B" w:rsidP="00FF2358">
      <w:pPr>
        <w:rPr>
          <w:sz w:val="28"/>
          <w:szCs w:val="28"/>
        </w:rPr>
      </w:pPr>
    </w:p>
    <w:p w14:paraId="749831C0" w14:textId="77777777" w:rsidR="0050063B" w:rsidRDefault="0050063B" w:rsidP="00FF2358">
      <w:pPr>
        <w:rPr>
          <w:sz w:val="28"/>
          <w:szCs w:val="28"/>
        </w:rPr>
      </w:pPr>
    </w:p>
    <w:p w14:paraId="38A5B216" w14:textId="012E9F0C" w:rsidR="00FF2358" w:rsidRPr="004E5541" w:rsidRDefault="00FF2358" w:rsidP="00FF2358">
      <w:pPr>
        <w:rPr>
          <w:sz w:val="28"/>
          <w:szCs w:val="28"/>
        </w:rPr>
      </w:pPr>
      <w:r w:rsidRPr="004E5541">
        <w:rPr>
          <w:sz w:val="28"/>
          <w:szCs w:val="28"/>
        </w:rPr>
        <w:t>Satiksmes ministrs</w:t>
      </w:r>
      <w:r w:rsidRPr="004E5541">
        <w:rPr>
          <w:sz w:val="28"/>
          <w:szCs w:val="28"/>
        </w:rPr>
        <w:tab/>
      </w:r>
      <w:r w:rsidRPr="004E5541">
        <w:rPr>
          <w:sz w:val="28"/>
          <w:szCs w:val="28"/>
        </w:rPr>
        <w:tab/>
      </w:r>
      <w:r w:rsidRPr="004E5541">
        <w:rPr>
          <w:sz w:val="28"/>
          <w:szCs w:val="28"/>
        </w:rPr>
        <w:tab/>
      </w:r>
      <w:r w:rsidRPr="004E5541">
        <w:rPr>
          <w:sz w:val="28"/>
          <w:szCs w:val="28"/>
        </w:rPr>
        <w:tab/>
      </w:r>
      <w:r w:rsidRPr="004E5541">
        <w:rPr>
          <w:sz w:val="28"/>
          <w:szCs w:val="28"/>
        </w:rPr>
        <w:tab/>
      </w:r>
      <w:r w:rsidRPr="004E5541">
        <w:rPr>
          <w:sz w:val="28"/>
          <w:szCs w:val="28"/>
        </w:rPr>
        <w:tab/>
      </w:r>
      <w:proofErr w:type="spellStart"/>
      <w:r w:rsidRPr="004E5541">
        <w:rPr>
          <w:sz w:val="28"/>
          <w:szCs w:val="28"/>
        </w:rPr>
        <w:t>T.Linkaits</w:t>
      </w:r>
      <w:proofErr w:type="spellEnd"/>
    </w:p>
    <w:p w14:paraId="47ADC617" w14:textId="77777777" w:rsidR="00FF2358" w:rsidRPr="004E5541" w:rsidRDefault="00FF2358" w:rsidP="00FF2358">
      <w:pPr>
        <w:rPr>
          <w:sz w:val="28"/>
          <w:szCs w:val="28"/>
        </w:rPr>
      </w:pPr>
    </w:p>
    <w:p w14:paraId="709540DC" w14:textId="77777777" w:rsidR="00FF2358" w:rsidRPr="004E5541" w:rsidRDefault="00FF2358" w:rsidP="00FF2358">
      <w:pPr>
        <w:rPr>
          <w:sz w:val="28"/>
          <w:szCs w:val="28"/>
        </w:rPr>
      </w:pPr>
    </w:p>
    <w:p w14:paraId="36A7EBF2" w14:textId="77777777" w:rsidR="00B531DA" w:rsidRDefault="00FF2358" w:rsidP="009A618E">
      <w:pPr>
        <w:ind w:firstLine="0"/>
        <w:jc w:val="left"/>
        <w:rPr>
          <w:sz w:val="28"/>
          <w:szCs w:val="28"/>
        </w:rPr>
      </w:pPr>
      <w:r w:rsidRPr="004E5541">
        <w:rPr>
          <w:sz w:val="28"/>
          <w:szCs w:val="28"/>
        </w:rPr>
        <w:t>Vīza:</w:t>
      </w:r>
      <w:r w:rsidR="006C30E2" w:rsidRPr="004E5541">
        <w:rPr>
          <w:sz w:val="28"/>
          <w:szCs w:val="28"/>
        </w:rPr>
        <w:t xml:space="preserve"> </w:t>
      </w:r>
      <w:r w:rsidRPr="004E5541">
        <w:rPr>
          <w:sz w:val="28"/>
          <w:szCs w:val="28"/>
        </w:rPr>
        <w:t>valsts sekretāre</w:t>
      </w:r>
      <w:r w:rsidRPr="004E5541">
        <w:rPr>
          <w:sz w:val="28"/>
          <w:szCs w:val="28"/>
        </w:rPr>
        <w:tab/>
      </w:r>
      <w:r w:rsidRPr="004E5541">
        <w:rPr>
          <w:sz w:val="28"/>
          <w:szCs w:val="28"/>
        </w:rPr>
        <w:tab/>
      </w:r>
      <w:r w:rsidRPr="004E5541">
        <w:rPr>
          <w:sz w:val="28"/>
          <w:szCs w:val="28"/>
        </w:rPr>
        <w:tab/>
      </w:r>
      <w:r w:rsidRPr="004E5541">
        <w:rPr>
          <w:sz w:val="28"/>
          <w:szCs w:val="28"/>
        </w:rPr>
        <w:tab/>
      </w:r>
      <w:r w:rsidRPr="004E5541">
        <w:rPr>
          <w:sz w:val="28"/>
          <w:szCs w:val="28"/>
        </w:rPr>
        <w:tab/>
      </w:r>
      <w:r w:rsidRPr="004E5541">
        <w:rPr>
          <w:sz w:val="28"/>
          <w:szCs w:val="28"/>
        </w:rPr>
        <w:tab/>
        <w:t>I.Step</w:t>
      </w:r>
      <w:r w:rsidR="000550E1" w:rsidRPr="004E5541">
        <w:rPr>
          <w:sz w:val="28"/>
          <w:szCs w:val="28"/>
        </w:rPr>
        <w:t>a</w:t>
      </w:r>
      <w:r w:rsidRPr="004E5541">
        <w:rPr>
          <w:sz w:val="28"/>
          <w:szCs w:val="28"/>
        </w:rPr>
        <w:t>nova</w:t>
      </w:r>
    </w:p>
    <w:p w14:paraId="451E3B46" w14:textId="77777777" w:rsidR="00B531DA" w:rsidRDefault="00B531DA" w:rsidP="009A618E">
      <w:pPr>
        <w:ind w:firstLine="0"/>
        <w:jc w:val="left"/>
        <w:rPr>
          <w:sz w:val="28"/>
          <w:szCs w:val="28"/>
        </w:rPr>
      </w:pPr>
    </w:p>
    <w:p w14:paraId="1C85BB96" w14:textId="6B700FE2" w:rsidR="00737ECC" w:rsidRDefault="00737ECC" w:rsidP="009A618E">
      <w:pPr>
        <w:ind w:firstLine="0"/>
        <w:jc w:val="left"/>
        <w:rPr>
          <w:sz w:val="28"/>
          <w:szCs w:val="28"/>
        </w:rPr>
      </w:pPr>
      <w:r w:rsidRPr="004E5541">
        <w:rPr>
          <w:sz w:val="20"/>
          <w:szCs w:val="20"/>
        </w:rPr>
        <w:t>Ziedone, 67028332</w:t>
      </w:r>
      <w:r w:rsidR="009A618E" w:rsidRPr="004E5541">
        <w:rPr>
          <w:sz w:val="20"/>
          <w:szCs w:val="20"/>
        </w:rPr>
        <w:br/>
      </w:r>
      <w:hyperlink r:id="rId20" w:history="1">
        <w:r w:rsidR="009A618E" w:rsidRPr="004E5541">
          <w:rPr>
            <w:rStyle w:val="Hyperlink"/>
            <w:sz w:val="20"/>
            <w:szCs w:val="20"/>
          </w:rPr>
          <w:t>Sintija.ziedone@sam.gov.lv</w:t>
        </w:r>
      </w:hyperlink>
      <w:r>
        <w:rPr>
          <w:sz w:val="28"/>
          <w:szCs w:val="28"/>
        </w:rPr>
        <w:t xml:space="preserve"> </w:t>
      </w:r>
    </w:p>
    <w:p w14:paraId="3928D02B" w14:textId="2B7FA523" w:rsidR="009445F1" w:rsidRPr="001D0F15" w:rsidRDefault="001D0F15" w:rsidP="00D54FD9">
      <w:pPr>
        <w:ind w:firstLine="0"/>
        <w:contextualSpacing/>
        <w:jc w:val="right"/>
      </w:pPr>
      <w:r>
        <w:rPr>
          <w:sz w:val="20"/>
          <w:szCs w:val="20"/>
        </w:rPr>
        <w:br w:type="page"/>
      </w:r>
      <w:r w:rsidRPr="001D0F15">
        <w:lastRenderedPageBreak/>
        <w:t>Pielikums</w:t>
      </w:r>
    </w:p>
    <w:p w14:paraId="118CF44B" w14:textId="6F6E449A" w:rsidR="001D0F15" w:rsidRPr="001D0F15" w:rsidRDefault="001D0F15" w:rsidP="00D54FD9">
      <w:pPr>
        <w:ind w:firstLine="0"/>
        <w:contextualSpacing/>
        <w:jc w:val="right"/>
        <w:rPr>
          <w:sz w:val="20"/>
          <w:szCs w:val="20"/>
        </w:rPr>
      </w:pPr>
    </w:p>
    <w:p w14:paraId="013E8CDC" w14:textId="4ED6AFB6" w:rsidR="001D0F15" w:rsidRPr="00D54FD9" w:rsidRDefault="001D0F15" w:rsidP="00D54FD9">
      <w:pPr>
        <w:shd w:val="clear" w:color="auto" w:fill="FFFFFF"/>
        <w:ind w:firstLine="300"/>
        <w:contextualSpacing/>
        <w:jc w:val="center"/>
        <w:rPr>
          <w:rFonts w:eastAsia="Times New Roman"/>
          <w:color w:val="414142"/>
          <w:lang w:eastAsia="lv-LV"/>
        </w:rPr>
      </w:pPr>
      <w:r w:rsidRPr="00D54FD9">
        <w:rPr>
          <w:rFonts w:eastAsia="Times New Roman"/>
          <w:color w:val="414142"/>
          <w:lang w:eastAsia="lv-LV"/>
        </w:rPr>
        <w:t>Kopsavilkums par konceptuālajā ziņojumā iekļaut</w:t>
      </w:r>
      <w:r w:rsidR="008C63C7">
        <w:rPr>
          <w:rFonts w:eastAsia="Times New Roman"/>
          <w:color w:val="414142"/>
          <w:lang w:eastAsia="lv-LV"/>
        </w:rPr>
        <w:t>ā</w:t>
      </w:r>
      <w:r w:rsidRPr="00D54FD9">
        <w:rPr>
          <w:rFonts w:eastAsia="Times New Roman"/>
          <w:color w:val="414142"/>
          <w:lang w:eastAsia="lv-LV"/>
        </w:rPr>
        <w:t xml:space="preserve"> risinājum</w:t>
      </w:r>
      <w:r w:rsidR="008C63C7">
        <w:rPr>
          <w:rFonts w:eastAsia="Times New Roman"/>
          <w:color w:val="414142"/>
          <w:lang w:eastAsia="lv-LV"/>
        </w:rPr>
        <w:t>a</w:t>
      </w:r>
      <w:r w:rsidRPr="00D54FD9">
        <w:rPr>
          <w:rFonts w:eastAsia="Times New Roman"/>
          <w:color w:val="414142"/>
          <w:lang w:eastAsia="lv-LV"/>
        </w:rPr>
        <w:t xml:space="preserve"> realizācijai nepieciešamo valsts un pašvaldību budžeta finansējumu</w:t>
      </w:r>
      <w:r w:rsidR="008C63C7">
        <w:rPr>
          <w:rFonts w:eastAsia="Times New Roman"/>
          <w:color w:val="414142"/>
          <w:lang w:eastAsia="lv-LV"/>
        </w:rPr>
        <w:t>*</w:t>
      </w:r>
    </w:p>
    <w:p w14:paraId="57AE902A" w14:textId="77777777" w:rsidR="001D0F15" w:rsidRPr="00BD626B" w:rsidRDefault="001D0F15" w:rsidP="00D54FD9">
      <w:pPr>
        <w:shd w:val="clear" w:color="auto" w:fill="FFFFFF"/>
        <w:ind w:firstLine="300"/>
        <w:contextualSpacing/>
        <w:jc w:val="right"/>
        <w:rPr>
          <w:rFonts w:eastAsia="Times New Roman"/>
          <w:i/>
          <w:iCs/>
          <w:color w:val="414142"/>
          <w:sz w:val="20"/>
          <w:szCs w:val="20"/>
          <w:lang w:eastAsia="lv-LV"/>
        </w:rPr>
      </w:pPr>
      <w:proofErr w:type="spellStart"/>
      <w:r w:rsidRPr="00BD626B">
        <w:rPr>
          <w:rFonts w:eastAsia="Times New Roman"/>
          <w:i/>
          <w:iCs/>
          <w:color w:val="414142"/>
          <w:sz w:val="20"/>
          <w:szCs w:val="20"/>
          <w:lang w:eastAsia="lv-LV"/>
        </w:rPr>
        <w:t>euro</w:t>
      </w:r>
      <w:proofErr w:type="spellEnd"/>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20" w:type="dxa"/>
          <w:left w:w="20" w:type="dxa"/>
          <w:bottom w:w="20" w:type="dxa"/>
          <w:right w:w="20" w:type="dxa"/>
        </w:tblCellMar>
        <w:tblLook w:val="04A0" w:firstRow="1" w:lastRow="0" w:firstColumn="1" w:lastColumn="0" w:noHBand="0" w:noVBand="1"/>
      </w:tblPr>
      <w:tblGrid>
        <w:gridCol w:w="1694"/>
        <w:gridCol w:w="1484"/>
        <w:gridCol w:w="1053"/>
        <w:gridCol w:w="1081"/>
        <w:gridCol w:w="1089"/>
        <w:gridCol w:w="1173"/>
        <w:gridCol w:w="1104"/>
        <w:gridCol w:w="1380"/>
        <w:gridCol w:w="1274"/>
        <w:gridCol w:w="1135"/>
        <w:gridCol w:w="1475"/>
      </w:tblGrid>
      <w:tr w:rsidR="00475F09" w:rsidRPr="005E194A" w14:paraId="2A3E25B2" w14:textId="77777777" w:rsidTr="001E7F8A">
        <w:tc>
          <w:tcPr>
            <w:tcW w:w="608"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98AD87" w14:textId="77777777" w:rsidR="00475F09" w:rsidRDefault="00475F09" w:rsidP="00BD626B">
            <w:pPr>
              <w:ind w:firstLine="0"/>
              <w:contextualSpacing/>
              <w:jc w:val="center"/>
              <w:rPr>
                <w:rFonts w:eastAsia="Times New Roman"/>
                <w:b/>
                <w:bCs/>
                <w:sz w:val="20"/>
                <w:szCs w:val="20"/>
                <w:lang w:eastAsia="lv-LV"/>
              </w:rPr>
            </w:pPr>
            <w:r w:rsidRPr="005E194A">
              <w:rPr>
                <w:rFonts w:eastAsia="Times New Roman"/>
                <w:b/>
                <w:bCs/>
                <w:sz w:val="20"/>
                <w:szCs w:val="20"/>
                <w:lang w:eastAsia="lv-LV"/>
              </w:rPr>
              <w:t>Risinājums</w:t>
            </w:r>
          </w:p>
          <w:p w14:paraId="613771A4" w14:textId="77777777" w:rsidR="008A0907" w:rsidRDefault="008A0907" w:rsidP="008A0907">
            <w:pPr>
              <w:rPr>
                <w:rFonts w:eastAsia="Times New Roman"/>
                <w:b/>
                <w:bCs/>
                <w:sz w:val="20"/>
                <w:szCs w:val="20"/>
                <w:lang w:eastAsia="lv-LV"/>
              </w:rPr>
            </w:pPr>
          </w:p>
          <w:p w14:paraId="5EDD7698" w14:textId="1B45D635" w:rsidR="008A0907" w:rsidRPr="001B452B" w:rsidRDefault="008A0907" w:rsidP="001B452B">
            <w:pPr>
              <w:rPr>
                <w:rFonts w:eastAsia="Times New Roman"/>
                <w:sz w:val="20"/>
                <w:szCs w:val="20"/>
                <w:lang w:eastAsia="lv-LV"/>
              </w:rPr>
            </w:pPr>
          </w:p>
        </w:tc>
        <w:tc>
          <w:tcPr>
            <w:tcW w:w="53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080487" w14:textId="77777777" w:rsidR="00475F09" w:rsidRPr="005E194A" w:rsidRDefault="00475F09" w:rsidP="00BD626B">
            <w:pPr>
              <w:ind w:firstLine="0"/>
              <w:contextualSpacing/>
              <w:jc w:val="center"/>
              <w:rPr>
                <w:rFonts w:eastAsia="Times New Roman"/>
                <w:b/>
                <w:bCs/>
                <w:sz w:val="20"/>
                <w:szCs w:val="20"/>
                <w:lang w:eastAsia="lv-LV"/>
              </w:rPr>
            </w:pPr>
            <w:r w:rsidRPr="005E194A">
              <w:rPr>
                <w:rFonts w:eastAsia="Times New Roman"/>
                <w:b/>
                <w:bCs/>
                <w:sz w:val="20"/>
                <w:szCs w:val="20"/>
                <w:lang w:eastAsia="lv-LV"/>
              </w:rPr>
              <w:t>Budžeta programmas (apakš-</w:t>
            </w:r>
            <w:r w:rsidRPr="005E194A">
              <w:rPr>
                <w:rFonts w:eastAsia="Times New Roman"/>
                <w:b/>
                <w:bCs/>
                <w:sz w:val="20"/>
                <w:szCs w:val="20"/>
                <w:lang w:eastAsia="lv-LV"/>
              </w:rPr>
              <w:br/>
              <w:t>programmas)</w:t>
            </w:r>
            <w:r w:rsidRPr="005E194A">
              <w:rPr>
                <w:rFonts w:eastAsia="Times New Roman"/>
                <w:b/>
                <w:bCs/>
                <w:sz w:val="20"/>
                <w:szCs w:val="20"/>
                <w:lang w:eastAsia="lv-LV"/>
              </w:rPr>
              <w:br/>
              <w:t>kods un nosaukums</w:t>
            </w:r>
          </w:p>
        </w:tc>
        <w:tc>
          <w:tcPr>
            <w:tcW w:w="1157" w:type="pct"/>
            <w:gridSpan w:val="3"/>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A29A92" w14:textId="77777777" w:rsidR="00475F09" w:rsidRPr="005E194A" w:rsidRDefault="00475F09" w:rsidP="00BD626B">
            <w:pPr>
              <w:ind w:firstLine="0"/>
              <w:contextualSpacing/>
              <w:jc w:val="center"/>
              <w:rPr>
                <w:rFonts w:eastAsia="Times New Roman"/>
                <w:b/>
                <w:bCs/>
                <w:sz w:val="20"/>
                <w:szCs w:val="20"/>
                <w:lang w:eastAsia="lv-LV"/>
              </w:rPr>
            </w:pPr>
            <w:r w:rsidRPr="005E194A">
              <w:rPr>
                <w:rFonts w:eastAsia="Times New Roman"/>
                <w:b/>
                <w:bCs/>
                <w:sz w:val="20"/>
                <w:szCs w:val="20"/>
                <w:lang w:eastAsia="lv-LV"/>
              </w:rPr>
              <w:t>Vidēja termiņa budžeta ietvara likumā plānotais finansējums</w:t>
            </w:r>
          </w:p>
        </w:tc>
        <w:tc>
          <w:tcPr>
            <w:tcW w:w="2176"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107941" w14:textId="77777777" w:rsidR="00475F09" w:rsidRPr="005E194A" w:rsidRDefault="00475F09" w:rsidP="00BD626B">
            <w:pPr>
              <w:ind w:firstLine="0"/>
              <w:contextualSpacing/>
              <w:jc w:val="center"/>
              <w:rPr>
                <w:rFonts w:eastAsia="Times New Roman"/>
                <w:b/>
                <w:bCs/>
                <w:sz w:val="20"/>
                <w:szCs w:val="20"/>
                <w:lang w:eastAsia="lv-LV"/>
              </w:rPr>
            </w:pPr>
            <w:r w:rsidRPr="005E194A">
              <w:rPr>
                <w:rFonts w:eastAsia="Times New Roman"/>
                <w:b/>
                <w:bCs/>
                <w:sz w:val="20"/>
                <w:szCs w:val="20"/>
                <w:lang w:eastAsia="lv-LV"/>
              </w:rPr>
              <w:t>Nepieciešamais papildu finansējums</w:t>
            </w:r>
          </w:p>
        </w:tc>
        <w:tc>
          <w:tcPr>
            <w:tcW w:w="529"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087E84" w14:textId="77777777" w:rsidR="00475F09" w:rsidRPr="005E194A" w:rsidRDefault="00475F09" w:rsidP="00BD626B">
            <w:pPr>
              <w:ind w:firstLine="0"/>
              <w:contextualSpacing/>
              <w:jc w:val="center"/>
              <w:rPr>
                <w:rFonts w:eastAsia="Times New Roman"/>
                <w:b/>
                <w:bCs/>
                <w:sz w:val="20"/>
                <w:szCs w:val="20"/>
                <w:lang w:eastAsia="lv-LV"/>
              </w:rPr>
            </w:pPr>
            <w:r w:rsidRPr="005E194A">
              <w:rPr>
                <w:rFonts w:eastAsia="Times New Roman"/>
                <w:b/>
                <w:bCs/>
                <w:sz w:val="20"/>
                <w:szCs w:val="20"/>
                <w:lang w:eastAsia="lv-LV"/>
              </w:rPr>
              <w:t>Pasākuma īstenošanas gads</w:t>
            </w:r>
            <w:r w:rsidRPr="005E194A">
              <w:rPr>
                <w:rFonts w:eastAsia="Times New Roman"/>
                <w:b/>
                <w:bCs/>
                <w:sz w:val="20"/>
                <w:szCs w:val="20"/>
                <w:lang w:eastAsia="lv-LV"/>
              </w:rPr>
              <w:br/>
              <w:t>(ja risinājuma (risinājuma varianta) īstenošana ir terminēta)</w:t>
            </w:r>
          </w:p>
        </w:tc>
      </w:tr>
      <w:tr w:rsidR="00475F09" w:rsidRPr="005E194A" w14:paraId="072BEA7F" w14:textId="77777777" w:rsidTr="001B452B">
        <w:trPr>
          <w:trHeight w:val="2255"/>
        </w:trPr>
        <w:tc>
          <w:tcPr>
            <w:tcW w:w="608"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9F884B" w14:textId="77777777" w:rsidR="00475F09" w:rsidRPr="001B452B" w:rsidRDefault="00475F09" w:rsidP="001B452B">
            <w:pPr>
              <w:ind w:firstLine="0"/>
              <w:contextualSpacing/>
              <w:jc w:val="left"/>
              <w:rPr>
                <w:rFonts w:eastAsia="Times New Roman"/>
                <w:b/>
                <w:bCs/>
                <w:sz w:val="20"/>
                <w:szCs w:val="20"/>
                <w:lang w:eastAsia="lv-LV"/>
              </w:rPr>
            </w:pPr>
          </w:p>
        </w:tc>
        <w:tc>
          <w:tcPr>
            <w:tcW w:w="53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C752AC5" w14:textId="77777777" w:rsidR="00475F09" w:rsidRPr="001B452B" w:rsidRDefault="00475F09" w:rsidP="001B452B">
            <w:pPr>
              <w:ind w:firstLine="0"/>
              <w:contextualSpacing/>
              <w:jc w:val="left"/>
              <w:rPr>
                <w:rFonts w:eastAsia="Times New Roman"/>
                <w:b/>
                <w:bCs/>
                <w:sz w:val="20"/>
                <w:szCs w:val="20"/>
                <w:lang w:eastAsia="lv-LV"/>
              </w:rPr>
            </w:pPr>
          </w:p>
        </w:tc>
        <w:tc>
          <w:tcPr>
            <w:tcW w:w="37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F69B4B" w14:textId="2CD8A88A" w:rsidR="00475F09" w:rsidRPr="005E194A" w:rsidRDefault="00475F09" w:rsidP="001B452B">
            <w:pPr>
              <w:ind w:firstLine="0"/>
              <w:contextualSpacing/>
              <w:jc w:val="center"/>
              <w:rPr>
                <w:rFonts w:eastAsia="Times New Roman"/>
                <w:b/>
                <w:bCs/>
                <w:sz w:val="20"/>
                <w:szCs w:val="20"/>
                <w:lang w:eastAsia="lv-LV"/>
              </w:rPr>
            </w:pPr>
            <w:r w:rsidRPr="005E194A">
              <w:rPr>
                <w:rFonts w:eastAsia="Times New Roman"/>
                <w:b/>
                <w:bCs/>
                <w:sz w:val="20"/>
                <w:szCs w:val="20"/>
                <w:lang w:eastAsia="lv-LV"/>
              </w:rPr>
              <w:t>2022</w:t>
            </w:r>
          </w:p>
        </w:tc>
        <w:tc>
          <w:tcPr>
            <w:tcW w:w="388"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10B08808" w14:textId="737C7E68" w:rsidR="00475F09" w:rsidRPr="005E194A" w:rsidRDefault="00475F09" w:rsidP="001B452B">
            <w:pPr>
              <w:ind w:firstLine="0"/>
              <w:contextualSpacing/>
              <w:jc w:val="center"/>
              <w:rPr>
                <w:rFonts w:eastAsia="Times New Roman"/>
                <w:b/>
                <w:bCs/>
                <w:sz w:val="20"/>
                <w:szCs w:val="20"/>
                <w:lang w:eastAsia="lv-LV"/>
              </w:rPr>
            </w:pPr>
            <w:r w:rsidRPr="005E194A">
              <w:rPr>
                <w:rFonts w:eastAsia="Times New Roman"/>
                <w:b/>
                <w:bCs/>
                <w:sz w:val="20"/>
                <w:szCs w:val="20"/>
                <w:lang w:eastAsia="lv-LV"/>
              </w:rPr>
              <w:t>2023</w:t>
            </w:r>
          </w:p>
        </w:tc>
        <w:tc>
          <w:tcPr>
            <w:tcW w:w="391"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5F5F5114" w14:textId="06D5E3D3" w:rsidR="00475F09" w:rsidRPr="005E194A" w:rsidRDefault="00475F09" w:rsidP="001B452B">
            <w:pPr>
              <w:ind w:firstLine="0"/>
              <w:contextualSpacing/>
              <w:jc w:val="center"/>
              <w:rPr>
                <w:rFonts w:eastAsia="Times New Roman"/>
                <w:b/>
                <w:bCs/>
                <w:sz w:val="20"/>
                <w:szCs w:val="20"/>
                <w:lang w:eastAsia="lv-LV"/>
              </w:rPr>
            </w:pPr>
            <w:r w:rsidRPr="005E194A">
              <w:rPr>
                <w:rFonts w:eastAsia="Times New Roman"/>
                <w:b/>
                <w:bCs/>
                <w:sz w:val="20"/>
                <w:szCs w:val="20"/>
                <w:lang w:eastAsia="lv-LV"/>
              </w:rPr>
              <w:t>2024</w:t>
            </w:r>
          </w:p>
        </w:tc>
        <w:tc>
          <w:tcPr>
            <w:tcW w:w="421"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66B6529E" w14:textId="313FBEEC" w:rsidR="00475F09" w:rsidRPr="005E194A" w:rsidRDefault="00475F09" w:rsidP="001B452B">
            <w:pPr>
              <w:ind w:firstLine="0"/>
              <w:contextualSpacing/>
              <w:jc w:val="center"/>
              <w:rPr>
                <w:rFonts w:eastAsia="Times New Roman"/>
                <w:b/>
                <w:bCs/>
                <w:sz w:val="20"/>
                <w:szCs w:val="20"/>
                <w:lang w:eastAsia="lv-LV"/>
              </w:rPr>
            </w:pPr>
            <w:r w:rsidRPr="005E194A">
              <w:rPr>
                <w:rFonts w:eastAsia="Times New Roman"/>
                <w:b/>
                <w:bCs/>
                <w:sz w:val="20"/>
                <w:szCs w:val="20"/>
                <w:lang w:eastAsia="lv-LV"/>
              </w:rPr>
              <w:t>2023</w:t>
            </w:r>
          </w:p>
        </w:tc>
        <w:tc>
          <w:tcPr>
            <w:tcW w:w="396"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7B8C55E1" w14:textId="5108F738" w:rsidR="00475F09" w:rsidRPr="005E194A" w:rsidRDefault="00475F09" w:rsidP="001B452B">
            <w:pPr>
              <w:ind w:firstLine="0"/>
              <w:contextualSpacing/>
              <w:jc w:val="center"/>
              <w:rPr>
                <w:rFonts w:eastAsia="Times New Roman"/>
                <w:b/>
                <w:bCs/>
                <w:sz w:val="20"/>
                <w:szCs w:val="20"/>
                <w:lang w:eastAsia="lv-LV"/>
              </w:rPr>
            </w:pPr>
            <w:r w:rsidRPr="005E194A">
              <w:rPr>
                <w:rFonts w:eastAsia="Times New Roman"/>
                <w:b/>
                <w:bCs/>
                <w:sz w:val="20"/>
                <w:szCs w:val="20"/>
                <w:lang w:eastAsia="lv-LV"/>
              </w:rPr>
              <w:t>2024</w:t>
            </w:r>
          </w:p>
        </w:tc>
        <w:tc>
          <w:tcPr>
            <w:tcW w:w="495" w:type="pct"/>
            <w:tcBorders>
              <w:top w:val="outset" w:sz="6" w:space="0" w:color="414142"/>
              <w:left w:val="outset" w:sz="6" w:space="0" w:color="414142"/>
              <w:bottom w:val="outset" w:sz="6" w:space="0" w:color="414142"/>
              <w:right w:val="outset" w:sz="6" w:space="0" w:color="414142"/>
            </w:tcBorders>
            <w:shd w:val="clear" w:color="auto" w:fill="FFFFFF"/>
            <w:noWrap/>
            <w:vAlign w:val="center"/>
            <w:hideMark/>
          </w:tcPr>
          <w:p w14:paraId="51C79AD0" w14:textId="0C8E1C6B" w:rsidR="00475F09" w:rsidRPr="005E194A" w:rsidRDefault="00475F09" w:rsidP="001B452B">
            <w:pPr>
              <w:ind w:firstLine="0"/>
              <w:contextualSpacing/>
              <w:jc w:val="center"/>
              <w:rPr>
                <w:rFonts w:eastAsia="Times New Roman"/>
                <w:b/>
                <w:bCs/>
                <w:sz w:val="20"/>
                <w:szCs w:val="20"/>
                <w:lang w:eastAsia="lv-LV"/>
              </w:rPr>
            </w:pPr>
            <w:r w:rsidRPr="005E194A">
              <w:rPr>
                <w:rFonts w:eastAsia="Times New Roman"/>
                <w:b/>
                <w:bCs/>
                <w:sz w:val="20"/>
                <w:szCs w:val="20"/>
                <w:lang w:eastAsia="lv-LV"/>
              </w:rPr>
              <w:t>2025</w:t>
            </w:r>
          </w:p>
        </w:tc>
        <w:tc>
          <w:tcPr>
            <w:tcW w:w="45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8B03FD" w14:textId="77777777" w:rsidR="00475F09" w:rsidRPr="005E194A" w:rsidRDefault="00475F09" w:rsidP="001B452B">
            <w:pPr>
              <w:ind w:firstLine="0"/>
              <w:contextualSpacing/>
              <w:jc w:val="center"/>
              <w:rPr>
                <w:rFonts w:eastAsia="Times New Roman"/>
                <w:b/>
                <w:bCs/>
                <w:sz w:val="20"/>
                <w:szCs w:val="20"/>
                <w:lang w:eastAsia="lv-LV"/>
              </w:rPr>
            </w:pPr>
            <w:r w:rsidRPr="005E194A">
              <w:rPr>
                <w:rFonts w:eastAsia="Times New Roman"/>
                <w:b/>
                <w:bCs/>
                <w:sz w:val="20"/>
                <w:szCs w:val="20"/>
                <w:lang w:eastAsia="lv-LV"/>
              </w:rPr>
              <w:t>turpmākajā laikposmā līdz risinājuma (risinājuma varianta) pabeigšanai</w:t>
            </w:r>
            <w:r w:rsidRPr="005E194A">
              <w:rPr>
                <w:rFonts w:eastAsia="Times New Roman"/>
                <w:b/>
                <w:bCs/>
                <w:sz w:val="20"/>
                <w:szCs w:val="20"/>
                <w:lang w:eastAsia="lv-LV"/>
              </w:rPr>
              <w:br/>
              <w:t>(ja īstenošana ir terminēta)</w:t>
            </w:r>
          </w:p>
        </w:tc>
        <w:tc>
          <w:tcPr>
            <w:tcW w:w="407"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24E65C" w14:textId="77777777" w:rsidR="00475F09" w:rsidRPr="00B147FB" w:rsidRDefault="00475F09" w:rsidP="001B452B">
            <w:pPr>
              <w:ind w:firstLine="0"/>
              <w:contextualSpacing/>
              <w:jc w:val="center"/>
              <w:rPr>
                <w:rFonts w:eastAsia="Times New Roman"/>
                <w:b/>
                <w:bCs/>
                <w:sz w:val="20"/>
                <w:szCs w:val="20"/>
                <w:lang w:eastAsia="lv-LV"/>
              </w:rPr>
            </w:pPr>
            <w:r w:rsidRPr="00B147FB">
              <w:rPr>
                <w:rFonts w:eastAsia="Times New Roman"/>
                <w:b/>
                <w:bCs/>
                <w:sz w:val="20"/>
                <w:szCs w:val="20"/>
                <w:lang w:eastAsia="lv-LV"/>
              </w:rPr>
              <w:t>turpmāk ik gadu</w:t>
            </w:r>
            <w:r w:rsidRPr="00B147FB">
              <w:rPr>
                <w:rFonts w:eastAsia="Times New Roman"/>
                <w:b/>
                <w:bCs/>
                <w:sz w:val="20"/>
                <w:szCs w:val="20"/>
                <w:lang w:eastAsia="lv-LV"/>
              </w:rPr>
              <w:br/>
              <w:t>(ja risinājuma (risinājuma varianta) izpilde nav terminēta)</w:t>
            </w:r>
          </w:p>
        </w:tc>
        <w:tc>
          <w:tcPr>
            <w:tcW w:w="5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A65588" w14:textId="77777777" w:rsidR="00475F09" w:rsidRPr="005E194A" w:rsidRDefault="00475F09" w:rsidP="001B452B">
            <w:pPr>
              <w:ind w:firstLine="0"/>
              <w:contextualSpacing/>
              <w:jc w:val="left"/>
              <w:rPr>
                <w:rFonts w:eastAsia="Times New Roman"/>
                <w:b/>
                <w:bCs/>
                <w:sz w:val="20"/>
                <w:szCs w:val="20"/>
                <w:lang w:eastAsia="lv-LV"/>
              </w:rPr>
            </w:pPr>
          </w:p>
        </w:tc>
      </w:tr>
      <w:tr w:rsidR="005316A6" w:rsidRPr="005E194A" w14:paraId="55371A73" w14:textId="77777777" w:rsidTr="005316A6">
        <w:tc>
          <w:tcPr>
            <w:tcW w:w="608" w:type="pct"/>
            <w:tcBorders>
              <w:top w:val="outset" w:sz="6" w:space="0" w:color="414142"/>
              <w:left w:val="outset" w:sz="6" w:space="0" w:color="414142"/>
              <w:bottom w:val="outset" w:sz="6" w:space="0" w:color="414142"/>
              <w:right w:val="outset" w:sz="6" w:space="0" w:color="414142"/>
            </w:tcBorders>
            <w:shd w:val="clear" w:color="auto" w:fill="C4BC96"/>
            <w:hideMark/>
          </w:tcPr>
          <w:p w14:paraId="3ACFC46E" w14:textId="77777777" w:rsidR="00475F09" w:rsidRPr="005E194A" w:rsidRDefault="00475F09" w:rsidP="00BD626B">
            <w:pPr>
              <w:ind w:firstLine="0"/>
              <w:contextualSpacing/>
              <w:jc w:val="left"/>
              <w:rPr>
                <w:rFonts w:eastAsia="Times New Roman"/>
                <w:b/>
                <w:bCs/>
                <w:sz w:val="20"/>
                <w:szCs w:val="20"/>
                <w:lang w:eastAsia="lv-LV"/>
              </w:rPr>
            </w:pPr>
            <w:r w:rsidRPr="005E194A">
              <w:rPr>
                <w:rFonts w:eastAsia="Times New Roman"/>
                <w:b/>
                <w:bCs/>
                <w:sz w:val="20"/>
                <w:szCs w:val="20"/>
                <w:lang w:eastAsia="lv-LV"/>
              </w:rPr>
              <w:t>Finansējums konceptuālā ziņojuma īstenošanai kopā</w:t>
            </w:r>
          </w:p>
        </w:tc>
        <w:tc>
          <w:tcPr>
            <w:tcW w:w="530" w:type="pct"/>
            <w:tcBorders>
              <w:top w:val="outset" w:sz="6" w:space="0" w:color="414142"/>
              <w:left w:val="outset" w:sz="6" w:space="0" w:color="414142"/>
              <w:bottom w:val="outset" w:sz="6" w:space="0" w:color="414142"/>
              <w:right w:val="outset" w:sz="6" w:space="0" w:color="414142"/>
            </w:tcBorders>
            <w:shd w:val="clear" w:color="auto" w:fill="C4BC96"/>
            <w:vAlign w:val="center"/>
            <w:hideMark/>
          </w:tcPr>
          <w:p w14:paraId="1E17FA32" w14:textId="77777777" w:rsidR="00475F09" w:rsidRPr="005E194A" w:rsidRDefault="00475F09" w:rsidP="00BD626B">
            <w:pPr>
              <w:ind w:firstLine="0"/>
              <w:contextualSpacing/>
              <w:jc w:val="center"/>
              <w:rPr>
                <w:rFonts w:eastAsia="Times New Roman"/>
                <w:b/>
                <w:bCs/>
                <w:sz w:val="20"/>
                <w:szCs w:val="20"/>
                <w:lang w:eastAsia="lv-LV"/>
              </w:rPr>
            </w:pPr>
            <w:r w:rsidRPr="005E194A">
              <w:rPr>
                <w:rFonts w:eastAsia="Times New Roman"/>
                <w:b/>
                <w:bCs/>
                <w:sz w:val="20"/>
                <w:szCs w:val="20"/>
                <w:lang w:eastAsia="lv-LV"/>
              </w:rPr>
              <w:t> </w:t>
            </w:r>
          </w:p>
        </w:tc>
        <w:tc>
          <w:tcPr>
            <w:tcW w:w="378" w:type="pct"/>
            <w:tcBorders>
              <w:top w:val="outset" w:sz="6" w:space="0" w:color="414142"/>
              <w:left w:val="outset" w:sz="6" w:space="0" w:color="414142"/>
              <w:bottom w:val="outset" w:sz="6" w:space="0" w:color="414142"/>
              <w:right w:val="outset" w:sz="6" w:space="0" w:color="414142"/>
            </w:tcBorders>
            <w:shd w:val="clear" w:color="auto" w:fill="C4BC96"/>
            <w:hideMark/>
          </w:tcPr>
          <w:p w14:paraId="18E61A1F" w14:textId="77777777" w:rsidR="00475F09" w:rsidRPr="005E194A" w:rsidRDefault="00475F09" w:rsidP="00BD626B">
            <w:pPr>
              <w:ind w:firstLine="0"/>
              <w:contextualSpacing/>
              <w:jc w:val="right"/>
              <w:rPr>
                <w:rFonts w:eastAsia="Times New Roman"/>
                <w:sz w:val="20"/>
                <w:szCs w:val="20"/>
                <w:lang w:eastAsia="lv-LV"/>
              </w:rPr>
            </w:pPr>
            <w:r w:rsidRPr="005E194A">
              <w:rPr>
                <w:rFonts w:eastAsia="Times New Roman"/>
                <w:sz w:val="20"/>
                <w:szCs w:val="20"/>
                <w:lang w:eastAsia="lv-LV"/>
              </w:rPr>
              <w:t>0</w:t>
            </w:r>
          </w:p>
        </w:tc>
        <w:tc>
          <w:tcPr>
            <w:tcW w:w="388" w:type="pct"/>
            <w:tcBorders>
              <w:top w:val="outset" w:sz="6" w:space="0" w:color="414142"/>
              <w:left w:val="outset" w:sz="6" w:space="0" w:color="414142"/>
              <w:bottom w:val="outset" w:sz="6" w:space="0" w:color="414142"/>
              <w:right w:val="outset" w:sz="6" w:space="0" w:color="414142"/>
            </w:tcBorders>
            <w:shd w:val="clear" w:color="auto" w:fill="C4BC96"/>
            <w:hideMark/>
          </w:tcPr>
          <w:p w14:paraId="4E84D574" w14:textId="77777777" w:rsidR="00475F09" w:rsidRPr="005E194A" w:rsidRDefault="00475F09" w:rsidP="00BD626B">
            <w:pPr>
              <w:ind w:firstLine="0"/>
              <w:contextualSpacing/>
              <w:jc w:val="right"/>
              <w:rPr>
                <w:rFonts w:eastAsia="Times New Roman"/>
                <w:sz w:val="20"/>
                <w:szCs w:val="20"/>
                <w:lang w:eastAsia="lv-LV"/>
              </w:rPr>
            </w:pPr>
            <w:r w:rsidRPr="005E194A">
              <w:rPr>
                <w:rFonts w:eastAsia="Times New Roman"/>
                <w:sz w:val="20"/>
                <w:szCs w:val="20"/>
                <w:lang w:eastAsia="lv-LV"/>
              </w:rPr>
              <w:t>0</w:t>
            </w:r>
          </w:p>
        </w:tc>
        <w:tc>
          <w:tcPr>
            <w:tcW w:w="391" w:type="pct"/>
            <w:tcBorders>
              <w:top w:val="outset" w:sz="6" w:space="0" w:color="414142"/>
              <w:left w:val="outset" w:sz="6" w:space="0" w:color="414142"/>
              <w:bottom w:val="outset" w:sz="6" w:space="0" w:color="414142"/>
              <w:right w:val="outset" w:sz="6" w:space="0" w:color="414142"/>
            </w:tcBorders>
            <w:shd w:val="clear" w:color="auto" w:fill="C4BC96"/>
            <w:hideMark/>
          </w:tcPr>
          <w:p w14:paraId="58FD93D6" w14:textId="77777777" w:rsidR="00475F09" w:rsidRPr="005E194A" w:rsidRDefault="00475F09" w:rsidP="00BD626B">
            <w:pPr>
              <w:ind w:firstLine="0"/>
              <w:contextualSpacing/>
              <w:jc w:val="right"/>
              <w:rPr>
                <w:rFonts w:eastAsia="Times New Roman"/>
                <w:sz w:val="20"/>
                <w:szCs w:val="20"/>
                <w:lang w:eastAsia="lv-LV"/>
              </w:rPr>
            </w:pPr>
            <w:r w:rsidRPr="005E194A">
              <w:rPr>
                <w:rFonts w:eastAsia="Times New Roman"/>
                <w:sz w:val="20"/>
                <w:szCs w:val="20"/>
                <w:lang w:eastAsia="lv-LV"/>
              </w:rPr>
              <w:t>0</w:t>
            </w:r>
          </w:p>
        </w:tc>
        <w:tc>
          <w:tcPr>
            <w:tcW w:w="421" w:type="pct"/>
            <w:tcBorders>
              <w:top w:val="outset" w:sz="6" w:space="0" w:color="414142"/>
              <w:left w:val="outset" w:sz="6" w:space="0" w:color="414142"/>
              <w:bottom w:val="outset" w:sz="6" w:space="0" w:color="414142"/>
              <w:right w:val="outset" w:sz="6" w:space="0" w:color="414142"/>
            </w:tcBorders>
            <w:shd w:val="clear" w:color="auto" w:fill="C4BC96"/>
            <w:hideMark/>
          </w:tcPr>
          <w:p w14:paraId="131D6AA3" w14:textId="2558314E" w:rsidR="00475F09" w:rsidRPr="005E194A" w:rsidRDefault="00475F09" w:rsidP="00BD626B">
            <w:pPr>
              <w:ind w:firstLine="0"/>
              <w:contextualSpacing/>
              <w:jc w:val="right"/>
              <w:rPr>
                <w:rFonts w:eastAsia="Times New Roman"/>
                <w:sz w:val="20"/>
                <w:szCs w:val="20"/>
                <w:lang w:eastAsia="lv-LV"/>
              </w:rPr>
            </w:pPr>
            <w:r w:rsidRPr="005E194A">
              <w:rPr>
                <w:rFonts w:eastAsia="Times New Roman"/>
                <w:sz w:val="20"/>
                <w:szCs w:val="20"/>
                <w:lang w:eastAsia="lv-LV"/>
              </w:rPr>
              <w:t>36</w:t>
            </w:r>
            <w:r w:rsidR="001022FC">
              <w:rPr>
                <w:rFonts w:eastAsia="Times New Roman"/>
                <w:sz w:val="20"/>
                <w:szCs w:val="20"/>
                <w:lang w:eastAsia="lv-LV"/>
              </w:rPr>
              <w:t>0</w:t>
            </w:r>
            <w:r w:rsidRPr="005E194A">
              <w:rPr>
                <w:rFonts w:eastAsia="Times New Roman"/>
                <w:sz w:val="20"/>
                <w:szCs w:val="20"/>
                <w:lang w:eastAsia="lv-LV"/>
              </w:rPr>
              <w:t> 000 </w:t>
            </w:r>
          </w:p>
        </w:tc>
        <w:tc>
          <w:tcPr>
            <w:tcW w:w="396" w:type="pct"/>
            <w:tcBorders>
              <w:top w:val="outset" w:sz="6" w:space="0" w:color="414142"/>
              <w:left w:val="outset" w:sz="6" w:space="0" w:color="414142"/>
              <w:bottom w:val="outset" w:sz="6" w:space="0" w:color="414142"/>
              <w:right w:val="outset" w:sz="6" w:space="0" w:color="414142"/>
            </w:tcBorders>
            <w:shd w:val="clear" w:color="auto" w:fill="C4BC96"/>
            <w:hideMark/>
          </w:tcPr>
          <w:p w14:paraId="6A90A649" w14:textId="764F73F2" w:rsidR="00475F09" w:rsidRPr="005E194A" w:rsidRDefault="00942DB3" w:rsidP="00BD626B">
            <w:pPr>
              <w:ind w:firstLine="0"/>
              <w:contextualSpacing/>
              <w:jc w:val="right"/>
              <w:rPr>
                <w:rFonts w:eastAsia="Times New Roman"/>
                <w:sz w:val="20"/>
                <w:szCs w:val="20"/>
                <w:lang w:eastAsia="lv-LV"/>
              </w:rPr>
            </w:pPr>
            <w:r w:rsidRPr="005E194A">
              <w:rPr>
                <w:rFonts w:eastAsia="Times New Roman"/>
                <w:sz w:val="20"/>
                <w:szCs w:val="20"/>
                <w:lang w:eastAsia="lv-LV"/>
              </w:rPr>
              <w:t>3</w:t>
            </w:r>
            <w:r w:rsidR="001022FC">
              <w:rPr>
                <w:rFonts w:eastAsia="Times New Roman"/>
                <w:sz w:val="20"/>
                <w:szCs w:val="20"/>
                <w:lang w:eastAsia="lv-LV"/>
              </w:rPr>
              <w:t>85</w:t>
            </w:r>
            <w:r w:rsidRPr="005E194A">
              <w:rPr>
                <w:rFonts w:eastAsia="Times New Roman"/>
                <w:sz w:val="20"/>
                <w:szCs w:val="20"/>
                <w:lang w:eastAsia="lv-LV"/>
              </w:rPr>
              <w:t> </w:t>
            </w:r>
            <w:r w:rsidR="005316A6">
              <w:rPr>
                <w:rFonts w:eastAsia="Times New Roman"/>
                <w:sz w:val="20"/>
                <w:szCs w:val="20"/>
                <w:lang w:eastAsia="lv-LV"/>
              </w:rPr>
              <w:t>2</w:t>
            </w:r>
            <w:r w:rsidRPr="005E194A">
              <w:rPr>
                <w:rFonts w:eastAsia="Times New Roman"/>
                <w:sz w:val="20"/>
                <w:szCs w:val="20"/>
                <w:lang w:eastAsia="lv-LV"/>
              </w:rPr>
              <w:t>00 </w:t>
            </w:r>
          </w:p>
        </w:tc>
        <w:tc>
          <w:tcPr>
            <w:tcW w:w="495" w:type="pct"/>
            <w:tcBorders>
              <w:top w:val="outset" w:sz="6" w:space="0" w:color="414142"/>
              <w:left w:val="outset" w:sz="6" w:space="0" w:color="414142"/>
              <w:bottom w:val="outset" w:sz="6" w:space="0" w:color="414142"/>
              <w:right w:val="outset" w:sz="6" w:space="0" w:color="414142"/>
            </w:tcBorders>
            <w:shd w:val="clear" w:color="auto" w:fill="C4BC96"/>
            <w:hideMark/>
          </w:tcPr>
          <w:p w14:paraId="4A482BC4" w14:textId="4D007867" w:rsidR="00475F09" w:rsidRPr="005E194A" w:rsidRDefault="00942DB3" w:rsidP="00BD626B">
            <w:pPr>
              <w:ind w:firstLine="0"/>
              <w:contextualSpacing/>
              <w:jc w:val="right"/>
              <w:rPr>
                <w:rFonts w:eastAsia="Times New Roman"/>
                <w:sz w:val="20"/>
                <w:szCs w:val="20"/>
                <w:lang w:eastAsia="lv-LV"/>
              </w:rPr>
            </w:pPr>
            <w:r w:rsidRPr="005E194A">
              <w:rPr>
                <w:rFonts w:eastAsia="Times New Roman"/>
                <w:sz w:val="20"/>
                <w:szCs w:val="20"/>
                <w:lang w:eastAsia="lv-LV"/>
              </w:rPr>
              <w:t>3</w:t>
            </w:r>
            <w:r w:rsidR="001022FC">
              <w:rPr>
                <w:rFonts w:eastAsia="Times New Roman"/>
                <w:sz w:val="20"/>
                <w:szCs w:val="20"/>
                <w:lang w:eastAsia="lv-LV"/>
              </w:rPr>
              <w:t>85</w:t>
            </w:r>
            <w:r w:rsidRPr="005E194A">
              <w:rPr>
                <w:rFonts w:eastAsia="Times New Roman"/>
                <w:sz w:val="20"/>
                <w:szCs w:val="20"/>
                <w:lang w:eastAsia="lv-LV"/>
              </w:rPr>
              <w:t> </w:t>
            </w:r>
            <w:r w:rsidR="005316A6">
              <w:rPr>
                <w:rFonts w:eastAsia="Times New Roman"/>
                <w:sz w:val="20"/>
                <w:szCs w:val="20"/>
                <w:lang w:eastAsia="lv-LV"/>
              </w:rPr>
              <w:t>2</w:t>
            </w:r>
            <w:r w:rsidRPr="005E194A">
              <w:rPr>
                <w:rFonts w:eastAsia="Times New Roman"/>
                <w:sz w:val="20"/>
                <w:szCs w:val="20"/>
                <w:lang w:eastAsia="lv-LV"/>
              </w:rPr>
              <w:t>00 </w:t>
            </w:r>
          </w:p>
        </w:tc>
        <w:tc>
          <w:tcPr>
            <w:tcW w:w="457" w:type="pct"/>
            <w:tcBorders>
              <w:top w:val="outset" w:sz="6" w:space="0" w:color="414142"/>
              <w:left w:val="outset" w:sz="6" w:space="0" w:color="414142"/>
              <w:bottom w:val="outset" w:sz="6" w:space="0" w:color="414142"/>
              <w:right w:val="outset" w:sz="6" w:space="0" w:color="414142"/>
            </w:tcBorders>
            <w:shd w:val="clear" w:color="auto" w:fill="C4BC96"/>
            <w:hideMark/>
          </w:tcPr>
          <w:p w14:paraId="4DC3D199" w14:textId="4A9089DE" w:rsidR="00475F09" w:rsidRPr="005E194A" w:rsidRDefault="005C79B1" w:rsidP="00BD626B">
            <w:pPr>
              <w:ind w:firstLine="0"/>
              <w:contextualSpacing/>
              <w:jc w:val="right"/>
              <w:rPr>
                <w:rFonts w:eastAsia="Times New Roman"/>
                <w:sz w:val="20"/>
                <w:szCs w:val="20"/>
                <w:lang w:eastAsia="lv-LV"/>
              </w:rPr>
            </w:pPr>
            <w:r>
              <w:rPr>
                <w:rFonts w:eastAsia="Times New Roman"/>
                <w:sz w:val="20"/>
                <w:szCs w:val="20"/>
                <w:lang w:eastAsia="lv-LV"/>
              </w:rPr>
              <w:t>0</w:t>
            </w:r>
          </w:p>
        </w:tc>
        <w:tc>
          <w:tcPr>
            <w:tcW w:w="407" w:type="pct"/>
            <w:tcBorders>
              <w:top w:val="outset" w:sz="6" w:space="0" w:color="414142"/>
              <w:left w:val="outset" w:sz="6" w:space="0" w:color="414142"/>
              <w:bottom w:val="outset" w:sz="6" w:space="0" w:color="414142"/>
              <w:right w:val="outset" w:sz="6" w:space="0" w:color="414142"/>
            </w:tcBorders>
            <w:shd w:val="clear" w:color="auto" w:fill="C4BC96"/>
          </w:tcPr>
          <w:p w14:paraId="6C4CBACA" w14:textId="2FD5B06D" w:rsidR="00475F09" w:rsidRPr="00B147FB" w:rsidRDefault="00B147FB" w:rsidP="00BD626B">
            <w:pPr>
              <w:ind w:firstLine="0"/>
              <w:contextualSpacing/>
              <w:jc w:val="right"/>
              <w:rPr>
                <w:rFonts w:eastAsia="Times New Roman"/>
                <w:sz w:val="20"/>
                <w:szCs w:val="20"/>
                <w:lang w:eastAsia="lv-LV"/>
              </w:rPr>
            </w:pPr>
            <w:r w:rsidRPr="00C2449B">
              <w:rPr>
                <w:sz w:val="20"/>
                <w:szCs w:val="20"/>
              </w:rPr>
              <w:t>423 720</w:t>
            </w:r>
          </w:p>
        </w:tc>
        <w:tc>
          <w:tcPr>
            <w:tcW w:w="529" w:type="pct"/>
            <w:tcBorders>
              <w:top w:val="outset" w:sz="6" w:space="0" w:color="414142"/>
              <w:left w:val="outset" w:sz="6" w:space="0" w:color="414142"/>
              <w:bottom w:val="outset" w:sz="6" w:space="0" w:color="414142"/>
              <w:right w:val="outset" w:sz="6" w:space="0" w:color="414142"/>
            </w:tcBorders>
            <w:shd w:val="clear" w:color="auto" w:fill="C4BC96"/>
          </w:tcPr>
          <w:p w14:paraId="56A6B9EA" w14:textId="222F7C3E" w:rsidR="00475F09" w:rsidRPr="005E194A" w:rsidRDefault="00475F09" w:rsidP="00BD626B">
            <w:pPr>
              <w:ind w:firstLine="0"/>
              <w:contextualSpacing/>
              <w:jc w:val="right"/>
              <w:rPr>
                <w:rFonts w:eastAsia="Times New Roman"/>
                <w:sz w:val="20"/>
                <w:szCs w:val="20"/>
                <w:lang w:eastAsia="lv-LV"/>
              </w:rPr>
            </w:pPr>
          </w:p>
        </w:tc>
      </w:tr>
      <w:tr w:rsidR="00475F09" w:rsidRPr="005E194A" w14:paraId="01056D1C" w14:textId="77777777" w:rsidTr="001B452B">
        <w:tc>
          <w:tcPr>
            <w:tcW w:w="608" w:type="pct"/>
            <w:tcBorders>
              <w:top w:val="outset" w:sz="6" w:space="0" w:color="414142"/>
              <w:left w:val="outset" w:sz="6" w:space="0" w:color="414142"/>
              <w:bottom w:val="outset" w:sz="6" w:space="0" w:color="414142"/>
              <w:right w:val="outset" w:sz="6" w:space="0" w:color="414142"/>
            </w:tcBorders>
            <w:shd w:val="clear" w:color="auto" w:fill="DDD9C3"/>
            <w:hideMark/>
          </w:tcPr>
          <w:p w14:paraId="3DFEA2D1" w14:textId="77777777" w:rsidR="00475F09" w:rsidRPr="005E194A" w:rsidRDefault="00475F09" w:rsidP="00BD626B">
            <w:pPr>
              <w:ind w:firstLine="0"/>
              <w:contextualSpacing/>
              <w:jc w:val="left"/>
              <w:rPr>
                <w:rFonts w:eastAsia="Times New Roman"/>
                <w:sz w:val="20"/>
                <w:szCs w:val="20"/>
                <w:lang w:eastAsia="lv-LV"/>
              </w:rPr>
            </w:pPr>
            <w:r w:rsidRPr="005E194A">
              <w:rPr>
                <w:rFonts w:eastAsia="Times New Roman"/>
                <w:sz w:val="20"/>
                <w:szCs w:val="20"/>
                <w:lang w:eastAsia="lv-LV"/>
              </w:rPr>
              <w:t>tajā skaitā</w:t>
            </w:r>
          </w:p>
        </w:tc>
        <w:tc>
          <w:tcPr>
            <w:tcW w:w="530" w:type="pct"/>
            <w:tcBorders>
              <w:top w:val="outset" w:sz="6" w:space="0" w:color="414142"/>
              <w:left w:val="outset" w:sz="6" w:space="0" w:color="414142"/>
              <w:bottom w:val="outset" w:sz="6" w:space="0" w:color="414142"/>
              <w:right w:val="outset" w:sz="6" w:space="0" w:color="414142"/>
            </w:tcBorders>
            <w:shd w:val="clear" w:color="auto" w:fill="DDD9C3"/>
            <w:vAlign w:val="center"/>
          </w:tcPr>
          <w:p w14:paraId="0F86D43E" w14:textId="5FACDFFD" w:rsidR="00475F09" w:rsidRPr="005E194A" w:rsidRDefault="00475F09" w:rsidP="00BD626B">
            <w:pPr>
              <w:ind w:firstLine="0"/>
              <w:contextualSpacing/>
              <w:jc w:val="center"/>
              <w:rPr>
                <w:rFonts w:eastAsia="Times New Roman"/>
                <w:i/>
                <w:iCs/>
                <w:sz w:val="20"/>
                <w:szCs w:val="20"/>
                <w:lang w:eastAsia="lv-LV"/>
              </w:rPr>
            </w:pPr>
          </w:p>
        </w:tc>
        <w:tc>
          <w:tcPr>
            <w:tcW w:w="378" w:type="pct"/>
            <w:tcBorders>
              <w:top w:val="outset" w:sz="6" w:space="0" w:color="414142"/>
              <w:left w:val="outset" w:sz="6" w:space="0" w:color="414142"/>
              <w:bottom w:val="outset" w:sz="6" w:space="0" w:color="414142"/>
              <w:right w:val="outset" w:sz="6" w:space="0" w:color="414142"/>
            </w:tcBorders>
            <w:shd w:val="clear" w:color="auto" w:fill="DDD9C3"/>
          </w:tcPr>
          <w:p w14:paraId="42890B4A" w14:textId="0EB8585C" w:rsidR="00475F09" w:rsidRPr="005E194A" w:rsidRDefault="00475F09" w:rsidP="00140F1F">
            <w:pPr>
              <w:ind w:firstLine="0"/>
              <w:contextualSpacing/>
              <w:jc w:val="right"/>
              <w:rPr>
                <w:rFonts w:eastAsia="Times New Roman"/>
                <w:sz w:val="20"/>
                <w:szCs w:val="20"/>
                <w:lang w:eastAsia="lv-LV"/>
              </w:rPr>
            </w:pPr>
          </w:p>
        </w:tc>
        <w:tc>
          <w:tcPr>
            <w:tcW w:w="388" w:type="pct"/>
            <w:tcBorders>
              <w:top w:val="outset" w:sz="6" w:space="0" w:color="414142"/>
              <w:left w:val="outset" w:sz="6" w:space="0" w:color="414142"/>
              <w:bottom w:val="outset" w:sz="6" w:space="0" w:color="414142"/>
              <w:right w:val="outset" w:sz="6" w:space="0" w:color="414142"/>
            </w:tcBorders>
            <w:shd w:val="clear" w:color="auto" w:fill="DDD9C3"/>
          </w:tcPr>
          <w:p w14:paraId="1E82FBA3" w14:textId="1117F8B5" w:rsidR="00475F09" w:rsidRPr="005E194A" w:rsidRDefault="00475F09" w:rsidP="00140F1F">
            <w:pPr>
              <w:ind w:firstLine="0"/>
              <w:contextualSpacing/>
              <w:jc w:val="right"/>
              <w:rPr>
                <w:rFonts w:eastAsia="Times New Roman"/>
                <w:sz w:val="20"/>
                <w:szCs w:val="20"/>
                <w:lang w:eastAsia="lv-LV"/>
              </w:rPr>
            </w:pPr>
          </w:p>
        </w:tc>
        <w:tc>
          <w:tcPr>
            <w:tcW w:w="391" w:type="pct"/>
            <w:tcBorders>
              <w:top w:val="outset" w:sz="6" w:space="0" w:color="414142"/>
              <w:left w:val="outset" w:sz="6" w:space="0" w:color="414142"/>
              <w:bottom w:val="outset" w:sz="6" w:space="0" w:color="414142"/>
              <w:right w:val="outset" w:sz="6" w:space="0" w:color="414142"/>
            </w:tcBorders>
            <w:shd w:val="clear" w:color="auto" w:fill="DDD9C3"/>
          </w:tcPr>
          <w:p w14:paraId="21FC6951" w14:textId="37CEBC3B" w:rsidR="00475F09" w:rsidRPr="005E194A" w:rsidRDefault="00475F09" w:rsidP="00140F1F">
            <w:pPr>
              <w:ind w:firstLine="0"/>
              <w:contextualSpacing/>
              <w:jc w:val="right"/>
              <w:rPr>
                <w:rFonts w:eastAsia="Times New Roman"/>
                <w:sz w:val="20"/>
                <w:szCs w:val="20"/>
                <w:lang w:eastAsia="lv-LV"/>
              </w:rPr>
            </w:pPr>
          </w:p>
        </w:tc>
        <w:tc>
          <w:tcPr>
            <w:tcW w:w="421" w:type="pct"/>
            <w:tcBorders>
              <w:top w:val="outset" w:sz="6" w:space="0" w:color="414142"/>
              <w:left w:val="outset" w:sz="6" w:space="0" w:color="414142"/>
              <w:bottom w:val="outset" w:sz="6" w:space="0" w:color="414142"/>
              <w:right w:val="outset" w:sz="6" w:space="0" w:color="414142"/>
            </w:tcBorders>
            <w:shd w:val="clear" w:color="auto" w:fill="DDD9C3"/>
          </w:tcPr>
          <w:p w14:paraId="6B611EBE" w14:textId="63BF2A82" w:rsidR="00475F09" w:rsidRPr="005E194A" w:rsidRDefault="00475F09" w:rsidP="00140F1F">
            <w:pPr>
              <w:ind w:firstLine="0"/>
              <w:contextualSpacing/>
              <w:jc w:val="right"/>
              <w:rPr>
                <w:rFonts w:eastAsia="Times New Roman"/>
                <w:sz w:val="20"/>
                <w:szCs w:val="20"/>
                <w:lang w:eastAsia="lv-LV"/>
              </w:rPr>
            </w:pPr>
          </w:p>
        </w:tc>
        <w:tc>
          <w:tcPr>
            <w:tcW w:w="396" w:type="pct"/>
            <w:tcBorders>
              <w:top w:val="outset" w:sz="6" w:space="0" w:color="414142"/>
              <w:left w:val="outset" w:sz="6" w:space="0" w:color="414142"/>
              <w:bottom w:val="outset" w:sz="6" w:space="0" w:color="414142"/>
              <w:right w:val="outset" w:sz="6" w:space="0" w:color="414142"/>
            </w:tcBorders>
            <w:shd w:val="clear" w:color="auto" w:fill="DDD9C3"/>
          </w:tcPr>
          <w:p w14:paraId="07E54275" w14:textId="73B4376C" w:rsidR="00475F09" w:rsidRPr="005E194A" w:rsidRDefault="00475F09" w:rsidP="00140F1F">
            <w:pPr>
              <w:ind w:firstLine="0"/>
              <w:contextualSpacing/>
              <w:jc w:val="right"/>
              <w:rPr>
                <w:rFonts w:eastAsia="Times New Roman"/>
                <w:sz w:val="20"/>
                <w:szCs w:val="20"/>
                <w:lang w:eastAsia="lv-LV"/>
              </w:rPr>
            </w:pPr>
          </w:p>
        </w:tc>
        <w:tc>
          <w:tcPr>
            <w:tcW w:w="495" w:type="pct"/>
            <w:tcBorders>
              <w:top w:val="outset" w:sz="6" w:space="0" w:color="414142"/>
              <w:left w:val="outset" w:sz="6" w:space="0" w:color="414142"/>
              <w:bottom w:val="outset" w:sz="6" w:space="0" w:color="414142"/>
              <w:right w:val="outset" w:sz="6" w:space="0" w:color="414142"/>
            </w:tcBorders>
            <w:shd w:val="clear" w:color="auto" w:fill="DDD9C3"/>
          </w:tcPr>
          <w:p w14:paraId="0133377B" w14:textId="52D2953D" w:rsidR="00475F09" w:rsidRPr="005E194A" w:rsidRDefault="00475F09" w:rsidP="00140F1F">
            <w:pPr>
              <w:ind w:firstLine="0"/>
              <w:contextualSpacing/>
              <w:jc w:val="right"/>
              <w:rPr>
                <w:rFonts w:eastAsia="Times New Roman"/>
                <w:sz w:val="20"/>
                <w:szCs w:val="20"/>
                <w:lang w:eastAsia="lv-LV"/>
              </w:rPr>
            </w:pPr>
          </w:p>
        </w:tc>
        <w:tc>
          <w:tcPr>
            <w:tcW w:w="457" w:type="pct"/>
            <w:tcBorders>
              <w:top w:val="outset" w:sz="6" w:space="0" w:color="414142"/>
              <w:left w:val="outset" w:sz="6" w:space="0" w:color="414142"/>
              <w:bottom w:val="outset" w:sz="6" w:space="0" w:color="414142"/>
              <w:right w:val="outset" w:sz="6" w:space="0" w:color="414142"/>
            </w:tcBorders>
            <w:shd w:val="clear" w:color="auto" w:fill="DDD9C3"/>
          </w:tcPr>
          <w:p w14:paraId="24E42D45" w14:textId="19EDCCB2" w:rsidR="00475F09" w:rsidRPr="005E194A" w:rsidRDefault="00475F09" w:rsidP="00140F1F">
            <w:pPr>
              <w:ind w:firstLine="0"/>
              <w:contextualSpacing/>
              <w:jc w:val="right"/>
              <w:rPr>
                <w:rFonts w:eastAsia="Times New Roman"/>
                <w:sz w:val="20"/>
                <w:szCs w:val="20"/>
                <w:lang w:eastAsia="lv-LV"/>
              </w:rPr>
            </w:pPr>
          </w:p>
        </w:tc>
        <w:tc>
          <w:tcPr>
            <w:tcW w:w="407" w:type="pct"/>
            <w:tcBorders>
              <w:top w:val="outset" w:sz="6" w:space="0" w:color="414142"/>
              <w:left w:val="outset" w:sz="6" w:space="0" w:color="414142"/>
              <w:bottom w:val="outset" w:sz="6" w:space="0" w:color="414142"/>
              <w:right w:val="outset" w:sz="6" w:space="0" w:color="414142"/>
            </w:tcBorders>
            <w:shd w:val="clear" w:color="auto" w:fill="DDD9C3"/>
          </w:tcPr>
          <w:p w14:paraId="60A983C3" w14:textId="3B467B1D" w:rsidR="00475F09" w:rsidRPr="00B147FB" w:rsidRDefault="00475F09" w:rsidP="00140F1F">
            <w:pPr>
              <w:ind w:firstLine="0"/>
              <w:contextualSpacing/>
              <w:jc w:val="right"/>
              <w:rPr>
                <w:rFonts w:eastAsia="Times New Roman"/>
                <w:sz w:val="20"/>
                <w:szCs w:val="20"/>
                <w:lang w:eastAsia="lv-LV"/>
              </w:rPr>
            </w:pPr>
          </w:p>
        </w:tc>
        <w:tc>
          <w:tcPr>
            <w:tcW w:w="529" w:type="pct"/>
            <w:tcBorders>
              <w:top w:val="outset" w:sz="6" w:space="0" w:color="414142"/>
              <w:left w:val="outset" w:sz="6" w:space="0" w:color="414142"/>
              <w:bottom w:val="outset" w:sz="6" w:space="0" w:color="414142"/>
              <w:right w:val="outset" w:sz="6" w:space="0" w:color="414142"/>
            </w:tcBorders>
            <w:shd w:val="clear" w:color="auto" w:fill="DDD9C3"/>
          </w:tcPr>
          <w:p w14:paraId="6230B10F" w14:textId="12BE0DE6" w:rsidR="00475F09" w:rsidRPr="005E194A" w:rsidRDefault="00475F09" w:rsidP="00140F1F">
            <w:pPr>
              <w:ind w:firstLine="0"/>
              <w:contextualSpacing/>
              <w:jc w:val="right"/>
              <w:rPr>
                <w:rFonts w:eastAsia="Times New Roman"/>
                <w:sz w:val="20"/>
                <w:szCs w:val="20"/>
                <w:lang w:eastAsia="lv-LV"/>
              </w:rPr>
            </w:pPr>
          </w:p>
        </w:tc>
      </w:tr>
      <w:tr w:rsidR="005316A6" w:rsidRPr="005E194A" w14:paraId="70725AAB" w14:textId="77777777" w:rsidTr="005316A6">
        <w:tc>
          <w:tcPr>
            <w:tcW w:w="608" w:type="pct"/>
            <w:tcBorders>
              <w:top w:val="outset" w:sz="6" w:space="0" w:color="414142"/>
              <w:left w:val="outset" w:sz="6" w:space="0" w:color="414142"/>
              <w:bottom w:val="outset" w:sz="6" w:space="0" w:color="414142"/>
              <w:right w:val="outset" w:sz="6" w:space="0" w:color="414142"/>
            </w:tcBorders>
            <w:shd w:val="clear" w:color="auto" w:fill="DDD9C3"/>
            <w:hideMark/>
          </w:tcPr>
          <w:p w14:paraId="48378AC9" w14:textId="64D92E7E" w:rsidR="00475F09" w:rsidRPr="005E194A" w:rsidRDefault="00475F09" w:rsidP="00140F1F">
            <w:pPr>
              <w:ind w:firstLine="0"/>
              <w:contextualSpacing/>
              <w:jc w:val="left"/>
              <w:rPr>
                <w:rFonts w:eastAsia="Times New Roman"/>
                <w:sz w:val="20"/>
                <w:szCs w:val="20"/>
                <w:lang w:eastAsia="lv-LV"/>
              </w:rPr>
            </w:pPr>
            <w:r w:rsidRPr="005E194A">
              <w:rPr>
                <w:rFonts w:eastAsia="Times New Roman"/>
                <w:sz w:val="20"/>
                <w:szCs w:val="20"/>
                <w:lang w:eastAsia="lv-LV"/>
              </w:rPr>
              <w:t>17. Satiksmes ministrija</w:t>
            </w:r>
          </w:p>
        </w:tc>
        <w:tc>
          <w:tcPr>
            <w:tcW w:w="530"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065098F7" w14:textId="77777777" w:rsidR="00475F09" w:rsidRPr="005E194A" w:rsidRDefault="00475F09" w:rsidP="00BD626B">
            <w:pPr>
              <w:ind w:firstLine="0"/>
              <w:contextualSpacing/>
              <w:jc w:val="center"/>
              <w:rPr>
                <w:rFonts w:eastAsia="Times New Roman"/>
                <w:i/>
                <w:iCs/>
                <w:sz w:val="20"/>
                <w:szCs w:val="20"/>
                <w:lang w:eastAsia="lv-LV"/>
              </w:rPr>
            </w:pPr>
            <w:r w:rsidRPr="005E194A">
              <w:rPr>
                <w:rFonts w:eastAsia="Times New Roman"/>
                <w:i/>
                <w:iCs/>
                <w:sz w:val="20"/>
                <w:szCs w:val="20"/>
                <w:lang w:eastAsia="lv-LV"/>
              </w:rPr>
              <w:t> </w:t>
            </w:r>
          </w:p>
        </w:tc>
        <w:tc>
          <w:tcPr>
            <w:tcW w:w="378" w:type="pct"/>
            <w:tcBorders>
              <w:top w:val="outset" w:sz="6" w:space="0" w:color="414142"/>
              <w:left w:val="outset" w:sz="6" w:space="0" w:color="414142"/>
              <w:bottom w:val="outset" w:sz="6" w:space="0" w:color="414142"/>
              <w:right w:val="outset" w:sz="6" w:space="0" w:color="414142"/>
            </w:tcBorders>
            <w:shd w:val="clear" w:color="auto" w:fill="DDD9C3"/>
            <w:hideMark/>
          </w:tcPr>
          <w:p w14:paraId="5D08F1E7" w14:textId="77777777" w:rsidR="00475F09" w:rsidRPr="005E194A" w:rsidRDefault="00475F09" w:rsidP="00140F1F">
            <w:pPr>
              <w:ind w:firstLine="0"/>
              <w:contextualSpacing/>
              <w:jc w:val="right"/>
              <w:rPr>
                <w:rFonts w:eastAsia="Times New Roman"/>
                <w:sz w:val="20"/>
                <w:szCs w:val="20"/>
                <w:lang w:eastAsia="lv-LV"/>
              </w:rPr>
            </w:pPr>
            <w:r w:rsidRPr="005E194A">
              <w:rPr>
                <w:rFonts w:eastAsia="Times New Roman"/>
                <w:sz w:val="20"/>
                <w:szCs w:val="20"/>
                <w:lang w:eastAsia="lv-LV"/>
              </w:rPr>
              <w:t>0</w:t>
            </w:r>
          </w:p>
        </w:tc>
        <w:tc>
          <w:tcPr>
            <w:tcW w:w="388" w:type="pct"/>
            <w:tcBorders>
              <w:top w:val="outset" w:sz="6" w:space="0" w:color="414142"/>
              <w:left w:val="outset" w:sz="6" w:space="0" w:color="414142"/>
              <w:bottom w:val="outset" w:sz="6" w:space="0" w:color="414142"/>
              <w:right w:val="outset" w:sz="6" w:space="0" w:color="414142"/>
            </w:tcBorders>
            <w:shd w:val="clear" w:color="auto" w:fill="DDD9C3"/>
            <w:hideMark/>
          </w:tcPr>
          <w:p w14:paraId="3B351145" w14:textId="77777777" w:rsidR="00475F09" w:rsidRPr="005E194A" w:rsidRDefault="00475F09" w:rsidP="00140F1F">
            <w:pPr>
              <w:ind w:firstLine="0"/>
              <w:contextualSpacing/>
              <w:jc w:val="right"/>
              <w:rPr>
                <w:rFonts w:eastAsia="Times New Roman"/>
                <w:sz w:val="20"/>
                <w:szCs w:val="20"/>
                <w:lang w:eastAsia="lv-LV"/>
              </w:rPr>
            </w:pPr>
            <w:r w:rsidRPr="005E194A">
              <w:rPr>
                <w:rFonts w:eastAsia="Times New Roman"/>
                <w:sz w:val="20"/>
                <w:szCs w:val="20"/>
                <w:lang w:eastAsia="lv-LV"/>
              </w:rPr>
              <w:t>0</w:t>
            </w:r>
          </w:p>
        </w:tc>
        <w:tc>
          <w:tcPr>
            <w:tcW w:w="391" w:type="pct"/>
            <w:tcBorders>
              <w:top w:val="outset" w:sz="6" w:space="0" w:color="414142"/>
              <w:left w:val="outset" w:sz="6" w:space="0" w:color="414142"/>
              <w:bottom w:val="outset" w:sz="6" w:space="0" w:color="414142"/>
              <w:right w:val="outset" w:sz="6" w:space="0" w:color="414142"/>
            </w:tcBorders>
            <w:shd w:val="clear" w:color="auto" w:fill="DDD9C3"/>
            <w:hideMark/>
          </w:tcPr>
          <w:p w14:paraId="7DE4628C" w14:textId="77777777" w:rsidR="00475F09" w:rsidRPr="005E194A" w:rsidRDefault="00475F09" w:rsidP="00140F1F">
            <w:pPr>
              <w:ind w:firstLine="0"/>
              <w:contextualSpacing/>
              <w:jc w:val="right"/>
              <w:rPr>
                <w:rFonts w:eastAsia="Times New Roman"/>
                <w:sz w:val="20"/>
                <w:szCs w:val="20"/>
                <w:lang w:eastAsia="lv-LV"/>
              </w:rPr>
            </w:pPr>
            <w:r w:rsidRPr="005E194A">
              <w:rPr>
                <w:rFonts w:eastAsia="Times New Roman"/>
                <w:sz w:val="20"/>
                <w:szCs w:val="20"/>
                <w:lang w:eastAsia="lv-LV"/>
              </w:rPr>
              <w:t>0</w:t>
            </w:r>
          </w:p>
        </w:tc>
        <w:tc>
          <w:tcPr>
            <w:tcW w:w="421" w:type="pct"/>
            <w:tcBorders>
              <w:top w:val="outset" w:sz="6" w:space="0" w:color="414142"/>
              <w:left w:val="outset" w:sz="6" w:space="0" w:color="414142"/>
              <w:bottom w:val="outset" w:sz="6" w:space="0" w:color="414142"/>
              <w:right w:val="outset" w:sz="6" w:space="0" w:color="414142"/>
            </w:tcBorders>
            <w:shd w:val="clear" w:color="auto" w:fill="DDD9C3"/>
            <w:hideMark/>
          </w:tcPr>
          <w:p w14:paraId="3DA596EF" w14:textId="2DB059CD" w:rsidR="00475F09" w:rsidRPr="005E194A" w:rsidRDefault="00475F09" w:rsidP="00140F1F">
            <w:pPr>
              <w:ind w:firstLine="0"/>
              <w:contextualSpacing/>
              <w:jc w:val="right"/>
              <w:rPr>
                <w:rFonts w:eastAsia="Times New Roman"/>
                <w:sz w:val="20"/>
                <w:szCs w:val="20"/>
                <w:lang w:eastAsia="lv-LV"/>
              </w:rPr>
            </w:pPr>
            <w:r w:rsidRPr="005E194A">
              <w:rPr>
                <w:rFonts w:eastAsia="Times New Roman"/>
                <w:sz w:val="20"/>
                <w:szCs w:val="20"/>
                <w:lang w:eastAsia="lv-LV"/>
              </w:rPr>
              <w:t>36</w:t>
            </w:r>
            <w:r w:rsidR="001022FC">
              <w:rPr>
                <w:rFonts w:eastAsia="Times New Roman"/>
                <w:sz w:val="20"/>
                <w:szCs w:val="20"/>
                <w:lang w:eastAsia="lv-LV"/>
              </w:rPr>
              <w:t>0</w:t>
            </w:r>
            <w:r w:rsidRPr="005E194A">
              <w:rPr>
                <w:rFonts w:eastAsia="Times New Roman"/>
                <w:sz w:val="20"/>
                <w:szCs w:val="20"/>
                <w:lang w:eastAsia="lv-LV"/>
              </w:rPr>
              <w:t> 000 </w:t>
            </w:r>
          </w:p>
        </w:tc>
        <w:tc>
          <w:tcPr>
            <w:tcW w:w="396" w:type="pct"/>
            <w:tcBorders>
              <w:top w:val="outset" w:sz="6" w:space="0" w:color="414142"/>
              <w:left w:val="outset" w:sz="6" w:space="0" w:color="414142"/>
              <w:bottom w:val="outset" w:sz="6" w:space="0" w:color="414142"/>
              <w:right w:val="outset" w:sz="6" w:space="0" w:color="414142"/>
            </w:tcBorders>
            <w:shd w:val="clear" w:color="auto" w:fill="DDD9C3"/>
            <w:hideMark/>
          </w:tcPr>
          <w:p w14:paraId="149C3541" w14:textId="2509B310" w:rsidR="00475F09" w:rsidRPr="005E194A" w:rsidRDefault="00942DB3" w:rsidP="00140F1F">
            <w:pPr>
              <w:ind w:firstLine="0"/>
              <w:contextualSpacing/>
              <w:jc w:val="right"/>
              <w:rPr>
                <w:rFonts w:eastAsia="Times New Roman"/>
                <w:sz w:val="20"/>
                <w:szCs w:val="20"/>
                <w:lang w:eastAsia="lv-LV"/>
              </w:rPr>
            </w:pPr>
            <w:r w:rsidRPr="005E194A">
              <w:rPr>
                <w:rFonts w:eastAsia="Times New Roman"/>
                <w:sz w:val="20"/>
                <w:szCs w:val="20"/>
                <w:lang w:eastAsia="lv-LV"/>
              </w:rPr>
              <w:t>3</w:t>
            </w:r>
            <w:r w:rsidR="001022FC">
              <w:rPr>
                <w:rFonts w:eastAsia="Times New Roman"/>
                <w:sz w:val="20"/>
                <w:szCs w:val="20"/>
                <w:lang w:eastAsia="lv-LV"/>
              </w:rPr>
              <w:t>85</w:t>
            </w:r>
            <w:r w:rsidRPr="005E194A">
              <w:rPr>
                <w:rFonts w:eastAsia="Times New Roman"/>
                <w:sz w:val="20"/>
                <w:szCs w:val="20"/>
                <w:lang w:eastAsia="lv-LV"/>
              </w:rPr>
              <w:t> </w:t>
            </w:r>
            <w:r w:rsidR="005316A6">
              <w:rPr>
                <w:rFonts w:eastAsia="Times New Roman"/>
                <w:sz w:val="20"/>
                <w:szCs w:val="20"/>
                <w:lang w:eastAsia="lv-LV"/>
              </w:rPr>
              <w:t>2</w:t>
            </w:r>
            <w:r w:rsidRPr="005E194A">
              <w:rPr>
                <w:rFonts w:eastAsia="Times New Roman"/>
                <w:sz w:val="20"/>
                <w:szCs w:val="20"/>
                <w:lang w:eastAsia="lv-LV"/>
              </w:rPr>
              <w:t>00 </w:t>
            </w:r>
          </w:p>
        </w:tc>
        <w:tc>
          <w:tcPr>
            <w:tcW w:w="495" w:type="pct"/>
            <w:tcBorders>
              <w:top w:val="outset" w:sz="6" w:space="0" w:color="414142"/>
              <w:left w:val="outset" w:sz="6" w:space="0" w:color="414142"/>
              <w:bottom w:val="outset" w:sz="6" w:space="0" w:color="414142"/>
              <w:right w:val="outset" w:sz="6" w:space="0" w:color="414142"/>
            </w:tcBorders>
            <w:shd w:val="clear" w:color="auto" w:fill="DDD9C3"/>
            <w:hideMark/>
          </w:tcPr>
          <w:p w14:paraId="47B3BDB4" w14:textId="7AFEAB9B" w:rsidR="00475F09" w:rsidRPr="005E194A" w:rsidRDefault="00942DB3" w:rsidP="00140F1F">
            <w:pPr>
              <w:ind w:firstLine="0"/>
              <w:contextualSpacing/>
              <w:jc w:val="right"/>
              <w:rPr>
                <w:rFonts w:eastAsia="Times New Roman"/>
                <w:sz w:val="20"/>
                <w:szCs w:val="20"/>
                <w:lang w:eastAsia="lv-LV"/>
              </w:rPr>
            </w:pPr>
            <w:r w:rsidRPr="005E194A">
              <w:rPr>
                <w:rFonts w:eastAsia="Times New Roman"/>
                <w:sz w:val="20"/>
                <w:szCs w:val="20"/>
                <w:lang w:eastAsia="lv-LV"/>
              </w:rPr>
              <w:t>3</w:t>
            </w:r>
            <w:r w:rsidR="001022FC">
              <w:rPr>
                <w:rFonts w:eastAsia="Times New Roman"/>
                <w:sz w:val="20"/>
                <w:szCs w:val="20"/>
                <w:lang w:eastAsia="lv-LV"/>
              </w:rPr>
              <w:t>85</w:t>
            </w:r>
            <w:r w:rsidRPr="005E194A">
              <w:rPr>
                <w:rFonts w:eastAsia="Times New Roman"/>
                <w:sz w:val="20"/>
                <w:szCs w:val="20"/>
                <w:lang w:eastAsia="lv-LV"/>
              </w:rPr>
              <w:t> </w:t>
            </w:r>
            <w:r w:rsidR="005316A6">
              <w:rPr>
                <w:rFonts w:eastAsia="Times New Roman"/>
                <w:sz w:val="20"/>
                <w:szCs w:val="20"/>
                <w:lang w:eastAsia="lv-LV"/>
              </w:rPr>
              <w:t>2</w:t>
            </w:r>
            <w:r w:rsidRPr="005E194A">
              <w:rPr>
                <w:rFonts w:eastAsia="Times New Roman"/>
                <w:sz w:val="20"/>
                <w:szCs w:val="20"/>
                <w:lang w:eastAsia="lv-LV"/>
              </w:rPr>
              <w:t>00 </w:t>
            </w:r>
          </w:p>
        </w:tc>
        <w:tc>
          <w:tcPr>
            <w:tcW w:w="457" w:type="pct"/>
            <w:tcBorders>
              <w:top w:val="outset" w:sz="6" w:space="0" w:color="414142"/>
              <w:left w:val="outset" w:sz="6" w:space="0" w:color="414142"/>
              <w:bottom w:val="outset" w:sz="6" w:space="0" w:color="414142"/>
              <w:right w:val="outset" w:sz="6" w:space="0" w:color="414142"/>
            </w:tcBorders>
            <w:shd w:val="clear" w:color="auto" w:fill="DDD9C3"/>
            <w:hideMark/>
          </w:tcPr>
          <w:p w14:paraId="558179FB" w14:textId="35B6D840" w:rsidR="00475F09" w:rsidRPr="005E194A" w:rsidRDefault="005C79B1" w:rsidP="00140F1F">
            <w:pPr>
              <w:ind w:firstLine="0"/>
              <w:contextualSpacing/>
              <w:jc w:val="right"/>
              <w:rPr>
                <w:rFonts w:eastAsia="Times New Roman"/>
                <w:sz w:val="20"/>
                <w:szCs w:val="20"/>
                <w:lang w:eastAsia="lv-LV"/>
              </w:rPr>
            </w:pPr>
            <w:r>
              <w:rPr>
                <w:rFonts w:eastAsia="Times New Roman"/>
                <w:sz w:val="20"/>
                <w:szCs w:val="20"/>
                <w:lang w:eastAsia="lv-LV"/>
              </w:rPr>
              <w:t>0</w:t>
            </w:r>
          </w:p>
        </w:tc>
        <w:tc>
          <w:tcPr>
            <w:tcW w:w="407" w:type="pct"/>
            <w:tcBorders>
              <w:top w:val="outset" w:sz="6" w:space="0" w:color="414142"/>
              <w:left w:val="outset" w:sz="6" w:space="0" w:color="414142"/>
              <w:bottom w:val="outset" w:sz="6" w:space="0" w:color="414142"/>
              <w:right w:val="outset" w:sz="6" w:space="0" w:color="414142"/>
            </w:tcBorders>
            <w:shd w:val="clear" w:color="auto" w:fill="DDD9C3"/>
          </w:tcPr>
          <w:p w14:paraId="633178FC" w14:textId="6C34F42D" w:rsidR="00475F09" w:rsidRPr="00B147FB" w:rsidRDefault="00B147FB" w:rsidP="00140F1F">
            <w:pPr>
              <w:ind w:firstLine="0"/>
              <w:contextualSpacing/>
              <w:jc w:val="right"/>
              <w:rPr>
                <w:rFonts w:eastAsia="Times New Roman"/>
                <w:sz w:val="20"/>
                <w:szCs w:val="20"/>
                <w:lang w:eastAsia="lv-LV"/>
              </w:rPr>
            </w:pPr>
            <w:r w:rsidRPr="00C2449B">
              <w:rPr>
                <w:sz w:val="20"/>
                <w:szCs w:val="20"/>
              </w:rPr>
              <w:t>423 720</w:t>
            </w:r>
          </w:p>
        </w:tc>
        <w:tc>
          <w:tcPr>
            <w:tcW w:w="529" w:type="pct"/>
            <w:tcBorders>
              <w:top w:val="outset" w:sz="6" w:space="0" w:color="414142"/>
              <w:left w:val="outset" w:sz="6" w:space="0" w:color="414142"/>
              <w:bottom w:val="outset" w:sz="6" w:space="0" w:color="414142"/>
              <w:right w:val="outset" w:sz="6" w:space="0" w:color="414142"/>
            </w:tcBorders>
            <w:shd w:val="clear" w:color="auto" w:fill="DDD9C3"/>
          </w:tcPr>
          <w:p w14:paraId="7BFB3D7A" w14:textId="2027ECF3" w:rsidR="00475F09" w:rsidRPr="005E194A" w:rsidRDefault="00475F09" w:rsidP="00140F1F">
            <w:pPr>
              <w:ind w:firstLine="0"/>
              <w:contextualSpacing/>
              <w:jc w:val="right"/>
              <w:rPr>
                <w:rFonts w:eastAsia="Times New Roman"/>
                <w:sz w:val="20"/>
                <w:szCs w:val="20"/>
                <w:lang w:eastAsia="lv-LV"/>
              </w:rPr>
            </w:pPr>
          </w:p>
        </w:tc>
      </w:tr>
      <w:tr w:rsidR="00475F09" w:rsidRPr="005E194A" w14:paraId="75CE661D" w14:textId="77777777" w:rsidTr="001B452B">
        <w:tc>
          <w:tcPr>
            <w:tcW w:w="608" w:type="pct"/>
            <w:tcBorders>
              <w:top w:val="outset" w:sz="6" w:space="0" w:color="414142"/>
              <w:left w:val="outset" w:sz="6" w:space="0" w:color="414142"/>
              <w:bottom w:val="outset" w:sz="6" w:space="0" w:color="414142"/>
              <w:right w:val="outset" w:sz="6" w:space="0" w:color="414142"/>
            </w:tcBorders>
            <w:shd w:val="clear" w:color="auto" w:fill="DDD9C3"/>
            <w:hideMark/>
          </w:tcPr>
          <w:p w14:paraId="2EC617BB" w14:textId="77777777" w:rsidR="00475F09" w:rsidRPr="005E194A" w:rsidRDefault="00475F09" w:rsidP="00BD626B">
            <w:pPr>
              <w:ind w:firstLine="0"/>
              <w:contextualSpacing/>
              <w:jc w:val="left"/>
              <w:rPr>
                <w:rFonts w:eastAsia="Times New Roman"/>
                <w:sz w:val="20"/>
                <w:szCs w:val="20"/>
                <w:lang w:eastAsia="lv-LV"/>
              </w:rPr>
            </w:pPr>
            <w:r w:rsidRPr="005E194A">
              <w:rPr>
                <w:rFonts w:eastAsia="Times New Roman"/>
                <w:sz w:val="20"/>
                <w:szCs w:val="20"/>
                <w:lang w:eastAsia="lv-LV"/>
              </w:rPr>
              <w:t>Pašvaldību budžets</w:t>
            </w:r>
          </w:p>
        </w:tc>
        <w:tc>
          <w:tcPr>
            <w:tcW w:w="530" w:type="pct"/>
            <w:tcBorders>
              <w:top w:val="outset" w:sz="6" w:space="0" w:color="414142"/>
              <w:left w:val="outset" w:sz="6" w:space="0" w:color="414142"/>
              <w:bottom w:val="outset" w:sz="6" w:space="0" w:color="414142"/>
              <w:right w:val="outset" w:sz="6" w:space="0" w:color="414142"/>
            </w:tcBorders>
            <w:shd w:val="clear" w:color="auto" w:fill="DDD9C3"/>
            <w:vAlign w:val="center"/>
            <w:hideMark/>
          </w:tcPr>
          <w:p w14:paraId="26C9A758" w14:textId="77777777" w:rsidR="00475F09" w:rsidRPr="005E194A" w:rsidRDefault="00475F09" w:rsidP="00BD626B">
            <w:pPr>
              <w:ind w:firstLine="0"/>
              <w:contextualSpacing/>
              <w:jc w:val="center"/>
              <w:rPr>
                <w:rFonts w:eastAsia="Times New Roman"/>
                <w:sz w:val="20"/>
                <w:szCs w:val="20"/>
                <w:lang w:eastAsia="lv-LV"/>
              </w:rPr>
            </w:pPr>
            <w:r w:rsidRPr="005E194A">
              <w:rPr>
                <w:rFonts w:eastAsia="Times New Roman"/>
                <w:sz w:val="20"/>
                <w:szCs w:val="20"/>
                <w:lang w:eastAsia="lv-LV"/>
              </w:rPr>
              <w:t> </w:t>
            </w:r>
          </w:p>
        </w:tc>
        <w:tc>
          <w:tcPr>
            <w:tcW w:w="378" w:type="pct"/>
            <w:tcBorders>
              <w:top w:val="outset" w:sz="6" w:space="0" w:color="414142"/>
              <w:left w:val="outset" w:sz="6" w:space="0" w:color="414142"/>
              <w:bottom w:val="outset" w:sz="6" w:space="0" w:color="414142"/>
              <w:right w:val="outset" w:sz="6" w:space="0" w:color="414142"/>
            </w:tcBorders>
            <w:shd w:val="clear" w:color="auto" w:fill="DDD9C3"/>
            <w:hideMark/>
          </w:tcPr>
          <w:p w14:paraId="21259976" w14:textId="18B0AA5C" w:rsidR="00475F09" w:rsidRPr="005E194A" w:rsidRDefault="00475F09" w:rsidP="00BD626B">
            <w:pPr>
              <w:ind w:firstLine="0"/>
              <w:contextualSpacing/>
              <w:jc w:val="right"/>
              <w:rPr>
                <w:rFonts w:eastAsia="Times New Roman"/>
                <w:sz w:val="20"/>
                <w:szCs w:val="20"/>
                <w:lang w:eastAsia="lv-LV"/>
              </w:rPr>
            </w:pPr>
            <w:r w:rsidRPr="005E194A">
              <w:rPr>
                <w:rFonts w:eastAsia="Times New Roman"/>
                <w:sz w:val="20"/>
                <w:szCs w:val="20"/>
                <w:lang w:eastAsia="lv-LV"/>
              </w:rPr>
              <w:t>0</w:t>
            </w:r>
          </w:p>
        </w:tc>
        <w:tc>
          <w:tcPr>
            <w:tcW w:w="388" w:type="pct"/>
            <w:tcBorders>
              <w:top w:val="outset" w:sz="6" w:space="0" w:color="414142"/>
              <w:left w:val="outset" w:sz="6" w:space="0" w:color="414142"/>
              <w:bottom w:val="outset" w:sz="6" w:space="0" w:color="414142"/>
              <w:right w:val="outset" w:sz="6" w:space="0" w:color="414142"/>
            </w:tcBorders>
            <w:shd w:val="clear" w:color="auto" w:fill="DDD9C3"/>
            <w:hideMark/>
          </w:tcPr>
          <w:p w14:paraId="3A7D1594" w14:textId="077C5A18" w:rsidR="00475F09" w:rsidRPr="005E194A" w:rsidRDefault="00475F09" w:rsidP="00BD626B">
            <w:pPr>
              <w:ind w:firstLine="0"/>
              <w:contextualSpacing/>
              <w:jc w:val="right"/>
              <w:rPr>
                <w:rFonts w:eastAsia="Times New Roman"/>
                <w:sz w:val="20"/>
                <w:szCs w:val="20"/>
                <w:lang w:eastAsia="lv-LV"/>
              </w:rPr>
            </w:pPr>
            <w:r w:rsidRPr="005E194A">
              <w:rPr>
                <w:rFonts w:eastAsia="Times New Roman"/>
                <w:sz w:val="20"/>
                <w:szCs w:val="20"/>
                <w:lang w:eastAsia="lv-LV"/>
              </w:rPr>
              <w:t>0</w:t>
            </w:r>
          </w:p>
        </w:tc>
        <w:tc>
          <w:tcPr>
            <w:tcW w:w="391" w:type="pct"/>
            <w:tcBorders>
              <w:top w:val="outset" w:sz="6" w:space="0" w:color="414142"/>
              <w:left w:val="outset" w:sz="6" w:space="0" w:color="414142"/>
              <w:bottom w:val="outset" w:sz="6" w:space="0" w:color="414142"/>
              <w:right w:val="outset" w:sz="6" w:space="0" w:color="414142"/>
            </w:tcBorders>
            <w:shd w:val="clear" w:color="auto" w:fill="DDD9C3"/>
            <w:hideMark/>
          </w:tcPr>
          <w:p w14:paraId="6BB19875" w14:textId="306DD510" w:rsidR="00475F09" w:rsidRPr="005E194A" w:rsidRDefault="00475F09" w:rsidP="00BD626B">
            <w:pPr>
              <w:ind w:firstLine="0"/>
              <w:contextualSpacing/>
              <w:jc w:val="right"/>
              <w:rPr>
                <w:rFonts w:eastAsia="Times New Roman"/>
                <w:sz w:val="20"/>
                <w:szCs w:val="20"/>
                <w:lang w:eastAsia="lv-LV"/>
              </w:rPr>
            </w:pPr>
            <w:r w:rsidRPr="005E194A">
              <w:rPr>
                <w:rFonts w:eastAsia="Times New Roman"/>
                <w:sz w:val="20"/>
                <w:szCs w:val="20"/>
                <w:lang w:eastAsia="lv-LV"/>
              </w:rPr>
              <w:t>0</w:t>
            </w:r>
          </w:p>
        </w:tc>
        <w:tc>
          <w:tcPr>
            <w:tcW w:w="421" w:type="pct"/>
            <w:tcBorders>
              <w:top w:val="outset" w:sz="6" w:space="0" w:color="414142"/>
              <w:left w:val="outset" w:sz="6" w:space="0" w:color="414142"/>
              <w:bottom w:val="outset" w:sz="6" w:space="0" w:color="414142"/>
              <w:right w:val="outset" w:sz="6" w:space="0" w:color="414142"/>
            </w:tcBorders>
            <w:shd w:val="clear" w:color="auto" w:fill="DDD9C3"/>
            <w:hideMark/>
          </w:tcPr>
          <w:p w14:paraId="17329FD1" w14:textId="36C123CB" w:rsidR="00475F09" w:rsidRPr="005E194A" w:rsidRDefault="00475F09" w:rsidP="00BD626B">
            <w:pPr>
              <w:ind w:firstLine="0"/>
              <w:contextualSpacing/>
              <w:jc w:val="right"/>
              <w:rPr>
                <w:rFonts w:eastAsia="Times New Roman"/>
                <w:sz w:val="20"/>
                <w:szCs w:val="20"/>
                <w:lang w:eastAsia="lv-LV"/>
              </w:rPr>
            </w:pPr>
            <w:r w:rsidRPr="005E194A">
              <w:rPr>
                <w:rFonts w:eastAsia="Times New Roman"/>
                <w:sz w:val="20"/>
                <w:szCs w:val="20"/>
                <w:lang w:eastAsia="lv-LV"/>
              </w:rPr>
              <w:t>0</w:t>
            </w:r>
          </w:p>
        </w:tc>
        <w:tc>
          <w:tcPr>
            <w:tcW w:w="396" w:type="pct"/>
            <w:tcBorders>
              <w:top w:val="outset" w:sz="6" w:space="0" w:color="414142"/>
              <w:left w:val="outset" w:sz="6" w:space="0" w:color="414142"/>
              <w:bottom w:val="outset" w:sz="6" w:space="0" w:color="414142"/>
              <w:right w:val="outset" w:sz="6" w:space="0" w:color="414142"/>
            </w:tcBorders>
            <w:shd w:val="clear" w:color="auto" w:fill="DDD9C3"/>
            <w:hideMark/>
          </w:tcPr>
          <w:p w14:paraId="0C29CA34" w14:textId="180D9E33" w:rsidR="00475F09" w:rsidRPr="005E194A" w:rsidRDefault="00475F09" w:rsidP="00BD626B">
            <w:pPr>
              <w:ind w:firstLine="0"/>
              <w:contextualSpacing/>
              <w:jc w:val="right"/>
              <w:rPr>
                <w:rFonts w:eastAsia="Times New Roman"/>
                <w:sz w:val="20"/>
                <w:szCs w:val="20"/>
                <w:lang w:eastAsia="lv-LV"/>
              </w:rPr>
            </w:pPr>
            <w:r w:rsidRPr="005E194A">
              <w:rPr>
                <w:rFonts w:eastAsia="Times New Roman"/>
                <w:sz w:val="20"/>
                <w:szCs w:val="20"/>
                <w:lang w:eastAsia="lv-LV"/>
              </w:rPr>
              <w:t>0</w:t>
            </w:r>
          </w:p>
        </w:tc>
        <w:tc>
          <w:tcPr>
            <w:tcW w:w="495" w:type="pct"/>
            <w:tcBorders>
              <w:top w:val="outset" w:sz="6" w:space="0" w:color="414142"/>
              <w:left w:val="outset" w:sz="6" w:space="0" w:color="414142"/>
              <w:bottom w:val="outset" w:sz="6" w:space="0" w:color="414142"/>
              <w:right w:val="outset" w:sz="6" w:space="0" w:color="414142"/>
            </w:tcBorders>
            <w:shd w:val="clear" w:color="auto" w:fill="DDD9C3"/>
            <w:hideMark/>
          </w:tcPr>
          <w:p w14:paraId="3A3EE5FD" w14:textId="4A61CC51" w:rsidR="00475F09" w:rsidRPr="005E194A" w:rsidRDefault="00475F09" w:rsidP="00BD626B">
            <w:pPr>
              <w:ind w:firstLine="0"/>
              <w:contextualSpacing/>
              <w:jc w:val="right"/>
              <w:rPr>
                <w:rFonts w:eastAsia="Times New Roman"/>
                <w:sz w:val="20"/>
                <w:szCs w:val="20"/>
                <w:lang w:eastAsia="lv-LV"/>
              </w:rPr>
            </w:pPr>
            <w:r w:rsidRPr="005E194A">
              <w:rPr>
                <w:rFonts w:eastAsia="Times New Roman"/>
                <w:sz w:val="20"/>
                <w:szCs w:val="20"/>
                <w:lang w:eastAsia="lv-LV"/>
              </w:rPr>
              <w:t>0</w:t>
            </w:r>
          </w:p>
        </w:tc>
        <w:tc>
          <w:tcPr>
            <w:tcW w:w="457" w:type="pct"/>
            <w:tcBorders>
              <w:top w:val="outset" w:sz="6" w:space="0" w:color="414142"/>
              <w:left w:val="outset" w:sz="6" w:space="0" w:color="414142"/>
              <w:bottom w:val="outset" w:sz="6" w:space="0" w:color="414142"/>
              <w:right w:val="outset" w:sz="6" w:space="0" w:color="414142"/>
            </w:tcBorders>
            <w:shd w:val="clear" w:color="auto" w:fill="DDD9C3"/>
            <w:hideMark/>
          </w:tcPr>
          <w:p w14:paraId="1A09DE20" w14:textId="78ADA565" w:rsidR="00475F09" w:rsidRPr="005E194A" w:rsidRDefault="00475F09" w:rsidP="00BD626B">
            <w:pPr>
              <w:ind w:firstLine="0"/>
              <w:contextualSpacing/>
              <w:jc w:val="right"/>
              <w:rPr>
                <w:rFonts w:eastAsia="Times New Roman"/>
                <w:sz w:val="20"/>
                <w:szCs w:val="20"/>
                <w:lang w:eastAsia="lv-LV"/>
              </w:rPr>
            </w:pPr>
            <w:r w:rsidRPr="005E194A">
              <w:rPr>
                <w:rFonts w:eastAsia="Times New Roman"/>
                <w:sz w:val="20"/>
                <w:szCs w:val="20"/>
                <w:lang w:eastAsia="lv-LV"/>
              </w:rPr>
              <w:t>0</w:t>
            </w:r>
          </w:p>
        </w:tc>
        <w:tc>
          <w:tcPr>
            <w:tcW w:w="407" w:type="pct"/>
            <w:tcBorders>
              <w:top w:val="outset" w:sz="6" w:space="0" w:color="414142"/>
              <w:left w:val="outset" w:sz="6" w:space="0" w:color="414142"/>
              <w:bottom w:val="outset" w:sz="6" w:space="0" w:color="414142"/>
              <w:right w:val="outset" w:sz="6" w:space="0" w:color="414142"/>
            </w:tcBorders>
            <w:shd w:val="clear" w:color="auto" w:fill="DDD9C3"/>
            <w:hideMark/>
          </w:tcPr>
          <w:p w14:paraId="079B227B" w14:textId="2FEE661D" w:rsidR="00475F09" w:rsidRPr="00B147FB" w:rsidRDefault="00475F09" w:rsidP="00BD626B">
            <w:pPr>
              <w:ind w:firstLine="0"/>
              <w:contextualSpacing/>
              <w:jc w:val="right"/>
              <w:rPr>
                <w:rFonts w:eastAsia="Times New Roman"/>
                <w:sz w:val="20"/>
                <w:szCs w:val="20"/>
                <w:lang w:eastAsia="lv-LV"/>
              </w:rPr>
            </w:pPr>
            <w:r w:rsidRPr="00B147FB">
              <w:rPr>
                <w:rFonts w:eastAsia="Times New Roman"/>
                <w:sz w:val="20"/>
                <w:szCs w:val="20"/>
                <w:lang w:eastAsia="lv-LV"/>
              </w:rPr>
              <w:t>0</w:t>
            </w:r>
          </w:p>
        </w:tc>
        <w:tc>
          <w:tcPr>
            <w:tcW w:w="529" w:type="pct"/>
            <w:tcBorders>
              <w:top w:val="outset" w:sz="6" w:space="0" w:color="414142"/>
              <w:left w:val="outset" w:sz="6" w:space="0" w:color="414142"/>
              <w:bottom w:val="outset" w:sz="6" w:space="0" w:color="414142"/>
              <w:right w:val="outset" w:sz="6" w:space="0" w:color="414142"/>
            </w:tcBorders>
            <w:shd w:val="clear" w:color="auto" w:fill="DDD9C3"/>
          </w:tcPr>
          <w:p w14:paraId="65868CA4" w14:textId="36B9E930" w:rsidR="00475F09" w:rsidRPr="005E194A" w:rsidRDefault="00475F09" w:rsidP="00BD626B">
            <w:pPr>
              <w:ind w:firstLine="0"/>
              <w:contextualSpacing/>
              <w:jc w:val="right"/>
              <w:rPr>
                <w:rFonts w:eastAsia="Times New Roman"/>
                <w:sz w:val="20"/>
                <w:szCs w:val="20"/>
                <w:lang w:eastAsia="lv-LV"/>
              </w:rPr>
            </w:pPr>
          </w:p>
        </w:tc>
      </w:tr>
      <w:tr w:rsidR="00475F09" w:rsidRPr="005E194A" w14:paraId="098E8369" w14:textId="77777777" w:rsidTr="001B452B">
        <w:tc>
          <w:tcPr>
            <w:tcW w:w="608" w:type="pct"/>
            <w:tcBorders>
              <w:top w:val="outset" w:sz="6" w:space="0" w:color="414142"/>
              <w:left w:val="outset" w:sz="6" w:space="0" w:color="414142"/>
              <w:bottom w:val="outset" w:sz="6" w:space="0" w:color="414142"/>
              <w:right w:val="outset" w:sz="6" w:space="0" w:color="414142"/>
            </w:tcBorders>
            <w:shd w:val="clear" w:color="auto" w:fill="EEECE1"/>
            <w:hideMark/>
          </w:tcPr>
          <w:p w14:paraId="0A304E04" w14:textId="77777777" w:rsidR="00475F09" w:rsidRPr="005E194A" w:rsidRDefault="00475F09" w:rsidP="00BD626B">
            <w:pPr>
              <w:ind w:firstLine="0"/>
              <w:contextualSpacing/>
              <w:jc w:val="left"/>
              <w:rPr>
                <w:rFonts w:eastAsia="Times New Roman"/>
                <w:sz w:val="20"/>
                <w:szCs w:val="20"/>
                <w:lang w:eastAsia="lv-LV"/>
              </w:rPr>
            </w:pPr>
            <w:r w:rsidRPr="005E194A">
              <w:rPr>
                <w:rFonts w:eastAsia="Times New Roman"/>
                <w:sz w:val="20"/>
                <w:szCs w:val="20"/>
                <w:lang w:eastAsia="lv-LV"/>
              </w:rPr>
              <w:t>1. risinājums</w:t>
            </w:r>
          </w:p>
        </w:tc>
        <w:tc>
          <w:tcPr>
            <w:tcW w:w="530" w:type="pct"/>
            <w:tcBorders>
              <w:top w:val="outset" w:sz="6" w:space="0" w:color="414142"/>
              <w:left w:val="outset" w:sz="6" w:space="0" w:color="414142"/>
              <w:bottom w:val="outset" w:sz="6" w:space="0" w:color="414142"/>
              <w:right w:val="outset" w:sz="6" w:space="0" w:color="414142"/>
            </w:tcBorders>
            <w:shd w:val="clear" w:color="auto" w:fill="EEECE1"/>
            <w:hideMark/>
          </w:tcPr>
          <w:p w14:paraId="42F02038" w14:textId="77777777" w:rsidR="00475F09" w:rsidRPr="005E194A" w:rsidRDefault="00475F09" w:rsidP="00BD626B">
            <w:pPr>
              <w:ind w:firstLine="0"/>
              <w:contextualSpacing/>
              <w:jc w:val="center"/>
              <w:rPr>
                <w:rFonts w:eastAsia="Times New Roman"/>
                <w:sz w:val="20"/>
                <w:szCs w:val="20"/>
                <w:lang w:eastAsia="lv-LV"/>
              </w:rPr>
            </w:pPr>
            <w:r w:rsidRPr="005E194A">
              <w:rPr>
                <w:rFonts w:eastAsia="Times New Roman"/>
                <w:sz w:val="20"/>
                <w:szCs w:val="20"/>
                <w:lang w:eastAsia="lv-LV"/>
              </w:rPr>
              <w:t> </w:t>
            </w:r>
          </w:p>
        </w:tc>
        <w:tc>
          <w:tcPr>
            <w:tcW w:w="378" w:type="pct"/>
            <w:tcBorders>
              <w:top w:val="outset" w:sz="6" w:space="0" w:color="414142"/>
              <w:left w:val="outset" w:sz="6" w:space="0" w:color="414142"/>
              <w:bottom w:val="outset" w:sz="6" w:space="0" w:color="414142"/>
              <w:right w:val="outset" w:sz="6" w:space="0" w:color="414142"/>
            </w:tcBorders>
            <w:shd w:val="clear" w:color="auto" w:fill="EEECE1"/>
            <w:hideMark/>
          </w:tcPr>
          <w:p w14:paraId="1110EC46" w14:textId="77777777" w:rsidR="00475F09" w:rsidRPr="005E194A" w:rsidRDefault="00475F09" w:rsidP="00BD626B">
            <w:pPr>
              <w:ind w:firstLine="0"/>
              <w:contextualSpacing/>
              <w:jc w:val="right"/>
              <w:rPr>
                <w:rFonts w:eastAsia="Times New Roman"/>
                <w:sz w:val="20"/>
                <w:szCs w:val="20"/>
                <w:lang w:eastAsia="lv-LV"/>
              </w:rPr>
            </w:pPr>
            <w:r w:rsidRPr="005E194A">
              <w:rPr>
                <w:rFonts w:eastAsia="Times New Roman"/>
                <w:sz w:val="20"/>
                <w:szCs w:val="20"/>
                <w:lang w:eastAsia="lv-LV"/>
              </w:rPr>
              <w:t>0</w:t>
            </w:r>
          </w:p>
        </w:tc>
        <w:tc>
          <w:tcPr>
            <w:tcW w:w="388" w:type="pct"/>
            <w:tcBorders>
              <w:top w:val="outset" w:sz="6" w:space="0" w:color="414142"/>
              <w:left w:val="outset" w:sz="6" w:space="0" w:color="414142"/>
              <w:bottom w:val="outset" w:sz="6" w:space="0" w:color="414142"/>
              <w:right w:val="outset" w:sz="6" w:space="0" w:color="414142"/>
            </w:tcBorders>
            <w:shd w:val="clear" w:color="auto" w:fill="EEECE1"/>
            <w:hideMark/>
          </w:tcPr>
          <w:p w14:paraId="5144EA6F" w14:textId="77777777" w:rsidR="00475F09" w:rsidRPr="005E194A" w:rsidRDefault="00475F09" w:rsidP="00BD626B">
            <w:pPr>
              <w:ind w:firstLine="0"/>
              <w:contextualSpacing/>
              <w:jc w:val="right"/>
              <w:rPr>
                <w:rFonts w:eastAsia="Times New Roman"/>
                <w:sz w:val="20"/>
                <w:szCs w:val="20"/>
                <w:lang w:eastAsia="lv-LV"/>
              </w:rPr>
            </w:pPr>
            <w:r w:rsidRPr="005E194A">
              <w:rPr>
                <w:rFonts w:eastAsia="Times New Roman"/>
                <w:sz w:val="20"/>
                <w:szCs w:val="20"/>
                <w:lang w:eastAsia="lv-LV"/>
              </w:rPr>
              <w:t>0</w:t>
            </w:r>
          </w:p>
        </w:tc>
        <w:tc>
          <w:tcPr>
            <w:tcW w:w="391" w:type="pct"/>
            <w:tcBorders>
              <w:top w:val="outset" w:sz="6" w:space="0" w:color="414142"/>
              <w:left w:val="outset" w:sz="6" w:space="0" w:color="414142"/>
              <w:bottom w:val="outset" w:sz="6" w:space="0" w:color="414142"/>
              <w:right w:val="outset" w:sz="6" w:space="0" w:color="414142"/>
            </w:tcBorders>
            <w:shd w:val="clear" w:color="auto" w:fill="EEECE1"/>
            <w:hideMark/>
          </w:tcPr>
          <w:p w14:paraId="5BE27638" w14:textId="77777777" w:rsidR="00475F09" w:rsidRPr="005E194A" w:rsidRDefault="00475F09" w:rsidP="00BD626B">
            <w:pPr>
              <w:ind w:firstLine="0"/>
              <w:contextualSpacing/>
              <w:jc w:val="right"/>
              <w:rPr>
                <w:rFonts w:eastAsia="Times New Roman"/>
                <w:sz w:val="20"/>
                <w:szCs w:val="20"/>
                <w:lang w:eastAsia="lv-LV"/>
              </w:rPr>
            </w:pPr>
            <w:r w:rsidRPr="005E194A">
              <w:rPr>
                <w:rFonts w:eastAsia="Times New Roman"/>
                <w:sz w:val="20"/>
                <w:szCs w:val="20"/>
                <w:lang w:eastAsia="lv-LV"/>
              </w:rPr>
              <w:t>0</w:t>
            </w:r>
          </w:p>
        </w:tc>
        <w:tc>
          <w:tcPr>
            <w:tcW w:w="421" w:type="pct"/>
            <w:tcBorders>
              <w:top w:val="outset" w:sz="6" w:space="0" w:color="414142"/>
              <w:left w:val="outset" w:sz="6" w:space="0" w:color="414142"/>
              <w:bottom w:val="outset" w:sz="6" w:space="0" w:color="414142"/>
              <w:right w:val="outset" w:sz="6" w:space="0" w:color="414142"/>
            </w:tcBorders>
            <w:shd w:val="clear" w:color="auto" w:fill="EEECE1"/>
            <w:hideMark/>
          </w:tcPr>
          <w:p w14:paraId="19DE30A4" w14:textId="699C249F" w:rsidR="00475F09" w:rsidRPr="005E194A" w:rsidRDefault="00475F09" w:rsidP="00BD626B">
            <w:pPr>
              <w:ind w:firstLine="0"/>
              <w:contextualSpacing/>
              <w:jc w:val="right"/>
              <w:rPr>
                <w:rFonts w:eastAsia="Times New Roman"/>
                <w:sz w:val="20"/>
                <w:szCs w:val="20"/>
                <w:lang w:eastAsia="lv-LV"/>
              </w:rPr>
            </w:pPr>
            <w:r w:rsidRPr="005E194A">
              <w:rPr>
                <w:rFonts w:eastAsia="Times New Roman"/>
                <w:sz w:val="20"/>
                <w:szCs w:val="20"/>
                <w:lang w:eastAsia="lv-LV"/>
              </w:rPr>
              <w:t>36</w:t>
            </w:r>
            <w:r w:rsidR="001022FC">
              <w:rPr>
                <w:rFonts w:eastAsia="Times New Roman"/>
                <w:sz w:val="20"/>
                <w:szCs w:val="20"/>
                <w:lang w:eastAsia="lv-LV"/>
              </w:rPr>
              <w:t>0</w:t>
            </w:r>
            <w:r w:rsidRPr="005E194A">
              <w:rPr>
                <w:rFonts w:eastAsia="Times New Roman"/>
                <w:sz w:val="20"/>
                <w:szCs w:val="20"/>
                <w:lang w:eastAsia="lv-LV"/>
              </w:rPr>
              <w:t> 000 </w:t>
            </w:r>
          </w:p>
        </w:tc>
        <w:tc>
          <w:tcPr>
            <w:tcW w:w="396" w:type="pct"/>
            <w:tcBorders>
              <w:top w:val="outset" w:sz="6" w:space="0" w:color="414142"/>
              <w:left w:val="outset" w:sz="6" w:space="0" w:color="414142"/>
              <w:bottom w:val="outset" w:sz="6" w:space="0" w:color="414142"/>
              <w:right w:val="outset" w:sz="6" w:space="0" w:color="414142"/>
            </w:tcBorders>
            <w:shd w:val="clear" w:color="auto" w:fill="EEECE1"/>
            <w:hideMark/>
          </w:tcPr>
          <w:p w14:paraId="7BFCC570" w14:textId="7D2A6DB5" w:rsidR="00475F09" w:rsidRPr="005E194A" w:rsidRDefault="00942DB3" w:rsidP="00BD626B">
            <w:pPr>
              <w:ind w:firstLine="0"/>
              <w:contextualSpacing/>
              <w:jc w:val="right"/>
              <w:rPr>
                <w:rFonts w:eastAsia="Times New Roman"/>
                <w:sz w:val="20"/>
                <w:szCs w:val="20"/>
                <w:lang w:eastAsia="lv-LV"/>
              </w:rPr>
            </w:pPr>
            <w:r w:rsidRPr="005E194A">
              <w:rPr>
                <w:rFonts w:eastAsia="Times New Roman"/>
                <w:sz w:val="20"/>
                <w:szCs w:val="20"/>
                <w:lang w:eastAsia="lv-LV"/>
              </w:rPr>
              <w:t>3</w:t>
            </w:r>
            <w:r w:rsidR="001022FC">
              <w:rPr>
                <w:rFonts w:eastAsia="Times New Roman"/>
                <w:sz w:val="20"/>
                <w:szCs w:val="20"/>
                <w:lang w:eastAsia="lv-LV"/>
              </w:rPr>
              <w:t>85</w:t>
            </w:r>
            <w:r w:rsidRPr="005E194A">
              <w:rPr>
                <w:rFonts w:eastAsia="Times New Roman"/>
                <w:sz w:val="20"/>
                <w:szCs w:val="20"/>
                <w:lang w:eastAsia="lv-LV"/>
              </w:rPr>
              <w:t> </w:t>
            </w:r>
            <w:r w:rsidR="005316A6">
              <w:rPr>
                <w:rFonts w:eastAsia="Times New Roman"/>
                <w:sz w:val="20"/>
                <w:szCs w:val="20"/>
                <w:lang w:eastAsia="lv-LV"/>
              </w:rPr>
              <w:t>2</w:t>
            </w:r>
            <w:r w:rsidRPr="005E194A">
              <w:rPr>
                <w:rFonts w:eastAsia="Times New Roman"/>
                <w:sz w:val="20"/>
                <w:szCs w:val="20"/>
                <w:lang w:eastAsia="lv-LV"/>
              </w:rPr>
              <w:t>00 </w:t>
            </w:r>
          </w:p>
        </w:tc>
        <w:tc>
          <w:tcPr>
            <w:tcW w:w="495" w:type="pct"/>
            <w:tcBorders>
              <w:top w:val="outset" w:sz="6" w:space="0" w:color="414142"/>
              <w:left w:val="outset" w:sz="6" w:space="0" w:color="414142"/>
              <w:bottom w:val="outset" w:sz="6" w:space="0" w:color="414142"/>
              <w:right w:val="outset" w:sz="6" w:space="0" w:color="414142"/>
            </w:tcBorders>
            <w:shd w:val="clear" w:color="auto" w:fill="EEECE1"/>
            <w:hideMark/>
          </w:tcPr>
          <w:p w14:paraId="2B2F4CEE" w14:textId="017DBAC2" w:rsidR="00475F09" w:rsidRPr="005E194A" w:rsidRDefault="00942DB3" w:rsidP="00BD626B">
            <w:pPr>
              <w:ind w:firstLine="0"/>
              <w:contextualSpacing/>
              <w:jc w:val="right"/>
              <w:rPr>
                <w:rFonts w:eastAsia="Times New Roman"/>
                <w:sz w:val="20"/>
                <w:szCs w:val="20"/>
                <w:lang w:eastAsia="lv-LV"/>
              </w:rPr>
            </w:pPr>
            <w:r w:rsidRPr="005E194A">
              <w:rPr>
                <w:rFonts w:eastAsia="Times New Roman"/>
                <w:sz w:val="20"/>
                <w:szCs w:val="20"/>
                <w:lang w:eastAsia="lv-LV"/>
              </w:rPr>
              <w:t>3</w:t>
            </w:r>
            <w:r w:rsidR="001022FC">
              <w:rPr>
                <w:rFonts w:eastAsia="Times New Roman"/>
                <w:sz w:val="20"/>
                <w:szCs w:val="20"/>
                <w:lang w:eastAsia="lv-LV"/>
              </w:rPr>
              <w:t>85</w:t>
            </w:r>
            <w:r w:rsidRPr="005E194A">
              <w:rPr>
                <w:rFonts w:eastAsia="Times New Roman"/>
                <w:sz w:val="20"/>
                <w:szCs w:val="20"/>
                <w:lang w:eastAsia="lv-LV"/>
              </w:rPr>
              <w:t> </w:t>
            </w:r>
            <w:r w:rsidR="005316A6">
              <w:rPr>
                <w:rFonts w:eastAsia="Times New Roman"/>
                <w:sz w:val="20"/>
                <w:szCs w:val="20"/>
                <w:lang w:eastAsia="lv-LV"/>
              </w:rPr>
              <w:t>2</w:t>
            </w:r>
            <w:r w:rsidRPr="005E194A">
              <w:rPr>
                <w:rFonts w:eastAsia="Times New Roman"/>
                <w:sz w:val="20"/>
                <w:szCs w:val="20"/>
                <w:lang w:eastAsia="lv-LV"/>
              </w:rPr>
              <w:t>00 </w:t>
            </w:r>
          </w:p>
        </w:tc>
        <w:tc>
          <w:tcPr>
            <w:tcW w:w="457" w:type="pct"/>
            <w:tcBorders>
              <w:top w:val="outset" w:sz="6" w:space="0" w:color="414142"/>
              <w:left w:val="outset" w:sz="6" w:space="0" w:color="414142"/>
              <w:bottom w:val="outset" w:sz="6" w:space="0" w:color="414142"/>
              <w:right w:val="outset" w:sz="6" w:space="0" w:color="414142"/>
            </w:tcBorders>
            <w:shd w:val="clear" w:color="auto" w:fill="EEECE1"/>
            <w:hideMark/>
          </w:tcPr>
          <w:p w14:paraId="50A70806" w14:textId="6A6D7E94" w:rsidR="00475F09" w:rsidRPr="005E194A" w:rsidRDefault="005C79B1" w:rsidP="00BD626B">
            <w:pPr>
              <w:ind w:firstLine="0"/>
              <w:contextualSpacing/>
              <w:jc w:val="right"/>
              <w:rPr>
                <w:rFonts w:eastAsia="Times New Roman"/>
                <w:sz w:val="20"/>
                <w:szCs w:val="20"/>
                <w:lang w:eastAsia="lv-LV"/>
              </w:rPr>
            </w:pPr>
            <w:r>
              <w:rPr>
                <w:rFonts w:eastAsia="Times New Roman"/>
                <w:sz w:val="20"/>
                <w:szCs w:val="20"/>
                <w:lang w:eastAsia="lv-LV"/>
              </w:rPr>
              <w:t>0</w:t>
            </w:r>
          </w:p>
        </w:tc>
        <w:tc>
          <w:tcPr>
            <w:tcW w:w="407" w:type="pct"/>
            <w:tcBorders>
              <w:top w:val="outset" w:sz="6" w:space="0" w:color="414142"/>
              <w:left w:val="outset" w:sz="6" w:space="0" w:color="414142"/>
              <w:bottom w:val="outset" w:sz="6" w:space="0" w:color="414142"/>
              <w:right w:val="outset" w:sz="6" w:space="0" w:color="414142"/>
            </w:tcBorders>
            <w:shd w:val="clear" w:color="auto" w:fill="EEECE1"/>
            <w:hideMark/>
          </w:tcPr>
          <w:p w14:paraId="32EBA58C" w14:textId="758D972E" w:rsidR="00475F09" w:rsidRPr="00B147FB" w:rsidRDefault="00B147FB" w:rsidP="00BD626B">
            <w:pPr>
              <w:ind w:firstLine="0"/>
              <w:contextualSpacing/>
              <w:jc w:val="right"/>
              <w:rPr>
                <w:rFonts w:eastAsia="Times New Roman"/>
                <w:sz w:val="20"/>
                <w:szCs w:val="20"/>
                <w:lang w:eastAsia="lv-LV"/>
              </w:rPr>
            </w:pPr>
            <w:r w:rsidRPr="00C2449B">
              <w:rPr>
                <w:sz w:val="20"/>
                <w:szCs w:val="20"/>
              </w:rPr>
              <w:t>423 720</w:t>
            </w:r>
          </w:p>
        </w:tc>
        <w:tc>
          <w:tcPr>
            <w:tcW w:w="529" w:type="pct"/>
            <w:tcBorders>
              <w:top w:val="outset" w:sz="6" w:space="0" w:color="414142"/>
              <w:left w:val="outset" w:sz="6" w:space="0" w:color="414142"/>
              <w:bottom w:val="outset" w:sz="6" w:space="0" w:color="414142"/>
              <w:right w:val="outset" w:sz="6" w:space="0" w:color="414142"/>
            </w:tcBorders>
            <w:shd w:val="clear" w:color="auto" w:fill="EEECE1"/>
          </w:tcPr>
          <w:p w14:paraId="153ABDC2" w14:textId="1533B826" w:rsidR="00475F09" w:rsidRPr="005E194A" w:rsidRDefault="00475F09" w:rsidP="00BD626B">
            <w:pPr>
              <w:ind w:firstLine="0"/>
              <w:contextualSpacing/>
              <w:jc w:val="right"/>
              <w:rPr>
                <w:rFonts w:eastAsia="Times New Roman"/>
                <w:sz w:val="20"/>
                <w:szCs w:val="20"/>
                <w:lang w:eastAsia="lv-LV"/>
              </w:rPr>
            </w:pPr>
          </w:p>
        </w:tc>
      </w:tr>
      <w:tr w:rsidR="00475F09" w:rsidRPr="005E194A" w14:paraId="51964E7C" w14:textId="77777777" w:rsidTr="001B452B">
        <w:tc>
          <w:tcPr>
            <w:tcW w:w="608"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10BC66" w14:textId="232D3792" w:rsidR="00475F09" w:rsidRPr="005E194A" w:rsidRDefault="00475F09" w:rsidP="00475F09">
            <w:pPr>
              <w:ind w:firstLine="0"/>
              <w:contextualSpacing/>
              <w:jc w:val="center"/>
              <w:rPr>
                <w:rFonts w:eastAsia="Times New Roman"/>
                <w:sz w:val="20"/>
                <w:szCs w:val="20"/>
                <w:lang w:eastAsia="lv-LV"/>
              </w:rPr>
            </w:pPr>
            <w:r w:rsidRPr="005E194A">
              <w:rPr>
                <w:rFonts w:eastAsia="Times New Roman"/>
                <w:sz w:val="20"/>
                <w:szCs w:val="20"/>
                <w:lang w:eastAsia="lv-LV"/>
              </w:rPr>
              <w:t>17. Satiksmes ministrija</w:t>
            </w:r>
          </w:p>
        </w:tc>
        <w:tc>
          <w:tcPr>
            <w:tcW w:w="530" w:type="pct"/>
            <w:tcBorders>
              <w:top w:val="outset" w:sz="6" w:space="0" w:color="414142"/>
              <w:left w:val="outset" w:sz="6" w:space="0" w:color="414142"/>
              <w:bottom w:val="outset" w:sz="6" w:space="0" w:color="414142"/>
              <w:right w:val="outset" w:sz="6" w:space="0" w:color="414142"/>
            </w:tcBorders>
            <w:shd w:val="clear" w:color="auto" w:fill="FFFFFF"/>
            <w:hideMark/>
          </w:tcPr>
          <w:p w14:paraId="5760E708" w14:textId="1A47F4B7" w:rsidR="00475F09" w:rsidRPr="005E194A" w:rsidRDefault="00475F09" w:rsidP="008768FC">
            <w:pPr>
              <w:ind w:firstLine="0"/>
              <w:contextualSpacing/>
              <w:jc w:val="center"/>
              <w:rPr>
                <w:rFonts w:eastAsia="Times New Roman"/>
                <w:sz w:val="20"/>
                <w:szCs w:val="20"/>
                <w:lang w:eastAsia="lv-LV"/>
              </w:rPr>
            </w:pPr>
            <w:r w:rsidRPr="005E194A">
              <w:rPr>
                <w:rFonts w:eastAsia="Times New Roman"/>
                <w:sz w:val="20"/>
                <w:szCs w:val="20"/>
                <w:lang w:eastAsia="lv-LV"/>
              </w:rPr>
              <w:t>04.00.00 programma “Elektroniskie sakari”</w:t>
            </w:r>
            <w:r w:rsidR="00D31F1C">
              <w:rPr>
                <w:rFonts w:eastAsia="Times New Roman"/>
                <w:sz w:val="20"/>
                <w:szCs w:val="20"/>
                <w:lang w:eastAsia="lv-LV"/>
              </w:rPr>
              <w:t xml:space="preserve"> (iespējams tiks veidota jauna apakšprogramma)</w:t>
            </w:r>
          </w:p>
        </w:tc>
        <w:tc>
          <w:tcPr>
            <w:tcW w:w="378"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B8C04B6" w14:textId="038BA05A" w:rsidR="00475F09" w:rsidRPr="005E194A" w:rsidRDefault="00475F09" w:rsidP="008768FC">
            <w:pPr>
              <w:ind w:firstLine="0"/>
              <w:contextualSpacing/>
              <w:jc w:val="right"/>
              <w:rPr>
                <w:rFonts w:eastAsia="Times New Roman"/>
                <w:sz w:val="20"/>
                <w:szCs w:val="20"/>
                <w:lang w:eastAsia="lv-LV"/>
              </w:rPr>
            </w:pPr>
            <w:r w:rsidRPr="005E194A">
              <w:rPr>
                <w:rFonts w:eastAsia="Times New Roman"/>
                <w:sz w:val="20"/>
                <w:szCs w:val="20"/>
                <w:lang w:eastAsia="lv-LV"/>
              </w:rPr>
              <w:t>0</w:t>
            </w:r>
          </w:p>
        </w:tc>
        <w:tc>
          <w:tcPr>
            <w:tcW w:w="388"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59D8CB1" w14:textId="2105E56E" w:rsidR="00475F09" w:rsidRPr="005E194A" w:rsidRDefault="00475F09" w:rsidP="008768FC">
            <w:pPr>
              <w:ind w:firstLine="0"/>
              <w:contextualSpacing/>
              <w:jc w:val="right"/>
              <w:rPr>
                <w:rFonts w:eastAsia="Times New Roman"/>
                <w:sz w:val="20"/>
                <w:szCs w:val="20"/>
                <w:lang w:eastAsia="lv-LV"/>
              </w:rPr>
            </w:pPr>
            <w:r w:rsidRPr="005E194A">
              <w:rPr>
                <w:rFonts w:eastAsia="Times New Roman"/>
                <w:sz w:val="20"/>
                <w:szCs w:val="20"/>
                <w:lang w:eastAsia="lv-LV"/>
              </w:rPr>
              <w:t>0</w:t>
            </w:r>
          </w:p>
        </w:tc>
        <w:tc>
          <w:tcPr>
            <w:tcW w:w="39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82B1C39" w14:textId="7F089BE3" w:rsidR="00475F09" w:rsidRPr="005E194A" w:rsidRDefault="00475F09" w:rsidP="008768FC">
            <w:pPr>
              <w:ind w:firstLine="0"/>
              <w:contextualSpacing/>
              <w:jc w:val="right"/>
              <w:rPr>
                <w:rFonts w:eastAsia="Times New Roman"/>
                <w:sz w:val="20"/>
                <w:szCs w:val="20"/>
                <w:lang w:eastAsia="lv-LV"/>
              </w:rPr>
            </w:pPr>
            <w:r w:rsidRPr="005E194A">
              <w:rPr>
                <w:rFonts w:eastAsia="Times New Roman"/>
                <w:sz w:val="20"/>
                <w:szCs w:val="20"/>
                <w:lang w:eastAsia="lv-LV"/>
              </w:rPr>
              <w:t>0</w:t>
            </w:r>
          </w:p>
        </w:tc>
        <w:tc>
          <w:tcPr>
            <w:tcW w:w="421"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78E679D7" w14:textId="6A02B359" w:rsidR="00475F09" w:rsidRPr="005E194A" w:rsidRDefault="00475F09" w:rsidP="008768FC">
            <w:pPr>
              <w:ind w:firstLine="0"/>
              <w:contextualSpacing/>
              <w:jc w:val="right"/>
              <w:rPr>
                <w:rFonts w:eastAsia="Times New Roman"/>
                <w:sz w:val="20"/>
                <w:szCs w:val="20"/>
                <w:lang w:eastAsia="lv-LV"/>
              </w:rPr>
            </w:pPr>
            <w:r w:rsidRPr="005E194A">
              <w:rPr>
                <w:rFonts w:eastAsia="Times New Roman"/>
                <w:sz w:val="20"/>
                <w:szCs w:val="20"/>
                <w:lang w:eastAsia="lv-LV"/>
              </w:rPr>
              <w:t>36</w:t>
            </w:r>
            <w:r w:rsidR="001022FC">
              <w:rPr>
                <w:rFonts w:eastAsia="Times New Roman"/>
                <w:sz w:val="20"/>
                <w:szCs w:val="20"/>
                <w:lang w:eastAsia="lv-LV"/>
              </w:rPr>
              <w:t>0</w:t>
            </w:r>
            <w:r w:rsidRPr="005E194A">
              <w:rPr>
                <w:rFonts w:eastAsia="Times New Roman"/>
                <w:sz w:val="20"/>
                <w:szCs w:val="20"/>
                <w:lang w:eastAsia="lv-LV"/>
              </w:rPr>
              <w:t xml:space="preserve"> 000 </w:t>
            </w:r>
          </w:p>
        </w:tc>
        <w:tc>
          <w:tcPr>
            <w:tcW w:w="396"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CDD23B8" w14:textId="59CB47B0" w:rsidR="00475F09" w:rsidRPr="005E194A" w:rsidRDefault="00942DB3" w:rsidP="008768FC">
            <w:pPr>
              <w:ind w:firstLine="0"/>
              <w:contextualSpacing/>
              <w:jc w:val="right"/>
              <w:rPr>
                <w:rFonts w:eastAsia="Times New Roman"/>
                <w:sz w:val="20"/>
                <w:szCs w:val="20"/>
                <w:lang w:eastAsia="lv-LV"/>
              </w:rPr>
            </w:pPr>
            <w:r w:rsidRPr="005E194A">
              <w:rPr>
                <w:rFonts w:eastAsia="Times New Roman"/>
                <w:sz w:val="20"/>
                <w:szCs w:val="20"/>
                <w:lang w:eastAsia="lv-LV"/>
              </w:rPr>
              <w:t>3</w:t>
            </w:r>
            <w:r w:rsidR="001022FC">
              <w:rPr>
                <w:rFonts w:eastAsia="Times New Roman"/>
                <w:sz w:val="20"/>
                <w:szCs w:val="20"/>
                <w:lang w:eastAsia="lv-LV"/>
              </w:rPr>
              <w:t>85</w:t>
            </w:r>
            <w:r w:rsidRPr="005E194A">
              <w:rPr>
                <w:rFonts w:eastAsia="Times New Roman"/>
                <w:sz w:val="20"/>
                <w:szCs w:val="20"/>
                <w:lang w:eastAsia="lv-LV"/>
              </w:rPr>
              <w:t> </w:t>
            </w:r>
            <w:r w:rsidR="005316A6">
              <w:rPr>
                <w:rFonts w:eastAsia="Times New Roman"/>
                <w:sz w:val="20"/>
                <w:szCs w:val="20"/>
                <w:lang w:eastAsia="lv-LV"/>
              </w:rPr>
              <w:t>2</w:t>
            </w:r>
            <w:r w:rsidRPr="005E194A">
              <w:rPr>
                <w:rFonts w:eastAsia="Times New Roman"/>
                <w:sz w:val="20"/>
                <w:szCs w:val="20"/>
                <w:lang w:eastAsia="lv-LV"/>
              </w:rPr>
              <w:t>00 </w:t>
            </w:r>
          </w:p>
        </w:tc>
        <w:tc>
          <w:tcPr>
            <w:tcW w:w="495"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0AB01201" w14:textId="72A78629" w:rsidR="00475F09" w:rsidRPr="005E194A" w:rsidRDefault="00942DB3" w:rsidP="008768FC">
            <w:pPr>
              <w:ind w:firstLine="0"/>
              <w:contextualSpacing/>
              <w:jc w:val="right"/>
              <w:rPr>
                <w:rFonts w:eastAsia="Times New Roman"/>
                <w:sz w:val="20"/>
                <w:szCs w:val="20"/>
                <w:lang w:eastAsia="lv-LV"/>
              </w:rPr>
            </w:pPr>
            <w:r w:rsidRPr="005E194A">
              <w:rPr>
                <w:rFonts w:eastAsia="Times New Roman"/>
                <w:sz w:val="20"/>
                <w:szCs w:val="20"/>
                <w:lang w:eastAsia="lv-LV"/>
              </w:rPr>
              <w:t>3</w:t>
            </w:r>
            <w:r w:rsidR="001022FC">
              <w:rPr>
                <w:rFonts w:eastAsia="Times New Roman"/>
                <w:sz w:val="20"/>
                <w:szCs w:val="20"/>
                <w:lang w:eastAsia="lv-LV"/>
              </w:rPr>
              <w:t>85</w:t>
            </w:r>
            <w:r w:rsidRPr="005E194A">
              <w:rPr>
                <w:rFonts w:eastAsia="Times New Roman"/>
                <w:sz w:val="20"/>
                <w:szCs w:val="20"/>
                <w:lang w:eastAsia="lv-LV"/>
              </w:rPr>
              <w:t> </w:t>
            </w:r>
            <w:r w:rsidR="005316A6">
              <w:rPr>
                <w:rFonts w:eastAsia="Times New Roman"/>
                <w:sz w:val="20"/>
                <w:szCs w:val="20"/>
                <w:lang w:eastAsia="lv-LV"/>
              </w:rPr>
              <w:t>2</w:t>
            </w:r>
            <w:r w:rsidRPr="005E194A">
              <w:rPr>
                <w:rFonts w:eastAsia="Times New Roman"/>
                <w:sz w:val="20"/>
                <w:szCs w:val="20"/>
                <w:lang w:eastAsia="lv-LV"/>
              </w:rPr>
              <w:t>00 </w:t>
            </w:r>
          </w:p>
        </w:tc>
        <w:tc>
          <w:tcPr>
            <w:tcW w:w="45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1FAF60C5" w14:textId="0802905E" w:rsidR="00475F09" w:rsidRPr="005E194A" w:rsidRDefault="005C79B1" w:rsidP="008768FC">
            <w:pPr>
              <w:ind w:firstLine="0"/>
              <w:contextualSpacing/>
              <w:jc w:val="right"/>
              <w:rPr>
                <w:rFonts w:eastAsia="Times New Roman"/>
                <w:sz w:val="20"/>
                <w:szCs w:val="20"/>
                <w:lang w:eastAsia="lv-LV"/>
              </w:rPr>
            </w:pPr>
            <w:r>
              <w:rPr>
                <w:rFonts w:eastAsia="Times New Roman"/>
                <w:sz w:val="20"/>
                <w:szCs w:val="20"/>
                <w:lang w:eastAsia="lv-LV"/>
              </w:rPr>
              <w:t>0</w:t>
            </w:r>
          </w:p>
        </w:tc>
        <w:tc>
          <w:tcPr>
            <w:tcW w:w="407"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26202615" w14:textId="6391DE33" w:rsidR="00475F09" w:rsidRPr="00B147FB" w:rsidRDefault="00B147FB" w:rsidP="008768FC">
            <w:pPr>
              <w:ind w:firstLine="0"/>
              <w:contextualSpacing/>
              <w:jc w:val="right"/>
              <w:rPr>
                <w:rFonts w:eastAsia="Times New Roman"/>
                <w:sz w:val="20"/>
                <w:szCs w:val="20"/>
                <w:lang w:eastAsia="lv-LV"/>
              </w:rPr>
            </w:pPr>
            <w:r w:rsidRPr="00C2449B">
              <w:rPr>
                <w:sz w:val="20"/>
                <w:szCs w:val="20"/>
              </w:rPr>
              <w:t>423 720</w:t>
            </w:r>
          </w:p>
        </w:tc>
        <w:tc>
          <w:tcPr>
            <w:tcW w:w="529" w:type="pct"/>
            <w:tcBorders>
              <w:top w:val="outset" w:sz="6" w:space="0" w:color="414142"/>
              <w:left w:val="outset" w:sz="6" w:space="0" w:color="414142"/>
              <w:bottom w:val="outset" w:sz="6" w:space="0" w:color="414142"/>
              <w:right w:val="outset" w:sz="6" w:space="0" w:color="414142"/>
            </w:tcBorders>
            <w:shd w:val="clear" w:color="auto" w:fill="FFFFFF"/>
            <w:vAlign w:val="bottom"/>
            <w:hideMark/>
          </w:tcPr>
          <w:p w14:paraId="3A61B62A" w14:textId="6CB49F39" w:rsidR="00475F09" w:rsidRPr="005E194A" w:rsidRDefault="00475F09" w:rsidP="008768FC">
            <w:pPr>
              <w:ind w:firstLine="0"/>
              <w:contextualSpacing/>
              <w:jc w:val="right"/>
              <w:rPr>
                <w:rFonts w:eastAsia="Times New Roman"/>
                <w:sz w:val="20"/>
                <w:szCs w:val="20"/>
                <w:lang w:eastAsia="lv-LV"/>
              </w:rPr>
            </w:pPr>
          </w:p>
        </w:tc>
      </w:tr>
    </w:tbl>
    <w:p w14:paraId="7374F5E8" w14:textId="6A37F5A7" w:rsidR="00942DB3" w:rsidRDefault="008C63C7" w:rsidP="008C63C7">
      <w:pPr>
        <w:ind w:firstLine="0"/>
        <w:contextualSpacing/>
        <w:jc w:val="left"/>
        <w:rPr>
          <w:i/>
          <w:iCs/>
          <w:sz w:val="20"/>
          <w:szCs w:val="20"/>
        </w:rPr>
      </w:pPr>
      <w:r w:rsidRPr="008C63C7">
        <w:rPr>
          <w:i/>
          <w:iCs/>
          <w:sz w:val="20"/>
          <w:szCs w:val="20"/>
        </w:rPr>
        <w:t>*Novērtējums par ietekmi uz budžetu sniegts tikai piedāvātajam risinājumam.</w:t>
      </w:r>
    </w:p>
    <w:p w14:paraId="7FD7EEB1" w14:textId="7C061E9B" w:rsidR="00942DB3" w:rsidRPr="008C63C7" w:rsidRDefault="00942DB3" w:rsidP="008C63C7">
      <w:pPr>
        <w:ind w:firstLine="0"/>
        <w:contextualSpacing/>
        <w:jc w:val="left"/>
        <w:rPr>
          <w:i/>
          <w:iCs/>
          <w:sz w:val="20"/>
          <w:szCs w:val="20"/>
        </w:rPr>
      </w:pPr>
      <w:r w:rsidRPr="00C2449B">
        <w:rPr>
          <w:i/>
          <w:iCs/>
          <w:sz w:val="20"/>
          <w:szCs w:val="20"/>
          <w:highlight w:val="yellow"/>
        </w:rPr>
        <w:t>* Sistēmas uzturēšanas maksa tiks precizēta pēc 202</w:t>
      </w:r>
      <w:r w:rsidR="00FD2FEF" w:rsidRPr="00C2449B">
        <w:rPr>
          <w:i/>
          <w:iCs/>
          <w:sz w:val="20"/>
          <w:szCs w:val="20"/>
          <w:highlight w:val="yellow"/>
        </w:rPr>
        <w:t>4</w:t>
      </w:r>
      <w:r w:rsidRPr="00C2449B">
        <w:rPr>
          <w:i/>
          <w:iCs/>
          <w:sz w:val="20"/>
          <w:szCs w:val="20"/>
          <w:highlight w:val="yellow"/>
        </w:rPr>
        <w:t xml:space="preserve">. gada ieviešanas </w:t>
      </w:r>
      <w:r w:rsidR="00F97C47" w:rsidRPr="00C2449B">
        <w:rPr>
          <w:i/>
          <w:iCs/>
          <w:sz w:val="20"/>
          <w:szCs w:val="20"/>
          <w:highlight w:val="yellow"/>
        </w:rPr>
        <w:t>rezultātiem</w:t>
      </w:r>
      <w:r w:rsidRPr="00C2449B">
        <w:rPr>
          <w:i/>
          <w:iCs/>
          <w:sz w:val="20"/>
          <w:szCs w:val="20"/>
          <w:highlight w:val="yellow"/>
        </w:rPr>
        <w:t>.</w:t>
      </w:r>
      <w:r w:rsidR="001022FC">
        <w:rPr>
          <w:i/>
          <w:iCs/>
          <w:sz w:val="20"/>
          <w:szCs w:val="20"/>
        </w:rPr>
        <w:t xml:space="preserve"> </w:t>
      </w:r>
    </w:p>
    <w:sectPr w:rsidR="00942DB3" w:rsidRPr="008C63C7" w:rsidSect="001D0F15">
      <w:headerReference w:type="default" r:id="rId21"/>
      <w:footerReference w:type="default" r:id="rId22"/>
      <w:headerReference w:type="first" r:id="rId23"/>
      <w:footerReference w:type="first" r:id="rId24"/>
      <w:type w:val="continuous"/>
      <w:pgSz w:w="16838" w:h="11906" w:orient="landscape"/>
      <w:pgMar w:top="1440" w:right="1440" w:bottom="1440" w:left="144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9418A9" w14:textId="77777777" w:rsidR="00FF348A" w:rsidRDefault="00FF348A" w:rsidP="00876A0F">
      <w:r>
        <w:separator/>
      </w:r>
    </w:p>
  </w:endnote>
  <w:endnote w:type="continuationSeparator" w:id="0">
    <w:p w14:paraId="292EB3AF" w14:textId="77777777" w:rsidR="00FF348A" w:rsidRDefault="00FF348A" w:rsidP="00876A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BA"/>
    <w:family w:val="swiss"/>
    <w:pitch w:val="variable"/>
    <w:sig w:usb0="E4002EFF" w:usb1="C000E47F" w:usb2="00000009" w:usb3="00000000" w:csb0="000001FF" w:csb1="00000000"/>
  </w:font>
  <w:font w:name="EYInterstate Light">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B9085" w14:textId="2461CA23" w:rsidR="00121D6F" w:rsidRDefault="00121D6F">
    <w:pPr>
      <w:pStyle w:val="Footer"/>
      <w:jc w:val="center"/>
    </w:pPr>
  </w:p>
  <w:p w14:paraId="7DF4BCBA" w14:textId="1CAE4C60" w:rsidR="00FD7871" w:rsidRPr="00D46923" w:rsidRDefault="00FD7871" w:rsidP="00FD7871">
    <w:pPr>
      <w:pStyle w:val="Footer"/>
      <w:rPr>
        <w:sz w:val="20"/>
        <w:szCs w:val="20"/>
      </w:rPr>
    </w:pPr>
    <w:r w:rsidRPr="00FF2358">
      <w:rPr>
        <w:sz w:val="20"/>
        <w:szCs w:val="20"/>
      </w:rPr>
      <w:t>SM</w:t>
    </w:r>
    <w:r>
      <w:rPr>
        <w:sz w:val="20"/>
        <w:szCs w:val="20"/>
      </w:rPr>
      <w:t>Konc</w:t>
    </w:r>
    <w:r w:rsidRPr="00FF2358">
      <w:rPr>
        <w:sz w:val="20"/>
        <w:szCs w:val="20"/>
      </w:rPr>
      <w:t>_</w:t>
    </w:r>
    <w:r w:rsidR="006A5212">
      <w:rPr>
        <w:sz w:val="20"/>
        <w:szCs w:val="20"/>
      </w:rPr>
      <w:t>060422</w:t>
    </w:r>
    <w:r w:rsidRPr="00FF2358">
      <w:rPr>
        <w:sz w:val="20"/>
        <w:szCs w:val="20"/>
      </w:rPr>
      <w:t>_eCMR</w:t>
    </w:r>
  </w:p>
  <w:p w14:paraId="6B78669F" w14:textId="71E1C94E" w:rsidR="00121D6F" w:rsidRPr="00D46923" w:rsidRDefault="00121D6F" w:rsidP="00FD7871">
    <w:pPr>
      <w:pStyle w:val="Footer"/>
      <w:rPr>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42824E" w14:textId="65B4B592" w:rsidR="00121D6F" w:rsidRPr="00D46923" w:rsidRDefault="00121D6F" w:rsidP="009E575E">
    <w:pPr>
      <w:pStyle w:val="Footer"/>
      <w:rPr>
        <w:sz w:val="20"/>
        <w:szCs w:val="20"/>
      </w:rPr>
    </w:pPr>
    <w:r w:rsidRPr="009E575E">
      <w:rPr>
        <w:sz w:val="20"/>
        <w:szCs w:val="20"/>
      </w:rPr>
      <w:t xml:space="preserve"> </w:t>
    </w:r>
    <w:r w:rsidRPr="00FF2358">
      <w:rPr>
        <w:sz w:val="20"/>
        <w:szCs w:val="20"/>
      </w:rPr>
      <w:t>SM</w:t>
    </w:r>
    <w:r>
      <w:rPr>
        <w:sz w:val="20"/>
        <w:szCs w:val="20"/>
      </w:rPr>
      <w:t>Konc</w:t>
    </w:r>
    <w:r w:rsidRPr="00FF2358">
      <w:rPr>
        <w:sz w:val="20"/>
        <w:szCs w:val="20"/>
      </w:rPr>
      <w:t>_</w:t>
    </w:r>
    <w:r w:rsidR="006A5212">
      <w:rPr>
        <w:sz w:val="20"/>
        <w:szCs w:val="20"/>
      </w:rPr>
      <w:t>0604</w:t>
    </w:r>
    <w:r w:rsidR="00FD7871">
      <w:rPr>
        <w:sz w:val="20"/>
        <w:szCs w:val="20"/>
      </w:rPr>
      <w:t>22</w:t>
    </w:r>
    <w:r w:rsidRPr="00FF2358">
      <w:rPr>
        <w:sz w:val="20"/>
        <w:szCs w:val="20"/>
      </w:rPr>
      <w:t>_eCMR</w:t>
    </w:r>
  </w:p>
  <w:p w14:paraId="0CF0C4C1" w14:textId="588DE179" w:rsidR="00121D6F" w:rsidRDefault="00121D6F">
    <w:pPr>
      <w:pStyle w:val="Footer"/>
      <w:jc w:val="center"/>
    </w:pPr>
  </w:p>
  <w:p w14:paraId="480DC369" w14:textId="77777777" w:rsidR="00121D6F" w:rsidRDefault="00121D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3A020" w14:textId="77777777" w:rsidR="00FF348A" w:rsidRDefault="00FF348A" w:rsidP="00876A0F">
      <w:r>
        <w:separator/>
      </w:r>
    </w:p>
  </w:footnote>
  <w:footnote w:type="continuationSeparator" w:id="0">
    <w:p w14:paraId="4E1831B2" w14:textId="77777777" w:rsidR="00FF348A" w:rsidRDefault="00FF348A" w:rsidP="00876A0F">
      <w:r>
        <w:continuationSeparator/>
      </w:r>
    </w:p>
  </w:footnote>
  <w:footnote w:id="1">
    <w:p w14:paraId="7D0CF51E" w14:textId="60235C1E" w:rsidR="00121D6F" w:rsidRDefault="00121D6F" w:rsidP="00125B90">
      <w:pPr>
        <w:pStyle w:val="FootnoteText"/>
      </w:pPr>
      <w:r>
        <w:rPr>
          <w:rStyle w:val="FootnoteReference"/>
        </w:rPr>
        <w:footnoteRef/>
      </w:r>
      <w:r>
        <w:t xml:space="preserve"> 1956. gada 19. maija Konvencija par kravu starptautisko pārvadājumu līgumu (CMR) </w:t>
      </w:r>
      <w:hyperlink r:id="rId1" w:history="1">
        <w:r w:rsidRPr="002315C2">
          <w:rPr>
            <w:rStyle w:val="Hyperlink"/>
          </w:rPr>
          <w:t>https://likumi.lv/ta/lv/starptautiskie-ligumi/id/673</w:t>
        </w:r>
      </w:hyperlink>
    </w:p>
  </w:footnote>
  <w:footnote w:id="2">
    <w:p w14:paraId="0B1403D5" w14:textId="0D90CB28" w:rsidR="00121D6F" w:rsidRDefault="00121D6F" w:rsidP="00125B90">
      <w:pPr>
        <w:pStyle w:val="FootnoteText"/>
      </w:pPr>
      <w:r>
        <w:rPr>
          <w:rStyle w:val="FootnoteReference"/>
        </w:rPr>
        <w:footnoteRef/>
      </w:r>
      <w:r>
        <w:rPr>
          <w:color w:val="FF0000"/>
        </w:rPr>
        <w:t xml:space="preserve"> </w:t>
      </w:r>
      <w:r w:rsidRPr="00F45124">
        <w:t xml:space="preserve">2008. gada 27. maija papildprotokols par elektronisko pavadzīmi (e-CMR) </w:t>
      </w:r>
      <w:hyperlink r:id="rId2" w:history="1">
        <w:r w:rsidRPr="002315C2">
          <w:rPr>
            <w:rStyle w:val="Hyperlink"/>
          </w:rPr>
          <w:t>https://likumi.lv/ta/id/202993-par-konvencijas-par-kravu-starptautisko-autoparvadajumu-ligumu-cmr-papildprotokolu-par-elektronisko-pavadzimi</w:t>
        </w:r>
      </w:hyperlink>
    </w:p>
  </w:footnote>
  <w:footnote w:id="3">
    <w:p w14:paraId="1BE720F7" w14:textId="6E43A116" w:rsidR="00121D6F" w:rsidRDefault="00121D6F" w:rsidP="009D5B29">
      <w:pPr>
        <w:pStyle w:val="FootnoteText"/>
      </w:pPr>
      <w:r>
        <w:rPr>
          <w:rStyle w:val="FootnoteReference"/>
        </w:rPr>
        <w:footnoteRef/>
      </w:r>
      <w:r>
        <w:t xml:space="preserve"> </w:t>
      </w:r>
      <w:proofErr w:type="spellStart"/>
      <w:r>
        <w:t>European</w:t>
      </w:r>
      <w:proofErr w:type="spellEnd"/>
      <w:r>
        <w:t xml:space="preserve"> </w:t>
      </w:r>
      <w:proofErr w:type="spellStart"/>
      <w:r>
        <w:t>Commission</w:t>
      </w:r>
      <w:proofErr w:type="spellEnd"/>
      <w:r>
        <w:t xml:space="preserve"> (2018).Transport </w:t>
      </w:r>
      <w:proofErr w:type="spellStart"/>
      <w:r>
        <w:t>in</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Union</w:t>
      </w:r>
      <w:proofErr w:type="spellEnd"/>
      <w:r>
        <w:t xml:space="preserve">: </w:t>
      </w:r>
      <w:proofErr w:type="spellStart"/>
      <w:r>
        <w:t>Current</w:t>
      </w:r>
      <w:proofErr w:type="spellEnd"/>
      <w:r>
        <w:t xml:space="preserve"> Trends </w:t>
      </w:r>
      <w:proofErr w:type="spellStart"/>
      <w:r>
        <w:t>and</w:t>
      </w:r>
      <w:proofErr w:type="spellEnd"/>
      <w:r>
        <w:t xml:space="preserve"> </w:t>
      </w:r>
      <w:proofErr w:type="spellStart"/>
      <w:r>
        <w:t>Issues</w:t>
      </w:r>
      <w:proofErr w:type="spellEnd"/>
      <w:r>
        <w:t xml:space="preserve">. </w:t>
      </w:r>
      <w:hyperlink r:id="rId3" w:history="1">
        <w:r w:rsidRPr="00D938DB">
          <w:rPr>
            <w:rStyle w:val="Hyperlink"/>
          </w:rPr>
          <w:t>https://ec.europa.eu/transport/sites/transport/files/2018-transport-in-the-eu-current-trends-and-issues.pdf</w:t>
        </w:r>
      </w:hyperlink>
      <w:r>
        <w:t xml:space="preserve">  </w:t>
      </w:r>
    </w:p>
  </w:footnote>
  <w:footnote w:id="4">
    <w:p w14:paraId="003546AD" w14:textId="24AF4524" w:rsidR="00121D6F" w:rsidRDefault="00121D6F">
      <w:pPr>
        <w:pStyle w:val="FootnoteText"/>
      </w:pPr>
      <w:r>
        <w:rPr>
          <w:rStyle w:val="FootnoteReference"/>
        </w:rPr>
        <w:footnoteRef/>
      </w:r>
      <w:r>
        <w:t xml:space="preserve"> </w:t>
      </w:r>
      <w:proofErr w:type="spellStart"/>
      <w:r>
        <w:t>European</w:t>
      </w:r>
      <w:proofErr w:type="spellEnd"/>
      <w:r>
        <w:t xml:space="preserve"> </w:t>
      </w:r>
      <w:proofErr w:type="spellStart"/>
      <w:r>
        <w:t>Commission</w:t>
      </w:r>
      <w:proofErr w:type="spellEnd"/>
      <w:r>
        <w:t xml:space="preserve"> (2015). </w:t>
      </w:r>
      <w:proofErr w:type="spellStart"/>
      <w:r>
        <w:t>Communication</w:t>
      </w:r>
      <w:proofErr w:type="spellEnd"/>
      <w:r>
        <w:t xml:space="preserve"> </w:t>
      </w:r>
      <w:proofErr w:type="spellStart"/>
      <w:r>
        <w:t>from</w:t>
      </w:r>
      <w:proofErr w:type="spellEnd"/>
      <w:r>
        <w:t xml:space="preserve"> </w:t>
      </w:r>
      <w:proofErr w:type="spellStart"/>
      <w:r>
        <w:t>the</w:t>
      </w:r>
      <w:proofErr w:type="spellEnd"/>
      <w:r>
        <w:t xml:space="preserve"> </w:t>
      </w:r>
      <w:proofErr w:type="spellStart"/>
      <w:r>
        <w:t>Commission</w:t>
      </w:r>
      <w:proofErr w:type="spellEnd"/>
      <w:r>
        <w:t xml:space="preserve"> to </w:t>
      </w:r>
      <w:proofErr w:type="spellStart"/>
      <w:r>
        <w:t>the</w:t>
      </w:r>
      <w:proofErr w:type="spellEnd"/>
      <w:r>
        <w:t xml:space="preserve"> </w:t>
      </w:r>
      <w:proofErr w:type="spellStart"/>
      <w:r>
        <w:t>European</w:t>
      </w:r>
      <w:proofErr w:type="spellEnd"/>
      <w:r>
        <w:t xml:space="preserve"> </w:t>
      </w:r>
      <w:proofErr w:type="spellStart"/>
      <w:r>
        <w:t>Parliament</w:t>
      </w:r>
      <w:proofErr w:type="spellEnd"/>
      <w:r>
        <w:t xml:space="preserve">, </w:t>
      </w:r>
      <w:proofErr w:type="spellStart"/>
      <w:r>
        <w:t>the</w:t>
      </w:r>
      <w:proofErr w:type="spellEnd"/>
      <w:r>
        <w:t xml:space="preserve"> </w:t>
      </w:r>
      <w:proofErr w:type="spellStart"/>
      <w:r>
        <w:t>Council</w:t>
      </w:r>
      <w:proofErr w:type="spellEnd"/>
      <w:r>
        <w:t xml:space="preserve">, </w:t>
      </w:r>
      <w:proofErr w:type="spellStart"/>
      <w:r>
        <w:t>the</w:t>
      </w:r>
      <w:proofErr w:type="spellEnd"/>
      <w:r>
        <w:t xml:space="preserve"> </w:t>
      </w:r>
      <w:proofErr w:type="spellStart"/>
      <w:r>
        <w:t>European</w:t>
      </w:r>
      <w:proofErr w:type="spellEnd"/>
      <w:r>
        <w:t xml:space="preserve"> </w:t>
      </w:r>
      <w:proofErr w:type="spellStart"/>
      <w:r>
        <w:t>Economic</w:t>
      </w:r>
      <w:proofErr w:type="spellEnd"/>
      <w:r>
        <w:t xml:space="preserve"> </w:t>
      </w:r>
      <w:proofErr w:type="spellStart"/>
      <w:r>
        <w:t>and</w:t>
      </w:r>
      <w:proofErr w:type="spellEnd"/>
      <w:r>
        <w:t xml:space="preserve"> </w:t>
      </w:r>
      <w:proofErr w:type="spellStart"/>
      <w:r>
        <w:t>Social</w:t>
      </w:r>
      <w:proofErr w:type="spellEnd"/>
      <w:r>
        <w:t xml:space="preserve"> </w:t>
      </w:r>
      <w:proofErr w:type="spellStart"/>
      <w:r>
        <w:t>Committee</w:t>
      </w:r>
      <w:proofErr w:type="spellEnd"/>
      <w:r>
        <w:t xml:space="preserve"> </w:t>
      </w:r>
      <w:proofErr w:type="spellStart"/>
      <w:r>
        <w:t>and</w:t>
      </w:r>
      <w:proofErr w:type="spellEnd"/>
      <w:r>
        <w:t xml:space="preserve"> </w:t>
      </w:r>
      <w:proofErr w:type="spellStart"/>
      <w:r>
        <w:t>the</w:t>
      </w:r>
      <w:proofErr w:type="spellEnd"/>
      <w:r>
        <w:t xml:space="preserve"> </w:t>
      </w:r>
      <w:proofErr w:type="spellStart"/>
      <w:r>
        <w:t>Committee</w:t>
      </w:r>
      <w:proofErr w:type="spellEnd"/>
      <w:r>
        <w:t xml:space="preserve"> </w:t>
      </w:r>
      <w:proofErr w:type="spellStart"/>
      <w:r>
        <w:t>of</w:t>
      </w:r>
      <w:proofErr w:type="spellEnd"/>
      <w:r>
        <w:t xml:space="preserve"> </w:t>
      </w:r>
      <w:proofErr w:type="spellStart"/>
      <w:r>
        <w:t>the</w:t>
      </w:r>
      <w:proofErr w:type="spellEnd"/>
      <w:r>
        <w:t xml:space="preserve"> </w:t>
      </w:r>
      <w:proofErr w:type="spellStart"/>
      <w:r>
        <w:t>Regions</w:t>
      </w:r>
      <w:proofErr w:type="spellEnd"/>
      <w:r>
        <w:t xml:space="preserve">: A </w:t>
      </w:r>
      <w:proofErr w:type="spellStart"/>
      <w:r>
        <w:t>Digital</w:t>
      </w:r>
      <w:proofErr w:type="spellEnd"/>
      <w:r>
        <w:t xml:space="preserve"> </w:t>
      </w:r>
      <w:proofErr w:type="spellStart"/>
      <w:r>
        <w:t>Single</w:t>
      </w:r>
      <w:proofErr w:type="spellEnd"/>
      <w:r>
        <w:t xml:space="preserve"> </w:t>
      </w:r>
      <w:proofErr w:type="spellStart"/>
      <w:r>
        <w:t>Market</w:t>
      </w:r>
      <w:proofErr w:type="spellEnd"/>
      <w:r>
        <w:t xml:space="preserve"> </w:t>
      </w:r>
      <w:proofErr w:type="spellStart"/>
      <w:r>
        <w:t>Strategy</w:t>
      </w:r>
      <w:proofErr w:type="spellEnd"/>
      <w:r>
        <w:t xml:space="preserve"> </w:t>
      </w:r>
      <w:proofErr w:type="spellStart"/>
      <w:r>
        <w:t>for</w:t>
      </w:r>
      <w:proofErr w:type="spellEnd"/>
      <w:r>
        <w:t xml:space="preserve"> </w:t>
      </w:r>
      <w:proofErr w:type="spellStart"/>
      <w:r>
        <w:t>Europe</w:t>
      </w:r>
      <w:proofErr w:type="spellEnd"/>
      <w:r>
        <w:t xml:space="preserve">, </w:t>
      </w:r>
      <w:hyperlink r:id="rId4" w:history="1">
        <w:r w:rsidRPr="00D938DB">
          <w:rPr>
            <w:rStyle w:val="Hyperlink"/>
          </w:rPr>
          <w:t>https://eur-lex.europa.eu/legal-content/EN/TXT/?uri=celex%3A52015DC0192</w:t>
        </w:r>
      </w:hyperlink>
      <w:r>
        <w:t xml:space="preserve">   </w:t>
      </w:r>
    </w:p>
  </w:footnote>
  <w:footnote w:id="5">
    <w:p w14:paraId="61785384" w14:textId="77402FF0" w:rsidR="00121D6F" w:rsidRDefault="00121D6F">
      <w:pPr>
        <w:pStyle w:val="FootnoteText"/>
      </w:pPr>
      <w:r>
        <w:rPr>
          <w:rStyle w:val="FootnoteReference"/>
        </w:rPr>
        <w:footnoteRef/>
      </w:r>
      <w:r>
        <w:t xml:space="preserve"> 2020. gada 15. jūlija Eiropas Parlamenta un Padomes regula (Es) Nr. 2020/1056 par kravu pārvadājumu elektronisku informāciju </w:t>
      </w:r>
      <w:hyperlink r:id="rId5" w:history="1">
        <w:r w:rsidRPr="002315C2">
          <w:rPr>
            <w:rStyle w:val="Hyperlink"/>
          </w:rPr>
          <w:t>https://eur-lex.europa.eu/eli/reg/2020/1056/oj</w:t>
        </w:r>
      </w:hyperlink>
    </w:p>
    <w:p w14:paraId="34A4DB16" w14:textId="77777777" w:rsidR="00121D6F" w:rsidRDefault="00121D6F">
      <w:pPr>
        <w:pStyle w:val="FootnoteText"/>
      </w:pPr>
    </w:p>
  </w:footnote>
  <w:footnote w:id="6">
    <w:p w14:paraId="3050B729" w14:textId="1213B148" w:rsidR="00121D6F" w:rsidRDefault="00121D6F">
      <w:pPr>
        <w:pStyle w:val="FootnoteText"/>
      </w:pPr>
      <w:r>
        <w:rPr>
          <w:rStyle w:val="FootnoteReference"/>
        </w:rPr>
        <w:footnoteRef/>
      </w:r>
      <w:r>
        <w:t xml:space="preserve">2017. gada 23. marta paziņojums “Eiropas </w:t>
      </w:r>
      <w:proofErr w:type="spellStart"/>
      <w:r>
        <w:t>sadarbspējas</w:t>
      </w:r>
      <w:proofErr w:type="spellEnd"/>
      <w:r>
        <w:t xml:space="preserve"> satvars – Īstenošanas stratēģija” </w:t>
      </w:r>
      <w:hyperlink r:id="rId6" w:history="1">
        <w:r w:rsidRPr="008F72B5">
          <w:rPr>
            <w:rStyle w:val="Hyperlink"/>
          </w:rPr>
          <w:t>https://eur-lex.europa.eu/resource.html?uri=cellar:2c2f2554-0faf-11e7-8a35-01aa75ed71a1.0004.02/DOC_1&amp;format=PDF</w:t>
        </w:r>
      </w:hyperlink>
    </w:p>
    <w:p w14:paraId="179D81F7" w14:textId="77777777" w:rsidR="00121D6F" w:rsidRDefault="00121D6F">
      <w:pPr>
        <w:pStyle w:val="FootnoteText"/>
      </w:pPr>
    </w:p>
  </w:footnote>
  <w:footnote w:id="7">
    <w:p w14:paraId="5B8872F7" w14:textId="698E86EE" w:rsidR="00121D6F" w:rsidRPr="00CC3AFB" w:rsidRDefault="00121D6F">
      <w:pPr>
        <w:pStyle w:val="FootnoteText"/>
      </w:pPr>
      <w:r w:rsidRPr="00CC3AFB">
        <w:rPr>
          <w:rStyle w:val="FootnoteReference"/>
        </w:rPr>
        <w:footnoteRef/>
      </w:r>
      <w:r w:rsidRPr="00CC3AFB">
        <w:t xml:space="preserve"> </w:t>
      </w:r>
      <w:hyperlink r:id="rId7" w:history="1">
        <w:r w:rsidRPr="00B257F9">
          <w:rPr>
            <w:rStyle w:val="Hyperlink"/>
          </w:rPr>
          <w:t>https://www.diginnobsr.eu</w:t>
        </w:r>
      </w:hyperlink>
      <w:r>
        <w:t xml:space="preserve"> </w:t>
      </w:r>
    </w:p>
  </w:footnote>
  <w:footnote w:id="8">
    <w:p w14:paraId="0865079E" w14:textId="77777777" w:rsidR="00121D6F" w:rsidRDefault="00121D6F" w:rsidP="00723D1F">
      <w:pPr>
        <w:pStyle w:val="FootnoteText"/>
      </w:pPr>
      <w:r>
        <w:rPr>
          <w:rStyle w:val="FootnoteReference"/>
        </w:rPr>
        <w:footnoteRef/>
      </w:r>
      <w:r>
        <w:t xml:space="preserve"> </w:t>
      </w:r>
      <w:r w:rsidRPr="003E22B2">
        <w:t xml:space="preserve">Konkursa saite: </w:t>
      </w:r>
      <w:hyperlink r:id="rId8" w:anchor="/procurement/1642150/general-info" w:history="1">
        <w:r w:rsidRPr="00B148E1">
          <w:rPr>
            <w:rStyle w:val="Hyperlink"/>
          </w:rPr>
          <w:t>https://riigihanked.riik.ee/rhr-web/#/procurement/1642150/general-info</w:t>
        </w:r>
      </w:hyperlink>
    </w:p>
  </w:footnote>
  <w:footnote w:id="9">
    <w:p w14:paraId="61258AB2" w14:textId="2780A3DC" w:rsidR="0067624D" w:rsidRDefault="0067624D" w:rsidP="0067624D">
      <w:pPr>
        <w:pStyle w:val="FootnoteText"/>
      </w:pPr>
      <w:r>
        <w:rPr>
          <w:rStyle w:val="FootnoteReference"/>
        </w:rPr>
        <w:footnoteRef/>
      </w:r>
      <w:r>
        <w:t xml:space="preserve"> Komisijas 2017. gada 15. decembra Īstenošanas Regula (ES) 2018/574 par tehniskajiem standartiem attiecībā uz tabakas izstrādājumu izsekojamības sistēmas izveidi un darbību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9276134"/>
      <w:docPartObj>
        <w:docPartGallery w:val="Page Numbers (Top of Page)"/>
        <w:docPartUnique/>
      </w:docPartObj>
    </w:sdtPr>
    <w:sdtEndPr>
      <w:rPr>
        <w:noProof/>
      </w:rPr>
    </w:sdtEndPr>
    <w:sdtContent>
      <w:p w14:paraId="6DC04443" w14:textId="500B6832" w:rsidR="00121D6F" w:rsidRDefault="00121D6F">
        <w:pPr>
          <w:pStyle w:val="Header"/>
          <w:jc w:val="center"/>
        </w:pPr>
        <w:r>
          <w:fldChar w:fldCharType="begin"/>
        </w:r>
        <w:r>
          <w:instrText xml:space="preserve"> PAGE   \* MERGEFORMAT </w:instrText>
        </w:r>
        <w:r>
          <w:fldChar w:fldCharType="separate"/>
        </w:r>
        <w:r w:rsidR="005637C2">
          <w:rPr>
            <w:noProof/>
          </w:rPr>
          <w:t>33</w:t>
        </w:r>
        <w:r>
          <w:fldChar w:fldCharType="end"/>
        </w:r>
      </w:p>
    </w:sdtContent>
  </w:sdt>
  <w:p w14:paraId="567DA29D" w14:textId="4FDE5A30" w:rsidR="00121D6F" w:rsidRDefault="00121D6F" w:rsidP="00EC1700">
    <w:pPr>
      <w:pStyle w:val="Header"/>
      <w:ind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2D70A" w14:textId="336064F1" w:rsidR="00121D6F" w:rsidRDefault="00121D6F">
    <w:pPr>
      <w:pStyle w:val="Header"/>
      <w:jc w:val="center"/>
    </w:pPr>
  </w:p>
  <w:p w14:paraId="2D82A2E5" w14:textId="77777777" w:rsidR="00121D6F" w:rsidRDefault="00121D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43728"/>
    <w:multiLevelType w:val="hybridMultilevel"/>
    <w:tmpl w:val="5E16EF50"/>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15:restartNumberingAfterBreak="0">
    <w:nsid w:val="02122D26"/>
    <w:multiLevelType w:val="hybridMultilevel"/>
    <w:tmpl w:val="A93287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40C79FC"/>
    <w:multiLevelType w:val="hybridMultilevel"/>
    <w:tmpl w:val="20F830C4"/>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 w15:restartNumberingAfterBreak="0">
    <w:nsid w:val="082C2A67"/>
    <w:multiLevelType w:val="multilevel"/>
    <w:tmpl w:val="8DB86D8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4" w15:restartNumberingAfterBreak="0">
    <w:nsid w:val="095F2446"/>
    <w:multiLevelType w:val="multilevel"/>
    <w:tmpl w:val="8DB86D8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5" w15:restartNumberingAfterBreak="0">
    <w:nsid w:val="0B2B10D2"/>
    <w:multiLevelType w:val="hybridMultilevel"/>
    <w:tmpl w:val="D60AD5F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6" w15:restartNumberingAfterBreak="0">
    <w:nsid w:val="0B9740A3"/>
    <w:multiLevelType w:val="hybridMultilevel"/>
    <w:tmpl w:val="DA163470"/>
    <w:lvl w:ilvl="0" w:tplc="04260001">
      <w:start w:val="1"/>
      <w:numFmt w:val="bullet"/>
      <w:lvlText w:val=""/>
      <w:lvlJc w:val="left"/>
      <w:pPr>
        <w:ind w:left="644" w:hanging="360"/>
      </w:pPr>
      <w:rPr>
        <w:rFonts w:ascii="Symbol" w:hAnsi="Symbol"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7" w15:restartNumberingAfterBreak="0">
    <w:nsid w:val="0C9E2975"/>
    <w:multiLevelType w:val="hybridMultilevel"/>
    <w:tmpl w:val="33884D7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0EA45792"/>
    <w:multiLevelType w:val="multilevel"/>
    <w:tmpl w:val="8DB86D8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9" w15:restartNumberingAfterBreak="0">
    <w:nsid w:val="18110B45"/>
    <w:multiLevelType w:val="hybridMultilevel"/>
    <w:tmpl w:val="EC3C52E8"/>
    <w:lvl w:ilvl="0" w:tplc="0409000B">
      <w:start w:val="1"/>
      <w:numFmt w:val="bullet"/>
      <w:lvlText w:val=""/>
      <w:lvlJc w:val="left"/>
      <w:pPr>
        <w:ind w:left="1004" w:hanging="360"/>
      </w:pPr>
      <w:rPr>
        <w:rFonts w:ascii="Wingdings" w:hAnsi="Wingding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0" w15:restartNumberingAfterBreak="0">
    <w:nsid w:val="197557A9"/>
    <w:multiLevelType w:val="hybridMultilevel"/>
    <w:tmpl w:val="FE383F8E"/>
    <w:lvl w:ilvl="0" w:tplc="A9164F1A">
      <w:start w:val="650"/>
      <w:numFmt w:val="bullet"/>
      <w:lvlText w:val="-"/>
      <w:lvlJc w:val="left"/>
      <w:pPr>
        <w:ind w:left="1080" w:hanging="360"/>
      </w:pPr>
      <w:rPr>
        <w:rFonts w:ascii="Times New Roman" w:eastAsiaTheme="minorHAnsi"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1" w15:restartNumberingAfterBreak="0">
    <w:nsid w:val="1CA21F67"/>
    <w:multiLevelType w:val="multilevel"/>
    <w:tmpl w:val="B46C090C"/>
    <w:lvl w:ilvl="0">
      <w:start w:val="2"/>
      <w:numFmt w:val="decimal"/>
      <w:lvlText w:val="%1."/>
      <w:lvlJc w:val="left"/>
      <w:pPr>
        <w:ind w:left="432" w:hanging="432"/>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1E387916"/>
    <w:multiLevelType w:val="hybridMultilevel"/>
    <w:tmpl w:val="5A6A05C6"/>
    <w:lvl w:ilvl="0" w:tplc="D67A987C">
      <w:numFmt w:val="bullet"/>
      <w:lvlText w:val="-"/>
      <w:lvlJc w:val="left"/>
      <w:pPr>
        <w:ind w:left="716" w:hanging="360"/>
      </w:pPr>
      <w:rPr>
        <w:rFonts w:ascii="Times New Roman" w:eastAsia="Calibri" w:hAnsi="Times New Roman" w:cs="Times New Roman" w:hint="default"/>
      </w:rPr>
    </w:lvl>
    <w:lvl w:ilvl="1" w:tplc="04090003" w:tentative="1">
      <w:start w:val="1"/>
      <w:numFmt w:val="bullet"/>
      <w:lvlText w:val="o"/>
      <w:lvlJc w:val="left"/>
      <w:pPr>
        <w:ind w:left="1436" w:hanging="360"/>
      </w:pPr>
      <w:rPr>
        <w:rFonts w:ascii="Courier New" w:hAnsi="Courier New" w:cs="Courier New" w:hint="default"/>
      </w:rPr>
    </w:lvl>
    <w:lvl w:ilvl="2" w:tplc="04090005" w:tentative="1">
      <w:start w:val="1"/>
      <w:numFmt w:val="bullet"/>
      <w:lvlText w:val=""/>
      <w:lvlJc w:val="left"/>
      <w:pPr>
        <w:ind w:left="2156" w:hanging="360"/>
      </w:pPr>
      <w:rPr>
        <w:rFonts w:ascii="Wingdings" w:hAnsi="Wingdings" w:hint="default"/>
      </w:rPr>
    </w:lvl>
    <w:lvl w:ilvl="3" w:tplc="04090001" w:tentative="1">
      <w:start w:val="1"/>
      <w:numFmt w:val="bullet"/>
      <w:lvlText w:val=""/>
      <w:lvlJc w:val="left"/>
      <w:pPr>
        <w:ind w:left="2876" w:hanging="360"/>
      </w:pPr>
      <w:rPr>
        <w:rFonts w:ascii="Symbol" w:hAnsi="Symbol" w:hint="default"/>
      </w:rPr>
    </w:lvl>
    <w:lvl w:ilvl="4" w:tplc="04090003" w:tentative="1">
      <w:start w:val="1"/>
      <w:numFmt w:val="bullet"/>
      <w:lvlText w:val="o"/>
      <w:lvlJc w:val="left"/>
      <w:pPr>
        <w:ind w:left="3596" w:hanging="360"/>
      </w:pPr>
      <w:rPr>
        <w:rFonts w:ascii="Courier New" w:hAnsi="Courier New" w:cs="Courier New" w:hint="default"/>
      </w:rPr>
    </w:lvl>
    <w:lvl w:ilvl="5" w:tplc="04090005" w:tentative="1">
      <w:start w:val="1"/>
      <w:numFmt w:val="bullet"/>
      <w:lvlText w:val=""/>
      <w:lvlJc w:val="left"/>
      <w:pPr>
        <w:ind w:left="4316" w:hanging="360"/>
      </w:pPr>
      <w:rPr>
        <w:rFonts w:ascii="Wingdings" w:hAnsi="Wingdings" w:hint="default"/>
      </w:rPr>
    </w:lvl>
    <w:lvl w:ilvl="6" w:tplc="04090001" w:tentative="1">
      <w:start w:val="1"/>
      <w:numFmt w:val="bullet"/>
      <w:lvlText w:val=""/>
      <w:lvlJc w:val="left"/>
      <w:pPr>
        <w:ind w:left="5036" w:hanging="360"/>
      </w:pPr>
      <w:rPr>
        <w:rFonts w:ascii="Symbol" w:hAnsi="Symbol" w:hint="default"/>
      </w:rPr>
    </w:lvl>
    <w:lvl w:ilvl="7" w:tplc="04090003" w:tentative="1">
      <w:start w:val="1"/>
      <w:numFmt w:val="bullet"/>
      <w:lvlText w:val="o"/>
      <w:lvlJc w:val="left"/>
      <w:pPr>
        <w:ind w:left="5756" w:hanging="360"/>
      </w:pPr>
      <w:rPr>
        <w:rFonts w:ascii="Courier New" w:hAnsi="Courier New" w:cs="Courier New" w:hint="default"/>
      </w:rPr>
    </w:lvl>
    <w:lvl w:ilvl="8" w:tplc="04090005" w:tentative="1">
      <w:start w:val="1"/>
      <w:numFmt w:val="bullet"/>
      <w:lvlText w:val=""/>
      <w:lvlJc w:val="left"/>
      <w:pPr>
        <w:ind w:left="6476" w:hanging="360"/>
      </w:pPr>
      <w:rPr>
        <w:rFonts w:ascii="Wingdings" w:hAnsi="Wingdings" w:hint="default"/>
      </w:rPr>
    </w:lvl>
  </w:abstractNum>
  <w:abstractNum w:abstractNumId="13" w15:restartNumberingAfterBreak="0">
    <w:nsid w:val="219513AB"/>
    <w:multiLevelType w:val="hybridMultilevel"/>
    <w:tmpl w:val="C554D3D4"/>
    <w:lvl w:ilvl="0" w:tplc="483A622C">
      <w:start w:val="1"/>
      <w:numFmt w:val="lowerLetter"/>
      <w:lvlText w:val="%1)"/>
      <w:lvlJc w:val="left"/>
      <w:pPr>
        <w:ind w:left="1128" w:hanging="408"/>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35351CC"/>
    <w:multiLevelType w:val="multilevel"/>
    <w:tmpl w:val="A46E848A"/>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44E7165"/>
    <w:multiLevelType w:val="hybridMultilevel"/>
    <w:tmpl w:val="2C10C73E"/>
    <w:lvl w:ilvl="0" w:tplc="C494E94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29FA1432"/>
    <w:multiLevelType w:val="multilevel"/>
    <w:tmpl w:val="2BACDB0E"/>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2FDE1F59"/>
    <w:multiLevelType w:val="hybridMultilevel"/>
    <w:tmpl w:val="A74E05E2"/>
    <w:lvl w:ilvl="0" w:tplc="E4AC3C0A">
      <w:start w:val="1"/>
      <w:numFmt w:val="decimal"/>
      <w:lvlText w:val="%1."/>
      <w:lvlJc w:val="left"/>
      <w:pPr>
        <w:ind w:left="644" w:hanging="360"/>
      </w:pPr>
      <w:rPr>
        <w:rFonts w:hint="default"/>
        <w:sz w:val="24"/>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8" w15:restartNumberingAfterBreak="0">
    <w:nsid w:val="34514CF1"/>
    <w:multiLevelType w:val="hybridMultilevel"/>
    <w:tmpl w:val="11846B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6C905F8"/>
    <w:multiLevelType w:val="hybridMultilevel"/>
    <w:tmpl w:val="2F40F080"/>
    <w:lvl w:ilvl="0" w:tplc="25BE5E32">
      <w:start w:val="1"/>
      <w:numFmt w:val="decimal"/>
      <w:lvlText w:val="%1."/>
      <w:lvlJc w:val="left"/>
      <w:pPr>
        <w:ind w:left="644" w:hanging="360"/>
      </w:pPr>
      <w:rPr>
        <w:rFonts w:hint="default"/>
        <w:sz w:val="24"/>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20" w15:restartNumberingAfterBreak="0">
    <w:nsid w:val="377428B0"/>
    <w:multiLevelType w:val="hybridMultilevel"/>
    <w:tmpl w:val="369AF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8961CA5"/>
    <w:multiLevelType w:val="hybridMultilevel"/>
    <w:tmpl w:val="2D6E1B18"/>
    <w:lvl w:ilvl="0" w:tplc="8F9AA2C8">
      <w:start w:val="1"/>
      <w:numFmt w:val="decimal"/>
      <w:lvlText w:val="%1."/>
      <w:lvlJc w:val="left"/>
      <w:pPr>
        <w:ind w:left="100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A785451"/>
    <w:multiLevelType w:val="hybridMultilevel"/>
    <w:tmpl w:val="D4EA99DE"/>
    <w:lvl w:ilvl="0" w:tplc="6DCA7CA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3" w15:restartNumberingAfterBreak="0">
    <w:nsid w:val="40774536"/>
    <w:multiLevelType w:val="hybridMultilevel"/>
    <w:tmpl w:val="B78AD3E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4" w15:restartNumberingAfterBreak="0">
    <w:nsid w:val="41E419EB"/>
    <w:multiLevelType w:val="multilevel"/>
    <w:tmpl w:val="0426001D"/>
    <w:styleLink w:val="EYListBullet"/>
    <w:lvl w:ilvl="0">
      <w:start w:val="1"/>
      <w:numFmt w:val="bullet"/>
      <w:lvlText w:val="►"/>
      <w:lvlJc w:val="left"/>
      <w:pPr>
        <w:tabs>
          <w:tab w:val="num" w:pos="360"/>
        </w:tabs>
        <w:ind w:left="360" w:hanging="360"/>
      </w:pPr>
      <w:rPr>
        <w:rFonts w:ascii="Arial" w:hAnsi="Arial" w:cs="Times New Roman" w:hint="default"/>
        <w:color w:val="FFD200"/>
        <w:sz w:val="20"/>
      </w:rPr>
    </w:lvl>
    <w:lvl w:ilvl="1">
      <w:start w:val="1"/>
      <w:numFmt w:val="bullet"/>
      <w:lvlText w:val="►"/>
      <w:lvlJc w:val="left"/>
      <w:pPr>
        <w:tabs>
          <w:tab w:val="num" w:pos="720"/>
        </w:tabs>
        <w:ind w:left="720" w:hanging="360"/>
      </w:pPr>
      <w:rPr>
        <w:rFonts w:ascii="Arial" w:hAnsi="Arial" w:cs="Times New Roman" w:hint="default"/>
        <w:color w:val="FFD200"/>
        <w:sz w:val="20"/>
      </w:rPr>
    </w:lvl>
    <w:lvl w:ilvl="2">
      <w:start w:val="1"/>
      <w:numFmt w:val="bullet"/>
      <w:lvlText w:val="►"/>
      <w:lvlJc w:val="left"/>
      <w:pPr>
        <w:tabs>
          <w:tab w:val="num" w:pos="1080"/>
        </w:tabs>
        <w:ind w:left="1080" w:hanging="360"/>
      </w:pPr>
      <w:rPr>
        <w:rFonts w:ascii="Arial" w:hAnsi="Arial" w:cs="Times New Roman" w:hint="default"/>
        <w:color w:val="FFD200"/>
        <w:sz w:val="20"/>
      </w:rPr>
    </w:lvl>
    <w:lvl w:ilvl="3">
      <w:start w:val="1"/>
      <w:numFmt w:val="bullet"/>
      <w:lvlText w:val="►"/>
      <w:lvlJc w:val="left"/>
      <w:pPr>
        <w:tabs>
          <w:tab w:val="num" w:pos="1440"/>
        </w:tabs>
        <w:ind w:left="1440" w:hanging="360"/>
      </w:pPr>
      <w:rPr>
        <w:rFonts w:ascii="Arial" w:hAnsi="Arial" w:cs="Times New Roman" w:hint="default"/>
        <w:color w:val="FFD200"/>
        <w:sz w:val="20"/>
      </w:rPr>
    </w:lvl>
    <w:lvl w:ilvl="4">
      <w:start w:val="1"/>
      <w:numFmt w:val="bullet"/>
      <w:lvlText w:val="►"/>
      <w:lvlJc w:val="left"/>
      <w:pPr>
        <w:tabs>
          <w:tab w:val="num" w:pos="1800"/>
        </w:tabs>
        <w:ind w:left="1800" w:hanging="360"/>
      </w:pPr>
      <w:rPr>
        <w:rFonts w:ascii="Arial" w:hAnsi="Arial" w:cs="Times New Roman" w:hint="default"/>
        <w:color w:val="FFD200"/>
        <w:sz w:val="20"/>
      </w:rPr>
    </w:lvl>
    <w:lvl w:ilvl="5">
      <w:start w:val="1"/>
      <w:numFmt w:val="bullet"/>
      <w:lvlText w:val="►"/>
      <w:lvlJc w:val="left"/>
      <w:pPr>
        <w:tabs>
          <w:tab w:val="num" w:pos="2160"/>
        </w:tabs>
        <w:ind w:left="2160" w:hanging="360"/>
      </w:pPr>
      <w:rPr>
        <w:rFonts w:ascii="Arial" w:hAnsi="Arial" w:cs="Times New Roman" w:hint="default"/>
        <w:color w:val="FFD200"/>
        <w:sz w:val="20"/>
      </w:rPr>
    </w:lvl>
    <w:lvl w:ilvl="6">
      <w:start w:val="1"/>
      <w:numFmt w:val="bullet"/>
      <w:lvlText w:val="►"/>
      <w:lvlJc w:val="left"/>
      <w:pPr>
        <w:tabs>
          <w:tab w:val="num" w:pos="2520"/>
        </w:tabs>
        <w:ind w:left="2520" w:hanging="360"/>
      </w:pPr>
      <w:rPr>
        <w:rFonts w:ascii="Arial" w:hAnsi="Arial" w:cs="Times New Roman" w:hint="default"/>
        <w:color w:val="FFD200"/>
        <w:sz w:val="20"/>
      </w:rPr>
    </w:lvl>
    <w:lvl w:ilvl="7">
      <w:start w:val="1"/>
      <w:numFmt w:val="bullet"/>
      <w:lvlText w:val="►"/>
      <w:lvlJc w:val="left"/>
      <w:pPr>
        <w:tabs>
          <w:tab w:val="num" w:pos="2880"/>
        </w:tabs>
        <w:ind w:left="2880" w:hanging="360"/>
      </w:pPr>
      <w:rPr>
        <w:rFonts w:ascii="Arial" w:hAnsi="Arial" w:cs="Times New Roman" w:hint="default"/>
        <w:color w:val="FFD200"/>
        <w:sz w:val="20"/>
      </w:rPr>
    </w:lvl>
    <w:lvl w:ilvl="8">
      <w:start w:val="1"/>
      <w:numFmt w:val="bullet"/>
      <w:lvlText w:val="►"/>
      <w:lvlJc w:val="left"/>
      <w:pPr>
        <w:tabs>
          <w:tab w:val="num" w:pos="3240"/>
        </w:tabs>
        <w:ind w:left="3240" w:hanging="360"/>
      </w:pPr>
      <w:rPr>
        <w:rFonts w:ascii="Arial" w:hAnsi="Arial" w:cs="Times New Roman" w:hint="default"/>
        <w:color w:val="FFD200"/>
        <w:sz w:val="20"/>
      </w:rPr>
    </w:lvl>
  </w:abstractNum>
  <w:abstractNum w:abstractNumId="25" w15:restartNumberingAfterBreak="0">
    <w:nsid w:val="4843755E"/>
    <w:multiLevelType w:val="multilevel"/>
    <w:tmpl w:val="D7905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AE03544"/>
    <w:multiLevelType w:val="multilevel"/>
    <w:tmpl w:val="8DB86D8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7" w15:restartNumberingAfterBreak="0">
    <w:nsid w:val="4D933E68"/>
    <w:multiLevelType w:val="multilevel"/>
    <w:tmpl w:val="A5C4047A"/>
    <w:lvl w:ilvl="0">
      <w:start w:val="3"/>
      <w:numFmt w:val="decimal"/>
      <w:lvlText w:val="%1."/>
      <w:lvlJc w:val="left"/>
      <w:pPr>
        <w:ind w:left="432" w:hanging="432"/>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440" w:hanging="144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400" w:hanging="1800"/>
      </w:pPr>
      <w:rPr>
        <w:rFonts w:hint="default"/>
      </w:rPr>
    </w:lvl>
    <w:lvl w:ilvl="8">
      <w:start w:val="1"/>
      <w:numFmt w:val="decimal"/>
      <w:lvlText w:val="%1.%2.%3.%4.%5.%6.%7.%8.%9."/>
      <w:lvlJc w:val="left"/>
      <w:pPr>
        <w:ind w:left="16560" w:hanging="2160"/>
      </w:pPr>
      <w:rPr>
        <w:rFonts w:hint="default"/>
      </w:rPr>
    </w:lvl>
  </w:abstractNum>
  <w:abstractNum w:abstractNumId="28" w15:restartNumberingAfterBreak="0">
    <w:nsid w:val="51AA39EF"/>
    <w:multiLevelType w:val="hybridMultilevel"/>
    <w:tmpl w:val="686A084C"/>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9" w15:restartNumberingAfterBreak="0">
    <w:nsid w:val="54534464"/>
    <w:multiLevelType w:val="hybridMultilevel"/>
    <w:tmpl w:val="CA90995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0" w15:restartNumberingAfterBreak="0">
    <w:nsid w:val="56F5353D"/>
    <w:multiLevelType w:val="hybridMultilevel"/>
    <w:tmpl w:val="1A1C0E16"/>
    <w:lvl w:ilvl="0" w:tplc="A9303EF2">
      <w:start w:val="2"/>
      <w:numFmt w:val="decimal"/>
      <w:lvlText w:val="%1."/>
      <w:lvlJc w:val="left"/>
      <w:pPr>
        <w:ind w:left="1080" w:hanging="360"/>
      </w:pPr>
      <w:rPr>
        <w:rFonts w:hint="default"/>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58575AF2"/>
    <w:multiLevelType w:val="hybridMultilevel"/>
    <w:tmpl w:val="6F1E609E"/>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CE45026"/>
    <w:multiLevelType w:val="multilevel"/>
    <w:tmpl w:val="0426001D"/>
    <w:numStyleLink w:val="EYListBullet"/>
  </w:abstractNum>
  <w:abstractNum w:abstractNumId="33" w15:restartNumberingAfterBreak="0">
    <w:nsid w:val="5F6E5AAA"/>
    <w:multiLevelType w:val="hybridMultilevel"/>
    <w:tmpl w:val="843EE014"/>
    <w:lvl w:ilvl="0" w:tplc="C3D07AE0">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34" w15:restartNumberingAfterBreak="0">
    <w:nsid w:val="6516551C"/>
    <w:multiLevelType w:val="multilevel"/>
    <w:tmpl w:val="8DB86D84"/>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5" w15:restartNumberingAfterBreak="0">
    <w:nsid w:val="69802FC8"/>
    <w:multiLevelType w:val="hybridMultilevel"/>
    <w:tmpl w:val="AE52F2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6" w15:restartNumberingAfterBreak="0">
    <w:nsid w:val="69A535AD"/>
    <w:multiLevelType w:val="multilevel"/>
    <w:tmpl w:val="B4B03AE6"/>
    <w:lvl w:ilvl="0">
      <w:start w:val="3"/>
      <w:numFmt w:val="decimal"/>
      <w:lvlText w:val="%1."/>
      <w:lvlJc w:val="left"/>
      <w:pPr>
        <w:ind w:left="648" w:hanging="648"/>
      </w:pPr>
      <w:rPr>
        <w:rFonts w:hint="default"/>
      </w:rPr>
    </w:lvl>
    <w:lvl w:ilvl="1">
      <w:start w:val="1"/>
      <w:numFmt w:val="decimal"/>
      <w:lvlText w:val="%1.%2."/>
      <w:lvlJc w:val="left"/>
      <w:pPr>
        <w:ind w:left="900" w:hanging="72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37" w15:restartNumberingAfterBreak="0">
    <w:nsid w:val="6AF92620"/>
    <w:multiLevelType w:val="multilevel"/>
    <w:tmpl w:val="97865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AA1473"/>
    <w:multiLevelType w:val="hybridMultilevel"/>
    <w:tmpl w:val="2B269450"/>
    <w:lvl w:ilvl="0" w:tplc="1152BC8E">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9" w15:restartNumberingAfterBreak="0">
    <w:nsid w:val="6E42216C"/>
    <w:multiLevelType w:val="hybridMultilevel"/>
    <w:tmpl w:val="DDAC981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0" w15:restartNumberingAfterBreak="0">
    <w:nsid w:val="6EE22619"/>
    <w:multiLevelType w:val="multilevel"/>
    <w:tmpl w:val="D91CB816"/>
    <w:lvl w:ilvl="0">
      <w:start w:val="1"/>
      <w:numFmt w:val="decimal"/>
      <w:lvlText w:val="%1."/>
      <w:lvlJc w:val="left"/>
      <w:pPr>
        <w:ind w:left="720" w:hanging="360"/>
      </w:pPr>
    </w:lvl>
    <w:lvl w:ilvl="1">
      <w:start w:val="1"/>
      <w:numFmt w:val="decimal"/>
      <w:isLgl/>
      <w:lvlText w:val="%1.%2."/>
      <w:lvlJc w:val="left"/>
      <w:pPr>
        <w:ind w:left="1512" w:hanging="432"/>
      </w:pPr>
      <w:rPr>
        <w:rFonts w:ascii="Times New Roman" w:hAnsi="Times New Roman" w:cs="Times New Roman" w:hint="default"/>
        <w:sz w:val="28"/>
      </w:rPr>
    </w:lvl>
    <w:lvl w:ilvl="2">
      <w:start w:val="1"/>
      <w:numFmt w:val="decimal"/>
      <w:isLgl/>
      <w:lvlText w:val="%1.%2.%3."/>
      <w:lvlJc w:val="left"/>
      <w:pPr>
        <w:ind w:left="2520" w:hanging="720"/>
      </w:pPr>
      <w:rPr>
        <w:rFonts w:ascii="Times New Roman" w:hAnsi="Times New Roman" w:cs="Times New Roman" w:hint="default"/>
        <w:sz w:val="28"/>
      </w:rPr>
    </w:lvl>
    <w:lvl w:ilvl="3">
      <w:start w:val="1"/>
      <w:numFmt w:val="decimal"/>
      <w:isLgl/>
      <w:lvlText w:val="%1.%2.%3.%4."/>
      <w:lvlJc w:val="left"/>
      <w:pPr>
        <w:ind w:left="3240" w:hanging="720"/>
      </w:pPr>
      <w:rPr>
        <w:rFonts w:ascii="Times New Roman" w:hAnsi="Times New Roman" w:cs="Times New Roman" w:hint="default"/>
        <w:sz w:val="28"/>
      </w:rPr>
    </w:lvl>
    <w:lvl w:ilvl="4">
      <w:start w:val="1"/>
      <w:numFmt w:val="decimal"/>
      <w:isLgl/>
      <w:lvlText w:val="%1.%2.%3.%4.%5."/>
      <w:lvlJc w:val="left"/>
      <w:pPr>
        <w:ind w:left="4320" w:hanging="1080"/>
      </w:pPr>
      <w:rPr>
        <w:rFonts w:ascii="Times New Roman" w:hAnsi="Times New Roman" w:cs="Times New Roman" w:hint="default"/>
        <w:sz w:val="28"/>
      </w:rPr>
    </w:lvl>
    <w:lvl w:ilvl="5">
      <w:start w:val="1"/>
      <w:numFmt w:val="decimal"/>
      <w:isLgl/>
      <w:lvlText w:val="%1.%2.%3.%4.%5.%6."/>
      <w:lvlJc w:val="left"/>
      <w:pPr>
        <w:ind w:left="5040" w:hanging="1080"/>
      </w:pPr>
      <w:rPr>
        <w:rFonts w:ascii="Times New Roman" w:hAnsi="Times New Roman" w:cs="Times New Roman" w:hint="default"/>
        <w:sz w:val="28"/>
      </w:rPr>
    </w:lvl>
    <w:lvl w:ilvl="6">
      <w:start w:val="1"/>
      <w:numFmt w:val="decimal"/>
      <w:isLgl/>
      <w:lvlText w:val="%1.%2.%3.%4.%5.%6.%7."/>
      <w:lvlJc w:val="left"/>
      <w:pPr>
        <w:ind w:left="6120" w:hanging="1440"/>
      </w:pPr>
      <w:rPr>
        <w:rFonts w:ascii="Times New Roman" w:hAnsi="Times New Roman" w:cs="Times New Roman" w:hint="default"/>
        <w:sz w:val="28"/>
      </w:rPr>
    </w:lvl>
    <w:lvl w:ilvl="7">
      <w:start w:val="1"/>
      <w:numFmt w:val="decimal"/>
      <w:isLgl/>
      <w:lvlText w:val="%1.%2.%3.%4.%5.%6.%7.%8."/>
      <w:lvlJc w:val="left"/>
      <w:pPr>
        <w:ind w:left="6840" w:hanging="1440"/>
      </w:pPr>
      <w:rPr>
        <w:rFonts w:ascii="Times New Roman" w:hAnsi="Times New Roman" w:cs="Times New Roman" w:hint="default"/>
        <w:sz w:val="28"/>
      </w:rPr>
    </w:lvl>
    <w:lvl w:ilvl="8">
      <w:start w:val="1"/>
      <w:numFmt w:val="decimal"/>
      <w:isLgl/>
      <w:lvlText w:val="%1.%2.%3.%4.%5.%6.%7.%8.%9."/>
      <w:lvlJc w:val="left"/>
      <w:pPr>
        <w:ind w:left="7920" w:hanging="1800"/>
      </w:pPr>
      <w:rPr>
        <w:rFonts w:ascii="Times New Roman" w:hAnsi="Times New Roman" w:cs="Times New Roman" w:hint="default"/>
        <w:sz w:val="28"/>
      </w:rPr>
    </w:lvl>
  </w:abstractNum>
  <w:abstractNum w:abstractNumId="41" w15:restartNumberingAfterBreak="0">
    <w:nsid w:val="708D2264"/>
    <w:multiLevelType w:val="hybridMultilevel"/>
    <w:tmpl w:val="6D780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A4248A"/>
    <w:multiLevelType w:val="hybridMultilevel"/>
    <w:tmpl w:val="EA20684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3" w15:restartNumberingAfterBreak="0">
    <w:nsid w:val="76863D38"/>
    <w:multiLevelType w:val="hybridMultilevel"/>
    <w:tmpl w:val="809412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901860014">
    <w:abstractNumId w:val="38"/>
  </w:num>
  <w:num w:numId="2" w16cid:durableId="980886826">
    <w:abstractNumId w:val="26"/>
  </w:num>
  <w:num w:numId="3" w16cid:durableId="644772377">
    <w:abstractNumId w:val="10"/>
  </w:num>
  <w:num w:numId="4" w16cid:durableId="575751465">
    <w:abstractNumId w:val="37"/>
  </w:num>
  <w:num w:numId="5" w16cid:durableId="1193223022">
    <w:abstractNumId w:val="29"/>
  </w:num>
  <w:num w:numId="6" w16cid:durableId="167328908">
    <w:abstractNumId w:val="25"/>
  </w:num>
  <w:num w:numId="7" w16cid:durableId="697438300">
    <w:abstractNumId w:val="6"/>
  </w:num>
  <w:num w:numId="8" w16cid:durableId="1159077082">
    <w:abstractNumId w:val="1"/>
  </w:num>
  <w:num w:numId="9" w16cid:durableId="436559826">
    <w:abstractNumId w:val="20"/>
  </w:num>
  <w:num w:numId="10" w16cid:durableId="1807695654">
    <w:abstractNumId w:val="18"/>
  </w:num>
  <w:num w:numId="11" w16cid:durableId="1049575656">
    <w:abstractNumId w:val="13"/>
  </w:num>
  <w:num w:numId="12" w16cid:durableId="165443415">
    <w:abstractNumId w:val="39"/>
  </w:num>
  <w:num w:numId="13" w16cid:durableId="978195509">
    <w:abstractNumId w:val="40"/>
  </w:num>
  <w:num w:numId="14" w16cid:durableId="652218499">
    <w:abstractNumId w:val="7"/>
  </w:num>
  <w:num w:numId="15" w16cid:durableId="1067219459">
    <w:abstractNumId w:val="22"/>
  </w:num>
  <w:num w:numId="16" w16cid:durableId="1601332623">
    <w:abstractNumId w:val="5"/>
  </w:num>
  <w:num w:numId="17" w16cid:durableId="1988582921">
    <w:abstractNumId w:val="23"/>
  </w:num>
  <w:num w:numId="18" w16cid:durableId="1930188561">
    <w:abstractNumId w:val="8"/>
  </w:num>
  <w:num w:numId="19" w16cid:durableId="378627301">
    <w:abstractNumId w:val="43"/>
  </w:num>
  <w:num w:numId="20" w16cid:durableId="2004552821">
    <w:abstractNumId w:val="21"/>
  </w:num>
  <w:num w:numId="21" w16cid:durableId="1749767879">
    <w:abstractNumId w:val="28"/>
  </w:num>
  <w:num w:numId="22" w16cid:durableId="909121940">
    <w:abstractNumId w:val="17"/>
  </w:num>
  <w:num w:numId="23" w16cid:durableId="58748758">
    <w:abstractNumId w:val="19"/>
  </w:num>
  <w:num w:numId="24" w16cid:durableId="1769503384">
    <w:abstractNumId w:val="36"/>
  </w:num>
  <w:num w:numId="25" w16cid:durableId="1003121764">
    <w:abstractNumId w:val="11"/>
  </w:num>
  <w:num w:numId="26" w16cid:durableId="103887375">
    <w:abstractNumId w:val="32"/>
    <w:lvlOverride w:ilvl="0">
      <w:lvl w:ilvl="0">
        <w:start w:val="1"/>
        <w:numFmt w:val="decimal"/>
        <w:lvlText w:val="►"/>
        <w:lvlJc w:val="left"/>
        <w:pPr>
          <w:tabs>
            <w:tab w:val="num" w:pos="360"/>
          </w:tabs>
          <w:ind w:left="360" w:hanging="360"/>
        </w:pPr>
        <w:rPr>
          <w:rFonts w:ascii="Arial" w:hAnsi="Arial" w:cs="Times New Roman" w:hint="default"/>
          <w:color w:val="auto"/>
          <w:sz w:val="20"/>
        </w:rPr>
      </w:lvl>
    </w:lvlOverride>
    <w:lvlOverride w:ilvl="1">
      <w:lvl w:ilvl="1">
        <w:start w:val="1"/>
        <w:numFmt w:val="decimal"/>
        <w:lvlText w:val="►"/>
        <w:lvlJc w:val="left"/>
        <w:pPr>
          <w:tabs>
            <w:tab w:val="num" w:pos="720"/>
          </w:tabs>
          <w:ind w:left="720" w:hanging="360"/>
        </w:pPr>
        <w:rPr>
          <w:rFonts w:ascii="Arial" w:hAnsi="Arial" w:cs="Times New Roman" w:hint="default"/>
          <w:color w:val="auto"/>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7" w16cid:durableId="656882776">
    <w:abstractNumId w:val="24"/>
  </w:num>
  <w:num w:numId="28" w16cid:durableId="613681837">
    <w:abstractNumId w:val="30"/>
  </w:num>
  <w:num w:numId="29" w16cid:durableId="1392271767">
    <w:abstractNumId w:val="41"/>
  </w:num>
  <w:num w:numId="30" w16cid:durableId="1079326361">
    <w:abstractNumId w:val="27"/>
  </w:num>
  <w:num w:numId="31" w16cid:durableId="1359812798">
    <w:abstractNumId w:val="35"/>
  </w:num>
  <w:num w:numId="32" w16cid:durableId="965040069">
    <w:abstractNumId w:val="34"/>
  </w:num>
  <w:num w:numId="33" w16cid:durableId="1447918933">
    <w:abstractNumId w:val="3"/>
  </w:num>
  <w:num w:numId="34" w16cid:durableId="1477531463">
    <w:abstractNumId w:val="4"/>
  </w:num>
  <w:num w:numId="35" w16cid:durableId="719287276">
    <w:abstractNumId w:val="2"/>
  </w:num>
  <w:num w:numId="36" w16cid:durableId="2008707639">
    <w:abstractNumId w:val="15"/>
  </w:num>
  <w:num w:numId="37" w16cid:durableId="621234409">
    <w:abstractNumId w:val="42"/>
  </w:num>
  <w:num w:numId="38" w16cid:durableId="1355498866">
    <w:abstractNumId w:val="12"/>
  </w:num>
  <w:num w:numId="39" w16cid:durableId="1334920365">
    <w:abstractNumId w:val="33"/>
  </w:num>
  <w:num w:numId="40" w16cid:durableId="1695959921">
    <w:abstractNumId w:val="16"/>
  </w:num>
  <w:num w:numId="41" w16cid:durableId="434253363">
    <w:abstractNumId w:val="14"/>
  </w:num>
  <w:num w:numId="42" w16cid:durableId="343871960">
    <w:abstractNumId w:val="0"/>
  </w:num>
  <w:num w:numId="43" w16cid:durableId="740563653">
    <w:abstractNumId w:val="31"/>
  </w:num>
  <w:num w:numId="44" w16cid:durableId="120232386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931"/>
    <w:rsid w:val="000004BB"/>
    <w:rsid w:val="00000CF7"/>
    <w:rsid w:val="000045D5"/>
    <w:rsid w:val="00004B80"/>
    <w:rsid w:val="00011E45"/>
    <w:rsid w:val="00020E16"/>
    <w:rsid w:val="00020FDB"/>
    <w:rsid w:val="00022796"/>
    <w:rsid w:val="000244E6"/>
    <w:rsid w:val="0003013D"/>
    <w:rsid w:val="00033123"/>
    <w:rsid w:val="00036366"/>
    <w:rsid w:val="00041E8A"/>
    <w:rsid w:val="00042CE4"/>
    <w:rsid w:val="00043C3E"/>
    <w:rsid w:val="000529D8"/>
    <w:rsid w:val="000541FA"/>
    <w:rsid w:val="000550E1"/>
    <w:rsid w:val="00060E4E"/>
    <w:rsid w:val="00063C38"/>
    <w:rsid w:val="00064DAC"/>
    <w:rsid w:val="0007372F"/>
    <w:rsid w:val="000743E2"/>
    <w:rsid w:val="00082C45"/>
    <w:rsid w:val="00090317"/>
    <w:rsid w:val="00090779"/>
    <w:rsid w:val="000915A7"/>
    <w:rsid w:val="00092C02"/>
    <w:rsid w:val="00093A73"/>
    <w:rsid w:val="000A0B41"/>
    <w:rsid w:val="000A0B9E"/>
    <w:rsid w:val="000A1F3A"/>
    <w:rsid w:val="000A5916"/>
    <w:rsid w:val="000A7BA4"/>
    <w:rsid w:val="000A7EEC"/>
    <w:rsid w:val="000B254A"/>
    <w:rsid w:val="000C148A"/>
    <w:rsid w:val="000C2F56"/>
    <w:rsid w:val="000C5DBB"/>
    <w:rsid w:val="000C6CC2"/>
    <w:rsid w:val="000D0ADC"/>
    <w:rsid w:val="000D1518"/>
    <w:rsid w:val="000D6F9C"/>
    <w:rsid w:val="000E0F74"/>
    <w:rsid w:val="000E1542"/>
    <w:rsid w:val="000E546D"/>
    <w:rsid w:val="000E5C13"/>
    <w:rsid w:val="000F1342"/>
    <w:rsid w:val="000F1C65"/>
    <w:rsid w:val="000F2BFE"/>
    <w:rsid w:val="000F39C1"/>
    <w:rsid w:val="000F5A32"/>
    <w:rsid w:val="001022FC"/>
    <w:rsid w:val="00106AD4"/>
    <w:rsid w:val="001141A3"/>
    <w:rsid w:val="00114ECD"/>
    <w:rsid w:val="00115EB3"/>
    <w:rsid w:val="00116051"/>
    <w:rsid w:val="0011726E"/>
    <w:rsid w:val="001173BC"/>
    <w:rsid w:val="0011742E"/>
    <w:rsid w:val="00121D6F"/>
    <w:rsid w:val="00125B90"/>
    <w:rsid w:val="00127C71"/>
    <w:rsid w:val="001328D9"/>
    <w:rsid w:val="00132C7C"/>
    <w:rsid w:val="00136153"/>
    <w:rsid w:val="00136811"/>
    <w:rsid w:val="00140F1F"/>
    <w:rsid w:val="0014153F"/>
    <w:rsid w:val="00146CDB"/>
    <w:rsid w:val="00147270"/>
    <w:rsid w:val="001503BC"/>
    <w:rsid w:val="00151290"/>
    <w:rsid w:val="00151B83"/>
    <w:rsid w:val="00156E20"/>
    <w:rsid w:val="00162573"/>
    <w:rsid w:val="00163BE1"/>
    <w:rsid w:val="0016405C"/>
    <w:rsid w:val="001660A7"/>
    <w:rsid w:val="00175943"/>
    <w:rsid w:val="00177D09"/>
    <w:rsid w:val="00182AAE"/>
    <w:rsid w:val="00183AC3"/>
    <w:rsid w:val="00184B0F"/>
    <w:rsid w:val="00185A0A"/>
    <w:rsid w:val="00192BA2"/>
    <w:rsid w:val="00193C8D"/>
    <w:rsid w:val="00195783"/>
    <w:rsid w:val="00195A5F"/>
    <w:rsid w:val="00197EBA"/>
    <w:rsid w:val="001A08FF"/>
    <w:rsid w:val="001A4B5C"/>
    <w:rsid w:val="001A6CF5"/>
    <w:rsid w:val="001A7A83"/>
    <w:rsid w:val="001B3CA2"/>
    <w:rsid w:val="001B3FC3"/>
    <w:rsid w:val="001B452B"/>
    <w:rsid w:val="001D0F15"/>
    <w:rsid w:val="001D1846"/>
    <w:rsid w:val="001D4E7F"/>
    <w:rsid w:val="001D5655"/>
    <w:rsid w:val="001D7F1E"/>
    <w:rsid w:val="001E0C29"/>
    <w:rsid w:val="001E498A"/>
    <w:rsid w:val="001E7F8A"/>
    <w:rsid w:val="001F3A55"/>
    <w:rsid w:val="001F5193"/>
    <w:rsid w:val="001F59CF"/>
    <w:rsid w:val="001F723E"/>
    <w:rsid w:val="001F741E"/>
    <w:rsid w:val="001F7A50"/>
    <w:rsid w:val="00201EC2"/>
    <w:rsid w:val="002052A4"/>
    <w:rsid w:val="0020602C"/>
    <w:rsid w:val="00206591"/>
    <w:rsid w:val="0021024D"/>
    <w:rsid w:val="0021074F"/>
    <w:rsid w:val="002135F3"/>
    <w:rsid w:val="00214864"/>
    <w:rsid w:val="00216BB6"/>
    <w:rsid w:val="00220D92"/>
    <w:rsid w:val="00226689"/>
    <w:rsid w:val="002308C6"/>
    <w:rsid w:val="002431C4"/>
    <w:rsid w:val="0025584E"/>
    <w:rsid w:val="00256D3D"/>
    <w:rsid w:val="00257304"/>
    <w:rsid w:val="002605F2"/>
    <w:rsid w:val="002630F0"/>
    <w:rsid w:val="002664B8"/>
    <w:rsid w:val="002669EB"/>
    <w:rsid w:val="00273276"/>
    <w:rsid w:val="002752B7"/>
    <w:rsid w:val="002800AE"/>
    <w:rsid w:val="00287558"/>
    <w:rsid w:val="00291527"/>
    <w:rsid w:val="002A12F9"/>
    <w:rsid w:val="002A308B"/>
    <w:rsid w:val="002A53BE"/>
    <w:rsid w:val="002A6481"/>
    <w:rsid w:val="002B45E3"/>
    <w:rsid w:val="002B4E3C"/>
    <w:rsid w:val="002C131F"/>
    <w:rsid w:val="002C5444"/>
    <w:rsid w:val="002C5A4F"/>
    <w:rsid w:val="002D4AC7"/>
    <w:rsid w:val="002D4EE8"/>
    <w:rsid w:val="002D4EF9"/>
    <w:rsid w:val="002E2A9D"/>
    <w:rsid w:val="002E4235"/>
    <w:rsid w:val="002E45B4"/>
    <w:rsid w:val="002E5DBA"/>
    <w:rsid w:val="002F01DF"/>
    <w:rsid w:val="002F2099"/>
    <w:rsid w:val="002F540E"/>
    <w:rsid w:val="002F733B"/>
    <w:rsid w:val="003033A4"/>
    <w:rsid w:val="003048D3"/>
    <w:rsid w:val="003174F4"/>
    <w:rsid w:val="00321EE8"/>
    <w:rsid w:val="003220D6"/>
    <w:rsid w:val="00322EAD"/>
    <w:rsid w:val="00325D85"/>
    <w:rsid w:val="003308F9"/>
    <w:rsid w:val="00337CD6"/>
    <w:rsid w:val="0034392F"/>
    <w:rsid w:val="00343CA0"/>
    <w:rsid w:val="0034796B"/>
    <w:rsid w:val="0035105F"/>
    <w:rsid w:val="003537C9"/>
    <w:rsid w:val="003564E9"/>
    <w:rsid w:val="00364B8E"/>
    <w:rsid w:val="00370C93"/>
    <w:rsid w:val="00372D0E"/>
    <w:rsid w:val="003748C0"/>
    <w:rsid w:val="00375681"/>
    <w:rsid w:val="003758D8"/>
    <w:rsid w:val="00376848"/>
    <w:rsid w:val="00382AD8"/>
    <w:rsid w:val="003830AA"/>
    <w:rsid w:val="00387955"/>
    <w:rsid w:val="00387ABF"/>
    <w:rsid w:val="00390AE5"/>
    <w:rsid w:val="0039474D"/>
    <w:rsid w:val="00395654"/>
    <w:rsid w:val="003A21CD"/>
    <w:rsid w:val="003A2ECB"/>
    <w:rsid w:val="003A407C"/>
    <w:rsid w:val="003A66C0"/>
    <w:rsid w:val="003B65A1"/>
    <w:rsid w:val="003B680E"/>
    <w:rsid w:val="003C2CB5"/>
    <w:rsid w:val="003C2DC3"/>
    <w:rsid w:val="003C37B2"/>
    <w:rsid w:val="003C4F01"/>
    <w:rsid w:val="003C7E9F"/>
    <w:rsid w:val="003D1C64"/>
    <w:rsid w:val="003D44A5"/>
    <w:rsid w:val="003D79CB"/>
    <w:rsid w:val="003D7F64"/>
    <w:rsid w:val="003E1B68"/>
    <w:rsid w:val="003E22B2"/>
    <w:rsid w:val="003E33E2"/>
    <w:rsid w:val="003E7A67"/>
    <w:rsid w:val="003F313D"/>
    <w:rsid w:val="003F5A94"/>
    <w:rsid w:val="003F7802"/>
    <w:rsid w:val="0040611E"/>
    <w:rsid w:val="00410504"/>
    <w:rsid w:val="00411980"/>
    <w:rsid w:val="00411CD2"/>
    <w:rsid w:val="00416185"/>
    <w:rsid w:val="00427548"/>
    <w:rsid w:val="00434F47"/>
    <w:rsid w:val="0044114E"/>
    <w:rsid w:val="004456DD"/>
    <w:rsid w:val="00455EAE"/>
    <w:rsid w:val="004560EB"/>
    <w:rsid w:val="00456495"/>
    <w:rsid w:val="00456CFA"/>
    <w:rsid w:val="00461E4E"/>
    <w:rsid w:val="004631EE"/>
    <w:rsid w:val="004669FE"/>
    <w:rsid w:val="004750EE"/>
    <w:rsid w:val="00475F09"/>
    <w:rsid w:val="00477217"/>
    <w:rsid w:val="00480B81"/>
    <w:rsid w:val="0048524F"/>
    <w:rsid w:val="004872B9"/>
    <w:rsid w:val="00494624"/>
    <w:rsid w:val="004962D2"/>
    <w:rsid w:val="004A439E"/>
    <w:rsid w:val="004A4518"/>
    <w:rsid w:val="004A69B1"/>
    <w:rsid w:val="004B229B"/>
    <w:rsid w:val="004B58A4"/>
    <w:rsid w:val="004C046B"/>
    <w:rsid w:val="004C4005"/>
    <w:rsid w:val="004C44D6"/>
    <w:rsid w:val="004C67B4"/>
    <w:rsid w:val="004C7267"/>
    <w:rsid w:val="004D00B5"/>
    <w:rsid w:val="004D52D0"/>
    <w:rsid w:val="004E0C6B"/>
    <w:rsid w:val="004E2A5A"/>
    <w:rsid w:val="004E353D"/>
    <w:rsid w:val="004E4D6A"/>
    <w:rsid w:val="004E5541"/>
    <w:rsid w:val="00500393"/>
    <w:rsid w:val="0050063B"/>
    <w:rsid w:val="00500EE6"/>
    <w:rsid w:val="005033D1"/>
    <w:rsid w:val="0051548D"/>
    <w:rsid w:val="00527B61"/>
    <w:rsid w:val="005316A6"/>
    <w:rsid w:val="00532DB8"/>
    <w:rsid w:val="005363CC"/>
    <w:rsid w:val="00545D68"/>
    <w:rsid w:val="00547DFC"/>
    <w:rsid w:val="005501E2"/>
    <w:rsid w:val="005511C7"/>
    <w:rsid w:val="00556D6F"/>
    <w:rsid w:val="00557CF4"/>
    <w:rsid w:val="00560ED2"/>
    <w:rsid w:val="005637C2"/>
    <w:rsid w:val="00564066"/>
    <w:rsid w:val="00566C24"/>
    <w:rsid w:val="00572616"/>
    <w:rsid w:val="00572BDB"/>
    <w:rsid w:val="00577296"/>
    <w:rsid w:val="00577371"/>
    <w:rsid w:val="005840A0"/>
    <w:rsid w:val="00584B94"/>
    <w:rsid w:val="0058797D"/>
    <w:rsid w:val="005A1B35"/>
    <w:rsid w:val="005A2E25"/>
    <w:rsid w:val="005A6108"/>
    <w:rsid w:val="005A6C91"/>
    <w:rsid w:val="005B1476"/>
    <w:rsid w:val="005B68C8"/>
    <w:rsid w:val="005B76CC"/>
    <w:rsid w:val="005C13B0"/>
    <w:rsid w:val="005C2616"/>
    <w:rsid w:val="005C45BB"/>
    <w:rsid w:val="005C46AA"/>
    <w:rsid w:val="005C70F1"/>
    <w:rsid w:val="005C76DF"/>
    <w:rsid w:val="005C79B1"/>
    <w:rsid w:val="005E194A"/>
    <w:rsid w:val="005E3001"/>
    <w:rsid w:val="005E349A"/>
    <w:rsid w:val="005F390F"/>
    <w:rsid w:val="00603244"/>
    <w:rsid w:val="00604F50"/>
    <w:rsid w:val="006058DC"/>
    <w:rsid w:val="006067F0"/>
    <w:rsid w:val="0061387C"/>
    <w:rsid w:val="00614463"/>
    <w:rsid w:val="006159C7"/>
    <w:rsid w:val="006160D2"/>
    <w:rsid w:val="0061662D"/>
    <w:rsid w:val="0062458B"/>
    <w:rsid w:val="00624EEC"/>
    <w:rsid w:val="00625C9C"/>
    <w:rsid w:val="006266AE"/>
    <w:rsid w:val="00626F4B"/>
    <w:rsid w:val="006309FC"/>
    <w:rsid w:val="00633201"/>
    <w:rsid w:val="00636263"/>
    <w:rsid w:val="0064081A"/>
    <w:rsid w:val="0064598F"/>
    <w:rsid w:val="00646DF0"/>
    <w:rsid w:val="00656AF1"/>
    <w:rsid w:val="00664B02"/>
    <w:rsid w:val="00664F37"/>
    <w:rsid w:val="00672E01"/>
    <w:rsid w:val="0067624D"/>
    <w:rsid w:val="00684B77"/>
    <w:rsid w:val="006900B6"/>
    <w:rsid w:val="00691AFD"/>
    <w:rsid w:val="00692210"/>
    <w:rsid w:val="0069549E"/>
    <w:rsid w:val="006974E4"/>
    <w:rsid w:val="006A5212"/>
    <w:rsid w:val="006A5335"/>
    <w:rsid w:val="006B0F50"/>
    <w:rsid w:val="006B1CF9"/>
    <w:rsid w:val="006B54C7"/>
    <w:rsid w:val="006B5CD7"/>
    <w:rsid w:val="006C30E2"/>
    <w:rsid w:val="006C74A8"/>
    <w:rsid w:val="006D11AB"/>
    <w:rsid w:val="006D3EDB"/>
    <w:rsid w:val="006D44BB"/>
    <w:rsid w:val="006E37BE"/>
    <w:rsid w:val="006E4D0B"/>
    <w:rsid w:val="006E501C"/>
    <w:rsid w:val="006E57D7"/>
    <w:rsid w:val="00711E17"/>
    <w:rsid w:val="00712D77"/>
    <w:rsid w:val="0071689B"/>
    <w:rsid w:val="00720600"/>
    <w:rsid w:val="00722B45"/>
    <w:rsid w:val="00723D1F"/>
    <w:rsid w:val="00725F2D"/>
    <w:rsid w:val="0073142E"/>
    <w:rsid w:val="00735AD3"/>
    <w:rsid w:val="007360CA"/>
    <w:rsid w:val="00737ECC"/>
    <w:rsid w:val="007401EC"/>
    <w:rsid w:val="007532F0"/>
    <w:rsid w:val="00765FF1"/>
    <w:rsid w:val="00767FAB"/>
    <w:rsid w:val="00781266"/>
    <w:rsid w:val="007831A3"/>
    <w:rsid w:val="007831AB"/>
    <w:rsid w:val="00793935"/>
    <w:rsid w:val="00793BE8"/>
    <w:rsid w:val="00797BB0"/>
    <w:rsid w:val="00797D56"/>
    <w:rsid w:val="007A2FC5"/>
    <w:rsid w:val="007A4961"/>
    <w:rsid w:val="007A7450"/>
    <w:rsid w:val="007B41CB"/>
    <w:rsid w:val="007C0C84"/>
    <w:rsid w:val="007C1448"/>
    <w:rsid w:val="007C2340"/>
    <w:rsid w:val="007C42AE"/>
    <w:rsid w:val="007C765D"/>
    <w:rsid w:val="007C7A2B"/>
    <w:rsid w:val="007D261A"/>
    <w:rsid w:val="007D4442"/>
    <w:rsid w:val="007D5336"/>
    <w:rsid w:val="007E0EA9"/>
    <w:rsid w:val="007E53C5"/>
    <w:rsid w:val="007F69CD"/>
    <w:rsid w:val="007F71A8"/>
    <w:rsid w:val="0080097C"/>
    <w:rsid w:val="0080181C"/>
    <w:rsid w:val="0080561A"/>
    <w:rsid w:val="0080625A"/>
    <w:rsid w:val="00806BA8"/>
    <w:rsid w:val="008078F7"/>
    <w:rsid w:val="00807E25"/>
    <w:rsid w:val="00810B15"/>
    <w:rsid w:val="008149B1"/>
    <w:rsid w:val="00815B9A"/>
    <w:rsid w:val="00823DB6"/>
    <w:rsid w:val="008273BB"/>
    <w:rsid w:val="00846853"/>
    <w:rsid w:val="0084756F"/>
    <w:rsid w:val="008475DB"/>
    <w:rsid w:val="008500A7"/>
    <w:rsid w:val="0085530F"/>
    <w:rsid w:val="00861DD0"/>
    <w:rsid w:val="0086248B"/>
    <w:rsid w:val="00864856"/>
    <w:rsid w:val="00866AF9"/>
    <w:rsid w:val="0086786B"/>
    <w:rsid w:val="00874D87"/>
    <w:rsid w:val="008759F6"/>
    <w:rsid w:val="008768FC"/>
    <w:rsid w:val="00876961"/>
    <w:rsid w:val="00876A0F"/>
    <w:rsid w:val="008852A5"/>
    <w:rsid w:val="008903FC"/>
    <w:rsid w:val="00890DA7"/>
    <w:rsid w:val="00895F58"/>
    <w:rsid w:val="00896642"/>
    <w:rsid w:val="008A04BA"/>
    <w:rsid w:val="008A0907"/>
    <w:rsid w:val="008B12D2"/>
    <w:rsid w:val="008B3102"/>
    <w:rsid w:val="008B45CE"/>
    <w:rsid w:val="008C1790"/>
    <w:rsid w:val="008C2190"/>
    <w:rsid w:val="008C366E"/>
    <w:rsid w:val="008C3A9C"/>
    <w:rsid w:val="008C63C7"/>
    <w:rsid w:val="008C66E4"/>
    <w:rsid w:val="008C6F2F"/>
    <w:rsid w:val="008C7ACF"/>
    <w:rsid w:val="008D0E23"/>
    <w:rsid w:val="008D3C0B"/>
    <w:rsid w:val="008D6366"/>
    <w:rsid w:val="008F618A"/>
    <w:rsid w:val="008F7A69"/>
    <w:rsid w:val="0090185B"/>
    <w:rsid w:val="009021A0"/>
    <w:rsid w:val="0090475D"/>
    <w:rsid w:val="0090696E"/>
    <w:rsid w:val="0091087B"/>
    <w:rsid w:val="009118CC"/>
    <w:rsid w:val="00911AF8"/>
    <w:rsid w:val="00913719"/>
    <w:rsid w:val="009140BC"/>
    <w:rsid w:val="00920686"/>
    <w:rsid w:val="009224EF"/>
    <w:rsid w:val="0092261E"/>
    <w:rsid w:val="0093026B"/>
    <w:rsid w:val="009314AC"/>
    <w:rsid w:val="00933B55"/>
    <w:rsid w:val="00933CA0"/>
    <w:rsid w:val="00942DB3"/>
    <w:rsid w:val="009445F1"/>
    <w:rsid w:val="00945304"/>
    <w:rsid w:val="00945D6F"/>
    <w:rsid w:val="0094754B"/>
    <w:rsid w:val="00950554"/>
    <w:rsid w:val="00953E1F"/>
    <w:rsid w:val="00957C7B"/>
    <w:rsid w:val="0096155B"/>
    <w:rsid w:val="009623A5"/>
    <w:rsid w:val="00972A6B"/>
    <w:rsid w:val="00975C10"/>
    <w:rsid w:val="009832D5"/>
    <w:rsid w:val="00983743"/>
    <w:rsid w:val="00984111"/>
    <w:rsid w:val="00990024"/>
    <w:rsid w:val="0099604F"/>
    <w:rsid w:val="00996607"/>
    <w:rsid w:val="009A0ECE"/>
    <w:rsid w:val="009A618E"/>
    <w:rsid w:val="009A6ADA"/>
    <w:rsid w:val="009A7828"/>
    <w:rsid w:val="009B36A0"/>
    <w:rsid w:val="009B3E2F"/>
    <w:rsid w:val="009B5C42"/>
    <w:rsid w:val="009B6B19"/>
    <w:rsid w:val="009B6D49"/>
    <w:rsid w:val="009C06DD"/>
    <w:rsid w:val="009C0D38"/>
    <w:rsid w:val="009D163E"/>
    <w:rsid w:val="009D5B29"/>
    <w:rsid w:val="009D644B"/>
    <w:rsid w:val="009D7F04"/>
    <w:rsid w:val="009E203F"/>
    <w:rsid w:val="009E575E"/>
    <w:rsid w:val="009E6E70"/>
    <w:rsid w:val="009F0042"/>
    <w:rsid w:val="009F7F25"/>
    <w:rsid w:val="00A02DC0"/>
    <w:rsid w:val="00A03D1C"/>
    <w:rsid w:val="00A04382"/>
    <w:rsid w:val="00A11370"/>
    <w:rsid w:val="00A115B9"/>
    <w:rsid w:val="00A1241D"/>
    <w:rsid w:val="00A172E3"/>
    <w:rsid w:val="00A17B36"/>
    <w:rsid w:val="00A208D8"/>
    <w:rsid w:val="00A464E0"/>
    <w:rsid w:val="00A50EEF"/>
    <w:rsid w:val="00A5713C"/>
    <w:rsid w:val="00A57D0A"/>
    <w:rsid w:val="00A6074C"/>
    <w:rsid w:val="00A742DA"/>
    <w:rsid w:val="00A7663C"/>
    <w:rsid w:val="00A7776D"/>
    <w:rsid w:val="00A81693"/>
    <w:rsid w:val="00A85297"/>
    <w:rsid w:val="00A866D4"/>
    <w:rsid w:val="00A877F4"/>
    <w:rsid w:val="00A91889"/>
    <w:rsid w:val="00AA4345"/>
    <w:rsid w:val="00AA7A41"/>
    <w:rsid w:val="00AB1A27"/>
    <w:rsid w:val="00AB3F8A"/>
    <w:rsid w:val="00AC206A"/>
    <w:rsid w:val="00AC4138"/>
    <w:rsid w:val="00AC5B06"/>
    <w:rsid w:val="00AE2301"/>
    <w:rsid w:val="00AE3EC2"/>
    <w:rsid w:val="00AE4B98"/>
    <w:rsid w:val="00AE5784"/>
    <w:rsid w:val="00AE6473"/>
    <w:rsid w:val="00AE64CB"/>
    <w:rsid w:val="00AF04EA"/>
    <w:rsid w:val="00AF1CA5"/>
    <w:rsid w:val="00AF3FDC"/>
    <w:rsid w:val="00AF61E0"/>
    <w:rsid w:val="00AF6396"/>
    <w:rsid w:val="00B02939"/>
    <w:rsid w:val="00B056F7"/>
    <w:rsid w:val="00B1079C"/>
    <w:rsid w:val="00B11405"/>
    <w:rsid w:val="00B147FB"/>
    <w:rsid w:val="00B148C4"/>
    <w:rsid w:val="00B1527F"/>
    <w:rsid w:val="00B1686F"/>
    <w:rsid w:val="00B2160D"/>
    <w:rsid w:val="00B21705"/>
    <w:rsid w:val="00B30901"/>
    <w:rsid w:val="00B3209D"/>
    <w:rsid w:val="00B45B99"/>
    <w:rsid w:val="00B531DA"/>
    <w:rsid w:val="00B547AA"/>
    <w:rsid w:val="00B60FBA"/>
    <w:rsid w:val="00B67917"/>
    <w:rsid w:val="00B726FD"/>
    <w:rsid w:val="00B727B3"/>
    <w:rsid w:val="00B72BBC"/>
    <w:rsid w:val="00B749F6"/>
    <w:rsid w:val="00B81165"/>
    <w:rsid w:val="00B91EF0"/>
    <w:rsid w:val="00B944BA"/>
    <w:rsid w:val="00BA0272"/>
    <w:rsid w:val="00BA0AD5"/>
    <w:rsid w:val="00BA2771"/>
    <w:rsid w:val="00BA2F1A"/>
    <w:rsid w:val="00BA4F26"/>
    <w:rsid w:val="00BB5CA0"/>
    <w:rsid w:val="00BC4BC2"/>
    <w:rsid w:val="00BD34D4"/>
    <w:rsid w:val="00BD626B"/>
    <w:rsid w:val="00BE40B8"/>
    <w:rsid w:val="00BE7938"/>
    <w:rsid w:val="00BF282E"/>
    <w:rsid w:val="00BF4EB7"/>
    <w:rsid w:val="00C04850"/>
    <w:rsid w:val="00C050AE"/>
    <w:rsid w:val="00C05BA8"/>
    <w:rsid w:val="00C06602"/>
    <w:rsid w:val="00C13AE6"/>
    <w:rsid w:val="00C22126"/>
    <w:rsid w:val="00C2449B"/>
    <w:rsid w:val="00C249EC"/>
    <w:rsid w:val="00C25680"/>
    <w:rsid w:val="00C25B7D"/>
    <w:rsid w:val="00C46878"/>
    <w:rsid w:val="00C51330"/>
    <w:rsid w:val="00C51C98"/>
    <w:rsid w:val="00C527DF"/>
    <w:rsid w:val="00C54C37"/>
    <w:rsid w:val="00C552B6"/>
    <w:rsid w:val="00C670C6"/>
    <w:rsid w:val="00C67CC7"/>
    <w:rsid w:val="00C72446"/>
    <w:rsid w:val="00C73E21"/>
    <w:rsid w:val="00C74CE8"/>
    <w:rsid w:val="00C75D92"/>
    <w:rsid w:val="00C77AD8"/>
    <w:rsid w:val="00C83EF9"/>
    <w:rsid w:val="00CA2A9F"/>
    <w:rsid w:val="00CB3E86"/>
    <w:rsid w:val="00CB5FF4"/>
    <w:rsid w:val="00CC142D"/>
    <w:rsid w:val="00CC3AFB"/>
    <w:rsid w:val="00CD3A8B"/>
    <w:rsid w:val="00CD3C32"/>
    <w:rsid w:val="00CE1E92"/>
    <w:rsid w:val="00CF0B6A"/>
    <w:rsid w:val="00CF53CC"/>
    <w:rsid w:val="00D00AD1"/>
    <w:rsid w:val="00D016A6"/>
    <w:rsid w:val="00D01DCA"/>
    <w:rsid w:val="00D04655"/>
    <w:rsid w:val="00D06A18"/>
    <w:rsid w:val="00D077DC"/>
    <w:rsid w:val="00D13A30"/>
    <w:rsid w:val="00D226B7"/>
    <w:rsid w:val="00D23564"/>
    <w:rsid w:val="00D31F1C"/>
    <w:rsid w:val="00D404B5"/>
    <w:rsid w:val="00D41132"/>
    <w:rsid w:val="00D41324"/>
    <w:rsid w:val="00D46923"/>
    <w:rsid w:val="00D47E35"/>
    <w:rsid w:val="00D5481F"/>
    <w:rsid w:val="00D54FD9"/>
    <w:rsid w:val="00D64E10"/>
    <w:rsid w:val="00D70BEF"/>
    <w:rsid w:val="00D70D96"/>
    <w:rsid w:val="00D71E8F"/>
    <w:rsid w:val="00D742A9"/>
    <w:rsid w:val="00D7500E"/>
    <w:rsid w:val="00D7643F"/>
    <w:rsid w:val="00D91189"/>
    <w:rsid w:val="00D912CA"/>
    <w:rsid w:val="00D93B14"/>
    <w:rsid w:val="00D94653"/>
    <w:rsid w:val="00D97578"/>
    <w:rsid w:val="00DA03D1"/>
    <w:rsid w:val="00DB00CF"/>
    <w:rsid w:val="00DB0115"/>
    <w:rsid w:val="00DB58F9"/>
    <w:rsid w:val="00DB59E4"/>
    <w:rsid w:val="00DC166D"/>
    <w:rsid w:val="00DC3B87"/>
    <w:rsid w:val="00DC64A0"/>
    <w:rsid w:val="00DD0335"/>
    <w:rsid w:val="00DD6B97"/>
    <w:rsid w:val="00DD787C"/>
    <w:rsid w:val="00DE72FB"/>
    <w:rsid w:val="00DF00F0"/>
    <w:rsid w:val="00DF4E3F"/>
    <w:rsid w:val="00DF6D0A"/>
    <w:rsid w:val="00E020FB"/>
    <w:rsid w:val="00E031B5"/>
    <w:rsid w:val="00E06F5D"/>
    <w:rsid w:val="00E07E4D"/>
    <w:rsid w:val="00E106CB"/>
    <w:rsid w:val="00E156FE"/>
    <w:rsid w:val="00E15B9A"/>
    <w:rsid w:val="00E208A9"/>
    <w:rsid w:val="00E24FC4"/>
    <w:rsid w:val="00E254A0"/>
    <w:rsid w:val="00E30364"/>
    <w:rsid w:val="00E34951"/>
    <w:rsid w:val="00E502E6"/>
    <w:rsid w:val="00E60648"/>
    <w:rsid w:val="00E63C15"/>
    <w:rsid w:val="00E661CE"/>
    <w:rsid w:val="00E808CF"/>
    <w:rsid w:val="00E815B7"/>
    <w:rsid w:val="00E864C6"/>
    <w:rsid w:val="00E86B95"/>
    <w:rsid w:val="00E9097B"/>
    <w:rsid w:val="00E90A88"/>
    <w:rsid w:val="00E90DE1"/>
    <w:rsid w:val="00E91429"/>
    <w:rsid w:val="00EA7095"/>
    <w:rsid w:val="00EA71D3"/>
    <w:rsid w:val="00EA77DC"/>
    <w:rsid w:val="00EB1414"/>
    <w:rsid w:val="00EB5048"/>
    <w:rsid w:val="00EB73E8"/>
    <w:rsid w:val="00EC1002"/>
    <w:rsid w:val="00EC15FC"/>
    <w:rsid w:val="00EC1700"/>
    <w:rsid w:val="00EC6847"/>
    <w:rsid w:val="00ED215A"/>
    <w:rsid w:val="00EE0E1E"/>
    <w:rsid w:val="00EE598E"/>
    <w:rsid w:val="00EE59F6"/>
    <w:rsid w:val="00EE613E"/>
    <w:rsid w:val="00EE7289"/>
    <w:rsid w:val="00EF1557"/>
    <w:rsid w:val="00F03750"/>
    <w:rsid w:val="00F0391E"/>
    <w:rsid w:val="00F075DD"/>
    <w:rsid w:val="00F20577"/>
    <w:rsid w:val="00F20D61"/>
    <w:rsid w:val="00F226E6"/>
    <w:rsid w:val="00F33E65"/>
    <w:rsid w:val="00F4358E"/>
    <w:rsid w:val="00F447B1"/>
    <w:rsid w:val="00F44C44"/>
    <w:rsid w:val="00F45124"/>
    <w:rsid w:val="00F47DF8"/>
    <w:rsid w:val="00F67767"/>
    <w:rsid w:val="00F67B9E"/>
    <w:rsid w:val="00F719CC"/>
    <w:rsid w:val="00F737BC"/>
    <w:rsid w:val="00F74636"/>
    <w:rsid w:val="00F75D5B"/>
    <w:rsid w:val="00F77561"/>
    <w:rsid w:val="00F77EED"/>
    <w:rsid w:val="00F824E8"/>
    <w:rsid w:val="00F85643"/>
    <w:rsid w:val="00F9031D"/>
    <w:rsid w:val="00F91D73"/>
    <w:rsid w:val="00F97C47"/>
    <w:rsid w:val="00FA03DB"/>
    <w:rsid w:val="00FA3272"/>
    <w:rsid w:val="00FA7B43"/>
    <w:rsid w:val="00FB073A"/>
    <w:rsid w:val="00FB3931"/>
    <w:rsid w:val="00FB47DD"/>
    <w:rsid w:val="00FB7916"/>
    <w:rsid w:val="00FC2472"/>
    <w:rsid w:val="00FD0815"/>
    <w:rsid w:val="00FD2FEF"/>
    <w:rsid w:val="00FD7871"/>
    <w:rsid w:val="00FE265D"/>
    <w:rsid w:val="00FF1E91"/>
    <w:rsid w:val="00FF2358"/>
    <w:rsid w:val="00FF348A"/>
    <w:rsid w:val="00FF39A0"/>
    <w:rsid w:val="00FF499C"/>
    <w:rsid w:val="00FF511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B8634A"/>
  <w15:docId w15:val="{F756914F-0054-4F18-BFA4-42BB59977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931"/>
    <w:pPr>
      <w:spacing w:after="0" w:line="240" w:lineRule="auto"/>
      <w:ind w:firstLine="284"/>
      <w:jc w:val="both"/>
    </w:pPr>
    <w:rPr>
      <w:rFonts w:ascii="Times New Roman" w:eastAsia="Calibri" w:hAnsi="Times New Roman" w:cs="Times New Roman"/>
      <w:sz w:val="24"/>
      <w:szCs w:val="24"/>
    </w:rPr>
  </w:style>
  <w:style w:type="paragraph" w:styleId="Heading1">
    <w:name w:val="heading 1"/>
    <w:basedOn w:val="Normal"/>
    <w:next w:val="Normal"/>
    <w:link w:val="Heading1Char"/>
    <w:uiPriority w:val="9"/>
    <w:qFormat/>
    <w:rsid w:val="00FB393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B3931"/>
    <w:pPr>
      <w:spacing w:after="0" w:line="240" w:lineRule="auto"/>
      <w:ind w:firstLine="284"/>
      <w:jc w:val="center"/>
    </w:pPr>
    <w:rPr>
      <w:rFonts w:ascii="Times New Roman" w:eastAsia="Calibri" w:hAnsi="Times New Roman" w:cs="Times New Roman"/>
      <w:b/>
      <w:sz w:val="32"/>
      <w:szCs w:val="24"/>
    </w:rPr>
  </w:style>
  <w:style w:type="paragraph" w:styleId="TOC1">
    <w:name w:val="toc 1"/>
    <w:basedOn w:val="Normal"/>
    <w:next w:val="Normal"/>
    <w:autoRedefine/>
    <w:uiPriority w:val="39"/>
    <w:qFormat/>
    <w:rsid w:val="00FB3931"/>
    <w:pPr>
      <w:tabs>
        <w:tab w:val="left" w:pos="480"/>
        <w:tab w:val="right" w:leader="dot" w:pos="9062"/>
      </w:tabs>
      <w:spacing w:before="120" w:after="120"/>
      <w:ind w:left="426" w:hanging="426"/>
      <w:jc w:val="left"/>
    </w:pPr>
    <w:rPr>
      <w:rFonts w:eastAsia="Times New Roman"/>
      <w:caps/>
      <w:noProof/>
      <w:lang w:eastAsia="lv-LV"/>
    </w:rPr>
  </w:style>
  <w:style w:type="character" w:styleId="Hyperlink">
    <w:name w:val="Hyperlink"/>
    <w:uiPriority w:val="99"/>
    <w:rsid w:val="00FB3931"/>
    <w:rPr>
      <w:color w:val="0000FF"/>
      <w:u w:val="single"/>
    </w:rPr>
  </w:style>
  <w:style w:type="character" w:customStyle="1" w:styleId="Heading1Char">
    <w:name w:val="Heading 1 Char"/>
    <w:basedOn w:val="DefaultParagraphFont"/>
    <w:link w:val="Heading1"/>
    <w:uiPriority w:val="9"/>
    <w:rsid w:val="00FB3931"/>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FB3931"/>
    <w:pPr>
      <w:spacing w:before="480" w:line="276" w:lineRule="auto"/>
      <w:ind w:firstLine="0"/>
      <w:jc w:val="left"/>
      <w:outlineLvl w:val="9"/>
    </w:pPr>
    <w:rPr>
      <w:rFonts w:ascii="Cambria" w:eastAsia="MS Gothic" w:hAnsi="Cambria" w:cs="Times New Roman"/>
      <w:b/>
      <w:bCs/>
      <w:color w:val="365F91"/>
      <w:sz w:val="28"/>
      <w:szCs w:val="28"/>
      <w:lang w:val="en-US" w:eastAsia="ja-JP"/>
    </w:rPr>
  </w:style>
  <w:style w:type="paragraph" w:styleId="Title">
    <w:name w:val="Title"/>
    <w:basedOn w:val="Normal"/>
    <w:next w:val="Normal"/>
    <w:link w:val="TitleChar"/>
    <w:uiPriority w:val="10"/>
    <w:qFormat/>
    <w:rsid w:val="0051548D"/>
    <w:pPr>
      <w:spacing w:after="160" w:line="256" w:lineRule="auto"/>
      <w:ind w:firstLine="0"/>
      <w:jc w:val="center"/>
    </w:pPr>
    <w:rPr>
      <w:rFonts w:asciiTheme="minorHAnsi" w:eastAsiaTheme="minorHAnsi" w:hAnsiTheme="minorHAnsi" w:cstheme="minorBidi"/>
      <w:b/>
      <w:sz w:val="22"/>
      <w:szCs w:val="22"/>
      <w:lang w:val="en-US"/>
    </w:rPr>
  </w:style>
  <w:style w:type="character" w:customStyle="1" w:styleId="TitleChar">
    <w:name w:val="Title Char"/>
    <w:basedOn w:val="DefaultParagraphFont"/>
    <w:link w:val="Title"/>
    <w:uiPriority w:val="10"/>
    <w:rsid w:val="0051548D"/>
    <w:rPr>
      <w:b/>
      <w:lang w:val="en-US"/>
    </w:rPr>
  </w:style>
  <w:style w:type="paragraph" w:styleId="BodyText">
    <w:name w:val="Body Text"/>
    <w:basedOn w:val="Normal"/>
    <w:link w:val="BodyTextChar"/>
    <w:uiPriority w:val="99"/>
    <w:unhideWhenUsed/>
    <w:rsid w:val="0051548D"/>
    <w:pPr>
      <w:spacing w:after="160" w:line="256" w:lineRule="auto"/>
      <w:ind w:firstLine="0"/>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51548D"/>
  </w:style>
  <w:style w:type="paragraph" w:styleId="FootnoteText">
    <w:name w:val="footnote text"/>
    <w:basedOn w:val="Normal"/>
    <w:link w:val="FootnoteTextChar"/>
    <w:uiPriority w:val="99"/>
    <w:semiHidden/>
    <w:unhideWhenUsed/>
    <w:rsid w:val="00876A0F"/>
    <w:rPr>
      <w:sz w:val="20"/>
      <w:szCs w:val="20"/>
    </w:rPr>
  </w:style>
  <w:style w:type="character" w:customStyle="1" w:styleId="FootnoteTextChar">
    <w:name w:val="Footnote Text Char"/>
    <w:basedOn w:val="DefaultParagraphFont"/>
    <w:link w:val="FootnoteText"/>
    <w:uiPriority w:val="99"/>
    <w:semiHidden/>
    <w:rsid w:val="00876A0F"/>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876A0F"/>
    <w:rPr>
      <w:vertAlign w:val="superscript"/>
    </w:rPr>
  </w:style>
  <w:style w:type="character" w:customStyle="1" w:styleId="UnresolvedMention1">
    <w:name w:val="Unresolved Mention1"/>
    <w:basedOn w:val="DefaultParagraphFont"/>
    <w:uiPriority w:val="99"/>
    <w:semiHidden/>
    <w:unhideWhenUsed/>
    <w:rsid w:val="00876A0F"/>
    <w:rPr>
      <w:color w:val="605E5C"/>
      <w:shd w:val="clear" w:color="auto" w:fill="E1DFDD"/>
    </w:rPr>
  </w:style>
  <w:style w:type="paragraph" w:styleId="BalloonText">
    <w:name w:val="Balloon Text"/>
    <w:basedOn w:val="Normal"/>
    <w:link w:val="BalloonTextChar"/>
    <w:uiPriority w:val="99"/>
    <w:semiHidden/>
    <w:unhideWhenUsed/>
    <w:rsid w:val="00000C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00CF7"/>
    <w:rPr>
      <w:rFonts w:ascii="Segoe UI" w:eastAsia="Calibri" w:hAnsi="Segoe UI" w:cs="Segoe UI"/>
      <w:sz w:val="18"/>
      <w:szCs w:val="18"/>
    </w:rPr>
  </w:style>
  <w:style w:type="character" w:styleId="Strong">
    <w:name w:val="Strong"/>
    <w:basedOn w:val="DefaultParagraphFont"/>
    <w:uiPriority w:val="22"/>
    <w:qFormat/>
    <w:rsid w:val="0034796B"/>
    <w:rPr>
      <w:b/>
      <w:bCs/>
    </w:rPr>
  </w:style>
  <w:style w:type="paragraph" w:styleId="ListParagraph">
    <w:name w:val="List Paragraph"/>
    <w:aliases w:val="2,Strip,LP1."/>
    <w:basedOn w:val="Normal"/>
    <w:link w:val="ListParagraphChar"/>
    <w:uiPriority w:val="34"/>
    <w:qFormat/>
    <w:rsid w:val="00B81165"/>
    <w:pPr>
      <w:ind w:left="720"/>
      <w:contextualSpacing/>
    </w:pPr>
  </w:style>
  <w:style w:type="paragraph" w:customStyle="1" w:styleId="rtejustify">
    <w:name w:val="rtejustify"/>
    <w:basedOn w:val="Normal"/>
    <w:uiPriority w:val="99"/>
    <w:rsid w:val="00162573"/>
    <w:pPr>
      <w:spacing w:after="120"/>
      <w:ind w:firstLine="0"/>
    </w:pPr>
    <w:rPr>
      <w:rFonts w:eastAsiaTheme="minorHAnsi"/>
      <w:lang w:val="en-US" w:eastAsia="lv-LV"/>
    </w:rPr>
  </w:style>
  <w:style w:type="paragraph" w:styleId="Revision">
    <w:name w:val="Revision"/>
    <w:hidden/>
    <w:uiPriority w:val="99"/>
    <w:semiHidden/>
    <w:rsid w:val="00E106CB"/>
    <w:pPr>
      <w:spacing w:after="0" w:line="240" w:lineRule="auto"/>
    </w:pPr>
    <w:rPr>
      <w:rFonts w:ascii="Times New Roman" w:eastAsia="Calibri" w:hAnsi="Times New Roman" w:cs="Times New Roman"/>
      <w:sz w:val="24"/>
      <w:szCs w:val="24"/>
    </w:rPr>
  </w:style>
  <w:style w:type="character" w:customStyle="1" w:styleId="ListParagraphChar">
    <w:name w:val="List Paragraph Char"/>
    <w:aliases w:val="2 Char,Strip Char,LP1. Char"/>
    <w:basedOn w:val="DefaultParagraphFont"/>
    <w:link w:val="ListParagraph"/>
    <w:uiPriority w:val="34"/>
    <w:locked/>
    <w:rsid w:val="00FF2358"/>
    <w:rPr>
      <w:rFonts w:ascii="Times New Roman" w:eastAsia="Calibri" w:hAnsi="Times New Roman" w:cs="Times New Roman"/>
      <w:sz w:val="24"/>
      <w:szCs w:val="24"/>
    </w:rPr>
  </w:style>
  <w:style w:type="paragraph" w:styleId="Header">
    <w:name w:val="header"/>
    <w:basedOn w:val="Normal"/>
    <w:link w:val="HeaderChar"/>
    <w:unhideWhenUsed/>
    <w:rsid w:val="00FF2358"/>
    <w:pPr>
      <w:tabs>
        <w:tab w:val="center" w:pos="4153"/>
        <w:tab w:val="right" w:pos="8306"/>
      </w:tabs>
    </w:pPr>
  </w:style>
  <w:style w:type="character" w:customStyle="1" w:styleId="HeaderChar">
    <w:name w:val="Header Char"/>
    <w:basedOn w:val="DefaultParagraphFont"/>
    <w:link w:val="Header"/>
    <w:rsid w:val="00FF2358"/>
    <w:rPr>
      <w:rFonts w:ascii="Times New Roman" w:eastAsia="Calibri" w:hAnsi="Times New Roman" w:cs="Times New Roman"/>
      <w:sz w:val="24"/>
      <w:szCs w:val="24"/>
    </w:rPr>
  </w:style>
  <w:style w:type="paragraph" w:styleId="Footer">
    <w:name w:val="footer"/>
    <w:basedOn w:val="Normal"/>
    <w:link w:val="FooterChar"/>
    <w:uiPriority w:val="99"/>
    <w:unhideWhenUsed/>
    <w:rsid w:val="00FF2358"/>
    <w:pPr>
      <w:tabs>
        <w:tab w:val="center" w:pos="4153"/>
        <w:tab w:val="right" w:pos="8306"/>
      </w:tabs>
    </w:pPr>
  </w:style>
  <w:style w:type="character" w:customStyle="1" w:styleId="FooterChar">
    <w:name w:val="Footer Char"/>
    <w:basedOn w:val="DefaultParagraphFont"/>
    <w:link w:val="Footer"/>
    <w:uiPriority w:val="99"/>
    <w:rsid w:val="00FF2358"/>
    <w:rPr>
      <w:rFonts w:ascii="Times New Roman" w:eastAsia="Calibri" w:hAnsi="Times New Roman" w:cs="Times New Roman"/>
      <w:sz w:val="24"/>
      <w:szCs w:val="24"/>
    </w:rPr>
  </w:style>
  <w:style w:type="paragraph" w:styleId="NormalWeb">
    <w:name w:val="Normal (Web)"/>
    <w:basedOn w:val="Normal"/>
    <w:uiPriority w:val="99"/>
    <w:semiHidden/>
    <w:unhideWhenUsed/>
    <w:rsid w:val="007401EC"/>
    <w:pPr>
      <w:spacing w:before="100" w:beforeAutospacing="1" w:after="100" w:afterAutospacing="1"/>
      <w:ind w:firstLine="0"/>
      <w:jc w:val="left"/>
    </w:pPr>
    <w:rPr>
      <w:rFonts w:eastAsia="Times New Roman"/>
      <w:lang w:val="en-US"/>
    </w:rPr>
  </w:style>
  <w:style w:type="character" w:styleId="Emphasis">
    <w:name w:val="Emphasis"/>
    <w:basedOn w:val="DefaultParagraphFont"/>
    <w:uiPriority w:val="20"/>
    <w:qFormat/>
    <w:rsid w:val="007401EC"/>
    <w:rPr>
      <w:i/>
      <w:iCs/>
    </w:rPr>
  </w:style>
  <w:style w:type="character" w:customStyle="1" w:styleId="EYBodyTextChar">
    <w:name w:val="EY Body Text Char"/>
    <w:basedOn w:val="DefaultParagraphFont"/>
    <w:link w:val="EYBodyText"/>
    <w:locked/>
    <w:rsid w:val="003C4F01"/>
    <w:rPr>
      <w:rFonts w:ascii="EYInterstate Light" w:hAnsi="EYInterstate Light"/>
      <w:szCs w:val="24"/>
      <w:lang w:eastAsia="lv-LV"/>
    </w:rPr>
  </w:style>
  <w:style w:type="paragraph" w:customStyle="1" w:styleId="EYBodyText">
    <w:name w:val="EY Body Text"/>
    <w:basedOn w:val="BodyText"/>
    <w:link w:val="EYBodyTextChar"/>
    <w:rsid w:val="003C4F01"/>
    <w:pPr>
      <w:spacing w:before="120" w:after="120" w:line="240" w:lineRule="auto"/>
      <w:jc w:val="left"/>
    </w:pPr>
    <w:rPr>
      <w:rFonts w:ascii="EYInterstate Light" w:hAnsi="EYInterstate Light"/>
      <w:szCs w:val="24"/>
      <w:lang w:eastAsia="lv-LV"/>
    </w:rPr>
  </w:style>
  <w:style w:type="numbering" w:customStyle="1" w:styleId="EYListBullet">
    <w:name w:val="EY List Bullet"/>
    <w:rsid w:val="003C4F01"/>
    <w:pPr>
      <w:numPr>
        <w:numId w:val="27"/>
      </w:numPr>
    </w:pPr>
  </w:style>
  <w:style w:type="paragraph" w:styleId="Caption">
    <w:name w:val="caption"/>
    <w:basedOn w:val="Normal"/>
    <w:next w:val="BodyText"/>
    <w:semiHidden/>
    <w:unhideWhenUsed/>
    <w:qFormat/>
    <w:rsid w:val="005A2E25"/>
    <w:pPr>
      <w:ind w:firstLine="0"/>
      <w:jc w:val="left"/>
    </w:pPr>
    <w:rPr>
      <w:rFonts w:ascii="Arial" w:eastAsia="Times New Roman" w:hAnsi="Arial"/>
      <w:b/>
      <w:bCs/>
      <w:sz w:val="20"/>
      <w:szCs w:val="20"/>
      <w:lang w:eastAsia="lv-LV"/>
    </w:rPr>
  </w:style>
  <w:style w:type="character" w:styleId="CommentReference">
    <w:name w:val="annotation reference"/>
    <w:basedOn w:val="DefaultParagraphFont"/>
    <w:uiPriority w:val="99"/>
    <w:semiHidden/>
    <w:unhideWhenUsed/>
    <w:rsid w:val="00A172E3"/>
    <w:rPr>
      <w:sz w:val="16"/>
      <w:szCs w:val="16"/>
    </w:rPr>
  </w:style>
  <w:style w:type="paragraph" w:styleId="CommentText">
    <w:name w:val="annotation text"/>
    <w:basedOn w:val="Normal"/>
    <w:link w:val="CommentTextChar"/>
    <w:uiPriority w:val="99"/>
    <w:unhideWhenUsed/>
    <w:rsid w:val="00A172E3"/>
    <w:rPr>
      <w:sz w:val="20"/>
      <w:szCs w:val="20"/>
    </w:rPr>
  </w:style>
  <w:style w:type="character" w:customStyle="1" w:styleId="CommentTextChar">
    <w:name w:val="Comment Text Char"/>
    <w:basedOn w:val="DefaultParagraphFont"/>
    <w:link w:val="CommentText"/>
    <w:uiPriority w:val="99"/>
    <w:rsid w:val="00A172E3"/>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172E3"/>
    <w:rPr>
      <w:b/>
      <w:bCs/>
    </w:rPr>
  </w:style>
  <w:style w:type="character" w:customStyle="1" w:styleId="CommentSubjectChar">
    <w:name w:val="Comment Subject Char"/>
    <w:basedOn w:val="CommentTextChar"/>
    <w:link w:val="CommentSubject"/>
    <w:uiPriority w:val="99"/>
    <w:semiHidden/>
    <w:rsid w:val="00A172E3"/>
    <w:rPr>
      <w:rFonts w:ascii="Times New Roman" w:eastAsia="Calibri" w:hAnsi="Times New Roman" w:cs="Times New Roman"/>
      <w:b/>
      <w:bCs/>
      <w:sz w:val="20"/>
      <w:szCs w:val="20"/>
    </w:rPr>
  </w:style>
  <w:style w:type="character" w:customStyle="1" w:styleId="UnresolvedMention2">
    <w:name w:val="Unresolved Mention2"/>
    <w:basedOn w:val="DefaultParagraphFont"/>
    <w:uiPriority w:val="99"/>
    <w:semiHidden/>
    <w:unhideWhenUsed/>
    <w:rsid w:val="0016405C"/>
    <w:rPr>
      <w:color w:val="605E5C"/>
      <w:shd w:val="clear" w:color="auto" w:fill="E1DFDD"/>
    </w:rPr>
  </w:style>
  <w:style w:type="character" w:customStyle="1" w:styleId="eop">
    <w:name w:val="eop"/>
    <w:basedOn w:val="DefaultParagraphFont"/>
    <w:rsid w:val="004D00B5"/>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370087">
      <w:bodyDiv w:val="1"/>
      <w:marLeft w:val="0"/>
      <w:marRight w:val="0"/>
      <w:marTop w:val="0"/>
      <w:marBottom w:val="0"/>
      <w:divBdr>
        <w:top w:val="none" w:sz="0" w:space="0" w:color="auto"/>
        <w:left w:val="none" w:sz="0" w:space="0" w:color="auto"/>
        <w:bottom w:val="none" w:sz="0" w:space="0" w:color="auto"/>
        <w:right w:val="none" w:sz="0" w:space="0" w:color="auto"/>
      </w:divBdr>
      <w:divsChild>
        <w:div w:id="204949709">
          <w:marLeft w:val="0"/>
          <w:marRight w:val="0"/>
          <w:marTop w:val="0"/>
          <w:marBottom w:val="0"/>
          <w:divBdr>
            <w:top w:val="none" w:sz="0" w:space="0" w:color="auto"/>
            <w:left w:val="none" w:sz="0" w:space="0" w:color="auto"/>
            <w:bottom w:val="none" w:sz="0" w:space="0" w:color="auto"/>
            <w:right w:val="none" w:sz="0" w:space="0" w:color="auto"/>
          </w:divBdr>
          <w:divsChild>
            <w:div w:id="1996450567">
              <w:marLeft w:val="0"/>
              <w:marRight w:val="0"/>
              <w:marTop w:val="0"/>
              <w:marBottom w:val="0"/>
              <w:divBdr>
                <w:top w:val="none" w:sz="0" w:space="0" w:color="auto"/>
                <w:left w:val="none" w:sz="0" w:space="0" w:color="auto"/>
                <w:bottom w:val="none" w:sz="0" w:space="0" w:color="auto"/>
                <w:right w:val="none" w:sz="0" w:space="0" w:color="auto"/>
              </w:divBdr>
              <w:divsChild>
                <w:div w:id="1300770145">
                  <w:marLeft w:val="0"/>
                  <w:marRight w:val="0"/>
                  <w:marTop w:val="0"/>
                  <w:marBottom w:val="0"/>
                  <w:divBdr>
                    <w:top w:val="none" w:sz="0" w:space="0" w:color="auto"/>
                    <w:left w:val="none" w:sz="0" w:space="0" w:color="auto"/>
                    <w:bottom w:val="none" w:sz="0" w:space="0" w:color="auto"/>
                    <w:right w:val="none" w:sz="0" w:space="0" w:color="auto"/>
                  </w:divBdr>
                  <w:divsChild>
                    <w:div w:id="894513664">
                      <w:marLeft w:val="-225"/>
                      <w:marRight w:val="-225"/>
                      <w:marTop w:val="0"/>
                      <w:marBottom w:val="0"/>
                      <w:divBdr>
                        <w:top w:val="none" w:sz="0" w:space="0" w:color="auto"/>
                        <w:left w:val="none" w:sz="0" w:space="0" w:color="auto"/>
                        <w:bottom w:val="none" w:sz="0" w:space="0" w:color="auto"/>
                        <w:right w:val="none" w:sz="0" w:space="0" w:color="auto"/>
                      </w:divBdr>
                      <w:divsChild>
                        <w:div w:id="215899310">
                          <w:marLeft w:val="0"/>
                          <w:marRight w:val="0"/>
                          <w:marTop w:val="0"/>
                          <w:marBottom w:val="0"/>
                          <w:divBdr>
                            <w:top w:val="none" w:sz="0" w:space="0" w:color="auto"/>
                            <w:left w:val="none" w:sz="0" w:space="0" w:color="auto"/>
                            <w:bottom w:val="none" w:sz="0" w:space="0" w:color="auto"/>
                            <w:right w:val="none" w:sz="0" w:space="0" w:color="auto"/>
                          </w:divBdr>
                          <w:divsChild>
                            <w:div w:id="994799871">
                              <w:marLeft w:val="0"/>
                              <w:marRight w:val="0"/>
                              <w:marTop w:val="0"/>
                              <w:marBottom w:val="0"/>
                              <w:divBdr>
                                <w:top w:val="none" w:sz="0" w:space="0" w:color="auto"/>
                                <w:left w:val="none" w:sz="0" w:space="0" w:color="auto"/>
                                <w:bottom w:val="none" w:sz="0" w:space="0" w:color="auto"/>
                                <w:right w:val="none" w:sz="0" w:space="0" w:color="auto"/>
                              </w:divBdr>
                              <w:divsChild>
                                <w:div w:id="596837848">
                                  <w:marLeft w:val="0"/>
                                  <w:marRight w:val="0"/>
                                  <w:marTop w:val="0"/>
                                  <w:marBottom w:val="0"/>
                                  <w:divBdr>
                                    <w:top w:val="none" w:sz="0" w:space="0" w:color="auto"/>
                                    <w:left w:val="none" w:sz="0" w:space="0" w:color="auto"/>
                                    <w:bottom w:val="none" w:sz="0" w:space="0" w:color="auto"/>
                                    <w:right w:val="none" w:sz="0" w:space="0" w:color="auto"/>
                                  </w:divBdr>
                                  <w:divsChild>
                                    <w:div w:id="853610391">
                                      <w:marLeft w:val="0"/>
                                      <w:marRight w:val="0"/>
                                      <w:marTop w:val="0"/>
                                      <w:marBottom w:val="0"/>
                                      <w:divBdr>
                                        <w:top w:val="none" w:sz="0" w:space="0" w:color="auto"/>
                                        <w:left w:val="none" w:sz="0" w:space="0" w:color="auto"/>
                                        <w:bottom w:val="none" w:sz="0" w:space="0" w:color="auto"/>
                                        <w:right w:val="none" w:sz="0" w:space="0" w:color="auto"/>
                                      </w:divBdr>
                                      <w:divsChild>
                                        <w:div w:id="1213225047">
                                          <w:marLeft w:val="0"/>
                                          <w:marRight w:val="0"/>
                                          <w:marTop w:val="0"/>
                                          <w:marBottom w:val="0"/>
                                          <w:divBdr>
                                            <w:top w:val="none" w:sz="0" w:space="0" w:color="auto"/>
                                            <w:left w:val="none" w:sz="0" w:space="0" w:color="auto"/>
                                            <w:bottom w:val="none" w:sz="0" w:space="0" w:color="auto"/>
                                            <w:right w:val="none" w:sz="0" w:space="0" w:color="auto"/>
                                          </w:divBdr>
                                          <w:divsChild>
                                            <w:div w:id="1046028189">
                                              <w:marLeft w:val="0"/>
                                              <w:marRight w:val="0"/>
                                              <w:marTop w:val="0"/>
                                              <w:marBottom w:val="0"/>
                                              <w:divBdr>
                                                <w:top w:val="none" w:sz="0" w:space="0" w:color="auto"/>
                                                <w:left w:val="none" w:sz="0" w:space="0" w:color="auto"/>
                                                <w:bottom w:val="none" w:sz="0" w:space="0" w:color="auto"/>
                                                <w:right w:val="none" w:sz="0" w:space="0" w:color="auto"/>
                                              </w:divBdr>
                                              <w:divsChild>
                                                <w:div w:id="1634141973">
                                                  <w:marLeft w:val="0"/>
                                                  <w:marRight w:val="0"/>
                                                  <w:marTop w:val="0"/>
                                                  <w:marBottom w:val="0"/>
                                                  <w:divBdr>
                                                    <w:top w:val="none" w:sz="0" w:space="0" w:color="auto"/>
                                                    <w:left w:val="none" w:sz="0" w:space="0" w:color="auto"/>
                                                    <w:bottom w:val="none" w:sz="0" w:space="0" w:color="auto"/>
                                                    <w:right w:val="none" w:sz="0" w:space="0" w:color="auto"/>
                                                  </w:divBdr>
                                                  <w:divsChild>
                                                    <w:div w:id="2004091002">
                                                      <w:marLeft w:val="0"/>
                                                      <w:marRight w:val="0"/>
                                                      <w:marTop w:val="0"/>
                                                      <w:marBottom w:val="0"/>
                                                      <w:divBdr>
                                                        <w:top w:val="none" w:sz="0" w:space="0" w:color="auto"/>
                                                        <w:left w:val="none" w:sz="0" w:space="0" w:color="auto"/>
                                                        <w:bottom w:val="none" w:sz="0" w:space="0" w:color="auto"/>
                                                        <w:right w:val="none" w:sz="0" w:space="0" w:color="auto"/>
                                                      </w:divBdr>
                                                      <w:divsChild>
                                                        <w:div w:id="761072367">
                                                          <w:marLeft w:val="0"/>
                                                          <w:marRight w:val="0"/>
                                                          <w:marTop w:val="0"/>
                                                          <w:marBottom w:val="0"/>
                                                          <w:divBdr>
                                                            <w:top w:val="none" w:sz="0" w:space="0" w:color="auto"/>
                                                            <w:left w:val="none" w:sz="0" w:space="0" w:color="auto"/>
                                                            <w:bottom w:val="none" w:sz="0" w:space="0" w:color="auto"/>
                                                            <w:right w:val="none" w:sz="0" w:space="0" w:color="auto"/>
                                                          </w:divBdr>
                                                          <w:divsChild>
                                                            <w:div w:id="292030209">
                                                              <w:marLeft w:val="0"/>
                                                              <w:marRight w:val="0"/>
                                                              <w:marTop w:val="0"/>
                                                              <w:marBottom w:val="0"/>
                                                              <w:divBdr>
                                                                <w:top w:val="none" w:sz="0" w:space="0" w:color="auto"/>
                                                                <w:left w:val="none" w:sz="0" w:space="0" w:color="auto"/>
                                                                <w:bottom w:val="none" w:sz="0" w:space="0" w:color="auto"/>
                                                                <w:right w:val="none" w:sz="0" w:space="0" w:color="auto"/>
                                                              </w:divBdr>
                                                              <w:divsChild>
                                                                <w:div w:id="1183933467">
                                                                  <w:marLeft w:val="0"/>
                                                                  <w:marRight w:val="0"/>
                                                                  <w:marTop w:val="0"/>
                                                                  <w:marBottom w:val="0"/>
                                                                  <w:divBdr>
                                                                    <w:top w:val="none" w:sz="0" w:space="0" w:color="auto"/>
                                                                    <w:left w:val="none" w:sz="0" w:space="0" w:color="auto"/>
                                                                    <w:bottom w:val="none" w:sz="0" w:space="0" w:color="auto"/>
                                                                    <w:right w:val="none" w:sz="0" w:space="0" w:color="auto"/>
                                                                  </w:divBdr>
                                                                  <w:divsChild>
                                                                    <w:div w:id="328607088">
                                                                      <w:marLeft w:val="0"/>
                                                                      <w:marRight w:val="0"/>
                                                                      <w:marTop w:val="0"/>
                                                                      <w:marBottom w:val="0"/>
                                                                      <w:divBdr>
                                                                        <w:top w:val="none" w:sz="0" w:space="0" w:color="auto"/>
                                                                        <w:left w:val="none" w:sz="0" w:space="0" w:color="auto"/>
                                                                        <w:bottom w:val="none" w:sz="0" w:space="0" w:color="auto"/>
                                                                        <w:right w:val="none" w:sz="0" w:space="0" w:color="auto"/>
                                                                      </w:divBdr>
                                                                    </w:div>
                                                                    <w:div w:id="404650504">
                                                                      <w:marLeft w:val="0"/>
                                                                      <w:marRight w:val="0"/>
                                                                      <w:marTop w:val="0"/>
                                                                      <w:marBottom w:val="0"/>
                                                                      <w:divBdr>
                                                                        <w:top w:val="none" w:sz="0" w:space="0" w:color="auto"/>
                                                                        <w:left w:val="none" w:sz="0" w:space="0" w:color="auto"/>
                                                                        <w:bottom w:val="none" w:sz="0" w:space="0" w:color="auto"/>
                                                                        <w:right w:val="none" w:sz="0" w:space="0" w:color="auto"/>
                                                                      </w:divBdr>
                                                                    </w:div>
                                                                    <w:div w:id="640119500">
                                                                      <w:marLeft w:val="0"/>
                                                                      <w:marRight w:val="0"/>
                                                                      <w:marTop w:val="0"/>
                                                                      <w:marBottom w:val="0"/>
                                                                      <w:divBdr>
                                                                        <w:top w:val="none" w:sz="0" w:space="0" w:color="auto"/>
                                                                        <w:left w:val="none" w:sz="0" w:space="0" w:color="auto"/>
                                                                        <w:bottom w:val="none" w:sz="0" w:space="0" w:color="auto"/>
                                                                        <w:right w:val="none" w:sz="0" w:space="0" w:color="auto"/>
                                                                      </w:divBdr>
                                                                    </w:div>
                                                                    <w:div w:id="651447817">
                                                                      <w:marLeft w:val="0"/>
                                                                      <w:marRight w:val="0"/>
                                                                      <w:marTop w:val="0"/>
                                                                      <w:marBottom w:val="0"/>
                                                                      <w:divBdr>
                                                                        <w:top w:val="none" w:sz="0" w:space="0" w:color="auto"/>
                                                                        <w:left w:val="none" w:sz="0" w:space="0" w:color="auto"/>
                                                                        <w:bottom w:val="none" w:sz="0" w:space="0" w:color="auto"/>
                                                                        <w:right w:val="none" w:sz="0" w:space="0" w:color="auto"/>
                                                                      </w:divBdr>
                                                                    </w:div>
                                                                    <w:div w:id="801192430">
                                                                      <w:marLeft w:val="0"/>
                                                                      <w:marRight w:val="0"/>
                                                                      <w:marTop w:val="0"/>
                                                                      <w:marBottom w:val="0"/>
                                                                      <w:divBdr>
                                                                        <w:top w:val="none" w:sz="0" w:space="0" w:color="auto"/>
                                                                        <w:left w:val="none" w:sz="0" w:space="0" w:color="auto"/>
                                                                        <w:bottom w:val="none" w:sz="0" w:space="0" w:color="auto"/>
                                                                        <w:right w:val="none" w:sz="0" w:space="0" w:color="auto"/>
                                                                      </w:divBdr>
                                                                    </w:div>
                                                                    <w:div w:id="912009841">
                                                                      <w:marLeft w:val="0"/>
                                                                      <w:marRight w:val="0"/>
                                                                      <w:marTop w:val="0"/>
                                                                      <w:marBottom w:val="0"/>
                                                                      <w:divBdr>
                                                                        <w:top w:val="none" w:sz="0" w:space="0" w:color="auto"/>
                                                                        <w:left w:val="none" w:sz="0" w:space="0" w:color="auto"/>
                                                                        <w:bottom w:val="none" w:sz="0" w:space="0" w:color="auto"/>
                                                                        <w:right w:val="none" w:sz="0" w:space="0" w:color="auto"/>
                                                                      </w:divBdr>
                                                                    </w:div>
                                                                    <w:div w:id="1171915325">
                                                                      <w:marLeft w:val="0"/>
                                                                      <w:marRight w:val="0"/>
                                                                      <w:marTop w:val="0"/>
                                                                      <w:marBottom w:val="0"/>
                                                                      <w:divBdr>
                                                                        <w:top w:val="none" w:sz="0" w:space="0" w:color="auto"/>
                                                                        <w:left w:val="none" w:sz="0" w:space="0" w:color="auto"/>
                                                                        <w:bottom w:val="none" w:sz="0" w:space="0" w:color="auto"/>
                                                                        <w:right w:val="none" w:sz="0" w:space="0" w:color="auto"/>
                                                                      </w:divBdr>
                                                                    </w:div>
                                                                    <w:div w:id="1174538995">
                                                                      <w:marLeft w:val="0"/>
                                                                      <w:marRight w:val="0"/>
                                                                      <w:marTop w:val="0"/>
                                                                      <w:marBottom w:val="0"/>
                                                                      <w:divBdr>
                                                                        <w:top w:val="none" w:sz="0" w:space="0" w:color="auto"/>
                                                                        <w:left w:val="none" w:sz="0" w:space="0" w:color="auto"/>
                                                                        <w:bottom w:val="none" w:sz="0" w:space="0" w:color="auto"/>
                                                                        <w:right w:val="none" w:sz="0" w:space="0" w:color="auto"/>
                                                                      </w:divBdr>
                                                                    </w:div>
                                                                    <w:div w:id="1214461844">
                                                                      <w:marLeft w:val="0"/>
                                                                      <w:marRight w:val="0"/>
                                                                      <w:marTop w:val="0"/>
                                                                      <w:marBottom w:val="0"/>
                                                                      <w:divBdr>
                                                                        <w:top w:val="none" w:sz="0" w:space="0" w:color="auto"/>
                                                                        <w:left w:val="none" w:sz="0" w:space="0" w:color="auto"/>
                                                                        <w:bottom w:val="none" w:sz="0" w:space="0" w:color="auto"/>
                                                                        <w:right w:val="none" w:sz="0" w:space="0" w:color="auto"/>
                                                                      </w:divBdr>
                                                                    </w:div>
                                                                    <w:div w:id="1298754783">
                                                                      <w:marLeft w:val="0"/>
                                                                      <w:marRight w:val="0"/>
                                                                      <w:marTop w:val="0"/>
                                                                      <w:marBottom w:val="0"/>
                                                                      <w:divBdr>
                                                                        <w:top w:val="none" w:sz="0" w:space="0" w:color="auto"/>
                                                                        <w:left w:val="none" w:sz="0" w:space="0" w:color="auto"/>
                                                                        <w:bottom w:val="none" w:sz="0" w:space="0" w:color="auto"/>
                                                                        <w:right w:val="none" w:sz="0" w:space="0" w:color="auto"/>
                                                                      </w:divBdr>
                                                                    </w:div>
                                                                    <w:div w:id="1425882096">
                                                                      <w:marLeft w:val="0"/>
                                                                      <w:marRight w:val="0"/>
                                                                      <w:marTop w:val="0"/>
                                                                      <w:marBottom w:val="0"/>
                                                                      <w:divBdr>
                                                                        <w:top w:val="none" w:sz="0" w:space="0" w:color="auto"/>
                                                                        <w:left w:val="none" w:sz="0" w:space="0" w:color="auto"/>
                                                                        <w:bottom w:val="none" w:sz="0" w:space="0" w:color="auto"/>
                                                                        <w:right w:val="none" w:sz="0" w:space="0" w:color="auto"/>
                                                                      </w:divBdr>
                                                                    </w:div>
                                                                    <w:div w:id="1450466032">
                                                                      <w:marLeft w:val="0"/>
                                                                      <w:marRight w:val="0"/>
                                                                      <w:marTop w:val="0"/>
                                                                      <w:marBottom w:val="0"/>
                                                                      <w:divBdr>
                                                                        <w:top w:val="none" w:sz="0" w:space="0" w:color="auto"/>
                                                                        <w:left w:val="none" w:sz="0" w:space="0" w:color="auto"/>
                                                                        <w:bottom w:val="none" w:sz="0" w:space="0" w:color="auto"/>
                                                                        <w:right w:val="none" w:sz="0" w:space="0" w:color="auto"/>
                                                                      </w:divBdr>
                                                                    </w:div>
                                                                    <w:div w:id="1701082729">
                                                                      <w:marLeft w:val="0"/>
                                                                      <w:marRight w:val="0"/>
                                                                      <w:marTop w:val="0"/>
                                                                      <w:marBottom w:val="0"/>
                                                                      <w:divBdr>
                                                                        <w:top w:val="none" w:sz="0" w:space="0" w:color="auto"/>
                                                                        <w:left w:val="none" w:sz="0" w:space="0" w:color="auto"/>
                                                                        <w:bottom w:val="none" w:sz="0" w:space="0" w:color="auto"/>
                                                                        <w:right w:val="none" w:sz="0" w:space="0" w:color="auto"/>
                                                                      </w:divBdr>
                                                                    </w:div>
                                                                    <w:div w:id="2042775391">
                                                                      <w:marLeft w:val="0"/>
                                                                      <w:marRight w:val="0"/>
                                                                      <w:marTop w:val="0"/>
                                                                      <w:marBottom w:val="0"/>
                                                                      <w:divBdr>
                                                                        <w:top w:val="none" w:sz="0" w:space="0" w:color="auto"/>
                                                                        <w:left w:val="none" w:sz="0" w:space="0" w:color="auto"/>
                                                                        <w:bottom w:val="none" w:sz="0" w:space="0" w:color="auto"/>
                                                                        <w:right w:val="none" w:sz="0" w:space="0" w:color="auto"/>
                                                                      </w:divBdr>
                                                                    </w:div>
                                                                    <w:div w:id="206867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371075653">
      <w:bodyDiv w:val="1"/>
      <w:marLeft w:val="0"/>
      <w:marRight w:val="0"/>
      <w:marTop w:val="0"/>
      <w:marBottom w:val="0"/>
      <w:divBdr>
        <w:top w:val="none" w:sz="0" w:space="0" w:color="auto"/>
        <w:left w:val="none" w:sz="0" w:space="0" w:color="auto"/>
        <w:bottom w:val="none" w:sz="0" w:space="0" w:color="auto"/>
        <w:right w:val="none" w:sz="0" w:space="0" w:color="auto"/>
      </w:divBdr>
    </w:div>
    <w:div w:id="436143191">
      <w:bodyDiv w:val="1"/>
      <w:marLeft w:val="0"/>
      <w:marRight w:val="0"/>
      <w:marTop w:val="0"/>
      <w:marBottom w:val="0"/>
      <w:divBdr>
        <w:top w:val="none" w:sz="0" w:space="0" w:color="auto"/>
        <w:left w:val="none" w:sz="0" w:space="0" w:color="auto"/>
        <w:bottom w:val="none" w:sz="0" w:space="0" w:color="auto"/>
        <w:right w:val="none" w:sz="0" w:space="0" w:color="auto"/>
      </w:divBdr>
    </w:div>
    <w:div w:id="544756065">
      <w:bodyDiv w:val="1"/>
      <w:marLeft w:val="0"/>
      <w:marRight w:val="0"/>
      <w:marTop w:val="0"/>
      <w:marBottom w:val="0"/>
      <w:divBdr>
        <w:top w:val="none" w:sz="0" w:space="0" w:color="auto"/>
        <w:left w:val="none" w:sz="0" w:space="0" w:color="auto"/>
        <w:bottom w:val="none" w:sz="0" w:space="0" w:color="auto"/>
        <w:right w:val="none" w:sz="0" w:space="0" w:color="auto"/>
      </w:divBdr>
    </w:div>
    <w:div w:id="554317959">
      <w:bodyDiv w:val="1"/>
      <w:marLeft w:val="0"/>
      <w:marRight w:val="0"/>
      <w:marTop w:val="0"/>
      <w:marBottom w:val="0"/>
      <w:divBdr>
        <w:top w:val="none" w:sz="0" w:space="0" w:color="auto"/>
        <w:left w:val="none" w:sz="0" w:space="0" w:color="auto"/>
        <w:bottom w:val="none" w:sz="0" w:space="0" w:color="auto"/>
        <w:right w:val="none" w:sz="0" w:space="0" w:color="auto"/>
      </w:divBdr>
    </w:div>
    <w:div w:id="781345015">
      <w:bodyDiv w:val="1"/>
      <w:marLeft w:val="0"/>
      <w:marRight w:val="0"/>
      <w:marTop w:val="0"/>
      <w:marBottom w:val="0"/>
      <w:divBdr>
        <w:top w:val="none" w:sz="0" w:space="0" w:color="auto"/>
        <w:left w:val="none" w:sz="0" w:space="0" w:color="auto"/>
        <w:bottom w:val="none" w:sz="0" w:space="0" w:color="auto"/>
        <w:right w:val="none" w:sz="0" w:space="0" w:color="auto"/>
      </w:divBdr>
    </w:div>
    <w:div w:id="850293827">
      <w:bodyDiv w:val="1"/>
      <w:marLeft w:val="0"/>
      <w:marRight w:val="0"/>
      <w:marTop w:val="0"/>
      <w:marBottom w:val="0"/>
      <w:divBdr>
        <w:top w:val="none" w:sz="0" w:space="0" w:color="auto"/>
        <w:left w:val="none" w:sz="0" w:space="0" w:color="auto"/>
        <w:bottom w:val="none" w:sz="0" w:space="0" w:color="auto"/>
        <w:right w:val="none" w:sz="0" w:space="0" w:color="auto"/>
      </w:divBdr>
      <w:divsChild>
        <w:div w:id="1051928293">
          <w:marLeft w:val="0"/>
          <w:marRight w:val="0"/>
          <w:marTop w:val="0"/>
          <w:marBottom w:val="0"/>
          <w:divBdr>
            <w:top w:val="none" w:sz="0" w:space="0" w:color="auto"/>
            <w:left w:val="none" w:sz="0" w:space="0" w:color="auto"/>
            <w:bottom w:val="none" w:sz="0" w:space="0" w:color="auto"/>
            <w:right w:val="none" w:sz="0" w:space="0" w:color="auto"/>
          </w:divBdr>
          <w:divsChild>
            <w:div w:id="1750541476">
              <w:marLeft w:val="0"/>
              <w:marRight w:val="0"/>
              <w:marTop w:val="0"/>
              <w:marBottom w:val="0"/>
              <w:divBdr>
                <w:top w:val="none" w:sz="0" w:space="0" w:color="auto"/>
                <w:left w:val="none" w:sz="0" w:space="0" w:color="auto"/>
                <w:bottom w:val="none" w:sz="0" w:space="0" w:color="auto"/>
                <w:right w:val="none" w:sz="0" w:space="0" w:color="auto"/>
              </w:divBdr>
              <w:divsChild>
                <w:div w:id="825245590">
                  <w:marLeft w:val="0"/>
                  <w:marRight w:val="0"/>
                  <w:marTop w:val="0"/>
                  <w:marBottom w:val="0"/>
                  <w:divBdr>
                    <w:top w:val="none" w:sz="0" w:space="0" w:color="auto"/>
                    <w:left w:val="none" w:sz="0" w:space="0" w:color="auto"/>
                    <w:bottom w:val="none" w:sz="0" w:space="0" w:color="auto"/>
                    <w:right w:val="none" w:sz="0" w:space="0" w:color="auto"/>
                  </w:divBdr>
                  <w:divsChild>
                    <w:div w:id="403644803">
                      <w:marLeft w:val="-225"/>
                      <w:marRight w:val="-225"/>
                      <w:marTop w:val="0"/>
                      <w:marBottom w:val="0"/>
                      <w:divBdr>
                        <w:top w:val="none" w:sz="0" w:space="0" w:color="auto"/>
                        <w:left w:val="none" w:sz="0" w:space="0" w:color="auto"/>
                        <w:bottom w:val="none" w:sz="0" w:space="0" w:color="auto"/>
                        <w:right w:val="none" w:sz="0" w:space="0" w:color="auto"/>
                      </w:divBdr>
                      <w:divsChild>
                        <w:div w:id="1523939077">
                          <w:marLeft w:val="0"/>
                          <w:marRight w:val="0"/>
                          <w:marTop w:val="0"/>
                          <w:marBottom w:val="0"/>
                          <w:divBdr>
                            <w:top w:val="none" w:sz="0" w:space="0" w:color="auto"/>
                            <w:left w:val="none" w:sz="0" w:space="0" w:color="auto"/>
                            <w:bottom w:val="none" w:sz="0" w:space="0" w:color="auto"/>
                            <w:right w:val="none" w:sz="0" w:space="0" w:color="auto"/>
                          </w:divBdr>
                          <w:divsChild>
                            <w:div w:id="300841875">
                              <w:marLeft w:val="0"/>
                              <w:marRight w:val="0"/>
                              <w:marTop w:val="0"/>
                              <w:marBottom w:val="0"/>
                              <w:divBdr>
                                <w:top w:val="none" w:sz="0" w:space="0" w:color="auto"/>
                                <w:left w:val="none" w:sz="0" w:space="0" w:color="auto"/>
                                <w:bottom w:val="none" w:sz="0" w:space="0" w:color="auto"/>
                                <w:right w:val="none" w:sz="0" w:space="0" w:color="auto"/>
                              </w:divBdr>
                              <w:divsChild>
                                <w:div w:id="932667629">
                                  <w:marLeft w:val="0"/>
                                  <w:marRight w:val="0"/>
                                  <w:marTop w:val="0"/>
                                  <w:marBottom w:val="0"/>
                                  <w:divBdr>
                                    <w:top w:val="none" w:sz="0" w:space="0" w:color="auto"/>
                                    <w:left w:val="none" w:sz="0" w:space="0" w:color="auto"/>
                                    <w:bottom w:val="none" w:sz="0" w:space="0" w:color="auto"/>
                                    <w:right w:val="none" w:sz="0" w:space="0" w:color="auto"/>
                                  </w:divBdr>
                                  <w:divsChild>
                                    <w:div w:id="111247317">
                                      <w:marLeft w:val="0"/>
                                      <w:marRight w:val="0"/>
                                      <w:marTop w:val="0"/>
                                      <w:marBottom w:val="0"/>
                                      <w:divBdr>
                                        <w:top w:val="none" w:sz="0" w:space="0" w:color="auto"/>
                                        <w:left w:val="none" w:sz="0" w:space="0" w:color="auto"/>
                                        <w:bottom w:val="none" w:sz="0" w:space="0" w:color="auto"/>
                                        <w:right w:val="none" w:sz="0" w:space="0" w:color="auto"/>
                                      </w:divBdr>
                                      <w:divsChild>
                                        <w:div w:id="1401563396">
                                          <w:marLeft w:val="0"/>
                                          <w:marRight w:val="0"/>
                                          <w:marTop w:val="0"/>
                                          <w:marBottom w:val="0"/>
                                          <w:divBdr>
                                            <w:top w:val="none" w:sz="0" w:space="0" w:color="auto"/>
                                            <w:left w:val="none" w:sz="0" w:space="0" w:color="auto"/>
                                            <w:bottom w:val="none" w:sz="0" w:space="0" w:color="auto"/>
                                            <w:right w:val="none" w:sz="0" w:space="0" w:color="auto"/>
                                          </w:divBdr>
                                          <w:divsChild>
                                            <w:div w:id="1024987943">
                                              <w:marLeft w:val="0"/>
                                              <w:marRight w:val="0"/>
                                              <w:marTop w:val="0"/>
                                              <w:marBottom w:val="0"/>
                                              <w:divBdr>
                                                <w:top w:val="none" w:sz="0" w:space="0" w:color="auto"/>
                                                <w:left w:val="none" w:sz="0" w:space="0" w:color="auto"/>
                                                <w:bottom w:val="none" w:sz="0" w:space="0" w:color="auto"/>
                                                <w:right w:val="none" w:sz="0" w:space="0" w:color="auto"/>
                                              </w:divBdr>
                                              <w:divsChild>
                                                <w:div w:id="1602184821">
                                                  <w:marLeft w:val="0"/>
                                                  <w:marRight w:val="0"/>
                                                  <w:marTop w:val="0"/>
                                                  <w:marBottom w:val="0"/>
                                                  <w:divBdr>
                                                    <w:top w:val="none" w:sz="0" w:space="0" w:color="auto"/>
                                                    <w:left w:val="none" w:sz="0" w:space="0" w:color="auto"/>
                                                    <w:bottom w:val="none" w:sz="0" w:space="0" w:color="auto"/>
                                                    <w:right w:val="none" w:sz="0" w:space="0" w:color="auto"/>
                                                  </w:divBdr>
                                                  <w:divsChild>
                                                    <w:div w:id="1016924787">
                                                      <w:marLeft w:val="0"/>
                                                      <w:marRight w:val="0"/>
                                                      <w:marTop w:val="0"/>
                                                      <w:marBottom w:val="0"/>
                                                      <w:divBdr>
                                                        <w:top w:val="none" w:sz="0" w:space="0" w:color="auto"/>
                                                        <w:left w:val="none" w:sz="0" w:space="0" w:color="auto"/>
                                                        <w:bottom w:val="none" w:sz="0" w:space="0" w:color="auto"/>
                                                        <w:right w:val="none" w:sz="0" w:space="0" w:color="auto"/>
                                                      </w:divBdr>
                                                      <w:divsChild>
                                                        <w:div w:id="1339966290">
                                                          <w:marLeft w:val="0"/>
                                                          <w:marRight w:val="0"/>
                                                          <w:marTop w:val="0"/>
                                                          <w:marBottom w:val="0"/>
                                                          <w:divBdr>
                                                            <w:top w:val="none" w:sz="0" w:space="0" w:color="auto"/>
                                                            <w:left w:val="none" w:sz="0" w:space="0" w:color="auto"/>
                                                            <w:bottom w:val="none" w:sz="0" w:space="0" w:color="auto"/>
                                                            <w:right w:val="none" w:sz="0" w:space="0" w:color="auto"/>
                                                          </w:divBdr>
                                                          <w:divsChild>
                                                            <w:div w:id="2074617504">
                                                              <w:marLeft w:val="0"/>
                                                              <w:marRight w:val="0"/>
                                                              <w:marTop w:val="0"/>
                                                              <w:marBottom w:val="0"/>
                                                              <w:divBdr>
                                                                <w:top w:val="none" w:sz="0" w:space="0" w:color="auto"/>
                                                                <w:left w:val="none" w:sz="0" w:space="0" w:color="auto"/>
                                                                <w:bottom w:val="none" w:sz="0" w:space="0" w:color="auto"/>
                                                                <w:right w:val="none" w:sz="0" w:space="0" w:color="auto"/>
                                                              </w:divBdr>
                                                              <w:divsChild>
                                                                <w:div w:id="243993297">
                                                                  <w:marLeft w:val="0"/>
                                                                  <w:marRight w:val="0"/>
                                                                  <w:marTop w:val="0"/>
                                                                  <w:marBottom w:val="0"/>
                                                                  <w:divBdr>
                                                                    <w:top w:val="none" w:sz="0" w:space="0" w:color="auto"/>
                                                                    <w:left w:val="none" w:sz="0" w:space="0" w:color="auto"/>
                                                                    <w:bottom w:val="none" w:sz="0" w:space="0" w:color="auto"/>
                                                                    <w:right w:val="none" w:sz="0" w:space="0" w:color="auto"/>
                                                                  </w:divBdr>
                                                                  <w:divsChild>
                                                                    <w:div w:id="43872691">
                                                                      <w:marLeft w:val="0"/>
                                                                      <w:marRight w:val="0"/>
                                                                      <w:marTop w:val="0"/>
                                                                      <w:marBottom w:val="0"/>
                                                                      <w:divBdr>
                                                                        <w:top w:val="none" w:sz="0" w:space="0" w:color="auto"/>
                                                                        <w:left w:val="none" w:sz="0" w:space="0" w:color="auto"/>
                                                                        <w:bottom w:val="none" w:sz="0" w:space="0" w:color="auto"/>
                                                                        <w:right w:val="none" w:sz="0" w:space="0" w:color="auto"/>
                                                                      </w:divBdr>
                                                                    </w:div>
                                                                    <w:div w:id="120078803">
                                                                      <w:marLeft w:val="0"/>
                                                                      <w:marRight w:val="0"/>
                                                                      <w:marTop w:val="0"/>
                                                                      <w:marBottom w:val="0"/>
                                                                      <w:divBdr>
                                                                        <w:top w:val="none" w:sz="0" w:space="0" w:color="auto"/>
                                                                        <w:left w:val="none" w:sz="0" w:space="0" w:color="auto"/>
                                                                        <w:bottom w:val="none" w:sz="0" w:space="0" w:color="auto"/>
                                                                        <w:right w:val="none" w:sz="0" w:space="0" w:color="auto"/>
                                                                      </w:divBdr>
                                                                    </w:div>
                                                                    <w:div w:id="410928693">
                                                                      <w:marLeft w:val="0"/>
                                                                      <w:marRight w:val="0"/>
                                                                      <w:marTop w:val="0"/>
                                                                      <w:marBottom w:val="0"/>
                                                                      <w:divBdr>
                                                                        <w:top w:val="none" w:sz="0" w:space="0" w:color="auto"/>
                                                                        <w:left w:val="none" w:sz="0" w:space="0" w:color="auto"/>
                                                                        <w:bottom w:val="none" w:sz="0" w:space="0" w:color="auto"/>
                                                                        <w:right w:val="none" w:sz="0" w:space="0" w:color="auto"/>
                                                                      </w:divBdr>
                                                                    </w:div>
                                                                    <w:div w:id="740442734">
                                                                      <w:marLeft w:val="0"/>
                                                                      <w:marRight w:val="0"/>
                                                                      <w:marTop w:val="0"/>
                                                                      <w:marBottom w:val="0"/>
                                                                      <w:divBdr>
                                                                        <w:top w:val="none" w:sz="0" w:space="0" w:color="auto"/>
                                                                        <w:left w:val="none" w:sz="0" w:space="0" w:color="auto"/>
                                                                        <w:bottom w:val="none" w:sz="0" w:space="0" w:color="auto"/>
                                                                        <w:right w:val="none" w:sz="0" w:space="0" w:color="auto"/>
                                                                      </w:divBdr>
                                                                    </w:div>
                                                                    <w:div w:id="1409619856">
                                                                      <w:marLeft w:val="0"/>
                                                                      <w:marRight w:val="0"/>
                                                                      <w:marTop w:val="0"/>
                                                                      <w:marBottom w:val="0"/>
                                                                      <w:divBdr>
                                                                        <w:top w:val="none" w:sz="0" w:space="0" w:color="auto"/>
                                                                        <w:left w:val="none" w:sz="0" w:space="0" w:color="auto"/>
                                                                        <w:bottom w:val="none" w:sz="0" w:space="0" w:color="auto"/>
                                                                        <w:right w:val="none" w:sz="0" w:space="0" w:color="auto"/>
                                                                      </w:divBdr>
                                                                    </w:div>
                                                                    <w:div w:id="1686011527">
                                                                      <w:marLeft w:val="0"/>
                                                                      <w:marRight w:val="0"/>
                                                                      <w:marTop w:val="0"/>
                                                                      <w:marBottom w:val="0"/>
                                                                      <w:divBdr>
                                                                        <w:top w:val="none" w:sz="0" w:space="0" w:color="auto"/>
                                                                        <w:left w:val="none" w:sz="0" w:space="0" w:color="auto"/>
                                                                        <w:bottom w:val="none" w:sz="0" w:space="0" w:color="auto"/>
                                                                        <w:right w:val="none" w:sz="0" w:space="0" w:color="auto"/>
                                                                      </w:divBdr>
                                                                    </w:div>
                                                                    <w:div w:id="1842550181">
                                                                      <w:marLeft w:val="0"/>
                                                                      <w:marRight w:val="0"/>
                                                                      <w:marTop w:val="0"/>
                                                                      <w:marBottom w:val="0"/>
                                                                      <w:divBdr>
                                                                        <w:top w:val="none" w:sz="0" w:space="0" w:color="auto"/>
                                                                        <w:left w:val="none" w:sz="0" w:space="0" w:color="auto"/>
                                                                        <w:bottom w:val="none" w:sz="0" w:space="0" w:color="auto"/>
                                                                        <w:right w:val="none" w:sz="0" w:space="0" w:color="auto"/>
                                                                      </w:divBdr>
                                                                    </w:div>
                                                                    <w:div w:id="1880896562">
                                                                      <w:marLeft w:val="0"/>
                                                                      <w:marRight w:val="0"/>
                                                                      <w:marTop w:val="0"/>
                                                                      <w:marBottom w:val="0"/>
                                                                      <w:divBdr>
                                                                        <w:top w:val="none" w:sz="0" w:space="0" w:color="auto"/>
                                                                        <w:left w:val="none" w:sz="0" w:space="0" w:color="auto"/>
                                                                        <w:bottom w:val="none" w:sz="0" w:space="0" w:color="auto"/>
                                                                        <w:right w:val="none" w:sz="0" w:space="0" w:color="auto"/>
                                                                      </w:divBdr>
                                                                    </w:div>
                                                                    <w:div w:id="1946839718">
                                                                      <w:marLeft w:val="0"/>
                                                                      <w:marRight w:val="0"/>
                                                                      <w:marTop w:val="0"/>
                                                                      <w:marBottom w:val="0"/>
                                                                      <w:divBdr>
                                                                        <w:top w:val="none" w:sz="0" w:space="0" w:color="auto"/>
                                                                        <w:left w:val="none" w:sz="0" w:space="0" w:color="auto"/>
                                                                        <w:bottom w:val="none" w:sz="0" w:space="0" w:color="auto"/>
                                                                        <w:right w:val="none" w:sz="0" w:space="0" w:color="auto"/>
                                                                      </w:divBdr>
                                                                    </w:div>
                                                                    <w:div w:id="199957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51140767">
      <w:bodyDiv w:val="1"/>
      <w:marLeft w:val="0"/>
      <w:marRight w:val="0"/>
      <w:marTop w:val="0"/>
      <w:marBottom w:val="0"/>
      <w:divBdr>
        <w:top w:val="none" w:sz="0" w:space="0" w:color="auto"/>
        <w:left w:val="none" w:sz="0" w:space="0" w:color="auto"/>
        <w:bottom w:val="none" w:sz="0" w:space="0" w:color="auto"/>
        <w:right w:val="none" w:sz="0" w:space="0" w:color="auto"/>
      </w:divBdr>
    </w:div>
    <w:div w:id="913053322">
      <w:bodyDiv w:val="1"/>
      <w:marLeft w:val="0"/>
      <w:marRight w:val="0"/>
      <w:marTop w:val="0"/>
      <w:marBottom w:val="0"/>
      <w:divBdr>
        <w:top w:val="none" w:sz="0" w:space="0" w:color="auto"/>
        <w:left w:val="none" w:sz="0" w:space="0" w:color="auto"/>
        <w:bottom w:val="none" w:sz="0" w:space="0" w:color="auto"/>
        <w:right w:val="none" w:sz="0" w:space="0" w:color="auto"/>
      </w:divBdr>
    </w:div>
    <w:div w:id="1088505250">
      <w:bodyDiv w:val="1"/>
      <w:marLeft w:val="0"/>
      <w:marRight w:val="0"/>
      <w:marTop w:val="0"/>
      <w:marBottom w:val="0"/>
      <w:divBdr>
        <w:top w:val="none" w:sz="0" w:space="0" w:color="auto"/>
        <w:left w:val="none" w:sz="0" w:space="0" w:color="auto"/>
        <w:bottom w:val="none" w:sz="0" w:space="0" w:color="auto"/>
        <w:right w:val="none" w:sz="0" w:space="0" w:color="auto"/>
      </w:divBdr>
    </w:div>
    <w:div w:id="1240794458">
      <w:bodyDiv w:val="1"/>
      <w:marLeft w:val="0"/>
      <w:marRight w:val="0"/>
      <w:marTop w:val="0"/>
      <w:marBottom w:val="0"/>
      <w:divBdr>
        <w:top w:val="none" w:sz="0" w:space="0" w:color="auto"/>
        <w:left w:val="none" w:sz="0" w:space="0" w:color="auto"/>
        <w:bottom w:val="none" w:sz="0" w:space="0" w:color="auto"/>
        <w:right w:val="none" w:sz="0" w:space="0" w:color="auto"/>
      </w:divBdr>
      <w:divsChild>
        <w:div w:id="854459407">
          <w:marLeft w:val="720"/>
          <w:marRight w:val="0"/>
          <w:marTop w:val="80"/>
          <w:marBottom w:val="40"/>
          <w:divBdr>
            <w:top w:val="none" w:sz="0" w:space="0" w:color="auto"/>
            <w:left w:val="none" w:sz="0" w:space="0" w:color="auto"/>
            <w:bottom w:val="none" w:sz="0" w:space="0" w:color="auto"/>
            <w:right w:val="none" w:sz="0" w:space="0" w:color="auto"/>
          </w:divBdr>
        </w:div>
      </w:divsChild>
    </w:div>
    <w:div w:id="1483623972">
      <w:bodyDiv w:val="1"/>
      <w:marLeft w:val="0"/>
      <w:marRight w:val="0"/>
      <w:marTop w:val="0"/>
      <w:marBottom w:val="0"/>
      <w:divBdr>
        <w:top w:val="none" w:sz="0" w:space="0" w:color="auto"/>
        <w:left w:val="none" w:sz="0" w:space="0" w:color="auto"/>
        <w:bottom w:val="none" w:sz="0" w:space="0" w:color="auto"/>
        <w:right w:val="none" w:sz="0" w:space="0" w:color="auto"/>
      </w:divBdr>
    </w:div>
    <w:div w:id="1512647313">
      <w:bodyDiv w:val="1"/>
      <w:marLeft w:val="0"/>
      <w:marRight w:val="0"/>
      <w:marTop w:val="0"/>
      <w:marBottom w:val="0"/>
      <w:divBdr>
        <w:top w:val="none" w:sz="0" w:space="0" w:color="auto"/>
        <w:left w:val="none" w:sz="0" w:space="0" w:color="auto"/>
        <w:bottom w:val="none" w:sz="0" w:space="0" w:color="auto"/>
        <w:right w:val="none" w:sz="0" w:space="0" w:color="auto"/>
      </w:divBdr>
    </w:div>
    <w:div w:id="1566186915">
      <w:bodyDiv w:val="1"/>
      <w:marLeft w:val="0"/>
      <w:marRight w:val="0"/>
      <w:marTop w:val="0"/>
      <w:marBottom w:val="0"/>
      <w:divBdr>
        <w:top w:val="none" w:sz="0" w:space="0" w:color="auto"/>
        <w:left w:val="none" w:sz="0" w:space="0" w:color="auto"/>
        <w:bottom w:val="none" w:sz="0" w:space="0" w:color="auto"/>
        <w:right w:val="none" w:sz="0" w:space="0" w:color="auto"/>
      </w:divBdr>
    </w:div>
    <w:div w:id="1583102469">
      <w:bodyDiv w:val="1"/>
      <w:marLeft w:val="0"/>
      <w:marRight w:val="0"/>
      <w:marTop w:val="0"/>
      <w:marBottom w:val="0"/>
      <w:divBdr>
        <w:top w:val="none" w:sz="0" w:space="0" w:color="auto"/>
        <w:left w:val="none" w:sz="0" w:space="0" w:color="auto"/>
        <w:bottom w:val="none" w:sz="0" w:space="0" w:color="auto"/>
        <w:right w:val="none" w:sz="0" w:space="0" w:color="auto"/>
      </w:divBdr>
    </w:div>
    <w:div w:id="1629050441">
      <w:bodyDiv w:val="1"/>
      <w:marLeft w:val="0"/>
      <w:marRight w:val="0"/>
      <w:marTop w:val="0"/>
      <w:marBottom w:val="0"/>
      <w:divBdr>
        <w:top w:val="none" w:sz="0" w:space="0" w:color="auto"/>
        <w:left w:val="none" w:sz="0" w:space="0" w:color="auto"/>
        <w:bottom w:val="none" w:sz="0" w:space="0" w:color="auto"/>
        <w:right w:val="none" w:sz="0" w:space="0" w:color="auto"/>
      </w:divBdr>
    </w:div>
    <w:div w:id="1683510613">
      <w:bodyDiv w:val="1"/>
      <w:marLeft w:val="0"/>
      <w:marRight w:val="0"/>
      <w:marTop w:val="0"/>
      <w:marBottom w:val="0"/>
      <w:divBdr>
        <w:top w:val="none" w:sz="0" w:space="0" w:color="auto"/>
        <w:left w:val="none" w:sz="0" w:space="0" w:color="auto"/>
        <w:bottom w:val="none" w:sz="0" w:space="0" w:color="auto"/>
        <w:right w:val="none" w:sz="0" w:space="0" w:color="auto"/>
      </w:divBdr>
    </w:div>
    <w:div w:id="1855875643">
      <w:bodyDiv w:val="1"/>
      <w:marLeft w:val="0"/>
      <w:marRight w:val="0"/>
      <w:marTop w:val="0"/>
      <w:marBottom w:val="0"/>
      <w:divBdr>
        <w:top w:val="none" w:sz="0" w:space="0" w:color="auto"/>
        <w:left w:val="none" w:sz="0" w:space="0" w:color="auto"/>
        <w:bottom w:val="none" w:sz="0" w:space="0" w:color="auto"/>
        <w:right w:val="none" w:sz="0" w:space="0" w:color="auto"/>
      </w:divBdr>
    </w:div>
    <w:div w:id="2005737094">
      <w:bodyDiv w:val="1"/>
      <w:marLeft w:val="0"/>
      <w:marRight w:val="0"/>
      <w:marTop w:val="0"/>
      <w:marBottom w:val="0"/>
      <w:divBdr>
        <w:top w:val="none" w:sz="0" w:space="0" w:color="auto"/>
        <w:left w:val="none" w:sz="0" w:space="0" w:color="auto"/>
        <w:bottom w:val="none" w:sz="0" w:space="0" w:color="auto"/>
        <w:right w:val="none" w:sz="0" w:space="0" w:color="auto"/>
      </w:divBdr>
    </w:div>
    <w:div w:id="21309732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png"/><Relationship Id="rId18" Type="http://schemas.openxmlformats.org/officeDocument/2006/relationships/image" Target="media/image11.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hyperlink" Target="mailto:Sintija.ziedone@sam.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header" Target="header2.xml"/><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pn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8" Type="http://schemas.openxmlformats.org/officeDocument/2006/relationships/hyperlink" Target="https://riigihanked.riik.ee/rhr-web/" TargetMode="External"/><Relationship Id="rId3" Type="http://schemas.openxmlformats.org/officeDocument/2006/relationships/hyperlink" Target="https://ec.europa.eu/transport/sites/transport/files/2018-transport-in-the-eu-current-trends-and-issues.pdf" TargetMode="External"/><Relationship Id="rId7" Type="http://schemas.openxmlformats.org/officeDocument/2006/relationships/hyperlink" Target="https://www.diginnobsr.eu" TargetMode="External"/><Relationship Id="rId2" Type="http://schemas.openxmlformats.org/officeDocument/2006/relationships/hyperlink" Target="https://likumi.lv/ta/id/202993-par-konvencijas-par-kravu-starptautisko-autoparvadajumu-ligumu-cmr-papildprotokolu-par-elektronisko-pavadzimi" TargetMode="External"/><Relationship Id="rId1" Type="http://schemas.openxmlformats.org/officeDocument/2006/relationships/hyperlink" Target="https://likumi.lv/ta/lv/starptautiskie-ligumi/id/673" TargetMode="External"/><Relationship Id="rId6" Type="http://schemas.openxmlformats.org/officeDocument/2006/relationships/hyperlink" Target="https://eur-lex.europa.eu/resource.html?uri=cellar:2c2f2554-0faf-11e7-8a35-01aa75ed71a1.0004.02/DOC_1&amp;format=PDF" TargetMode="External"/><Relationship Id="rId5" Type="http://schemas.openxmlformats.org/officeDocument/2006/relationships/hyperlink" Target="https://eur-lex.europa.eu/eli/reg/2020/1056/oj" TargetMode="External"/><Relationship Id="rId4" Type="http://schemas.openxmlformats.org/officeDocument/2006/relationships/hyperlink" Target="https://eur-lex.europa.eu/legal-content/EN/TXT/?uri=celex%3A52015DC019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3D08AF-C87A-4E3E-8E26-782A841714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33</Pages>
  <Words>36469</Words>
  <Characters>20788</Characters>
  <Application>Microsoft Office Word</Application>
  <DocSecurity>0</DocSecurity>
  <Lines>173</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dc:creator>
  <cp:keywords/>
  <dc:description/>
  <cp:lastModifiedBy>Sandra Liniņa</cp:lastModifiedBy>
  <cp:revision>8</cp:revision>
  <dcterms:created xsi:type="dcterms:W3CDTF">2022-04-13T08:20:00Z</dcterms:created>
  <dcterms:modified xsi:type="dcterms:W3CDTF">2022-05-09T06:46:00Z</dcterms:modified>
</cp:coreProperties>
</file>