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8CE798B" w14:textId="77777777" w:rsidR="005801C1" w:rsidRDefault="00AC0445">
      <w:pPr>
        <w:pStyle w:val="Title"/>
        <w:rPr>
          <w:rFonts w:ascii="Times New Roman" w:hAnsi="Times New Roman"/>
          <w:sz w:val="24"/>
          <w:szCs w:val="24"/>
        </w:rPr>
      </w:pPr>
      <w:r>
        <w:rPr>
          <w:rFonts w:ascii="Times New Roman" w:hAnsi="Times New Roman"/>
          <w:sz w:val="24"/>
          <w:szCs w:val="24"/>
        </w:rPr>
        <w:t xml:space="preserve">Likumprojekta </w:t>
      </w:r>
    </w:p>
    <w:p w14:paraId="44198D88" w14:textId="77777777" w:rsidR="005801C1" w:rsidRDefault="00AC0445">
      <w:pPr>
        <w:pStyle w:val="Title"/>
        <w:rPr>
          <w:rFonts w:ascii="Times New Roman" w:hAnsi="Times New Roman"/>
          <w:sz w:val="24"/>
          <w:szCs w:val="24"/>
        </w:rPr>
      </w:pPr>
      <w:r>
        <w:rPr>
          <w:rFonts w:ascii="Times New Roman" w:hAnsi="Times New Roman"/>
          <w:color w:val="000000"/>
          <w:sz w:val="24"/>
          <w:szCs w:val="24"/>
        </w:rPr>
        <w:t xml:space="preserve">“Par </w:t>
      </w:r>
      <w:r>
        <w:rPr>
          <w:rFonts w:ascii="Times New Roman" w:hAnsi="Times New Roman"/>
          <w:bCs/>
          <w:sz w:val="24"/>
          <w:szCs w:val="24"/>
        </w:rPr>
        <w:t>Kopējās aviācijas telpas nolīgumu starp Eiropas Savienību un tās dalībvalstīm, no vienas puses, un Armēnijas Republiku, no otras puses</w:t>
      </w:r>
      <w:r>
        <w:rPr>
          <w:rFonts w:ascii="Times New Roman" w:hAnsi="Times New Roman"/>
          <w:sz w:val="24"/>
          <w:szCs w:val="24"/>
        </w:rPr>
        <w:t xml:space="preserve">” </w:t>
      </w:r>
    </w:p>
    <w:p w14:paraId="2357718D" w14:textId="77777777" w:rsidR="005801C1" w:rsidRDefault="00AC0445">
      <w:pPr>
        <w:pStyle w:val="Title"/>
        <w:rPr>
          <w:rFonts w:ascii="Times New Roman" w:hAnsi="Times New Roman"/>
          <w:sz w:val="24"/>
          <w:szCs w:val="24"/>
        </w:rPr>
      </w:pPr>
      <w:r>
        <w:rPr>
          <w:rFonts w:ascii="Times New Roman" w:hAnsi="Times New Roman"/>
          <w:sz w:val="24"/>
          <w:szCs w:val="24"/>
        </w:rPr>
        <w:t>sākotnējās ietekmes novērtējuma ziņojums (anotācija)</w:t>
      </w:r>
    </w:p>
    <w:p w14:paraId="6CABEB36" w14:textId="77777777" w:rsidR="005801C1" w:rsidRDefault="005801C1">
      <w:pPr>
        <w:rPr>
          <w:rFonts w:ascii="Times New Roman" w:hAnsi="Times New Roman"/>
          <w:iCs/>
          <w:sz w:val="24"/>
          <w:szCs w:val="24"/>
          <w:lang w:eastAsia="lv-LV"/>
        </w:rPr>
      </w:pPr>
      <w:bookmarkStart w:id="0" w:name="_Hlk534208393"/>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6804"/>
      </w:tblGrid>
      <w:tr w:rsidR="005801C1" w14:paraId="26E5719C" w14:textId="77777777">
        <w:tc>
          <w:tcPr>
            <w:tcW w:w="9356" w:type="dxa"/>
            <w:gridSpan w:val="2"/>
          </w:tcPr>
          <w:p w14:paraId="1A6B7147" w14:textId="77777777" w:rsidR="005801C1" w:rsidRDefault="00AC0445">
            <w:pPr>
              <w:jc w:val="center"/>
              <w:rPr>
                <w:rFonts w:ascii="Times New Roman" w:hAnsi="Times New Roman"/>
                <w:b/>
                <w:sz w:val="24"/>
                <w:szCs w:val="24"/>
                <w:lang w:eastAsia="ar-SA"/>
              </w:rPr>
            </w:pPr>
            <w:r>
              <w:rPr>
                <w:rFonts w:ascii="Times New Roman" w:hAnsi="Times New Roman"/>
                <w:b/>
                <w:bCs/>
                <w:iCs/>
                <w:sz w:val="24"/>
                <w:szCs w:val="24"/>
                <w:lang w:eastAsia="lv-LV"/>
              </w:rPr>
              <w:t xml:space="preserve">Tiesību akta projekta anotācijas </w:t>
            </w:r>
            <w:r>
              <w:rPr>
                <w:rFonts w:ascii="Times New Roman" w:hAnsi="Times New Roman"/>
                <w:b/>
                <w:bCs/>
                <w:iCs/>
                <w:sz w:val="24"/>
                <w:szCs w:val="24"/>
                <w:lang w:eastAsia="lv-LV"/>
              </w:rPr>
              <w:t>kopsavilkums</w:t>
            </w:r>
          </w:p>
        </w:tc>
      </w:tr>
      <w:tr w:rsidR="005801C1" w14:paraId="7AECDD09" w14:textId="77777777">
        <w:tc>
          <w:tcPr>
            <w:tcW w:w="2552" w:type="dxa"/>
          </w:tcPr>
          <w:p w14:paraId="4B4425B8" w14:textId="77777777" w:rsidR="005801C1" w:rsidRDefault="00AC0445">
            <w:pPr>
              <w:rPr>
                <w:rFonts w:ascii="Times New Roman" w:hAnsi="Times New Roman"/>
                <w:b/>
                <w:sz w:val="24"/>
                <w:szCs w:val="24"/>
                <w:lang w:eastAsia="ar-SA"/>
              </w:rPr>
            </w:pPr>
            <w:r>
              <w:rPr>
                <w:rFonts w:ascii="Times New Roman" w:hAnsi="Times New Roman"/>
                <w:iCs/>
                <w:sz w:val="24"/>
                <w:szCs w:val="24"/>
                <w:lang w:eastAsia="lv-LV"/>
              </w:rPr>
              <w:t>Mērķis, risinājums un projekta spēkā stāšanās laiks (500 zīmes bez atstarpēm)</w:t>
            </w:r>
          </w:p>
        </w:tc>
        <w:tc>
          <w:tcPr>
            <w:tcW w:w="6804" w:type="dxa"/>
          </w:tcPr>
          <w:p w14:paraId="1067D897" w14:textId="77777777" w:rsidR="005801C1" w:rsidRDefault="00AC0445">
            <w:pPr>
              <w:jc w:val="both"/>
              <w:rPr>
                <w:rFonts w:ascii="Times New Roman" w:hAnsi="Times New Roman"/>
                <w:b/>
                <w:sz w:val="24"/>
                <w:szCs w:val="24"/>
                <w:lang w:eastAsia="ar-SA"/>
              </w:rPr>
            </w:pPr>
            <w:r>
              <w:rPr>
                <w:rFonts w:ascii="Times New Roman" w:hAnsi="Times New Roman"/>
                <w:sz w:val="24"/>
                <w:szCs w:val="24"/>
              </w:rPr>
              <w:t>Neaizpilda atbilstoši Ministru kabineta 2009 gada 15 decembra instrukcijas Nr.19 “Tiesību akta projekta sākotnējās ietekmes izvērtēšanas kārtība” 5.</w:t>
            </w:r>
            <w:r>
              <w:rPr>
                <w:rFonts w:ascii="Times New Roman" w:hAnsi="Times New Roman"/>
                <w:sz w:val="24"/>
                <w:szCs w:val="24"/>
                <w:vertAlign w:val="superscript"/>
              </w:rPr>
              <w:t xml:space="preserve">1 </w:t>
            </w:r>
            <w:r>
              <w:rPr>
                <w:rFonts w:ascii="Times New Roman" w:hAnsi="Times New Roman"/>
                <w:sz w:val="24"/>
                <w:szCs w:val="24"/>
              </w:rPr>
              <w:t>punktā noteikt</w:t>
            </w:r>
            <w:r>
              <w:rPr>
                <w:rFonts w:ascii="Times New Roman" w:hAnsi="Times New Roman"/>
                <w:sz w:val="24"/>
                <w:szCs w:val="24"/>
              </w:rPr>
              <w:t>ajam.</w:t>
            </w:r>
          </w:p>
        </w:tc>
      </w:tr>
      <w:bookmarkEnd w:id="0"/>
    </w:tbl>
    <w:p w14:paraId="6BE8ADB5" w14:textId="77777777" w:rsidR="005801C1" w:rsidRDefault="005801C1">
      <w:pPr>
        <w:jc w:val="center"/>
        <w:rPr>
          <w:rFonts w:ascii="Times New Roman" w:hAnsi="Times New Roman"/>
          <w:sz w:val="24"/>
          <w:szCs w:val="24"/>
        </w:rPr>
      </w:pPr>
    </w:p>
    <w:tbl>
      <w:tblPr>
        <w:tblW w:w="4968" w:type="pct"/>
        <w:tblInd w:w="3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247"/>
        <w:gridCol w:w="2305"/>
        <w:gridCol w:w="6802"/>
      </w:tblGrid>
      <w:tr w:rsidR="005801C1" w14:paraId="01FB5E6D" w14:textId="77777777">
        <w:tc>
          <w:tcPr>
            <w:tcW w:w="5000" w:type="pct"/>
            <w:gridSpan w:val="3"/>
            <w:tcBorders>
              <w:top w:val="single" w:sz="4" w:space="0" w:color="auto"/>
              <w:left w:val="single" w:sz="4" w:space="0" w:color="auto"/>
              <w:bottom w:val="outset" w:sz="6" w:space="0" w:color="000000"/>
              <w:right w:val="single" w:sz="4" w:space="0" w:color="auto"/>
            </w:tcBorders>
            <w:vAlign w:val="center"/>
          </w:tcPr>
          <w:p w14:paraId="585CFA4E" w14:textId="77777777" w:rsidR="005801C1" w:rsidRDefault="00AC0445">
            <w:pPr>
              <w:jc w:val="center"/>
              <w:rPr>
                <w:rFonts w:ascii="Times New Roman" w:hAnsi="Times New Roman"/>
                <w:b/>
                <w:bCs/>
                <w:sz w:val="24"/>
                <w:szCs w:val="24"/>
              </w:rPr>
            </w:pPr>
            <w:r>
              <w:rPr>
                <w:rFonts w:ascii="Times New Roman" w:hAnsi="Times New Roman"/>
                <w:b/>
                <w:bCs/>
                <w:sz w:val="24"/>
                <w:szCs w:val="24"/>
              </w:rPr>
              <w:t>I. Tiesību akta projekta izstrādes nepieciešamība</w:t>
            </w:r>
          </w:p>
        </w:tc>
      </w:tr>
      <w:tr w:rsidR="005801C1" w14:paraId="7F0C5FCD" w14:textId="77777777">
        <w:tc>
          <w:tcPr>
            <w:tcW w:w="132" w:type="pct"/>
            <w:tcBorders>
              <w:top w:val="outset" w:sz="6" w:space="0" w:color="000000"/>
              <w:left w:val="outset" w:sz="6" w:space="0" w:color="000000"/>
              <w:bottom w:val="outset" w:sz="6" w:space="0" w:color="000000"/>
              <w:right w:val="outset" w:sz="6" w:space="0" w:color="000000"/>
            </w:tcBorders>
          </w:tcPr>
          <w:p w14:paraId="23623824" w14:textId="77777777" w:rsidR="005801C1" w:rsidRDefault="00AC0445">
            <w:pPr>
              <w:rPr>
                <w:rFonts w:ascii="Times New Roman" w:hAnsi="Times New Roman"/>
                <w:sz w:val="24"/>
                <w:szCs w:val="24"/>
              </w:rPr>
            </w:pPr>
            <w:r>
              <w:rPr>
                <w:rFonts w:ascii="Times New Roman" w:hAnsi="Times New Roman"/>
                <w:sz w:val="24"/>
                <w:szCs w:val="24"/>
              </w:rPr>
              <w:t>1.</w:t>
            </w:r>
          </w:p>
        </w:tc>
        <w:tc>
          <w:tcPr>
            <w:tcW w:w="1232" w:type="pct"/>
            <w:tcBorders>
              <w:top w:val="outset" w:sz="6" w:space="0" w:color="000000"/>
              <w:left w:val="outset" w:sz="6" w:space="0" w:color="000000"/>
              <w:bottom w:val="outset" w:sz="6" w:space="0" w:color="000000"/>
              <w:right w:val="outset" w:sz="6" w:space="0" w:color="000000"/>
            </w:tcBorders>
          </w:tcPr>
          <w:p w14:paraId="0A108DEF" w14:textId="77777777" w:rsidR="005801C1" w:rsidRDefault="00AC0445">
            <w:pPr>
              <w:rPr>
                <w:rFonts w:ascii="Times New Roman" w:hAnsi="Times New Roman"/>
                <w:sz w:val="24"/>
                <w:szCs w:val="24"/>
              </w:rPr>
            </w:pPr>
            <w:r>
              <w:rPr>
                <w:rFonts w:ascii="Times New Roman" w:hAnsi="Times New Roman"/>
                <w:sz w:val="24"/>
                <w:szCs w:val="24"/>
              </w:rPr>
              <w:t>Pamatojums</w:t>
            </w:r>
          </w:p>
        </w:tc>
        <w:tc>
          <w:tcPr>
            <w:tcW w:w="3635" w:type="pct"/>
            <w:tcBorders>
              <w:top w:val="outset" w:sz="6" w:space="0" w:color="000000"/>
              <w:left w:val="outset" w:sz="6" w:space="0" w:color="000000"/>
              <w:bottom w:val="outset" w:sz="6" w:space="0" w:color="000000"/>
              <w:right w:val="outset" w:sz="6" w:space="0" w:color="000000"/>
            </w:tcBorders>
          </w:tcPr>
          <w:p w14:paraId="3821AD91" w14:textId="77777777" w:rsidR="005801C1" w:rsidRDefault="00AC0445">
            <w:pPr>
              <w:ind w:left="114" w:right="148"/>
              <w:jc w:val="both"/>
              <w:rPr>
                <w:rFonts w:ascii="Times New Roman" w:hAnsi="Times New Roman"/>
                <w:sz w:val="24"/>
                <w:szCs w:val="24"/>
                <w:highlight w:val="yellow"/>
              </w:rPr>
            </w:pPr>
            <w:r>
              <w:rPr>
                <w:rFonts w:ascii="Times New Roman" w:eastAsia="SimSun" w:hAnsi="Times New Roman"/>
                <w:sz w:val="24"/>
                <w:szCs w:val="24"/>
              </w:rPr>
              <w:t xml:space="preserve">Eiropas Savienības Padomes Ģenerālsekretariāta 2021.gada 1.jūlija dokuments Nr. CM 3858/21, ar kuru Eiropas Savienības dalībvalstis tika informētas, ka 2021.gada 28.jūnijā tika </w:t>
            </w:r>
            <w:r>
              <w:rPr>
                <w:rFonts w:ascii="Times New Roman" w:eastAsia="SimSun" w:hAnsi="Times New Roman"/>
                <w:sz w:val="24"/>
                <w:szCs w:val="24"/>
              </w:rPr>
              <w:t>pieņemts Padomes Lēmums par Kopējās aviācijas telpas nolīguma starp Eiropas Savienību un tās dalībvalstīm, no vienas puses, un Armēnijas Republiku, no otras puses (turpmāk - Nolīgums) parakstīšanu, un dalībvalstis tika lūgtas nodrošināt, ka to pastāvīgie p</w:t>
            </w:r>
            <w:r>
              <w:rPr>
                <w:rFonts w:ascii="Times New Roman" w:eastAsia="SimSun" w:hAnsi="Times New Roman"/>
                <w:sz w:val="24"/>
                <w:szCs w:val="24"/>
              </w:rPr>
              <w:t>ārstāvji tiek attiecīgi pilnvaroti parakstīt Nolīgumu 2021.gada 22. un 29.septembrī COREPER II ietvaros, Briselē, Beļģijā. Saskaņā ar minēto dokumentu Nr. CM 3858/21 ir nepieciešams pilnvarot Latvijas Republikas Pastāvīgo pārstāvi Eiropas Savienībā, ārkārt</w:t>
            </w:r>
            <w:r>
              <w:rPr>
                <w:rFonts w:ascii="Times New Roman" w:eastAsia="SimSun" w:hAnsi="Times New Roman"/>
                <w:sz w:val="24"/>
                <w:szCs w:val="24"/>
              </w:rPr>
              <w:t>ējo un pilnvaroto vēstnieci Leldi Līci-Līcīti Latvijas Republikas vārdā Nolīgumu parakstīt</w:t>
            </w:r>
            <w:r>
              <w:rPr>
                <w:rFonts w:ascii="Times New Roman" w:hAnsi="Times New Roman"/>
                <w:sz w:val="24"/>
                <w:szCs w:val="24"/>
              </w:rPr>
              <w:t>.</w:t>
            </w:r>
          </w:p>
        </w:tc>
      </w:tr>
      <w:tr w:rsidR="005801C1" w14:paraId="5D5648D4" w14:textId="77777777">
        <w:tc>
          <w:tcPr>
            <w:tcW w:w="132" w:type="pct"/>
            <w:tcBorders>
              <w:top w:val="outset" w:sz="6" w:space="0" w:color="000000"/>
              <w:left w:val="outset" w:sz="6" w:space="0" w:color="000000"/>
              <w:bottom w:val="outset" w:sz="6" w:space="0" w:color="000000"/>
              <w:right w:val="outset" w:sz="6" w:space="0" w:color="000000"/>
            </w:tcBorders>
          </w:tcPr>
          <w:p w14:paraId="18C42A4B" w14:textId="77777777" w:rsidR="005801C1" w:rsidRDefault="00AC0445">
            <w:pPr>
              <w:rPr>
                <w:rFonts w:ascii="Times New Roman" w:hAnsi="Times New Roman"/>
                <w:sz w:val="24"/>
                <w:szCs w:val="24"/>
              </w:rPr>
            </w:pPr>
            <w:r>
              <w:rPr>
                <w:rFonts w:ascii="Times New Roman" w:hAnsi="Times New Roman"/>
                <w:sz w:val="24"/>
                <w:szCs w:val="24"/>
              </w:rPr>
              <w:t>2.</w:t>
            </w:r>
          </w:p>
        </w:tc>
        <w:tc>
          <w:tcPr>
            <w:tcW w:w="1232" w:type="pct"/>
            <w:tcBorders>
              <w:top w:val="outset" w:sz="6" w:space="0" w:color="000000"/>
              <w:left w:val="outset" w:sz="6" w:space="0" w:color="000000"/>
              <w:bottom w:val="outset" w:sz="6" w:space="0" w:color="000000"/>
              <w:right w:val="outset" w:sz="6" w:space="0" w:color="000000"/>
            </w:tcBorders>
          </w:tcPr>
          <w:p w14:paraId="38974B99" w14:textId="77777777" w:rsidR="005801C1" w:rsidRDefault="00AC0445">
            <w:pPr>
              <w:rPr>
                <w:rFonts w:ascii="Times New Roman" w:hAnsi="Times New Roman"/>
                <w:sz w:val="24"/>
                <w:szCs w:val="24"/>
              </w:rPr>
            </w:pPr>
            <w:r>
              <w:rPr>
                <w:rFonts w:ascii="Times New Roman" w:hAnsi="Times New Roman"/>
                <w:sz w:val="24"/>
                <w:szCs w:val="24"/>
              </w:rPr>
              <w:t>Pašreizējā situācija un problēmas, kuru risināšanai tiesību akta projekts izstrādāts, tiesiskā regulējuma mērķis un būtība</w:t>
            </w:r>
          </w:p>
        </w:tc>
        <w:tc>
          <w:tcPr>
            <w:tcW w:w="3635" w:type="pct"/>
            <w:tcBorders>
              <w:top w:val="outset" w:sz="6" w:space="0" w:color="000000"/>
              <w:left w:val="outset" w:sz="6" w:space="0" w:color="000000"/>
              <w:bottom w:val="outset" w:sz="6" w:space="0" w:color="000000"/>
              <w:right w:val="outset" w:sz="6" w:space="0" w:color="000000"/>
            </w:tcBorders>
          </w:tcPr>
          <w:p w14:paraId="1F3C09F2" w14:textId="77777777" w:rsidR="005801C1" w:rsidRDefault="00AC0445">
            <w:pPr>
              <w:ind w:left="114" w:right="148"/>
              <w:jc w:val="both"/>
              <w:rPr>
                <w:rFonts w:ascii="Times New Roman" w:hAnsi="Times New Roman"/>
                <w:sz w:val="24"/>
                <w:szCs w:val="24"/>
              </w:rPr>
            </w:pPr>
            <w:r>
              <w:rPr>
                <w:rFonts w:ascii="Times New Roman" w:hAnsi="Times New Roman"/>
                <w:sz w:val="24"/>
                <w:szCs w:val="24"/>
              </w:rPr>
              <w:t xml:space="preserve">Likumprojekts sagatavots, lai pieņemtu un apstiprinātu </w:t>
            </w:r>
            <w:r>
              <w:rPr>
                <w:rFonts w:ascii="Times New Roman" w:eastAsia="Arial Unicode MS" w:hAnsi="Times New Roman"/>
                <w:sz w:val="24"/>
                <w:szCs w:val="24"/>
              </w:rPr>
              <w:t>Nolīgum</w:t>
            </w:r>
            <w:r>
              <w:rPr>
                <w:rFonts w:ascii="Times New Roman" w:eastAsia="Arial Unicode MS" w:hAnsi="Times New Roman"/>
                <w:sz w:val="24"/>
                <w:szCs w:val="24"/>
                <w:lang w:val="en-US"/>
              </w:rPr>
              <w:t>u</w:t>
            </w:r>
            <w:r>
              <w:rPr>
                <w:rFonts w:ascii="Times New Roman" w:eastAsia="Arial Unicode MS" w:hAnsi="Times New Roman"/>
                <w:sz w:val="24"/>
                <w:szCs w:val="24"/>
              </w:rPr>
              <w:t>. Nolīguma</w:t>
            </w:r>
            <w:r>
              <w:rPr>
                <w:rFonts w:ascii="Times New Roman" w:hAnsi="Times New Roman"/>
                <w:sz w:val="24"/>
                <w:szCs w:val="24"/>
              </w:rPr>
              <w:t xml:space="preserve"> pamatā būs abpusēja piekļuve Pušu gaisa transporta tirgiem ar vienādiem konkurences nosacījumiem un vienotu noteikumu ievērošana, tostarp lidojumu drošuma, drošības, gaisa satiksmes </w:t>
            </w:r>
            <w:r>
              <w:rPr>
                <w:rFonts w:ascii="Times New Roman" w:hAnsi="Times New Roman"/>
                <w:sz w:val="24"/>
                <w:szCs w:val="24"/>
              </w:rPr>
              <w:t xml:space="preserve">pārvaldības, sociālo aspektu un vides jomā. Pēc </w:t>
            </w:r>
            <w:r>
              <w:rPr>
                <w:rFonts w:ascii="Times New Roman" w:eastAsia="Arial Unicode MS" w:hAnsi="Times New Roman"/>
                <w:sz w:val="24"/>
                <w:szCs w:val="24"/>
              </w:rPr>
              <w:t>Nolīguma</w:t>
            </w:r>
            <w:r>
              <w:rPr>
                <w:rFonts w:ascii="Times New Roman" w:hAnsi="Times New Roman"/>
                <w:sz w:val="24"/>
                <w:szCs w:val="24"/>
              </w:rPr>
              <w:t xml:space="preserve"> stāšanās spēkā saskaņā ar tā 30. pantu un, ievērojot 26.panta 2.punktu, Nolīgums prevalēs pār Armēnijas un Eiropas Savienības dalībvalstu starpā pastāvošo Nolīguma parakstīšanas dienā spēkā esošo div</w:t>
            </w:r>
            <w:r>
              <w:rPr>
                <w:rFonts w:ascii="Times New Roman" w:hAnsi="Times New Roman"/>
                <w:sz w:val="24"/>
                <w:szCs w:val="24"/>
              </w:rPr>
              <w:t xml:space="preserve">pusējo nolīgumu un pasākumu attiecīgajiem noteikumiem (tostarp, Latvijas Republikas valdības un </w:t>
            </w:r>
            <w:r>
              <w:rPr>
                <w:rFonts w:ascii="Times New Roman" w:hAnsi="Times New Roman"/>
                <w:color w:val="000000"/>
                <w:sz w:val="24"/>
                <w:szCs w:val="24"/>
              </w:rPr>
              <w:t>Armēnij</w:t>
            </w:r>
            <w:r>
              <w:rPr>
                <w:rFonts w:ascii="Times New Roman" w:hAnsi="Times New Roman"/>
                <w:sz w:val="24"/>
                <w:szCs w:val="24"/>
              </w:rPr>
              <w:t>as Republikas valdības nolīgumu par gaisa satiksmi, kas tika parakstīts 2009.gada 10.decembrī). Eiropas Komisija pilnvarojumu uzsākt sarunas par Nolīgumu</w:t>
            </w:r>
            <w:r>
              <w:rPr>
                <w:rFonts w:ascii="Times New Roman" w:hAnsi="Times New Roman"/>
                <w:sz w:val="24"/>
                <w:szCs w:val="24"/>
              </w:rPr>
              <w:t xml:space="preserve"> saņēma no Eiropas Padomes 2015.gada 7.decembrī. Nolīguma projekts tika parafēts 2017.gada 24.novembrī. 2021.gada 1.jūlijā Eiropas Padome paziņoja, ka ir panākta vienošanās par Nolīguma teksta galīgo redakciju un ir plānots, ka Eiropas Savienības dalībvals</w:t>
            </w:r>
            <w:r>
              <w:rPr>
                <w:rFonts w:ascii="Times New Roman" w:hAnsi="Times New Roman"/>
                <w:sz w:val="24"/>
                <w:szCs w:val="24"/>
              </w:rPr>
              <w:t>tu pārstāvji Nolīgumu parakstīs 2021.gada 22. un 29.septembrī COREPER II ietvaros.</w:t>
            </w:r>
          </w:p>
        </w:tc>
      </w:tr>
      <w:tr w:rsidR="005801C1" w14:paraId="70D37F97" w14:textId="77777777">
        <w:tc>
          <w:tcPr>
            <w:tcW w:w="132" w:type="pct"/>
            <w:tcBorders>
              <w:top w:val="outset" w:sz="6" w:space="0" w:color="000000"/>
              <w:left w:val="outset" w:sz="6" w:space="0" w:color="000000"/>
              <w:bottom w:val="outset" w:sz="6" w:space="0" w:color="000000"/>
              <w:right w:val="outset" w:sz="6" w:space="0" w:color="000000"/>
            </w:tcBorders>
          </w:tcPr>
          <w:p w14:paraId="5234C488" w14:textId="77777777" w:rsidR="005801C1" w:rsidRDefault="00AC0445">
            <w:pPr>
              <w:rPr>
                <w:rFonts w:ascii="Times New Roman" w:hAnsi="Times New Roman"/>
                <w:sz w:val="24"/>
                <w:szCs w:val="24"/>
              </w:rPr>
            </w:pPr>
            <w:r>
              <w:rPr>
                <w:rFonts w:ascii="Times New Roman" w:hAnsi="Times New Roman"/>
                <w:sz w:val="24"/>
                <w:szCs w:val="24"/>
              </w:rPr>
              <w:t>3.</w:t>
            </w:r>
          </w:p>
        </w:tc>
        <w:tc>
          <w:tcPr>
            <w:tcW w:w="1232" w:type="pct"/>
            <w:tcBorders>
              <w:top w:val="outset" w:sz="6" w:space="0" w:color="000000"/>
              <w:left w:val="outset" w:sz="6" w:space="0" w:color="000000"/>
              <w:bottom w:val="outset" w:sz="6" w:space="0" w:color="000000"/>
              <w:right w:val="outset" w:sz="6" w:space="0" w:color="000000"/>
            </w:tcBorders>
          </w:tcPr>
          <w:p w14:paraId="4D64753D" w14:textId="77777777" w:rsidR="005801C1" w:rsidRDefault="00AC0445">
            <w:pPr>
              <w:rPr>
                <w:rFonts w:ascii="Times New Roman" w:hAnsi="Times New Roman"/>
                <w:sz w:val="24"/>
                <w:szCs w:val="24"/>
              </w:rPr>
            </w:pPr>
            <w:r>
              <w:rPr>
                <w:rFonts w:ascii="Times New Roman" w:hAnsi="Times New Roman"/>
                <w:sz w:val="24"/>
                <w:szCs w:val="24"/>
              </w:rPr>
              <w:t>Projekta izstrādē iesaistītās institūcijas un publiskas personas kapitālsabiedrības</w:t>
            </w:r>
          </w:p>
        </w:tc>
        <w:tc>
          <w:tcPr>
            <w:tcW w:w="3635" w:type="pct"/>
            <w:tcBorders>
              <w:top w:val="outset" w:sz="6" w:space="0" w:color="000000"/>
              <w:left w:val="outset" w:sz="6" w:space="0" w:color="000000"/>
              <w:bottom w:val="outset" w:sz="6" w:space="0" w:color="000000"/>
              <w:right w:val="outset" w:sz="6" w:space="0" w:color="000000"/>
            </w:tcBorders>
          </w:tcPr>
          <w:p w14:paraId="21F28B37" w14:textId="77777777" w:rsidR="005801C1" w:rsidRDefault="00AC0445">
            <w:pPr>
              <w:pStyle w:val="BodyText2"/>
              <w:ind w:firstLineChars="50" w:firstLine="120"/>
              <w:rPr>
                <w:rFonts w:ascii="Times New Roman" w:hAnsi="Times New Roman"/>
                <w:sz w:val="24"/>
                <w:szCs w:val="24"/>
              </w:rPr>
            </w:pPr>
            <w:r>
              <w:rPr>
                <w:rFonts w:ascii="Times New Roman" w:hAnsi="Times New Roman"/>
                <w:sz w:val="24"/>
                <w:szCs w:val="24"/>
              </w:rPr>
              <w:t>Satiksmes ministrija.</w:t>
            </w:r>
          </w:p>
        </w:tc>
      </w:tr>
      <w:tr w:rsidR="005801C1" w14:paraId="4B3F01A0" w14:textId="77777777">
        <w:tc>
          <w:tcPr>
            <w:tcW w:w="132" w:type="pct"/>
            <w:tcBorders>
              <w:top w:val="outset" w:sz="6" w:space="0" w:color="000000"/>
              <w:left w:val="outset" w:sz="6" w:space="0" w:color="000000"/>
              <w:bottom w:val="outset" w:sz="6" w:space="0" w:color="000000"/>
              <w:right w:val="outset" w:sz="6" w:space="0" w:color="000000"/>
            </w:tcBorders>
          </w:tcPr>
          <w:p w14:paraId="7CD2B00C" w14:textId="77777777" w:rsidR="005801C1" w:rsidRDefault="00AC0445">
            <w:pPr>
              <w:rPr>
                <w:rFonts w:ascii="Times New Roman" w:hAnsi="Times New Roman"/>
                <w:sz w:val="24"/>
                <w:szCs w:val="24"/>
              </w:rPr>
            </w:pPr>
            <w:r>
              <w:rPr>
                <w:rFonts w:ascii="Times New Roman" w:hAnsi="Times New Roman"/>
                <w:sz w:val="24"/>
                <w:szCs w:val="24"/>
              </w:rPr>
              <w:t>4.</w:t>
            </w:r>
          </w:p>
        </w:tc>
        <w:tc>
          <w:tcPr>
            <w:tcW w:w="1232" w:type="pct"/>
            <w:tcBorders>
              <w:top w:val="outset" w:sz="6" w:space="0" w:color="000000"/>
              <w:left w:val="outset" w:sz="6" w:space="0" w:color="000000"/>
              <w:bottom w:val="outset" w:sz="6" w:space="0" w:color="000000"/>
              <w:right w:val="outset" w:sz="6" w:space="0" w:color="000000"/>
            </w:tcBorders>
          </w:tcPr>
          <w:p w14:paraId="39B8C7A7" w14:textId="77777777" w:rsidR="005801C1" w:rsidRDefault="00AC0445">
            <w:pPr>
              <w:rPr>
                <w:rFonts w:ascii="Times New Roman" w:hAnsi="Times New Roman"/>
                <w:sz w:val="24"/>
                <w:szCs w:val="24"/>
              </w:rPr>
            </w:pPr>
            <w:r>
              <w:rPr>
                <w:rFonts w:ascii="Times New Roman" w:hAnsi="Times New Roman"/>
                <w:sz w:val="24"/>
                <w:szCs w:val="24"/>
              </w:rPr>
              <w:t>Cita informācija</w:t>
            </w:r>
          </w:p>
        </w:tc>
        <w:tc>
          <w:tcPr>
            <w:tcW w:w="3635" w:type="pct"/>
            <w:tcBorders>
              <w:top w:val="outset" w:sz="6" w:space="0" w:color="000000"/>
              <w:left w:val="outset" w:sz="6" w:space="0" w:color="000000"/>
              <w:bottom w:val="outset" w:sz="6" w:space="0" w:color="000000"/>
              <w:right w:val="outset" w:sz="6" w:space="0" w:color="000000"/>
            </w:tcBorders>
          </w:tcPr>
          <w:p w14:paraId="00D01EEC" w14:textId="77777777" w:rsidR="005801C1" w:rsidRDefault="00AC0445">
            <w:pPr>
              <w:ind w:firstLineChars="50" w:firstLine="120"/>
              <w:rPr>
                <w:rFonts w:ascii="Times New Roman" w:hAnsi="Times New Roman"/>
                <w:sz w:val="24"/>
                <w:szCs w:val="24"/>
              </w:rPr>
            </w:pPr>
            <w:r>
              <w:rPr>
                <w:rFonts w:ascii="Times New Roman" w:hAnsi="Times New Roman"/>
                <w:bCs/>
                <w:sz w:val="24"/>
                <w:szCs w:val="24"/>
              </w:rPr>
              <w:t>Nav.</w:t>
            </w:r>
          </w:p>
        </w:tc>
      </w:tr>
    </w:tbl>
    <w:p w14:paraId="4B2E3250" w14:textId="77777777" w:rsidR="005801C1" w:rsidRDefault="00AC0445">
      <w:pPr>
        <w:rPr>
          <w:rFonts w:ascii="Times New Roman" w:hAnsi="Times New Roman"/>
          <w:sz w:val="24"/>
          <w:szCs w:val="24"/>
        </w:rPr>
      </w:pPr>
      <w:r>
        <w:rPr>
          <w:rFonts w:ascii="Times New Roman" w:hAnsi="Times New Roman"/>
          <w:sz w:val="24"/>
          <w:szCs w:val="24"/>
        </w:rPr>
        <w:t> </w:t>
      </w:r>
    </w:p>
    <w:p w14:paraId="464D0E8A" w14:textId="77777777" w:rsidR="005801C1" w:rsidRDefault="005801C1">
      <w:pPr>
        <w:rPr>
          <w:rFonts w:ascii="Times New Roman" w:hAnsi="Times New Roman"/>
          <w:sz w:val="24"/>
          <w:szCs w:val="24"/>
        </w:rPr>
      </w:pPr>
    </w:p>
    <w:p w14:paraId="1533980E" w14:textId="77777777" w:rsidR="005801C1" w:rsidRDefault="005801C1">
      <w:pPr>
        <w:rPr>
          <w:rFonts w:ascii="Times New Roman" w:hAnsi="Times New Roman"/>
          <w:sz w:val="24"/>
          <w:szCs w:val="24"/>
        </w:rPr>
      </w:pPr>
    </w:p>
    <w:tbl>
      <w:tblPr>
        <w:tblW w:w="9356" w:type="dxa"/>
        <w:tblInd w:w="30" w:type="dxa"/>
        <w:tblLayout w:type="fixed"/>
        <w:tblCellMar>
          <w:top w:w="30" w:type="dxa"/>
          <w:left w:w="30" w:type="dxa"/>
          <w:bottom w:w="30" w:type="dxa"/>
          <w:right w:w="30" w:type="dxa"/>
        </w:tblCellMar>
        <w:tblLook w:val="04A0" w:firstRow="1" w:lastRow="0" w:firstColumn="1" w:lastColumn="0" w:noHBand="0" w:noVBand="1"/>
      </w:tblPr>
      <w:tblGrid>
        <w:gridCol w:w="284"/>
        <w:gridCol w:w="2566"/>
        <w:gridCol w:w="6506"/>
      </w:tblGrid>
      <w:tr w:rsidR="005801C1" w14:paraId="6F481998" w14:textId="77777777">
        <w:trPr>
          <w:trHeight w:val="144"/>
        </w:trPr>
        <w:tc>
          <w:tcPr>
            <w:tcW w:w="9356" w:type="dxa"/>
            <w:gridSpan w:val="3"/>
            <w:tcBorders>
              <w:top w:val="single" w:sz="4" w:space="0" w:color="auto"/>
              <w:left w:val="single" w:sz="4" w:space="0" w:color="auto"/>
              <w:bottom w:val="single" w:sz="4" w:space="0" w:color="auto"/>
              <w:right w:val="single" w:sz="4" w:space="0" w:color="auto"/>
            </w:tcBorders>
            <w:vAlign w:val="center"/>
          </w:tcPr>
          <w:p w14:paraId="775D1558" w14:textId="77777777" w:rsidR="005801C1" w:rsidRDefault="00AC0445">
            <w:pPr>
              <w:suppressAutoHyphens/>
              <w:ind w:left="57" w:right="57"/>
              <w:jc w:val="center"/>
              <w:rPr>
                <w:rFonts w:ascii="Times New Roman" w:hAnsi="Times New Roman"/>
                <w:b/>
                <w:sz w:val="24"/>
                <w:szCs w:val="24"/>
                <w:lang w:eastAsia="lv-LV"/>
              </w:rPr>
            </w:pPr>
            <w:r>
              <w:rPr>
                <w:rFonts w:ascii="Times New Roman" w:hAnsi="Times New Roman"/>
                <w:b/>
                <w:bCs/>
                <w:color w:val="000000"/>
                <w:sz w:val="24"/>
                <w:szCs w:val="24"/>
                <w:lang w:eastAsia="ar-SA"/>
              </w:rPr>
              <w:lastRenderedPageBreak/>
              <w:t xml:space="preserve">II. </w:t>
            </w:r>
            <w:r>
              <w:rPr>
                <w:rFonts w:ascii="Times New Roman" w:hAnsi="Times New Roman"/>
                <w:b/>
                <w:sz w:val="24"/>
                <w:szCs w:val="24"/>
                <w:lang w:eastAsia="lv-LV"/>
              </w:rPr>
              <w:t xml:space="preserve">Tiesību akta </w:t>
            </w:r>
            <w:r>
              <w:rPr>
                <w:rFonts w:ascii="Times New Roman" w:hAnsi="Times New Roman"/>
                <w:b/>
                <w:sz w:val="24"/>
                <w:szCs w:val="24"/>
                <w:lang w:eastAsia="lv-LV"/>
              </w:rPr>
              <w:t>projekta ietekme uz sabiedrību, tautsaimniecības attīstību</w:t>
            </w:r>
          </w:p>
          <w:p w14:paraId="4908BD04" w14:textId="77777777" w:rsidR="005801C1" w:rsidRDefault="00AC0445">
            <w:pPr>
              <w:suppressAutoHyphens/>
              <w:snapToGrid w:val="0"/>
              <w:jc w:val="center"/>
              <w:rPr>
                <w:rFonts w:ascii="Times New Roman" w:hAnsi="Times New Roman"/>
                <w:b/>
                <w:bCs/>
                <w:color w:val="000000"/>
                <w:sz w:val="24"/>
                <w:szCs w:val="24"/>
                <w:lang w:eastAsia="ar-SA"/>
              </w:rPr>
            </w:pPr>
            <w:r>
              <w:rPr>
                <w:rFonts w:ascii="Times New Roman" w:hAnsi="Times New Roman"/>
                <w:b/>
                <w:sz w:val="24"/>
                <w:szCs w:val="24"/>
                <w:lang w:eastAsia="lv-LV"/>
              </w:rPr>
              <w:t>un administratīvo slogu</w:t>
            </w:r>
          </w:p>
        </w:tc>
      </w:tr>
      <w:tr w:rsidR="005801C1" w14:paraId="562864BF" w14:textId="77777777">
        <w:trPr>
          <w:trHeight w:val="144"/>
        </w:trPr>
        <w:tc>
          <w:tcPr>
            <w:tcW w:w="284" w:type="dxa"/>
            <w:tcBorders>
              <w:top w:val="single" w:sz="4" w:space="0" w:color="auto"/>
              <w:left w:val="single" w:sz="4" w:space="0" w:color="auto"/>
              <w:bottom w:val="single" w:sz="4" w:space="0" w:color="auto"/>
              <w:right w:val="single" w:sz="4" w:space="0" w:color="auto"/>
            </w:tcBorders>
          </w:tcPr>
          <w:p w14:paraId="3C0ABF93" w14:textId="77777777" w:rsidR="005801C1" w:rsidRDefault="00AC0445">
            <w:pPr>
              <w:suppressAutoHyphens/>
              <w:snapToGrid w:val="0"/>
              <w:jc w:val="both"/>
              <w:rPr>
                <w:rFonts w:ascii="Times New Roman" w:hAnsi="Times New Roman"/>
                <w:color w:val="000000"/>
                <w:sz w:val="24"/>
                <w:szCs w:val="24"/>
                <w:lang w:eastAsia="ar-SA"/>
              </w:rPr>
            </w:pPr>
            <w:r>
              <w:rPr>
                <w:rFonts w:ascii="Times New Roman" w:hAnsi="Times New Roman"/>
                <w:color w:val="000000"/>
                <w:sz w:val="24"/>
                <w:szCs w:val="24"/>
                <w:lang w:eastAsia="ar-SA"/>
              </w:rPr>
              <w:t>1.</w:t>
            </w:r>
          </w:p>
        </w:tc>
        <w:tc>
          <w:tcPr>
            <w:tcW w:w="2566" w:type="dxa"/>
            <w:tcBorders>
              <w:top w:val="single" w:sz="4" w:space="0" w:color="auto"/>
              <w:left w:val="single" w:sz="4" w:space="0" w:color="auto"/>
              <w:bottom w:val="single" w:sz="4" w:space="0" w:color="auto"/>
              <w:right w:val="single" w:sz="4" w:space="0" w:color="auto"/>
            </w:tcBorders>
          </w:tcPr>
          <w:p w14:paraId="03643EDA" w14:textId="77777777" w:rsidR="005801C1" w:rsidRDefault="00AC0445">
            <w:pPr>
              <w:suppressAutoHyphens/>
              <w:rPr>
                <w:rFonts w:ascii="Times New Roman" w:hAnsi="Times New Roman"/>
                <w:sz w:val="24"/>
                <w:szCs w:val="24"/>
                <w:lang w:eastAsia="ar-SA"/>
              </w:rPr>
            </w:pPr>
            <w:r>
              <w:rPr>
                <w:rFonts w:ascii="Times New Roman" w:hAnsi="Times New Roman"/>
                <w:sz w:val="24"/>
                <w:szCs w:val="24"/>
                <w:lang w:eastAsia="ar-SA"/>
              </w:rPr>
              <w:t>Sabiedrības mērķgrupas, kuras tiesiskais regulējums ietekmē vai varētu ietekmēt</w:t>
            </w:r>
          </w:p>
        </w:tc>
        <w:tc>
          <w:tcPr>
            <w:tcW w:w="6506" w:type="dxa"/>
            <w:tcBorders>
              <w:top w:val="single" w:sz="4" w:space="0" w:color="auto"/>
              <w:left w:val="single" w:sz="4" w:space="0" w:color="auto"/>
              <w:bottom w:val="single" w:sz="4" w:space="0" w:color="auto"/>
              <w:right w:val="single" w:sz="4" w:space="0" w:color="auto"/>
            </w:tcBorders>
          </w:tcPr>
          <w:p w14:paraId="37CBD982" w14:textId="77777777" w:rsidR="005801C1" w:rsidRDefault="00AC0445">
            <w:pPr>
              <w:pStyle w:val="BodyText2"/>
              <w:rPr>
                <w:rFonts w:ascii="Times New Roman" w:hAnsi="Times New Roman"/>
                <w:sz w:val="24"/>
                <w:szCs w:val="24"/>
              </w:rPr>
            </w:pPr>
            <w:r>
              <w:rPr>
                <w:rFonts w:ascii="Times New Roman" w:hAnsi="Times New Roman"/>
                <w:sz w:val="24"/>
                <w:szCs w:val="24"/>
              </w:rPr>
              <w:t>Sabiedrības mērķgrupa:</w:t>
            </w:r>
          </w:p>
          <w:p w14:paraId="22641F6E" w14:textId="77777777" w:rsidR="005801C1" w:rsidRDefault="00AC0445">
            <w:pPr>
              <w:pStyle w:val="BodyText2"/>
              <w:rPr>
                <w:rFonts w:ascii="Times New Roman" w:hAnsi="Times New Roman"/>
                <w:sz w:val="24"/>
                <w:szCs w:val="24"/>
              </w:rPr>
            </w:pPr>
            <w:r>
              <w:rPr>
                <w:rFonts w:ascii="Times New Roman" w:hAnsi="Times New Roman"/>
                <w:sz w:val="24"/>
                <w:szCs w:val="24"/>
              </w:rPr>
              <w:t xml:space="preserve">1) gaisa transporta pasažieri, kuriem tiks nodrošināts </w:t>
            </w:r>
            <w:r>
              <w:rPr>
                <w:rFonts w:ascii="Times New Roman" w:hAnsi="Times New Roman"/>
                <w:sz w:val="24"/>
                <w:szCs w:val="24"/>
              </w:rPr>
              <w:t>plašāks lidojumu maršrutu piedāvājums;</w:t>
            </w:r>
          </w:p>
          <w:p w14:paraId="76167235" w14:textId="77777777" w:rsidR="005801C1" w:rsidRDefault="00AC0445">
            <w:pPr>
              <w:suppressAutoHyphens/>
              <w:snapToGrid w:val="0"/>
              <w:ind w:right="111"/>
              <w:jc w:val="both"/>
              <w:rPr>
                <w:rFonts w:ascii="Times New Roman" w:hAnsi="Times New Roman"/>
                <w:color w:val="000000"/>
                <w:sz w:val="24"/>
                <w:szCs w:val="24"/>
                <w:lang w:eastAsia="ar-SA"/>
              </w:rPr>
            </w:pPr>
            <w:r>
              <w:rPr>
                <w:rFonts w:ascii="Times New Roman" w:hAnsi="Times New Roman"/>
                <w:sz w:val="24"/>
                <w:szCs w:val="24"/>
              </w:rPr>
              <w:t>2) gaisa pārvadātāji, kuriem Nolīguma noslēgšana vienkāršos lidojumu uzsākšanu un veikšanu uz Armēniju, nodrošinās papildu maršrutus un garantēs līdzvērtīgus konkurences apstākļus.</w:t>
            </w:r>
          </w:p>
        </w:tc>
      </w:tr>
      <w:tr w:rsidR="005801C1" w14:paraId="0E67AE2E" w14:textId="77777777">
        <w:trPr>
          <w:trHeight w:val="144"/>
        </w:trPr>
        <w:tc>
          <w:tcPr>
            <w:tcW w:w="284" w:type="dxa"/>
            <w:tcBorders>
              <w:top w:val="single" w:sz="4" w:space="0" w:color="auto"/>
              <w:left w:val="single" w:sz="4" w:space="0" w:color="auto"/>
              <w:bottom w:val="single" w:sz="4" w:space="0" w:color="auto"/>
              <w:right w:val="single" w:sz="4" w:space="0" w:color="auto"/>
            </w:tcBorders>
          </w:tcPr>
          <w:p w14:paraId="66ADD936" w14:textId="77777777" w:rsidR="005801C1" w:rsidRDefault="00AC0445">
            <w:pPr>
              <w:suppressAutoHyphens/>
              <w:snapToGrid w:val="0"/>
              <w:jc w:val="both"/>
              <w:rPr>
                <w:rFonts w:ascii="Times New Roman" w:hAnsi="Times New Roman"/>
                <w:color w:val="000000"/>
                <w:sz w:val="24"/>
                <w:szCs w:val="24"/>
                <w:lang w:eastAsia="ar-SA"/>
              </w:rPr>
            </w:pPr>
            <w:r>
              <w:rPr>
                <w:rFonts w:ascii="Times New Roman" w:hAnsi="Times New Roman"/>
                <w:color w:val="000000"/>
                <w:sz w:val="24"/>
                <w:szCs w:val="24"/>
                <w:lang w:eastAsia="ar-SA"/>
              </w:rPr>
              <w:t>2.</w:t>
            </w:r>
          </w:p>
        </w:tc>
        <w:tc>
          <w:tcPr>
            <w:tcW w:w="2566" w:type="dxa"/>
            <w:tcBorders>
              <w:top w:val="single" w:sz="4" w:space="0" w:color="auto"/>
              <w:left w:val="single" w:sz="4" w:space="0" w:color="auto"/>
              <w:bottom w:val="single" w:sz="4" w:space="0" w:color="auto"/>
              <w:right w:val="single" w:sz="4" w:space="0" w:color="auto"/>
            </w:tcBorders>
          </w:tcPr>
          <w:p w14:paraId="3672E70D" w14:textId="77777777" w:rsidR="005801C1" w:rsidRDefault="00AC0445">
            <w:pPr>
              <w:suppressAutoHyphens/>
              <w:rPr>
                <w:rFonts w:ascii="Times New Roman" w:hAnsi="Times New Roman"/>
                <w:sz w:val="24"/>
                <w:szCs w:val="24"/>
                <w:lang w:eastAsia="ar-SA"/>
              </w:rPr>
            </w:pPr>
            <w:r>
              <w:rPr>
                <w:rFonts w:ascii="Times New Roman" w:hAnsi="Times New Roman"/>
                <w:sz w:val="24"/>
                <w:szCs w:val="24"/>
                <w:lang w:eastAsia="ar-SA"/>
              </w:rPr>
              <w:t>Tiesiskā regulējuma ietekme uz t</w:t>
            </w:r>
            <w:r>
              <w:rPr>
                <w:rFonts w:ascii="Times New Roman" w:hAnsi="Times New Roman"/>
                <w:sz w:val="24"/>
                <w:szCs w:val="24"/>
                <w:lang w:eastAsia="ar-SA"/>
              </w:rPr>
              <w:t>autsaimniecību un administratīvo slogu</w:t>
            </w:r>
          </w:p>
        </w:tc>
        <w:tc>
          <w:tcPr>
            <w:tcW w:w="6506" w:type="dxa"/>
            <w:tcBorders>
              <w:top w:val="single" w:sz="4" w:space="0" w:color="auto"/>
              <w:left w:val="single" w:sz="4" w:space="0" w:color="auto"/>
              <w:bottom w:val="single" w:sz="4" w:space="0" w:color="auto"/>
              <w:right w:val="single" w:sz="4" w:space="0" w:color="auto"/>
            </w:tcBorders>
          </w:tcPr>
          <w:p w14:paraId="7116AFEB" w14:textId="77777777" w:rsidR="005801C1" w:rsidRDefault="00AC0445">
            <w:pPr>
              <w:suppressAutoHyphens/>
              <w:snapToGrid w:val="0"/>
              <w:jc w:val="both"/>
              <w:rPr>
                <w:rFonts w:ascii="Times New Roman" w:hAnsi="Times New Roman"/>
                <w:color w:val="000000"/>
                <w:sz w:val="24"/>
                <w:szCs w:val="24"/>
                <w:lang w:eastAsia="ar-SA"/>
              </w:rPr>
            </w:pPr>
            <w:r>
              <w:rPr>
                <w:rFonts w:ascii="Times New Roman" w:hAnsi="Times New Roman"/>
                <w:sz w:val="24"/>
                <w:szCs w:val="24"/>
                <w:lang w:eastAsia="ar-SA"/>
              </w:rPr>
              <w:t>Projekts šo jomu neskar.</w:t>
            </w:r>
          </w:p>
        </w:tc>
      </w:tr>
      <w:tr w:rsidR="005801C1" w14:paraId="3952FCDC" w14:textId="77777777">
        <w:trPr>
          <w:trHeight w:val="144"/>
        </w:trPr>
        <w:tc>
          <w:tcPr>
            <w:tcW w:w="284" w:type="dxa"/>
            <w:tcBorders>
              <w:top w:val="single" w:sz="4" w:space="0" w:color="auto"/>
              <w:left w:val="single" w:sz="4" w:space="0" w:color="auto"/>
              <w:bottom w:val="single" w:sz="4" w:space="0" w:color="auto"/>
              <w:right w:val="single" w:sz="4" w:space="0" w:color="auto"/>
            </w:tcBorders>
          </w:tcPr>
          <w:p w14:paraId="3A91CC17" w14:textId="77777777" w:rsidR="005801C1" w:rsidRDefault="00AC0445">
            <w:pPr>
              <w:suppressAutoHyphens/>
              <w:snapToGrid w:val="0"/>
              <w:jc w:val="both"/>
              <w:rPr>
                <w:rFonts w:ascii="Times New Roman" w:hAnsi="Times New Roman"/>
                <w:color w:val="000000"/>
                <w:sz w:val="24"/>
                <w:szCs w:val="24"/>
                <w:lang w:eastAsia="ar-SA"/>
              </w:rPr>
            </w:pPr>
            <w:r>
              <w:rPr>
                <w:rFonts w:ascii="Times New Roman" w:hAnsi="Times New Roman"/>
                <w:color w:val="000000"/>
                <w:sz w:val="24"/>
                <w:szCs w:val="24"/>
                <w:lang w:eastAsia="ar-SA"/>
              </w:rPr>
              <w:t>3.</w:t>
            </w:r>
          </w:p>
        </w:tc>
        <w:tc>
          <w:tcPr>
            <w:tcW w:w="2566" w:type="dxa"/>
            <w:tcBorders>
              <w:top w:val="single" w:sz="4" w:space="0" w:color="auto"/>
              <w:left w:val="single" w:sz="4" w:space="0" w:color="auto"/>
              <w:bottom w:val="single" w:sz="4" w:space="0" w:color="auto"/>
              <w:right w:val="single" w:sz="4" w:space="0" w:color="auto"/>
            </w:tcBorders>
          </w:tcPr>
          <w:p w14:paraId="064F5CBC" w14:textId="77777777" w:rsidR="005801C1" w:rsidRDefault="00AC0445">
            <w:pPr>
              <w:suppressAutoHyphens/>
              <w:rPr>
                <w:rFonts w:ascii="Times New Roman" w:hAnsi="Times New Roman"/>
                <w:sz w:val="24"/>
                <w:szCs w:val="24"/>
                <w:lang w:eastAsia="ar-SA"/>
              </w:rPr>
            </w:pPr>
            <w:r>
              <w:rPr>
                <w:rFonts w:ascii="Times New Roman" w:hAnsi="Times New Roman"/>
                <w:sz w:val="24"/>
                <w:szCs w:val="24"/>
                <w:lang w:eastAsia="ar-SA"/>
              </w:rPr>
              <w:t>Administratīvo izmaksu monetārs novērtējums</w:t>
            </w:r>
          </w:p>
        </w:tc>
        <w:tc>
          <w:tcPr>
            <w:tcW w:w="6506" w:type="dxa"/>
            <w:tcBorders>
              <w:top w:val="single" w:sz="4" w:space="0" w:color="auto"/>
              <w:left w:val="single" w:sz="4" w:space="0" w:color="auto"/>
              <w:bottom w:val="single" w:sz="4" w:space="0" w:color="auto"/>
              <w:right w:val="single" w:sz="4" w:space="0" w:color="auto"/>
            </w:tcBorders>
          </w:tcPr>
          <w:p w14:paraId="2DA54BA0" w14:textId="77777777" w:rsidR="005801C1" w:rsidRDefault="00AC0445">
            <w:pPr>
              <w:suppressAutoHyphens/>
              <w:ind w:right="111"/>
              <w:jc w:val="both"/>
              <w:rPr>
                <w:rFonts w:ascii="Times New Roman" w:hAnsi="Times New Roman"/>
                <w:color w:val="000000"/>
                <w:sz w:val="24"/>
                <w:szCs w:val="24"/>
                <w:lang w:eastAsia="ar-SA"/>
              </w:rPr>
            </w:pPr>
            <w:r>
              <w:rPr>
                <w:rFonts w:ascii="Times New Roman" w:hAnsi="Times New Roman"/>
                <w:sz w:val="24"/>
                <w:szCs w:val="24"/>
                <w:lang w:eastAsia="ar-SA"/>
              </w:rPr>
              <w:t>Projekts šo jomu neskar.</w:t>
            </w:r>
          </w:p>
        </w:tc>
      </w:tr>
      <w:tr w:rsidR="005801C1" w14:paraId="38CFFD7F" w14:textId="77777777">
        <w:trPr>
          <w:trHeight w:val="144"/>
        </w:trPr>
        <w:tc>
          <w:tcPr>
            <w:tcW w:w="284" w:type="dxa"/>
            <w:tcBorders>
              <w:top w:val="single" w:sz="4" w:space="0" w:color="auto"/>
              <w:left w:val="single" w:sz="4" w:space="0" w:color="auto"/>
              <w:bottom w:val="single" w:sz="4" w:space="0" w:color="auto"/>
              <w:right w:val="single" w:sz="4" w:space="0" w:color="auto"/>
            </w:tcBorders>
          </w:tcPr>
          <w:p w14:paraId="3FBB658E" w14:textId="77777777" w:rsidR="005801C1" w:rsidRDefault="00AC0445">
            <w:pPr>
              <w:suppressAutoHyphens/>
              <w:snapToGrid w:val="0"/>
              <w:jc w:val="both"/>
              <w:rPr>
                <w:rFonts w:ascii="Times New Roman" w:hAnsi="Times New Roman"/>
                <w:color w:val="000000"/>
                <w:sz w:val="24"/>
                <w:szCs w:val="24"/>
                <w:lang w:eastAsia="ar-SA"/>
              </w:rPr>
            </w:pPr>
            <w:r>
              <w:rPr>
                <w:rFonts w:ascii="Times New Roman" w:hAnsi="Times New Roman"/>
                <w:color w:val="000000"/>
                <w:sz w:val="24"/>
                <w:szCs w:val="24"/>
                <w:lang w:eastAsia="ar-SA"/>
              </w:rPr>
              <w:t>4.</w:t>
            </w:r>
          </w:p>
        </w:tc>
        <w:tc>
          <w:tcPr>
            <w:tcW w:w="2566" w:type="dxa"/>
            <w:tcBorders>
              <w:top w:val="single" w:sz="4" w:space="0" w:color="auto"/>
              <w:left w:val="single" w:sz="4" w:space="0" w:color="auto"/>
              <w:bottom w:val="single" w:sz="4" w:space="0" w:color="auto"/>
              <w:right w:val="single" w:sz="4" w:space="0" w:color="auto"/>
            </w:tcBorders>
          </w:tcPr>
          <w:p w14:paraId="1333C611" w14:textId="77777777" w:rsidR="005801C1" w:rsidRDefault="00AC0445">
            <w:pPr>
              <w:suppressAutoHyphens/>
              <w:snapToGrid w:val="0"/>
              <w:jc w:val="both"/>
              <w:rPr>
                <w:rFonts w:ascii="Times New Roman" w:hAnsi="Times New Roman"/>
                <w:color w:val="000000"/>
                <w:sz w:val="24"/>
                <w:szCs w:val="24"/>
                <w:lang w:eastAsia="ar-SA"/>
              </w:rPr>
            </w:pPr>
            <w:r>
              <w:rPr>
                <w:rFonts w:ascii="Times New Roman" w:hAnsi="Times New Roman"/>
                <w:color w:val="000000"/>
                <w:sz w:val="24"/>
                <w:szCs w:val="24"/>
                <w:lang w:eastAsia="ar-SA"/>
              </w:rPr>
              <w:t>Atbilstības izmaksu monetārs novērtējums</w:t>
            </w:r>
          </w:p>
        </w:tc>
        <w:tc>
          <w:tcPr>
            <w:tcW w:w="6506" w:type="dxa"/>
            <w:tcBorders>
              <w:top w:val="single" w:sz="4" w:space="0" w:color="auto"/>
              <w:left w:val="single" w:sz="4" w:space="0" w:color="auto"/>
              <w:bottom w:val="single" w:sz="4" w:space="0" w:color="auto"/>
              <w:right w:val="single" w:sz="4" w:space="0" w:color="auto"/>
            </w:tcBorders>
          </w:tcPr>
          <w:p w14:paraId="4442269C" w14:textId="77777777" w:rsidR="005801C1" w:rsidRDefault="00AC0445">
            <w:pPr>
              <w:suppressAutoHyphens/>
              <w:snapToGrid w:val="0"/>
              <w:jc w:val="both"/>
              <w:rPr>
                <w:rFonts w:ascii="Times New Roman" w:hAnsi="Times New Roman"/>
                <w:color w:val="000000"/>
                <w:sz w:val="24"/>
                <w:szCs w:val="24"/>
                <w:lang w:eastAsia="ar-SA"/>
              </w:rPr>
            </w:pPr>
            <w:r>
              <w:rPr>
                <w:rFonts w:ascii="Times New Roman" w:hAnsi="Times New Roman"/>
                <w:color w:val="000000"/>
                <w:sz w:val="24"/>
                <w:szCs w:val="24"/>
                <w:lang w:eastAsia="ar-SA"/>
              </w:rPr>
              <w:t>Projekts šo jomu neskar.</w:t>
            </w:r>
          </w:p>
        </w:tc>
      </w:tr>
      <w:tr w:rsidR="005801C1" w14:paraId="011C4B69" w14:textId="77777777">
        <w:trPr>
          <w:trHeight w:val="144"/>
        </w:trPr>
        <w:tc>
          <w:tcPr>
            <w:tcW w:w="284" w:type="dxa"/>
            <w:tcBorders>
              <w:top w:val="single" w:sz="4" w:space="0" w:color="auto"/>
              <w:left w:val="single" w:sz="4" w:space="0" w:color="auto"/>
              <w:bottom w:val="single" w:sz="4" w:space="0" w:color="auto"/>
              <w:right w:val="single" w:sz="4" w:space="0" w:color="auto"/>
            </w:tcBorders>
          </w:tcPr>
          <w:p w14:paraId="1E3CCE46" w14:textId="77777777" w:rsidR="005801C1" w:rsidRDefault="00AC0445">
            <w:pPr>
              <w:suppressAutoHyphens/>
              <w:snapToGrid w:val="0"/>
              <w:jc w:val="both"/>
              <w:rPr>
                <w:rFonts w:ascii="Times New Roman" w:hAnsi="Times New Roman"/>
                <w:color w:val="000000"/>
                <w:sz w:val="24"/>
                <w:szCs w:val="24"/>
                <w:lang w:eastAsia="ar-SA"/>
              </w:rPr>
            </w:pPr>
            <w:r>
              <w:rPr>
                <w:rFonts w:ascii="Times New Roman" w:hAnsi="Times New Roman"/>
                <w:color w:val="000000"/>
                <w:sz w:val="24"/>
                <w:szCs w:val="24"/>
                <w:lang w:eastAsia="ar-SA"/>
              </w:rPr>
              <w:t>5.</w:t>
            </w:r>
          </w:p>
        </w:tc>
        <w:tc>
          <w:tcPr>
            <w:tcW w:w="2566" w:type="dxa"/>
            <w:tcBorders>
              <w:top w:val="single" w:sz="4" w:space="0" w:color="auto"/>
              <w:left w:val="single" w:sz="4" w:space="0" w:color="auto"/>
              <w:bottom w:val="single" w:sz="4" w:space="0" w:color="auto"/>
              <w:right w:val="single" w:sz="4" w:space="0" w:color="auto"/>
            </w:tcBorders>
          </w:tcPr>
          <w:p w14:paraId="1DC224CE" w14:textId="77777777" w:rsidR="005801C1" w:rsidRDefault="00AC0445">
            <w:pPr>
              <w:suppressAutoHyphens/>
              <w:snapToGrid w:val="0"/>
              <w:jc w:val="both"/>
              <w:rPr>
                <w:rFonts w:ascii="Times New Roman" w:hAnsi="Times New Roman"/>
                <w:color w:val="000000"/>
                <w:sz w:val="24"/>
                <w:szCs w:val="24"/>
                <w:lang w:eastAsia="ar-SA"/>
              </w:rPr>
            </w:pPr>
            <w:r>
              <w:rPr>
                <w:rFonts w:ascii="Times New Roman" w:hAnsi="Times New Roman"/>
                <w:color w:val="000000"/>
                <w:sz w:val="24"/>
                <w:szCs w:val="24"/>
                <w:lang w:eastAsia="ar-SA"/>
              </w:rPr>
              <w:t>Cita informācija</w:t>
            </w:r>
          </w:p>
        </w:tc>
        <w:tc>
          <w:tcPr>
            <w:tcW w:w="6506" w:type="dxa"/>
            <w:tcBorders>
              <w:top w:val="single" w:sz="4" w:space="0" w:color="auto"/>
              <w:left w:val="single" w:sz="4" w:space="0" w:color="auto"/>
              <w:bottom w:val="single" w:sz="4" w:space="0" w:color="auto"/>
              <w:right w:val="single" w:sz="4" w:space="0" w:color="auto"/>
            </w:tcBorders>
          </w:tcPr>
          <w:p w14:paraId="3C0AB05A" w14:textId="77777777" w:rsidR="005801C1" w:rsidRDefault="00AC0445">
            <w:pPr>
              <w:suppressAutoHyphens/>
              <w:snapToGrid w:val="0"/>
              <w:jc w:val="both"/>
              <w:rPr>
                <w:rFonts w:ascii="Times New Roman" w:hAnsi="Times New Roman"/>
                <w:color w:val="000000"/>
                <w:sz w:val="24"/>
                <w:szCs w:val="24"/>
                <w:lang w:eastAsia="ar-SA"/>
              </w:rPr>
            </w:pPr>
            <w:r>
              <w:rPr>
                <w:rFonts w:ascii="Times New Roman" w:hAnsi="Times New Roman"/>
                <w:sz w:val="24"/>
                <w:szCs w:val="24"/>
                <w:lang w:eastAsia="ar-SA"/>
              </w:rPr>
              <w:t>Nav.</w:t>
            </w:r>
          </w:p>
        </w:tc>
      </w:tr>
    </w:tbl>
    <w:p w14:paraId="35859F09" w14:textId="77777777" w:rsidR="005801C1" w:rsidRDefault="005801C1">
      <w:pPr>
        <w:rPr>
          <w:rFonts w:ascii="Times New Roman" w:hAnsi="Times New Roman"/>
          <w:sz w:val="24"/>
          <w:szCs w:val="24"/>
        </w:rPr>
      </w:pPr>
    </w:p>
    <w:tbl>
      <w:tblPr>
        <w:tblW w:w="4969" w:type="pct"/>
        <w:tblInd w:w="3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9356"/>
      </w:tblGrid>
      <w:tr w:rsidR="005801C1" w14:paraId="58210CEB" w14:textId="77777777">
        <w:trPr>
          <w:trHeight w:val="235"/>
        </w:trPr>
        <w:tc>
          <w:tcPr>
            <w:tcW w:w="5000" w:type="pct"/>
            <w:tcBorders>
              <w:top w:val="single" w:sz="4" w:space="0" w:color="auto"/>
              <w:left w:val="single" w:sz="4" w:space="0" w:color="auto"/>
              <w:bottom w:val="single" w:sz="4" w:space="0" w:color="auto"/>
              <w:right w:val="single" w:sz="4" w:space="0" w:color="auto"/>
            </w:tcBorders>
            <w:vAlign w:val="center"/>
          </w:tcPr>
          <w:p w14:paraId="6232F655" w14:textId="77777777" w:rsidR="005801C1" w:rsidRDefault="00AC0445">
            <w:pPr>
              <w:jc w:val="center"/>
              <w:rPr>
                <w:rFonts w:ascii="Times New Roman" w:hAnsi="Times New Roman"/>
                <w:b/>
                <w:bCs/>
                <w:sz w:val="24"/>
                <w:szCs w:val="24"/>
              </w:rPr>
            </w:pPr>
            <w:r>
              <w:rPr>
                <w:rFonts w:ascii="Times New Roman" w:hAnsi="Times New Roman"/>
                <w:b/>
                <w:bCs/>
                <w:sz w:val="24"/>
                <w:szCs w:val="24"/>
              </w:rPr>
              <w:t xml:space="preserve">III. Tiesību akta </w:t>
            </w:r>
            <w:r>
              <w:rPr>
                <w:rFonts w:ascii="Times New Roman" w:hAnsi="Times New Roman"/>
                <w:b/>
                <w:bCs/>
                <w:sz w:val="24"/>
                <w:szCs w:val="24"/>
              </w:rPr>
              <w:t>projekta ietekme uz valsts budžetu un pašvaldību budžetiem</w:t>
            </w:r>
          </w:p>
        </w:tc>
      </w:tr>
      <w:tr w:rsidR="005801C1" w14:paraId="2C802407" w14:textId="77777777">
        <w:trPr>
          <w:trHeight w:val="265"/>
        </w:trPr>
        <w:tc>
          <w:tcPr>
            <w:tcW w:w="5000" w:type="pct"/>
            <w:tcBorders>
              <w:top w:val="single" w:sz="4" w:space="0" w:color="auto"/>
              <w:left w:val="single" w:sz="4" w:space="0" w:color="auto"/>
              <w:bottom w:val="outset" w:sz="6" w:space="0" w:color="000000"/>
              <w:right w:val="single" w:sz="4" w:space="0" w:color="auto"/>
            </w:tcBorders>
            <w:vAlign w:val="center"/>
          </w:tcPr>
          <w:p w14:paraId="06F97EBF" w14:textId="77777777" w:rsidR="005801C1" w:rsidRDefault="00AC0445">
            <w:pPr>
              <w:jc w:val="center"/>
              <w:rPr>
                <w:rFonts w:ascii="Times New Roman" w:hAnsi="Times New Roman"/>
                <w:bCs/>
                <w:sz w:val="24"/>
                <w:szCs w:val="24"/>
              </w:rPr>
            </w:pPr>
            <w:r>
              <w:rPr>
                <w:rFonts w:ascii="Times New Roman" w:hAnsi="Times New Roman"/>
                <w:bCs/>
                <w:sz w:val="24"/>
                <w:szCs w:val="24"/>
              </w:rPr>
              <w:t>Projekts šo jomu neskar.</w:t>
            </w:r>
          </w:p>
        </w:tc>
      </w:tr>
    </w:tbl>
    <w:p w14:paraId="4AF2F4B0" w14:textId="77777777" w:rsidR="005801C1" w:rsidRDefault="005801C1">
      <w:pPr>
        <w:rPr>
          <w:rFonts w:ascii="Times New Roman" w:hAnsi="Times New Roman"/>
          <w:sz w:val="24"/>
          <w:szCs w:val="24"/>
        </w:rPr>
      </w:pPr>
    </w:p>
    <w:tbl>
      <w:tblPr>
        <w:tblW w:w="5001" w:type="pct"/>
        <w:jc w:val="center"/>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92"/>
        <w:gridCol w:w="2902"/>
        <w:gridCol w:w="6022"/>
      </w:tblGrid>
      <w:tr w:rsidR="005801C1" w14:paraId="0DAC0E22" w14:textId="77777777">
        <w:trPr>
          <w:jc w:val="center"/>
        </w:trPr>
        <w:tc>
          <w:tcPr>
            <w:tcW w:w="5000" w:type="pct"/>
            <w:gridSpan w:val="3"/>
            <w:tcBorders>
              <w:top w:val="outset" w:sz="6" w:space="0" w:color="414142"/>
              <w:left w:val="outset" w:sz="6" w:space="0" w:color="414142"/>
              <w:bottom w:val="outset" w:sz="6" w:space="0" w:color="414142"/>
              <w:right w:val="outset" w:sz="6" w:space="0" w:color="414142"/>
            </w:tcBorders>
          </w:tcPr>
          <w:p w14:paraId="65A1DD1A" w14:textId="77777777" w:rsidR="005801C1" w:rsidRDefault="00AC0445">
            <w:pPr>
              <w:jc w:val="center"/>
              <w:rPr>
                <w:rFonts w:ascii="Times New Roman" w:hAnsi="Times New Roman"/>
                <w:sz w:val="24"/>
                <w:szCs w:val="24"/>
                <w:highlight w:val="yellow"/>
                <w:lang w:eastAsia="lv-LV"/>
              </w:rPr>
            </w:pPr>
            <w:r>
              <w:rPr>
                <w:rFonts w:ascii="Times New Roman" w:hAnsi="Times New Roman"/>
                <w:b/>
                <w:bCs/>
                <w:sz w:val="24"/>
                <w:szCs w:val="24"/>
              </w:rPr>
              <w:t>IV. Tiesību akta projekta ietekme uz spēkā esošo tiesību normu sistēmu</w:t>
            </w:r>
          </w:p>
        </w:tc>
      </w:tr>
      <w:tr w:rsidR="005801C1" w14:paraId="0BBE1015" w14:textId="77777777">
        <w:trPr>
          <w:jc w:val="center"/>
        </w:trPr>
        <w:tc>
          <w:tcPr>
            <w:tcW w:w="261" w:type="pct"/>
            <w:tcBorders>
              <w:top w:val="outset" w:sz="6" w:space="0" w:color="414142"/>
              <w:left w:val="outset" w:sz="6" w:space="0" w:color="414142"/>
              <w:bottom w:val="outset" w:sz="6" w:space="0" w:color="414142"/>
              <w:right w:val="outset" w:sz="6" w:space="0" w:color="414142"/>
            </w:tcBorders>
          </w:tcPr>
          <w:p w14:paraId="1CA6E01B" w14:textId="77777777" w:rsidR="005801C1" w:rsidRDefault="00AC0445">
            <w:pPr>
              <w:spacing w:after="120"/>
              <w:jc w:val="center"/>
              <w:rPr>
                <w:rFonts w:ascii="Times New Roman" w:hAnsi="Times New Roman"/>
                <w:sz w:val="24"/>
                <w:szCs w:val="24"/>
                <w:lang w:eastAsia="lv-LV"/>
              </w:rPr>
            </w:pPr>
            <w:r>
              <w:rPr>
                <w:rFonts w:ascii="Times New Roman" w:hAnsi="Times New Roman"/>
                <w:sz w:val="24"/>
                <w:szCs w:val="24"/>
                <w:lang w:eastAsia="lv-LV"/>
              </w:rPr>
              <w:t>1.</w:t>
            </w:r>
          </w:p>
        </w:tc>
        <w:tc>
          <w:tcPr>
            <w:tcW w:w="1541" w:type="pct"/>
            <w:tcBorders>
              <w:top w:val="outset" w:sz="6" w:space="0" w:color="414142"/>
              <w:left w:val="outset" w:sz="6" w:space="0" w:color="414142"/>
              <w:bottom w:val="outset" w:sz="6" w:space="0" w:color="414142"/>
              <w:right w:val="outset" w:sz="6" w:space="0" w:color="414142"/>
            </w:tcBorders>
          </w:tcPr>
          <w:p w14:paraId="48F036A9" w14:textId="77777777" w:rsidR="005801C1" w:rsidRDefault="00AC0445">
            <w:pPr>
              <w:spacing w:after="120"/>
              <w:jc w:val="both"/>
              <w:rPr>
                <w:rFonts w:ascii="Times New Roman" w:hAnsi="Times New Roman"/>
                <w:sz w:val="24"/>
                <w:szCs w:val="24"/>
                <w:lang w:eastAsia="lv-LV"/>
              </w:rPr>
            </w:pPr>
            <w:r>
              <w:rPr>
                <w:rFonts w:ascii="Times New Roman" w:hAnsi="Times New Roman"/>
                <w:sz w:val="24"/>
                <w:szCs w:val="24"/>
                <w:lang w:eastAsia="lv-LV"/>
              </w:rPr>
              <w:t>Saistītie tiesību aktu projekti</w:t>
            </w:r>
          </w:p>
        </w:tc>
        <w:tc>
          <w:tcPr>
            <w:tcW w:w="3198" w:type="pct"/>
            <w:tcBorders>
              <w:top w:val="outset" w:sz="6" w:space="0" w:color="414142"/>
              <w:left w:val="outset" w:sz="6" w:space="0" w:color="414142"/>
              <w:bottom w:val="outset" w:sz="6" w:space="0" w:color="414142"/>
              <w:right w:val="outset" w:sz="6" w:space="0" w:color="414142"/>
            </w:tcBorders>
          </w:tcPr>
          <w:p w14:paraId="426DDCD8" w14:textId="77777777" w:rsidR="005801C1" w:rsidRDefault="00AC0445">
            <w:pPr>
              <w:ind w:left="12" w:right="147"/>
              <w:jc w:val="both"/>
              <w:rPr>
                <w:rFonts w:ascii="Times New Roman" w:hAnsi="Times New Roman"/>
                <w:sz w:val="24"/>
                <w:szCs w:val="24"/>
                <w:highlight w:val="yellow"/>
                <w:lang w:eastAsia="lv-LV"/>
              </w:rPr>
            </w:pPr>
            <w:r>
              <w:rPr>
                <w:rFonts w:ascii="Times New Roman" w:hAnsi="Times New Roman"/>
                <w:sz w:val="24"/>
                <w:szCs w:val="24"/>
              </w:rPr>
              <w:t xml:space="preserve">Saistībā ar Nolīgumu nav citu spēkā esošu (vai jau </w:t>
            </w:r>
            <w:r>
              <w:rPr>
                <w:rFonts w:ascii="Times New Roman" w:hAnsi="Times New Roman"/>
                <w:sz w:val="24"/>
                <w:szCs w:val="24"/>
              </w:rPr>
              <w:t>apstiprinātu) tiesību aktu, kuros jāizdara grozījumi vai kuri jāatzīst par spēku zaudējušiem (atceltiem).</w:t>
            </w:r>
          </w:p>
        </w:tc>
      </w:tr>
      <w:tr w:rsidR="005801C1" w14:paraId="52E89690" w14:textId="77777777">
        <w:trPr>
          <w:jc w:val="center"/>
        </w:trPr>
        <w:tc>
          <w:tcPr>
            <w:tcW w:w="261" w:type="pct"/>
            <w:tcBorders>
              <w:top w:val="outset" w:sz="6" w:space="0" w:color="414142"/>
              <w:left w:val="outset" w:sz="6" w:space="0" w:color="414142"/>
              <w:bottom w:val="outset" w:sz="6" w:space="0" w:color="414142"/>
              <w:right w:val="outset" w:sz="6" w:space="0" w:color="414142"/>
            </w:tcBorders>
          </w:tcPr>
          <w:p w14:paraId="157B9F4B" w14:textId="77777777" w:rsidR="005801C1" w:rsidRDefault="00AC0445">
            <w:pPr>
              <w:spacing w:after="120"/>
              <w:jc w:val="center"/>
              <w:rPr>
                <w:rFonts w:ascii="Times New Roman" w:hAnsi="Times New Roman"/>
                <w:sz w:val="24"/>
                <w:szCs w:val="24"/>
                <w:lang w:eastAsia="lv-LV"/>
              </w:rPr>
            </w:pPr>
            <w:r>
              <w:rPr>
                <w:rFonts w:ascii="Times New Roman" w:hAnsi="Times New Roman"/>
                <w:sz w:val="24"/>
                <w:szCs w:val="24"/>
                <w:lang w:eastAsia="lv-LV"/>
              </w:rPr>
              <w:t>2.</w:t>
            </w:r>
          </w:p>
        </w:tc>
        <w:tc>
          <w:tcPr>
            <w:tcW w:w="1541" w:type="pct"/>
            <w:tcBorders>
              <w:top w:val="outset" w:sz="6" w:space="0" w:color="414142"/>
              <w:left w:val="outset" w:sz="6" w:space="0" w:color="414142"/>
              <w:bottom w:val="outset" w:sz="6" w:space="0" w:color="414142"/>
              <w:right w:val="outset" w:sz="6" w:space="0" w:color="414142"/>
            </w:tcBorders>
          </w:tcPr>
          <w:p w14:paraId="429AB36C" w14:textId="77777777" w:rsidR="005801C1" w:rsidRDefault="00AC0445">
            <w:pPr>
              <w:spacing w:after="120"/>
              <w:jc w:val="both"/>
              <w:rPr>
                <w:rFonts w:ascii="Times New Roman" w:hAnsi="Times New Roman"/>
                <w:sz w:val="24"/>
                <w:szCs w:val="24"/>
                <w:lang w:eastAsia="lv-LV"/>
              </w:rPr>
            </w:pPr>
            <w:r>
              <w:rPr>
                <w:rFonts w:ascii="Times New Roman" w:hAnsi="Times New Roman"/>
                <w:sz w:val="24"/>
                <w:szCs w:val="24"/>
                <w:lang w:eastAsia="lv-LV"/>
              </w:rPr>
              <w:t>Atbildīgā institūcija</w:t>
            </w:r>
          </w:p>
        </w:tc>
        <w:tc>
          <w:tcPr>
            <w:tcW w:w="3198" w:type="pct"/>
            <w:tcBorders>
              <w:top w:val="outset" w:sz="6" w:space="0" w:color="414142"/>
              <w:left w:val="outset" w:sz="6" w:space="0" w:color="414142"/>
              <w:bottom w:val="outset" w:sz="6" w:space="0" w:color="414142"/>
              <w:right w:val="outset" w:sz="6" w:space="0" w:color="414142"/>
            </w:tcBorders>
          </w:tcPr>
          <w:p w14:paraId="43E21265" w14:textId="77777777" w:rsidR="005801C1" w:rsidRDefault="00AC0445">
            <w:pPr>
              <w:jc w:val="both"/>
              <w:rPr>
                <w:rFonts w:ascii="Times New Roman" w:hAnsi="Times New Roman"/>
                <w:sz w:val="24"/>
                <w:szCs w:val="24"/>
                <w:lang w:eastAsia="lv-LV"/>
              </w:rPr>
            </w:pPr>
            <w:r>
              <w:rPr>
                <w:rFonts w:ascii="Times New Roman" w:hAnsi="Times New Roman"/>
                <w:sz w:val="24"/>
                <w:szCs w:val="24"/>
                <w:lang w:eastAsia="lv-LV"/>
              </w:rPr>
              <w:t>Satiksmes ministrija.</w:t>
            </w:r>
          </w:p>
        </w:tc>
      </w:tr>
      <w:tr w:rsidR="005801C1" w14:paraId="3DBEE4B2" w14:textId="77777777">
        <w:trPr>
          <w:jc w:val="center"/>
        </w:trPr>
        <w:tc>
          <w:tcPr>
            <w:tcW w:w="261" w:type="pct"/>
            <w:tcBorders>
              <w:top w:val="outset" w:sz="6" w:space="0" w:color="414142"/>
              <w:left w:val="outset" w:sz="6" w:space="0" w:color="414142"/>
              <w:bottom w:val="outset" w:sz="6" w:space="0" w:color="414142"/>
              <w:right w:val="outset" w:sz="6" w:space="0" w:color="414142"/>
            </w:tcBorders>
          </w:tcPr>
          <w:p w14:paraId="3FE50567" w14:textId="77777777" w:rsidR="005801C1" w:rsidRDefault="00AC0445">
            <w:pPr>
              <w:spacing w:after="120"/>
              <w:jc w:val="center"/>
              <w:rPr>
                <w:rFonts w:ascii="Times New Roman" w:hAnsi="Times New Roman"/>
                <w:sz w:val="24"/>
                <w:szCs w:val="24"/>
                <w:lang w:eastAsia="lv-LV"/>
              </w:rPr>
            </w:pPr>
            <w:r>
              <w:rPr>
                <w:rFonts w:ascii="Times New Roman" w:hAnsi="Times New Roman"/>
                <w:sz w:val="24"/>
                <w:szCs w:val="24"/>
                <w:lang w:eastAsia="lv-LV"/>
              </w:rPr>
              <w:t>3.</w:t>
            </w:r>
          </w:p>
        </w:tc>
        <w:tc>
          <w:tcPr>
            <w:tcW w:w="1541" w:type="pct"/>
            <w:tcBorders>
              <w:top w:val="outset" w:sz="6" w:space="0" w:color="414142"/>
              <w:left w:val="outset" w:sz="6" w:space="0" w:color="414142"/>
              <w:bottom w:val="outset" w:sz="6" w:space="0" w:color="414142"/>
              <w:right w:val="outset" w:sz="6" w:space="0" w:color="414142"/>
            </w:tcBorders>
          </w:tcPr>
          <w:p w14:paraId="500D1A42" w14:textId="77777777" w:rsidR="005801C1" w:rsidRDefault="00AC0445">
            <w:pPr>
              <w:spacing w:after="120"/>
              <w:jc w:val="both"/>
              <w:rPr>
                <w:rFonts w:ascii="Times New Roman" w:hAnsi="Times New Roman"/>
                <w:sz w:val="24"/>
                <w:szCs w:val="24"/>
                <w:lang w:eastAsia="lv-LV"/>
              </w:rPr>
            </w:pPr>
            <w:r>
              <w:rPr>
                <w:rFonts w:ascii="Times New Roman" w:hAnsi="Times New Roman"/>
                <w:sz w:val="24"/>
                <w:szCs w:val="24"/>
                <w:lang w:eastAsia="lv-LV"/>
              </w:rPr>
              <w:t>Cita informācija</w:t>
            </w:r>
          </w:p>
        </w:tc>
        <w:tc>
          <w:tcPr>
            <w:tcW w:w="3198" w:type="pct"/>
            <w:tcBorders>
              <w:top w:val="outset" w:sz="6" w:space="0" w:color="414142"/>
              <w:left w:val="outset" w:sz="6" w:space="0" w:color="414142"/>
              <w:bottom w:val="outset" w:sz="6" w:space="0" w:color="414142"/>
              <w:right w:val="outset" w:sz="6" w:space="0" w:color="414142"/>
            </w:tcBorders>
          </w:tcPr>
          <w:p w14:paraId="21B527A7" w14:textId="77777777" w:rsidR="005801C1" w:rsidRDefault="00AC0445">
            <w:pPr>
              <w:spacing w:after="120"/>
              <w:jc w:val="both"/>
              <w:rPr>
                <w:rFonts w:ascii="Times New Roman" w:hAnsi="Times New Roman"/>
                <w:sz w:val="24"/>
                <w:szCs w:val="24"/>
                <w:lang w:eastAsia="lv-LV"/>
              </w:rPr>
            </w:pPr>
            <w:r>
              <w:rPr>
                <w:rFonts w:ascii="Times New Roman" w:hAnsi="Times New Roman"/>
                <w:sz w:val="24"/>
                <w:szCs w:val="24"/>
                <w:lang w:eastAsia="lv-LV"/>
              </w:rPr>
              <w:t>Nav.</w:t>
            </w:r>
          </w:p>
        </w:tc>
      </w:tr>
    </w:tbl>
    <w:p w14:paraId="5F584EE3" w14:textId="77777777" w:rsidR="005801C1" w:rsidRDefault="005801C1">
      <w:pPr>
        <w:rPr>
          <w:rFonts w:ascii="Times New Roman" w:hAnsi="Times New Roman"/>
          <w:sz w:val="24"/>
          <w:szCs w:val="24"/>
        </w:rPr>
      </w:pPr>
    </w:p>
    <w:tbl>
      <w:tblPr>
        <w:tblW w:w="4969" w:type="pct"/>
        <w:tblInd w:w="30" w:type="dxa"/>
        <w:tblBorders>
          <w:top w:val="outset" w:sz="6" w:space="0" w:color="000000"/>
          <w:left w:val="outset" w:sz="6" w:space="0" w:color="000000"/>
          <w:bottom w:val="outset" w:sz="6" w:space="0" w:color="000000"/>
          <w:right w:val="outset" w:sz="6" w:space="0" w:color="000000"/>
        </w:tblBorders>
        <w:tblLayout w:type="fixed"/>
        <w:tblCellMar>
          <w:top w:w="30" w:type="dxa"/>
          <w:left w:w="30" w:type="dxa"/>
          <w:bottom w:w="30" w:type="dxa"/>
          <w:right w:w="30" w:type="dxa"/>
        </w:tblCellMar>
        <w:tblLook w:val="04A0" w:firstRow="1" w:lastRow="0" w:firstColumn="1" w:lastColumn="0" w:noHBand="0" w:noVBand="1"/>
      </w:tblPr>
      <w:tblGrid>
        <w:gridCol w:w="425"/>
        <w:gridCol w:w="2268"/>
        <w:gridCol w:w="6663"/>
      </w:tblGrid>
      <w:tr w:rsidR="005801C1" w14:paraId="33A1BC1B" w14:textId="77777777">
        <w:tc>
          <w:tcPr>
            <w:tcW w:w="5000" w:type="pct"/>
            <w:gridSpan w:val="3"/>
            <w:tcBorders>
              <w:top w:val="single" w:sz="4" w:space="0" w:color="auto"/>
              <w:left w:val="single" w:sz="4" w:space="0" w:color="auto"/>
              <w:bottom w:val="outset" w:sz="6" w:space="0" w:color="000000"/>
              <w:right w:val="single" w:sz="4" w:space="0" w:color="auto"/>
            </w:tcBorders>
          </w:tcPr>
          <w:p w14:paraId="59D74C94" w14:textId="77777777" w:rsidR="005801C1" w:rsidRDefault="00AC0445">
            <w:pPr>
              <w:jc w:val="center"/>
              <w:rPr>
                <w:rFonts w:ascii="Times New Roman" w:hAnsi="Times New Roman"/>
                <w:b/>
                <w:bCs/>
                <w:sz w:val="24"/>
                <w:szCs w:val="24"/>
              </w:rPr>
            </w:pPr>
            <w:r>
              <w:rPr>
                <w:rFonts w:ascii="Times New Roman" w:hAnsi="Times New Roman"/>
                <w:b/>
                <w:bCs/>
                <w:sz w:val="24"/>
                <w:szCs w:val="24"/>
              </w:rPr>
              <w:t xml:space="preserve">V. Tiesību akta projekta atbilstība Latvijas Republikas </w:t>
            </w:r>
            <w:r>
              <w:rPr>
                <w:rFonts w:ascii="Times New Roman" w:hAnsi="Times New Roman"/>
                <w:b/>
                <w:bCs/>
                <w:sz w:val="24"/>
                <w:szCs w:val="24"/>
              </w:rPr>
              <w:t>starptautiskajām saistībām</w:t>
            </w:r>
          </w:p>
        </w:tc>
      </w:tr>
      <w:tr w:rsidR="005801C1" w14:paraId="107156E8" w14:textId="77777777">
        <w:tc>
          <w:tcPr>
            <w:tcW w:w="227" w:type="pct"/>
            <w:tcBorders>
              <w:top w:val="outset" w:sz="6" w:space="0" w:color="000000"/>
              <w:left w:val="outset" w:sz="6" w:space="0" w:color="000000"/>
              <w:bottom w:val="outset" w:sz="6" w:space="0" w:color="000000"/>
              <w:right w:val="outset" w:sz="6" w:space="0" w:color="000000"/>
            </w:tcBorders>
          </w:tcPr>
          <w:p w14:paraId="5EBA38B0" w14:textId="77777777" w:rsidR="005801C1" w:rsidRDefault="00AC0445">
            <w:pPr>
              <w:jc w:val="center"/>
              <w:rPr>
                <w:rFonts w:ascii="Times New Roman" w:hAnsi="Times New Roman"/>
                <w:sz w:val="24"/>
                <w:szCs w:val="24"/>
              </w:rPr>
            </w:pPr>
            <w:r>
              <w:rPr>
                <w:rFonts w:ascii="Times New Roman" w:hAnsi="Times New Roman"/>
                <w:sz w:val="24"/>
                <w:szCs w:val="24"/>
              </w:rPr>
              <w:t>1.</w:t>
            </w:r>
          </w:p>
        </w:tc>
        <w:tc>
          <w:tcPr>
            <w:tcW w:w="1212" w:type="pct"/>
            <w:tcBorders>
              <w:top w:val="outset" w:sz="6" w:space="0" w:color="000000"/>
              <w:left w:val="outset" w:sz="6" w:space="0" w:color="000000"/>
              <w:bottom w:val="outset" w:sz="6" w:space="0" w:color="000000"/>
              <w:right w:val="outset" w:sz="6" w:space="0" w:color="000000"/>
            </w:tcBorders>
          </w:tcPr>
          <w:p w14:paraId="291DB2D2" w14:textId="77777777" w:rsidR="005801C1" w:rsidRDefault="00AC0445">
            <w:pPr>
              <w:rPr>
                <w:rFonts w:ascii="Times New Roman" w:hAnsi="Times New Roman"/>
                <w:sz w:val="24"/>
                <w:szCs w:val="24"/>
              </w:rPr>
            </w:pPr>
            <w:r>
              <w:rPr>
                <w:rFonts w:ascii="Times New Roman" w:hAnsi="Times New Roman"/>
                <w:sz w:val="24"/>
                <w:szCs w:val="24"/>
              </w:rPr>
              <w:t>Saistības pret Eiropas Savienību</w:t>
            </w:r>
          </w:p>
        </w:tc>
        <w:tc>
          <w:tcPr>
            <w:tcW w:w="3560" w:type="pct"/>
            <w:tcBorders>
              <w:top w:val="outset" w:sz="6" w:space="0" w:color="000000"/>
              <w:left w:val="outset" w:sz="6" w:space="0" w:color="000000"/>
              <w:bottom w:val="outset" w:sz="6" w:space="0" w:color="000000"/>
              <w:right w:val="outset" w:sz="6" w:space="0" w:color="000000"/>
            </w:tcBorders>
          </w:tcPr>
          <w:p w14:paraId="7361F7EE" w14:textId="77777777" w:rsidR="005801C1" w:rsidRDefault="00AC0445">
            <w:pPr>
              <w:ind w:left="108"/>
              <w:jc w:val="both"/>
              <w:rPr>
                <w:rFonts w:ascii="Times New Roman" w:hAnsi="Times New Roman"/>
                <w:sz w:val="24"/>
                <w:szCs w:val="24"/>
              </w:rPr>
            </w:pPr>
            <w:r>
              <w:rPr>
                <w:rFonts w:ascii="Times New Roman" w:hAnsi="Times New Roman"/>
                <w:sz w:val="24"/>
                <w:szCs w:val="24"/>
              </w:rPr>
              <w:t>Parakstot Nolīgumu, Latvija kā viena no Eiropas Savienības dalībvalstīm uzņemas saistības, ko nosaka Nolīguma nosacījumi</w:t>
            </w:r>
            <w:r>
              <w:rPr>
                <w:rFonts w:ascii="Times New Roman" w:hAnsi="Times New Roman"/>
                <w:bCs/>
                <w:sz w:val="24"/>
                <w:szCs w:val="24"/>
              </w:rPr>
              <w:t>.</w:t>
            </w:r>
          </w:p>
        </w:tc>
      </w:tr>
      <w:tr w:rsidR="005801C1" w14:paraId="13E29934" w14:textId="77777777">
        <w:tc>
          <w:tcPr>
            <w:tcW w:w="227" w:type="pct"/>
            <w:tcBorders>
              <w:top w:val="outset" w:sz="6" w:space="0" w:color="000000"/>
              <w:left w:val="outset" w:sz="6" w:space="0" w:color="000000"/>
              <w:bottom w:val="outset" w:sz="6" w:space="0" w:color="000000"/>
              <w:right w:val="outset" w:sz="6" w:space="0" w:color="000000"/>
            </w:tcBorders>
          </w:tcPr>
          <w:p w14:paraId="671FB60E" w14:textId="77777777" w:rsidR="005801C1" w:rsidRDefault="00AC0445">
            <w:pPr>
              <w:jc w:val="center"/>
              <w:rPr>
                <w:rFonts w:ascii="Times New Roman" w:hAnsi="Times New Roman"/>
                <w:sz w:val="24"/>
                <w:szCs w:val="24"/>
              </w:rPr>
            </w:pPr>
            <w:r>
              <w:rPr>
                <w:rFonts w:ascii="Times New Roman" w:hAnsi="Times New Roman"/>
                <w:sz w:val="24"/>
                <w:szCs w:val="24"/>
              </w:rPr>
              <w:t>2.</w:t>
            </w:r>
          </w:p>
        </w:tc>
        <w:tc>
          <w:tcPr>
            <w:tcW w:w="1212" w:type="pct"/>
            <w:tcBorders>
              <w:top w:val="outset" w:sz="6" w:space="0" w:color="000000"/>
              <w:left w:val="outset" w:sz="6" w:space="0" w:color="000000"/>
              <w:bottom w:val="outset" w:sz="6" w:space="0" w:color="000000"/>
              <w:right w:val="outset" w:sz="6" w:space="0" w:color="000000"/>
            </w:tcBorders>
          </w:tcPr>
          <w:p w14:paraId="469824A2" w14:textId="77777777" w:rsidR="005801C1" w:rsidRDefault="00AC0445">
            <w:pPr>
              <w:rPr>
                <w:rFonts w:ascii="Times New Roman" w:hAnsi="Times New Roman"/>
                <w:sz w:val="24"/>
                <w:szCs w:val="24"/>
              </w:rPr>
            </w:pPr>
            <w:r>
              <w:rPr>
                <w:rFonts w:ascii="Times New Roman" w:hAnsi="Times New Roman"/>
                <w:sz w:val="24"/>
                <w:szCs w:val="24"/>
              </w:rPr>
              <w:t>Citas starptautiskās saistības</w:t>
            </w:r>
          </w:p>
        </w:tc>
        <w:tc>
          <w:tcPr>
            <w:tcW w:w="3560" w:type="pct"/>
            <w:tcBorders>
              <w:top w:val="outset" w:sz="6" w:space="0" w:color="000000"/>
              <w:left w:val="outset" w:sz="6" w:space="0" w:color="000000"/>
              <w:bottom w:val="outset" w:sz="6" w:space="0" w:color="000000"/>
              <w:right w:val="outset" w:sz="6" w:space="0" w:color="000000"/>
            </w:tcBorders>
          </w:tcPr>
          <w:p w14:paraId="55C223C1" w14:textId="77777777" w:rsidR="005801C1" w:rsidRDefault="00AC0445">
            <w:pPr>
              <w:ind w:left="61" w:right="77"/>
              <w:jc w:val="both"/>
              <w:rPr>
                <w:rFonts w:ascii="Times New Roman" w:hAnsi="Times New Roman"/>
                <w:sz w:val="24"/>
                <w:szCs w:val="24"/>
              </w:rPr>
            </w:pPr>
            <w:r>
              <w:rPr>
                <w:rFonts w:ascii="Times New Roman" w:hAnsi="Times New Roman"/>
                <w:color w:val="000000"/>
                <w:sz w:val="24"/>
                <w:szCs w:val="24"/>
              </w:rPr>
              <w:t xml:space="preserve">Saskaņā ar Nolīguma 26.pantā noteikto, pēc Nolīguma stāšanās spēkā tas prevalēs pār </w:t>
            </w:r>
            <w:r>
              <w:rPr>
                <w:rFonts w:ascii="Times New Roman" w:hAnsi="Times New Roman"/>
                <w:sz w:val="24"/>
                <w:szCs w:val="24"/>
              </w:rPr>
              <w:t xml:space="preserve">2009.gada 10.decembra Latvijas Republikas valdības un </w:t>
            </w:r>
            <w:r>
              <w:rPr>
                <w:rFonts w:ascii="Times New Roman" w:hAnsi="Times New Roman"/>
                <w:color w:val="000000"/>
                <w:sz w:val="24"/>
                <w:szCs w:val="24"/>
              </w:rPr>
              <w:t>Armēnij</w:t>
            </w:r>
            <w:r>
              <w:rPr>
                <w:rFonts w:ascii="Times New Roman" w:hAnsi="Times New Roman"/>
                <w:sz w:val="24"/>
                <w:szCs w:val="24"/>
              </w:rPr>
              <w:t>as Republikas valdības nolīguma par gaisa satiksmi attiecīgajiem noteikumiem</w:t>
            </w:r>
            <w:r>
              <w:rPr>
                <w:rFonts w:ascii="Times New Roman" w:hAnsi="Times New Roman"/>
                <w:color w:val="000000"/>
                <w:sz w:val="24"/>
                <w:szCs w:val="24"/>
              </w:rPr>
              <w:t>.</w:t>
            </w:r>
          </w:p>
        </w:tc>
      </w:tr>
      <w:tr w:rsidR="005801C1" w14:paraId="37E567C1" w14:textId="77777777">
        <w:tc>
          <w:tcPr>
            <w:tcW w:w="227" w:type="pct"/>
            <w:tcBorders>
              <w:top w:val="outset" w:sz="6" w:space="0" w:color="000000"/>
              <w:left w:val="outset" w:sz="6" w:space="0" w:color="000000"/>
              <w:bottom w:val="outset" w:sz="6" w:space="0" w:color="000000"/>
              <w:right w:val="outset" w:sz="6" w:space="0" w:color="000000"/>
            </w:tcBorders>
          </w:tcPr>
          <w:p w14:paraId="771C1D8E" w14:textId="77777777" w:rsidR="005801C1" w:rsidRDefault="00AC0445">
            <w:pPr>
              <w:jc w:val="center"/>
              <w:rPr>
                <w:rFonts w:ascii="Times New Roman" w:hAnsi="Times New Roman"/>
                <w:sz w:val="24"/>
                <w:szCs w:val="24"/>
              </w:rPr>
            </w:pPr>
            <w:r>
              <w:rPr>
                <w:rFonts w:ascii="Times New Roman" w:hAnsi="Times New Roman"/>
                <w:sz w:val="24"/>
                <w:szCs w:val="24"/>
              </w:rPr>
              <w:t>3.</w:t>
            </w:r>
          </w:p>
        </w:tc>
        <w:tc>
          <w:tcPr>
            <w:tcW w:w="1212" w:type="pct"/>
            <w:tcBorders>
              <w:top w:val="outset" w:sz="6" w:space="0" w:color="000000"/>
              <w:left w:val="outset" w:sz="6" w:space="0" w:color="000000"/>
              <w:bottom w:val="outset" w:sz="6" w:space="0" w:color="000000"/>
              <w:right w:val="outset" w:sz="6" w:space="0" w:color="000000"/>
            </w:tcBorders>
          </w:tcPr>
          <w:p w14:paraId="0CA6BD3C" w14:textId="77777777" w:rsidR="005801C1" w:rsidRDefault="00AC0445">
            <w:pPr>
              <w:rPr>
                <w:rFonts w:ascii="Times New Roman" w:hAnsi="Times New Roman"/>
                <w:sz w:val="24"/>
                <w:szCs w:val="24"/>
              </w:rPr>
            </w:pPr>
            <w:r>
              <w:rPr>
                <w:rFonts w:ascii="Times New Roman" w:hAnsi="Times New Roman"/>
                <w:sz w:val="24"/>
                <w:szCs w:val="24"/>
              </w:rPr>
              <w:t>Cita informācija</w:t>
            </w:r>
          </w:p>
        </w:tc>
        <w:tc>
          <w:tcPr>
            <w:tcW w:w="3560" w:type="pct"/>
            <w:tcBorders>
              <w:top w:val="outset" w:sz="6" w:space="0" w:color="000000"/>
              <w:left w:val="outset" w:sz="6" w:space="0" w:color="000000"/>
              <w:bottom w:val="outset" w:sz="6" w:space="0" w:color="000000"/>
              <w:right w:val="outset" w:sz="6" w:space="0" w:color="000000"/>
            </w:tcBorders>
          </w:tcPr>
          <w:p w14:paraId="73B668F5" w14:textId="77777777" w:rsidR="005801C1" w:rsidRDefault="00AC0445">
            <w:pPr>
              <w:ind w:left="62" w:right="112"/>
              <w:jc w:val="both"/>
              <w:rPr>
                <w:rFonts w:ascii="Times New Roman" w:hAnsi="Times New Roman"/>
                <w:sz w:val="24"/>
                <w:szCs w:val="24"/>
                <w:highlight w:val="yellow"/>
              </w:rPr>
            </w:pPr>
            <w:r>
              <w:rPr>
                <w:rFonts w:ascii="Times New Roman" w:hAnsi="Times New Roman"/>
                <w:sz w:val="24"/>
                <w:szCs w:val="24"/>
              </w:rPr>
              <w:t>Nav.</w:t>
            </w:r>
          </w:p>
        </w:tc>
      </w:tr>
    </w:tbl>
    <w:p w14:paraId="76CA2E8D" w14:textId="77777777" w:rsidR="005801C1" w:rsidRDefault="00AC0445">
      <w:pPr>
        <w:rPr>
          <w:rFonts w:ascii="Times New Roman" w:hAnsi="Times New Roman"/>
          <w:sz w:val="24"/>
          <w:szCs w:val="24"/>
        </w:rPr>
      </w:pPr>
      <w:r>
        <w:rPr>
          <w:rFonts w:ascii="Times New Roman" w:hAnsi="Times New Roman"/>
          <w:sz w:val="24"/>
          <w:szCs w:val="24"/>
        </w:rPr>
        <w:t>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2257"/>
        <w:gridCol w:w="1723"/>
        <w:gridCol w:w="1623"/>
        <w:gridCol w:w="3811"/>
      </w:tblGrid>
      <w:tr w:rsidR="005801C1" w14:paraId="61F7E419" w14:textId="77777777">
        <w:trPr>
          <w:cantSplit/>
        </w:trPr>
        <w:tc>
          <w:tcPr>
            <w:tcW w:w="5000" w:type="pct"/>
            <w:gridSpan w:val="4"/>
            <w:vAlign w:val="center"/>
          </w:tcPr>
          <w:p w14:paraId="4568D673" w14:textId="77777777" w:rsidR="005801C1" w:rsidRDefault="00AC0445">
            <w:pPr>
              <w:jc w:val="center"/>
              <w:rPr>
                <w:rFonts w:ascii="Times New Roman" w:hAnsi="Times New Roman"/>
                <w:b/>
                <w:bCs/>
                <w:sz w:val="24"/>
                <w:szCs w:val="24"/>
              </w:rPr>
            </w:pPr>
            <w:r>
              <w:rPr>
                <w:rFonts w:ascii="Times New Roman" w:hAnsi="Times New Roman"/>
                <w:b/>
                <w:bCs/>
                <w:sz w:val="24"/>
                <w:szCs w:val="24"/>
              </w:rPr>
              <w:t>1. tabula</w:t>
            </w:r>
            <w:r>
              <w:rPr>
                <w:rFonts w:ascii="Times New Roman" w:hAnsi="Times New Roman"/>
                <w:b/>
                <w:bCs/>
                <w:sz w:val="24"/>
                <w:szCs w:val="24"/>
              </w:rPr>
              <w:br/>
              <w:t>Tiesību akta projekta atbilstība ES tiesību aktiem</w:t>
            </w:r>
          </w:p>
        </w:tc>
      </w:tr>
      <w:tr w:rsidR="005801C1" w14:paraId="760A59DF" w14:textId="77777777">
        <w:trPr>
          <w:cantSplit/>
        </w:trPr>
        <w:tc>
          <w:tcPr>
            <w:tcW w:w="5000" w:type="pct"/>
            <w:gridSpan w:val="4"/>
          </w:tcPr>
          <w:p w14:paraId="7DF6899D" w14:textId="77777777" w:rsidR="005801C1" w:rsidRDefault="00AC0445">
            <w:pPr>
              <w:jc w:val="center"/>
              <w:rPr>
                <w:rFonts w:ascii="Times New Roman" w:hAnsi="Times New Roman"/>
                <w:sz w:val="24"/>
                <w:szCs w:val="24"/>
              </w:rPr>
            </w:pPr>
            <w:r>
              <w:rPr>
                <w:rFonts w:ascii="Times New Roman" w:hAnsi="Times New Roman"/>
                <w:color w:val="000000"/>
                <w:sz w:val="24"/>
                <w:szCs w:val="24"/>
                <w:lang w:eastAsia="ar-SA"/>
              </w:rPr>
              <w:t>Projekts šo jomu neskar.</w:t>
            </w:r>
          </w:p>
        </w:tc>
      </w:tr>
      <w:tr w:rsidR="005801C1" w14:paraId="16C899D1" w14:textId="77777777">
        <w:trPr>
          <w:cantSplit/>
        </w:trPr>
        <w:tc>
          <w:tcPr>
            <w:tcW w:w="5000" w:type="pct"/>
            <w:gridSpan w:val="4"/>
            <w:vAlign w:val="center"/>
          </w:tcPr>
          <w:p w14:paraId="0626BA60" w14:textId="77777777" w:rsidR="005801C1" w:rsidRDefault="00AC0445">
            <w:pPr>
              <w:jc w:val="center"/>
              <w:rPr>
                <w:rFonts w:ascii="Times New Roman" w:hAnsi="Times New Roman"/>
                <w:b/>
                <w:bCs/>
                <w:sz w:val="24"/>
                <w:szCs w:val="24"/>
              </w:rPr>
            </w:pPr>
            <w:r>
              <w:rPr>
                <w:rFonts w:ascii="Times New Roman" w:hAnsi="Times New Roman"/>
                <w:b/>
                <w:bCs/>
                <w:sz w:val="24"/>
                <w:szCs w:val="24"/>
              </w:rPr>
              <w:t>2. tabula</w:t>
            </w:r>
            <w:r>
              <w:rPr>
                <w:rFonts w:ascii="Times New Roman" w:hAnsi="Times New Roman"/>
                <w:b/>
                <w:bCs/>
                <w:sz w:val="24"/>
                <w:szCs w:val="24"/>
              </w:rPr>
              <w:br/>
              <w:t xml:space="preserve">Ar tiesību akta projektu izpildītās vai uzņemtās saistības, kas izriet no starptautiskajiem tiesību aktiem vai starptautiskas institūcijas vai </w:t>
            </w:r>
            <w:r>
              <w:rPr>
                <w:rFonts w:ascii="Times New Roman" w:hAnsi="Times New Roman"/>
                <w:b/>
                <w:bCs/>
                <w:sz w:val="24"/>
                <w:szCs w:val="24"/>
              </w:rPr>
              <w:t>organizācijas dokumentiem.</w:t>
            </w:r>
            <w:r>
              <w:rPr>
                <w:rFonts w:ascii="Times New Roman" w:hAnsi="Times New Roman"/>
                <w:b/>
                <w:bCs/>
                <w:sz w:val="24"/>
                <w:szCs w:val="24"/>
              </w:rPr>
              <w:br/>
              <w:t>Pasākumi šo saistību izpildei</w:t>
            </w:r>
          </w:p>
        </w:tc>
      </w:tr>
      <w:tr w:rsidR="005801C1" w14:paraId="05F80E06" w14:textId="77777777">
        <w:trPr>
          <w:cantSplit/>
        </w:trPr>
        <w:tc>
          <w:tcPr>
            <w:tcW w:w="2114" w:type="pct"/>
            <w:gridSpan w:val="2"/>
          </w:tcPr>
          <w:p w14:paraId="28C1AF75" w14:textId="77777777" w:rsidR="005801C1" w:rsidRDefault="00AC0445">
            <w:pPr>
              <w:rPr>
                <w:rFonts w:ascii="Times New Roman" w:hAnsi="Times New Roman"/>
                <w:sz w:val="24"/>
                <w:szCs w:val="24"/>
              </w:rPr>
            </w:pPr>
            <w:r>
              <w:rPr>
                <w:rFonts w:ascii="Times New Roman" w:hAnsi="Times New Roman"/>
                <w:sz w:val="24"/>
                <w:szCs w:val="24"/>
              </w:rPr>
              <w:lastRenderedPageBreak/>
              <w:t>Attiecīgā starptautiskā tiesību akta vai starptautiskas institūcijas vai organizācijas dokumenta (turpmāk – starptautiskais dokuments) datums, numurs un nosaukums</w:t>
            </w:r>
          </w:p>
        </w:tc>
        <w:tc>
          <w:tcPr>
            <w:tcW w:w="2886" w:type="pct"/>
            <w:gridSpan w:val="2"/>
          </w:tcPr>
          <w:p w14:paraId="2974EEC0" w14:textId="77777777" w:rsidR="005801C1" w:rsidRDefault="00AC0445">
            <w:pPr>
              <w:jc w:val="both"/>
              <w:rPr>
                <w:rFonts w:ascii="Times New Roman" w:hAnsi="Times New Roman"/>
                <w:sz w:val="24"/>
                <w:szCs w:val="24"/>
              </w:rPr>
            </w:pPr>
            <w:r>
              <w:rPr>
                <w:rFonts w:ascii="Times New Roman" w:hAnsi="Times New Roman"/>
                <w:sz w:val="24"/>
                <w:szCs w:val="24"/>
              </w:rPr>
              <w:t>1944.gada 7.decembra Konvencija par</w:t>
            </w:r>
            <w:r>
              <w:rPr>
                <w:rFonts w:ascii="Times New Roman" w:hAnsi="Times New Roman"/>
                <w:sz w:val="24"/>
                <w:szCs w:val="24"/>
              </w:rPr>
              <w:t xml:space="preserve"> starptautisko civilo aviāciju.</w:t>
            </w:r>
          </w:p>
        </w:tc>
      </w:tr>
      <w:tr w:rsidR="005801C1" w14:paraId="5978B7B5" w14:textId="77777777">
        <w:trPr>
          <w:cantSplit/>
          <w:trHeight w:val="255"/>
        </w:trPr>
        <w:tc>
          <w:tcPr>
            <w:tcW w:w="1199" w:type="pct"/>
            <w:vAlign w:val="center"/>
          </w:tcPr>
          <w:p w14:paraId="183EC098" w14:textId="77777777" w:rsidR="005801C1" w:rsidRDefault="00AC0445">
            <w:pPr>
              <w:jc w:val="center"/>
              <w:rPr>
                <w:rFonts w:ascii="Times New Roman" w:hAnsi="Times New Roman"/>
                <w:sz w:val="24"/>
                <w:szCs w:val="24"/>
              </w:rPr>
            </w:pPr>
            <w:r>
              <w:rPr>
                <w:rFonts w:ascii="Times New Roman" w:hAnsi="Times New Roman"/>
                <w:sz w:val="24"/>
                <w:szCs w:val="24"/>
              </w:rPr>
              <w:t>A</w:t>
            </w:r>
          </w:p>
        </w:tc>
        <w:tc>
          <w:tcPr>
            <w:tcW w:w="1777" w:type="pct"/>
            <w:gridSpan w:val="2"/>
            <w:vAlign w:val="center"/>
          </w:tcPr>
          <w:p w14:paraId="3A6F347A" w14:textId="77777777" w:rsidR="005801C1" w:rsidRDefault="00AC0445">
            <w:pPr>
              <w:jc w:val="center"/>
              <w:rPr>
                <w:rFonts w:ascii="Times New Roman" w:hAnsi="Times New Roman"/>
                <w:sz w:val="24"/>
                <w:szCs w:val="24"/>
              </w:rPr>
            </w:pPr>
            <w:r>
              <w:rPr>
                <w:rFonts w:ascii="Times New Roman" w:hAnsi="Times New Roman"/>
                <w:sz w:val="24"/>
                <w:szCs w:val="24"/>
              </w:rPr>
              <w:t>B</w:t>
            </w:r>
          </w:p>
        </w:tc>
        <w:tc>
          <w:tcPr>
            <w:tcW w:w="2024" w:type="pct"/>
            <w:vAlign w:val="center"/>
          </w:tcPr>
          <w:p w14:paraId="573CFB12" w14:textId="77777777" w:rsidR="005801C1" w:rsidRDefault="00AC0445">
            <w:pPr>
              <w:jc w:val="center"/>
              <w:rPr>
                <w:rFonts w:ascii="Times New Roman" w:hAnsi="Times New Roman"/>
                <w:sz w:val="24"/>
                <w:szCs w:val="24"/>
              </w:rPr>
            </w:pPr>
            <w:r>
              <w:rPr>
                <w:rFonts w:ascii="Times New Roman" w:hAnsi="Times New Roman"/>
                <w:sz w:val="24"/>
                <w:szCs w:val="24"/>
              </w:rPr>
              <w:t>C</w:t>
            </w:r>
          </w:p>
        </w:tc>
      </w:tr>
      <w:tr w:rsidR="005801C1" w14:paraId="2F2016CF" w14:textId="77777777">
        <w:trPr>
          <w:cantSplit/>
          <w:trHeight w:val="3015"/>
        </w:trPr>
        <w:tc>
          <w:tcPr>
            <w:tcW w:w="1199" w:type="pct"/>
          </w:tcPr>
          <w:p w14:paraId="072C7040" w14:textId="77777777" w:rsidR="005801C1" w:rsidRDefault="00AC0445">
            <w:pPr>
              <w:rPr>
                <w:rFonts w:ascii="Times New Roman" w:hAnsi="Times New Roman"/>
                <w:sz w:val="24"/>
                <w:szCs w:val="24"/>
              </w:rPr>
            </w:pPr>
            <w:r>
              <w:rPr>
                <w:rFonts w:ascii="Times New Roman" w:hAnsi="Times New Roman"/>
                <w:sz w:val="24"/>
                <w:szCs w:val="24"/>
              </w:rPr>
              <w:t>Starptautiskās saistības (pēc būtības), kas izriet no norādītā starptautiskā dokumenta.</w:t>
            </w:r>
            <w:r>
              <w:rPr>
                <w:rFonts w:ascii="Times New Roman" w:hAnsi="Times New Roman"/>
                <w:sz w:val="24"/>
                <w:szCs w:val="24"/>
              </w:rPr>
              <w:br/>
              <w:t>Konkrēti veicamie pasākumi vai uzdevumi, kas nepieciešami šo starptautisko saistību izpildei</w:t>
            </w:r>
          </w:p>
        </w:tc>
        <w:tc>
          <w:tcPr>
            <w:tcW w:w="1777" w:type="pct"/>
            <w:gridSpan w:val="2"/>
          </w:tcPr>
          <w:p w14:paraId="4EDB0464" w14:textId="77777777" w:rsidR="005801C1" w:rsidRDefault="00AC0445">
            <w:pPr>
              <w:rPr>
                <w:rFonts w:ascii="Times New Roman" w:hAnsi="Times New Roman"/>
                <w:sz w:val="24"/>
                <w:szCs w:val="24"/>
              </w:rPr>
            </w:pPr>
            <w:r>
              <w:rPr>
                <w:rFonts w:ascii="Times New Roman" w:hAnsi="Times New Roman"/>
                <w:sz w:val="24"/>
                <w:szCs w:val="24"/>
              </w:rPr>
              <w:t xml:space="preserve">Ja pasākumi vai uzdevumi, ar ko </w:t>
            </w:r>
            <w:r>
              <w:rPr>
                <w:rFonts w:ascii="Times New Roman" w:hAnsi="Times New Roman"/>
                <w:sz w:val="24"/>
                <w:szCs w:val="24"/>
              </w:rPr>
              <w:t>tiks izpildītas starptautiskās saistības, tiek noteikti projektā, norāda attiecīgo projekta vienību vai dokumentu, kurā sniegts izvērsts skaidrojums, kādā veidā tiks nodrošināta starptautisko saistību izpilde</w:t>
            </w:r>
          </w:p>
        </w:tc>
        <w:tc>
          <w:tcPr>
            <w:tcW w:w="2024" w:type="pct"/>
          </w:tcPr>
          <w:p w14:paraId="4344528F" w14:textId="77777777" w:rsidR="005801C1" w:rsidRDefault="00AC0445">
            <w:pPr>
              <w:rPr>
                <w:rFonts w:ascii="Times New Roman" w:hAnsi="Times New Roman"/>
                <w:sz w:val="24"/>
                <w:szCs w:val="24"/>
              </w:rPr>
            </w:pPr>
            <w:r>
              <w:rPr>
                <w:rFonts w:ascii="Times New Roman" w:hAnsi="Times New Roman"/>
                <w:sz w:val="24"/>
                <w:szCs w:val="24"/>
              </w:rPr>
              <w:t>Informācija par to, vai starptautiskās saistība</w:t>
            </w:r>
            <w:r>
              <w:rPr>
                <w:rFonts w:ascii="Times New Roman" w:hAnsi="Times New Roman"/>
                <w:sz w:val="24"/>
                <w:szCs w:val="24"/>
              </w:rPr>
              <w:t>s, kas minētas šīs tabulas A ailē, tiek izpildītas pilnībā vai daļēji.</w:t>
            </w:r>
            <w:r>
              <w:rPr>
                <w:rFonts w:ascii="Times New Roman" w:hAnsi="Times New Roman"/>
                <w:sz w:val="24"/>
                <w:szCs w:val="24"/>
              </w:rPr>
              <w:br/>
              <w:t>Ja attiecīgās starptautiskās saistības tiek izpildītas daļēji, sniedz skaidrojumu, kā arī precīzi norāda, kad un kādā veidā starptautiskās saistības tiks izpildītas pilnībā.</w:t>
            </w:r>
            <w:r>
              <w:rPr>
                <w:rFonts w:ascii="Times New Roman" w:hAnsi="Times New Roman"/>
                <w:sz w:val="24"/>
                <w:szCs w:val="24"/>
              </w:rPr>
              <w:br/>
              <w:t>Norāda inst</w:t>
            </w:r>
            <w:r>
              <w:rPr>
                <w:rFonts w:ascii="Times New Roman" w:hAnsi="Times New Roman"/>
                <w:sz w:val="24"/>
                <w:szCs w:val="24"/>
              </w:rPr>
              <w:t>itūciju, kas ir atbildīga par šo saistību izpildi pilnībā</w:t>
            </w:r>
          </w:p>
        </w:tc>
      </w:tr>
      <w:tr w:rsidR="005801C1" w14:paraId="5F2C47BE" w14:textId="77777777">
        <w:trPr>
          <w:cantSplit/>
        </w:trPr>
        <w:tc>
          <w:tcPr>
            <w:tcW w:w="1199" w:type="pct"/>
          </w:tcPr>
          <w:p w14:paraId="7D17DB63" w14:textId="77777777" w:rsidR="005801C1" w:rsidRDefault="00AC0445">
            <w:pPr>
              <w:rPr>
                <w:rFonts w:ascii="Times New Roman" w:hAnsi="Times New Roman"/>
                <w:snapToGrid w:val="0"/>
                <w:sz w:val="24"/>
                <w:szCs w:val="24"/>
              </w:rPr>
            </w:pPr>
            <w:r>
              <w:rPr>
                <w:rFonts w:ascii="Times New Roman" w:hAnsi="Times New Roman"/>
                <w:bCs/>
                <w:sz w:val="24"/>
                <w:szCs w:val="24"/>
              </w:rPr>
              <w:t xml:space="preserve">Saskaņā ar  Konvencijas 6.pantu „Regulāra gaisa satiksme” Līgumslēdzējām Pusēm ir </w:t>
            </w:r>
            <w:r>
              <w:rPr>
                <w:rFonts w:ascii="Times New Roman" w:hAnsi="Times New Roman"/>
                <w:sz w:val="24"/>
                <w:szCs w:val="24"/>
              </w:rPr>
              <w:t>jānodrošina,</w:t>
            </w:r>
            <w:r>
              <w:rPr>
                <w:rFonts w:ascii="Times New Roman" w:hAnsi="Times New Roman"/>
                <w:snapToGrid w:val="0"/>
                <w:sz w:val="24"/>
                <w:szCs w:val="24"/>
              </w:rPr>
              <w:t xml:space="preserve"> ka to teritorijā vai virs tās nevar veikt nekādus regulārus starptautiskus gaisa pārvadājumus, izņemot ar īpašu šīs valsts atļauju un saskaņā ar šādas atļaujas nosacījumiem.</w:t>
            </w:r>
          </w:p>
        </w:tc>
        <w:tc>
          <w:tcPr>
            <w:tcW w:w="1777" w:type="pct"/>
            <w:gridSpan w:val="2"/>
          </w:tcPr>
          <w:p w14:paraId="17485D27" w14:textId="77777777" w:rsidR="005801C1" w:rsidRDefault="00AC0445">
            <w:pPr>
              <w:rPr>
                <w:rFonts w:ascii="Times New Roman" w:hAnsi="Times New Roman"/>
                <w:sz w:val="24"/>
                <w:szCs w:val="24"/>
              </w:rPr>
            </w:pPr>
            <w:r>
              <w:rPr>
                <w:rFonts w:ascii="Times New Roman" w:hAnsi="Times New Roman"/>
                <w:sz w:val="24"/>
                <w:szCs w:val="24"/>
              </w:rPr>
              <w:t>Nolīgums nosaka Eiropas Savienības dalībvalstu un Armēnijas aviokompāniju tiesība</w:t>
            </w:r>
            <w:r>
              <w:rPr>
                <w:rFonts w:ascii="Times New Roman" w:hAnsi="Times New Roman"/>
                <w:sz w:val="24"/>
                <w:szCs w:val="24"/>
              </w:rPr>
              <w:t xml:space="preserve">s, atrunā regulāras starptautiskas  gaisa satiksmes uzsākšanas nosacījumus un darbības noteikumus, kādi jāievēro </w:t>
            </w:r>
            <w:r>
              <w:rPr>
                <w:rFonts w:ascii="Times New Roman" w:hAnsi="Times New Roman"/>
                <w:bCs/>
                <w:sz w:val="24"/>
                <w:szCs w:val="24"/>
              </w:rPr>
              <w:t xml:space="preserve">Līgumslēdzēju Pušu </w:t>
            </w:r>
            <w:r>
              <w:rPr>
                <w:rFonts w:ascii="Times New Roman" w:hAnsi="Times New Roman"/>
                <w:sz w:val="24"/>
                <w:szCs w:val="24"/>
              </w:rPr>
              <w:t xml:space="preserve">valstu aviokompānijām, veicot gaisa pārvadājumus starp Eiropas Savienību un Armēniju. </w:t>
            </w:r>
            <w:r>
              <w:rPr>
                <w:rFonts w:ascii="Times New Roman" w:hAnsi="Times New Roman"/>
                <w:bCs/>
                <w:sz w:val="24"/>
                <w:szCs w:val="24"/>
              </w:rPr>
              <w:t xml:space="preserve">Līgumslēdzējas Puses saskaņā ar </w:t>
            </w:r>
            <w:r>
              <w:rPr>
                <w:rFonts w:ascii="Times New Roman" w:eastAsia="SimSun" w:hAnsi="Times New Roman"/>
                <w:sz w:val="24"/>
                <w:szCs w:val="24"/>
                <w:shd w:val="clear" w:color="auto" w:fill="FFFFFF"/>
              </w:rPr>
              <w:t>Nolīgu</w:t>
            </w:r>
            <w:r>
              <w:rPr>
                <w:rFonts w:ascii="Times New Roman" w:eastAsia="SimSun" w:hAnsi="Times New Roman"/>
                <w:sz w:val="24"/>
                <w:szCs w:val="24"/>
                <w:shd w:val="clear" w:color="auto" w:fill="FFFFFF"/>
              </w:rPr>
              <w:t xml:space="preserve">ma 22.pantu </w:t>
            </w:r>
            <w:r>
              <w:rPr>
                <w:rFonts w:ascii="Times New Roman" w:hAnsi="Times New Roman"/>
                <w:sz w:val="24"/>
                <w:szCs w:val="24"/>
              </w:rPr>
              <w:t>nodrošina, ka to attiecīgie tiesību akti, noteikumi vai procedūras atbilst regulatīvajām prasībām un standartiem, kas saistīti ar gaisa transportu.</w:t>
            </w:r>
          </w:p>
        </w:tc>
        <w:tc>
          <w:tcPr>
            <w:tcW w:w="2024" w:type="pct"/>
          </w:tcPr>
          <w:p w14:paraId="4E2A6221" w14:textId="77777777" w:rsidR="005801C1" w:rsidRDefault="00AC0445">
            <w:pPr>
              <w:jc w:val="both"/>
              <w:rPr>
                <w:rFonts w:ascii="Times New Roman" w:hAnsi="Times New Roman"/>
                <w:sz w:val="24"/>
                <w:szCs w:val="24"/>
              </w:rPr>
            </w:pPr>
            <w:r>
              <w:rPr>
                <w:rFonts w:ascii="Times New Roman" w:hAnsi="Times New Roman"/>
                <w:sz w:val="24"/>
                <w:szCs w:val="24"/>
              </w:rPr>
              <w:t>Saistības tiek izpildītas pilnībā.</w:t>
            </w:r>
          </w:p>
          <w:p w14:paraId="4B037856" w14:textId="77777777" w:rsidR="005801C1" w:rsidRDefault="00AC0445">
            <w:pPr>
              <w:rPr>
                <w:rFonts w:ascii="Times New Roman" w:hAnsi="Times New Roman"/>
                <w:sz w:val="24"/>
                <w:szCs w:val="24"/>
              </w:rPr>
            </w:pPr>
            <w:r>
              <w:rPr>
                <w:rFonts w:ascii="Times New Roman" w:hAnsi="Times New Roman"/>
                <w:sz w:val="24"/>
                <w:szCs w:val="24"/>
              </w:rPr>
              <w:t>Satiksmes ministrija ir atbildīga par šo saistību izpildi pil</w:t>
            </w:r>
            <w:r>
              <w:rPr>
                <w:rFonts w:ascii="Times New Roman" w:hAnsi="Times New Roman"/>
                <w:sz w:val="24"/>
                <w:szCs w:val="24"/>
              </w:rPr>
              <w:t>nībā.</w:t>
            </w:r>
          </w:p>
        </w:tc>
      </w:tr>
      <w:tr w:rsidR="005801C1" w14:paraId="25C288EB" w14:textId="77777777">
        <w:trPr>
          <w:cantSplit/>
          <w:trHeight w:val="827"/>
        </w:trPr>
        <w:tc>
          <w:tcPr>
            <w:tcW w:w="2976" w:type="pct"/>
            <w:gridSpan w:val="3"/>
          </w:tcPr>
          <w:p w14:paraId="40C92F52" w14:textId="77777777" w:rsidR="005801C1" w:rsidRDefault="00AC0445">
            <w:pPr>
              <w:rPr>
                <w:rFonts w:ascii="Times New Roman" w:hAnsi="Times New Roman"/>
                <w:sz w:val="24"/>
                <w:szCs w:val="24"/>
              </w:rPr>
            </w:pPr>
            <w:r>
              <w:rPr>
                <w:rFonts w:ascii="Times New Roman" w:hAnsi="Times New Roman"/>
                <w:sz w:val="24"/>
                <w:szCs w:val="24"/>
              </w:rPr>
              <w:t>Vai starptautiskajā dokumentā paredzētās saistības nav pretrunā ar jau esošajām Latvijas Republikas starptautiskajām saistībām</w:t>
            </w:r>
          </w:p>
        </w:tc>
        <w:tc>
          <w:tcPr>
            <w:tcW w:w="2024" w:type="pct"/>
          </w:tcPr>
          <w:p w14:paraId="01293AD4" w14:textId="77777777" w:rsidR="005801C1" w:rsidRDefault="00AC0445">
            <w:pPr>
              <w:rPr>
                <w:rFonts w:ascii="Times New Roman" w:hAnsi="Times New Roman"/>
                <w:sz w:val="24"/>
                <w:szCs w:val="24"/>
              </w:rPr>
            </w:pPr>
            <w:r>
              <w:rPr>
                <w:rFonts w:ascii="Times New Roman" w:hAnsi="Times New Roman"/>
                <w:sz w:val="24"/>
                <w:szCs w:val="24"/>
              </w:rPr>
              <w:t>Nav.</w:t>
            </w:r>
          </w:p>
        </w:tc>
      </w:tr>
      <w:tr w:rsidR="005801C1" w14:paraId="597D07F3" w14:textId="77777777">
        <w:trPr>
          <w:cantSplit/>
          <w:trHeight w:val="265"/>
        </w:trPr>
        <w:tc>
          <w:tcPr>
            <w:tcW w:w="2976" w:type="pct"/>
            <w:gridSpan w:val="3"/>
          </w:tcPr>
          <w:p w14:paraId="330B782A" w14:textId="77777777" w:rsidR="005801C1" w:rsidRDefault="00AC0445">
            <w:pPr>
              <w:rPr>
                <w:rFonts w:ascii="Times New Roman" w:hAnsi="Times New Roman"/>
                <w:sz w:val="24"/>
                <w:szCs w:val="24"/>
              </w:rPr>
            </w:pPr>
            <w:r>
              <w:rPr>
                <w:rFonts w:ascii="Times New Roman" w:hAnsi="Times New Roman"/>
                <w:sz w:val="24"/>
                <w:szCs w:val="24"/>
              </w:rPr>
              <w:t>Cita informācija</w:t>
            </w:r>
          </w:p>
        </w:tc>
        <w:tc>
          <w:tcPr>
            <w:tcW w:w="2024" w:type="pct"/>
          </w:tcPr>
          <w:p w14:paraId="5A0DAB9A" w14:textId="77777777" w:rsidR="005801C1" w:rsidRDefault="00AC0445">
            <w:pPr>
              <w:rPr>
                <w:rFonts w:ascii="Times New Roman" w:hAnsi="Times New Roman"/>
                <w:sz w:val="24"/>
                <w:szCs w:val="24"/>
              </w:rPr>
            </w:pPr>
            <w:r>
              <w:rPr>
                <w:rFonts w:ascii="Times New Roman" w:hAnsi="Times New Roman"/>
                <w:sz w:val="24"/>
                <w:szCs w:val="24"/>
              </w:rPr>
              <w:t>Nav.</w:t>
            </w:r>
          </w:p>
        </w:tc>
      </w:tr>
    </w:tbl>
    <w:p w14:paraId="2CA6E512" w14:textId="77777777" w:rsidR="005801C1" w:rsidRDefault="005801C1">
      <w:pPr>
        <w:rPr>
          <w:rFonts w:ascii="Times New Roman" w:hAnsi="Times New Roman"/>
          <w:sz w:val="22"/>
          <w:szCs w:val="22"/>
        </w:rPr>
      </w:pPr>
    </w:p>
    <w:tbl>
      <w:tblPr>
        <w:tblW w:w="93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361"/>
      </w:tblGrid>
      <w:tr w:rsidR="005801C1" w14:paraId="5FAF8364" w14:textId="77777777">
        <w:trPr>
          <w:trHeight w:val="273"/>
          <w:jc w:val="center"/>
        </w:trPr>
        <w:tc>
          <w:tcPr>
            <w:tcW w:w="9361" w:type="dxa"/>
            <w:vAlign w:val="center"/>
          </w:tcPr>
          <w:p w14:paraId="19AEBDAE" w14:textId="77777777" w:rsidR="005801C1" w:rsidRDefault="00AC0445">
            <w:pPr>
              <w:ind w:left="57" w:right="57"/>
              <w:jc w:val="center"/>
              <w:rPr>
                <w:rFonts w:ascii="Times New Roman" w:hAnsi="Times New Roman"/>
                <w:sz w:val="24"/>
                <w:szCs w:val="24"/>
                <w:lang w:eastAsia="lv-LV"/>
              </w:rPr>
            </w:pPr>
            <w:r>
              <w:rPr>
                <w:rFonts w:ascii="Times New Roman" w:hAnsi="Times New Roman"/>
                <w:b/>
                <w:sz w:val="24"/>
                <w:szCs w:val="24"/>
                <w:lang w:eastAsia="lv-LV"/>
              </w:rPr>
              <w:t>VI. Sabiedrības līdzdalība un komunikācijas aktivitātes</w:t>
            </w:r>
          </w:p>
        </w:tc>
      </w:tr>
      <w:tr w:rsidR="005801C1" w14:paraId="0AAEF74F" w14:textId="77777777">
        <w:trPr>
          <w:trHeight w:val="270"/>
          <w:jc w:val="center"/>
        </w:trPr>
        <w:tc>
          <w:tcPr>
            <w:tcW w:w="9361" w:type="dxa"/>
            <w:vAlign w:val="center"/>
          </w:tcPr>
          <w:p w14:paraId="6B508298" w14:textId="77777777" w:rsidR="005801C1" w:rsidRDefault="00AC0445">
            <w:pPr>
              <w:ind w:left="57" w:right="57"/>
              <w:jc w:val="center"/>
              <w:rPr>
                <w:rFonts w:ascii="Times New Roman" w:hAnsi="Times New Roman"/>
                <w:bCs/>
                <w:sz w:val="24"/>
                <w:szCs w:val="24"/>
                <w:lang w:eastAsia="lv-LV"/>
              </w:rPr>
            </w:pPr>
            <w:r>
              <w:rPr>
                <w:rFonts w:ascii="Times New Roman" w:hAnsi="Times New Roman"/>
                <w:bCs/>
                <w:sz w:val="24"/>
                <w:szCs w:val="24"/>
                <w:lang w:eastAsia="lv-LV"/>
              </w:rPr>
              <w:t>Projekts šo jomu neskar</w:t>
            </w:r>
          </w:p>
        </w:tc>
      </w:tr>
    </w:tbl>
    <w:p w14:paraId="75524F5D" w14:textId="77777777" w:rsidR="005801C1" w:rsidRDefault="005801C1">
      <w:pPr>
        <w:rPr>
          <w:rFonts w:ascii="Times New Roman" w:hAnsi="Times New Roman"/>
          <w:sz w:val="24"/>
          <w:szCs w:val="24"/>
        </w:rPr>
      </w:pPr>
    </w:p>
    <w:tbl>
      <w:tblPr>
        <w:tblW w:w="4976" w:type="pct"/>
        <w:tblInd w:w="-8"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296"/>
        <w:gridCol w:w="4420"/>
        <w:gridCol w:w="4653"/>
      </w:tblGrid>
      <w:tr w:rsidR="005801C1" w14:paraId="437A577C" w14:textId="77777777">
        <w:trPr>
          <w:trHeight w:val="270"/>
        </w:trPr>
        <w:tc>
          <w:tcPr>
            <w:tcW w:w="5000" w:type="pct"/>
            <w:gridSpan w:val="3"/>
            <w:tcBorders>
              <w:top w:val="outset" w:sz="6" w:space="0" w:color="000000"/>
              <w:left w:val="outset" w:sz="6" w:space="0" w:color="000000"/>
              <w:bottom w:val="outset" w:sz="6" w:space="0" w:color="000000"/>
              <w:right w:val="outset" w:sz="6" w:space="0" w:color="000000"/>
            </w:tcBorders>
          </w:tcPr>
          <w:p w14:paraId="71BB8F6E" w14:textId="77777777" w:rsidR="005801C1" w:rsidRDefault="00AC0445">
            <w:pPr>
              <w:jc w:val="center"/>
              <w:rPr>
                <w:rFonts w:ascii="Times New Roman" w:hAnsi="Times New Roman"/>
                <w:b/>
                <w:bCs/>
                <w:sz w:val="24"/>
                <w:szCs w:val="24"/>
              </w:rPr>
            </w:pPr>
            <w:r>
              <w:rPr>
                <w:rFonts w:ascii="Times New Roman" w:hAnsi="Times New Roman"/>
                <w:b/>
                <w:bCs/>
                <w:sz w:val="24"/>
                <w:szCs w:val="24"/>
              </w:rPr>
              <w:t xml:space="preserve">VII. </w:t>
            </w:r>
            <w:r>
              <w:rPr>
                <w:rFonts w:ascii="Times New Roman" w:hAnsi="Times New Roman"/>
                <w:b/>
                <w:bCs/>
                <w:sz w:val="24"/>
                <w:szCs w:val="24"/>
              </w:rPr>
              <w:t>Tiesību akta projekta izpildes nodrošināšana un tās ietekme uz institūcijām</w:t>
            </w:r>
          </w:p>
        </w:tc>
      </w:tr>
      <w:tr w:rsidR="005801C1" w14:paraId="39056D96" w14:textId="77777777">
        <w:tc>
          <w:tcPr>
            <w:tcW w:w="158" w:type="pct"/>
            <w:tcBorders>
              <w:top w:val="outset" w:sz="6" w:space="0" w:color="000000"/>
              <w:left w:val="outset" w:sz="6" w:space="0" w:color="000000"/>
              <w:bottom w:val="outset" w:sz="6" w:space="0" w:color="000000"/>
              <w:right w:val="outset" w:sz="6" w:space="0" w:color="000000"/>
            </w:tcBorders>
          </w:tcPr>
          <w:p w14:paraId="477B18DF" w14:textId="77777777" w:rsidR="005801C1" w:rsidRDefault="00AC0445">
            <w:pPr>
              <w:jc w:val="center"/>
              <w:rPr>
                <w:rFonts w:ascii="Times New Roman" w:hAnsi="Times New Roman"/>
                <w:sz w:val="24"/>
                <w:szCs w:val="24"/>
              </w:rPr>
            </w:pPr>
            <w:r>
              <w:rPr>
                <w:rFonts w:ascii="Times New Roman" w:hAnsi="Times New Roman"/>
                <w:sz w:val="24"/>
                <w:szCs w:val="24"/>
              </w:rPr>
              <w:t>1.</w:t>
            </w:r>
          </w:p>
        </w:tc>
        <w:tc>
          <w:tcPr>
            <w:tcW w:w="2359" w:type="pct"/>
            <w:tcBorders>
              <w:top w:val="outset" w:sz="6" w:space="0" w:color="000000"/>
              <w:left w:val="outset" w:sz="6" w:space="0" w:color="000000"/>
              <w:bottom w:val="outset" w:sz="6" w:space="0" w:color="000000"/>
              <w:right w:val="outset" w:sz="6" w:space="0" w:color="000000"/>
            </w:tcBorders>
          </w:tcPr>
          <w:p w14:paraId="58760145" w14:textId="77777777" w:rsidR="005801C1" w:rsidRDefault="00AC0445">
            <w:pPr>
              <w:rPr>
                <w:rFonts w:ascii="Times New Roman" w:hAnsi="Times New Roman"/>
                <w:sz w:val="24"/>
                <w:szCs w:val="24"/>
              </w:rPr>
            </w:pPr>
            <w:r>
              <w:rPr>
                <w:rFonts w:ascii="Times New Roman" w:hAnsi="Times New Roman"/>
                <w:sz w:val="24"/>
                <w:szCs w:val="24"/>
              </w:rPr>
              <w:t>Projekta izpildē iesaistītās institūcijas</w:t>
            </w:r>
          </w:p>
        </w:tc>
        <w:tc>
          <w:tcPr>
            <w:tcW w:w="2483" w:type="pct"/>
            <w:tcBorders>
              <w:top w:val="outset" w:sz="6" w:space="0" w:color="000000"/>
              <w:left w:val="outset" w:sz="6" w:space="0" w:color="000000"/>
              <w:bottom w:val="outset" w:sz="6" w:space="0" w:color="000000"/>
              <w:right w:val="outset" w:sz="6" w:space="0" w:color="000000"/>
            </w:tcBorders>
          </w:tcPr>
          <w:p w14:paraId="421BA13D" w14:textId="77777777" w:rsidR="005801C1" w:rsidRDefault="00AC0445">
            <w:pPr>
              <w:jc w:val="both"/>
              <w:rPr>
                <w:rFonts w:ascii="Times New Roman" w:hAnsi="Times New Roman"/>
                <w:sz w:val="24"/>
                <w:szCs w:val="24"/>
              </w:rPr>
            </w:pPr>
            <w:r>
              <w:rPr>
                <w:rFonts w:ascii="Times New Roman" w:hAnsi="Times New Roman"/>
                <w:sz w:val="24"/>
                <w:szCs w:val="24"/>
              </w:rPr>
              <w:t>Satiksmes ministrija.</w:t>
            </w:r>
          </w:p>
        </w:tc>
      </w:tr>
      <w:tr w:rsidR="005801C1" w14:paraId="28420BC1" w14:textId="77777777">
        <w:tc>
          <w:tcPr>
            <w:tcW w:w="158" w:type="pct"/>
            <w:tcBorders>
              <w:top w:val="outset" w:sz="6" w:space="0" w:color="000000"/>
              <w:left w:val="outset" w:sz="6" w:space="0" w:color="000000"/>
              <w:bottom w:val="outset" w:sz="6" w:space="0" w:color="000000"/>
              <w:right w:val="outset" w:sz="6" w:space="0" w:color="000000"/>
            </w:tcBorders>
          </w:tcPr>
          <w:p w14:paraId="2049F7D3" w14:textId="77777777" w:rsidR="005801C1" w:rsidRDefault="00AC0445">
            <w:pPr>
              <w:jc w:val="center"/>
              <w:rPr>
                <w:rFonts w:ascii="Times New Roman" w:hAnsi="Times New Roman"/>
                <w:sz w:val="24"/>
                <w:szCs w:val="24"/>
              </w:rPr>
            </w:pPr>
            <w:r>
              <w:rPr>
                <w:rFonts w:ascii="Times New Roman" w:hAnsi="Times New Roman"/>
                <w:sz w:val="24"/>
                <w:szCs w:val="24"/>
              </w:rPr>
              <w:t>2.</w:t>
            </w:r>
          </w:p>
        </w:tc>
        <w:tc>
          <w:tcPr>
            <w:tcW w:w="2359" w:type="pct"/>
            <w:tcBorders>
              <w:top w:val="outset" w:sz="6" w:space="0" w:color="000000"/>
              <w:left w:val="outset" w:sz="6" w:space="0" w:color="000000"/>
              <w:bottom w:val="outset" w:sz="6" w:space="0" w:color="000000"/>
              <w:right w:val="outset" w:sz="6" w:space="0" w:color="000000"/>
            </w:tcBorders>
          </w:tcPr>
          <w:p w14:paraId="50B51572" w14:textId="77777777" w:rsidR="005801C1" w:rsidRDefault="00AC0445">
            <w:pPr>
              <w:rPr>
                <w:rFonts w:ascii="Times New Roman" w:hAnsi="Times New Roman"/>
                <w:sz w:val="24"/>
                <w:szCs w:val="24"/>
              </w:rPr>
            </w:pPr>
            <w:r>
              <w:rPr>
                <w:rFonts w:ascii="Times New Roman" w:hAnsi="Times New Roman"/>
                <w:sz w:val="24"/>
                <w:szCs w:val="24"/>
              </w:rPr>
              <w:t>Projekta izpildes ietekme uz pārvaldes funkcijām un institucionālo struktūru.</w:t>
            </w:r>
          </w:p>
          <w:p w14:paraId="4E048E4E" w14:textId="77777777" w:rsidR="005801C1" w:rsidRDefault="00AC0445">
            <w:pPr>
              <w:jc w:val="both"/>
              <w:rPr>
                <w:rFonts w:ascii="Times New Roman" w:hAnsi="Times New Roman"/>
                <w:sz w:val="24"/>
                <w:szCs w:val="24"/>
              </w:rPr>
            </w:pPr>
            <w:r>
              <w:rPr>
                <w:rFonts w:ascii="Times New Roman" w:hAnsi="Times New Roman"/>
                <w:sz w:val="24"/>
                <w:szCs w:val="24"/>
              </w:rPr>
              <w:t xml:space="preserve">Jaunu institūciju </w:t>
            </w:r>
            <w:r>
              <w:rPr>
                <w:rFonts w:ascii="Times New Roman" w:hAnsi="Times New Roman"/>
                <w:sz w:val="24"/>
                <w:szCs w:val="24"/>
              </w:rPr>
              <w:t xml:space="preserve">izveide, esošu institūciju likvidācija vai reorganizācija, to ietekme uz </w:t>
            </w:r>
            <w:r>
              <w:rPr>
                <w:rFonts w:ascii="Times New Roman" w:hAnsi="Times New Roman"/>
                <w:sz w:val="24"/>
                <w:szCs w:val="24"/>
              </w:rPr>
              <w:lastRenderedPageBreak/>
              <w:t>institūcijas cilvēkresursiem</w:t>
            </w:r>
          </w:p>
        </w:tc>
        <w:tc>
          <w:tcPr>
            <w:tcW w:w="2483" w:type="pct"/>
            <w:tcBorders>
              <w:top w:val="outset" w:sz="6" w:space="0" w:color="000000"/>
              <w:left w:val="outset" w:sz="6" w:space="0" w:color="000000"/>
              <w:bottom w:val="outset" w:sz="6" w:space="0" w:color="000000"/>
              <w:right w:val="outset" w:sz="6" w:space="0" w:color="000000"/>
            </w:tcBorders>
          </w:tcPr>
          <w:p w14:paraId="1FD422A6" w14:textId="77777777" w:rsidR="005801C1" w:rsidRDefault="00AC0445">
            <w:pPr>
              <w:jc w:val="both"/>
              <w:rPr>
                <w:rFonts w:ascii="Times New Roman" w:hAnsi="Times New Roman"/>
                <w:sz w:val="24"/>
                <w:szCs w:val="24"/>
              </w:rPr>
            </w:pPr>
            <w:r>
              <w:rPr>
                <w:rFonts w:ascii="Times New Roman" w:eastAsia="Times New Roman" w:hAnsi="Times New Roman"/>
                <w:iCs/>
                <w:color w:val="000000"/>
                <w:sz w:val="24"/>
                <w:szCs w:val="24"/>
                <w:lang w:eastAsia="lv-LV"/>
              </w:rPr>
              <w:lastRenderedPageBreak/>
              <w:t>Likumprojekts neparedz jaunu institūciju izveidi, likvidāciju vai reorganizāciju</w:t>
            </w:r>
            <w:r>
              <w:rPr>
                <w:rFonts w:ascii="Times New Roman" w:hAnsi="Times New Roman"/>
                <w:bCs/>
                <w:sz w:val="24"/>
                <w:szCs w:val="24"/>
              </w:rPr>
              <w:t>.</w:t>
            </w:r>
          </w:p>
        </w:tc>
      </w:tr>
      <w:tr w:rsidR="005801C1" w14:paraId="3D236A94" w14:textId="77777777">
        <w:trPr>
          <w:trHeight w:val="255"/>
        </w:trPr>
        <w:tc>
          <w:tcPr>
            <w:tcW w:w="158" w:type="pct"/>
            <w:tcBorders>
              <w:top w:val="outset" w:sz="6" w:space="0" w:color="000000"/>
              <w:left w:val="outset" w:sz="6" w:space="0" w:color="000000"/>
              <w:bottom w:val="outset" w:sz="6" w:space="0" w:color="000000"/>
              <w:right w:val="outset" w:sz="6" w:space="0" w:color="000000"/>
            </w:tcBorders>
          </w:tcPr>
          <w:p w14:paraId="08C9AF9A" w14:textId="77777777" w:rsidR="005801C1" w:rsidRDefault="00AC0445">
            <w:pPr>
              <w:jc w:val="center"/>
              <w:rPr>
                <w:rFonts w:ascii="Times New Roman" w:hAnsi="Times New Roman"/>
                <w:sz w:val="24"/>
                <w:szCs w:val="24"/>
              </w:rPr>
            </w:pPr>
            <w:r>
              <w:rPr>
                <w:rFonts w:ascii="Times New Roman" w:hAnsi="Times New Roman"/>
                <w:sz w:val="24"/>
                <w:szCs w:val="24"/>
              </w:rPr>
              <w:t>3.</w:t>
            </w:r>
          </w:p>
        </w:tc>
        <w:tc>
          <w:tcPr>
            <w:tcW w:w="2359" w:type="pct"/>
            <w:tcBorders>
              <w:top w:val="outset" w:sz="6" w:space="0" w:color="000000"/>
              <w:left w:val="outset" w:sz="6" w:space="0" w:color="000000"/>
              <w:bottom w:val="outset" w:sz="6" w:space="0" w:color="000000"/>
              <w:right w:val="outset" w:sz="6" w:space="0" w:color="000000"/>
            </w:tcBorders>
          </w:tcPr>
          <w:p w14:paraId="3C625B2C" w14:textId="77777777" w:rsidR="005801C1" w:rsidRDefault="00AC0445">
            <w:pPr>
              <w:rPr>
                <w:rFonts w:ascii="Times New Roman" w:hAnsi="Times New Roman"/>
                <w:sz w:val="24"/>
                <w:szCs w:val="24"/>
              </w:rPr>
            </w:pPr>
            <w:r>
              <w:rPr>
                <w:rFonts w:ascii="Times New Roman" w:hAnsi="Times New Roman"/>
                <w:sz w:val="24"/>
                <w:szCs w:val="24"/>
              </w:rPr>
              <w:t>Cita informācija</w:t>
            </w:r>
          </w:p>
        </w:tc>
        <w:tc>
          <w:tcPr>
            <w:tcW w:w="2483" w:type="pct"/>
            <w:tcBorders>
              <w:top w:val="outset" w:sz="6" w:space="0" w:color="000000"/>
              <w:left w:val="outset" w:sz="6" w:space="0" w:color="000000"/>
              <w:bottom w:val="outset" w:sz="6" w:space="0" w:color="000000"/>
              <w:right w:val="outset" w:sz="6" w:space="0" w:color="000000"/>
            </w:tcBorders>
          </w:tcPr>
          <w:p w14:paraId="2450719D" w14:textId="77777777" w:rsidR="005801C1" w:rsidRDefault="00AC0445">
            <w:pPr>
              <w:jc w:val="both"/>
              <w:rPr>
                <w:rFonts w:ascii="Times New Roman" w:hAnsi="Times New Roman"/>
                <w:sz w:val="24"/>
                <w:szCs w:val="24"/>
              </w:rPr>
            </w:pPr>
            <w:r>
              <w:rPr>
                <w:rFonts w:ascii="Times New Roman" w:hAnsi="Times New Roman"/>
                <w:bCs/>
                <w:sz w:val="24"/>
                <w:szCs w:val="24"/>
              </w:rPr>
              <w:t>Nav.</w:t>
            </w:r>
          </w:p>
        </w:tc>
      </w:tr>
    </w:tbl>
    <w:p w14:paraId="12BC81BE" w14:textId="77777777" w:rsidR="005801C1" w:rsidRDefault="005801C1">
      <w:pPr>
        <w:rPr>
          <w:rFonts w:ascii="Times New Roman" w:hAnsi="Times New Roman"/>
          <w:sz w:val="18"/>
          <w:szCs w:val="18"/>
        </w:rPr>
      </w:pPr>
    </w:p>
    <w:p w14:paraId="64C9FE8F" w14:textId="77777777" w:rsidR="005801C1" w:rsidRDefault="005801C1">
      <w:pPr>
        <w:rPr>
          <w:rFonts w:ascii="Times New Roman" w:hAnsi="Times New Roman"/>
          <w:sz w:val="18"/>
          <w:szCs w:val="18"/>
        </w:rPr>
      </w:pPr>
    </w:p>
    <w:p w14:paraId="3437980E" w14:textId="77777777" w:rsidR="005801C1" w:rsidRDefault="00AC0445">
      <w:pPr>
        <w:tabs>
          <w:tab w:val="left" w:pos="1800"/>
        </w:tabs>
        <w:jc w:val="both"/>
        <w:rPr>
          <w:rFonts w:ascii="Times New Roman" w:hAnsi="Times New Roman"/>
          <w:color w:val="000000"/>
          <w:sz w:val="24"/>
          <w:szCs w:val="24"/>
        </w:rPr>
      </w:pPr>
      <w:bookmarkStart w:id="1" w:name="_Hlk24113069"/>
      <w:r>
        <w:rPr>
          <w:rFonts w:ascii="Times New Roman" w:hAnsi="Times New Roman"/>
          <w:color w:val="000000"/>
          <w:sz w:val="24"/>
          <w:szCs w:val="24"/>
        </w:rPr>
        <w:t xml:space="preserve">Satiksmes </w:t>
      </w:r>
      <w:r>
        <w:rPr>
          <w:rFonts w:ascii="Times New Roman" w:hAnsi="Times New Roman"/>
          <w:sz w:val="24"/>
          <w:szCs w:val="24"/>
        </w:rPr>
        <w:t xml:space="preserve">ministrs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T.Linkaits</w:t>
      </w:r>
      <w:bookmarkEnd w:id="1"/>
    </w:p>
    <w:sectPr w:rsidR="005801C1">
      <w:headerReference w:type="even" r:id="rId7"/>
      <w:headerReference w:type="default" r:id="rId8"/>
      <w:footerReference w:type="even" r:id="rId9"/>
      <w:footerReference w:type="default" r:id="rId10"/>
      <w:footerReference w:type="first" r:id="rId11"/>
      <w:pgSz w:w="11906" w:h="16838"/>
      <w:pgMar w:top="1134" w:right="851" w:bottom="1134" w:left="1701"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2480A6" w14:textId="77777777" w:rsidR="00AC0445" w:rsidRDefault="00AC0445">
      <w:r>
        <w:separator/>
      </w:r>
    </w:p>
  </w:endnote>
  <w:endnote w:type="continuationSeparator" w:id="0">
    <w:p w14:paraId="4C0FA92A" w14:textId="77777777" w:rsidR="00AC0445" w:rsidRDefault="00AC04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RimTimes">
    <w:altName w:val="Times New Roman"/>
    <w:charset w:val="00"/>
    <w:family w:val="auto"/>
    <w:pitch w:val="default"/>
    <w:sig w:usb0="00000000" w:usb1="00000000" w:usb2="00000000" w:usb3="00000000" w:csb0="00000001" w:csb1="00000000"/>
  </w:font>
  <w:font w:name="Arial Unicode MS">
    <w:panose1 w:val="020B0604020202020204"/>
    <w:charset w:val="00"/>
    <w:family w:val="roman"/>
    <w:pitch w:val="default"/>
    <w:sig w:usb0="00000000" w:usb1="00000000" w:usb2="00000000" w:usb3="00000000" w:csb0="0000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BA"/>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7C2DB" w14:textId="77777777" w:rsidR="005801C1" w:rsidRDefault="00AC0445">
    <w:pPr>
      <w:pStyle w:val="Footer"/>
      <w:framePr w:wrap="around" w:hAnchor="text" w:xAlign="center" w:y="1"/>
      <w:rPr>
        <w:rStyle w:val="PageNumber"/>
      </w:rPr>
    </w:pPr>
    <w:r>
      <w:fldChar w:fldCharType="begin"/>
    </w:r>
    <w:r>
      <w:rPr>
        <w:rStyle w:val="PageNumber"/>
      </w:rPr>
      <w:instrText xml:space="preserve">PAGE  </w:instrText>
    </w:r>
    <w:r>
      <w:fldChar w:fldCharType="separate"/>
    </w:r>
    <w:r>
      <w:rPr>
        <w:rStyle w:val="PageNumber"/>
      </w:rPr>
      <w:t>10</w:t>
    </w:r>
    <w:r>
      <w:fldChar w:fldCharType="end"/>
    </w:r>
  </w:p>
  <w:p w14:paraId="37EB2061" w14:textId="77777777" w:rsidR="005801C1" w:rsidRDefault="005801C1">
    <w:pPr>
      <w:pStyle w:val="Footer"/>
    </w:pPr>
  </w:p>
  <w:p w14:paraId="5245F464" w14:textId="77777777" w:rsidR="005801C1" w:rsidRDefault="005801C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15A901" w14:textId="77777777" w:rsidR="005801C1" w:rsidRDefault="00AC0445">
    <w:pPr>
      <w:pStyle w:val="Footer"/>
      <w:rPr>
        <w:rFonts w:ascii="Times New Roman" w:hAnsi="Times New Roman"/>
        <w:sz w:val="20"/>
      </w:rPr>
    </w:pPr>
    <w:r>
      <w:rPr>
        <w:rFonts w:ascii="Times New Roman" w:hAnsi="Times New Roman"/>
        <w:sz w:val="20"/>
      </w:rPr>
      <w:t>SM</w:t>
    </w:r>
    <w:r>
      <w:rPr>
        <w:rFonts w:ascii="Times New Roman" w:hAnsi="Times New Roman"/>
        <w:sz w:val="20"/>
        <w:lang w:val="en-US"/>
      </w:rPr>
      <w:t>a</w:t>
    </w:r>
    <w:r>
      <w:rPr>
        <w:rFonts w:ascii="Times New Roman" w:hAnsi="Times New Roman"/>
        <w:sz w:val="20"/>
      </w:rPr>
      <w:t>not_</w:t>
    </w:r>
    <w:r>
      <w:rPr>
        <w:rFonts w:ascii="Times New Roman" w:hAnsi="Times New Roman"/>
        <w:sz w:val="20"/>
        <w:lang w:val="en-US"/>
      </w:rPr>
      <w:t>0609</w:t>
    </w:r>
    <w:r>
      <w:rPr>
        <w:rFonts w:ascii="Times New Roman" w:hAnsi="Times New Roman"/>
        <w:sz w:val="20"/>
      </w:rPr>
      <w:t>21_</w:t>
    </w:r>
    <w:r>
      <w:rPr>
        <w:rFonts w:ascii="Times New Roman" w:hAnsi="Times New Roman"/>
        <w:sz w:val="20"/>
        <w:lang w:val="en-US"/>
      </w:rPr>
      <w:t>AM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14F9B4" w14:textId="77777777" w:rsidR="005801C1" w:rsidRDefault="00AC0445">
    <w:pPr>
      <w:pStyle w:val="Footer"/>
      <w:rPr>
        <w:rFonts w:ascii="Times New Roman" w:hAnsi="Times New Roman"/>
        <w:sz w:val="20"/>
        <w:lang w:val="en-US"/>
      </w:rPr>
    </w:pPr>
    <w:r>
      <w:rPr>
        <w:rFonts w:ascii="Times New Roman" w:hAnsi="Times New Roman"/>
        <w:sz w:val="20"/>
      </w:rPr>
      <w:t>SM</w:t>
    </w:r>
    <w:r>
      <w:rPr>
        <w:rFonts w:ascii="Times New Roman" w:hAnsi="Times New Roman"/>
        <w:sz w:val="20"/>
        <w:lang w:val="en-US"/>
      </w:rPr>
      <w:t>a</w:t>
    </w:r>
    <w:r>
      <w:rPr>
        <w:rFonts w:ascii="Times New Roman" w:hAnsi="Times New Roman"/>
        <w:sz w:val="20"/>
      </w:rPr>
      <w:t>not_</w:t>
    </w:r>
    <w:r>
      <w:rPr>
        <w:rFonts w:ascii="Times New Roman" w:hAnsi="Times New Roman"/>
        <w:sz w:val="20"/>
        <w:lang w:val="en-US"/>
      </w:rPr>
      <w:t>0609</w:t>
    </w:r>
    <w:r>
      <w:rPr>
        <w:rFonts w:ascii="Times New Roman" w:hAnsi="Times New Roman"/>
        <w:sz w:val="20"/>
      </w:rPr>
      <w:t>21_</w:t>
    </w:r>
    <w:r>
      <w:rPr>
        <w:rFonts w:ascii="Times New Roman" w:hAnsi="Times New Roman"/>
        <w:sz w:val="20"/>
        <w:lang w:val="en-US"/>
      </w:rPr>
      <w:t>AM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7571A5" w14:textId="77777777" w:rsidR="00AC0445" w:rsidRDefault="00AC0445">
      <w:r>
        <w:separator/>
      </w:r>
    </w:p>
  </w:footnote>
  <w:footnote w:type="continuationSeparator" w:id="0">
    <w:p w14:paraId="41CAD26B" w14:textId="77777777" w:rsidR="00AC0445" w:rsidRDefault="00AC04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3553E1" w14:textId="77777777" w:rsidR="005801C1" w:rsidRDefault="00AC0445">
    <w:pPr>
      <w:pStyle w:val="Header"/>
      <w:framePr w:wrap="around" w:hAnchor="text" w:xAlign="center" w:y="1"/>
      <w:rPr>
        <w:rStyle w:val="PageNumber"/>
      </w:rPr>
    </w:pPr>
    <w:r>
      <w:fldChar w:fldCharType="begin"/>
    </w:r>
    <w:r>
      <w:rPr>
        <w:rStyle w:val="PageNumber"/>
      </w:rPr>
      <w:instrText xml:space="preserve">PAGE  </w:instrText>
    </w:r>
    <w:r>
      <w:fldChar w:fldCharType="separate"/>
    </w:r>
    <w:r>
      <w:rPr>
        <w:rStyle w:val="PageNumber"/>
      </w:rPr>
      <w:t>1</w:t>
    </w:r>
    <w:r>
      <w:fldChar w:fldCharType="end"/>
    </w:r>
  </w:p>
  <w:p w14:paraId="53DFDB31" w14:textId="77777777" w:rsidR="005801C1" w:rsidRDefault="005801C1">
    <w:pPr>
      <w:pStyle w:val="Header"/>
    </w:pPr>
  </w:p>
  <w:p w14:paraId="4DE8DBC3" w14:textId="77777777" w:rsidR="005801C1" w:rsidRDefault="005801C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A9E0F" w14:textId="77777777" w:rsidR="005801C1" w:rsidRDefault="00AC0445">
    <w:pPr>
      <w:pStyle w:val="Header"/>
      <w:framePr w:wrap="around" w:hAnchor="text" w:xAlign="center" w:y="1"/>
      <w:rPr>
        <w:rStyle w:val="PageNumber"/>
        <w:sz w:val="24"/>
      </w:rPr>
    </w:pPr>
    <w:r>
      <w:rPr>
        <w:sz w:val="24"/>
      </w:rPr>
      <w:fldChar w:fldCharType="begin"/>
    </w:r>
    <w:r>
      <w:rPr>
        <w:rStyle w:val="PageNumber"/>
        <w:sz w:val="24"/>
      </w:rPr>
      <w:instrText xml:space="preserve">PAGE  </w:instrText>
    </w:r>
    <w:r>
      <w:rPr>
        <w:sz w:val="24"/>
      </w:rPr>
      <w:fldChar w:fldCharType="separate"/>
    </w:r>
    <w:r>
      <w:rPr>
        <w:rStyle w:val="PageNumber"/>
        <w:sz w:val="24"/>
        <w:lang w:val="en-US"/>
      </w:rPr>
      <w:t>6</w:t>
    </w:r>
    <w:r>
      <w:rPr>
        <w:sz w:val="24"/>
      </w:rPr>
      <w:fldChar w:fldCharType="end"/>
    </w:r>
  </w:p>
  <w:p w14:paraId="534E8847" w14:textId="77777777" w:rsidR="005801C1" w:rsidRDefault="005801C1"/>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footnotePr>
    <w:footnote w:id="-1"/>
    <w:footnote w:id="0"/>
  </w:footnotePr>
  <w:endnotePr>
    <w:endnote w:id="-1"/>
    <w:endnote w:id="0"/>
  </w:endnotePr>
  <w:compat>
    <w:doNotExpandShiftReturn/>
    <w:footnoteLayoutLikeWW8/>
    <w:forgetLastTabAlignment/>
    <w:layoutRawTableWidth/>
    <w:layoutTableRowsApart/>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25751"/>
    <w:rsid w:val="000010B2"/>
    <w:rsid w:val="000055B3"/>
    <w:rsid w:val="00010AC5"/>
    <w:rsid w:val="00010BF1"/>
    <w:rsid w:val="00012AED"/>
    <w:rsid w:val="000135E2"/>
    <w:rsid w:val="000136FA"/>
    <w:rsid w:val="00020648"/>
    <w:rsid w:val="00027D2F"/>
    <w:rsid w:val="00030E07"/>
    <w:rsid w:val="00030EA7"/>
    <w:rsid w:val="000377A1"/>
    <w:rsid w:val="0004266E"/>
    <w:rsid w:val="00046B9E"/>
    <w:rsid w:val="00051A3D"/>
    <w:rsid w:val="000564EB"/>
    <w:rsid w:val="000579D7"/>
    <w:rsid w:val="0006070D"/>
    <w:rsid w:val="000628E8"/>
    <w:rsid w:val="00067B16"/>
    <w:rsid w:val="000707D7"/>
    <w:rsid w:val="00073B09"/>
    <w:rsid w:val="00081551"/>
    <w:rsid w:val="00087DC3"/>
    <w:rsid w:val="00096FD2"/>
    <w:rsid w:val="000A0791"/>
    <w:rsid w:val="000A32AA"/>
    <w:rsid w:val="000A4B53"/>
    <w:rsid w:val="000A5626"/>
    <w:rsid w:val="000B3666"/>
    <w:rsid w:val="000B472A"/>
    <w:rsid w:val="000C7FF7"/>
    <w:rsid w:val="000D06AE"/>
    <w:rsid w:val="000D1760"/>
    <w:rsid w:val="000D44C9"/>
    <w:rsid w:val="000F33DF"/>
    <w:rsid w:val="000F656E"/>
    <w:rsid w:val="00115C0D"/>
    <w:rsid w:val="001224A1"/>
    <w:rsid w:val="00124A15"/>
    <w:rsid w:val="00124A88"/>
    <w:rsid w:val="00126131"/>
    <w:rsid w:val="0013555F"/>
    <w:rsid w:val="00140F8C"/>
    <w:rsid w:val="001422EE"/>
    <w:rsid w:val="001562B7"/>
    <w:rsid w:val="00157FB8"/>
    <w:rsid w:val="0017095D"/>
    <w:rsid w:val="00171413"/>
    <w:rsid w:val="001715A6"/>
    <w:rsid w:val="0017327B"/>
    <w:rsid w:val="00181BD4"/>
    <w:rsid w:val="00184FCF"/>
    <w:rsid w:val="00194491"/>
    <w:rsid w:val="001950D1"/>
    <w:rsid w:val="00196E0C"/>
    <w:rsid w:val="001A4A1D"/>
    <w:rsid w:val="001A4B64"/>
    <w:rsid w:val="001B1146"/>
    <w:rsid w:val="001B16C5"/>
    <w:rsid w:val="001B3AD3"/>
    <w:rsid w:val="001B5A06"/>
    <w:rsid w:val="001C15F8"/>
    <w:rsid w:val="001C180D"/>
    <w:rsid w:val="001C36D0"/>
    <w:rsid w:val="001C4C77"/>
    <w:rsid w:val="001D04CA"/>
    <w:rsid w:val="001E11BE"/>
    <w:rsid w:val="001E4AF2"/>
    <w:rsid w:val="001E5A95"/>
    <w:rsid w:val="001E5B26"/>
    <w:rsid w:val="00212DF4"/>
    <w:rsid w:val="0021686D"/>
    <w:rsid w:val="0022553D"/>
    <w:rsid w:val="002264D1"/>
    <w:rsid w:val="00231B20"/>
    <w:rsid w:val="00232E32"/>
    <w:rsid w:val="00234B9A"/>
    <w:rsid w:val="00235081"/>
    <w:rsid w:val="00235B21"/>
    <w:rsid w:val="00235E51"/>
    <w:rsid w:val="00236508"/>
    <w:rsid w:val="00237CED"/>
    <w:rsid w:val="002405B0"/>
    <w:rsid w:val="0025227F"/>
    <w:rsid w:val="00271788"/>
    <w:rsid w:val="00274C24"/>
    <w:rsid w:val="002851DA"/>
    <w:rsid w:val="00291E2E"/>
    <w:rsid w:val="002953B5"/>
    <w:rsid w:val="002A248F"/>
    <w:rsid w:val="002A4AC3"/>
    <w:rsid w:val="002A59A1"/>
    <w:rsid w:val="002B3444"/>
    <w:rsid w:val="002B3BB3"/>
    <w:rsid w:val="002B60B6"/>
    <w:rsid w:val="002B7E15"/>
    <w:rsid w:val="002C0940"/>
    <w:rsid w:val="002C44D1"/>
    <w:rsid w:val="002C6777"/>
    <w:rsid w:val="002C78AC"/>
    <w:rsid w:val="002C7A54"/>
    <w:rsid w:val="002D1CB0"/>
    <w:rsid w:val="002D58C2"/>
    <w:rsid w:val="002D6296"/>
    <w:rsid w:val="002E0B6F"/>
    <w:rsid w:val="002E3677"/>
    <w:rsid w:val="002F3062"/>
    <w:rsid w:val="00305C57"/>
    <w:rsid w:val="00305DAC"/>
    <w:rsid w:val="003064B0"/>
    <w:rsid w:val="00310D50"/>
    <w:rsid w:val="0031678C"/>
    <w:rsid w:val="003174FD"/>
    <w:rsid w:val="0032517E"/>
    <w:rsid w:val="00326228"/>
    <w:rsid w:val="00331CB1"/>
    <w:rsid w:val="00340CBF"/>
    <w:rsid w:val="00345DF8"/>
    <w:rsid w:val="00352E7D"/>
    <w:rsid w:val="00354385"/>
    <w:rsid w:val="00355D19"/>
    <w:rsid w:val="0036069A"/>
    <w:rsid w:val="00360E53"/>
    <w:rsid w:val="00361453"/>
    <w:rsid w:val="00366B23"/>
    <w:rsid w:val="0037477D"/>
    <w:rsid w:val="00377F37"/>
    <w:rsid w:val="003A3BF7"/>
    <w:rsid w:val="003A4082"/>
    <w:rsid w:val="003A4B73"/>
    <w:rsid w:val="003A5290"/>
    <w:rsid w:val="003A66D8"/>
    <w:rsid w:val="003A736B"/>
    <w:rsid w:val="003B15F0"/>
    <w:rsid w:val="003C0BAA"/>
    <w:rsid w:val="003C1A38"/>
    <w:rsid w:val="003C5BFB"/>
    <w:rsid w:val="003C614F"/>
    <w:rsid w:val="003C79C0"/>
    <w:rsid w:val="003D1A6B"/>
    <w:rsid w:val="003D1D9A"/>
    <w:rsid w:val="003D696D"/>
    <w:rsid w:val="003E0707"/>
    <w:rsid w:val="003E617C"/>
    <w:rsid w:val="003F4F27"/>
    <w:rsid w:val="003F5473"/>
    <w:rsid w:val="003F593F"/>
    <w:rsid w:val="003F6F22"/>
    <w:rsid w:val="0040163D"/>
    <w:rsid w:val="00401A28"/>
    <w:rsid w:val="00403484"/>
    <w:rsid w:val="00404781"/>
    <w:rsid w:val="00407B25"/>
    <w:rsid w:val="00411130"/>
    <w:rsid w:val="00420616"/>
    <w:rsid w:val="00443EBD"/>
    <w:rsid w:val="004458C5"/>
    <w:rsid w:val="00460813"/>
    <w:rsid w:val="00460B7B"/>
    <w:rsid w:val="004612DA"/>
    <w:rsid w:val="00461FB2"/>
    <w:rsid w:val="00462567"/>
    <w:rsid w:val="00465D8A"/>
    <w:rsid w:val="004709BC"/>
    <w:rsid w:val="00472C17"/>
    <w:rsid w:val="0047671D"/>
    <w:rsid w:val="004838A1"/>
    <w:rsid w:val="00492358"/>
    <w:rsid w:val="0049483B"/>
    <w:rsid w:val="004A4FBF"/>
    <w:rsid w:val="004A67CD"/>
    <w:rsid w:val="004A6D9C"/>
    <w:rsid w:val="004C403B"/>
    <w:rsid w:val="004C6373"/>
    <w:rsid w:val="004D0057"/>
    <w:rsid w:val="004D05BE"/>
    <w:rsid w:val="004D2D13"/>
    <w:rsid w:val="004D5B07"/>
    <w:rsid w:val="004E3136"/>
    <w:rsid w:val="004E3167"/>
    <w:rsid w:val="004E4E8C"/>
    <w:rsid w:val="004E6AD7"/>
    <w:rsid w:val="004F4761"/>
    <w:rsid w:val="00500D32"/>
    <w:rsid w:val="00501B24"/>
    <w:rsid w:val="00501EDF"/>
    <w:rsid w:val="00510831"/>
    <w:rsid w:val="0051198D"/>
    <w:rsid w:val="00512B37"/>
    <w:rsid w:val="0051326F"/>
    <w:rsid w:val="00513CCC"/>
    <w:rsid w:val="00513D00"/>
    <w:rsid w:val="005141D8"/>
    <w:rsid w:val="00525751"/>
    <w:rsid w:val="00527620"/>
    <w:rsid w:val="00533BAD"/>
    <w:rsid w:val="005340A5"/>
    <w:rsid w:val="00537D5E"/>
    <w:rsid w:val="005403A1"/>
    <w:rsid w:val="00543B5B"/>
    <w:rsid w:val="0055232E"/>
    <w:rsid w:val="00553B16"/>
    <w:rsid w:val="0056493E"/>
    <w:rsid w:val="005658A3"/>
    <w:rsid w:val="00566B22"/>
    <w:rsid w:val="00575207"/>
    <w:rsid w:val="005801C1"/>
    <w:rsid w:val="00580257"/>
    <w:rsid w:val="005A6CD9"/>
    <w:rsid w:val="005A6EFE"/>
    <w:rsid w:val="005B00B5"/>
    <w:rsid w:val="005B01A6"/>
    <w:rsid w:val="005B04EF"/>
    <w:rsid w:val="005B50BF"/>
    <w:rsid w:val="005B6798"/>
    <w:rsid w:val="005C41FC"/>
    <w:rsid w:val="005C58FA"/>
    <w:rsid w:val="005C6794"/>
    <w:rsid w:val="005C689E"/>
    <w:rsid w:val="005D4DAA"/>
    <w:rsid w:val="005D610D"/>
    <w:rsid w:val="005D63D9"/>
    <w:rsid w:val="005E11F4"/>
    <w:rsid w:val="005E4EB9"/>
    <w:rsid w:val="005F2A31"/>
    <w:rsid w:val="005F3DB3"/>
    <w:rsid w:val="00601A5D"/>
    <w:rsid w:val="0061041D"/>
    <w:rsid w:val="0062698D"/>
    <w:rsid w:val="006307DA"/>
    <w:rsid w:val="00635A55"/>
    <w:rsid w:val="00635F4D"/>
    <w:rsid w:val="006458FB"/>
    <w:rsid w:val="00655E3D"/>
    <w:rsid w:val="0065633A"/>
    <w:rsid w:val="00663350"/>
    <w:rsid w:val="006644FD"/>
    <w:rsid w:val="0066588A"/>
    <w:rsid w:val="00673F25"/>
    <w:rsid w:val="00676CFA"/>
    <w:rsid w:val="00681D91"/>
    <w:rsid w:val="00690842"/>
    <w:rsid w:val="006947FB"/>
    <w:rsid w:val="006953A4"/>
    <w:rsid w:val="00697460"/>
    <w:rsid w:val="006A13B0"/>
    <w:rsid w:val="006A3D4C"/>
    <w:rsid w:val="006A746C"/>
    <w:rsid w:val="006B0B97"/>
    <w:rsid w:val="006B2793"/>
    <w:rsid w:val="006B558C"/>
    <w:rsid w:val="006B6B29"/>
    <w:rsid w:val="006C144F"/>
    <w:rsid w:val="006C1CEF"/>
    <w:rsid w:val="006D1355"/>
    <w:rsid w:val="006D1721"/>
    <w:rsid w:val="006D340C"/>
    <w:rsid w:val="006E0430"/>
    <w:rsid w:val="006E5F15"/>
    <w:rsid w:val="006F0BDE"/>
    <w:rsid w:val="006F1701"/>
    <w:rsid w:val="006F303B"/>
    <w:rsid w:val="006F3272"/>
    <w:rsid w:val="006F3C27"/>
    <w:rsid w:val="006F422C"/>
    <w:rsid w:val="006F43A5"/>
    <w:rsid w:val="006F5496"/>
    <w:rsid w:val="0072007E"/>
    <w:rsid w:val="007361BA"/>
    <w:rsid w:val="0074238E"/>
    <w:rsid w:val="007467DB"/>
    <w:rsid w:val="007507FB"/>
    <w:rsid w:val="00750EC3"/>
    <w:rsid w:val="0075447E"/>
    <w:rsid w:val="00764DD7"/>
    <w:rsid w:val="00767C6D"/>
    <w:rsid w:val="007733C2"/>
    <w:rsid w:val="00776F1D"/>
    <w:rsid w:val="00776F5A"/>
    <w:rsid w:val="00780035"/>
    <w:rsid w:val="00791EDF"/>
    <w:rsid w:val="00792296"/>
    <w:rsid w:val="007A25FC"/>
    <w:rsid w:val="007A5955"/>
    <w:rsid w:val="007B3BF1"/>
    <w:rsid w:val="007B48DF"/>
    <w:rsid w:val="007B49CB"/>
    <w:rsid w:val="007C0FCC"/>
    <w:rsid w:val="007C5276"/>
    <w:rsid w:val="007C61F0"/>
    <w:rsid w:val="007D431D"/>
    <w:rsid w:val="007E185B"/>
    <w:rsid w:val="007E68FB"/>
    <w:rsid w:val="007F3675"/>
    <w:rsid w:val="007F3FD2"/>
    <w:rsid w:val="007F7500"/>
    <w:rsid w:val="00801E09"/>
    <w:rsid w:val="00802A5B"/>
    <w:rsid w:val="00803E4A"/>
    <w:rsid w:val="008041D7"/>
    <w:rsid w:val="00806198"/>
    <w:rsid w:val="0081219F"/>
    <w:rsid w:val="00812D44"/>
    <w:rsid w:val="00827103"/>
    <w:rsid w:val="00834D81"/>
    <w:rsid w:val="008375BB"/>
    <w:rsid w:val="00840744"/>
    <w:rsid w:val="00840F82"/>
    <w:rsid w:val="008456CB"/>
    <w:rsid w:val="00845AA1"/>
    <w:rsid w:val="00853796"/>
    <w:rsid w:val="00856BA2"/>
    <w:rsid w:val="00866603"/>
    <w:rsid w:val="00867387"/>
    <w:rsid w:val="00870BC3"/>
    <w:rsid w:val="008729AC"/>
    <w:rsid w:val="00873197"/>
    <w:rsid w:val="00887CF8"/>
    <w:rsid w:val="0089025E"/>
    <w:rsid w:val="00890E32"/>
    <w:rsid w:val="0089168E"/>
    <w:rsid w:val="008A139A"/>
    <w:rsid w:val="008B2F79"/>
    <w:rsid w:val="008B59B0"/>
    <w:rsid w:val="008C0FDE"/>
    <w:rsid w:val="008C13AB"/>
    <w:rsid w:val="008C431E"/>
    <w:rsid w:val="008E20D2"/>
    <w:rsid w:val="008E79F7"/>
    <w:rsid w:val="008F1F5F"/>
    <w:rsid w:val="008F7352"/>
    <w:rsid w:val="00900C55"/>
    <w:rsid w:val="0090301C"/>
    <w:rsid w:val="0090513E"/>
    <w:rsid w:val="00906F93"/>
    <w:rsid w:val="0091024A"/>
    <w:rsid w:val="00912F2A"/>
    <w:rsid w:val="00917EA5"/>
    <w:rsid w:val="009276B4"/>
    <w:rsid w:val="0093027C"/>
    <w:rsid w:val="0093353F"/>
    <w:rsid w:val="00936774"/>
    <w:rsid w:val="00937569"/>
    <w:rsid w:val="009404B9"/>
    <w:rsid w:val="00940795"/>
    <w:rsid w:val="00941F7C"/>
    <w:rsid w:val="00946E8A"/>
    <w:rsid w:val="00947CD7"/>
    <w:rsid w:val="00963677"/>
    <w:rsid w:val="009655F7"/>
    <w:rsid w:val="00967E24"/>
    <w:rsid w:val="00972565"/>
    <w:rsid w:val="00983E75"/>
    <w:rsid w:val="00984E17"/>
    <w:rsid w:val="00990D47"/>
    <w:rsid w:val="0099264B"/>
    <w:rsid w:val="00995BA9"/>
    <w:rsid w:val="009A23BB"/>
    <w:rsid w:val="009A4E19"/>
    <w:rsid w:val="009A50C6"/>
    <w:rsid w:val="009A543A"/>
    <w:rsid w:val="009B7418"/>
    <w:rsid w:val="009C26B0"/>
    <w:rsid w:val="009D1311"/>
    <w:rsid w:val="009E188C"/>
    <w:rsid w:val="009E361B"/>
    <w:rsid w:val="009F2179"/>
    <w:rsid w:val="009F2816"/>
    <w:rsid w:val="009F396A"/>
    <w:rsid w:val="009F42E4"/>
    <w:rsid w:val="009F70E2"/>
    <w:rsid w:val="009F7F71"/>
    <w:rsid w:val="00A02280"/>
    <w:rsid w:val="00A0726C"/>
    <w:rsid w:val="00A07E7F"/>
    <w:rsid w:val="00A116F4"/>
    <w:rsid w:val="00A1368B"/>
    <w:rsid w:val="00A1400A"/>
    <w:rsid w:val="00A15990"/>
    <w:rsid w:val="00A1602F"/>
    <w:rsid w:val="00A260D2"/>
    <w:rsid w:val="00A36914"/>
    <w:rsid w:val="00A42829"/>
    <w:rsid w:val="00A45B38"/>
    <w:rsid w:val="00A53D4C"/>
    <w:rsid w:val="00A53DD0"/>
    <w:rsid w:val="00A56F2F"/>
    <w:rsid w:val="00A64F9D"/>
    <w:rsid w:val="00A65C19"/>
    <w:rsid w:val="00A670AE"/>
    <w:rsid w:val="00A70B53"/>
    <w:rsid w:val="00A73174"/>
    <w:rsid w:val="00A76F0D"/>
    <w:rsid w:val="00A85489"/>
    <w:rsid w:val="00A85976"/>
    <w:rsid w:val="00A903C0"/>
    <w:rsid w:val="00A91E80"/>
    <w:rsid w:val="00A927A2"/>
    <w:rsid w:val="00A92837"/>
    <w:rsid w:val="00A951BE"/>
    <w:rsid w:val="00A96363"/>
    <w:rsid w:val="00AA29EC"/>
    <w:rsid w:val="00AA5EA9"/>
    <w:rsid w:val="00AB3B39"/>
    <w:rsid w:val="00AB426F"/>
    <w:rsid w:val="00AB56AC"/>
    <w:rsid w:val="00AB5F9C"/>
    <w:rsid w:val="00AB6144"/>
    <w:rsid w:val="00AC0445"/>
    <w:rsid w:val="00AC0F97"/>
    <w:rsid w:val="00AD6686"/>
    <w:rsid w:val="00AD681B"/>
    <w:rsid w:val="00AE049A"/>
    <w:rsid w:val="00AE289D"/>
    <w:rsid w:val="00AE729F"/>
    <w:rsid w:val="00AE75E9"/>
    <w:rsid w:val="00B00BDD"/>
    <w:rsid w:val="00B03467"/>
    <w:rsid w:val="00B03F23"/>
    <w:rsid w:val="00B07615"/>
    <w:rsid w:val="00B07B30"/>
    <w:rsid w:val="00B12331"/>
    <w:rsid w:val="00B17335"/>
    <w:rsid w:val="00B25750"/>
    <w:rsid w:val="00B27708"/>
    <w:rsid w:val="00B27A5F"/>
    <w:rsid w:val="00B300D7"/>
    <w:rsid w:val="00B366A5"/>
    <w:rsid w:val="00B55713"/>
    <w:rsid w:val="00B63662"/>
    <w:rsid w:val="00B63928"/>
    <w:rsid w:val="00B716DF"/>
    <w:rsid w:val="00B72CA2"/>
    <w:rsid w:val="00B82C48"/>
    <w:rsid w:val="00B8781F"/>
    <w:rsid w:val="00B95D04"/>
    <w:rsid w:val="00BB37A4"/>
    <w:rsid w:val="00BC68AA"/>
    <w:rsid w:val="00BD1DDE"/>
    <w:rsid w:val="00BD3093"/>
    <w:rsid w:val="00BD516B"/>
    <w:rsid w:val="00BD6380"/>
    <w:rsid w:val="00BE6281"/>
    <w:rsid w:val="00BF0E27"/>
    <w:rsid w:val="00C01BCF"/>
    <w:rsid w:val="00C020A1"/>
    <w:rsid w:val="00C047E4"/>
    <w:rsid w:val="00C10BA1"/>
    <w:rsid w:val="00C11425"/>
    <w:rsid w:val="00C11CD2"/>
    <w:rsid w:val="00C14301"/>
    <w:rsid w:val="00C26796"/>
    <w:rsid w:val="00C27EF2"/>
    <w:rsid w:val="00C31159"/>
    <w:rsid w:val="00C47E4B"/>
    <w:rsid w:val="00C6128B"/>
    <w:rsid w:val="00C643B7"/>
    <w:rsid w:val="00C72D84"/>
    <w:rsid w:val="00C738DE"/>
    <w:rsid w:val="00C75F90"/>
    <w:rsid w:val="00C801BE"/>
    <w:rsid w:val="00C865A7"/>
    <w:rsid w:val="00C90E98"/>
    <w:rsid w:val="00C93A5E"/>
    <w:rsid w:val="00CA1CC1"/>
    <w:rsid w:val="00CA3F39"/>
    <w:rsid w:val="00CA7416"/>
    <w:rsid w:val="00CA7F0B"/>
    <w:rsid w:val="00CB4158"/>
    <w:rsid w:val="00CC2E10"/>
    <w:rsid w:val="00CC5A1B"/>
    <w:rsid w:val="00CC7EEA"/>
    <w:rsid w:val="00CE050D"/>
    <w:rsid w:val="00CE73C4"/>
    <w:rsid w:val="00CF1F7E"/>
    <w:rsid w:val="00CF5F15"/>
    <w:rsid w:val="00CF7AD4"/>
    <w:rsid w:val="00D06BC5"/>
    <w:rsid w:val="00D11580"/>
    <w:rsid w:val="00D169D9"/>
    <w:rsid w:val="00D204D3"/>
    <w:rsid w:val="00D20D57"/>
    <w:rsid w:val="00D25FBF"/>
    <w:rsid w:val="00D311E8"/>
    <w:rsid w:val="00D35BB9"/>
    <w:rsid w:val="00D42EF6"/>
    <w:rsid w:val="00D47F14"/>
    <w:rsid w:val="00D51233"/>
    <w:rsid w:val="00D548DE"/>
    <w:rsid w:val="00D54D8A"/>
    <w:rsid w:val="00D56E80"/>
    <w:rsid w:val="00D61806"/>
    <w:rsid w:val="00D622F6"/>
    <w:rsid w:val="00D630A7"/>
    <w:rsid w:val="00D65052"/>
    <w:rsid w:val="00D66A05"/>
    <w:rsid w:val="00D711C3"/>
    <w:rsid w:val="00D73781"/>
    <w:rsid w:val="00D75A66"/>
    <w:rsid w:val="00D807C2"/>
    <w:rsid w:val="00D87D73"/>
    <w:rsid w:val="00D95C99"/>
    <w:rsid w:val="00D97BF1"/>
    <w:rsid w:val="00DB61BC"/>
    <w:rsid w:val="00DB62F4"/>
    <w:rsid w:val="00DC369E"/>
    <w:rsid w:val="00DC6FA7"/>
    <w:rsid w:val="00DD0F18"/>
    <w:rsid w:val="00DD1DE0"/>
    <w:rsid w:val="00DD2546"/>
    <w:rsid w:val="00DD672E"/>
    <w:rsid w:val="00DE67D9"/>
    <w:rsid w:val="00DF1550"/>
    <w:rsid w:val="00DF391F"/>
    <w:rsid w:val="00DF5D01"/>
    <w:rsid w:val="00E1070D"/>
    <w:rsid w:val="00E24090"/>
    <w:rsid w:val="00E25AEB"/>
    <w:rsid w:val="00E26280"/>
    <w:rsid w:val="00E263D7"/>
    <w:rsid w:val="00E30778"/>
    <w:rsid w:val="00E40F09"/>
    <w:rsid w:val="00E431D5"/>
    <w:rsid w:val="00E45A0B"/>
    <w:rsid w:val="00E56E78"/>
    <w:rsid w:val="00E61AA8"/>
    <w:rsid w:val="00E6733B"/>
    <w:rsid w:val="00E67D0F"/>
    <w:rsid w:val="00E715AD"/>
    <w:rsid w:val="00E75804"/>
    <w:rsid w:val="00E81CBF"/>
    <w:rsid w:val="00E83609"/>
    <w:rsid w:val="00E916D5"/>
    <w:rsid w:val="00E953B6"/>
    <w:rsid w:val="00E953E3"/>
    <w:rsid w:val="00EA17E6"/>
    <w:rsid w:val="00EA30E2"/>
    <w:rsid w:val="00EA6940"/>
    <w:rsid w:val="00EA6F3D"/>
    <w:rsid w:val="00EA7D11"/>
    <w:rsid w:val="00EB5A5F"/>
    <w:rsid w:val="00EB7B96"/>
    <w:rsid w:val="00EC1917"/>
    <w:rsid w:val="00EC3780"/>
    <w:rsid w:val="00EC40AE"/>
    <w:rsid w:val="00EC697C"/>
    <w:rsid w:val="00ED3A97"/>
    <w:rsid w:val="00ED6D05"/>
    <w:rsid w:val="00EE3D10"/>
    <w:rsid w:val="00EF6A57"/>
    <w:rsid w:val="00EF725B"/>
    <w:rsid w:val="00F12E70"/>
    <w:rsid w:val="00F135E8"/>
    <w:rsid w:val="00F1521C"/>
    <w:rsid w:val="00F211E7"/>
    <w:rsid w:val="00F21962"/>
    <w:rsid w:val="00F25196"/>
    <w:rsid w:val="00F26AD0"/>
    <w:rsid w:val="00F26E85"/>
    <w:rsid w:val="00F41F80"/>
    <w:rsid w:val="00F43511"/>
    <w:rsid w:val="00F462E1"/>
    <w:rsid w:val="00F46347"/>
    <w:rsid w:val="00F63BE9"/>
    <w:rsid w:val="00F64A15"/>
    <w:rsid w:val="00F64E4E"/>
    <w:rsid w:val="00F724FA"/>
    <w:rsid w:val="00F82421"/>
    <w:rsid w:val="00F828D1"/>
    <w:rsid w:val="00F90912"/>
    <w:rsid w:val="00F92E9A"/>
    <w:rsid w:val="00F94240"/>
    <w:rsid w:val="00F94364"/>
    <w:rsid w:val="00F96A8F"/>
    <w:rsid w:val="00FA2412"/>
    <w:rsid w:val="00FB3AAC"/>
    <w:rsid w:val="00FC2BC8"/>
    <w:rsid w:val="00FC41D8"/>
    <w:rsid w:val="00FD1A7A"/>
    <w:rsid w:val="00FD3916"/>
    <w:rsid w:val="00FD7F41"/>
    <w:rsid w:val="00FE04FB"/>
    <w:rsid w:val="00FE087F"/>
    <w:rsid w:val="00FF573B"/>
    <w:rsid w:val="01B23E3A"/>
    <w:rsid w:val="0EEB13BE"/>
    <w:rsid w:val="26707422"/>
    <w:rsid w:val="2B1F05D9"/>
    <w:rsid w:val="3B5052E4"/>
    <w:rsid w:val="450A18AC"/>
    <w:rsid w:val="4EC61992"/>
    <w:rsid w:val="4FDF1A6C"/>
    <w:rsid w:val="50DC070E"/>
    <w:rsid w:val="57000D16"/>
    <w:rsid w:val="6F5C515B"/>
    <w:rsid w:val="71FC116E"/>
    <w:rsid w:val="75502C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7FA3A2"/>
  <w15:docId w15:val="{A51FC630-A0D0-4F62-9392-8307751DF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semiHidden="1" w:qFormat="1"/>
    <w:lsdException w:name="annotation text" w:semiHidden="1" w:qFormat="1"/>
    <w:lsdException w:name="header" w:qFormat="1"/>
    <w:lsdException w:name="footer" w:qFormat="1"/>
    <w:lsdException w:name="caption" w:semiHidden="1" w:unhideWhenUsed="1" w:qFormat="1"/>
    <w:lsdException w:name="footnote reference" w:semiHidden="1" w:qFormat="1"/>
    <w:lsdException w:name="annotation reference" w:semiHidden="1" w:qFormat="1"/>
    <w:lsdException w:name="page number"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Body Text 2" w:qFormat="1"/>
    <w:lsdException w:name="Block Text"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annotation subject"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Calibri" w:eastAsia="Calibri" w:hAnsi="Calibri"/>
      <w:sz w:val="28"/>
      <w:lang w:eastAsia="en-US"/>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spacing w:after="120"/>
      <w:ind w:firstLine="709"/>
      <w:jc w:val="both"/>
      <w:outlineLvl w:val="1"/>
    </w:pPr>
    <w:rPr>
      <w:rFonts w:cs="Arial"/>
      <w:b/>
      <w:bCs/>
      <w:iCs/>
      <w:szCs w:val="28"/>
      <w:lang w:eastAsia="ru-RU"/>
    </w:rPr>
  </w:style>
  <w:style w:type="paragraph" w:styleId="Heading3">
    <w:name w:val="heading 3"/>
    <w:basedOn w:val="Normal"/>
    <w:next w:val="Normal"/>
    <w:link w:val="Heading3Char"/>
    <w:qFormat/>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qFormat/>
    <w:rPr>
      <w:rFonts w:ascii="Tahoma" w:hAnsi="Tahoma" w:cs="Tahoma"/>
      <w:sz w:val="16"/>
      <w:szCs w:val="16"/>
    </w:rPr>
  </w:style>
  <w:style w:type="paragraph" w:styleId="BlockText">
    <w:name w:val="Block Text"/>
    <w:basedOn w:val="Normal"/>
    <w:qFormat/>
    <w:pPr>
      <w:ind w:left="-57" w:right="-57"/>
    </w:pPr>
  </w:style>
  <w:style w:type="paragraph" w:styleId="BodyText">
    <w:name w:val="Body Text"/>
    <w:basedOn w:val="Normal"/>
    <w:qFormat/>
    <w:pPr>
      <w:jc w:val="both"/>
    </w:pPr>
    <w:rPr>
      <w:lang w:val="en-AU"/>
    </w:rPr>
  </w:style>
  <w:style w:type="paragraph" w:styleId="BodyText2">
    <w:name w:val="Body Text 2"/>
    <w:basedOn w:val="Normal"/>
    <w:link w:val="BodyText2Char"/>
    <w:qFormat/>
    <w:pPr>
      <w:jc w:val="both"/>
    </w:pPr>
  </w:style>
  <w:style w:type="paragraph" w:styleId="BodyTextIndent">
    <w:name w:val="Body Text Indent"/>
    <w:basedOn w:val="Normal"/>
    <w:qFormat/>
    <w:pPr>
      <w:spacing w:before="240"/>
      <w:ind w:firstLine="720"/>
    </w:pPr>
  </w:style>
  <w:style w:type="character" w:styleId="CommentReference">
    <w:name w:val="annotation reference"/>
    <w:semiHidden/>
    <w:qFormat/>
    <w:rPr>
      <w:sz w:val="16"/>
      <w:szCs w:val="16"/>
    </w:rPr>
  </w:style>
  <w:style w:type="paragraph" w:styleId="CommentText">
    <w:name w:val="annotation text"/>
    <w:basedOn w:val="Normal"/>
    <w:semiHidden/>
    <w:qFormat/>
    <w:rPr>
      <w:sz w:val="20"/>
    </w:rPr>
  </w:style>
  <w:style w:type="paragraph" w:styleId="CommentSubject">
    <w:name w:val="annotation subject"/>
    <w:basedOn w:val="CommentText"/>
    <w:next w:val="CommentText"/>
    <w:semiHidden/>
    <w:qFormat/>
    <w:rPr>
      <w:b/>
      <w:bCs/>
    </w:rPr>
  </w:style>
  <w:style w:type="paragraph" w:styleId="Footer">
    <w:name w:val="footer"/>
    <w:basedOn w:val="Normal"/>
    <w:qFormat/>
    <w:pPr>
      <w:tabs>
        <w:tab w:val="center" w:pos="4153"/>
        <w:tab w:val="right" w:pos="8306"/>
      </w:tabs>
    </w:pPr>
    <w:rPr>
      <w:rFonts w:ascii="RimTimes" w:hAnsi="RimTimes"/>
      <w:snapToGrid w:val="0"/>
    </w:rPr>
  </w:style>
  <w:style w:type="character" w:styleId="FootnoteReference">
    <w:name w:val="footnote reference"/>
    <w:semiHidden/>
    <w:qFormat/>
    <w:rPr>
      <w:vertAlign w:val="superscript"/>
    </w:rPr>
  </w:style>
  <w:style w:type="paragraph" w:styleId="FootnoteText">
    <w:name w:val="footnote text"/>
    <w:basedOn w:val="Normal"/>
    <w:semiHidden/>
    <w:qFormat/>
    <w:pPr>
      <w:spacing w:before="120" w:line="312" w:lineRule="auto"/>
      <w:jc w:val="both"/>
    </w:pPr>
    <w:rPr>
      <w:sz w:val="20"/>
      <w:lang w:val="en-GB"/>
    </w:rPr>
  </w:style>
  <w:style w:type="paragraph" w:styleId="Header">
    <w:name w:val="header"/>
    <w:basedOn w:val="Normal"/>
    <w:qFormat/>
    <w:pPr>
      <w:tabs>
        <w:tab w:val="center" w:pos="4153"/>
        <w:tab w:val="right" w:pos="8306"/>
      </w:tabs>
    </w:pPr>
  </w:style>
  <w:style w:type="character" w:styleId="Hyperlink">
    <w:name w:val="Hyperlink"/>
    <w:qFormat/>
    <w:rPr>
      <w:color w:val="0000FF"/>
      <w:u w:val="single"/>
    </w:rPr>
  </w:style>
  <w:style w:type="paragraph" w:styleId="NormalWeb">
    <w:name w:val="Normal (Web)"/>
    <w:basedOn w:val="Normal"/>
    <w:qFormat/>
    <w:pPr>
      <w:spacing w:before="100" w:beforeAutospacing="1" w:after="100" w:afterAutospacing="1"/>
    </w:pPr>
    <w:rPr>
      <w:rFonts w:eastAsia="Arial Unicode MS"/>
      <w:sz w:val="24"/>
      <w:szCs w:val="24"/>
      <w:lang w:val="en-GB"/>
    </w:rPr>
  </w:style>
  <w:style w:type="character" w:styleId="PageNumber">
    <w:name w:val="page number"/>
    <w:basedOn w:val="DefaultParagraphFont"/>
    <w:qFormat/>
  </w:style>
  <w:style w:type="table" w:styleId="TableGrid">
    <w:name w:val="Table Grid"/>
    <w:basedOn w:val="TableNormal"/>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pPr>
      <w:jc w:val="center"/>
    </w:pPr>
    <w:rPr>
      <w:b/>
    </w:rPr>
  </w:style>
  <w:style w:type="character" w:customStyle="1" w:styleId="UnresolvedMention1">
    <w:name w:val="Unresolved Mention1"/>
    <w:uiPriority w:val="99"/>
    <w:unhideWhenUsed/>
    <w:qFormat/>
    <w:rPr>
      <w:color w:val="605E5C"/>
      <w:shd w:val="clear" w:color="auto" w:fill="E1DFDD"/>
    </w:rPr>
  </w:style>
  <w:style w:type="character" w:customStyle="1" w:styleId="BodyText2Char">
    <w:name w:val="Body Text 2 Char"/>
    <w:link w:val="BodyText2"/>
    <w:qFormat/>
    <w:rPr>
      <w:sz w:val="28"/>
      <w:lang w:eastAsia="en-US"/>
    </w:rPr>
  </w:style>
  <w:style w:type="character" w:customStyle="1" w:styleId="Heading3Char">
    <w:name w:val="Heading 3 Char"/>
    <w:link w:val="Heading3"/>
    <w:qFormat/>
    <w:rPr>
      <w:rFonts w:ascii="Arial" w:hAnsi="Arial" w:cs="Arial"/>
      <w:b/>
      <w:bCs/>
      <w:sz w:val="26"/>
      <w:szCs w:val="26"/>
      <w:lang w:eastAsia="en-US"/>
    </w:rPr>
  </w:style>
  <w:style w:type="paragraph" w:customStyle="1" w:styleId="naisc">
    <w:name w:val="naisc"/>
    <w:basedOn w:val="Normal"/>
    <w:qFormat/>
    <w:pPr>
      <w:spacing w:before="75" w:after="75"/>
      <w:jc w:val="center"/>
    </w:pPr>
    <w:rPr>
      <w:sz w:val="24"/>
      <w:szCs w:val="24"/>
      <w:lang w:eastAsia="lv-LV"/>
    </w:rPr>
  </w:style>
  <w:style w:type="paragraph" w:customStyle="1" w:styleId="StyleHeading11">
    <w:name w:val="Style Heading 1 +1"/>
    <w:basedOn w:val="Heading1"/>
    <w:qFormat/>
    <w:pPr>
      <w:spacing w:before="0" w:after="0"/>
      <w:ind w:left="4140"/>
      <w:jc w:val="right"/>
    </w:pPr>
    <w:rPr>
      <w:rFonts w:ascii="Times New Roman" w:hAnsi="Times New Roman"/>
      <w:kern w:val="0"/>
      <w:sz w:val="28"/>
      <w:lang w:val="en-US"/>
    </w:rPr>
  </w:style>
  <w:style w:type="paragraph" w:customStyle="1" w:styleId="naisf">
    <w:name w:val="naisf"/>
    <w:basedOn w:val="Normal"/>
    <w:qFormat/>
    <w:pPr>
      <w:spacing w:before="100" w:after="100"/>
      <w:jc w:val="both"/>
    </w:pPr>
    <w:rPr>
      <w:sz w:val="24"/>
      <w:lang w:val="en-GB"/>
    </w:rPr>
  </w:style>
  <w:style w:type="paragraph" w:customStyle="1" w:styleId="naisvisr">
    <w:name w:val="naisvisr"/>
    <w:basedOn w:val="Normal"/>
    <w:qFormat/>
    <w:pPr>
      <w:spacing w:before="136" w:after="136"/>
      <w:jc w:val="center"/>
    </w:pPr>
    <w:rPr>
      <w:b/>
      <w:bCs/>
      <w:szCs w:val="28"/>
      <w:lang w:eastAsia="lv-LV"/>
    </w:rPr>
  </w:style>
  <w:style w:type="paragraph" w:customStyle="1" w:styleId="naiskr">
    <w:name w:val="naiskr"/>
    <w:basedOn w:val="Normal"/>
    <w:qFormat/>
    <w:pPr>
      <w:spacing w:before="75" w:after="75"/>
    </w:pPr>
    <w:rPr>
      <w:sz w:val="24"/>
      <w:szCs w:val="24"/>
      <w:lang w:eastAsia="lv-LV"/>
    </w:rPr>
  </w:style>
  <w:style w:type="paragraph" w:customStyle="1" w:styleId="RakstzRakstzRakstzRakstz">
    <w:name w:val="Rakstz. Rakstz. Rakstz. Rakstz."/>
    <w:basedOn w:val="Normal"/>
    <w:qFormat/>
    <w:pPr>
      <w:spacing w:before="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4</Pages>
  <Words>4705</Words>
  <Characters>2682</Characters>
  <Application>Microsoft Office Word</Application>
  <DocSecurity>0</DocSecurity>
  <Lines>22</Lines>
  <Paragraphs>14</Paragraphs>
  <ScaleCrop>false</ScaleCrop>
  <Company>Satiksmes ministrija</Company>
  <LinksUpToDate>false</LinksUpToDate>
  <CharactersWithSpaces>7373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Likumprojekta
„Par Kopējās aviācijas telpas nolīgumu starp Eiropas Savienību un tās dalībvalstīm, no vienas puses, un Armēnijas Republiku, no otras puses”
sākotnējās ietekmes novērtējuma ziņojums (anotācija)</dc:title>
  <dc:subject>Anotācija</dc:subject>
  <dc:creator>I.Boļšija</dc:creator>
  <dc:description>tālr. 67028256
ilze.bolsija@sam.gov.lv</dc:description>
  <cp:lastModifiedBy>Daina Āboliņa</cp:lastModifiedBy>
  <cp:revision>21</cp:revision>
  <cp:lastPrinted>2019-01-31T07:53:00Z</cp:lastPrinted>
  <dcterms:created xsi:type="dcterms:W3CDTF">2021-07-26T11:43:00Z</dcterms:created>
  <dcterms:modified xsi:type="dcterms:W3CDTF">2021-09-14T09:04:00Z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KSOProductBuildVer">
    <vt:lpwstr>1033-11.2.0.10223</vt:lpwstr>
  </property>
</Properties>
</file>