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9E76A1" w14:textId="77777777" w:rsidR="00B96907" w:rsidRDefault="00B96907" w:rsidP="00B71786">
      <w:pPr>
        <w:ind w:firstLine="720"/>
        <w:jc w:val="center"/>
        <w:rPr>
          <w:b/>
          <w:sz w:val="44"/>
          <w:szCs w:val="44"/>
        </w:rPr>
      </w:pPr>
    </w:p>
    <w:p w14:paraId="47D6FB16" w14:textId="77777777" w:rsidR="00B96907" w:rsidRDefault="00B96907" w:rsidP="00B71786">
      <w:pPr>
        <w:ind w:firstLine="720"/>
        <w:jc w:val="center"/>
        <w:rPr>
          <w:b/>
          <w:sz w:val="44"/>
          <w:szCs w:val="44"/>
        </w:rPr>
      </w:pPr>
    </w:p>
    <w:p w14:paraId="3B90A041" w14:textId="2310DC08" w:rsidR="00B96907" w:rsidRDefault="00667C27" w:rsidP="00B71786">
      <w:pPr>
        <w:ind w:firstLine="720"/>
        <w:jc w:val="center"/>
        <w:rPr>
          <w:b/>
          <w:sz w:val="44"/>
          <w:szCs w:val="44"/>
        </w:rPr>
      </w:pPr>
      <w:r w:rsidRPr="00667C27">
        <w:rPr>
          <w:b/>
          <w:sz w:val="44"/>
          <w:szCs w:val="44"/>
        </w:rPr>
        <w:t>Veselības ministrija</w:t>
      </w:r>
    </w:p>
    <w:p w14:paraId="35768551" w14:textId="77777777" w:rsidR="00B96907" w:rsidRDefault="00B96907" w:rsidP="00B71786">
      <w:pPr>
        <w:ind w:firstLine="720"/>
        <w:jc w:val="center"/>
        <w:rPr>
          <w:b/>
          <w:sz w:val="44"/>
          <w:szCs w:val="44"/>
        </w:rPr>
      </w:pPr>
    </w:p>
    <w:p w14:paraId="5C20ED95" w14:textId="77777777" w:rsidR="00B96907" w:rsidRDefault="00B96907" w:rsidP="00B71786">
      <w:pPr>
        <w:ind w:firstLine="720"/>
        <w:jc w:val="center"/>
        <w:rPr>
          <w:b/>
          <w:sz w:val="44"/>
          <w:szCs w:val="44"/>
        </w:rPr>
      </w:pPr>
    </w:p>
    <w:p w14:paraId="2AF581AD" w14:textId="77777777" w:rsidR="00B96907" w:rsidRDefault="00B96907" w:rsidP="00B71786">
      <w:pPr>
        <w:ind w:firstLine="720"/>
        <w:jc w:val="center"/>
        <w:rPr>
          <w:b/>
          <w:sz w:val="44"/>
          <w:szCs w:val="44"/>
        </w:rPr>
      </w:pPr>
    </w:p>
    <w:p w14:paraId="71D47D4C" w14:textId="77777777" w:rsidR="00B96907" w:rsidRDefault="00B96907" w:rsidP="00B71786">
      <w:pPr>
        <w:ind w:firstLine="720"/>
        <w:jc w:val="center"/>
        <w:rPr>
          <w:b/>
          <w:sz w:val="44"/>
          <w:szCs w:val="44"/>
        </w:rPr>
      </w:pPr>
    </w:p>
    <w:p w14:paraId="15DBCDAC" w14:textId="77777777" w:rsidR="00B96907" w:rsidRDefault="00B96907" w:rsidP="00B71786">
      <w:pPr>
        <w:ind w:firstLine="720"/>
        <w:jc w:val="center"/>
        <w:rPr>
          <w:b/>
          <w:sz w:val="44"/>
          <w:szCs w:val="44"/>
        </w:rPr>
      </w:pPr>
    </w:p>
    <w:p w14:paraId="13F437AD" w14:textId="77777777" w:rsidR="00B96907" w:rsidRDefault="00B96907" w:rsidP="00B71786">
      <w:pPr>
        <w:ind w:firstLine="720"/>
        <w:jc w:val="center"/>
        <w:rPr>
          <w:b/>
          <w:sz w:val="44"/>
          <w:szCs w:val="44"/>
        </w:rPr>
      </w:pPr>
    </w:p>
    <w:p w14:paraId="5CE9F474" w14:textId="77777777" w:rsidR="00B96907" w:rsidRDefault="00B96907" w:rsidP="00B71786">
      <w:pPr>
        <w:ind w:firstLine="720"/>
        <w:jc w:val="center"/>
        <w:rPr>
          <w:b/>
          <w:sz w:val="44"/>
          <w:szCs w:val="44"/>
        </w:rPr>
      </w:pPr>
    </w:p>
    <w:p w14:paraId="0091037C" w14:textId="608C3422" w:rsidR="00B80F28" w:rsidRPr="00BB2F57" w:rsidRDefault="004905C7" w:rsidP="00BB2F57">
      <w:pPr>
        <w:ind w:firstLine="720"/>
        <w:jc w:val="center"/>
        <w:rPr>
          <w:b/>
          <w:sz w:val="44"/>
        </w:rPr>
      </w:pPr>
      <w:r w:rsidRPr="00BB2F57">
        <w:rPr>
          <w:b/>
          <w:sz w:val="44"/>
        </w:rPr>
        <w:t xml:space="preserve">Informatīvais ziņojums </w:t>
      </w:r>
      <w:r w:rsidR="0062506D" w:rsidRPr="00BB2F57">
        <w:rPr>
          <w:b/>
          <w:sz w:val="44"/>
        </w:rPr>
        <w:t xml:space="preserve">“Par VSIA “Paula Stradiņa klīniskā universitātes slimnīca” A </w:t>
      </w:r>
      <w:r w:rsidR="00027F12">
        <w:rPr>
          <w:b/>
          <w:sz w:val="44"/>
        </w:rPr>
        <w:t>ēkas</w:t>
      </w:r>
      <w:r w:rsidR="0062506D" w:rsidRPr="00BB2F57">
        <w:rPr>
          <w:b/>
          <w:sz w:val="44"/>
        </w:rPr>
        <w:t xml:space="preserve"> otrās kārtas attīstības progresa </w:t>
      </w:r>
      <w:r w:rsidR="00801E75" w:rsidRPr="00921121">
        <w:rPr>
          <w:b/>
          <w:sz w:val="44"/>
        </w:rPr>
        <w:t xml:space="preserve">pārskatu </w:t>
      </w:r>
      <w:r w:rsidR="0062506D" w:rsidRPr="00921121">
        <w:rPr>
          <w:b/>
          <w:sz w:val="44"/>
        </w:rPr>
        <w:t>uz 20</w:t>
      </w:r>
      <w:r w:rsidR="0024089A">
        <w:rPr>
          <w:b/>
          <w:sz w:val="44"/>
        </w:rPr>
        <w:t>2</w:t>
      </w:r>
      <w:r w:rsidR="002B121A">
        <w:rPr>
          <w:b/>
          <w:sz w:val="44"/>
        </w:rPr>
        <w:t>3</w:t>
      </w:r>
      <w:r w:rsidR="0062506D" w:rsidRPr="00921121">
        <w:rPr>
          <w:b/>
          <w:sz w:val="44"/>
        </w:rPr>
        <w:t>.</w:t>
      </w:r>
      <w:r w:rsidR="0077350B">
        <w:rPr>
          <w:b/>
          <w:sz w:val="44"/>
        </w:rPr>
        <w:t xml:space="preserve"> </w:t>
      </w:r>
      <w:r w:rsidR="0062506D" w:rsidRPr="00921121">
        <w:rPr>
          <w:b/>
          <w:sz w:val="44"/>
        </w:rPr>
        <w:t xml:space="preserve">gada </w:t>
      </w:r>
      <w:r w:rsidR="00977870">
        <w:rPr>
          <w:b/>
          <w:sz w:val="44"/>
        </w:rPr>
        <w:t>30</w:t>
      </w:r>
      <w:r w:rsidR="00801E75" w:rsidRPr="00921121">
        <w:rPr>
          <w:b/>
          <w:sz w:val="44"/>
        </w:rPr>
        <w:t>.</w:t>
      </w:r>
      <w:r w:rsidR="0077350B">
        <w:rPr>
          <w:b/>
          <w:sz w:val="44"/>
        </w:rPr>
        <w:t xml:space="preserve"> </w:t>
      </w:r>
      <w:r w:rsidR="00977870">
        <w:rPr>
          <w:b/>
          <w:sz w:val="44"/>
        </w:rPr>
        <w:t>aprīli</w:t>
      </w:r>
      <w:r w:rsidR="0062506D" w:rsidRPr="00921121">
        <w:rPr>
          <w:b/>
          <w:sz w:val="44"/>
        </w:rPr>
        <w:t>”</w:t>
      </w:r>
      <w:r w:rsidR="0062506D" w:rsidRPr="00BB2F57">
        <w:rPr>
          <w:b/>
          <w:sz w:val="44"/>
        </w:rPr>
        <w:t xml:space="preserve"> </w:t>
      </w:r>
    </w:p>
    <w:p w14:paraId="13293031" w14:textId="3BB5FDCC" w:rsidR="00635B7E" w:rsidRDefault="00635B7E" w:rsidP="00BB2F57">
      <w:pPr>
        <w:ind w:firstLine="720"/>
        <w:jc w:val="center"/>
        <w:rPr>
          <w:b/>
          <w:sz w:val="44"/>
        </w:rPr>
      </w:pPr>
    </w:p>
    <w:p w14:paraId="4FD64B5B" w14:textId="6B15D080" w:rsidR="0077350B" w:rsidRDefault="0077350B" w:rsidP="00BB2F57">
      <w:pPr>
        <w:ind w:firstLine="720"/>
        <w:jc w:val="center"/>
        <w:rPr>
          <w:b/>
          <w:sz w:val="44"/>
        </w:rPr>
      </w:pPr>
    </w:p>
    <w:p w14:paraId="3EECB4AA" w14:textId="19DBA278" w:rsidR="0077350B" w:rsidRDefault="0077350B" w:rsidP="00BB2F57">
      <w:pPr>
        <w:ind w:firstLine="720"/>
        <w:jc w:val="center"/>
        <w:rPr>
          <w:b/>
          <w:sz w:val="44"/>
        </w:rPr>
      </w:pPr>
    </w:p>
    <w:p w14:paraId="19F49EBA" w14:textId="587A03D6" w:rsidR="0077350B" w:rsidRDefault="0077350B" w:rsidP="00BB2F57">
      <w:pPr>
        <w:ind w:firstLine="720"/>
        <w:jc w:val="center"/>
        <w:rPr>
          <w:b/>
          <w:sz w:val="44"/>
        </w:rPr>
      </w:pPr>
    </w:p>
    <w:p w14:paraId="5BF20068" w14:textId="6E06838C" w:rsidR="0077350B" w:rsidRDefault="0077350B" w:rsidP="00BB2F57">
      <w:pPr>
        <w:ind w:firstLine="720"/>
        <w:jc w:val="center"/>
        <w:rPr>
          <w:b/>
          <w:sz w:val="44"/>
        </w:rPr>
      </w:pPr>
    </w:p>
    <w:p w14:paraId="0AF19609" w14:textId="71159AA1" w:rsidR="0077350B" w:rsidRDefault="0077350B" w:rsidP="00BB2F57">
      <w:pPr>
        <w:ind w:firstLine="720"/>
        <w:jc w:val="center"/>
        <w:rPr>
          <w:b/>
          <w:sz w:val="44"/>
        </w:rPr>
      </w:pPr>
    </w:p>
    <w:p w14:paraId="64D9F7A4" w14:textId="18FE30D0" w:rsidR="0077350B" w:rsidRDefault="0077350B" w:rsidP="00BB2F57">
      <w:pPr>
        <w:ind w:firstLine="720"/>
        <w:jc w:val="center"/>
        <w:rPr>
          <w:b/>
          <w:sz w:val="44"/>
        </w:rPr>
      </w:pPr>
    </w:p>
    <w:p w14:paraId="6AA3540E" w14:textId="16DC9BA5" w:rsidR="0077350B" w:rsidRDefault="0077350B" w:rsidP="00BB2F57">
      <w:pPr>
        <w:ind w:firstLine="720"/>
        <w:jc w:val="center"/>
        <w:rPr>
          <w:b/>
          <w:sz w:val="44"/>
        </w:rPr>
      </w:pPr>
    </w:p>
    <w:p w14:paraId="284BB467" w14:textId="7B549461" w:rsidR="0077350B" w:rsidRDefault="0077350B" w:rsidP="00BB2F57">
      <w:pPr>
        <w:ind w:firstLine="720"/>
        <w:jc w:val="center"/>
        <w:rPr>
          <w:b/>
          <w:sz w:val="44"/>
        </w:rPr>
      </w:pPr>
    </w:p>
    <w:p w14:paraId="76CD3995" w14:textId="3A26FC25" w:rsidR="0077350B" w:rsidRDefault="0077350B" w:rsidP="00BB2F57">
      <w:pPr>
        <w:ind w:firstLine="720"/>
        <w:jc w:val="center"/>
        <w:rPr>
          <w:b/>
          <w:sz w:val="44"/>
        </w:rPr>
      </w:pPr>
    </w:p>
    <w:p w14:paraId="04A3EA64" w14:textId="1F63B4BA" w:rsidR="0077350B" w:rsidRDefault="0077350B" w:rsidP="00BB2F57">
      <w:pPr>
        <w:ind w:firstLine="720"/>
        <w:jc w:val="center"/>
        <w:rPr>
          <w:b/>
          <w:sz w:val="44"/>
        </w:rPr>
      </w:pPr>
    </w:p>
    <w:p w14:paraId="4F191877" w14:textId="07A90882" w:rsidR="0077350B" w:rsidRPr="0077350B" w:rsidRDefault="0077350B" w:rsidP="00BB2F57">
      <w:pPr>
        <w:ind w:firstLine="720"/>
        <w:jc w:val="center"/>
        <w:rPr>
          <w:bCs/>
          <w:sz w:val="32"/>
          <w:szCs w:val="32"/>
        </w:rPr>
      </w:pPr>
      <w:r w:rsidRPr="0077350B">
        <w:rPr>
          <w:bCs/>
          <w:sz w:val="32"/>
          <w:szCs w:val="32"/>
        </w:rPr>
        <w:t>202</w:t>
      </w:r>
      <w:r w:rsidR="002B121A">
        <w:rPr>
          <w:bCs/>
          <w:sz w:val="32"/>
          <w:szCs w:val="32"/>
        </w:rPr>
        <w:t>3</w:t>
      </w:r>
      <w:r w:rsidRPr="0077350B">
        <w:rPr>
          <w:bCs/>
          <w:sz w:val="32"/>
          <w:szCs w:val="32"/>
        </w:rPr>
        <w:t>.</w:t>
      </w:r>
      <w:r>
        <w:rPr>
          <w:bCs/>
          <w:sz w:val="32"/>
          <w:szCs w:val="32"/>
        </w:rPr>
        <w:t xml:space="preserve"> </w:t>
      </w:r>
      <w:r w:rsidRPr="0077350B">
        <w:rPr>
          <w:bCs/>
          <w:sz w:val="32"/>
          <w:szCs w:val="32"/>
        </w:rPr>
        <w:t>gada aprīlis</w:t>
      </w:r>
    </w:p>
    <w:p w14:paraId="1EC778F8" w14:textId="65787F02" w:rsidR="00635B7E" w:rsidRDefault="00635B7E" w:rsidP="00B71786">
      <w:pPr>
        <w:ind w:firstLine="720"/>
        <w:jc w:val="center"/>
        <w:rPr>
          <w:b/>
          <w:sz w:val="28"/>
          <w:szCs w:val="28"/>
        </w:rPr>
      </w:pPr>
    </w:p>
    <w:p w14:paraId="5AAD636A" w14:textId="4958C018" w:rsidR="00635B7E" w:rsidRDefault="00635B7E" w:rsidP="00BB2F57">
      <w:pPr>
        <w:ind w:firstLine="720"/>
        <w:rPr>
          <w:b/>
          <w:sz w:val="28"/>
          <w:szCs w:val="28"/>
        </w:rPr>
      </w:pPr>
      <w:r>
        <w:rPr>
          <w:b/>
          <w:sz w:val="28"/>
          <w:szCs w:val="28"/>
        </w:rPr>
        <w:br w:type="page"/>
      </w:r>
    </w:p>
    <w:p w14:paraId="2FF880B2" w14:textId="7DB8E65F" w:rsidR="002E2421" w:rsidRDefault="00215305" w:rsidP="00A7224C">
      <w:pPr>
        <w:pStyle w:val="ListParagraph"/>
        <w:numPr>
          <w:ilvl w:val="0"/>
          <w:numId w:val="5"/>
        </w:numPr>
        <w:tabs>
          <w:tab w:val="left" w:pos="709"/>
        </w:tabs>
        <w:autoSpaceDE w:val="0"/>
        <w:autoSpaceDN w:val="0"/>
        <w:adjustRightInd w:val="0"/>
        <w:spacing w:before="120"/>
        <w:ind w:left="0" w:firstLine="0"/>
        <w:contextualSpacing w:val="0"/>
        <w:jc w:val="both"/>
        <w:rPr>
          <w:sz w:val="28"/>
          <w:szCs w:val="28"/>
        </w:rPr>
      </w:pPr>
      <w:r w:rsidRPr="009175C6">
        <w:rPr>
          <w:sz w:val="28"/>
          <w:szCs w:val="28"/>
        </w:rPr>
        <w:lastRenderedPageBreak/>
        <w:t>Informatīvais ziņojums ir sagatavots atbilstoši</w:t>
      </w:r>
      <w:r w:rsidR="004905C7" w:rsidRPr="009175C6">
        <w:rPr>
          <w:sz w:val="28"/>
          <w:szCs w:val="28"/>
        </w:rPr>
        <w:t xml:space="preserve"> </w:t>
      </w:r>
      <w:r w:rsidR="00F13A30" w:rsidRPr="009175C6">
        <w:rPr>
          <w:sz w:val="28"/>
          <w:szCs w:val="28"/>
        </w:rPr>
        <w:t>Ministru kabineta 2016.</w:t>
      </w:r>
      <w:r w:rsidR="0077350B">
        <w:rPr>
          <w:sz w:val="28"/>
          <w:szCs w:val="28"/>
        </w:rPr>
        <w:t xml:space="preserve"> </w:t>
      </w:r>
      <w:r w:rsidR="00F13A30" w:rsidRPr="009175C6">
        <w:rPr>
          <w:sz w:val="28"/>
          <w:szCs w:val="28"/>
        </w:rPr>
        <w:t>gada 9.</w:t>
      </w:r>
      <w:r w:rsidR="0077350B">
        <w:rPr>
          <w:sz w:val="28"/>
          <w:szCs w:val="28"/>
        </w:rPr>
        <w:t xml:space="preserve"> </w:t>
      </w:r>
      <w:r w:rsidR="00F13A30" w:rsidRPr="009175C6">
        <w:rPr>
          <w:sz w:val="28"/>
          <w:szCs w:val="28"/>
        </w:rPr>
        <w:t>augusta sēdes protokollēmuma Nr.</w:t>
      </w:r>
      <w:r w:rsidR="0077350B">
        <w:rPr>
          <w:sz w:val="28"/>
          <w:szCs w:val="28"/>
        </w:rPr>
        <w:t xml:space="preserve"> </w:t>
      </w:r>
      <w:r w:rsidR="00F13A30" w:rsidRPr="009175C6">
        <w:rPr>
          <w:sz w:val="28"/>
          <w:szCs w:val="28"/>
        </w:rPr>
        <w:t>39 45.§. „</w:t>
      </w:r>
      <w:r w:rsidR="00F13A30" w:rsidRPr="009175C6">
        <w:rPr>
          <w:i/>
          <w:sz w:val="28"/>
          <w:szCs w:val="28"/>
        </w:rPr>
        <w:t>Informatīvais ziņojums “Par VSIA Paula Stradiņa klīniskā universitātes slimnīca” A korpusa otrās kārtas attīstību” un atbildes projekts Saeimas Sociālo un darba lietu komisijai un Publisko izdevumu revīzijas komisijai (par P.Stradiņa Klīniskās universitātes slimnīcas A korpusa otrās kārtas būvniecību)</w:t>
      </w:r>
      <w:r w:rsidR="00F13A30" w:rsidRPr="009175C6">
        <w:rPr>
          <w:sz w:val="28"/>
          <w:szCs w:val="28"/>
        </w:rPr>
        <w:t>”</w:t>
      </w:r>
      <w:r w:rsidR="00685CCF">
        <w:rPr>
          <w:sz w:val="28"/>
          <w:szCs w:val="28"/>
        </w:rPr>
        <w:t xml:space="preserve"> (turpmāk – protokollēmums Nr.39 45.§)</w:t>
      </w:r>
      <w:r w:rsidR="00F13A30" w:rsidRPr="009175C6">
        <w:rPr>
          <w:sz w:val="28"/>
          <w:szCs w:val="28"/>
        </w:rPr>
        <w:t xml:space="preserve"> 11.</w:t>
      </w:r>
      <w:r w:rsidR="00027F12">
        <w:rPr>
          <w:sz w:val="28"/>
          <w:szCs w:val="28"/>
        </w:rPr>
        <w:t xml:space="preserve"> </w:t>
      </w:r>
      <w:r w:rsidR="00F13A30" w:rsidRPr="009175C6">
        <w:rPr>
          <w:sz w:val="28"/>
          <w:szCs w:val="28"/>
        </w:rPr>
        <w:t>punktā noteiktajam</w:t>
      </w:r>
      <w:r w:rsidR="006E3D62" w:rsidRPr="009175C6">
        <w:rPr>
          <w:sz w:val="28"/>
          <w:szCs w:val="28"/>
        </w:rPr>
        <w:t xml:space="preserve"> uzdevumam</w:t>
      </w:r>
      <w:r w:rsidR="00D221FA">
        <w:rPr>
          <w:sz w:val="28"/>
          <w:szCs w:val="28"/>
        </w:rPr>
        <w:t xml:space="preserve"> -</w:t>
      </w:r>
      <w:r w:rsidR="00F13A30" w:rsidRPr="009175C6">
        <w:rPr>
          <w:sz w:val="28"/>
          <w:szCs w:val="28"/>
        </w:rPr>
        <w:t xml:space="preserve"> Veselības ministrijai reizi gadā līdz 1.</w:t>
      </w:r>
      <w:r w:rsidR="00D221FA">
        <w:rPr>
          <w:sz w:val="28"/>
          <w:szCs w:val="28"/>
        </w:rPr>
        <w:t xml:space="preserve"> </w:t>
      </w:r>
      <w:r w:rsidR="00F13A30" w:rsidRPr="009175C6">
        <w:rPr>
          <w:sz w:val="28"/>
          <w:szCs w:val="28"/>
        </w:rPr>
        <w:t>maijam izstrādā</w:t>
      </w:r>
      <w:r w:rsidR="006E3D62" w:rsidRPr="009175C6">
        <w:rPr>
          <w:sz w:val="28"/>
          <w:szCs w:val="28"/>
        </w:rPr>
        <w:t>t</w:t>
      </w:r>
      <w:r w:rsidR="00F13A30" w:rsidRPr="009175C6">
        <w:rPr>
          <w:sz w:val="28"/>
          <w:szCs w:val="28"/>
        </w:rPr>
        <w:t xml:space="preserve"> un </w:t>
      </w:r>
      <w:r w:rsidR="006E3D62" w:rsidRPr="009175C6">
        <w:rPr>
          <w:sz w:val="28"/>
          <w:szCs w:val="28"/>
        </w:rPr>
        <w:t xml:space="preserve">iesniegt </w:t>
      </w:r>
      <w:r w:rsidR="00F13A30" w:rsidRPr="009175C6">
        <w:rPr>
          <w:sz w:val="28"/>
          <w:szCs w:val="28"/>
        </w:rPr>
        <w:t xml:space="preserve">zināšanai Ministru kabinetā progresa pārskatu par </w:t>
      </w:r>
      <w:r w:rsidR="00EE6931" w:rsidRPr="009175C6">
        <w:rPr>
          <w:sz w:val="28"/>
          <w:szCs w:val="28"/>
        </w:rPr>
        <w:t>Valsts sabiedrīb</w:t>
      </w:r>
      <w:r w:rsidR="00417BFA" w:rsidRPr="009175C6">
        <w:rPr>
          <w:sz w:val="28"/>
          <w:szCs w:val="28"/>
        </w:rPr>
        <w:t>as</w:t>
      </w:r>
      <w:r w:rsidR="00EE6931" w:rsidRPr="009175C6">
        <w:rPr>
          <w:sz w:val="28"/>
          <w:szCs w:val="28"/>
        </w:rPr>
        <w:t xml:space="preserve"> ar ierobežotu atbildību “Paula Stradiņa klīniskā universitātes slimnīca” (turpmāk – Slimnīca)</w:t>
      </w:r>
      <w:r w:rsidR="00F13A30" w:rsidRPr="009175C6">
        <w:rPr>
          <w:sz w:val="28"/>
          <w:szCs w:val="28"/>
        </w:rPr>
        <w:t xml:space="preserve"> A korpusa otrās kārtas īstenošanas gaitu</w:t>
      </w:r>
      <w:r w:rsidR="006214E5">
        <w:rPr>
          <w:sz w:val="28"/>
          <w:szCs w:val="28"/>
        </w:rPr>
        <w:t>.</w:t>
      </w:r>
    </w:p>
    <w:p w14:paraId="33AA253F" w14:textId="01889928" w:rsidR="00533297" w:rsidRDefault="00A47464" w:rsidP="00A7224C">
      <w:pPr>
        <w:pStyle w:val="ListParagraph"/>
        <w:numPr>
          <w:ilvl w:val="0"/>
          <w:numId w:val="5"/>
        </w:numPr>
        <w:tabs>
          <w:tab w:val="left" w:pos="709"/>
          <w:tab w:val="left" w:pos="851"/>
        </w:tabs>
        <w:autoSpaceDE w:val="0"/>
        <w:autoSpaceDN w:val="0"/>
        <w:adjustRightInd w:val="0"/>
        <w:spacing w:before="120"/>
        <w:ind w:left="0" w:firstLine="0"/>
        <w:contextualSpacing w:val="0"/>
        <w:jc w:val="both"/>
        <w:rPr>
          <w:sz w:val="28"/>
          <w:szCs w:val="28"/>
        </w:rPr>
      </w:pPr>
      <w:r w:rsidRPr="00A47464">
        <w:rPr>
          <w:sz w:val="28"/>
          <w:szCs w:val="28"/>
        </w:rPr>
        <w:t>Slimnīca</w:t>
      </w:r>
      <w:r w:rsidRPr="00A47464">
        <w:rPr>
          <w:bCs/>
          <w:sz w:val="28"/>
          <w:szCs w:val="28"/>
        </w:rPr>
        <w:t xml:space="preserve"> ir Latvijas vadošais ārstniecības, pētniecības un izglītības centrs rūpēs par cilvēka dzīvību un sabiedrības veselību. Slimnīca sniedz primārās, sekundārās un terciārās veselības aprūpes pakalpojumus visiem Latvijas iedzīvotājiem – aptuveni 40% no primārās veselības aprūpes pacientiem un 50% no terciārās veselības aprūpes pacientiem no teritorijām ārpus Rīgas. Slimnīca sniedz gandrīz 50% no stacionāriem pakalpojumiem sirds un asinsvadu jomā, kā arī Slimnīcai ir būtiska loma onkoloģijas pacientu ārstēšanā un perinatālās un neonatālās aprūpes nodrošināšanā Latvijā.</w:t>
      </w:r>
    </w:p>
    <w:p w14:paraId="0EF747D4" w14:textId="0CC95334" w:rsidR="00E340B0" w:rsidRPr="00ED1B0E" w:rsidRDefault="00533297" w:rsidP="00A7224C">
      <w:pPr>
        <w:pStyle w:val="ListParagraph"/>
        <w:numPr>
          <w:ilvl w:val="0"/>
          <w:numId w:val="5"/>
        </w:numPr>
        <w:tabs>
          <w:tab w:val="left" w:pos="709"/>
          <w:tab w:val="left" w:pos="851"/>
        </w:tabs>
        <w:autoSpaceDE w:val="0"/>
        <w:autoSpaceDN w:val="0"/>
        <w:adjustRightInd w:val="0"/>
        <w:spacing w:before="120"/>
        <w:ind w:left="0" w:firstLine="0"/>
        <w:contextualSpacing w:val="0"/>
        <w:jc w:val="both"/>
        <w:rPr>
          <w:sz w:val="28"/>
          <w:szCs w:val="28"/>
        </w:rPr>
      </w:pPr>
      <w:r w:rsidRPr="00533297">
        <w:rPr>
          <w:bCs/>
          <w:sz w:val="28"/>
          <w:szCs w:val="28"/>
        </w:rPr>
        <w:t xml:space="preserve">Lai nodrošinātu un attīstītu Slimnīcas sniegtos pakalpojumus atbilstoši augsti specializētas universitātes klīnikas standartiem, nepieciešams modernizēt un paplašināt Slimnīcas infrastruktūru. </w:t>
      </w:r>
      <w:r>
        <w:rPr>
          <w:bCs/>
          <w:sz w:val="28"/>
          <w:szCs w:val="28"/>
        </w:rPr>
        <w:t xml:space="preserve">Turpinot Slimnīcas infrastruktūras attīstību </w:t>
      </w:r>
      <w:r w:rsidR="00E340B0" w:rsidRPr="00ED1B0E">
        <w:rPr>
          <w:sz w:val="28"/>
          <w:szCs w:val="28"/>
        </w:rPr>
        <w:t>2018. gada 30. novembrī Eiropas Komisija ir apstiprinājusi VSIA “Paula Stradiņa klīniskā universitātes slimnīca” lielā projekta iesniegumu Nr.9.3.2.0/17/I/17013 “Paula Stradiņa klīniskās universitātes slimnīcas jaunās A2 ēkas attīstība” (turpmāk – lielais projekts)</w:t>
      </w:r>
      <w:r w:rsidR="00D4019C" w:rsidRPr="00ED1B0E">
        <w:rPr>
          <w:sz w:val="28"/>
          <w:szCs w:val="28"/>
        </w:rPr>
        <w:t>, nosakot pieejamo finansējumu</w:t>
      </w:r>
      <w:r w:rsidR="00D4019C" w:rsidRPr="00D4019C">
        <w:t xml:space="preserve"> </w:t>
      </w:r>
      <w:r w:rsidR="00D4019C" w:rsidRPr="00ED1B0E">
        <w:rPr>
          <w:sz w:val="28"/>
          <w:szCs w:val="28"/>
        </w:rPr>
        <w:t>92</w:t>
      </w:r>
      <w:r w:rsidR="00620F02">
        <w:rPr>
          <w:sz w:val="28"/>
          <w:szCs w:val="28"/>
        </w:rPr>
        <w:t> </w:t>
      </w:r>
      <w:r w:rsidR="00D4019C" w:rsidRPr="00ED1B0E">
        <w:rPr>
          <w:sz w:val="28"/>
          <w:szCs w:val="28"/>
        </w:rPr>
        <w:t>316</w:t>
      </w:r>
      <w:r w:rsidR="00620F02">
        <w:rPr>
          <w:sz w:val="28"/>
          <w:szCs w:val="28"/>
        </w:rPr>
        <w:t> </w:t>
      </w:r>
      <w:r w:rsidR="00D4019C" w:rsidRPr="00ED1B0E">
        <w:rPr>
          <w:sz w:val="28"/>
          <w:szCs w:val="28"/>
        </w:rPr>
        <w:t xml:space="preserve">188 </w:t>
      </w:r>
      <w:r w:rsidR="00D4019C" w:rsidRPr="00620F02">
        <w:rPr>
          <w:i/>
          <w:iCs/>
          <w:sz w:val="28"/>
          <w:szCs w:val="28"/>
          <w:lang w:val="en-GB"/>
        </w:rPr>
        <w:t>euro</w:t>
      </w:r>
      <w:r w:rsidR="00D4019C" w:rsidRPr="00ED1B0E">
        <w:rPr>
          <w:i/>
          <w:iCs/>
          <w:sz w:val="28"/>
          <w:szCs w:val="28"/>
        </w:rPr>
        <w:t xml:space="preserve">, </w:t>
      </w:r>
      <w:r w:rsidR="00D4019C" w:rsidRPr="00ED1B0E">
        <w:rPr>
          <w:sz w:val="28"/>
          <w:szCs w:val="28"/>
        </w:rPr>
        <w:t xml:space="preserve">tai skaitā neattiecināmās izmaksas 1 247 510 </w:t>
      </w:r>
      <w:r w:rsidR="00D4019C" w:rsidRPr="00ED1B0E">
        <w:rPr>
          <w:i/>
          <w:iCs/>
          <w:sz w:val="28"/>
          <w:szCs w:val="28"/>
        </w:rPr>
        <w:t>euro.</w:t>
      </w:r>
      <w:r w:rsidR="00ED1B0E" w:rsidRPr="00ED1B0E">
        <w:rPr>
          <w:i/>
          <w:iCs/>
          <w:sz w:val="28"/>
          <w:szCs w:val="28"/>
        </w:rPr>
        <w:t xml:space="preserve"> </w:t>
      </w:r>
      <w:r w:rsidR="00E340B0" w:rsidRPr="00ED1B0E">
        <w:rPr>
          <w:sz w:val="28"/>
          <w:szCs w:val="28"/>
        </w:rPr>
        <w:t xml:space="preserve">Savukārt 2020. gada 1. decembrī Ministru kabinetā tika apstiprināti Veselības ministrijas izstrādātie grozījumi Ministru kabineta 2016. gada 20. decembra noteikumos Nr. 870 </w:t>
      </w:r>
      <w:r w:rsidR="00E340B0" w:rsidRPr="00ED1B0E">
        <w:rPr>
          <w:i/>
          <w:iCs/>
          <w:sz w:val="28"/>
          <w:szCs w:val="28"/>
        </w:rPr>
        <w:t>“Noteikumi par darbības programmas “Izaugsme un nodarbinātība” 9.3.2. specifiskā atbalsta mērķa “Uzlabot kvalitatīvu veselības aprūpes pakalpojumu pieejamību, jo īpaši sociālās, teritoriālās atstumtības un nabadzības riskam pakļautajiem iedzīvotājiem, attīstot veselības aprūpes infrastruktūru”</w:t>
      </w:r>
      <w:r w:rsidR="00E340B0" w:rsidRPr="00ED1B0E">
        <w:rPr>
          <w:sz w:val="28"/>
          <w:szCs w:val="28"/>
        </w:rPr>
        <w:t xml:space="preserve"> </w:t>
      </w:r>
      <w:r w:rsidR="00E340B0" w:rsidRPr="00ED1B0E">
        <w:rPr>
          <w:i/>
          <w:iCs/>
          <w:sz w:val="28"/>
          <w:szCs w:val="28"/>
        </w:rPr>
        <w:t>projektu iesniegumu atlases pirmo un otro kārtu”</w:t>
      </w:r>
      <w:r w:rsidR="00E340B0" w:rsidRPr="00ED1B0E">
        <w:rPr>
          <w:sz w:val="28"/>
          <w:szCs w:val="28"/>
        </w:rPr>
        <w:t xml:space="preserve">, kas tostarp paredz palielināt lielajam projektam pieejamo finansējumu par 49 378 444 </w:t>
      </w:r>
      <w:r w:rsidR="00E340B0" w:rsidRPr="00ED1B0E">
        <w:rPr>
          <w:i/>
          <w:iCs/>
          <w:sz w:val="28"/>
          <w:szCs w:val="28"/>
        </w:rPr>
        <w:t>euro</w:t>
      </w:r>
      <w:r w:rsidR="00E340B0" w:rsidRPr="00ED1B0E">
        <w:rPr>
          <w:sz w:val="28"/>
          <w:szCs w:val="28"/>
        </w:rPr>
        <w:t>.</w:t>
      </w:r>
      <w:r w:rsidR="00E20172" w:rsidRPr="00ED1B0E">
        <w:rPr>
          <w:sz w:val="28"/>
          <w:szCs w:val="28"/>
        </w:rPr>
        <w:t xml:space="preserve"> Atbilstoši Eiropas Parlamenta un Padomes regulas Nr. 1303/2013</w:t>
      </w:r>
      <w:r w:rsidR="00F80F45">
        <w:rPr>
          <w:rStyle w:val="FootnoteReference"/>
          <w:sz w:val="28"/>
          <w:szCs w:val="28"/>
        </w:rPr>
        <w:footnoteReference w:id="2"/>
      </w:r>
      <w:r w:rsidR="00E20172" w:rsidRPr="00ED1B0E">
        <w:rPr>
          <w:sz w:val="28"/>
          <w:szCs w:val="28"/>
        </w:rPr>
        <w:t xml:space="preserve"> 102. panta 1. punkta otrajā daļā noteiktajam 2022. gada 15. septembrī saņemts</w:t>
      </w:r>
      <w:r w:rsidR="00D94C22" w:rsidRPr="00ED1B0E">
        <w:rPr>
          <w:sz w:val="28"/>
          <w:szCs w:val="28"/>
        </w:rPr>
        <w:t xml:space="preserve"> pozitīvs</w:t>
      </w:r>
      <w:r w:rsidR="00E20172" w:rsidRPr="00ED1B0E">
        <w:rPr>
          <w:sz w:val="28"/>
          <w:szCs w:val="28"/>
        </w:rPr>
        <w:t xml:space="preserve"> Eiropas Komisijas atzinums par Slimnīcas ierosinātajiem projekta grozījumiem</w:t>
      </w:r>
      <w:r w:rsidR="00D94C22" w:rsidRPr="00ED1B0E">
        <w:rPr>
          <w:sz w:val="28"/>
          <w:szCs w:val="28"/>
        </w:rPr>
        <w:t xml:space="preserve">. 2022. gada 11. oktobrī tika savstarpēji parakstīts līgums par projekta grozījumiem starp Centrālo </w:t>
      </w:r>
      <w:r w:rsidR="00D94C22" w:rsidRPr="00ED1B0E">
        <w:rPr>
          <w:sz w:val="28"/>
          <w:szCs w:val="28"/>
        </w:rPr>
        <w:lastRenderedPageBreak/>
        <w:t xml:space="preserve">finanšu un līgumu aģentūru (turpmāk – CFLA) un Slimnīcu. </w:t>
      </w:r>
      <w:r w:rsidR="00E340B0" w:rsidRPr="00ED1B0E">
        <w:rPr>
          <w:sz w:val="28"/>
          <w:szCs w:val="28"/>
        </w:rPr>
        <w:t>Līdz ar to</w:t>
      </w:r>
      <w:r w:rsidR="001C475A" w:rsidRPr="00ED1B0E">
        <w:rPr>
          <w:sz w:val="28"/>
          <w:szCs w:val="28"/>
        </w:rPr>
        <w:t>,</w:t>
      </w:r>
      <w:r w:rsidR="00E340B0" w:rsidRPr="00ED1B0E">
        <w:rPr>
          <w:sz w:val="28"/>
          <w:szCs w:val="28"/>
        </w:rPr>
        <w:t xml:space="preserve"> kopējais lielā projekta īstenošanai pieejamais finansējums plānots 140 447 122 </w:t>
      </w:r>
      <w:r w:rsidR="00E340B0" w:rsidRPr="00ED1B0E">
        <w:rPr>
          <w:i/>
          <w:iCs/>
          <w:sz w:val="28"/>
          <w:szCs w:val="28"/>
        </w:rPr>
        <w:t xml:space="preserve">euro. </w:t>
      </w:r>
    </w:p>
    <w:p w14:paraId="28C4605B" w14:textId="53FFD82E" w:rsidR="006868FB" w:rsidRDefault="00086A01" w:rsidP="00A7224C">
      <w:pPr>
        <w:pStyle w:val="ListParagraph"/>
        <w:numPr>
          <w:ilvl w:val="0"/>
          <w:numId w:val="5"/>
        </w:numPr>
        <w:tabs>
          <w:tab w:val="left" w:pos="709"/>
        </w:tabs>
        <w:autoSpaceDE w:val="0"/>
        <w:autoSpaceDN w:val="0"/>
        <w:adjustRightInd w:val="0"/>
        <w:spacing w:before="120"/>
        <w:ind w:left="0" w:firstLine="0"/>
        <w:contextualSpacing w:val="0"/>
        <w:jc w:val="both"/>
        <w:rPr>
          <w:sz w:val="28"/>
          <w:szCs w:val="28"/>
        </w:rPr>
      </w:pPr>
      <w:r>
        <w:rPr>
          <w:sz w:val="28"/>
          <w:szCs w:val="28"/>
        </w:rPr>
        <w:t xml:space="preserve">Informatīvajā ziņojumā sniegta informācija </w:t>
      </w:r>
      <w:r w:rsidRPr="00F53B11">
        <w:rPr>
          <w:sz w:val="28"/>
          <w:szCs w:val="28"/>
        </w:rPr>
        <w:t xml:space="preserve">par </w:t>
      </w:r>
      <w:r w:rsidR="0077350B">
        <w:rPr>
          <w:sz w:val="28"/>
          <w:szCs w:val="28"/>
        </w:rPr>
        <w:t xml:space="preserve">laika </w:t>
      </w:r>
      <w:r w:rsidRPr="00F53B11">
        <w:rPr>
          <w:sz w:val="28"/>
          <w:szCs w:val="28"/>
        </w:rPr>
        <w:t>periodā no 20</w:t>
      </w:r>
      <w:r w:rsidR="00875AC9">
        <w:rPr>
          <w:sz w:val="28"/>
          <w:szCs w:val="28"/>
        </w:rPr>
        <w:t>2</w:t>
      </w:r>
      <w:r w:rsidR="00AE376C">
        <w:rPr>
          <w:sz w:val="28"/>
          <w:szCs w:val="28"/>
        </w:rPr>
        <w:t>2</w:t>
      </w:r>
      <w:r w:rsidRPr="00F53B11">
        <w:rPr>
          <w:sz w:val="28"/>
          <w:szCs w:val="28"/>
        </w:rPr>
        <w:t>.</w:t>
      </w:r>
      <w:r w:rsidR="0077350B">
        <w:rPr>
          <w:sz w:val="28"/>
          <w:szCs w:val="28"/>
        </w:rPr>
        <w:t xml:space="preserve"> </w:t>
      </w:r>
      <w:r w:rsidRPr="00F53B11">
        <w:rPr>
          <w:sz w:val="28"/>
          <w:szCs w:val="28"/>
        </w:rPr>
        <w:t>gada</w:t>
      </w:r>
      <w:r>
        <w:rPr>
          <w:sz w:val="28"/>
          <w:szCs w:val="28"/>
        </w:rPr>
        <w:t xml:space="preserve"> </w:t>
      </w:r>
      <w:r w:rsidR="00194D72">
        <w:rPr>
          <w:sz w:val="28"/>
          <w:szCs w:val="28"/>
        </w:rPr>
        <w:t>1</w:t>
      </w:r>
      <w:r>
        <w:rPr>
          <w:sz w:val="28"/>
          <w:szCs w:val="28"/>
        </w:rPr>
        <w:t>.</w:t>
      </w:r>
      <w:r w:rsidR="0077350B">
        <w:rPr>
          <w:sz w:val="28"/>
          <w:szCs w:val="28"/>
        </w:rPr>
        <w:t xml:space="preserve"> </w:t>
      </w:r>
      <w:r w:rsidR="00356109">
        <w:rPr>
          <w:sz w:val="28"/>
          <w:szCs w:val="28"/>
        </w:rPr>
        <w:t>maija</w:t>
      </w:r>
      <w:r>
        <w:rPr>
          <w:sz w:val="28"/>
          <w:szCs w:val="28"/>
        </w:rPr>
        <w:t xml:space="preserve"> </w:t>
      </w:r>
      <w:r w:rsidRPr="006214E5">
        <w:rPr>
          <w:sz w:val="28"/>
          <w:szCs w:val="28"/>
        </w:rPr>
        <w:t xml:space="preserve">līdz </w:t>
      </w:r>
      <w:r w:rsidR="0024089A" w:rsidRPr="006214E5">
        <w:rPr>
          <w:sz w:val="28"/>
          <w:szCs w:val="28"/>
        </w:rPr>
        <w:t>20</w:t>
      </w:r>
      <w:r w:rsidR="0024089A">
        <w:rPr>
          <w:sz w:val="28"/>
          <w:szCs w:val="28"/>
        </w:rPr>
        <w:t>2</w:t>
      </w:r>
      <w:r w:rsidR="00AE376C">
        <w:rPr>
          <w:sz w:val="28"/>
          <w:szCs w:val="28"/>
        </w:rPr>
        <w:t>3</w:t>
      </w:r>
      <w:r w:rsidRPr="006214E5">
        <w:rPr>
          <w:sz w:val="28"/>
          <w:szCs w:val="28"/>
        </w:rPr>
        <w:t>.</w:t>
      </w:r>
      <w:r w:rsidR="0077350B">
        <w:rPr>
          <w:sz w:val="28"/>
          <w:szCs w:val="28"/>
        </w:rPr>
        <w:t xml:space="preserve"> </w:t>
      </w:r>
      <w:r w:rsidRPr="006214E5">
        <w:rPr>
          <w:sz w:val="28"/>
          <w:szCs w:val="28"/>
        </w:rPr>
        <w:t xml:space="preserve">gada </w:t>
      </w:r>
      <w:r w:rsidR="00977870" w:rsidRPr="006214E5">
        <w:rPr>
          <w:sz w:val="28"/>
          <w:szCs w:val="28"/>
        </w:rPr>
        <w:t>30.</w:t>
      </w:r>
      <w:r w:rsidR="0077350B">
        <w:rPr>
          <w:sz w:val="28"/>
          <w:szCs w:val="28"/>
        </w:rPr>
        <w:t xml:space="preserve"> </w:t>
      </w:r>
      <w:r w:rsidR="00977870" w:rsidRPr="006214E5">
        <w:rPr>
          <w:sz w:val="28"/>
          <w:szCs w:val="28"/>
        </w:rPr>
        <w:t>aprīlim</w:t>
      </w:r>
      <w:r w:rsidRPr="00685CCF">
        <w:rPr>
          <w:sz w:val="28"/>
          <w:szCs w:val="28"/>
        </w:rPr>
        <w:t xml:space="preserve"> veiktajām</w:t>
      </w:r>
      <w:r>
        <w:rPr>
          <w:sz w:val="28"/>
          <w:szCs w:val="28"/>
        </w:rPr>
        <w:t xml:space="preserve"> aktivitātēm Slimnīcas </w:t>
      </w:r>
      <w:r w:rsidRPr="00F13A30">
        <w:rPr>
          <w:sz w:val="28"/>
          <w:szCs w:val="28"/>
        </w:rPr>
        <w:t xml:space="preserve">A </w:t>
      </w:r>
      <w:r w:rsidR="00027F12">
        <w:rPr>
          <w:sz w:val="28"/>
          <w:szCs w:val="28"/>
        </w:rPr>
        <w:t xml:space="preserve">ēkas </w:t>
      </w:r>
      <w:r w:rsidRPr="00F13A30">
        <w:rPr>
          <w:sz w:val="28"/>
          <w:szCs w:val="28"/>
        </w:rPr>
        <w:t>otrās kārtas</w:t>
      </w:r>
      <w:r>
        <w:rPr>
          <w:sz w:val="28"/>
          <w:szCs w:val="28"/>
        </w:rPr>
        <w:t xml:space="preserve"> attīstības projekta ie</w:t>
      </w:r>
      <w:r w:rsidR="00417BFA">
        <w:rPr>
          <w:sz w:val="28"/>
          <w:szCs w:val="28"/>
        </w:rPr>
        <w:t>viešanā</w:t>
      </w:r>
      <w:r w:rsidR="006214E5">
        <w:rPr>
          <w:sz w:val="28"/>
          <w:szCs w:val="28"/>
        </w:rPr>
        <w:t xml:space="preserve">, tai </w:t>
      </w:r>
      <w:r w:rsidR="006214E5" w:rsidRPr="006214E5">
        <w:rPr>
          <w:sz w:val="28"/>
          <w:szCs w:val="28"/>
        </w:rPr>
        <w:t xml:space="preserve">skaitā </w:t>
      </w:r>
      <w:r w:rsidRPr="006214E5">
        <w:rPr>
          <w:sz w:val="28"/>
          <w:szCs w:val="28"/>
        </w:rPr>
        <w:t>par attīstības projekta vadības un kontroles sistēmu</w:t>
      </w:r>
      <w:r w:rsidR="00D221FA">
        <w:rPr>
          <w:sz w:val="28"/>
          <w:szCs w:val="28"/>
        </w:rPr>
        <w:t>,</w:t>
      </w:r>
      <w:r w:rsidR="0077350B">
        <w:rPr>
          <w:sz w:val="28"/>
          <w:szCs w:val="28"/>
        </w:rPr>
        <w:t xml:space="preserve"> </w:t>
      </w:r>
      <w:r w:rsidR="0024089A">
        <w:rPr>
          <w:sz w:val="28"/>
          <w:szCs w:val="28"/>
        </w:rPr>
        <w:t>kā arī</w:t>
      </w:r>
      <w:r w:rsidRPr="006214E5">
        <w:rPr>
          <w:sz w:val="28"/>
          <w:szCs w:val="28"/>
        </w:rPr>
        <w:t xml:space="preserve"> </w:t>
      </w:r>
      <w:r>
        <w:rPr>
          <w:sz w:val="28"/>
          <w:szCs w:val="28"/>
        </w:rPr>
        <w:t>attīstības projekta darbību ieviešanas progres</w:t>
      </w:r>
      <w:r w:rsidR="00B67481">
        <w:rPr>
          <w:sz w:val="28"/>
          <w:szCs w:val="28"/>
        </w:rPr>
        <w:t>u</w:t>
      </w:r>
      <w:r>
        <w:rPr>
          <w:sz w:val="28"/>
          <w:szCs w:val="28"/>
        </w:rPr>
        <w:t>.</w:t>
      </w:r>
    </w:p>
    <w:p w14:paraId="14F737C1" w14:textId="629E93F7" w:rsidR="002B73E5" w:rsidRDefault="002B73E5" w:rsidP="00C47275">
      <w:pPr>
        <w:pStyle w:val="Heading1"/>
        <w:numPr>
          <w:ilvl w:val="0"/>
          <w:numId w:val="3"/>
        </w:numPr>
        <w:spacing w:after="240"/>
        <w:ind w:left="425" w:firstLine="720"/>
        <w:jc w:val="center"/>
      </w:pPr>
      <w:r w:rsidRPr="002B73E5">
        <w:t>Vadības un kontroles sistēma</w:t>
      </w:r>
    </w:p>
    <w:p w14:paraId="66BF2DA5" w14:textId="78DB4279" w:rsidR="00CA2084" w:rsidRDefault="0024089A" w:rsidP="00A7224C">
      <w:pPr>
        <w:pStyle w:val="ListParagraph"/>
        <w:numPr>
          <w:ilvl w:val="0"/>
          <w:numId w:val="5"/>
        </w:numPr>
        <w:tabs>
          <w:tab w:val="left" w:pos="709"/>
        </w:tabs>
        <w:autoSpaceDE w:val="0"/>
        <w:autoSpaceDN w:val="0"/>
        <w:adjustRightInd w:val="0"/>
        <w:spacing w:before="120"/>
        <w:ind w:left="0" w:firstLine="0"/>
        <w:contextualSpacing w:val="0"/>
        <w:jc w:val="both"/>
        <w:rPr>
          <w:sz w:val="28"/>
          <w:szCs w:val="28"/>
        </w:rPr>
      </w:pPr>
      <w:r w:rsidRPr="0024089A">
        <w:rPr>
          <w:sz w:val="28"/>
          <w:szCs w:val="28"/>
        </w:rPr>
        <w:tab/>
      </w:r>
      <w:r w:rsidR="00CA2084">
        <w:rPr>
          <w:sz w:val="28"/>
          <w:szCs w:val="28"/>
        </w:rPr>
        <w:t>2018.</w:t>
      </w:r>
      <w:r w:rsidR="0077350B">
        <w:rPr>
          <w:sz w:val="28"/>
          <w:szCs w:val="28"/>
        </w:rPr>
        <w:t xml:space="preserve"> </w:t>
      </w:r>
      <w:r w:rsidR="00CA2084">
        <w:rPr>
          <w:sz w:val="28"/>
          <w:szCs w:val="28"/>
        </w:rPr>
        <w:t>gada 17.</w:t>
      </w:r>
      <w:r w:rsidR="0077350B">
        <w:rPr>
          <w:sz w:val="28"/>
          <w:szCs w:val="28"/>
        </w:rPr>
        <w:t xml:space="preserve"> </w:t>
      </w:r>
      <w:r w:rsidR="00CA2084">
        <w:rPr>
          <w:sz w:val="28"/>
          <w:szCs w:val="28"/>
        </w:rPr>
        <w:t>augustā Slimnīcas valde ar rīkojumu Nr.</w:t>
      </w:r>
      <w:r w:rsidR="0077350B">
        <w:rPr>
          <w:sz w:val="28"/>
          <w:szCs w:val="28"/>
        </w:rPr>
        <w:t xml:space="preserve"> </w:t>
      </w:r>
      <w:r w:rsidR="00CA2084">
        <w:rPr>
          <w:sz w:val="28"/>
          <w:szCs w:val="28"/>
        </w:rPr>
        <w:t xml:space="preserve">271 apstiprināja procedūru </w:t>
      </w:r>
      <w:r w:rsidR="00CA2084" w:rsidRPr="00D221FA">
        <w:rPr>
          <w:i/>
          <w:iCs/>
          <w:sz w:val="28"/>
          <w:szCs w:val="28"/>
        </w:rPr>
        <w:t>“A korpusa otrās kārtas projekta pārvaldības process”</w:t>
      </w:r>
      <w:r w:rsidR="00014456">
        <w:rPr>
          <w:sz w:val="28"/>
          <w:szCs w:val="28"/>
        </w:rPr>
        <w:t xml:space="preserve"> ar mērķi</w:t>
      </w:r>
      <w:r w:rsidR="006F7509">
        <w:rPr>
          <w:sz w:val="28"/>
          <w:szCs w:val="28"/>
        </w:rPr>
        <w:t xml:space="preserve"> </w:t>
      </w:r>
      <w:r w:rsidR="00225807">
        <w:rPr>
          <w:sz w:val="28"/>
          <w:szCs w:val="28"/>
        </w:rPr>
        <w:t xml:space="preserve">uzlabot un </w:t>
      </w:r>
      <w:r w:rsidR="006F7509">
        <w:rPr>
          <w:sz w:val="28"/>
          <w:szCs w:val="28"/>
        </w:rPr>
        <w:t>nodrošin</w:t>
      </w:r>
      <w:r w:rsidR="00014456">
        <w:rPr>
          <w:sz w:val="28"/>
          <w:szCs w:val="28"/>
        </w:rPr>
        <w:t>ā</w:t>
      </w:r>
      <w:r w:rsidR="006F7509">
        <w:rPr>
          <w:sz w:val="28"/>
          <w:szCs w:val="28"/>
        </w:rPr>
        <w:t>t lab</w:t>
      </w:r>
      <w:r w:rsidR="00225807">
        <w:rPr>
          <w:sz w:val="28"/>
          <w:szCs w:val="28"/>
        </w:rPr>
        <w:t>u</w:t>
      </w:r>
      <w:r w:rsidR="006F7509">
        <w:rPr>
          <w:sz w:val="28"/>
          <w:szCs w:val="28"/>
        </w:rPr>
        <w:t xml:space="preserve">s </w:t>
      </w:r>
      <w:r w:rsidR="004A1B02">
        <w:rPr>
          <w:sz w:val="28"/>
          <w:szCs w:val="28"/>
        </w:rPr>
        <w:t xml:space="preserve">Slimnīcas A </w:t>
      </w:r>
      <w:r w:rsidR="00027F12">
        <w:rPr>
          <w:sz w:val="28"/>
          <w:szCs w:val="28"/>
        </w:rPr>
        <w:t>ēkas</w:t>
      </w:r>
      <w:r w:rsidR="00F84456">
        <w:rPr>
          <w:sz w:val="28"/>
          <w:szCs w:val="28"/>
        </w:rPr>
        <w:t xml:space="preserve"> attīstības projekta</w:t>
      </w:r>
      <w:r w:rsidR="006F7509">
        <w:rPr>
          <w:sz w:val="28"/>
          <w:szCs w:val="28"/>
        </w:rPr>
        <w:t xml:space="preserve"> pārvaldības principus</w:t>
      </w:r>
      <w:r w:rsidR="00225807">
        <w:rPr>
          <w:sz w:val="28"/>
          <w:szCs w:val="28"/>
        </w:rPr>
        <w:t xml:space="preserve">, mazinot </w:t>
      </w:r>
      <w:r w:rsidR="00F84456">
        <w:rPr>
          <w:sz w:val="28"/>
          <w:szCs w:val="28"/>
        </w:rPr>
        <w:t xml:space="preserve">īstenošanas </w:t>
      </w:r>
      <w:r w:rsidR="00225807">
        <w:rPr>
          <w:sz w:val="28"/>
          <w:szCs w:val="28"/>
        </w:rPr>
        <w:t>riskus</w:t>
      </w:r>
      <w:r w:rsidR="00CA2084">
        <w:rPr>
          <w:sz w:val="28"/>
          <w:szCs w:val="28"/>
        </w:rPr>
        <w:t>.</w:t>
      </w:r>
      <w:r w:rsidR="00793EC1">
        <w:rPr>
          <w:sz w:val="28"/>
          <w:szCs w:val="28"/>
        </w:rPr>
        <w:t xml:space="preserve"> 2020. gada 11. novembrī Slimnīcas valde ar rīkojumu Nr. 1-1/235 apstiprināja aktualizētu procedūru “A korpusa otrās kārtas projekta pārvaldības process”. </w:t>
      </w:r>
      <w:r w:rsidR="00D94C22">
        <w:rPr>
          <w:sz w:val="28"/>
          <w:szCs w:val="28"/>
        </w:rPr>
        <w:t xml:space="preserve">Savukārt </w:t>
      </w:r>
      <w:r w:rsidR="00943ADF">
        <w:rPr>
          <w:sz w:val="28"/>
          <w:szCs w:val="28"/>
        </w:rPr>
        <w:t>2021. gad</w:t>
      </w:r>
      <w:r w:rsidR="00D94C22">
        <w:rPr>
          <w:sz w:val="28"/>
          <w:szCs w:val="28"/>
        </w:rPr>
        <w:t>a</w:t>
      </w:r>
      <w:r w:rsidR="00943ADF">
        <w:rPr>
          <w:sz w:val="28"/>
          <w:szCs w:val="28"/>
        </w:rPr>
        <w:t xml:space="preserve"> 5. oktobrī Slimnīcas valde ar rīkojumu apstiprināja procedūru ATB-Saim-18 “Infrastruktūras attīstības projektu vadība”, ar kuru </w:t>
      </w:r>
      <w:r w:rsidR="00527F3D">
        <w:rPr>
          <w:sz w:val="28"/>
          <w:szCs w:val="28"/>
        </w:rPr>
        <w:t>aktualizēta un noteikta visu Slimnīcas īstenoto infrastruktūras</w:t>
      </w:r>
      <w:r w:rsidR="00943ADF">
        <w:rPr>
          <w:sz w:val="28"/>
          <w:szCs w:val="28"/>
        </w:rPr>
        <w:t xml:space="preserve"> projektu</w:t>
      </w:r>
      <w:r w:rsidR="00527F3D">
        <w:rPr>
          <w:sz w:val="28"/>
          <w:szCs w:val="28"/>
        </w:rPr>
        <w:t xml:space="preserve">, tai skaitā A </w:t>
      </w:r>
      <w:r w:rsidR="00027F12">
        <w:rPr>
          <w:sz w:val="28"/>
          <w:szCs w:val="28"/>
        </w:rPr>
        <w:t>ēkas</w:t>
      </w:r>
      <w:r w:rsidR="00D94C22">
        <w:rPr>
          <w:sz w:val="28"/>
          <w:szCs w:val="28"/>
        </w:rPr>
        <w:t xml:space="preserve"> otrās kārtas</w:t>
      </w:r>
      <w:r w:rsidR="00527F3D">
        <w:rPr>
          <w:sz w:val="28"/>
          <w:szCs w:val="28"/>
        </w:rPr>
        <w:t xml:space="preserve"> attīstības projekta,</w:t>
      </w:r>
      <w:r w:rsidR="00943ADF">
        <w:rPr>
          <w:sz w:val="28"/>
          <w:szCs w:val="28"/>
        </w:rPr>
        <w:t xml:space="preserve"> īstenošanas pārvaldības kārtība. </w:t>
      </w:r>
      <w:r w:rsidR="00875AC9">
        <w:rPr>
          <w:sz w:val="28"/>
          <w:szCs w:val="28"/>
        </w:rPr>
        <w:t xml:space="preserve">Procedūra ir spēkā un tiek izmantota </w:t>
      </w:r>
      <w:r w:rsidR="00875AC9" w:rsidRPr="00875AC9">
        <w:rPr>
          <w:sz w:val="28"/>
          <w:szCs w:val="28"/>
        </w:rPr>
        <w:t xml:space="preserve">A </w:t>
      </w:r>
      <w:r w:rsidR="00027F12">
        <w:rPr>
          <w:sz w:val="28"/>
          <w:szCs w:val="28"/>
        </w:rPr>
        <w:t>ēkas</w:t>
      </w:r>
      <w:r w:rsidR="00875AC9" w:rsidRPr="00875AC9">
        <w:rPr>
          <w:sz w:val="28"/>
          <w:szCs w:val="28"/>
        </w:rPr>
        <w:t xml:space="preserve"> otrās kārtas projekta pārvaldības proces</w:t>
      </w:r>
      <w:r w:rsidR="00875AC9">
        <w:rPr>
          <w:sz w:val="28"/>
          <w:szCs w:val="28"/>
        </w:rPr>
        <w:t>a nodrošināšanā.</w:t>
      </w:r>
    </w:p>
    <w:p w14:paraId="34736A12" w14:textId="4474C608" w:rsidR="002B6CE6" w:rsidRPr="00015087" w:rsidRDefault="009C332D" w:rsidP="00A7224C">
      <w:pPr>
        <w:pStyle w:val="ListParagraph"/>
        <w:numPr>
          <w:ilvl w:val="0"/>
          <w:numId w:val="5"/>
        </w:numPr>
        <w:tabs>
          <w:tab w:val="left" w:pos="709"/>
          <w:tab w:val="left" w:pos="851"/>
        </w:tabs>
        <w:autoSpaceDE w:val="0"/>
        <w:autoSpaceDN w:val="0"/>
        <w:adjustRightInd w:val="0"/>
        <w:spacing w:before="120"/>
        <w:ind w:left="0" w:firstLine="0"/>
        <w:contextualSpacing w:val="0"/>
        <w:jc w:val="both"/>
        <w:rPr>
          <w:sz w:val="28"/>
          <w:szCs w:val="28"/>
        </w:rPr>
      </w:pPr>
      <w:r w:rsidRPr="002B6CE6">
        <w:rPr>
          <w:bCs/>
          <w:sz w:val="28"/>
          <w:szCs w:val="28"/>
        </w:rPr>
        <w:t>2019.</w:t>
      </w:r>
      <w:r w:rsidR="0077350B">
        <w:rPr>
          <w:bCs/>
          <w:sz w:val="28"/>
          <w:szCs w:val="28"/>
        </w:rPr>
        <w:t xml:space="preserve"> </w:t>
      </w:r>
      <w:r w:rsidRPr="002B6CE6">
        <w:rPr>
          <w:bCs/>
          <w:sz w:val="28"/>
          <w:szCs w:val="28"/>
        </w:rPr>
        <w:t>gada 28.</w:t>
      </w:r>
      <w:r w:rsidR="0077350B">
        <w:rPr>
          <w:bCs/>
          <w:sz w:val="28"/>
          <w:szCs w:val="28"/>
        </w:rPr>
        <w:t xml:space="preserve"> </w:t>
      </w:r>
      <w:r w:rsidRPr="002B6CE6">
        <w:rPr>
          <w:bCs/>
          <w:sz w:val="28"/>
          <w:szCs w:val="28"/>
        </w:rPr>
        <w:t>janvārī starp</w:t>
      </w:r>
      <w:r w:rsidR="00667C27">
        <w:rPr>
          <w:bCs/>
          <w:sz w:val="28"/>
          <w:szCs w:val="28"/>
        </w:rPr>
        <w:t xml:space="preserve"> S</w:t>
      </w:r>
      <w:r w:rsidRPr="002B6CE6">
        <w:rPr>
          <w:bCs/>
          <w:sz w:val="28"/>
          <w:szCs w:val="28"/>
        </w:rPr>
        <w:t xml:space="preserve">limnīcu un </w:t>
      </w:r>
      <w:r w:rsidR="008E7721">
        <w:rPr>
          <w:bCs/>
          <w:sz w:val="28"/>
          <w:szCs w:val="28"/>
        </w:rPr>
        <w:t>CFLA</w:t>
      </w:r>
      <w:r w:rsidRPr="002B6CE6">
        <w:rPr>
          <w:bCs/>
          <w:sz w:val="28"/>
          <w:szCs w:val="28"/>
        </w:rPr>
        <w:t xml:space="preserve"> tika noslēgts līgums par lielā projekta īstenošanu, kurā noteikts, ka </w:t>
      </w:r>
      <w:r w:rsidR="00F84456">
        <w:rPr>
          <w:bCs/>
          <w:sz w:val="28"/>
          <w:szCs w:val="28"/>
        </w:rPr>
        <w:t>S</w:t>
      </w:r>
      <w:r w:rsidRPr="002B6CE6">
        <w:rPr>
          <w:bCs/>
          <w:sz w:val="28"/>
          <w:szCs w:val="28"/>
        </w:rPr>
        <w:t xml:space="preserve">limnīca reizi mēnesī </w:t>
      </w:r>
      <w:r w:rsidR="00E87E73" w:rsidRPr="002B6CE6">
        <w:rPr>
          <w:bCs/>
          <w:sz w:val="28"/>
          <w:szCs w:val="28"/>
        </w:rPr>
        <w:t>līdz 10</w:t>
      </w:r>
      <w:r w:rsidR="008E7721">
        <w:rPr>
          <w:bCs/>
          <w:sz w:val="28"/>
          <w:szCs w:val="28"/>
        </w:rPr>
        <w:t>.</w:t>
      </w:r>
      <w:r w:rsidR="00E87E73" w:rsidRPr="002B6CE6">
        <w:rPr>
          <w:bCs/>
          <w:sz w:val="28"/>
          <w:szCs w:val="28"/>
        </w:rPr>
        <w:t xml:space="preserve"> (desmitajam) datumam </w:t>
      </w:r>
      <w:r w:rsidRPr="002B6CE6">
        <w:rPr>
          <w:bCs/>
          <w:sz w:val="28"/>
          <w:szCs w:val="28"/>
        </w:rPr>
        <w:t>sniedz projekta ieviešanas rīcības plānu</w:t>
      </w:r>
      <w:r w:rsidR="00415AE9">
        <w:rPr>
          <w:bCs/>
          <w:sz w:val="28"/>
          <w:szCs w:val="28"/>
        </w:rPr>
        <w:t xml:space="preserve"> (turpmāk – </w:t>
      </w:r>
      <w:r w:rsidR="008E7721">
        <w:rPr>
          <w:bCs/>
          <w:sz w:val="28"/>
          <w:szCs w:val="28"/>
        </w:rPr>
        <w:t xml:space="preserve">rīcības </w:t>
      </w:r>
      <w:r w:rsidR="00415AE9">
        <w:rPr>
          <w:bCs/>
          <w:sz w:val="28"/>
          <w:szCs w:val="28"/>
        </w:rPr>
        <w:t>plāns)</w:t>
      </w:r>
      <w:r w:rsidRPr="002B6CE6">
        <w:rPr>
          <w:bCs/>
          <w:sz w:val="28"/>
          <w:szCs w:val="28"/>
        </w:rPr>
        <w:t xml:space="preserve">, kurā apraksta nepieciešamās darbības projekta ieviešanai, atbildīgās personas un definē nozīmīgākos riskus, to būtiskuma pakāpi un risku pārvaldības pasākumus. </w:t>
      </w:r>
      <w:r w:rsidRPr="00253C7F">
        <w:rPr>
          <w:bCs/>
          <w:sz w:val="28"/>
          <w:szCs w:val="28"/>
        </w:rPr>
        <w:t>Finansējuma saņēmējs</w:t>
      </w:r>
      <w:r w:rsidR="00415AE9" w:rsidRPr="00253C7F">
        <w:rPr>
          <w:bCs/>
          <w:sz w:val="28"/>
          <w:szCs w:val="28"/>
        </w:rPr>
        <w:t xml:space="preserve"> </w:t>
      </w:r>
      <w:r w:rsidR="00F12EF8" w:rsidRPr="00253C7F">
        <w:rPr>
          <w:bCs/>
          <w:sz w:val="28"/>
          <w:szCs w:val="28"/>
        </w:rPr>
        <w:t xml:space="preserve">katru mēnesi </w:t>
      </w:r>
      <w:r w:rsidRPr="00253C7F">
        <w:rPr>
          <w:bCs/>
          <w:sz w:val="28"/>
          <w:szCs w:val="28"/>
        </w:rPr>
        <w:t xml:space="preserve">iesniedz </w:t>
      </w:r>
      <w:r w:rsidR="008E7721">
        <w:rPr>
          <w:bCs/>
          <w:sz w:val="28"/>
          <w:szCs w:val="28"/>
        </w:rPr>
        <w:t xml:space="preserve">rīcības </w:t>
      </w:r>
      <w:r w:rsidRPr="00253C7F">
        <w:rPr>
          <w:bCs/>
          <w:sz w:val="28"/>
          <w:szCs w:val="28"/>
        </w:rPr>
        <w:t>plānu komentēšanai</w:t>
      </w:r>
      <w:r w:rsidR="00C92F69" w:rsidRPr="00253C7F">
        <w:rPr>
          <w:bCs/>
          <w:sz w:val="28"/>
          <w:szCs w:val="28"/>
        </w:rPr>
        <w:t xml:space="preserve"> Finanšu ministrij</w:t>
      </w:r>
      <w:r w:rsidR="0077350B">
        <w:rPr>
          <w:bCs/>
          <w:sz w:val="28"/>
          <w:szCs w:val="28"/>
        </w:rPr>
        <w:t>ai</w:t>
      </w:r>
      <w:r w:rsidR="00C92F69" w:rsidRPr="00253C7F">
        <w:rPr>
          <w:bCs/>
          <w:sz w:val="28"/>
          <w:szCs w:val="28"/>
        </w:rPr>
        <w:t xml:space="preserve"> kā</w:t>
      </w:r>
      <w:r w:rsidRPr="00253C7F">
        <w:rPr>
          <w:bCs/>
          <w:sz w:val="28"/>
          <w:szCs w:val="28"/>
        </w:rPr>
        <w:t xml:space="preserve"> </w:t>
      </w:r>
      <w:bookmarkStart w:id="0" w:name="_Hlk6409720"/>
      <w:r w:rsidRPr="00253C7F">
        <w:rPr>
          <w:bCs/>
          <w:sz w:val="28"/>
          <w:szCs w:val="28"/>
        </w:rPr>
        <w:t>Vadošaj</w:t>
      </w:r>
      <w:r w:rsidR="0077350B">
        <w:rPr>
          <w:bCs/>
          <w:sz w:val="28"/>
          <w:szCs w:val="28"/>
        </w:rPr>
        <w:t>ai</w:t>
      </w:r>
      <w:r w:rsidRPr="00253C7F">
        <w:rPr>
          <w:bCs/>
          <w:sz w:val="28"/>
          <w:szCs w:val="28"/>
        </w:rPr>
        <w:t xml:space="preserve"> iestād</w:t>
      </w:r>
      <w:r w:rsidR="0077350B">
        <w:rPr>
          <w:bCs/>
          <w:sz w:val="28"/>
          <w:szCs w:val="28"/>
        </w:rPr>
        <w:t>ei</w:t>
      </w:r>
      <w:r w:rsidRPr="00253C7F">
        <w:rPr>
          <w:bCs/>
          <w:sz w:val="28"/>
          <w:szCs w:val="28"/>
        </w:rPr>
        <w:t>,</w:t>
      </w:r>
      <w:r w:rsidR="00C92F69" w:rsidRPr="00253C7F">
        <w:rPr>
          <w:bCs/>
          <w:sz w:val="28"/>
          <w:szCs w:val="28"/>
        </w:rPr>
        <w:t xml:space="preserve"> Veselības ministrij</w:t>
      </w:r>
      <w:r w:rsidR="0077350B">
        <w:rPr>
          <w:bCs/>
          <w:sz w:val="28"/>
          <w:szCs w:val="28"/>
        </w:rPr>
        <w:t>ai</w:t>
      </w:r>
      <w:r w:rsidR="00C92F69" w:rsidRPr="00253C7F">
        <w:rPr>
          <w:bCs/>
          <w:sz w:val="28"/>
          <w:szCs w:val="28"/>
        </w:rPr>
        <w:t xml:space="preserve"> kā </w:t>
      </w:r>
      <w:r w:rsidRPr="00253C7F">
        <w:rPr>
          <w:bCs/>
          <w:sz w:val="28"/>
          <w:szCs w:val="28"/>
        </w:rPr>
        <w:t>Atbildīgaj</w:t>
      </w:r>
      <w:r w:rsidR="0077350B">
        <w:rPr>
          <w:bCs/>
          <w:sz w:val="28"/>
          <w:szCs w:val="28"/>
        </w:rPr>
        <w:t>ai</w:t>
      </w:r>
      <w:r w:rsidRPr="00253C7F">
        <w:rPr>
          <w:bCs/>
          <w:sz w:val="28"/>
          <w:szCs w:val="28"/>
        </w:rPr>
        <w:t xml:space="preserve"> iestād</w:t>
      </w:r>
      <w:r w:rsidR="0077350B">
        <w:rPr>
          <w:bCs/>
          <w:sz w:val="28"/>
          <w:szCs w:val="28"/>
        </w:rPr>
        <w:t>ei</w:t>
      </w:r>
      <w:r w:rsidRPr="00253C7F">
        <w:rPr>
          <w:bCs/>
          <w:sz w:val="28"/>
          <w:szCs w:val="28"/>
        </w:rPr>
        <w:t xml:space="preserve"> un</w:t>
      </w:r>
      <w:r w:rsidR="00C92F69" w:rsidRPr="00253C7F">
        <w:rPr>
          <w:bCs/>
          <w:sz w:val="28"/>
          <w:szCs w:val="28"/>
        </w:rPr>
        <w:t xml:space="preserve"> </w:t>
      </w:r>
      <w:r w:rsidR="008E7721">
        <w:rPr>
          <w:bCs/>
          <w:sz w:val="28"/>
          <w:szCs w:val="28"/>
        </w:rPr>
        <w:t>CFLA</w:t>
      </w:r>
      <w:r w:rsidR="00C92F69" w:rsidRPr="00253C7F">
        <w:rPr>
          <w:bCs/>
          <w:sz w:val="28"/>
          <w:szCs w:val="28"/>
        </w:rPr>
        <w:t xml:space="preserve"> kā</w:t>
      </w:r>
      <w:r w:rsidRPr="00253C7F">
        <w:rPr>
          <w:bCs/>
          <w:sz w:val="28"/>
          <w:szCs w:val="28"/>
        </w:rPr>
        <w:t xml:space="preserve"> Sadarbības iestād</w:t>
      </w:r>
      <w:bookmarkEnd w:id="0"/>
      <w:r w:rsidR="0077350B">
        <w:rPr>
          <w:bCs/>
          <w:sz w:val="28"/>
          <w:szCs w:val="28"/>
        </w:rPr>
        <w:t>ei</w:t>
      </w:r>
      <w:r w:rsidRPr="003E435C">
        <w:rPr>
          <w:bCs/>
          <w:sz w:val="28"/>
          <w:szCs w:val="28"/>
        </w:rPr>
        <w:t>.</w:t>
      </w:r>
      <w:r w:rsidR="002B6CE6" w:rsidRPr="003E435C">
        <w:rPr>
          <w:bCs/>
          <w:sz w:val="28"/>
          <w:szCs w:val="28"/>
        </w:rPr>
        <w:t xml:space="preserve"> </w:t>
      </w:r>
      <w:r w:rsidR="003B46F0" w:rsidRPr="003E435C">
        <w:rPr>
          <w:bCs/>
          <w:sz w:val="28"/>
          <w:szCs w:val="28"/>
        </w:rPr>
        <w:t>Pārskata periodā p</w:t>
      </w:r>
      <w:r w:rsidR="00F12EF8" w:rsidRPr="003E435C">
        <w:rPr>
          <w:bCs/>
          <w:sz w:val="28"/>
          <w:szCs w:val="28"/>
        </w:rPr>
        <w:t>lā</w:t>
      </w:r>
      <w:r w:rsidR="003B46F0" w:rsidRPr="003E435C">
        <w:rPr>
          <w:bCs/>
          <w:sz w:val="28"/>
          <w:szCs w:val="28"/>
        </w:rPr>
        <w:t>ns</w:t>
      </w:r>
      <w:r w:rsidR="00C92F69" w:rsidRPr="003E435C">
        <w:rPr>
          <w:bCs/>
          <w:sz w:val="28"/>
          <w:szCs w:val="28"/>
        </w:rPr>
        <w:t xml:space="preserve"> </w:t>
      </w:r>
      <w:r w:rsidR="002B2CEE" w:rsidRPr="003E435C">
        <w:rPr>
          <w:bCs/>
          <w:sz w:val="28"/>
          <w:szCs w:val="28"/>
        </w:rPr>
        <w:t>Finanšu ministrijā</w:t>
      </w:r>
      <w:r w:rsidR="00C92F69" w:rsidRPr="003E435C">
        <w:rPr>
          <w:bCs/>
          <w:sz w:val="28"/>
          <w:szCs w:val="28"/>
        </w:rPr>
        <w:t xml:space="preserve">, </w:t>
      </w:r>
      <w:r w:rsidR="002B2CEE" w:rsidRPr="003E435C">
        <w:rPr>
          <w:bCs/>
          <w:sz w:val="28"/>
          <w:szCs w:val="28"/>
        </w:rPr>
        <w:t xml:space="preserve">Veselības </w:t>
      </w:r>
      <w:r w:rsidR="002B2CEE" w:rsidRPr="00015087">
        <w:rPr>
          <w:bCs/>
          <w:sz w:val="28"/>
          <w:szCs w:val="28"/>
        </w:rPr>
        <w:t>ministrijā</w:t>
      </w:r>
      <w:r w:rsidR="00C92F69" w:rsidRPr="00015087">
        <w:rPr>
          <w:bCs/>
          <w:sz w:val="28"/>
          <w:szCs w:val="28"/>
        </w:rPr>
        <w:t xml:space="preserve"> un </w:t>
      </w:r>
      <w:r w:rsidR="008E7721">
        <w:rPr>
          <w:bCs/>
          <w:sz w:val="28"/>
          <w:szCs w:val="28"/>
        </w:rPr>
        <w:t>CFLA</w:t>
      </w:r>
      <w:r w:rsidR="003B46F0" w:rsidRPr="00015087">
        <w:rPr>
          <w:bCs/>
          <w:sz w:val="28"/>
          <w:szCs w:val="28"/>
        </w:rPr>
        <w:t xml:space="preserve"> </w:t>
      </w:r>
      <w:r w:rsidR="00F12EF8" w:rsidRPr="00015087">
        <w:rPr>
          <w:bCs/>
          <w:sz w:val="28"/>
          <w:szCs w:val="28"/>
        </w:rPr>
        <w:t xml:space="preserve">tika </w:t>
      </w:r>
      <w:r w:rsidR="003B46F0" w:rsidRPr="00015087">
        <w:rPr>
          <w:bCs/>
          <w:sz w:val="28"/>
          <w:szCs w:val="28"/>
        </w:rPr>
        <w:t>iesniegt</w:t>
      </w:r>
      <w:r w:rsidR="00415AE9" w:rsidRPr="00015087">
        <w:rPr>
          <w:bCs/>
          <w:sz w:val="28"/>
          <w:szCs w:val="28"/>
        </w:rPr>
        <w:t xml:space="preserve">s </w:t>
      </w:r>
      <w:r w:rsidR="00253C7F" w:rsidRPr="00015087">
        <w:rPr>
          <w:bCs/>
          <w:sz w:val="28"/>
          <w:szCs w:val="28"/>
        </w:rPr>
        <w:t>regulāri, reizi mēnesī</w:t>
      </w:r>
      <w:r w:rsidR="003E435C" w:rsidRPr="00015087">
        <w:rPr>
          <w:bCs/>
          <w:sz w:val="28"/>
          <w:szCs w:val="28"/>
        </w:rPr>
        <w:t xml:space="preserve"> līdz 10</w:t>
      </w:r>
      <w:r w:rsidR="008E7721">
        <w:rPr>
          <w:bCs/>
          <w:sz w:val="28"/>
          <w:szCs w:val="28"/>
        </w:rPr>
        <w:t>.</w:t>
      </w:r>
      <w:r w:rsidR="003E435C" w:rsidRPr="00015087">
        <w:rPr>
          <w:bCs/>
          <w:sz w:val="28"/>
          <w:szCs w:val="28"/>
        </w:rPr>
        <w:t xml:space="preserve"> datumam.</w:t>
      </w:r>
      <w:r w:rsidR="00415AE9" w:rsidRPr="00015087">
        <w:rPr>
          <w:bCs/>
          <w:sz w:val="28"/>
          <w:szCs w:val="28"/>
        </w:rPr>
        <w:t xml:space="preserve"> </w:t>
      </w:r>
      <w:r w:rsidR="00875AC9" w:rsidRPr="00015087">
        <w:rPr>
          <w:bCs/>
          <w:sz w:val="28"/>
          <w:szCs w:val="28"/>
        </w:rPr>
        <w:t>Plāna komentēšanā iesaistītās iestādes regulāri sniedza komentārus un priekšlikumus par Slimnīcas</w:t>
      </w:r>
      <w:r w:rsidR="00014E6E" w:rsidRPr="00015087">
        <w:rPr>
          <w:bCs/>
          <w:sz w:val="28"/>
          <w:szCs w:val="28"/>
        </w:rPr>
        <w:t xml:space="preserve"> sagatavoto ikmēneša</w:t>
      </w:r>
      <w:r w:rsidR="00875AC9" w:rsidRPr="00015087">
        <w:rPr>
          <w:bCs/>
          <w:sz w:val="28"/>
          <w:szCs w:val="28"/>
        </w:rPr>
        <w:t xml:space="preserve"> plānu</w:t>
      </w:r>
      <w:r w:rsidR="0077350B" w:rsidRPr="00015087">
        <w:rPr>
          <w:bCs/>
          <w:sz w:val="28"/>
          <w:szCs w:val="28"/>
        </w:rPr>
        <w:t>, lai uzlabotu lielā projekta īstenošanas procesu</w:t>
      </w:r>
      <w:r w:rsidR="00875AC9" w:rsidRPr="00015087">
        <w:rPr>
          <w:bCs/>
          <w:sz w:val="28"/>
          <w:szCs w:val="28"/>
        </w:rPr>
        <w:t>.</w:t>
      </w:r>
    </w:p>
    <w:p w14:paraId="7B74C06D" w14:textId="604D87D1" w:rsidR="001E2299" w:rsidRPr="00015087" w:rsidRDefault="009A433E" w:rsidP="00A7224C">
      <w:pPr>
        <w:pStyle w:val="ListParagraph"/>
        <w:numPr>
          <w:ilvl w:val="0"/>
          <w:numId w:val="5"/>
        </w:numPr>
        <w:tabs>
          <w:tab w:val="left" w:pos="709"/>
          <w:tab w:val="left" w:pos="851"/>
        </w:tabs>
        <w:autoSpaceDE w:val="0"/>
        <w:autoSpaceDN w:val="0"/>
        <w:adjustRightInd w:val="0"/>
        <w:spacing w:before="120"/>
        <w:ind w:left="0" w:firstLine="0"/>
        <w:contextualSpacing w:val="0"/>
        <w:jc w:val="both"/>
        <w:rPr>
          <w:sz w:val="28"/>
          <w:szCs w:val="28"/>
        </w:rPr>
      </w:pPr>
      <w:r w:rsidRPr="00015087">
        <w:rPr>
          <w:sz w:val="28"/>
          <w:szCs w:val="28"/>
        </w:rPr>
        <w:t>Pārskata periodā turpinās sabiedriskās uzraudzības darba grupas</w:t>
      </w:r>
      <w:r w:rsidR="00D221FA" w:rsidRPr="00015087">
        <w:rPr>
          <w:sz w:val="28"/>
          <w:szCs w:val="28"/>
        </w:rPr>
        <w:t xml:space="preserve"> sanāksmes</w:t>
      </w:r>
      <w:r w:rsidRPr="00015087">
        <w:rPr>
          <w:sz w:val="28"/>
          <w:szCs w:val="28"/>
        </w:rPr>
        <w:t xml:space="preserve">, kas izveidota atbilstoši </w:t>
      </w:r>
      <w:r w:rsidR="002A10F4" w:rsidRPr="00015087">
        <w:rPr>
          <w:sz w:val="28"/>
          <w:szCs w:val="28"/>
        </w:rPr>
        <w:t>protokollēmuma Nr.</w:t>
      </w:r>
      <w:r w:rsidR="0077350B" w:rsidRPr="00015087">
        <w:rPr>
          <w:sz w:val="28"/>
          <w:szCs w:val="28"/>
        </w:rPr>
        <w:t xml:space="preserve"> </w:t>
      </w:r>
      <w:r w:rsidR="002A10F4" w:rsidRPr="00015087">
        <w:rPr>
          <w:sz w:val="28"/>
          <w:szCs w:val="28"/>
        </w:rPr>
        <w:t>39 45.§. 9.</w:t>
      </w:r>
      <w:r w:rsidR="0077350B" w:rsidRPr="00015087">
        <w:rPr>
          <w:sz w:val="28"/>
          <w:szCs w:val="28"/>
        </w:rPr>
        <w:t xml:space="preserve"> </w:t>
      </w:r>
      <w:r w:rsidRPr="00015087">
        <w:rPr>
          <w:sz w:val="28"/>
          <w:szCs w:val="28"/>
        </w:rPr>
        <w:t>punktam</w:t>
      </w:r>
      <w:r w:rsidR="002A10F4" w:rsidRPr="00015087">
        <w:rPr>
          <w:sz w:val="28"/>
          <w:szCs w:val="28"/>
        </w:rPr>
        <w:t>,</w:t>
      </w:r>
      <w:r w:rsidRPr="00015087">
        <w:rPr>
          <w:sz w:val="28"/>
          <w:szCs w:val="28"/>
        </w:rPr>
        <w:t xml:space="preserve"> </w:t>
      </w:r>
      <w:r w:rsidR="002A10F4" w:rsidRPr="00015087">
        <w:rPr>
          <w:sz w:val="28"/>
          <w:szCs w:val="28"/>
        </w:rPr>
        <w:t>k</w:t>
      </w:r>
      <w:r w:rsidR="00000FC8" w:rsidRPr="00015087">
        <w:rPr>
          <w:sz w:val="28"/>
          <w:szCs w:val="28"/>
        </w:rPr>
        <w:t>urās</w:t>
      </w:r>
      <w:r w:rsidR="00D221FA" w:rsidRPr="00015087">
        <w:rPr>
          <w:sz w:val="28"/>
          <w:szCs w:val="28"/>
        </w:rPr>
        <w:t xml:space="preserve"> Slimnīca</w:t>
      </w:r>
      <w:r w:rsidR="002A10F4" w:rsidRPr="00015087">
        <w:rPr>
          <w:sz w:val="28"/>
          <w:szCs w:val="28"/>
        </w:rPr>
        <w:t xml:space="preserve"> </w:t>
      </w:r>
      <w:r w:rsidRPr="00015087">
        <w:rPr>
          <w:sz w:val="28"/>
          <w:szCs w:val="28"/>
        </w:rPr>
        <w:t>informē sabiedrību un</w:t>
      </w:r>
      <w:r w:rsidR="002A10F4" w:rsidRPr="00015087">
        <w:rPr>
          <w:sz w:val="28"/>
          <w:szCs w:val="28"/>
        </w:rPr>
        <w:t xml:space="preserve"> galveno</w:t>
      </w:r>
      <w:r w:rsidRPr="00015087">
        <w:rPr>
          <w:sz w:val="28"/>
          <w:szCs w:val="28"/>
        </w:rPr>
        <w:t>s</w:t>
      </w:r>
      <w:r w:rsidR="002A10F4" w:rsidRPr="00015087">
        <w:rPr>
          <w:sz w:val="28"/>
          <w:szCs w:val="28"/>
        </w:rPr>
        <w:t xml:space="preserve"> ieinteresēto</w:t>
      </w:r>
      <w:r w:rsidRPr="00015087">
        <w:rPr>
          <w:sz w:val="28"/>
          <w:szCs w:val="28"/>
        </w:rPr>
        <w:t>s</w:t>
      </w:r>
      <w:r w:rsidR="002A10F4" w:rsidRPr="00015087">
        <w:rPr>
          <w:sz w:val="28"/>
          <w:szCs w:val="28"/>
        </w:rPr>
        <w:t xml:space="preserve"> partneru</w:t>
      </w:r>
      <w:r w:rsidRPr="00015087">
        <w:rPr>
          <w:sz w:val="28"/>
          <w:szCs w:val="28"/>
        </w:rPr>
        <w:t>s</w:t>
      </w:r>
      <w:r w:rsidR="002A10F4" w:rsidRPr="00015087">
        <w:rPr>
          <w:sz w:val="28"/>
          <w:szCs w:val="28"/>
        </w:rPr>
        <w:t xml:space="preserve"> </w:t>
      </w:r>
      <w:r w:rsidR="001E2299" w:rsidRPr="00015087">
        <w:rPr>
          <w:sz w:val="28"/>
          <w:szCs w:val="28"/>
        </w:rPr>
        <w:t xml:space="preserve">par Slimnīcas A </w:t>
      </w:r>
      <w:r w:rsidR="00027F12">
        <w:rPr>
          <w:sz w:val="28"/>
          <w:szCs w:val="28"/>
        </w:rPr>
        <w:t>ēkas</w:t>
      </w:r>
      <w:r w:rsidR="001E2299" w:rsidRPr="00015087">
        <w:rPr>
          <w:sz w:val="28"/>
          <w:szCs w:val="28"/>
        </w:rPr>
        <w:t xml:space="preserve"> otrās kārtas attīstības projekta ieviešanas gaitu.</w:t>
      </w:r>
      <w:r w:rsidR="009E45B2" w:rsidRPr="00015087">
        <w:rPr>
          <w:sz w:val="28"/>
          <w:szCs w:val="28"/>
        </w:rPr>
        <w:t xml:space="preserve"> </w:t>
      </w:r>
    </w:p>
    <w:p w14:paraId="16D89F47" w14:textId="5A267D1D" w:rsidR="00351A19" w:rsidRPr="00015087" w:rsidRDefault="00351A19" w:rsidP="00A7224C">
      <w:pPr>
        <w:pStyle w:val="ListParagraph"/>
        <w:numPr>
          <w:ilvl w:val="0"/>
          <w:numId w:val="5"/>
        </w:numPr>
        <w:tabs>
          <w:tab w:val="left" w:pos="709"/>
          <w:tab w:val="left" w:pos="851"/>
        </w:tabs>
        <w:autoSpaceDE w:val="0"/>
        <w:autoSpaceDN w:val="0"/>
        <w:adjustRightInd w:val="0"/>
        <w:spacing w:before="120"/>
        <w:ind w:left="0" w:firstLine="0"/>
        <w:contextualSpacing w:val="0"/>
        <w:jc w:val="both"/>
        <w:rPr>
          <w:i/>
          <w:iCs/>
          <w:sz w:val="28"/>
          <w:szCs w:val="28"/>
        </w:rPr>
      </w:pPr>
      <w:r w:rsidRPr="00015087">
        <w:rPr>
          <w:sz w:val="28"/>
          <w:szCs w:val="28"/>
        </w:rPr>
        <w:t xml:space="preserve">Pārskata periodā </w:t>
      </w:r>
      <w:r w:rsidR="00EB4010" w:rsidRPr="00015087">
        <w:rPr>
          <w:sz w:val="28"/>
          <w:szCs w:val="28"/>
        </w:rPr>
        <w:t xml:space="preserve">notiek ar Slimnīcas 2021. gada 29. decembra valdes </w:t>
      </w:r>
      <w:r w:rsidR="008E7721">
        <w:rPr>
          <w:sz w:val="28"/>
          <w:szCs w:val="28"/>
        </w:rPr>
        <w:t xml:space="preserve">aktualizēto </w:t>
      </w:r>
      <w:r w:rsidR="00EB4010" w:rsidRPr="00015087">
        <w:rPr>
          <w:sz w:val="28"/>
          <w:szCs w:val="28"/>
        </w:rPr>
        <w:t xml:space="preserve">rīkojumu Nr. 1-1/401 </w:t>
      </w:r>
      <w:r w:rsidR="00EB4010" w:rsidRPr="00015087">
        <w:rPr>
          <w:i/>
          <w:iCs/>
          <w:sz w:val="28"/>
          <w:szCs w:val="28"/>
        </w:rPr>
        <w:t>„Projekta „Paula Stradiņa klīniskās universitātes slimnīcas jaunās A2 ēkas attīstība” darba grupa”</w:t>
      </w:r>
      <w:r w:rsidR="00EB4010" w:rsidRPr="00015087">
        <w:rPr>
          <w:color w:val="0070C0"/>
          <w:sz w:val="28"/>
          <w:szCs w:val="28"/>
        </w:rPr>
        <w:t xml:space="preserve"> </w:t>
      </w:r>
      <w:r w:rsidR="00EB4010" w:rsidRPr="00015087">
        <w:rPr>
          <w:sz w:val="28"/>
          <w:szCs w:val="28"/>
        </w:rPr>
        <w:t xml:space="preserve">izveidotās </w:t>
      </w:r>
      <w:r w:rsidRPr="00015087">
        <w:rPr>
          <w:sz w:val="28"/>
          <w:szCs w:val="28"/>
        </w:rPr>
        <w:t xml:space="preserve">darba grupas sanāksmes. </w:t>
      </w:r>
    </w:p>
    <w:p w14:paraId="27C31384" w14:textId="4A5BB380" w:rsidR="00351A19" w:rsidRPr="00D94C22" w:rsidRDefault="00351A19" w:rsidP="00A7224C">
      <w:pPr>
        <w:pStyle w:val="ListParagraph"/>
        <w:numPr>
          <w:ilvl w:val="0"/>
          <w:numId w:val="5"/>
        </w:numPr>
        <w:tabs>
          <w:tab w:val="left" w:pos="709"/>
          <w:tab w:val="left" w:pos="851"/>
        </w:tabs>
        <w:autoSpaceDE w:val="0"/>
        <w:autoSpaceDN w:val="0"/>
        <w:adjustRightInd w:val="0"/>
        <w:spacing w:before="120"/>
        <w:ind w:left="0" w:firstLine="0"/>
        <w:contextualSpacing w:val="0"/>
        <w:jc w:val="both"/>
        <w:rPr>
          <w:b/>
          <w:bCs/>
          <w:i/>
          <w:lang w:eastAsia="ar-SA"/>
        </w:rPr>
      </w:pPr>
      <w:r w:rsidRPr="00D94C22">
        <w:rPr>
          <w:sz w:val="28"/>
          <w:szCs w:val="28"/>
        </w:rPr>
        <w:t xml:space="preserve">Pārskata periodā </w:t>
      </w:r>
      <w:r w:rsidR="00EB4010" w:rsidRPr="00D94C22">
        <w:rPr>
          <w:sz w:val="28"/>
          <w:szCs w:val="28"/>
        </w:rPr>
        <w:t xml:space="preserve">notiek ar Slimnīcas 2021. gada 29. decembra valdes </w:t>
      </w:r>
      <w:r w:rsidR="008E7721" w:rsidRPr="00D94C22">
        <w:rPr>
          <w:sz w:val="28"/>
          <w:szCs w:val="28"/>
        </w:rPr>
        <w:t xml:space="preserve">aktualizēto </w:t>
      </w:r>
      <w:r w:rsidR="00EB4010" w:rsidRPr="00D94C22">
        <w:rPr>
          <w:sz w:val="28"/>
          <w:szCs w:val="28"/>
        </w:rPr>
        <w:t xml:space="preserve">rīkojumu Nr. 1-1/402 </w:t>
      </w:r>
      <w:r w:rsidR="00EB4010" w:rsidRPr="00D94C22">
        <w:rPr>
          <w:i/>
          <w:iCs/>
          <w:sz w:val="28"/>
          <w:szCs w:val="28"/>
        </w:rPr>
        <w:t>„</w:t>
      </w:r>
      <w:r w:rsidR="00EB4010" w:rsidRPr="00EB4010">
        <w:t xml:space="preserve"> </w:t>
      </w:r>
      <w:r w:rsidR="00EB4010" w:rsidRPr="00D94C22">
        <w:rPr>
          <w:i/>
          <w:iCs/>
          <w:sz w:val="28"/>
          <w:szCs w:val="28"/>
        </w:rPr>
        <w:t>Par projektu vadības un kontroles”</w:t>
      </w:r>
      <w:r w:rsidR="00EB4010" w:rsidRPr="00D94C22">
        <w:rPr>
          <w:color w:val="0070C0"/>
          <w:sz w:val="28"/>
          <w:szCs w:val="28"/>
        </w:rPr>
        <w:t xml:space="preserve"> </w:t>
      </w:r>
      <w:r w:rsidR="00527F3D" w:rsidRPr="00D94C22">
        <w:rPr>
          <w:sz w:val="28"/>
          <w:szCs w:val="28"/>
        </w:rPr>
        <w:t>un 2022.</w:t>
      </w:r>
      <w:r w:rsidR="00D94C22" w:rsidRPr="00D94C22">
        <w:rPr>
          <w:sz w:val="28"/>
          <w:szCs w:val="28"/>
        </w:rPr>
        <w:t xml:space="preserve"> </w:t>
      </w:r>
      <w:r w:rsidR="00527F3D" w:rsidRPr="00D94C22">
        <w:rPr>
          <w:sz w:val="28"/>
          <w:szCs w:val="28"/>
        </w:rPr>
        <w:lastRenderedPageBreak/>
        <w:t>gada 13.</w:t>
      </w:r>
      <w:r w:rsidR="00D94C22" w:rsidRPr="00D94C22">
        <w:rPr>
          <w:sz w:val="28"/>
          <w:szCs w:val="28"/>
        </w:rPr>
        <w:t xml:space="preserve"> </w:t>
      </w:r>
      <w:r w:rsidR="00527F3D" w:rsidRPr="00D94C22">
        <w:rPr>
          <w:sz w:val="28"/>
          <w:szCs w:val="28"/>
        </w:rPr>
        <w:t>decembra rīkojumu Nr. 1-1/271 “</w:t>
      </w:r>
      <w:r w:rsidR="00527F3D" w:rsidRPr="00D94C22">
        <w:rPr>
          <w:i/>
          <w:iCs/>
          <w:sz w:val="28"/>
          <w:szCs w:val="28"/>
        </w:rPr>
        <w:t xml:space="preserve">Par jaunās A2 ēkas attīstības projekta vadības un kontroles komisiju” </w:t>
      </w:r>
      <w:r w:rsidRPr="00D94C22">
        <w:rPr>
          <w:sz w:val="28"/>
          <w:szCs w:val="28"/>
        </w:rPr>
        <w:t xml:space="preserve">izveidotās </w:t>
      </w:r>
      <w:r w:rsidR="00EB4010" w:rsidRPr="00D94C22">
        <w:rPr>
          <w:sz w:val="28"/>
          <w:szCs w:val="28"/>
        </w:rPr>
        <w:t>projektu</w:t>
      </w:r>
      <w:r w:rsidRPr="00D94C22">
        <w:rPr>
          <w:sz w:val="28"/>
          <w:szCs w:val="28"/>
        </w:rPr>
        <w:t xml:space="preserve"> </w:t>
      </w:r>
      <w:r w:rsidR="00644D3E" w:rsidRPr="00D94C22">
        <w:rPr>
          <w:sz w:val="28"/>
          <w:szCs w:val="28"/>
        </w:rPr>
        <w:t>vadības un kontroles komisijas</w:t>
      </w:r>
      <w:r w:rsidRPr="00D94C22">
        <w:rPr>
          <w:sz w:val="28"/>
          <w:szCs w:val="28"/>
        </w:rPr>
        <w:t xml:space="preserve"> sanāksmes. </w:t>
      </w:r>
    </w:p>
    <w:p w14:paraId="21FC11C1" w14:textId="4126ED78" w:rsidR="009175C6" w:rsidRPr="00AE376C" w:rsidRDefault="002E7E98" w:rsidP="00A7224C">
      <w:pPr>
        <w:pStyle w:val="ListParagraph"/>
        <w:numPr>
          <w:ilvl w:val="0"/>
          <w:numId w:val="5"/>
        </w:numPr>
        <w:tabs>
          <w:tab w:val="left" w:pos="709"/>
          <w:tab w:val="left" w:pos="851"/>
        </w:tabs>
        <w:autoSpaceDE w:val="0"/>
        <w:autoSpaceDN w:val="0"/>
        <w:adjustRightInd w:val="0"/>
        <w:spacing w:before="120"/>
        <w:ind w:left="0" w:firstLine="0"/>
        <w:contextualSpacing w:val="0"/>
        <w:jc w:val="both"/>
        <w:rPr>
          <w:sz w:val="28"/>
          <w:szCs w:val="28"/>
        </w:rPr>
      </w:pPr>
      <w:r w:rsidRPr="00AE376C">
        <w:rPr>
          <w:sz w:val="28"/>
          <w:szCs w:val="28"/>
        </w:rPr>
        <w:t>Pārskata periodā</w:t>
      </w:r>
      <w:r w:rsidR="006555F0" w:rsidRPr="00AE376C">
        <w:rPr>
          <w:sz w:val="28"/>
          <w:szCs w:val="28"/>
        </w:rPr>
        <w:t xml:space="preserve"> </w:t>
      </w:r>
      <w:r w:rsidR="0077350B" w:rsidRPr="00AE376C">
        <w:rPr>
          <w:sz w:val="28"/>
          <w:szCs w:val="28"/>
        </w:rPr>
        <w:t>turpinās</w:t>
      </w:r>
      <w:r w:rsidR="006555F0" w:rsidRPr="00AE376C">
        <w:rPr>
          <w:sz w:val="28"/>
          <w:szCs w:val="28"/>
        </w:rPr>
        <w:t xml:space="preserve"> ar </w:t>
      </w:r>
      <w:r w:rsidR="006A0C28" w:rsidRPr="00AE376C">
        <w:rPr>
          <w:sz w:val="28"/>
          <w:szCs w:val="28"/>
        </w:rPr>
        <w:t xml:space="preserve">Ministru kabineta </w:t>
      </w:r>
      <w:r w:rsidR="00CF28B0" w:rsidRPr="00AE376C">
        <w:rPr>
          <w:sz w:val="28"/>
          <w:szCs w:val="28"/>
        </w:rPr>
        <w:t xml:space="preserve">2020. gada 21. aprīļa rīkojumu Nr. 217 </w:t>
      </w:r>
      <w:r w:rsidR="00CF28B0" w:rsidRPr="00AE376C">
        <w:rPr>
          <w:i/>
          <w:iCs/>
          <w:sz w:val="28"/>
          <w:szCs w:val="28"/>
        </w:rPr>
        <w:t xml:space="preserve">“Grozījums Ministru kabineta 2017. gada 13. aprīļa rīkojumā Nr. 188 </w:t>
      </w:r>
      <w:r w:rsidR="00CF2150" w:rsidRPr="00AE376C">
        <w:rPr>
          <w:i/>
          <w:iCs/>
          <w:sz w:val="28"/>
          <w:szCs w:val="28"/>
        </w:rPr>
        <w:t>“Par valsts sabiedrības ar ierobežotu atbildību "Paula Stradiņa klīniskā universitātes slimnīca" attīstības koordinācijas un uzraudzības komiteju”</w:t>
      </w:r>
      <w:r w:rsidR="00CF28B0" w:rsidRPr="00AE376C">
        <w:rPr>
          <w:i/>
          <w:iCs/>
          <w:sz w:val="28"/>
          <w:szCs w:val="28"/>
        </w:rPr>
        <w:t>”</w:t>
      </w:r>
      <w:r w:rsidR="006555F0" w:rsidRPr="00AE376C">
        <w:rPr>
          <w:sz w:val="28"/>
          <w:szCs w:val="28"/>
        </w:rPr>
        <w:t xml:space="preserve"> apstiprināt</w:t>
      </w:r>
      <w:r w:rsidR="0077350B" w:rsidRPr="00AE376C">
        <w:rPr>
          <w:sz w:val="28"/>
          <w:szCs w:val="28"/>
        </w:rPr>
        <w:t>ā</w:t>
      </w:r>
      <w:r w:rsidR="006555F0" w:rsidRPr="00AE376C">
        <w:rPr>
          <w:sz w:val="28"/>
          <w:szCs w:val="28"/>
        </w:rPr>
        <w:t xml:space="preserve">s </w:t>
      </w:r>
      <w:r w:rsidR="00264E27" w:rsidRPr="00AE376C">
        <w:rPr>
          <w:sz w:val="28"/>
          <w:szCs w:val="28"/>
        </w:rPr>
        <w:t xml:space="preserve">attīstības koordinācijas un uzraudzības komitejas sanāksmes. </w:t>
      </w:r>
    </w:p>
    <w:p w14:paraId="71CCA331" w14:textId="217B0E7D" w:rsidR="002B73E5" w:rsidRPr="00952027" w:rsidRDefault="002C0ECA" w:rsidP="003171D7">
      <w:pPr>
        <w:pStyle w:val="Heading1"/>
        <w:spacing w:after="240"/>
        <w:jc w:val="center"/>
      </w:pPr>
      <w:r w:rsidRPr="00952027">
        <w:t>2.</w:t>
      </w:r>
      <w:r w:rsidR="00EA3BBF" w:rsidRPr="00952027">
        <w:t xml:space="preserve"> </w:t>
      </w:r>
      <w:r w:rsidR="00027F12">
        <w:t>A ēkas otrās kārtas a</w:t>
      </w:r>
      <w:r w:rsidR="002B73E5" w:rsidRPr="00952027">
        <w:t>ttīstības projekta ieviešanas progress</w:t>
      </w:r>
    </w:p>
    <w:p w14:paraId="35BFB013" w14:textId="604C2BC9" w:rsidR="008A4FF2" w:rsidRPr="00952027" w:rsidRDefault="00B94B52" w:rsidP="00A7224C">
      <w:pPr>
        <w:pStyle w:val="ListParagraph"/>
        <w:numPr>
          <w:ilvl w:val="0"/>
          <w:numId w:val="5"/>
        </w:numPr>
        <w:tabs>
          <w:tab w:val="left" w:pos="709"/>
          <w:tab w:val="left" w:pos="1134"/>
        </w:tabs>
        <w:autoSpaceDE w:val="0"/>
        <w:autoSpaceDN w:val="0"/>
        <w:adjustRightInd w:val="0"/>
        <w:spacing w:before="120"/>
        <w:ind w:left="0" w:firstLine="0"/>
        <w:contextualSpacing w:val="0"/>
        <w:jc w:val="both"/>
        <w:rPr>
          <w:sz w:val="28"/>
          <w:szCs w:val="28"/>
        </w:rPr>
      </w:pPr>
      <w:r w:rsidRPr="00952027">
        <w:rPr>
          <w:sz w:val="28"/>
          <w:szCs w:val="28"/>
        </w:rPr>
        <w:t xml:space="preserve">Analizējot </w:t>
      </w:r>
      <w:r w:rsidR="000E2B98" w:rsidRPr="00952027">
        <w:rPr>
          <w:sz w:val="28"/>
          <w:szCs w:val="28"/>
        </w:rPr>
        <w:t>Slimnīcas</w:t>
      </w:r>
      <w:r w:rsidR="000E2B98" w:rsidRPr="00952027">
        <w:rPr>
          <w:sz w:val="28"/>
        </w:rPr>
        <w:t xml:space="preserve"> A </w:t>
      </w:r>
      <w:r w:rsidR="00AB53F4">
        <w:rPr>
          <w:sz w:val="28"/>
        </w:rPr>
        <w:t>ēkas</w:t>
      </w:r>
      <w:r w:rsidR="000E2B98" w:rsidRPr="00952027">
        <w:rPr>
          <w:sz w:val="28"/>
        </w:rPr>
        <w:t xml:space="preserve"> otrās kārtas</w:t>
      </w:r>
      <w:r w:rsidR="00D27548" w:rsidRPr="00952027">
        <w:rPr>
          <w:sz w:val="28"/>
        </w:rPr>
        <w:t xml:space="preserve"> sākotnēj</w:t>
      </w:r>
      <w:r w:rsidR="00F53C6B" w:rsidRPr="00952027">
        <w:rPr>
          <w:sz w:val="28"/>
        </w:rPr>
        <w:t>o</w:t>
      </w:r>
      <w:r w:rsidR="0096463D" w:rsidRPr="00952027">
        <w:rPr>
          <w:sz w:val="28"/>
        </w:rPr>
        <w:t xml:space="preserve"> </w:t>
      </w:r>
      <w:r w:rsidR="000E2B98" w:rsidRPr="00952027">
        <w:rPr>
          <w:sz w:val="28"/>
        </w:rPr>
        <w:t>ieviešanas plān</w:t>
      </w:r>
      <w:r w:rsidR="00F53C6B" w:rsidRPr="00952027">
        <w:rPr>
          <w:sz w:val="28"/>
        </w:rPr>
        <w:t>u</w:t>
      </w:r>
      <w:r w:rsidR="00D27548" w:rsidRPr="00952027">
        <w:rPr>
          <w:sz w:val="28"/>
        </w:rPr>
        <w:t>, kas tika iekļauts Ministru kabineta 2016.</w:t>
      </w:r>
      <w:r w:rsidR="0077350B" w:rsidRPr="00952027">
        <w:rPr>
          <w:sz w:val="28"/>
        </w:rPr>
        <w:t xml:space="preserve"> </w:t>
      </w:r>
      <w:r w:rsidR="00D27548" w:rsidRPr="00952027">
        <w:rPr>
          <w:sz w:val="28"/>
        </w:rPr>
        <w:t>gada 9.</w:t>
      </w:r>
      <w:r w:rsidR="0077350B" w:rsidRPr="00952027">
        <w:rPr>
          <w:sz w:val="28"/>
        </w:rPr>
        <w:t xml:space="preserve"> </w:t>
      </w:r>
      <w:r w:rsidR="00D27548" w:rsidRPr="00952027">
        <w:rPr>
          <w:sz w:val="28"/>
        </w:rPr>
        <w:t>augusta</w:t>
      </w:r>
      <w:r w:rsidR="008A4FF2" w:rsidRPr="00952027">
        <w:rPr>
          <w:sz w:val="28"/>
        </w:rPr>
        <w:t xml:space="preserve"> sēdē</w:t>
      </w:r>
      <w:r w:rsidR="00D27548" w:rsidRPr="00952027">
        <w:rPr>
          <w:sz w:val="28"/>
        </w:rPr>
        <w:t xml:space="preserve"> izskatītajā</w:t>
      </w:r>
      <w:r w:rsidR="008A4FF2" w:rsidRPr="00952027">
        <w:rPr>
          <w:sz w:val="28"/>
        </w:rPr>
        <w:t xml:space="preserve"> sākotnējā</w:t>
      </w:r>
      <w:r w:rsidR="00D27548" w:rsidRPr="00952027">
        <w:rPr>
          <w:sz w:val="28"/>
        </w:rPr>
        <w:t xml:space="preserve"> informatīvajā ziņojumā </w:t>
      </w:r>
      <w:r w:rsidR="00D27548" w:rsidRPr="00952027">
        <w:rPr>
          <w:i/>
          <w:iCs/>
          <w:sz w:val="28"/>
        </w:rPr>
        <w:t>“Par VSIA Paula Stradiņa klīniskā universitātes slimnīca” A korpusa otrās kārtas attīstību”</w:t>
      </w:r>
      <w:r w:rsidR="00F53C6B" w:rsidRPr="00952027">
        <w:rPr>
          <w:sz w:val="28"/>
        </w:rPr>
        <w:t xml:space="preserve">, jāsecina, ka </w:t>
      </w:r>
      <w:r w:rsidR="0077350B" w:rsidRPr="00952027">
        <w:rPr>
          <w:sz w:val="28"/>
        </w:rPr>
        <w:t xml:space="preserve">ir identificētas </w:t>
      </w:r>
      <w:r w:rsidR="00844F56">
        <w:rPr>
          <w:sz w:val="28"/>
        </w:rPr>
        <w:t xml:space="preserve">būtiskas </w:t>
      </w:r>
      <w:r w:rsidR="0077350B" w:rsidRPr="00952027">
        <w:rPr>
          <w:sz w:val="28"/>
        </w:rPr>
        <w:t xml:space="preserve">nobīdes </w:t>
      </w:r>
      <w:r w:rsidR="00F53C6B" w:rsidRPr="00952027">
        <w:rPr>
          <w:sz w:val="28"/>
        </w:rPr>
        <w:t>pret aktuālo ieviešanas plānu</w:t>
      </w:r>
      <w:r w:rsidR="008E36F7" w:rsidRPr="00952027">
        <w:rPr>
          <w:sz w:val="28"/>
        </w:rPr>
        <w:t xml:space="preserve"> </w:t>
      </w:r>
      <w:r w:rsidR="00F53C6B" w:rsidRPr="00952027">
        <w:rPr>
          <w:sz w:val="28"/>
        </w:rPr>
        <w:t>gan</w:t>
      </w:r>
      <w:r w:rsidR="008E36F7" w:rsidRPr="00952027">
        <w:rPr>
          <w:sz w:val="28"/>
        </w:rPr>
        <w:t xml:space="preserve"> projektēšanas darbu iepirkumā un realizācijā, gan nobīde būvdarbu iepirkum</w:t>
      </w:r>
      <w:r w:rsidR="0041464D" w:rsidRPr="00952027">
        <w:rPr>
          <w:sz w:val="28"/>
        </w:rPr>
        <w:t>a norisē</w:t>
      </w:r>
      <w:r w:rsidR="008E36F7" w:rsidRPr="00952027">
        <w:rPr>
          <w:sz w:val="28"/>
        </w:rPr>
        <w:t>,</w:t>
      </w:r>
      <w:r w:rsidR="001C475A">
        <w:rPr>
          <w:sz w:val="28"/>
        </w:rPr>
        <w:t xml:space="preserve"> gan arī būvdarbu īstenošanā.</w:t>
      </w:r>
      <w:r w:rsidR="008E36F7" w:rsidRPr="00952027">
        <w:rPr>
          <w:sz w:val="28"/>
        </w:rPr>
        <w:t xml:space="preserve"> </w:t>
      </w:r>
      <w:r w:rsidR="00552AB2" w:rsidRPr="00952027">
        <w:rPr>
          <w:sz w:val="28"/>
        </w:rPr>
        <w:t>Lielāk</w:t>
      </w:r>
      <w:r w:rsidR="006F7509" w:rsidRPr="00952027">
        <w:rPr>
          <w:sz w:val="28"/>
        </w:rPr>
        <w:t>ā</w:t>
      </w:r>
      <w:r w:rsidR="00552AB2" w:rsidRPr="00952027">
        <w:rPr>
          <w:sz w:val="28"/>
        </w:rPr>
        <w:t xml:space="preserve"> </w:t>
      </w:r>
      <w:r w:rsidR="006F7509" w:rsidRPr="00952027">
        <w:rPr>
          <w:sz w:val="28"/>
        </w:rPr>
        <w:t>laika</w:t>
      </w:r>
      <w:r w:rsidR="001E7EA0" w:rsidRPr="00952027">
        <w:rPr>
          <w:sz w:val="28"/>
        </w:rPr>
        <w:t xml:space="preserve"> nobīde veidojās sakarā ar</w:t>
      </w:r>
      <w:r w:rsidR="00552AB2" w:rsidRPr="00952027">
        <w:rPr>
          <w:sz w:val="28"/>
        </w:rPr>
        <w:t xml:space="preserve"> </w:t>
      </w:r>
      <w:r w:rsidR="001C475A">
        <w:rPr>
          <w:sz w:val="28"/>
        </w:rPr>
        <w:t>b</w:t>
      </w:r>
      <w:r w:rsidR="00552AB2" w:rsidRPr="00952027">
        <w:rPr>
          <w:sz w:val="28"/>
        </w:rPr>
        <w:t>ūvdarbu iepirkuma</w:t>
      </w:r>
      <w:r w:rsidR="00B713D3">
        <w:rPr>
          <w:sz w:val="28"/>
        </w:rPr>
        <w:t>, kas tika uzsākts 2019.</w:t>
      </w:r>
      <w:r w:rsidR="006F6099">
        <w:rPr>
          <w:sz w:val="28"/>
        </w:rPr>
        <w:t xml:space="preserve"> </w:t>
      </w:r>
      <w:r w:rsidR="00B713D3">
        <w:rPr>
          <w:sz w:val="28"/>
        </w:rPr>
        <w:t>gadā,</w:t>
      </w:r>
      <w:r w:rsidR="00552AB2" w:rsidRPr="00952027">
        <w:rPr>
          <w:sz w:val="28"/>
        </w:rPr>
        <w:t xml:space="preserve"> pārsūdzīb</w:t>
      </w:r>
      <w:r w:rsidR="001E7EA0" w:rsidRPr="00952027">
        <w:rPr>
          <w:sz w:val="28"/>
        </w:rPr>
        <w:t>ām</w:t>
      </w:r>
      <w:r w:rsidR="00552AB2" w:rsidRPr="00952027">
        <w:rPr>
          <w:sz w:val="28"/>
        </w:rPr>
        <w:t xml:space="preserve">, kuru rezultātā </w:t>
      </w:r>
      <w:r w:rsidR="00B713D3">
        <w:rPr>
          <w:sz w:val="28"/>
        </w:rPr>
        <w:t xml:space="preserve">tikai </w:t>
      </w:r>
      <w:r w:rsidR="000E1E16" w:rsidRPr="00952027">
        <w:rPr>
          <w:sz w:val="28"/>
        </w:rPr>
        <w:t>2020.</w:t>
      </w:r>
      <w:r w:rsidR="00014E6E" w:rsidRPr="00952027">
        <w:rPr>
          <w:sz w:val="28"/>
        </w:rPr>
        <w:t xml:space="preserve"> </w:t>
      </w:r>
      <w:r w:rsidR="000E1E16" w:rsidRPr="00952027">
        <w:rPr>
          <w:sz w:val="28"/>
        </w:rPr>
        <w:t>gada 27. augustā</w:t>
      </w:r>
      <w:r w:rsidR="00B713D3">
        <w:rPr>
          <w:sz w:val="28"/>
        </w:rPr>
        <w:t xml:space="preserve"> </w:t>
      </w:r>
      <w:r w:rsidR="000E1E16" w:rsidRPr="00952027">
        <w:rPr>
          <w:sz w:val="28"/>
        </w:rPr>
        <w:t>tika noslēgts</w:t>
      </w:r>
      <w:r w:rsidR="00E24F70" w:rsidRPr="00952027">
        <w:rPr>
          <w:sz w:val="28"/>
        </w:rPr>
        <w:t xml:space="preserve"> </w:t>
      </w:r>
      <w:r w:rsidR="008E7721" w:rsidRPr="00952027">
        <w:rPr>
          <w:color w:val="000000"/>
          <w:sz w:val="28"/>
          <w:szCs w:val="28"/>
          <w:shd w:val="clear" w:color="auto" w:fill="FFFFFF"/>
        </w:rPr>
        <w:t>būvdarbu līgum</w:t>
      </w:r>
      <w:r w:rsidR="00E24F70" w:rsidRPr="00952027">
        <w:rPr>
          <w:color w:val="000000"/>
          <w:sz w:val="28"/>
          <w:szCs w:val="28"/>
          <w:shd w:val="clear" w:color="auto" w:fill="FFFFFF"/>
        </w:rPr>
        <w:t>s</w:t>
      </w:r>
      <w:r w:rsidR="008E7721" w:rsidRPr="00952027">
        <w:rPr>
          <w:color w:val="000000"/>
          <w:sz w:val="28"/>
          <w:szCs w:val="28"/>
          <w:shd w:val="clear" w:color="auto" w:fill="FFFFFF"/>
        </w:rPr>
        <w:t xml:space="preserve"> Nr. SKUS 456/20 </w:t>
      </w:r>
      <w:r w:rsidR="000E1E16" w:rsidRPr="00952027">
        <w:rPr>
          <w:sz w:val="28"/>
        </w:rPr>
        <w:t>ar SIA “VELVE”</w:t>
      </w:r>
      <w:r w:rsidR="00B713D3" w:rsidRPr="00B713D3">
        <w:rPr>
          <w:sz w:val="28"/>
        </w:rPr>
        <w:t xml:space="preserve"> </w:t>
      </w:r>
      <w:r w:rsidR="00B713D3">
        <w:rPr>
          <w:sz w:val="28"/>
        </w:rPr>
        <w:t>(turpmāk – Uzņēmējs)</w:t>
      </w:r>
      <w:r w:rsidR="00B713D3" w:rsidRPr="00DB4182">
        <w:rPr>
          <w:sz w:val="28"/>
        </w:rPr>
        <w:t xml:space="preserve"> </w:t>
      </w:r>
      <w:r w:rsidR="000E1E16" w:rsidRPr="00952027">
        <w:rPr>
          <w:sz w:val="28"/>
        </w:rPr>
        <w:t xml:space="preserve"> par A korpusa II kārtas būvdarbu veikšanu</w:t>
      </w:r>
      <w:r w:rsidR="00B713D3">
        <w:rPr>
          <w:sz w:val="28"/>
        </w:rPr>
        <w:t xml:space="preserve"> (turpmāk –</w:t>
      </w:r>
      <w:r w:rsidR="006F6099">
        <w:rPr>
          <w:sz w:val="28"/>
        </w:rPr>
        <w:t>L</w:t>
      </w:r>
      <w:r w:rsidR="00B713D3">
        <w:rPr>
          <w:sz w:val="28"/>
        </w:rPr>
        <w:t>īgums)</w:t>
      </w:r>
      <w:r w:rsidR="00075376" w:rsidRPr="00952027">
        <w:rPr>
          <w:sz w:val="28"/>
        </w:rPr>
        <w:t xml:space="preserve">. </w:t>
      </w:r>
    </w:p>
    <w:p w14:paraId="2753FE33" w14:textId="5FF41F6D" w:rsidR="005C3F80" w:rsidRPr="005C3F80" w:rsidRDefault="001C475A" w:rsidP="00A7224C">
      <w:pPr>
        <w:pStyle w:val="ListParagraph"/>
        <w:numPr>
          <w:ilvl w:val="0"/>
          <w:numId w:val="5"/>
        </w:numPr>
        <w:tabs>
          <w:tab w:val="left" w:pos="709"/>
          <w:tab w:val="left" w:pos="1134"/>
        </w:tabs>
        <w:autoSpaceDE w:val="0"/>
        <w:autoSpaceDN w:val="0"/>
        <w:adjustRightInd w:val="0"/>
        <w:spacing w:before="120"/>
        <w:ind w:left="0" w:firstLine="0"/>
        <w:contextualSpacing w:val="0"/>
        <w:jc w:val="both"/>
        <w:rPr>
          <w:sz w:val="28"/>
          <w:szCs w:val="28"/>
        </w:rPr>
      </w:pPr>
      <w:bookmarkStart w:id="1" w:name="_Hlk132095877"/>
      <w:r w:rsidRPr="00E61EFB">
        <w:rPr>
          <w:sz w:val="28"/>
        </w:rPr>
        <w:t>L</w:t>
      </w:r>
      <w:r w:rsidR="00B713D3" w:rsidRPr="00E61EFB">
        <w:rPr>
          <w:sz w:val="28"/>
        </w:rPr>
        <w:t>īguma</w:t>
      </w:r>
      <w:r w:rsidR="00844F56" w:rsidRPr="00E61EFB">
        <w:rPr>
          <w:sz w:val="28"/>
        </w:rPr>
        <w:t xml:space="preserve"> īstenošanas procesā </w:t>
      </w:r>
      <w:r w:rsidR="00B713D3" w:rsidRPr="00E61EFB">
        <w:rPr>
          <w:sz w:val="28"/>
        </w:rPr>
        <w:t>Uzņēmējs</w:t>
      </w:r>
      <w:r w:rsidR="00DB4182" w:rsidRPr="00E61EFB">
        <w:rPr>
          <w:sz w:val="28"/>
        </w:rPr>
        <w:t xml:space="preserve"> </w:t>
      </w:r>
      <w:r w:rsidR="005A62DC" w:rsidRPr="00E61EFB">
        <w:rPr>
          <w:bCs/>
          <w:iCs/>
          <w:sz w:val="28"/>
        </w:rPr>
        <w:t>vairākkārt informēja Slimnīcu par Covid-19 inficēšanas gadījumiem starp būvlaukuma darbiniekiem</w:t>
      </w:r>
      <w:r w:rsidR="00F80F45">
        <w:rPr>
          <w:rStyle w:val="FootnoteReference"/>
          <w:bCs/>
          <w:iCs/>
          <w:sz w:val="28"/>
        </w:rPr>
        <w:footnoteReference w:id="3"/>
      </w:r>
      <w:r w:rsidR="00F80F45">
        <w:rPr>
          <w:bCs/>
          <w:iCs/>
          <w:sz w:val="28"/>
        </w:rPr>
        <w:t>,</w:t>
      </w:r>
      <w:r w:rsidR="005A62DC" w:rsidRPr="00E61EFB">
        <w:rPr>
          <w:bCs/>
          <w:iCs/>
          <w:sz w:val="28"/>
        </w:rPr>
        <w:t xml:space="preserve"> kas pēc Uzņēmēja norādījumiem radīs darbu intensitātes samazinājumu, atbilstoši faktiski pieejamā darbaspēka resursiem.</w:t>
      </w:r>
      <w:r w:rsidR="00E61EFB" w:rsidRPr="00E61EFB">
        <w:rPr>
          <w:bCs/>
          <w:iCs/>
          <w:sz w:val="28"/>
        </w:rPr>
        <w:t xml:space="preserve"> </w:t>
      </w:r>
      <w:r w:rsidR="004279DD">
        <w:rPr>
          <w:bCs/>
          <w:iCs/>
          <w:sz w:val="28"/>
        </w:rPr>
        <w:t xml:space="preserve">Attiecīgi 2022. </w:t>
      </w:r>
      <w:r w:rsidR="004279DD" w:rsidRPr="004279DD">
        <w:rPr>
          <w:bCs/>
          <w:iCs/>
          <w:sz w:val="28"/>
        </w:rPr>
        <w:t xml:space="preserve">gada </w:t>
      </w:r>
      <w:r w:rsidR="004279DD" w:rsidRPr="004279DD">
        <w:rPr>
          <w:sz w:val="28"/>
        </w:rPr>
        <w:t xml:space="preserve">4. februāra vēstulē Nr. 21-1/9, 2022.gada </w:t>
      </w:r>
      <w:r w:rsidR="004279DD" w:rsidRPr="004279DD">
        <w:rPr>
          <w:bCs/>
          <w:iCs/>
          <w:sz w:val="28"/>
        </w:rPr>
        <w:t>8. aprīļa vēstulē Nr. 21-1/130 un 2023</w:t>
      </w:r>
      <w:r w:rsidR="004279DD">
        <w:rPr>
          <w:bCs/>
          <w:iCs/>
          <w:sz w:val="28"/>
        </w:rPr>
        <w:t xml:space="preserve">. </w:t>
      </w:r>
      <w:r w:rsidR="004279DD" w:rsidRPr="004279DD">
        <w:rPr>
          <w:bCs/>
          <w:iCs/>
          <w:sz w:val="28"/>
        </w:rPr>
        <w:t>gada 1.</w:t>
      </w:r>
      <w:r w:rsidR="004279DD">
        <w:rPr>
          <w:bCs/>
          <w:iCs/>
          <w:sz w:val="28"/>
        </w:rPr>
        <w:t xml:space="preserve"> </w:t>
      </w:r>
      <w:r w:rsidR="004279DD" w:rsidRPr="004279DD">
        <w:rPr>
          <w:bCs/>
          <w:iCs/>
          <w:sz w:val="28"/>
        </w:rPr>
        <w:t>janvāra vēstul</w:t>
      </w:r>
      <w:r w:rsidR="004279DD">
        <w:rPr>
          <w:bCs/>
          <w:iCs/>
          <w:sz w:val="28"/>
        </w:rPr>
        <w:t>ē</w:t>
      </w:r>
      <w:r w:rsidR="004279DD" w:rsidRPr="004279DD">
        <w:rPr>
          <w:bCs/>
          <w:iCs/>
          <w:sz w:val="28"/>
        </w:rPr>
        <w:t xml:space="preserve"> Nr. 23-PSKUS-2K/3.6/34 </w:t>
      </w:r>
      <w:r w:rsidR="00E61EFB" w:rsidRPr="004279DD">
        <w:rPr>
          <w:bCs/>
          <w:iCs/>
          <w:sz w:val="28"/>
        </w:rPr>
        <w:t>Uzņēmējs</w:t>
      </w:r>
      <w:r w:rsidR="004279DD" w:rsidRPr="004279DD">
        <w:rPr>
          <w:bCs/>
          <w:iCs/>
          <w:sz w:val="28"/>
        </w:rPr>
        <w:t xml:space="preserve"> informēja Slimnīcu par Līguma izpildes kavēšanos kā faktu saistībā ar Covid-19 pandēmijas ieviestajiem ierobežojumiem</w:t>
      </w:r>
      <w:r w:rsidR="004279DD" w:rsidRPr="00E61EFB">
        <w:rPr>
          <w:bCs/>
          <w:iCs/>
          <w:sz w:val="28"/>
        </w:rPr>
        <w:t xml:space="preserve">. </w:t>
      </w:r>
      <w:r w:rsidR="004279DD">
        <w:rPr>
          <w:bCs/>
          <w:iCs/>
          <w:sz w:val="28"/>
        </w:rPr>
        <w:t xml:space="preserve">Minētā informācija par līguma izpildes kavēšanos iekļauta arī Slimnīcas lielā projekta īstenošanas </w:t>
      </w:r>
      <w:r w:rsidR="004279DD" w:rsidRPr="007F5CF1">
        <w:rPr>
          <w:bCs/>
          <w:iCs/>
          <w:sz w:val="28"/>
        </w:rPr>
        <w:t xml:space="preserve">iknedēļas </w:t>
      </w:r>
      <w:r w:rsidR="00E61EFB" w:rsidRPr="007F5CF1">
        <w:rPr>
          <w:bCs/>
          <w:iCs/>
          <w:sz w:val="28"/>
        </w:rPr>
        <w:t xml:space="preserve">progresa ziņojumos Nr. </w:t>
      </w:r>
      <w:r w:rsidR="00A00949" w:rsidRPr="007F5CF1">
        <w:rPr>
          <w:bCs/>
          <w:iCs/>
          <w:sz w:val="28"/>
        </w:rPr>
        <w:t>06</w:t>
      </w:r>
      <w:r w:rsidR="004279DD" w:rsidRPr="007F5CF1">
        <w:rPr>
          <w:bCs/>
          <w:iCs/>
          <w:sz w:val="28"/>
        </w:rPr>
        <w:t xml:space="preserve"> </w:t>
      </w:r>
      <w:r w:rsidR="001B220C">
        <w:rPr>
          <w:bCs/>
          <w:iCs/>
          <w:sz w:val="28"/>
        </w:rPr>
        <w:t>–</w:t>
      </w:r>
      <w:r w:rsidR="004279DD" w:rsidRPr="007F5CF1">
        <w:rPr>
          <w:bCs/>
          <w:iCs/>
          <w:sz w:val="28"/>
        </w:rPr>
        <w:t xml:space="preserve"> </w:t>
      </w:r>
      <w:r w:rsidR="001B220C">
        <w:rPr>
          <w:bCs/>
          <w:iCs/>
          <w:sz w:val="28"/>
        </w:rPr>
        <w:t xml:space="preserve">Nr. </w:t>
      </w:r>
      <w:r w:rsidR="008E5C65" w:rsidRPr="007F5CF1">
        <w:rPr>
          <w:bCs/>
          <w:iCs/>
          <w:sz w:val="28"/>
        </w:rPr>
        <w:t xml:space="preserve">27 par </w:t>
      </w:r>
      <w:r w:rsidR="00A00949" w:rsidRPr="007F5CF1">
        <w:rPr>
          <w:bCs/>
          <w:iCs/>
          <w:sz w:val="28"/>
        </w:rPr>
        <w:t xml:space="preserve">2021. un </w:t>
      </w:r>
      <w:r w:rsidR="008E5C65" w:rsidRPr="007F5CF1">
        <w:rPr>
          <w:bCs/>
          <w:iCs/>
          <w:sz w:val="28"/>
        </w:rPr>
        <w:t>2022. gadu</w:t>
      </w:r>
      <w:bookmarkEnd w:id="1"/>
      <w:r w:rsidR="004279DD" w:rsidRPr="007F5CF1">
        <w:rPr>
          <w:bCs/>
          <w:iCs/>
          <w:sz w:val="28"/>
        </w:rPr>
        <w:t xml:space="preserve">. </w:t>
      </w:r>
    </w:p>
    <w:p w14:paraId="062A1FAB" w14:textId="01539438" w:rsidR="00DB4182" w:rsidRPr="00E61EFB" w:rsidRDefault="001C475A" w:rsidP="00A7224C">
      <w:pPr>
        <w:pStyle w:val="ListParagraph"/>
        <w:numPr>
          <w:ilvl w:val="0"/>
          <w:numId w:val="5"/>
        </w:numPr>
        <w:tabs>
          <w:tab w:val="left" w:pos="709"/>
          <w:tab w:val="left" w:pos="1134"/>
        </w:tabs>
        <w:autoSpaceDE w:val="0"/>
        <w:autoSpaceDN w:val="0"/>
        <w:adjustRightInd w:val="0"/>
        <w:spacing w:before="120"/>
        <w:ind w:left="0" w:firstLine="0"/>
        <w:contextualSpacing w:val="0"/>
        <w:jc w:val="both"/>
        <w:rPr>
          <w:sz w:val="28"/>
          <w:szCs w:val="28"/>
        </w:rPr>
      </w:pPr>
      <w:r w:rsidRPr="004279DD">
        <w:rPr>
          <w:bCs/>
          <w:iCs/>
          <w:sz w:val="28"/>
        </w:rPr>
        <w:t>Attiecīgi</w:t>
      </w:r>
      <w:r w:rsidR="00DB4182" w:rsidRPr="004279DD">
        <w:rPr>
          <w:bCs/>
          <w:iCs/>
          <w:sz w:val="28"/>
        </w:rPr>
        <w:t xml:space="preserve"> 2022.</w:t>
      </w:r>
      <w:r w:rsidR="006F6099" w:rsidRPr="004279DD">
        <w:rPr>
          <w:bCs/>
          <w:iCs/>
          <w:sz w:val="28"/>
        </w:rPr>
        <w:t xml:space="preserve"> </w:t>
      </w:r>
      <w:r w:rsidR="00DB4182" w:rsidRPr="004279DD">
        <w:rPr>
          <w:bCs/>
          <w:iCs/>
          <w:sz w:val="28"/>
        </w:rPr>
        <w:t>gada 18.</w:t>
      </w:r>
      <w:r w:rsidR="006F6099" w:rsidRPr="004279DD">
        <w:rPr>
          <w:bCs/>
          <w:iCs/>
          <w:sz w:val="28"/>
        </w:rPr>
        <w:t xml:space="preserve"> </w:t>
      </w:r>
      <w:r w:rsidR="00DB4182" w:rsidRPr="004279DD">
        <w:rPr>
          <w:bCs/>
          <w:iCs/>
          <w:sz w:val="28"/>
        </w:rPr>
        <w:t>augustā starp Slimnīcu un Uzņēmēju tika noslēgta papildu vienošanās</w:t>
      </w:r>
      <w:r w:rsidR="00AD7F8F" w:rsidRPr="004279DD">
        <w:rPr>
          <w:bCs/>
          <w:iCs/>
          <w:sz w:val="28"/>
        </w:rPr>
        <w:t xml:space="preserve"> Nr</w:t>
      </w:r>
      <w:r w:rsidR="008E5C65" w:rsidRPr="004279DD">
        <w:rPr>
          <w:bCs/>
          <w:iCs/>
          <w:sz w:val="28"/>
        </w:rPr>
        <w:t xml:space="preserve">. 1 </w:t>
      </w:r>
      <w:r w:rsidR="00DB4182" w:rsidRPr="004279DD">
        <w:rPr>
          <w:bCs/>
          <w:iCs/>
          <w:sz w:val="28"/>
        </w:rPr>
        <w:t xml:space="preserve">pie </w:t>
      </w:r>
      <w:r w:rsidRPr="004279DD">
        <w:rPr>
          <w:bCs/>
          <w:iCs/>
          <w:sz w:val="28"/>
        </w:rPr>
        <w:t>L</w:t>
      </w:r>
      <w:r w:rsidR="00DB4182" w:rsidRPr="004279DD">
        <w:rPr>
          <w:bCs/>
          <w:iCs/>
          <w:sz w:val="28"/>
        </w:rPr>
        <w:t>īguma par sadārdzinājumu, kas primāri tiks segts no būvizmaksu sadārdzinājuma</w:t>
      </w:r>
      <w:r w:rsidR="00DB4182" w:rsidRPr="00E61EFB">
        <w:rPr>
          <w:bCs/>
          <w:iCs/>
          <w:sz w:val="28"/>
        </w:rPr>
        <w:t xml:space="preserve"> Līgumā noteiktās Slimnīcas rezerves un faktiski neveicamo būvdarbu izmaksu atlikuma apjoma.</w:t>
      </w:r>
      <w:r w:rsidR="005C3F80">
        <w:rPr>
          <w:bCs/>
          <w:iCs/>
          <w:sz w:val="28"/>
        </w:rPr>
        <w:t xml:space="preserve"> Atbilstoši Vienošanās Nr.1. noteiktajiem principiem sadārdzinājums tiek izvērtēts katrai tāmes pozīcijai atsevišķi pēc pierādījuma metodes. Vienošanās Nr.1. paredz arī Līguma izpildes termiņa pagarinājumu par diviem mēnešiem līdz 2023.</w:t>
      </w:r>
      <w:r w:rsidR="00C32E57">
        <w:rPr>
          <w:bCs/>
          <w:iCs/>
          <w:sz w:val="28"/>
        </w:rPr>
        <w:t xml:space="preserve"> </w:t>
      </w:r>
      <w:r w:rsidR="005C3F80">
        <w:rPr>
          <w:bCs/>
          <w:iCs/>
          <w:sz w:val="28"/>
        </w:rPr>
        <w:t>gada 31.</w:t>
      </w:r>
      <w:r w:rsidR="00C32E57">
        <w:rPr>
          <w:bCs/>
          <w:iCs/>
          <w:sz w:val="28"/>
        </w:rPr>
        <w:t xml:space="preserve"> </w:t>
      </w:r>
      <w:r w:rsidR="005C3F80">
        <w:rPr>
          <w:bCs/>
          <w:iCs/>
          <w:sz w:val="28"/>
        </w:rPr>
        <w:t xml:space="preserve">maijam. </w:t>
      </w:r>
    </w:p>
    <w:p w14:paraId="4A52D4DE" w14:textId="270D0AC0" w:rsidR="003E1C9E" w:rsidRPr="003E1C9E" w:rsidRDefault="00533297" w:rsidP="00A7224C">
      <w:pPr>
        <w:pStyle w:val="ListParagraph"/>
        <w:numPr>
          <w:ilvl w:val="0"/>
          <w:numId w:val="5"/>
        </w:numPr>
        <w:tabs>
          <w:tab w:val="left" w:pos="709"/>
          <w:tab w:val="left" w:pos="1134"/>
        </w:tabs>
        <w:autoSpaceDE w:val="0"/>
        <w:autoSpaceDN w:val="0"/>
        <w:adjustRightInd w:val="0"/>
        <w:spacing w:before="120"/>
        <w:ind w:left="0" w:firstLine="0"/>
        <w:contextualSpacing w:val="0"/>
        <w:jc w:val="both"/>
        <w:rPr>
          <w:bCs/>
          <w:iCs/>
          <w:sz w:val="28"/>
          <w:szCs w:val="28"/>
        </w:rPr>
      </w:pPr>
      <w:r>
        <w:rPr>
          <w:bCs/>
          <w:iCs/>
          <w:sz w:val="28"/>
          <w:szCs w:val="28"/>
        </w:rPr>
        <w:lastRenderedPageBreak/>
        <w:t>Vienlaikus</w:t>
      </w:r>
      <w:r w:rsidR="00193A8A">
        <w:rPr>
          <w:bCs/>
          <w:iCs/>
          <w:sz w:val="28"/>
          <w:szCs w:val="28"/>
        </w:rPr>
        <w:t xml:space="preserve"> Līguma izpildi ietekmē</w:t>
      </w:r>
      <w:r w:rsidR="003E1C9E" w:rsidRPr="003E1C9E">
        <w:rPr>
          <w:bCs/>
          <w:iCs/>
          <w:sz w:val="28"/>
          <w:szCs w:val="28"/>
        </w:rPr>
        <w:t xml:space="preserve"> 2022. gada 24. februārī Krievijas Federācijas uzsāktā karadarbība Ukrainā</w:t>
      </w:r>
      <w:r w:rsidR="00193A8A">
        <w:rPr>
          <w:bCs/>
          <w:iCs/>
          <w:sz w:val="28"/>
          <w:szCs w:val="28"/>
        </w:rPr>
        <w:t xml:space="preserve">, kas </w:t>
      </w:r>
      <w:r w:rsidR="003E1C9E" w:rsidRPr="003E1C9E">
        <w:rPr>
          <w:bCs/>
          <w:iCs/>
          <w:sz w:val="28"/>
          <w:szCs w:val="28"/>
        </w:rPr>
        <w:t>izraisījusi būtisku un strauju izmaksu pieaugumu būvniecības nozarē, tai skaitā būvizstrādājumu, darba spēka, mehānismu un energoresursu izmaksu pieaugumu, par ko Uzņēmējs ir informējis Slimnīcu 2022. gada 3. marta vēstulē Nr. 22-1/87, 2022. gada 9. maija vēstulē Nr. 22-1/205 un 2022. gada 13. jūlija vēstulē Nr. 22-1/301.  Līdz ar to, politiski vadītu globālu un reģionālu sociālekonomisku procesu ietekmē no Slimnīcas un Uzņēmēja darbības neatkarīgu apstākļu kopuma, ir izveidojušies ārēji nepārvaramas varas apstākļi, kas atstājuši tiešu negatīvu ietekmi uz Līguma izmaksām un sākotnēji būvdarbu izpildes laika grafikā paredzētajiem darba izpildes termiņiem, likumsakarīgi radot objektīvu un faktoloģiski pamatotu nepieciešamību veikt atbilstošas izmaiņas starp Uzņēmēju un Slimnīcu noslēgtajā Līgumā.</w:t>
      </w:r>
    </w:p>
    <w:p w14:paraId="1317A3EB" w14:textId="4E4E9584" w:rsidR="0036060C" w:rsidRPr="00764BE0" w:rsidRDefault="00193A8A" w:rsidP="00A7224C">
      <w:pPr>
        <w:pStyle w:val="ListParagraph"/>
        <w:numPr>
          <w:ilvl w:val="0"/>
          <w:numId w:val="5"/>
        </w:numPr>
        <w:tabs>
          <w:tab w:val="left" w:pos="709"/>
          <w:tab w:val="left" w:pos="1134"/>
        </w:tabs>
        <w:autoSpaceDE w:val="0"/>
        <w:autoSpaceDN w:val="0"/>
        <w:adjustRightInd w:val="0"/>
        <w:spacing w:before="120"/>
        <w:ind w:left="0" w:firstLine="0"/>
        <w:contextualSpacing w:val="0"/>
        <w:jc w:val="both"/>
        <w:rPr>
          <w:bCs/>
          <w:iCs/>
          <w:sz w:val="28"/>
          <w:szCs w:val="28"/>
        </w:rPr>
      </w:pPr>
      <w:r>
        <w:rPr>
          <w:sz w:val="28"/>
          <w:szCs w:val="28"/>
        </w:rPr>
        <w:t xml:space="preserve">Turpinoties </w:t>
      </w:r>
      <w:r w:rsidRPr="00193A8A">
        <w:rPr>
          <w:bCs/>
          <w:iCs/>
          <w:sz w:val="28"/>
          <w:szCs w:val="28"/>
        </w:rPr>
        <w:t>izmaksu pieaugum</w:t>
      </w:r>
      <w:r>
        <w:rPr>
          <w:bCs/>
          <w:iCs/>
          <w:sz w:val="28"/>
          <w:szCs w:val="28"/>
        </w:rPr>
        <w:t>am</w:t>
      </w:r>
      <w:r w:rsidRPr="00193A8A">
        <w:rPr>
          <w:bCs/>
          <w:iCs/>
          <w:sz w:val="28"/>
          <w:szCs w:val="28"/>
        </w:rPr>
        <w:t xml:space="preserve"> būvniecības nozarē</w:t>
      </w:r>
      <w:r w:rsidR="00B522FB">
        <w:rPr>
          <w:bCs/>
          <w:iCs/>
          <w:sz w:val="28"/>
          <w:szCs w:val="28"/>
        </w:rPr>
        <w:t xml:space="preserve"> saistībā ar </w:t>
      </w:r>
      <w:r w:rsidR="00B522FB" w:rsidRPr="00B522FB">
        <w:rPr>
          <w:bCs/>
          <w:iCs/>
          <w:sz w:val="28"/>
          <w:szCs w:val="28"/>
        </w:rPr>
        <w:t>Krievijas Federācijas uzsākt</w:t>
      </w:r>
      <w:r w:rsidR="00B522FB">
        <w:rPr>
          <w:bCs/>
          <w:iCs/>
          <w:sz w:val="28"/>
          <w:szCs w:val="28"/>
        </w:rPr>
        <w:t>o</w:t>
      </w:r>
      <w:r w:rsidR="00B522FB" w:rsidRPr="00B522FB">
        <w:rPr>
          <w:bCs/>
          <w:iCs/>
          <w:sz w:val="28"/>
          <w:szCs w:val="28"/>
        </w:rPr>
        <w:t xml:space="preserve"> karadarbīb</w:t>
      </w:r>
      <w:r w:rsidR="00B522FB">
        <w:rPr>
          <w:bCs/>
          <w:iCs/>
          <w:sz w:val="28"/>
          <w:szCs w:val="28"/>
        </w:rPr>
        <w:t>u</w:t>
      </w:r>
      <w:r w:rsidR="00B522FB" w:rsidRPr="00B522FB">
        <w:rPr>
          <w:bCs/>
          <w:iCs/>
          <w:sz w:val="28"/>
          <w:szCs w:val="28"/>
        </w:rPr>
        <w:t xml:space="preserve"> Ukrainā</w:t>
      </w:r>
      <w:r w:rsidR="00B522FB">
        <w:rPr>
          <w:bCs/>
          <w:iCs/>
          <w:sz w:val="28"/>
          <w:szCs w:val="28"/>
        </w:rPr>
        <w:t>,</w:t>
      </w:r>
      <w:r w:rsidRPr="00193A8A">
        <w:rPr>
          <w:bCs/>
          <w:iCs/>
          <w:sz w:val="28"/>
          <w:szCs w:val="28"/>
        </w:rPr>
        <w:t xml:space="preserve"> </w:t>
      </w:r>
      <w:r w:rsidR="00DB4182" w:rsidRPr="00764BE0">
        <w:rPr>
          <w:bCs/>
          <w:iCs/>
          <w:sz w:val="28"/>
        </w:rPr>
        <w:t xml:space="preserve">2022. gada </w:t>
      </w:r>
      <w:r w:rsidR="00C11D0E">
        <w:rPr>
          <w:bCs/>
          <w:iCs/>
          <w:sz w:val="28"/>
        </w:rPr>
        <w:t xml:space="preserve">decembrī </w:t>
      </w:r>
      <w:r w:rsidR="00DB4182" w:rsidRPr="00764BE0">
        <w:rPr>
          <w:bCs/>
          <w:iCs/>
          <w:sz w:val="28"/>
        </w:rPr>
        <w:t>Uzņēmējs</w:t>
      </w:r>
      <w:r w:rsidR="001C475A">
        <w:rPr>
          <w:bCs/>
          <w:iCs/>
          <w:sz w:val="28"/>
        </w:rPr>
        <w:t xml:space="preserve"> vairākkārt</w:t>
      </w:r>
      <w:r w:rsidR="00DC3D63">
        <w:rPr>
          <w:rStyle w:val="FootnoteReference"/>
          <w:bCs/>
          <w:iCs/>
          <w:sz w:val="28"/>
        </w:rPr>
        <w:footnoteReference w:id="4"/>
      </w:r>
      <w:r w:rsidR="00DB4182" w:rsidRPr="00764BE0">
        <w:rPr>
          <w:bCs/>
          <w:iCs/>
          <w:sz w:val="28"/>
        </w:rPr>
        <w:t xml:space="preserve"> ir informējis Slimnīcu, ka </w:t>
      </w:r>
      <w:r w:rsidR="00DC3D63">
        <w:rPr>
          <w:bCs/>
          <w:iCs/>
          <w:sz w:val="28"/>
        </w:rPr>
        <w:t xml:space="preserve">A </w:t>
      </w:r>
      <w:r w:rsidR="00AB53F4">
        <w:rPr>
          <w:bCs/>
          <w:iCs/>
          <w:sz w:val="28"/>
        </w:rPr>
        <w:t>ēkas</w:t>
      </w:r>
      <w:r w:rsidR="00DC3D63">
        <w:rPr>
          <w:bCs/>
          <w:iCs/>
          <w:sz w:val="28"/>
        </w:rPr>
        <w:t xml:space="preserve"> otrās kārtas</w:t>
      </w:r>
      <w:r w:rsidR="005C3F80" w:rsidRPr="00DC3D63">
        <w:rPr>
          <w:bCs/>
          <w:iCs/>
          <w:sz w:val="28"/>
        </w:rPr>
        <w:t xml:space="preserve"> būvniecība esošā </w:t>
      </w:r>
      <w:r w:rsidR="00DC3D63">
        <w:rPr>
          <w:bCs/>
          <w:iCs/>
          <w:sz w:val="28"/>
        </w:rPr>
        <w:t>L</w:t>
      </w:r>
      <w:r w:rsidR="005C3F80" w:rsidRPr="00DC3D63">
        <w:rPr>
          <w:bCs/>
          <w:iCs/>
          <w:sz w:val="28"/>
        </w:rPr>
        <w:t>īguma summas un termiņa ietvaros nav realizējama</w:t>
      </w:r>
      <w:r w:rsidR="005C3F80">
        <w:rPr>
          <w:bCs/>
          <w:iCs/>
          <w:sz w:val="28"/>
        </w:rPr>
        <w:t xml:space="preserve">, neskatoties uz Vienošanās Nr.1. </w:t>
      </w:r>
      <w:r w:rsidR="00AB53F4">
        <w:rPr>
          <w:bCs/>
          <w:iCs/>
          <w:sz w:val="28"/>
        </w:rPr>
        <w:t>iekļautajiem nosacījumiem</w:t>
      </w:r>
      <w:r w:rsidR="005C3F80">
        <w:rPr>
          <w:bCs/>
          <w:iCs/>
          <w:sz w:val="28"/>
        </w:rPr>
        <w:t>.</w:t>
      </w:r>
      <w:r w:rsidR="00C23D18" w:rsidRPr="00764BE0">
        <w:rPr>
          <w:bCs/>
          <w:iCs/>
          <w:sz w:val="28"/>
        </w:rPr>
        <w:t xml:space="preserve"> </w:t>
      </w:r>
      <w:r w:rsidR="0036060C" w:rsidRPr="00764BE0">
        <w:rPr>
          <w:bCs/>
          <w:iCs/>
          <w:sz w:val="28"/>
        </w:rPr>
        <w:t>Papildus</w:t>
      </w:r>
      <w:r w:rsidR="00C23D18" w:rsidRPr="00764BE0">
        <w:rPr>
          <w:bCs/>
          <w:iCs/>
          <w:sz w:val="28"/>
        </w:rPr>
        <w:t xml:space="preserve"> Uzņēmējs atsaucas uz</w:t>
      </w:r>
      <w:r w:rsidR="00DB4182" w:rsidRPr="00764BE0">
        <w:rPr>
          <w:bCs/>
          <w:iCs/>
          <w:sz w:val="28"/>
        </w:rPr>
        <w:t xml:space="preserve"> sarežģīt</w:t>
      </w:r>
      <w:r w:rsidR="00C23D18" w:rsidRPr="00764BE0">
        <w:rPr>
          <w:bCs/>
          <w:iCs/>
          <w:sz w:val="28"/>
        </w:rPr>
        <w:t>o</w:t>
      </w:r>
      <w:r w:rsidR="00DB4182" w:rsidRPr="00764BE0">
        <w:rPr>
          <w:bCs/>
          <w:iCs/>
          <w:sz w:val="28"/>
        </w:rPr>
        <w:t xml:space="preserve"> un gar</w:t>
      </w:r>
      <w:r w:rsidR="00C23D18" w:rsidRPr="00764BE0">
        <w:rPr>
          <w:bCs/>
          <w:iCs/>
          <w:sz w:val="28"/>
        </w:rPr>
        <w:t xml:space="preserve">o būvdarbu </w:t>
      </w:r>
      <w:r w:rsidR="005C3F80">
        <w:rPr>
          <w:bCs/>
          <w:iCs/>
          <w:sz w:val="28"/>
        </w:rPr>
        <w:t xml:space="preserve">sadārdzinājuma pierādīšana metodes </w:t>
      </w:r>
      <w:r w:rsidR="00C23D18" w:rsidRPr="00764BE0">
        <w:rPr>
          <w:bCs/>
          <w:iCs/>
          <w:sz w:val="28"/>
        </w:rPr>
        <w:t xml:space="preserve">birokrātisko </w:t>
      </w:r>
      <w:r w:rsidR="00DB4182" w:rsidRPr="00764BE0">
        <w:rPr>
          <w:bCs/>
          <w:iCs/>
          <w:sz w:val="28"/>
        </w:rPr>
        <w:t>proces</w:t>
      </w:r>
      <w:r w:rsidR="00C23D18" w:rsidRPr="00764BE0">
        <w:rPr>
          <w:bCs/>
          <w:iCs/>
          <w:sz w:val="28"/>
        </w:rPr>
        <w:t>u. Uzņēmējs aicināja</w:t>
      </w:r>
      <w:r w:rsidR="00DB4182" w:rsidRPr="00764BE0">
        <w:rPr>
          <w:bCs/>
          <w:iCs/>
          <w:sz w:val="28"/>
        </w:rPr>
        <w:t xml:space="preserve"> pieņemt lēmumus par projekta turpmāko realizāciju</w:t>
      </w:r>
      <w:r w:rsidR="00C23D18" w:rsidRPr="00764BE0">
        <w:rPr>
          <w:bCs/>
          <w:iCs/>
          <w:sz w:val="28"/>
        </w:rPr>
        <w:t xml:space="preserve"> un </w:t>
      </w:r>
      <w:r w:rsidR="00DB4182" w:rsidRPr="00764BE0">
        <w:rPr>
          <w:bCs/>
          <w:iCs/>
          <w:sz w:val="28"/>
        </w:rPr>
        <w:t>nekavējo</w:t>
      </w:r>
      <w:r w:rsidR="00AB53F4">
        <w:rPr>
          <w:bCs/>
          <w:iCs/>
          <w:sz w:val="28"/>
        </w:rPr>
        <w:t>ties</w:t>
      </w:r>
      <w:r w:rsidR="00DB4182" w:rsidRPr="00764BE0">
        <w:rPr>
          <w:bCs/>
          <w:iCs/>
          <w:sz w:val="28"/>
        </w:rPr>
        <w:t xml:space="preserve"> izskatīt un saskaņot indeksācijas aprēķina kombinēto metodiku un summu, un veikt grozījumus esošā Līguma summā un izpildes termiņā.</w:t>
      </w:r>
      <w:r w:rsidR="0036060C" w:rsidRPr="00764BE0">
        <w:rPr>
          <w:rFonts w:asciiTheme="majorHAnsi" w:eastAsiaTheme="minorHAnsi" w:hAnsiTheme="majorHAnsi" w:cstheme="majorHAnsi"/>
          <w:b/>
          <w:bCs/>
          <w:sz w:val="22"/>
          <w:szCs w:val="22"/>
          <w:lang w:eastAsia="en-US"/>
        </w:rPr>
        <w:t xml:space="preserve"> </w:t>
      </w:r>
      <w:r w:rsidR="0036060C" w:rsidRPr="00764BE0">
        <w:rPr>
          <w:bCs/>
          <w:iCs/>
          <w:sz w:val="28"/>
        </w:rPr>
        <w:t xml:space="preserve">Vienlaikus Uzņēmējs uzsver lielā projekta nozīmīgumu un </w:t>
      </w:r>
      <w:r w:rsidR="00764BE0" w:rsidRPr="00764BE0">
        <w:rPr>
          <w:bCs/>
          <w:iCs/>
          <w:sz w:val="28"/>
        </w:rPr>
        <w:t xml:space="preserve">Iepirkumu uzraudzības biroja un </w:t>
      </w:r>
      <w:r w:rsidR="00695E94">
        <w:rPr>
          <w:bCs/>
          <w:iCs/>
          <w:sz w:val="28"/>
        </w:rPr>
        <w:t>CFLA</w:t>
      </w:r>
      <w:r w:rsidR="0036060C" w:rsidRPr="00764BE0">
        <w:rPr>
          <w:bCs/>
          <w:iCs/>
          <w:sz w:val="28"/>
        </w:rPr>
        <w:t xml:space="preserve"> </w:t>
      </w:r>
      <w:r w:rsidR="00764BE0" w:rsidRPr="00764BE0">
        <w:rPr>
          <w:bCs/>
          <w:iCs/>
          <w:sz w:val="28"/>
        </w:rPr>
        <w:t>neviennozīmīgo</w:t>
      </w:r>
      <w:r w:rsidR="0036060C" w:rsidRPr="00764BE0">
        <w:rPr>
          <w:bCs/>
          <w:iCs/>
          <w:sz w:val="28"/>
        </w:rPr>
        <w:t xml:space="preserve"> E</w:t>
      </w:r>
      <w:r w:rsidR="00764BE0" w:rsidRPr="00764BE0">
        <w:rPr>
          <w:bCs/>
          <w:iCs/>
          <w:sz w:val="28"/>
        </w:rPr>
        <w:t>konomikas ministrijas būvmateriālu izmaksu sadārdzinājuma novērtēšanas</w:t>
      </w:r>
      <w:r w:rsidR="0036060C" w:rsidRPr="00764BE0">
        <w:rPr>
          <w:bCs/>
          <w:iCs/>
          <w:sz w:val="28"/>
        </w:rPr>
        <w:t xml:space="preserve"> vadlīniju</w:t>
      </w:r>
      <w:r w:rsidR="00764BE0">
        <w:rPr>
          <w:bCs/>
          <w:iCs/>
          <w:sz w:val="28"/>
        </w:rPr>
        <w:t xml:space="preserve"> (turpmāk – EM vadlīnijas)</w:t>
      </w:r>
      <w:r w:rsidR="00764BE0" w:rsidRPr="00764BE0">
        <w:rPr>
          <w:rStyle w:val="FootnoteReference"/>
          <w:bCs/>
          <w:iCs/>
          <w:sz w:val="28"/>
        </w:rPr>
        <w:footnoteReference w:id="5"/>
      </w:r>
      <w:r w:rsidR="0036060C" w:rsidRPr="00764BE0">
        <w:rPr>
          <w:bCs/>
          <w:iCs/>
          <w:sz w:val="28"/>
        </w:rPr>
        <w:t xml:space="preserve"> piemērošanas </w:t>
      </w:r>
      <w:r w:rsidR="00764BE0" w:rsidRPr="00764BE0">
        <w:rPr>
          <w:bCs/>
          <w:iCs/>
          <w:sz w:val="28"/>
        </w:rPr>
        <w:t>interpretāciju</w:t>
      </w:r>
      <w:r w:rsidR="006F6099">
        <w:rPr>
          <w:bCs/>
          <w:iCs/>
          <w:sz w:val="28"/>
        </w:rPr>
        <w:t>.</w:t>
      </w:r>
      <w:r w:rsidR="0036060C" w:rsidRPr="00764BE0">
        <w:rPr>
          <w:bCs/>
          <w:iCs/>
          <w:sz w:val="28"/>
        </w:rPr>
        <w:t xml:space="preserve"> Uzņēmējs lūdz nozares atbalstu un noteikt prioritāru statusu šī jautājuma virzīšanai, lai ne vēlāk kā līdz 2023. gada 1. februārim rastu pusēm pieņemamu risinājumu</w:t>
      </w:r>
      <w:r w:rsidR="00764BE0" w:rsidRPr="00764BE0">
        <w:rPr>
          <w:bCs/>
          <w:iCs/>
          <w:sz w:val="28"/>
        </w:rPr>
        <w:t>. P</w:t>
      </w:r>
      <w:r w:rsidR="0036060C" w:rsidRPr="00764BE0">
        <w:rPr>
          <w:bCs/>
          <w:iCs/>
          <w:sz w:val="28"/>
        </w:rPr>
        <w:t xml:space="preserve">retējā gadījumā </w:t>
      </w:r>
      <w:r w:rsidR="00764BE0" w:rsidRPr="00764BE0">
        <w:rPr>
          <w:bCs/>
          <w:iCs/>
          <w:sz w:val="28"/>
        </w:rPr>
        <w:t>Slimnīcas A</w:t>
      </w:r>
      <w:r w:rsidR="00DC3D63">
        <w:rPr>
          <w:bCs/>
          <w:iCs/>
          <w:sz w:val="28"/>
        </w:rPr>
        <w:t xml:space="preserve"> </w:t>
      </w:r>
      <w:r w:rsidR="00AB53F4">
        <w:rPr>
          <w:bCs/>
          <w:iCs/>
          <w:sz w:val="28"/>
        </w:rPr>
        <w:t>ēkas</w:t>
      </w:r>
      <w:r w:rsidR="00DC3D63">
        <w:rPr>
          <w:bCs/>
          <w:iCs/>
          <w:sz w:val="28"/>
        </w:rPr>
        <w:t xml:space="preserve"> otrās kārtas</w:t>
      </w:r>
      <w:r w:rsidR="0036060C" w:rsidRPr="00764BE0">
        <w:rPr>
          <w:bCs/>
          <w:iCs/>
          <w:sz w:val="28"/>
        </w:rPr>
        <w:t xml:space="preserve"> būvniecība esošā </w:t>
      </w:r>
      <w:r w:rsidR="006F6099">
        <w:rPr>
          <w:bCs/>
          <w:iCs/>
          <w:sz w:val="28"/>
        </w:rPr>
        <w:t>L</w:t>
      </w:r>
      <w:r w:rsidR="0036060C" w:rsidRPr="00764BE0">
        <w:rPr>
          <w:bCs/>
          <w:iCs/>
          <w:sz w:val="28"/>
        </w:rPr>
        <w:t xml:space="preserve">īguma summas un termiņa ietvaros nav realizējama. Lēmumu novilcināšanas vai nepieņemšanas gadījumā, Uzņēmējs, pamatojoties uz EM vadlīnijās noteikto, būs spiests atkāpties no Līguma izpildes. </w:t>
      </w:r>
    </w:p>
    <w:p w14:paraId="7004B040" w14:textId="6E708116" w:rsidR="005C3F80" w:rsidRDefault="00F75EC6" w:rsidP="00A7224C">
      <w:pPr>
        <w:pStyle w:val="ListParagraph"/>
        <w:numPr>
          <w:ilvl w:val="0"/>
          <w:numId w:val="5"/>
        </w:numPr>
        <w:tabs>
          <w:tab w:val="left" w:pos="709"/>
          <w:tab w:val="left" w:pos="1134"/>
        </w:tabs>
        <w:autoSpaceDE w:val="0"/>
        <w:autoSpaceDN w:val="0"/>
        <w:adjustRightInd w:val="0"/>
        <w:spacing w:before="120"/>
        <w:ind w:left="0" w:firstLine="0"/>
        <w:contextualSpacing w:val="0"/>
        <w:jc w:val="both"/>
        <w:rPr>
          <w:sz w:val="28"/>
          <w:szCs w:val="28"/>
        </w:rPr>
      </w:pPr>
      <w:r>
        <w:rPr>
          <w:sz w:val="28"/>
          <w:szCs w:val="28"/>
        </w:rPr>
        <w:t>Atsaucoties uz Uzņēmēja 2022.</w:t>
      </w:r>
      <w:r w:rsidR="001C475A">
        <w:rPr>
          <w:sz w:val="28"/>
          <w:szCs w:val="28"/>
        </w:rPr>
        <w:t xml:space="preserve"> </w:t>
      </w:r>
      <w:r>
        <w:rPr>
          <w:sz w:val="28"/>
          <w:szCs w:val="28"/>
        </w:rPr>
        <w:t>gada</w:t>
      </w:r>
      <w:r w:rsidR="00C11D0E">
        <w:rPr>
          <w:sz w:val="28"/>
          <w:szCs w:val="28"/>
        </w:rPr>
        <w:t xml:space="preserve"> decembra vēstulēm, </w:t>
      </w:r>
      <w:r>
        <w:rPr>
          <w:sz w:val="28"/>
          <w:szCs w:val="28"/>
        </w:rPr>
        <w:t xml:space="preserve">Slimnīca </w:t>
      </w:r>
      <w:r w:rsidR="00C11D0E">
        <w:rPr>
          <w:sz w:val="28"/>
          <w:szCs w:val="28"/>
        </w:rPr>
        <w:t>2022.</w:t>
      </w:r>
      <w:r w:rsidR="001C475A">
        <w:rPr>
          <w:sz w:val="28"/>
          <w:szCs w:val="28"/>
        </w:rPr>
        <w:t xml:space="preserve"> </w:t>
      </w:r>
      <w:r w:rsidR="00C11D0E">
        <w:rPr>
          <w:sz w:val="28"/>
          <w:szCs w:val="28"/>
        </w:rPr>
        <w:t>gada 23.</w:t>
      </w:r>
      <w:r w:rsidR="001C475A">
        <w:rPr>
          <w:sz w:val="28"/>
          <w:szCs w:val="28"/>
        </w:rPr>
        <w:t xml:space="preserve"> </w:t>
      </w:r>
      <w:r w:rsidR="00C11D0E">
        <w:rPr>
          <w:sz w:val="28"/>
          <w:szCs w:val="28"/>
        </w:rPr>
        <w:t>decembrī organizēja sanāksmi ar Uzņēmēju</w:t>
      </w:r>
      <w:r w:rsidR="00C11D0E" w:rsidRPr="00C11D0E">
        <w:rPr>
          <w:sz w:val="28"/>
          <w:szCs w:val="28"/>
        </w:rPr>
        <w:t>, Latvijas Būvuzņēmēju apvienīb</w:t>
      </w:r>
      <w:r w:rsidR="00C11D0E">
        <w:rPr>
          <w:sz w:val="28"/>
          <w:szCs w:val="28"/>
        </w:rPr>
        <w:t>u</w:t>
      </w:r>
      <w:r w:rsidR="00C11D0E" w:rsidRPr="00C11D0E">
        <w:rPr>
          <w:sz w:val="28"/>
          <w:szCs w:val="28"/>
        </w:rPr>
        <w:t>, E</w:t>
      </w:r>
      <w:r w:rsidR="00C11D0E">
        <w:rPr>
          <w:sz w:val="28"/>
          <w:szCs w:val="28"/>
        </w:rPr>
        <w:t xml:space="preserve">konomikas ministriju, </w:t>
      </w:r>
      <w:r w:rsidR="00C11D0E" w:rsidRPr="00C11D0E">
        <w:rPr>
          <w:sz w:val="28"/>
          <w:szCs w:val="28"/>
        </w:rPr>
        <w:t>F</w:t>
      </w:r>
      <w:r w:rsidR="00C11D0E">
        <w:rPr>
          <w:sz w:val="28"/>
          <w:szCs w:val="28"/>
        </w:rPr>
        <w:t>inanšu ministriju</w:t>
      </w:r>
      <w:r w:rsidR="00C11D0E" w:rsidRPr="00C11D0E">
        <w:rPr>
          <w:sz w:val="28"/>
          <w:szCs w:val="28"/>
        </w:rPr>
        <w:t>, V</w:t>
      </w:r>
      <w:r w:rsidR="00C11D0E">
        <w:rPr>
          <w:sz w:val="28"/>
          <w:szCs w:val="28"/>
        </w:rPr>
        <w:t>eselības ministriju</w:t>
      </w:r>
      <w:r w:rsidR="00C11D0E" w:rsidRPr="00C11D0E">
        <w:rPr>
          <w:sz w:val="28"/>
          <w:szCs w:val="28"/>
        </w:rPr>
        <w:t>, C</w:t>
      </w:r>
      <w:r w:rsidR="00695E94">
        <w:rPr>
          <w:sz w:val="28"/>
          <w:szCs w:val="28"/>
        </w:rPr>
        <w:t>FLA</w:t>
      </w:r>
      <w:r w:rsidR="00C11D0E">
        <w:rPr>
          <w:sz w:val="28"/>
          <w:szCs w:val="28"/>
        </w:rPr>
        <w:t xml:space="preserve"> un </w:t>
      </w:r>
      <w:r w:rsidR="00C11D0E" w:rsidRPr="00C11D0E">
        <w:rPr>
          <w:sz w:val="28"/>
          <w:szCs w:val="28"/>
        </w:rPr>
        <w:t>I</w:t>
      </w:r>
      <w:r w:rsidR="00C11D0E">
        <w:rPr>
          <w:sz w:val="28"/>
          <w:szCs w:val="28"/>
        </w:rPr>
        <w:t>epirkumu uzraudzības biroju</w:t>
      </w:r>
      <w:r w:rsidR="00C11D0E" w:rsidRPr="00C11D0E">
        <w:rPr>
          <w:sz w:val="28"/>
          <w:szCs w:val="28"/>
        </w:rPr>
        <w:t xml:space="preserve"> par</w:t>
      </w:r>
      <w:r w:rsidR="00C11D0E">
        <w:rPr>
          <w:sz w:val="28"/>
          <w:szCs w:val="28"/>
        </w:rPr>
        <w:t xml:space="preserve"> Slimnīcas</w:t>
      </w:r>
      <w:r w:rsidR="00C11D0E" w:rsidRPr="00C11D0E">
        <w:rPr>
          <w:sz w:val="28"/>
          <w:szCs w:val="28"/>
        </w:rPr>
        <w:t xml:space="preserve"> A</w:t>
      </w:r>
      <w:r w:rsidR="00DC3D63">
        <w:rPr>
          <w:sz w:val="28"/>
          <w:szCs w:val="28"/>
        </w:rPr>
        <w:t xml:space="preserve"> </w:t>
      </w:r>
      <w:r w:rsidR="00AB53F4">
        <w:rPr>
          <w:sz w:val="28"/>
          <w:szCs w:val="28"/>
        </w:rPr>
        <w:t>ēkas</w:t>
      </w:r>
      <w:r w:rsidR="00DC3D63">
        <w:rPr>
          <w:sz w:val="28"/>
          <w:szCs w:val="28"/>
        </w:rPr>
        <w:t xml:space="preserve"> otrās kārtas</w:t>
      </w:r>
      <w:r w:rsidR="00C11D0E" w:rsidRPr="00C11D0E">
        <w:rPr>
          <w:sz w:val="28"/>
          <w:szCs w:val="28"/>
        </w:rPr>
        <w:t xml:space="preserve"> </w:t>
      </w:r>
      <w:r w:rsidR="006F6099">
        <w:rPr>
          <w:sz w:val="28"/>
          <w:szCs w:val="28"/>
        </w:rPr>
        <w:t>L</w:t>
      </w:r>
      <w:r w:rsidR="00C11D0E" w:rsidRPr="00C11D0E">
        <w:rPr>
          <w:sz w:val="28"/>
          <w:szCs w:val="28"/>
        </w:rPr>
        <w:t>īgum</w:t>
      </w:r>
      <w:r w:rsidR="00C11D0E">
        <w:rPr>
          <w:sz w:val="28"/>
          <w:szCs w:val="28"/>
        </w:rPr>
        <w:t xml:space="preserve">a ietvaros identificēto sadārdzinājumu un </w:t>
      </w:r>
      <w:r w:rsidR="00AB77E5">
        <w:rPr>
          <w:sz w:val="28"/>
          <w:szCs w:val="28"/>
        </w:rPr>
        <w:t>izmaksu pieauguma indeksācijas metodēm</w:t>
      </w:r>
      <w:r w:rsidR="005C3F80">
        <w:rPr>
          <w:sz w:val="28"/>
          <w:szCs w:val="28"/>
        </w:rPr>
        <w:t>. Sanāksmes laikā atbildīgo institūciju pārstāvji atzina, ka Latvijas būvniecības nozare jau vairāk kā 2 (div</w:t>
      </w:r>
      <w:r w:rsidR="00DC3D63">
        <w:rPr>
          <w:sz w:val="28"/>
          <w:szCs w:val="28"/>
        </w:rPr>
        <w:t>us)</w:t>
      </w:r>
      <w:r w:rsidR="005C3F80">
        <w:rPr>
          <w:sz w:val="28"/>
          <w:szCs w:val="28"/>
        </w:rPr>
        <w:t xml:space="preserve"> gadus darbojas stipras nenoteiktības </w:t>
      </w:r>
      <w:r w:rsidR="005C3F80">
        <w:rPr>
          <w:sz w:val="28"/>
          <w:szCs w:val="28"/>
        </w:rPr>
        <w:lastRenderedPageBreak/>
        <w:t>apstākļos un pēc Krievijas militārās agresijas Ukrainā turpinās straujš būvmateriālu cenu kāpums, kā arī tiek traucēta vairāku būvizstrādājumu piegāde. Institūciju pārstāvji norādīja, ka “neprognozējamā sadārdzinājuma kompensēšanai”</w:t>
      </w:r>
      <w:r w:rsidR="001B220C">
        <w:rPr>
          <w:sz w:val="28"/>
          <w:szCs w:val="28"/>
        </w:rPr>
        <w:t xml:space="preserve"> Līguma</w:t>
      </w:r>
      <w:r w:rsidR="005C3F80">
        <w:rPr>
          <w:sz w:val="28"/>
          <w:szCs w:val="28"/>
        </w:rPr>
        <w:t xml:space="preserve"> Pusēm</w:t>
      </w:r>
      <w:r w:rsidR="001B220C">
        <w:rPr>
          <w:sz w:val="28"/>
          <w:szCs w:val="28"/>
        </w:rPr>
        <w:t xml:space="preserve"> (Slimnīca un Uzņēmējs)</w:t>
      </w:r>
      <w:r w:rsidR="005C3F80">
        <w:rPr>
          <w:sz w:val="28"/>
          <w:szCs w:val="28"/>
        </w:rPr>
        <w:t xml:space="preserve"> jānodrošina, ka izmaksu kāpums tiek segts solidāri</w:t>
      </w:r>
      <w:r w:rsidR="001B220C">
        <w:rPr>
          <w:sz w:val="28"/>
          <w:szCs w:val="28"/>
        </w:rPr>
        <w:t>.</w:t>
      </w:r>
    </w:p>
    <w:p w14:paraId="0AD18C0B" w14:textId="77777777" w:rsidR="001D1225" w:rsidRDefault="005C3F80" w:rsidP="00A7224C">
      <w:pPr>
        <w:pStyle w:val="ListParagraph"/>
        <w:numPr>
          <w:ilvl w:val="0"/>
          <w:numId w:val="5"/>
        </w:numPr>
        <w:tabs>
          <w:tab w:val="left" w:pos="709"/>
          <w:tab w:val="left" w:pos="1134"/>
        </w:tabs>
        <w:autoSpaceDE w:val="0"/>
        <w:autoSpaceDN w:val="0"/>
        <w:adjustRightInd w:val="0"/>
        <w:spacing w:before="120"/>
        <w:ind w:left="0" w:firstLine="0"/>
        <w:contextualSpacing w:val="0"/>
        <w:jc w:val="both"/>
        <w:rPr>
          <w:sz w:val="28"/>
          <w:szCs w:val="28"/>
        </w:rPr>
      </w:pPr>
      <w:r>
        <w:rPr>
          <w:sz w:val="28"/>
          <w:szCs w:val="28"/>
        </w:rPr>
        <w:t>I</w:t>
      </w:r>
      <w:r w:rsidR="00582823">
        <w:rPr>
          <w:sz w:val="28"/>
          <w:szCs w:val="28"/>
        </w:rPr>
        <w:t xml:space="preserve">evērojot </w:t>
      </w:r>
      <w:r w:rsidR="001D1225">
        <w:rPr>
          <w:sz w:val="28"/>
          <w:szCs w:val="28"/>
        </w:rPr>
        <w:t xml:space="preserve">2022. gada 23. decembra </w:t>
      </w:r>
      <w:r w:rsidR="00582823">
        <w:rPr>
          <w:sz w:val="28"/>
          <w:szCs w:val="28"/>
        </w:rPr>
        <w:t>tikšanās laikā panāktās vienošan</w:t>
      </w:r>
      <w:r w:rsidR="001D1225">
        <w:rPr>
          <w:sz w:val="28"/>
          <w:szCs w:val="28"/>
        </w:rPr>
        <w:t>ā</w:t>
      </w:r>
      <w:r w:rsidR="00582823">
        <w:rPr>
          <w:sz w:val="28"/>
          <w:szCs w:val="28"/>
        </w:rPr>
        <w:t xml:space="preserve">s, </w:t>
      </w:r>
      <w:r w:rsidR="001D1225">
        <w:rPr>
          <w:sz w:val="28"/>
          <w:szCs w:val="28"/>
        </w:rPr>
        <w:t>Slimnīca</w:t>
      </w:r>
      <w:r w:rsidR="00582823">
        <w:rPr>
          <w:sz w:val="28"/>
          <w:szCs w:val="28"/>
        </w:rPr>
        <w:t xml:space="preserve"> ar </w:t>
      </w:r>
      <w:r w:rsidR="001D1225">
        <w:rPr>
          <w:sz w:val="28"/>
          <w:szCs w:val="28"/>
        </w:rPr>
        <w:t xml:space="preserve">2022. gada </w:t>
      </w:r>
      <w:r w:rsidR="00582823">
        <w:rPr>
          <w:sz w:val="28"/>
          <w:szCs w:val="28"/>
        </w:rPr>
        <w:t>30.</w:t>
      </w:r>
      <w:r w:rsidR="001D1225">
        <w:rPr>
          <w:sz w:val="28"/>
          <w:szCs w:val="28"/>
        </w:rPr>
        <w:t xml:space="preserve"> decembra</w:t>
      </w:r>
      <w:r w:rsidR="00582823">
        <w:rPr>
          <w:sz w:val="28"/>
          <w:szCs w:val="28"/>
        </w:rPr>
        <w:t xml:space="preserve"> vēstuli Nr. </w:t>
      </w:r>
      <w:r w:rsidR="00582823" w:rsidRPr="00582823">
        <w:rPr>
          <w:sz w:val="28"/>
          <w:szCs w:val="28"/>
        </w:rPr>
        <w:t>17-7.2/2802</w:t>
      </w:r>
      <w:r w:rsidR="00582823">
        <w:rPr>
          <w:sz w:val="28"/>
          <w:szCs w:val="28"/>
        </w:rPr>
        <w:t xml:space="preserve"> aicināja Uzņēmēju</w:t>
      </w:r>
      <w:r>
        <w:rPr>
          <w:sz w:val="28"/>
          <w:szCs w:val="28"/>
        </w:rPr>
        <w:t xml:space="preserve"> būvdarbu sadārdzinājumu skaitīt solidāri, veicot šādus precizējumus sadārdzinājuma aprēķinā:</w:t>
      </w:r>
      <w:r w:rsidR="00582823" w:rsidRPr="00582823">
        <w:rPr>
          <w:sz w:val="28"/>
          <w:szCs w:val="28"/>
        </w:rPr>
        <w:t xml:space="preserve"> </w:t>
      </w:r>
    </w:p>
    <w:p w14:paraId="49BAA970" w14:textId="77777777" w:rsidR="001D1225" w:rsidRDefault="00582823" w:rsidP="001D1225">
      <w:pPr>
        <w:pStyle w:val="ListParagraph"/>
        <w:numPr>
          <w:ilvl w:val="0"/>
          <w:numId w:val="32"/>
        </w:numPr>
        <w:tabs>
          <w:tab w:val="left" w:pos="1134"/>
        </w:tabs>
        <w:autoSpaceDE w:val="0"/>
        <w:autoSpaceDN w:val="0"/>
        <w:adjustRightInd w:val="0"/>
        <w:spacing w:after="120"/>
        <w:ind w:left="426" w:hanging="284"/>
        <w:jc w:val="both"/>
        <w:rPr>
          <w:sz w:val="28"/>
          <w:szCs w:val="28"/>
        </w:rPr>
      </w:pPr>
      <w:r w:rsidRPr="001D1225">
        <w:rPr>
          <w:sz w:val="28"/>
          <w:szCs w:val="28"/>
        </w:rPr>
        <w:t>svītrot sadārdzinājuma kompensēšanu virsizdevumu pozīcijai;</w:t>
      </w:r>
    </w:p>
    <w:p w14:paraId="7B3D5E78" w14:textId="77777777" w:rsidR="001D1225" w:rsidRDefault="00582823" w:rsidP="001D1225">
      <w:pPr>
        <w:pStyle w:val="ListParagraph"/>
        <w:numPr>
          <w:ilvl w:val="0"/>
          <w:numId w:val="32"/>
        </w:numPr>
        <w:tabs>
          <w:tab w:val="left" w:pos="1134"/>
        </w:tabs>
        <w:autoSpaceDE w:val="0"/>
        <w:autoSpaceDN w:val="0"/>
        <w:adjustRightInd w:val="0"/>
        <w:spacing w:after="120"/>
        <w:ind w:left="426" w:hanging="284"/>
        <w:jc w:val="both"/>
        <w:rPr>
          <w:sz w:val="28"/>
          <w:szCs w:val="28"/>
        </w:rPr>
      </w:pPr>
      <w:r w:rsidRPr="001D1225">
        <w:rPr>
          <w:sz w:val="28"/>
          <w:szCs w:val="28"/>
        </w:rPr>
        <w:t xml:space="preserve">pārskatīt </w:t>
      </w:r>
      <w:r w:rsidR="001D1225" w:rsidRPr="001D1225">
        <w:rPr>
          <w:sz w:val="28"/>
          <w:szCs w:val="28"/>
        </w:rPr>
        <w:t>būvdarbu t</w:t>
      </w:r>
      <w:r w:rsidRPr="001D1225">
        <w:rPr>
          <w:sz w:val="28"/>
          <w:szCs w:val="28"/>
        </w:rPr>
        <w:t>āmes pozīcijas, kurām piemērots sadārdzinājums</w:t>
      </w:r>
      <w:r w:rsidR="001D1225">
        <w:rPr>
          <w:sz w:val="28"/>
          <w:szCs w:val="28"/>
        </w:rPr>
        <w:t>;</w:t>
      </w:r>
    </w:p>
    <w:p w14:paraId="609D030E" w14:textId="77777777" w:rsidR="001D1225" w:rsidRDefault="005C3F80" w:rsidP="001D1225">
      <w:pPr>
        <w:pStyle w:val="ListParagraph"/>
        <w:numPr>
          <w:ilvl w:val="0"/>
          <w:numId w:val="32"/>
        </w:numPr>
        <w:tabs>
          <w:tab w:val="left" w:pos="1134"/>
        </w:tabs>
        <w:autoSpaceDE w:val="0"/>
        <w:autoSpaceDN w:val="0"/>
        <w:adjustRightInd w:val="0"/>
        <w:spacing w:after="120"/>
        <w:ind w:left="426" w:hanging="284"/>
        <w:jc w:val="both"/>
        <w:rPr>
          <w:sz w:val="28"/>
          <w:szCs w:val="28"/>
        </w:rPr>
      </w:pPr>
      <w:r w:rsidRPr="001D1225">
        <w:rPr>
          <w:sz w:val="28"/>
          <w:szCs w:val="28"/>
        </w:rPr>
        <w:t>s</w:t>
      </w:r>
      <w:r w:rsidR="00582823" w:rsidRPr="001D1225">
        <w:rPr>
          <w:sz w:val="28"/>
          <w:szCs w:val="28"/>
        </w:rPr>
        <w:t>adārdzinā</w:t>
      </w:r>
      <w:r w:rsidR="001D1225">
        <w:rPr>
          <w:sz w:val="28"/>
          <w:szCs w:val="28"/>
        </w:rPr>
        <w:t>juma</w:t>
      </w:r>
      <w:r w:rsidR="00582823" w:rsidRPr="001D1225">
        <w:rPr>
          <w:sz w:val="28"/>
          <w:szCs w:val="28"/>
        </w:rPr>
        <w:t xml:space="preserve"> novērtēšanu veikt tikai tām </w:t>
      </w:r>
      <w:r w:rsidR="001D1225" w:rsidRPr="001D1225">
        <w:rPr>
          <w:sz w:val="28"/>
          <w:szCs w:val="28"/>
        </w:rPr>
        <w:t>būvdarbu t</w:t>
      </w:r>
      <w:r w:rsidR="00582823" w:rsidRPr="001D1225">
        <w:rPr>
          <w:sz w:val="28"/>
          <w:szCs w:val="28"/>
        </w:rPr>
        <w:t xml:space="preserve">āmes pozīcijām, kurām būvmateriāli nav ievesti Objektā vai par tiem nav veikta daļēja vai pilna samaksa, un </w:t>
      </w:r>
      <w:r w:rsidR="001D1225">
        <w:rPr>
          <w:sz w:val="28"/>
          <w:szCs w:val="28"/>
        </w:rPr>
        <w:t>būvdarbu t</w:t>
      </w:r>
      <w:r w:rsidR="00582823" w:rsidRPr="001D1225">
        <w:rPr>
          <w:sz w:val="28"/>
          <w:szCs w:val="28"/>
        </w:rPr>
        <w:t xml:space="preserve">āmes pozīcijām, kurām </w:t>
      </w:r>
      <w:r w:rsidR="001D1225" w:rsidRPr="001D1225">
        <w:rPr>
          <w:sz w:val="28"/>
          <w:szCs w:val="28"/>
        </w:rPr>
        <w:t>b</w:t>
      </w:r>
      <w:r w:rsidR="00582823" w:rsidRPr="001D1225">
        <w:rPr>
          <w:sz w:val="28"/>
          <w:szCs w:val="28"/>
        </w:rPr>
        <w:t>ūvdarbi nav izpildīti līdz</w:t>
      </w:r>
      <w:r w:rsidR="001D1225" w:rsidRPr="001D1225">
        <w:rPr>
          <w:sz w:val="28"/>
          <w:szCs w:val="28"/>
        </w:rPr>
        <w:t xml:space="preserve"> 2022.</w:t>
      </w:r>
      <w:r w:rsidR="001D1225">
        <w:rPr>
          <w:sz w:val="28"/>
          <w:szCs w:val="28"/>
        </w:rPr>
        <w:t xml:space="preserve"> </w:t>
      </w:r>
      <w:r w:rsidR="001D1225" w:rsidRPr="001D1225">
        <w:rPr>
          <w:sz w:val="28"/>
          <w:szCs w:val="28"/>
        </w:rPr>
        <w:t>gada 1. martam</w:t>
      </w:r>
      <w:r w:rsidR="00582823" w:rsidRPr="001D1225">
        <w:rPr>
          <w:sz w:val="28"/>
          <w:szCs w:val="28"/>
        </w:rPr>
        <w:t xml:space="preserve">; </w:t>
      </w:r>
    </w:p>
    <w:p w14:paraId="50902546" w14:textId="3510CD34" w:rsidR="00582823" w:rsidRPr="001D1225" w:rsidRDefault="00582823" w:rsidP="001B220C">
      <w:pPr>
        <w:pStyle w:val="ListParagraph"/>
        <w:numPr>
          <w:ilvl w:val="0"/>
          <w:numId w:val="32"/>
        </w:numPr>
        <w:tabs>
          <w:tab w:val="left" w:pos="1134"/>
        </w:tabs>
        <w:autoSpaceDE w:val="0"/>
        <w:autoSpaceDN w:val="0"/>
        <w:adjustRightInd w:val="0"/>
        <w:spacing w:after="120"/>
        <w:ind w:left="426" w:hanging="284"/>
        <w:contextualSpacing w:val="0"/>
        <w:jc w:val="both"/>
        <w:rPr>
          <w:sz w:val="28"/>
          <w:szCs w:val="28"/>
        </w:rPr>
      </w:pPr>
      <w:r w:rsidRPr="001D1225">
        <w:rPr>
          <w:sz w:val="28"/>
          <w:szCs w:val="28"/>
        </w:rPr>
        <w:t xml:space="preserve">pārskatīt pamatojuma dokumentāciju tām </w:t>
      </w:r>
      <w:r w:rsidR="001D1225" w:rsidRPr="001D1225">
        <w:rPr>
          <w:sz w:val="28"/>
          <w:szCs w:val="28"/>
        </w:rPr>
        <w:t>būvdarbu t</w:t>
      </w:r>
      <w:r w:rsidRPr="001D1225">
        <w:rPr>
          <w:sz w:val="28"/>
          <w:szCs w:val="28"/>
        </w:rPr>
        <w:t xml:space="preserve">āmes pozīcijām, kurām Uzņēmējs sadārdzinājumu pārskata pēc pierādījuma metodes. </w:t>
      </w:r>
    </w:p>
    <w:p w14:paraId="556F4D6D" w14:textId="6B7F2365" w:rsidR="00F03D66" w:rsidRPr="00DF0DA4" w:rsidRDefault="006F6099" w:rsidP="00A7224C">
      <w:pPr>
        <w:pStyle w:val="ListParagraph"/>
        <w:numPr>
          <w:ilvl w:val="0"/>
          <w:numId w:val="29"/>
        </w:numPr>
        <w:tabs>
          <w:tab w:val="left" w:pos="0"/>
          <w:tab w:val="left" w:pos="709"/>
        </w:tabs>
        <w:autoSpaceDE w:val="0"/>
        <w:autoSpaceDN w:val="0"/>
        <w:adjustRightInd w:val="0"/>
        <w:spacing w:before="120"/>
        <w:ind w:left="0" w:firstLine="0"/>
        <w:contextualSpacing w:val="0"/>
        <w:jc w:val="both"/>
        <w:rPr>
          <w:sz w:val="28"/>
          <w:szCs w:val="28"/>
        </w:rPr>
      </w:pPr>
      <w:r w:rsidRPr="00F03D66">
        <w:rPr>
          <w:sz w:val="28"/>
          <w:szCs w:val="28"/>
        </w:rPr>
        <w:t xml:space="preserve">Pamatojoties uz </w:t>
      </w:r>
      <w:r w:rsidR="001C475A" w:rsidRPr="00F03D66">
        <w:rPr>
          <w:sz w:val="28"/>
          <w:szCs w:val="28"/>
        </w:rPr>
        <w:t xml:space="preserve">iepriekš minētajās </w:t>
      </w:r>
      <w:r w:rsidRPr="00F03D66">
        <w:rPr>
          <w:sz w:val="28"/>
          <w:szCs w:val="28"/>
        </w:rPr>
        <w:t>Uzņēmēja vēstulēs sniegto informāciju</w:t>
      </w:r>
      <w:r w:rsidR="008C017D">
        <w:rPr>
          <w:sz w:val="28"/>
          <w:szCs w:val="28"/>
        </w:rPr>
        <w:t>,</w:t>
      </w:r>
      <w:r w:rsidRPr="00F03D66">
        <w:rPr>
          <w:sz w:val="28"/>
          <w:szCs w:val="28"/>
        </w:rPr>
        <w:t xml:space="preserve"> Slimnīca izstrādāja informatīvo ziņojumu </w:t>
      </w:r>
      <w:r w:rsidRPr="00F03D66">
        <w:rPr>
          <w:i/>
          <w:iCs/>
          <w:sz w:val="28"/>
          <w:szCs w:val="28"/>
        </w:rPr>
        <w:t>“</w:t>
      </w:r>
      <w:r w:rsidRPr="00F03D66">
        <w:rPr>
          <w:bCs/>
          <w:i/>
          <w:iCs/>
          <w:sz w:val="28"/>
          <w:szCs w:val="28"/>
        </w:rPr>
        <w:t>Par VSIA “Paula Stradiņa klīniskā universitātes slimnīca” A ēkas otrās kārtas attīstību</w:t>
      </w:r>
      <w:r w:rsidRPr="00F03D66">
        <w:rPr>
          <w:i/>
          <w:iCs/>
          <w:sz w:val="28"/>
          <w:szCs w:val="28"/>
        </w:rPr>
        <w:t>”</w:t>
      </w:r>
      <w:r w:rsidR="001C475A" w:rsidRPr="00F03D66">
        <w:rPr>
          <w:bCs/>
          <w:sz w:val="28"/>
          <w:szCs w:val="28"/>
        </w:rPr>
        <w:t xml:space="preserve"> (turpmāk – informatīvais ziņojums)</w:t>
      </w:r>
      <w:r w:rsidRPr="00F03D66">
        <w:rPr>
          <w:sz w:val="28"/>
          <w:szCs w:val="28"/>
        </w:rPr>
        <w:t>, kas tika izskatīts Ministru kabineta 2023.</w:t>
      </w:r>
      <w:r w:rsidR="00193137" w:rsidRPr="00F03D66">
        <w:rPr>
          <w:sz w:val="28"/>
          <w:szCs w:val="28"/>
        </w:rPr>
        <w:t xml:space="preserve"> </w:t>
      </w:r>
      <w:r w:rsidRPr="00F03D66">
        <w:rPr>
          <w:sz w:val="28"/>
          <w:szCs w:val="28"/>
        </w:rPr>
        <w:t>gada 14.</w:t>
      </w:r>
      <w:r w:rsidR="00193137" w:rsidRPr="00F03D66">
        <w:rPr>
          <w:sz w:val="28"/>
          <w:szCs w:val="28"/>
        </w:rPr>
        <w:t xml:space="preserve"> </w:t>
      </w:r>
      <w:r w:rsidRPr="00F03D66">
        <w:rPr>
          <w:sz w:val="28"/>
          <w:szCs w:val="28"/>
        </w:rPr>
        <w:t>marta sēdē (</w:t>
      </w:r>
      <w:r w:rsidR="00193137" w:rsidRPr="00F03D66">
        <w:rPr>
          <w:sz w:val="28"/>
          <w:szCs w:val="28"/>
        </w:rPr>
        <w:t>MK protokollēmums Nr.14 30. §, 23-TA-498)</w:t>
      </w:r>
      <w:r w:rsidR="00193137">
        <w:rPr>
          <w:rStyle w:val="FootnoteReference"/>
          <w:sz w:val="28"/>
          <w:szCs w:val="28"/>
        </w:rPr>
        <w:footnoteReference w:id="6"/>
      </w:r>
      <w:r w:rsidR="00C62528" w:rsidRPr="00F03D66">
        <w:rPr>
          <w:sz w:val="28"/>
          <w:szCs w:val="28"/>
        </w:rPr>
        <w:t>. Informatīvajā ziņojumā ir iekļauta detalizēta un pamatojoša informācija par Līguma izmaksu pieaugumu 16</w:t>
      </w:r>
      <w:r w:rsidR="008C017D">
        <w:rPr>
          <w:sz w:val="28"/>
          <w:szCs w:val="28"/>
        </w:rPr>
        <w:t> </w:t>
      </w:r>
      <w:r w:rsidR="00C62528" w:rsidRPr="00F03D66">
        <w:rPr>
          <w:sz w:val="28"/>
          <w:szCs w:val="28"/>
        </w:rPr>
        <w:t>290</w:t>
      </w:r>
      <w:r w:rsidR="008C017D">
        <w:rPr>
          <w:sz w:val="28"/>
          <w:szCs w:val="28"/>
        </w:rPr>
        <w:t> </w:t>
      </w:r>
      <w:r w:rsidR="00C62528" w:rsidRPr="00F03D66">
        <w:rPr>
          <w:sz w:val="28"/>
          <w:szCs w:val="28"/>
        </w:rPr>
        <w:t xml:space="preserve">890,20 </w:t>
      </w:r>
      <w:r w:rsidR="00C62528" w:rsidRPr="00F03D66">
        <w:rPr>
          <w:i/>
          <w:iCs/>
          <w:sz w:val="28"/>
          <w:szCs w:val="28"/>
        </w:rPr>
        <w:t>euro</w:t>
      </w:r>
      <w:r w:rsidR="00C62528" w:rsidRPr="00F03D66">
        <w:rPr>
          <w:sz w:val="28"/>
          <w:szCs w:val="28"/>
        </w:rPr>
        <w:t xml:space="preserve"> (ar PVN) apjomā. </w:t>
      </w:r>
      <w:r w:rsidR="00C62528" w:rsidRPr="008C017D">
        <w:rPr>
          <w:sz w:val="28"/>
          <w:szCs w:val="28"/>
        </w:rPr>
        <w:t>Minētais</w:t>
      </w:r>
      <w:r w:rsidR="00C62528" w:rsidRPr="00F03D66">
        <w:rPr>
          <w:sz w:val="28"/>
          <w:szCs w:val="28"/>
        </w:rPr>
        <w:t xml:space="preserve"> izmaksu pieaugum</w:t>
      </w:r>
      <w:r w:rsidR="00C1711B">
        <w:rPr>
          <w:sz w:val="28"/>
          <w:szCs w:val="28"/>
        </w:rPr>
        <w:t>s</w:t>
      </w:r>
      <w:r w:rsidR="001C475A" w:rsidRPr="00F03D66">
        <w:rPr>
          <w:sz w:val="28"/>
          <w:szCs w:val="28"/>
        </w:rPr>
        <w:t xml:space="preserve"> plānots segt</w:t>
      </w:r>
      <w:r w:rsidR="00C62528" w:rsidRPr="00F03D66">
        <w:rPr>
          <w:sz w:val="28"/>
          <w:szCs w:val="28"/>
        </w:rPr>
        <w:t xml:space="preserve"> no </w:t>
      </w:r>
      <w:bookmarkStart w:id="2" w:name="_Hlk132901938"/>
      <w:r w:rsidR="00C62528" w:rsidRPr="00F03D66">
        <w:rPr>
          <w:sz w:val="28"/>
          <w:szCs w:val="28"/>
        </w:rPr>
        <w:t>E</w:t>
      </w:r>
      <w:r w:rsidR="001C475A" w:rsidRPr="00F03D66">
        <w:rPr>
          <w:sz w:val="28"/>
          <w:szCs w:val="28"/>
        </w:rPr>
        <w:t>iropas Savienības</w:t>
      </w:r>
      <w:r w:rsidR="00C62528" w:rsidRPr="00F03D66">
        <w:rPr>
          <w:sz w:val="28"/>
          <w:szCs w:val="28"/>
        </w:rPr>
        <w:t xml:space="preserve"> Kohēzijas politikas fondu 2021. -2027. gada plānošanas perioda</w:t>
      </w:r>
      <w:bookmarkEnd w:id="2"/>
      <w:r w:rsidR="00C62528" w:rsidRPr="00F03D66">
        <w:rPr>
          <w:sz w:val="28"/>
          <w:szCs w:val="28"/>
        </w:rPr>
        <w:t xml:space="preserve"> 4.1.1.2. pasākumam “P.Stradiņa klīniskās universitātes slimnīcas infrastruktūras attīstība”</w:t>
      </w:r>
      <w:r w:rsidR="00DF0DA4">
        <w:rPr>
          <w:sz w:val="28"/>
          <w:szCs w:val="28"/>
        </w:rPr>
        <w:t xml:space="preserve"> (turpmāk – 4.1.1.2. pasākums)</w:t>
      </w:r>
      <w:r w:rsidR="00C62528" w:rsidRPr="00F03D66">
        <w:rPr>
          <w:sz w:val="28"/>
          <w:szCs w:val="28"/>
        </w:rPr>
        <w:t xml:space="preserve"> pieejamā finansējuma</w:t>
      </w:r>
      <w:r w:rsidR="00DF0DA4">
        <w:rPr>
          <w:sz w:val="28"/>
          <w:szCs w:val="28"/>
        </w:rPr>
        <w:t xml:space="preserve">. </w:t>
      </w:r>
      <w:r w:rsidR="00B522FB" w:rsidRPr="00F03D66">
        <w:rPr>
          <w:sz w:val="28"/>
          <w:szCs w:val="28"/>
        </w:rPr>
        <w:t>Lai nodrošinātu Eiropas Savienības Kohēzijas politikas fondu 2021. -2027. gada plānošanas perioda finansējuma piesaisti Slimnīcas lielā projekta sekmīgai īstenošanai</w:t>
      </w:r>
      <w:r w:rsidR="008C017D">
        <w:rPr>
          <w:sz w:val="28"/>
          <w:szCs w:val="28"/>
        </w:rPr>
        <w:t>,</w:t>
      </w:r>
      <w:r w:rsidR="00B522FB" w:rsidRPr="00F03D66">
        <w:rPr>
          <w:sz w:val="28"/>
          <w:szCs w:val="28"/>
        </w:rPr>
        <w:t xml:space="preserve"> </w:t>
      </w:r>
      <w:r w:rsidR="00AB0DFD" w:rsidRPr="00F03D66">
        <w:rPr>
          <w:sz w:val="28"/>
          <w:szCs w:val="28"/>
        </w:rPr>
        <w:t>Veselības ministrija ir izstrādājusi un 2023.</w:t>
      </w:r>
      <w:r w:rsidR="00B522FB" w:rsidRPr="00F03D66">
        <w:rPr>
          <w:sz w:val="28"/>
          <w:szCs w:val="28"/>
        </w:rPr>
        <w:t xml:space="preserve"> </w:t>
      </w:r>
      <w:r w:rsidR="00AB0DFD" w:rsidRPr="00F03D66">
        <w:rPr>
          <w:sz w:val="28"/>
          <w:szCs w:val="28"/>
        </w:rPr>
        <w:t xml:space="preserve">gada </w:t>
      </w:r>
      <w:r w:rsidR="00B522FB" w:rsidRPr="00F03D66">
        <w:rPr>
          <w:sz w:val="28"/>
          <w:szCs w:val="28"/>
        </w:rPr>
        <w:t>24. martā uzsākusi Ministru kabineta noteikumu projekta “</w:t>
      </w:r>
      <w:r w:rsidR="00B522FB" w:rsidRPr="00F03D66">
        <w:rPr>
          <w:i/>
          <w:iCs/>
          <w:sz w:val="28"/>
          <w:szCs w:val="28"/>
        </w:rPr>
        <w:t>Eiropas Savienības Kohēzijas politikas programmas 2021. – 2027. gadam 4.1.1. specifiskā atbalsta mērķa "Nodrošināt vienlīdzīgu piekļuvi veselības aprūpei un stiprināt veselības sistēmu, tostarp primārās veselības aprūpes noturību" 4.1.1.1. pasākuma "Ārstniecības iestāžu infrastruktūras attīstība", 4.1.1.2. pasākuma "P.Stradiņa klīniskās universitātes slimnīcas infrastruktūras attīstība" un 4.1.1.5. pasākuma “Neatliekamās medicīniskās palīdzības dienesta attīstība” īstenošanas noteikumi</w:t>
      </w:r>
      <w:r w:rsidR="00B522FB" w:rsidRPr="00F03D66">
        <w:rPr>
          <w:sz w:val="28"/>
          <w:szCs w:val="28"/>
        </w:rPr>
        <w:t>”</w:t>
      </w:r>
      <w:r w:rsidR="00AF31E0" w:rsidRPr="00F03D66">
        <w:rPr>
          <w:sz w:val="28"/>
          <w:szCs w:val="28"/>
        </w:rPr>
        <w:t xml:space="preserve"> starpinstitūciju un starpministriju</w:t>
      </w:r>
      <w:r w:rsidR="00B522FB" w:rsidRPr="00F03D66">
        <w:rPr>
          <w:sz w:val="28"/>
          <w:szCs w:val="28"/>
        </w:rPr>
        <w:t xml:space="preserve"> saskaņošanas procesu</w:t>
      </w:r>
      <w:r w:rsidR="00F03D66" w:rsidRPr="00F03D66">
        <w:rPr>
          <w:sz w:val="28"/>
          <w:szCs w:val="28"/>
        </w:rPr>
        <w:t>.</w:t>
      </w:r>
      <w:r w:rsidR="00DF0DA4">
        <w:rPr>
          <w:sz w:val="28"/>
          <w:szCs w:val="28"/>
        </w:rPr>
        <w:t xml:space="preserve"> Ņemot vērā, ka Slimnīcas A</w:t>
      </w:r>
      <w:r w:rsidR="00C1711B">
        <w:rPr>
          <w:sz w:val="28"/>
          <w:szCs w:val="28"/>
        </w:rPr>
        <w:t xml:space="preserve"> ēkas</w:t>
      </w:r>
      <w:r w:rsidR="00DF0DA4">
        <w:rPr>
          <w:sz w:val="28"/>
          <w:szCs w:val="28"/>
        </w:rPr>
        <w:t xml:space="preserve"> otrās kārtas pilnas funkcionalitātes sasniegšanai finansējums daļēji tiek piesaistīts no 4.1.1.2. pasākuma, nepieciešams rast risinājumu </w:t>
      </w:r>
      <w:r w:rsidR="00980B99">
        <w:rPr>
          <w:sz w:val="28"/>
          <w:szCs w:val="28"/>
        </w:rPr>
        <w:lastRenderedPageBreak/>
        <w:t>samazinātā</w:t>
      </w:r>
      <w:r w:rsidR="00860679">
        <w:rPr>
          <w:sz w:val="28"/>
          <w:szCs w:val="28"/>
        </w:rPr>
        <w:t xml:space="preserve"> finansējuma apjoma piesaistei</w:t>
      </w:r>
      <w:r w:rsidR="00980B99">
        <w:rPr>
          <w:sz w:val="28"/>
          <w:szCs w:val="28"/>
        </w:rPr>
        <w:t>, lai nodrošinātu</w:t>
      </w:r>
      <w:r w:rsidR="00860679">
        <w:rPr>
          <w:sz w:val="28"/>
          <w:szCs w:val="28"/>
        </w:rPr>
        <w:t xml:space="preserve"> </w:t>
      </w:r>
      <w:r w:rsidR="00DF0DA4">
        <w:rPr>
          <w:sz w:val="28"/>
          <w:szCs w:val="28"/>
        </w:rPr>
        <w:t>Slimnīcas B ēkas attīstīb</w:t>
      </w:r>
      <w:r w:rsidR="00980B99">
        <w:rPr>
          <w:sz w:val="28"/>
          <w:szCs w:val="28"/>
        </w:rPr>
        <w:t>u</w:t>
      </w:r>
      <w:r w:rsidR="00DF0DA4">
        <w:rPr>
          <w:sz w:val="28"/>
          <w:szCs w:val="28"/>
        </w:rPr>
        <w:t xml:space="preserve">.  </w:t>
      </w:r>
    </w:p>
    <w:p w14:paraId="5B319D39" w14:textId="7D0B930D" w:rsidR="00C62528" w:rsidRPr="00F03D66" w:rsidRDefault="00F03D66" w:rsidP="003D17E1">
      <w:pPr>
        <w:pStyle w:val="ListParagraph"/>
        <w:numPr>
          <w:ilvl w:val="0"/>
          <w:numId w:val="29"/>
        </w:numPr>
        <w:tabs>
          <w:tab w:val="left" w:pos="709"/>
          <w:tab w:val="left" w:pos="1134"/>
        </w:tabs>
        <w:autoSpaceDE w:val="0"/>
        <w:autoSpaceDN w:val="0"/>
        <w:adjustRightInd w:val="0"/>
        <w:spacing w:before="120"/>
        <w:ind w:left="0" w:firstLine="0"/>
        <w:contextualSpacing w:val="0"/>
        <w:jc w:val="both"/>
        <w:rPr>
          <w:b/>
          <w:bCs/>
          <w:vanish/>
          <w:sz w:val="28"/>
          <w:szCs w:val="28"/>
        </w:rPr>
      </w:pPr>
      <w:r w:rsidRPr="00F03D66">
        <w:rPr>
          <w:sz w:val="28"/>
          <w:szCs w:val="28"/>
        </w:rPr>
        <w:t xml:space="preserve"> </w:t>
      </w:r>
      <w:r w:rsidR="00EA74BF" w:rsidRPr="00F03D66">
        <w:rPr>
          <w:sz w:val="28"/>
          <w:szCs w:val="28"/>
        </w:rPr>
        <w:t xml:space="preserve">Attiecīgi Slimnīca lielā projekta īstenošanu pabeigs atbilstoši </w:t>
      </w:r>
      <w:r w:rsidR="00EA74BF" w:rsidRPr="00F03D66">
        <w:rPr>
          <w:bCs/>
          <w:i/>
          <w:iCs/>
          <w:sz w:val="28"/>
          <w:szCs w:val="28"/>
        </w:rPr>
        <w:t xml:space="preserve">Eiropas Komisijas </w:t>
      </w:r>
      <w:r w:rsidR="00EA74BF" w:rsidRPr="00F03D66">
        <w:rPr>
          <w:i/>
          <w:iCs/>
          <w:sz w:val="28"/>
          <w:szCs w:val="28"/>
        </w:rPr>
        <w:t>Vadlīniju par to darbības programmu slēgšanu, kuras pieņemtas atbalsta saņemšanai no Eiropas Reģionālās attīstības fonda, Eiropas Sociālā fonda, Kohēzijas fonda un Eiropas Jūrlietu un zivsaimniecības fonda (2014.–2020. gada periodā)</w:t>
      </w:r>
      <w:r w:rsidR="00EA74BF" w:rsidRPr="00EA74BF">
        <w:rPr>
          <w:sz w:val="28"/>
          <w:szCs w:val="28"/>
          <w:vertAlign w:val="superscript"/>
        </w:rPr>
        <w:footnoteReference w:id="7"/>
      </w:r>
      <w:r w:rsidR="00EA74BF" w:rsidRPr="00F03D66">
        <w:rPr>
          <w:sz w:val="28"/>
          <w:szCs w:val="28"/>
        </w:rPr>
        <w:t xml:space="preserve"> 6. sadaļai “divu periodu projekts”. </w:t>
      </w:r>
    </w:p>
    <w:p w14:paraId="66FB87B5" w14:textId="001B409F" w:rsidR="00D4019C" w:rsidRPr="00D4019C" w:rsidRDefault="00D4019C" w:rsidP="00A7224C">
      <w:pPr>
        <w:pStyle w:val="ListParagraph"/>
        <w:numPr>
          <w:ilvl w:val="0"/>
          <w:numId w:val="29"/>
        </w:numPr>
        <w:tabs>
          <w:tab w:val="left" w:pos="0"/>
        </w:tabs>
        <w:spacing w:before="120"/>
        <w:ind w:left="0" w:firstLine="0"/>
        <w:contextualSpacing w:val="0"/>
        <w:jc w:val="both"/>
        <w:rPr>
          <w:bCs/>
          <w:i/>
          <w:sz w:val="28"/>
          <w:szCs w:val="28"/>
        </w:rPr>
      </w:pPr>
      <w:r>
        <w:rPr>
          <w:bCs/>
          <w:sz w:val="28"/>
          <w:szCs w:val="28"/>
        </w:rPr>
        <w:t xml:space="preserve">Detalizēta informācija par Slimnīcas lielā projekta īstenošanas laika grafika izmaiņām pret sākotnēji plānoto laika grafiku atspoguļota 1. </w:t>
      </w:r>
      <w:r w:rsidRPr="00D4019C">
        <w:rPr>
          <w:bCs/>
          <w:iCs/>
          <w:sz w:val="28"/>
          <w:szCs w:val="28"/>
        </w:rPr>
        <w:t>attēlā</w:t>
      </w:r>
      <w:r w:rsidRPr="00D4019C">
        <w:rPr>
          <w:bCs/>
          <w:i/>
          <w:sz w:val="28"/>
          <w:szCs w:val="28"/>
        </w:rPr>
        <w:t xml:space="preserve"> </w:t>
      </w:r>
      <w:r w:rsidRPr="00C53D29">
        <w:rPr>
          <w:bCs/>
          <w:i/>
          <w:sz w:val="28"/>
          <w:szCs w:val="28"/>
          <w:u w:val="single"/>
        </w:rPr>
        <w:t>Sākotnējais</w:t>
      </w:r>
      <w:r w:rsidRPr="00D4019C">
        <w:rPr>
          <w:bCs/>
          <w:i/>
          <w:sz w:val="28"/>
          <w:szCs w:val="28"/>
        </w:rPr>
        <w:t xml:space="preserve"> Slimnīcas A </w:t>
      </w:r>
      <w:r w:rsidR="00AB53F4">
        <w:rPr>
          <w:bCs/>
          <w:i/>
          <w:sz w:val="28"/>
          <w:szCs w:val="28"/>
        </w:rPr>
        <w:t>ēkas</w:t>
      </w:r>
      <w:r w:rsidRPr="00D4019C">
        <w:rPr>
          <w:bCs/>
          <w:i/>
          <w:sz w:val="28"/>
          <w:szCs w:val="28"/>
        </w:rPr>
        <w:t xml:space="preserve"> otrās kārtas ieviešanas plāns</w:t>
      </w:r>
      <w:r>
        <w:rPr>
          <w:bCs/>
          <w:iCs/>
          <w:sz w:val="28"/>
          <w:szCs w:val="28"/>
        </w:rPr>
        <w:t xml:space="preserve"> un 2. attēlā </w:t>
      </w:r>
      <w:r w:rsidRPr="00C53D29">
        <w:rPr>
          <w:bCs/>
          <w:i/>
          <w:iCs/>
          <w:sz w:val="28"/>
          <w:szCs w:val="28"/>
          <w:u w:val="single"/>
        </w:rPr>
        <w:t>Aktuālais</w:t>
      </w:r>
      <w:r w:rsidRPr="00D4019C">
        <w:rPr>
          <w:bCs/>
          <w:i/>
          <w:iCs/>
          <w:sz w:val="28"/>
          <w:szCs w:val="28"/>
        </w:rPr>
        <w:t xml:space="preserve"> Slimnīcas A </w:t>
      </w:r>
      <w:r w:rsidR="00AB53F4">
        <w:rPr>
          <w:bCs/>
          <w:i/>
          <w:iCs/>
          <w:sz w:val="28"/>
          <w:szCs w:val="28"/>
        </w:rPr>
        <w:t>ēkas</w:t>
      </w:r>
      <w:r w:rsidRPr="00D4019C">
        <w:rPr>
          <w:bCs/>
          <w:i/>
          <w:iCs/>
          <w:sz w:val="28"/>
          <w:szCs w:val="28"/>
        </w:rPr>
        <w:t xml:space="preserve"> otrās kārtas ieviešanas plāns</w:t>
      </w:r>
      <w:r w:rsidR="00497F32">
        <w:rPr>
          <w:bCs/>
          <w:i/>
          <w:iCs/>
          <w:sz w:val="28"/>
          <w:szCs w:val="28"/>
        </w:rPr>
        <w:t>.</w:t>
      </w:r>
      <w:r w:rsidRPr="00D4019C">
        <w:rPr>
          <w:bCs/>
          <w:i/>
          <w:iCs/>
          <w:sz w:val="28"/>
          <w:szCs w:val="28"/>
        </w:rPr>
        <w:t xml:space="preserve"> </w:t>
      </w:r>
    </w:p>
    <w:p w14:paraId="3AD30A6C" w14:textId="77777777" w:rsidR="00AB77E5" w:rsidRPr="00AB77E5" w:rsidRDefault="00AB77E5" w:rsidP="00AB77E5">
      <w:pPr>
        <w:tabs>
          <w:tab w:val="left" w:pos="1701"/>
        </w:tabs>
        <w:spacing w:before="120"/>
        <w:jc w:val="both"/>
        <w:rPr>
          <w:bCs/>
        </w:rPr>
      </w:pPr>
    </w:p>
    <w:p w14:paraId="7CBB469A" w14:textId="5008DEC8" w:rsidR="008A4FF2" w:rsidRPr="00AB77EC" w:rsidRDefault="008A4FF2" w:rsidP="00AB77EC">
      <w:pPr>
        <w:pStyle w:val="ListParagraph"/>
        <w:numPr>
          <w:ilvl w:val="0"/>
          <w:numId w:val="26"/>
        </w:numPr>
        <w:spacing w:before="240"/>
        <w:jc w:val="right"/>
        <w:rPr>
          <w:i/>
          <w:sz w:val="28"/>
          <w:szCs w:val="28"/>
        </w:rPr>
      </w:pPr>
      <w:bookmarkStart w:id="3" w:name="_Hlk6472779"/>
      <w:r w:rsidRPr="00AB77EC">
        <w:rPr>
          <w:i/>
          <w:sz w:val="28"/>
          <w:szCs w:val="28"/>
        </w:rPr>
        <w:t xml:space="preserve">attēls: </w:t>
      </w:r>
      <w:r w:rsidRPr="001B220C">
        <w:rPr>
          <w:i/>
          <w:sz w:val="28"/>
          <w:szCs w:val="28"/>
          <w:u w:val="single"/>
        </w:rPr>
        <w:t>Sākotnējais</w:t>
      </w:r>
      <w:r w:rsidRPr="00AB77EC">
        <w:rPr>
          <w:i/>
          <w:sz w:val="28"/>
          <w:szCs w:val="28"/>
        </w:rPr>
        <w:t xml:space="preserve"> Slimnīcas A </w:t>
      </w:r>
      <w:r w:rsidR="00AB53F4">
        <w:rPr>
          <w:i/>
          <w:sz w:val="28"/>
          <w:szCs w:val="28"/>
        </w:rPr>
        <w:t>ēkas</w:t>
      </w:r>
      <w:r w:rsidRPr="00AB77EC">
        <w:rPr>
          <w:i/>
          <w:sz w:val="28"/>
          <w:szCs w:val="28"/>
        </w:rPr>
        <w:t xml:space="preserve"> otrās kārtas ieviešanas plāns </w:t>
      </w:r>
    </w:p>
    <w:bookmarkEnd w:id="3"/>
    <w:p w14:paraId="56048E39" w14:textId="25C73743" w:rsidR="004C05F6" w:rsidRDefault="008A4FF2" w:rsidP="004C018F">
      <w:pPr>
        <w:spacing w:before="120" w:after="120"/>
        <w:jc w:val="both"/>
        <w:rPr>
          <w:sz w:val="28"/>
          <w:szCs w:val="28"/>
        </w:rPr>
      </w:pPr>
      <w:r>
        <w:rPr>
          <w:noProof/>
        </w:rPr>
        <w:drawing>
          <wp:inline distT="0" distB="0" distL="0" distR="0" wp14:anchorId="669FD297" wp14:editId="6C0D19C9">
            <wp:extent cx="5760085" cy="2011045"/>
            <wp:effectExtent l="0" t="0" r="0" b="8255"/>
            <wp:docPr id="8" name="Content Placeholder 7">
              <a:extLst xmlns:a="http://schemas.openxmlformats.org/drawingml/2006/main">
                <a:ext uri="{FF2B5EF4-FFF2-40B4-BE49-F238E27FC236}">
                  <a16:creationId xmlns:a16="http://schemas.microsoft.com/office/drawing/2014/main" id="{4B920C08-F6CC-4AC5-B23A-763C87D637A3}"/>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Content Placeholder 7">
                      <a:extLst>
                        <a:ext uri="{FF2B5EF4-FFF2-40B4-BE49-F238E27FC236}">
                          <a16:creationId xmlns:a16="http://schemas.microsoft.com/office/drawing/2014/main" id="{4B920C08-F6CC-4AC5-B23A-763C87D637A3}"/>
                        </a:ext>
                      </a:extLst>
                    </pic:cNvPr>
                    <pic:cNvPicPr>
                      <a:picLocks noGrp="1" noChangeAspect="1"/>
                    </pic:cNvPicPr>
                  </pic:nvPicPr>
                  <pic:blipFill>
                    <a:blip r:embed="rId8"/>
                    <a:stretch>
                      <a:fillRect/>
                    </a:stretch>
                  </pic:blipFill>
                  <pic:spPr>
                    <a:xfrm>
                      <a:off x="0" y="0"/>
                      <a:ext cx="5760085" cy="2011045"/>
                    </a:xfrm>
                    <a:prstGeom prst="rect">
                      <a:avLst/>
                    </a:prstGeom>
                  </pic:spPr>
                </pic:pic>
              </a:graphicData>
            </a:graphic>
          </wp:inline>
        </w:drawing>
      </w:r>
    </w:p>
    <w:p w14:paraId="3F1F92D7" w14:textId="77777777" w:rsidR="00EE1D57" w:rsidRDefault="00EE1D57" w:rsidP="00EE1D57">
      <w:pPr>
        <w:ind w:left="1080"/>
        <w:jc w:val="center"/>
        <w:rPr>
          <w:i/>
          <w:sz w:val="28"/>
          <w:szCs w:val="28"/>
        </w:rPr>
      </w:pPr>
    </w:p>
    <w:p w14:paraId="100D661A" w14:textId="4A936E17" w:rsidR="008A4FF2" w:rsidRPr="008A4FF2" w:rsidRDefault="008A4FF2" w:rsidP="00EE1D57">
      <w:pPr>
        <w:ind w:left="1080"/>
        <w:jc w:val="center"/>
        <w:rPr>
          <w:i/>
          <w:sz w:val="28"/>
          <w:szCs w:val="28"/>
        </w:rPr>
      </w:pPr>
      <w:r>
        <w:rPr>
          <w:i/>
          <w:sz w:val="28"/>
          <w:szCs w:val="28"/>
        </w:rPr>
        <w:t>2</w:t>
      </w:r>
      <w:r w:rsidRPr="008A4FF2">
        <w:rPr>
          <w:i/>
          <w:sz w:val="28"/>
          <w:szCs w:val="28"/>
        </w:rPr>
        <w:t xml:space="preserve">.attēls: </w:t>
      </w:r>
      <w:bookmarkStart w:id="4" w:name="_Hlk131069536"/>
      <w:r w:rsidRPr="001B220C">
        <w:rPr>
          <w:i/>
          <w:sz w:val="28"/>
          <w:szCs w:val="28"/>
          <w:u w:val="single"/>
        </w:rPr>
        <w:t>Aktuālais</w:t>
      </w:r>
      <w:r w:rsidRPr="008A4FF2">
        <w:rPr>
          <w:i/>
          <w:sz w:val="28"/>
          <w:szCs w:val="28"/>
        </w:rPr>
        <w:t xml:space="preserve"> Slimnīcas</w:t>
      </w:r>
      <w:r>
        <w:rPr>
          <w:i/>
          <w:sz w:val="28"/>
          <w:szCs w:val="28"/>
        </w:rPr>
        <w:t xml:space="preserve"> </w:t>
      </w:r>
      <w:r w:rsidRPr="008A4FF2">
        <w:rPr>
          <w:i/>
          <w:sz w:val="28"/>
          <w:szCs w:val="28"/>
        </w:rPr>
        <w:t xml:space="preserve">A korpusa otrās kārtas ieviešanas plāns </w:t>
      </w:r>
      <w:bookmarkEnd w:id="4"/>
    </w:p>
    <w:p w14:paraId="2D53DEAA" w14:textId="77777777" w:rsidR="00D6417C" w:rsidRDefault="00D6417C" w:rsidP="00014E6E">
      <w:pPr>
        <w:pStyle w:val="ListParagraph"/>
        <w:tabs>
          <w:tab w:val="left" w:pos="709"/>
        </w:tabs>
        <w:autoSpaceDE w:val="0"/>
        <w:autoSpaceDN w:val="0"/>
        <w:adjustRightInd w:val="0"/>
        <w:spacing w:before="60" w:after="60"/>
        <w:ind w:left="0"/>
        <w:contextualSpacing w:val="0"/>
        <w:jc w:val="both"/>
        <w:rPr>
          <w:sz w:val="28"/>
          <w:szCs w:val="28"/>
        </w:rPr>
      </w:pPr>
    </w:p>
    <w:p w14:paraId="575E3AC5" w14:textId="684D961F" w:rsidR="00C53D29" w:rsidRDefault="00C53D29" w:rsidP="00014E6E">
      <w:pPr>
        <w:pStyle w:val="ListParagraph"/>
        <w:tabs>
          <w:tab w:val="left" w:pos="709"/>
        </w:tabs>
        <w:autoSpaceDE w:val="0"/>
        <w:autoSpaceDN w:val="0"/>
        <w:adjustRightInd w:val="0"/>
        <w:spacing w:before="60" w:after="60"/>
        <w:ind w:left="0"/>
        <w:contextualSpacing w:val="0"/>
        <w:jc w:val="both"/>
        <w:rPr>
          <w:sz w:val="28"/>
          <w:szCs w:val="28"/>
        </w:rPr>
      </w:pPr>
      <w:r>
        <w:rPr>
          <w:noProof/>
        </w:rPr>
        <w:drawing>
          <wp:inline distT="0" distB="0" distL="0" distR="0" wp14:anchorId="03851FB9" wp14:editId="6769A724">
            <wp:extent cx="5760085" cy="1821180"/>
            <wp:effectExtent l="0" t="0" r="0" b="7620"/>
            <wp:docPr id="701747275" name="Picture 1"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747275" name="Picture 1" descr="Diagram&#10;&#10;Description automatically generated with low confidence"/>
                    <pic:cNvPicPr/>
                  </pic:nvPicPr>
                  <pic:blipFill>
                    <a:blip r:embed="rId9"/>
                    <a:stretch>
                      <a:fillRect/>
                    </a:stretch>
                  </pic:blipFill>
                  <pic:spPr>
                    <a:xfrm>
                      <a:off x="0" y="0"/>
                      <a:ext cx="5760085" cy="1821180"/>
                    </a:xfrm>
                    <a:prstGeom prst="rect">
                      <a:avLst/>
                    </a:prstGeom>
                  </pic:spPr>
                </pic:pic>
              </a:graphicData>
            </a:graphic>
          </wp:inline>
        </w:drawing>
      </w:r>
    </w:p>
    <w:p w14:paraId="35F7D6F8" w14:textId="77777777" w:rsidR="00C53D29" w:rsidRDefault="00C53D29" w:rsidP="00014E6E">
      <w:pPr>
        <w:pStyle w:val="ListParagraph"/>
        <w:tabs>
          <w:tab w:val="left" w:pos="709"/>
        </w:tabs>
        <w:autoSpaceDE w:val="0"/>
        <w:autoSpaceDN w:val="0"/>
        <w:adjustRightInd w:val="0"/>
        <w:spacing w:before="60" w:after="60"/>
        <w:ind w:left="0"/>
        <w:contextualSpacing w:val="0"/>
        <w:jc w:val="both"/>
        <w:rPr>
          <w:sz w:val="28"/>
          <w:szCs w:val="28"/>
        </w:rPr>
      </w:pPr>
    </w:p>
    <w:p w14:paraId="0ACADCA6" w14:textId="34DB071D" w:rsidR="00582823" w:rsidRDefault="00582823" w:rsidP="00014E6E">
      <w:pPr>
        <w:pStyle w:val="ListParagraph"/>
        <w:tabs>
          <w:tab w:val="left" w:pos="709"/>
        </w:tabs>
        <w:autoSpaceDE w:val="0"/>
        <w:autoSpaceDN w:val="0"/>
        <w:adjustRightInd w:val="0"/>
        <w:spacing w:before="60" w:after="60"/>
        <w:ind w:left="0"/>
        <w:contextualSpacing w:val="0"/>
        <w:jc w:val="both"/>
        <w:rPr>
          <w:sz w:val="28"/>
          <w:szCs w:val="28"/>
        </w:rPr>
      </w:pPr>
    </w:p>
    <w:p w14:paraId="181018B0" w14:textId="77777777" w:rsidR="00BF49A9" w:rsidRDefault="00BF49A9" w:rsidP="00014E6E">
      <w:pPr>
        <w:pStyle w:val="ListParagraph"/>
        <w:tabs>
          <w:tab w:val="left" w:pos="709"/>
        </w:tabs>
        <w:autoSpaceDE w:val="0"/>
        <w:autoSpaceDN w:val="0"/>
        <w:adjustRightInd w:val="0"/>
        <w:spacing w:before="60" w:after="60"/>
        <w:ind w:left="0"/>
        <w:contextualSpacing w:val="0"/>
        <w:jc w:val="both"/>
        <w:rPr>
          <w:sz w:val="28"/>
          <w:szCs w:val="28"/>
        </w:rPr>
      </w:pPr>
    </w:p>
    <w:p w14:paraId="72BDBBB6" w14:textId="77777777" w:rsidR="00BF49A9" w:rsidRDefault="00BF49A9" w:rsidP="00014E6E">
      <w:pPr>
        <w:pStyle w:val="ListParagraph"/>
        <w:tabs>
          <w:tab w:val="left" w:pos="709"/>
        </w:tabs>
        <w:autoSpaceDE w:val="0"/>
        <w:autoSpaceDN w:val="0"/>
        <w:adjustRightInd w:val="0"/>
        <w:spacing w:before="60" w:after="60"/>
        <w:ind w:left="0"/>
        <w:contextualSpacing w:val="0"/>
        <w:jc w:val="both"/>
        <w:rPr>
          <w:sz w:val="28"/>
          <w:szCs w:val="28"/>
        </w:rPr>
      </w:pPr>
    </w:p>
    <w:p w14:paraId="2B22AA22" w14:textId="7D8106AA" w:rsidR="008A083F" w:rsidRPr="00D4019C" w:rsidRDefault="003F57B7" w:rsidP="00A7224C">
      <w:pPr>
        <w:pStyle w:val="ListParagraph"/>
        <w:numPr>
          <w:ilvl w:val="0"/>
          <w:numId w:val="35"/>
        </w:numPr>
        <w:tabs>
          <w:tab w:val="left" w:pos="709"/>
        </w:tabs>
        <w:autoSpaceDE w:val="0"/>
        <w:autoSpaceDN w:val="0"/>
        <w:adjustRightInd w:val="0"/>
        <w:spacing w:before="60" w:after="60"/>
        <w:ind w:left="709" w:hanging="709"/>
        <w:contextualSpacing w:val="0"/>
        <w:jc w:val="both"/>
        <w:rPr>
          <w:sz w:val="28"/>
          <w:szCs w:val="28"/>
        </w:rPr>
      </w:pPr>
      <w:r w:rsidRPr="00D4019C">
        <w:rPr>
          <w:sz w:val="28"/>
          <w:szCs w:val="28"/>
        </w:rPr>
        <w:lastRenderedPageBreak/>
        <w:t>Pārskata periodā</w:t>
      </w:r>
      <w:r w:rsidR="008A083F" w:rsidRPr="00D4019C">
        <w:rPr>
          <w:sz w:val="28"/>
          <w:szCs w:val="28"/>
        </w:rPr>
        <w:t xml:space="preserve"> </w:t>
      </w:r>
      <w:r w:rsidR="00D169FE" w:rsidRPr="00D4019C">
        <w:rPr>
          <w:sz w:val="28"/>
          <w:szCs w:val="28"/>
        </w:rPr>
        <w:t xml:space="preserve">veiktas </w:t>
      </w:r>
      <w:r w:rsidR="007A20D4" w:rsidRPr="00D4019C">
        <w:rPr>
          <w:sz w:val="28"/>
          <w:szCs w:val="28"/>
        </w:rPr>
        <w:t>šādas darbības</w:t>
      </w:r>
      <w:r w:rsidR="00AE07C9" w:rsidRPr="00D4019C">
        <w:rPr>
          <w:sz w:val="28"/>
          <w:szCs w:val="28"/>
        </w:rPr>
        <w:t>:</w:t>
      </w:r>
    </w:p>
    <w:p w14:paraId="5305F893" w14:textId="1672D151" w:rsidR="00DF593B" w:rsidRDefault="00F46A5F" w:rsidP="00D829BC">
      <w:pPr>
        <w:pStyle w:val="ListParagraph"/>
        <w:numPr>
          <w:ilvl w:val="1"/>
          <w:numId w:val="19"/>
        </w:numPr>
        <w:ind w:left="284" w:hanging="357"/>
        <w:jc w:val="both"/>
        <w:rPr>
          <w:color w:val="000000"/>
          <w:sz w:val="28"/>
          <w:szCs w:val="28"/>
          <w:shd w:val="clear" w:color="auto" w:fill="FFFFFF"/>
        </w:rPr>
      </w:pPr>
      <w:r w:rsidRPr="006276C0">
        <w:rPr>
          <w:color w:val="000000"/>
          <w:sz w:val="28"/>
          <w:szCs w:val="28"/>
          <w:shd w:val="clear" w:color="auto" w:fill="FFFFFF"/>
        </w:rPr>
        <w:t>Kopējā būvdarbu</w:t>
      </w:r>
      <w:r w:rsidR="007768B4" w:rsidRPr="006276C0">
        <w:rPr>
          <w:color w:val="000000"/>
          <w:sz w:val="28"/>
          <w:szCs w:val="28"/>
          <w:shd w:val="clear" w:color="auto" w:fill="FFFFFF"/>
        </w:rPr>
        <w:t xml:space="preserve"> finanšu apguve uz </w:t>
      </w:r>
      <w:r w:rsidR="002521B5">
        <w:rPr>
          <w:color w:val="000000"/>
          <w:sz w:val="28"/>
          <w:szCs w:val="28"/>
          <w:shd w:val="clear" w:color="auto" w:fill="FFFFFF"/>
        </w:rPr>
        <w:t xml:space="preserve">2023. gada </w:t>
      </w:r>
      <w:r w:rsidR="007A0E93">
        <w:rPr>
          <w:color w:val="000000"/>
          <w:sz w:val="28"/>
          <w:szCs w:val="28"/>
          <w:shd w:val="clear" w:color="auto" w:fill="FFFFFF"/>
        </w:rPr>
        <w:t>28</w:t>
      </w:r>
      <w:r w:rsidR="002521B5">
        <w:rPr>
          <w:color w:val="000000"/>
          <w:sz w:val="28"/>
          <w:szCs w:val="28"/>
          <w:shd w:val="clear" w:color="auto" w:fill="FFFFFF"/>
        </w:rPr>
        <w:t xml:space="preserve">. </w:t>
      </w:r>
      <w:r w:rsidR="007A0E93">
        <w:rPr>
          <w:color w:val="000000"/>
          <w:sz w:val="28"/>
          <w:szCs w:val="28"/>
          <w:shd w:val="clear" w:color="auto" w:fill="FFFFFF"/>
        </w:rPr>
        <w:t>februāri</w:t>
      </w:r>
      <w:r w:rsidR="002521B5">
        <w:rPr>
          <w:color w:val="000000"/>
          <w:sz w:val="28"/>
          <w:szCs w:val="28"/>
          <w:shd w:val="clear" w:color="auto" w:fill="FFFFFF"/>
        </w:rPr>
        <w:t xml:space="preserve"> ir 34 </w:t>
      </w:r>
      <w:r w:rsidR="007A0E93">
        <w:rPr>
          <w:color w:val="000000"/>
          <w:sz w:val="28"/>
          <w:szCs w:val="28"/>
          <w:shd w:val="clear" w:color="auto" w:fill="FFFFFF"/>
        </w:rPr>
        <w:t>985</w:t>
      </w:r>
      <w:r w:rsidR="002521B5">
        <w:rPr>
          <w:color w:val="000000"/>
          <w:sz w:val="28"/>
          <w:szCs w:val="28"/>
          <w:shd w:val="clear" w:color="auto" w:fill="FFFFFF"/>
        </w:rPr>
        <w:t> </w:t>
      </w:r>
      <w:r w:rsidR="007A0E93">
        <w:rPr>
          <w:color w:val="000000"/>
          <w:sz w:val="28"/>
          <w:szCs w:val="28"/>
          <w:shd w:val="clear" w:color="auto" w:fill="FFFFFF"/>
        </w:rPr>
        <w:t>034</w:t>
      </w:r>
      <w:r w:rsidR="002521B5">
        <w:rPr>
          <w:color w:val="000000"/>
          <w:sz w:val="28"/>
          <w:szCs w:val="28"/>
          <w:shd w:val="clear" w:color="auto" w:fill="FFFFFF"/>
        </w:rPr>
        <w:t>,</w:t>
      </w:r>
      <w:r w:rsidR="007A0E93">
        <w:rPr>
          <w:color w:val="000000"/>
          <w:sz w:val="28"/>
          <w:szCs w:val="28"/>
          <w:shd w:val="clear" w:color="auto" w:fill="FFFFFF"/>
        </w:rPr>
        <w:t>06</w:t>
      </w:r>
      <w:r w:rsidR="002521B5">
        <w:rPr>
          <w:color w:val="000000"/>
          <w:sz w:val="28"/>
          <w:szCs w:val="28"/>
          <w:shd w:val="clear" w:color="auto" w:fill="FFFFFF"/>
        </w:rPr>
        <w:t xml:space="preserve"> </w:t>
      </w:r>
      <w:r w:rsidR="002521B5" w:rsidRPr="00FC691A">
        <w:rPr>
          <w:i/>
          <w:iCs/>
          <w:color w:val="000000"/>
          <w:sz w:val="28"/>
          <w:szCs w:val="28"/>
          <w:shd w:val="clear" w:color="auto" w:fill="FFFFFF"/>
        </w:rPr>
        <w:t>euro</w:t>
      </w:r>
      <w:r w:rsidR="002521B5">
        <w:rPr>
          <w:color w:val="000000"/>
          <w:sz w:val="28"/>
          <w:szCs w:val="28"/>
          <w:shd w:val="clear" w:color="auto" w:fill="FFFFFF"/>
        </w:rPr>
        <w:t xml:space="preserve"> bez PVN, jeb 3</w:t>
      </w:r>
      <w:r w:rsidR="007A0E93">
        <w:rPr>
          <w:color w:val="000000"/>
          <w:sz w:val="28"/>
          <w:szCs w:val="28"/>
          <w:shd w:val="clear" w:color="auto" w:fill="FFFFFF"/>
        </w:rPr>
        <w:t>3</w:t>
      </w:r>
      <w:r w:rsidR="002521B5">
        <w:rPr>
          <w:color w:val="000000"/>
          <w:sz w:val="28"/>
          <w:szCs w:val="28"/>
          <w:shd w:val="clear" w:color="auto" w:fill="FFFFFF"/>
        </w:rPr>
        <w:t xml:space="preserve"> %</w:t>
      </w:r>
      <w:r w:rsidR="007768B4" w:rsidRPr="006276C0">
        <w:rPr>
          <w:color w:val="000000"/>
          <w:sz w:val="28"/>
          <w:szCs w:val="28"/>
          <w:shd w:val="clear" w:color="auto" w:fill="FFFFFF"/>
        </w:rPr>
        <w:t xml:space="preserve"> no kopējās līguma summas.</w:t>
      </w:r>
      <w:r w:rsidR="00E77E03" w:rsidRPr="006276C0">
        <w:rPr>
          <w:color w:val="000000"/>
          <w:sz w:val="28"/>
          <w:szCs w:val="28"/>
          <w:shd w:val="clear" w:color="auto" w:fill="FFFFFF"/>
        </w:rPr>
        <w:t xml:space="preserve"> </w:t>
      </w:r>
      <w:r w:rsidR="001B220C">
        <w:rPr>
          <w:color w:val="000000"/>
          <w:sz w:val="28"/>
          <w:szCs w:val="28"/>
          <w:shd w:val="clear" w:color="auto" w:fill="FFFFFF"/>
        </w:rPr>
        <w:t>Aktuālāka informācija par būvdarbu finanšu apguvi šobrīd nav pieejama, jo Uzņēmējs nav korekti iesniedzis</w:t>
      </w:r>
      <w:r w:rsidR="008D4169">
        <w:rPr>
          <w:color w:val="000000"/>
          <w:sz w:val="28"/>
          <w:szCs w:val="28"/>
          <w:shd w:val="clear" w:color="auto" w:fill="FFFFFF"/>
        </w:rPr>
        <w:t xml:space="preserve"> Slimnīcai</w:t>
      </w:r>
      <w:r w:rsidR="001B220C">
        <w:rPr>
          <w:color w:val="000000"/>
          <w:sz w:val="28"/>
          <w:szCs w:val="28"/>
          <w:shd w:val="clear" w:color="auto" w:fill="FFFFFF"/>
        </w:rPr>
        <w:t xml:space="preserve"> izmaksas pamatojošo dokumentāciju. </w:t>
      </w:r>
    </w:p>
    <w:p w14:paraId="3D4DDDD9" w14:textId="77777777" w:rsidR="00FC691A" w:rsidRDefault="00FC691A" w:rsidP="00FC691A">
      <w:pPr>
        <w:jc w:val="both"/>
        <w:rPr>
          <w:color w:val="000000"/>
          <w:sz w:val="28"/>
          <w:szCs w:val="28"/>
          <w:shd w:val="clear" w:color="auto" w:fill="FFFFFF"/>
        </w:rPr>
      </w:pPr>
    </w:p>
    <w:p w14:paraId="4C8CA4B0" w14:textId="25575345" w:rsidR="00FC691A" w:rsidRPr="00FC691A" w:rsidRDefault="00FC691A" w:rsidP="00FC691A">
      <w:pPr>
        <w:jc w:val="right"/>
        <w:rPr>
          <w:i/>
          <w:iCs/>
          <w:color w:val="000000"/>
          <w:sz w:val="28"/>
          <w:szCs w:val="28"/>
          <w:shd w:val="clear" w:color="auto" w:fill="FFFFFF"/>
        </w:rPr>
      </w:pPr>
      <w:r w:rsidRPr="00FC691A">
        <w:rPr>
          <w:i/>
          <w:iCs/>
          <w:color w:val="000000"/>
          <w:sz w:val="28"/>
          <w:szCs w:val="28"/>
          <w:shd w:val="clear" w:color="auto" w:fill="FFFFFF"/>
        </w:rPr>
        <w:t xml:space="preserve">Slimnīcas A </w:t>
      </w:r>
      <w:r w:rsidR="008D4169">
        <w:rPr>
          <w:i/>
          <w:iCs/>
          <w:color w:val="000000"/>
          <w:sz w:val="28"/>
          <w:szCs w:val="28"/>
          <w:shd w:val="clear" w:color="auto" w:fill="FFFFFF"/>
        </w:rPr>
        <w:t>ēkas</w:t>
      </w:r>
      <w:r w:rsidRPr="00FC691A">
        <w:rPr>
          <w:i/>
          <w:iCs/>
          <w:color w:val="000000"/>
          <w:sz w:val="28"/>
          <w:szCs w:val="28"/>
          <w:shd w:val="clear" w:color="auto" w:fill="FFFFFF"/>
        </w:rPr>
        <w:t xml:space="preserve"> otrās kārtas būvdarbu progresa ilustrācija</w:t>
      </w:r>
    </w:p>
    <w:p w14:paraId="04D403E7" w14:textId="77777777" w:rsidR="008A2169" w:rsidRDefault="008A2169" w:rsidP="00DF593B">
      <w:pPr>
        <w:spacing w:before="60"/>
        <w:ind w:left="284"/>
        <w:jc w:val="both"/>
        <w:rPr>
          <w:rStyle w:val="CommentReference"/>
        </w:rPr>
      </w:pPr>
      <w:r>
        <w:rPr>
          <w:noProof/>
          <w:color w:val="000000"/>
          <w:sz w:val="28"/>
          <w:szCs w:val="28"/>
          <w:shd w:val="clear" w:color="auto" w:fill="FFFFFF"/>
        </w:rPr>
        <w:drawing>
          <wp:inline distT="0" distB="0" distL="0" distR="0" wp14:anchorId="5042ADFC" wp14:editId="2C948D69">
            <wp:extent cx="5743575" cy="4305300"/>
            <wp:effectExtent l="0" t="0" r="9525" b="0"/>
            <wp:docPr id="18171889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43575" cy="4305300"/>
                    </a:xfrm>
                    <a:prstGeom prst="rect">
                      <a:avLst/>
                    </a:prstGeom>
                    <a:noFill/>
                    <a:ln>
                      <a:noFill/>
                    </a:ln>
                  </pic:spPr>
                </pic:pic>
              </a:graphicData>
            </a:graphic>
          </wp:inline>
        </w:drawing>
      </w:r>
    </w:p>
    <w:p w14:paraId="5EEF13DA" w14:textId="77777777" w:rsidR="008A2169" w:rsidRDefault="008A2169" w:rsidP="00DF593B">
      <w:pPr>
        <w:spacing w:before="60"/>
        <w:ind w:left="284"/>
        <w:jc w:val="both"/>
        <w:rPr>
          <w:color w:val="000000"/>
          <w:sz w:val="28"/>
          <w:szCs w:val="28"/>
          <w:shd w:val="clear" w:color="auto" w:fill="FFFFFF"/>
        </w:rPr>
      </w:pPr>
      <w:r>
        <w:rPr>
          <w:rStyle w:val="CommentReference"/>
          <w:noProof/>
        </w:rPr>
        <w:lastRenderedPageBreak/>
        <w:drawing>
          <wp:inline distT="0" distB="0" distL="0" distR="0" wp14:anchorId="44B7AF3B" wp14:editId="73A3F447">
            <wp:extent cx="5743575" cy="4305300"/>
            <wp:effectExtent l="0" t="0" r="9525" b="0"/>
            <wp:docPr id="5777115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43575" cy="4305300"/>
                    </a:xfrm>
                    <a:prstGeom prst="rect">
                      <a:avLst/>
                    </a:prstGeom>
                    <a:noFill/>
                    <a:ln>
                      <a:noFill/>
                    </a:ln>
                  </pic:spPr>
                </pic:pic>
              </a:graphicData>
            </a:graphic>
          </wp:inline>
        </w:drawing>
      </w:r>
    </w:p>
    <w:p w14:paraId="0E15DACC" w14:textId="1752CF80" w:rsidR="00AD39C9" w:rsidRDefault="008A2169" w:rsidP="00DF593B">
      <w:pPr>
        <w:spacing w:before="60"/>
        <w:ind w:left="284"/>
        <w:jc w:val="both"/>
        <w:rPr>
          <w:color w:val="000000"/>
          <w:sz w:val="28"/>
          <w:szCs w:val="28"/>
          <w:shd w:val="clear" w:color="auto" w:fill="FFFFFF"/>
        </w:rPr>
      </w:pPr>
      <w:r>
        <w:rPr>
          <w:noProof/>
          <w:color w:val="000000"/>
          <w:sz w:val="28"/>
          <w:szCs w:val="28"/>
          <w:shd w:val="clear" w:color="auto" w:fill="FFFFFF"/>
        </w:rPr>
        <w:drawing>
          <wp:inline distT="0" distB="0" distL="0" distR="0" wp14:anchorId="5AA0D823" wp14:editId="06AC26CA">
            <wp:extent cx="5743575" cy="4305300"/>
            <wp:effectExtent l="0" t="0" r="9525" b="0"/>
            <wp:docPr id="10241902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43575" cy="4305300"/>
                    </a:xfrm>
                    <a:prstGeom prst="rect">
                      <a:avLst/>
                    </a:prstGeom>
                    <a:noFill/>
                    <a:ln>
                      <a:noFill/>
                    </a:ln>
                  </pic:spPr>
                </pic:pic>
              </a:graphicData>
            </a:graphic>
          </wp:inline>
        </w:drawing>
      </w:r>
    </w:p>
    <w:p w14:paraId="7247963E" w14:textId="77777777" w:rsidR="00DF593B" w:rsidRDefault="00DF593B" w:rsidP="00DF593B">
      <w:pPr>
        <w:spacing w:before="60"/>
        <w:ind w:left="284"/>
        <w:jc w:val="both"/>
        <w:rPr>
          <w:color w:val="000000"/>
          <w:sz w:val="28"/>
          <w:szCs w:val="28"/>
          <w:shd w:val="clear" w:color="auto" w:fill="FFFFFF"/>
        </w:rPr>
      </w:pPr>
    </w:p>
    <w:p w14:paraId="25F04C7E" w14:textId="774F21CF" w:rsidR="00BF0301" w:rsidRPr="004503D5" w:rsidRDefault="000F0E5F" w:rsidP="00A7224C">
      <w:pPr>
        <w:pStyle w:val="ListParagraph"/>
        <w:numPr>
          <w:ilvl w:val="1"/>
          <w:numId w:val="19"/>
        </w:numPr>
        <w:spacing w:before="120"/>
        <w:ind w:left="709" w:hanging="357"/>
        <w:contextualSpacing w:val="0"/>
        <w:jc w:val="both"/>
        <w:rPr>
          <w:color w:val="000000"/>
          <w:sz w:val="28"/>
          <w:szCs w:val="28"/>
          <w:shd w:val="clear" w:color="auto" w:fill="FFFFFF"/>
        </w:rPr>
      </w:pPr>
      <w:r w:rsidRPr="004503D5">
        <w:rPr>
          <w:color w:val="000000"/>
          <w:sz w:val="28"/>
          <w:szCs w:val="28"/>
          <w:shd w:val="clear" w:color="auto" w:fill="FFFFFF"/>
        </w:rPr>
        <w:lastRenderedPageBreak/>
        <w:t xml:space="preserve">2023. gada </w:t>
      </w:r>
      <w:r w:rsidR="00BF0301" w:rsidRPr="004503D5">
        <w:rPr>
          <w:color w:val="000000"/>
          <w:sz w:val="28"/>
          <w:szCs w:val="28"/>
          <w:shd w:val="clear" w:color="auto" w:fill="FFFFFF"/>
        </w:rPr>
        <w:t>10.</w:t>
      </w:r>
      <w:r w:rsidRPr="004503D5">
        <w:rPr>
          <w:color w:val="000000"/>
          <w:sz w:val="28"/>
          <w:szCs w:val="28"/>
          <w:shd w:val="clear" w:color="auto" w:fill="FFFFFF"/>
        </w:rPr>
        <w:t xml:space="preserve"> februārī s</w:t>
      </w:r>
      <w:r w:rsidR="00BF0301" w:rsidRPr="004503D5">
        <w:rPr>
          <w:color w:val="000000"/>
          <w:sz w:val="28"/>
          <w:szCs w:val="28"/>
          <w:shd w:val="clear" w:color="auto" w:fill="FFFFFF"/>
        </w:rPr>
        <w:t>aņemta vēstule no SIA “Ceļu būvniecība sabiedrība “IGATE””</w:t>
      </w:r>
      <w:r w:rsidRPr="004503D5">
        <w:rPr>
          <w:color w:val="000000"/>
          <w:sz w:val="28"/>
          <w:szCs w:val="28"/>
          <w:shd w:val="clear" w:color="auto" w:fill="FFFFFF"/>
        </w:rPr>
        <w:t xml:space="preserve"> (turpmāk – SIA “Igate”)</w:t>
      </w:r>
      <w:r w:rsidR="00BF0301" w:rsidRPr="004503D5">
        <w:rPr>
          <w:color w:val="000000"/>
          <w:sz w:val="28"/>
          <w:szCs w:val="28"/>
          <w:shd w:val="clear" w:color="auto" w:fill="FFFFFF"/>
        </w:rPr>
        <w:t xml:space="preserve"> par</w:t>
      </w:r>
      <w:r w:rsidRPr="004503D5">
        <w:rPr>
          <w:color w:val="000000"/>
          <w:sz w:val="28"/>
          <w:szCs w:val="28"/>
          <w:shd w:val="clear" w:color="auto" w:fill="FFFFFF"/>
        </w:rPr>
        <w:t xml:space="preserve"> l</w:t>
      </w:r>
      <w:r w:rsidR="004503D5" w:rsidRPr="004503D5">
        <w:rPr>
          <w:color w:val="000000"/>
          <w:sz w:val="28"/>
          <w:szCs w:val="28"/>
          <w:shd w:val="clear" w:color="auto" w:fill="FFFFFF"/>
        </w:rPr>
        <w:t>ī</w:t>
      </w:r>
      <w:r w:rsidRPr="004503D5">
        <w:rPr>
          <w:color w:val="000000"/>
          <w:sz w:val="28"/>
          <w:szCs w:val="28"/>
          <w:shd w:val="clear" w:color="auto" w:fill="FFFFFF"/>
        </w:rPr>
        <w:t>guma “</w:t>
      </w:r>
      <w:r w:rsidRPr="004503D5">
        <w:rPr>
          <w:i/>
          <w:iCs/>
          <w:color w:val="000000"/>
          <w:sz w:val="28"/>
          <w:szCs w:val="28"/>
          <w:shd w:val="clear" w:color="auto" w:fill="FFFFFF"/>
        </w:rPr>
        <w:t>A korpusa 2. kārtas auto stāvlaukuma projektēšana, būvdarbi, autoruzraudzība un 37. korpusa demontāža</w:t>
      </w:r>
      <w:r w:rsidRPr="004503D5">
        <w:rPr>
          <w:color w:val="000000"/>
          <w:sz w:val="28"/>
          <w:szCs w:val="28"/>
          <w:shd w:val="clear" w:color="auto" w:fill="FFFFFF"/>
        </w:rPr>
        <w:t>”</w:t>
      </w:r>
      <w:r w:rsidR="00BF0301" w:rsidRPr="004503D5">
        <w:rPr>
          <w:color w:val="000000"/>
          <w:sz w:val="28"/>
          <w:szCs w:val="28"/>
          <w:shd w:val="clear" w:color="auto" w:fill="FFFFFF"/>
        </w:rPr>
        <w:t xml:space="preserve"> sākotnējā finanšu piedāvājuma sadārdzinājumu.</w:t>
      </w:r>
      <w:r w:rsidRPr="004503D5">
        <w:rPr>
          <w:color w:val="000000"/>
          <w:sz w:val="28"/>
          <w:szCs w:val="28"/>
          <w:shd w:val="clear" w:color="auto" w:fill="FFFFFF"/>
        </w:rPr>
        <w:t xml:space="preserve"> Attiecīgi 2023. gada 3. martā Slimnīca nosūtīja atbildes vēstuli SIA “Igate”, pievienojot eksperta viedokli un norādot, ka minētais sadārdzinājums neatbilst esošai tirgus situācijai. Vienlaikus Slimnīca lūdza SIA “Igate”  veikt iesniegtā izmaksu sadārdzinājuma korekcijas vai sniegt papildu skaidrojumus.</w:t>
      </w:r>
      <w:r w:rsidR="002521B5">
        <w:rPr>
          <w:color w:val="000000"/>
          <w:sz w:val="28"/>
          <w:szCs w:val="28"/>
          <w:shd w:val="clear" w:color="auto" w:fill="FFFFFF"/>
        </w:rPr>
        <w:t xml:space="preserve"> 2023. gada 4. aprīlī  saņemta vēstule no SIA “Igate” ar papildu skaidrojumiem par sadārdzinājuma aprēķiniem, iesniegtais skaidrojums nosūtīts Piegādātāju apvienības “CMB &amp; L4” ekspertiem izvērtēšanai. </w:t>
      </w:r>
    </w:p>
    <w:p w14:paraId="356616A7" w14:textId="46F65473" w:rsidR="00D619AC" w:rsidRPr="00257D84" w:rsidRDefault="00223060" w:rsidP="00A7224C">
      <w:pPr>
        <w:pStyle w:val="ListParagraph"/>
        <w:numPr>
          <w:ilvl w:val="1"/>
          <w:numId w:val="19"/>
        </w:numPr>
        <w:spacing w:before="120"/>
        <w:ind w:left="641" w:hanging="357"/>
        <w:contextualSpacing w:val="0"/>
        <w:jc w:val="both"/>
        <w:rPr>
          <w:color w:val="000000"/>
          <w:sz w:val="28"/>
          <w:szCs w:val="28"/>
          <w:shd w:val="clear" w:color="auto" w:fill="FFFFFF"/>
        </w:rPr>
      </w:pPr>
      <w:r w:rsidRPr="004503D5">
        <w:rPr>
          <w:color w:val="000000"/>
          <w:sz w:val="28"/>
          <w:szCs w:val="28"/>
        </w:rPr>
        <w:t>Pārskat</w:t>
      </w:r>
      <w:r w:rsidR="003A5258" w:rsidRPr="004503D5">
        <w:rPr>
          <w:color w:val="000000"/>
          <w:sz w:val="28"/>
          <w:szCs w:val="28"/>
        </w:rPr>
        <w:t>a</w:t>
      </w:r>
      <w:r w:rsidRPr="004503D5">
        <w:rPr>
          <w:color w:val="000000"/>
          <w:sz w:val="28"/>
          <w:szCs w:val="28"/>
        </w:rPr>
        <w:t xml:space="preserve"> periodā izsludināti </w:t>
      </w:r>
      <w:r w:rsidR="00AA1B95" w:rsidRPr="004503D5">
        <w:rPr>
          <w:color w:val="000000"/>
          <w:sz w:val="28"/>
          <w:szCs w:val="28"/>
        </w:rPr>
        <w:t xml:space="preserve">un noslēgti līgumi par </w:t>
      </w:r>
      <w:r w:rsidR="000B1770" w:rsidRPr="004503D5">
        <w:rPr>
          <w:color w:val="000000"/>
          <w:sz w:val="28"/>
          <w:szCs w:val="28"/>
        </w:rPr>
        <w:t>diviem</w:t>
      </w:r>
      <w:r w:rsidR="008B4BAF" w:rsidRPr="004503D5">
        <w:rPr>
          <w:color w:val="000000"/>
          <w:sz w:val="28"/>
          <w:szCs w:val="28"/>
        </w:rPr>
        <w:t xml:space="preserve"> lielā projekta ietvaros plānotajiem</w:t>
      </w:r>
      <w:r w:rsidRPr="000B1770">
        <w:rPr>
          <w:color w:val="000000"/>
          <w:sz w:val="28"/>
          <w:szCs w:val="28"/>
        </w:rPr>
        <w:t xml:space="preserve"> </w:t>
      </w:r>
      <w:r w:rsidR="008B4BAF" w:rsidRPr="000B1770">
        <w:rPr>
          <w:color w:val="000000"/>
          <w:sz w:val="28"/>
          <w:szCs w:val="28"/>
        </w:rPr>
        <w:t>m</w:t>
      </w:r>
      <w:r w:rsidRPr="000B1770">
        <w:rPr>
          <w:color w:val="000000"/>
          <w:sz w:val="28"/>
          <w:szCs w:val="28"/>
        </w:rPr>
        <w:t>edicīnas tehnoloģiju iepirkumi</w:t>
      </w:r>
      <w:r w:rsidR="00AA1B95" w:rsidRPr="000B1770">
        <w:rPr>
          <w:color w:val="000000"/>
          <w:sz w:val="28"/>
          <w:szCs w:val="28"/>
        </w:rPr>
        <w:t>em</w:t>
      </w:r>
      <w:r w:rsidRPr="000B1770">
        <w:rPr>
          <w:color w:val="000000"/>
          <w:sz w:val="28"/>
          <w:szCs w:val="28"/>
        </w:rPr>
        <w:t xml:space="preserve">: </w:t>
      </w:r>
      <w:r w:rsidR="00BF0301">
        <w:rPr>
          <w:color w:val="000000"/>
          <w:sz w:val="28"/>
          <w:szCs w:val="28"/>
        </w:rPr>
        <w:t>d</w:t>
      </w:r>
      <w:r w:rsidR="000B1770" w:rsidRPr="000B1770">
        <w:rPr>
          <w:color w:val="000000"/>
          <w:sz w:val="28"/>
          <w:szCs w:val="28"/>
        </w:rPr>
        <w:t>iagnostiskās radioloģijas iekārt</w:t>
      </w:r>
      <w:r w:rsidR="00881127">
        <w:rPr>
          <w:color w:val="000000"/>
          <w:sz w:val="28"/>
          <w:szCs w:val="28"/>
        </w:rPr>
        <w:t>as</w:t>
      </w:r>
      <w:r w:rsidR="000B1770" w:rsidRPr="000B1770">
        <w:rPr>
          <w:color w:val="000000"/>
          <w:sz w:val="28"/>
          <w:szCs w:val="28"/>
        </w:rPr>
        <w:t xml:space="preserve"> un </w:t>
      </w:r>
      <w:r w:rsidR="00BF0301">
        <w:rPr>
          <w:color w:val="000000"/>
          <w:sz w:val="28"/>
          <w:szCs w:val="28"/>
        </w:rPr>
        <w:t>l</w:t>
      </w:r>
      <w:r w:rsidR="000B1770" w:rsidRPr="000B1770">
        <w:rPr>
          <w:color w:val="000000"/>
          <w:sz w:val="28"/>
          <w:szCs w:val="28"/>
        </w:rPr>
        <w:t>aparoskopijas sistēmas piegād</w:t>
      </w:r>
      <w:r w:rsidR="00881127">
        <w:rPr>
          <w:color w:val="000000"/>
          <w:sz w:val="28"/>
          <w:szCs w:val="28"/>
        </w:rPr>
        <w:t>i</w:t>
      </w:r>
      <w:r w:rsidR="000B1770" w:rsidRPr="000B1770">
        <w:rPr>
          <w:color w:val="000000"/>
          <w:sz w:val="28"/>
          <w:szCs w:val="28"/>
        </w:rPr>
        <w:t xml:space="preserve">. </w:t>
      </w:r>
      <w:r w:rsidR="00FC691A">
        <w:rPr>
          <w:color w:val="000000"/>
          <w:sz w:val="28"/>
          <w:szCs w:val="28"/>
        </w:rPr>
        <w:t>Kā arī i</w:t>
      </w:r>
      <w:r w:rsidR="002521B5">
        <w:rPr>
          <w:color w:val="000000"/>
          <w:sz w:val="28"/>
          <w:szCs w:val="28"/>
        </w:rPr>
        <w:t xml:space="preserve">zsludināts iepirkums </w:t>
      </w:r>
      <w:r w:rsidR="002521B5" w:rsidRPr="002521B5">
        <w:rPr>
          <w:color w:val="000000"/>
          <w:sz w:val="28"/>
          <w:szCs w:val="28"/>
        </w:rPr>
        <w:t>Sanitāri higiēnisko priekšmetu mazgāšanas dezinfekcijas iekārtu piegāde</w:t>
      </w:r>
      <w:r w:rsidR="00FC691A">
        <w:rPr>
          <w:color w:val="000000"/>
          <w:sz w:val="28"/>
          <w:szCs w:val="28"/>
        </w:rPr>
        <w:t>i</w:t>
      </w:r>
      <w:r w:rsidR="002521B5">
        <w:rPr>
          <w:color w:val="000000"/>
          <w:sz w:val="28"/>
          <w:szCs w:val="28"/>
        </w:rPr>
        <w:t xml:space="preserve">. </w:t>
      </w:r>
      <w:r w:rsidR="003A5258" w:rsidRPr="00D619AC">
        <w:rPr>
          <w:color w:val="000000"/>
          <w:sz w:val="28"/>
          <w:szCs w:val="28"/>
        </w:rPr>
        <w:t>Papildus i</w:t>
      </w:r>
      <w:r w:rsidR="00317032" w:rsidRPr="00D619AC">
        <w:rPr>
          <w:color w:val="000000"/>
          <w:sz w:val="28"/>
          <w:szCs w:val="28"/>
        </w:rPr>
        <w:t>zsludināt</w:t>
      </w:r>
      <w:r w:rsidR="00D619AC" w:rsidRPr="00D619AC">
        <w:rPr>
          <w:color w:val="000000"/>
          <w:sz w:val="28"/>
          <w:szCs w:val="28"/>
        </w:rPr>
        <w:t>a</w:t>
      </w:r>
      <w:r w:rsidR="002521B5">
        <w:rPr>
          <w:color w:val="000000"/>
          <w:sz w:val="28"/>
          <w:szCs w:val="28"/>
        </w:rPr>
        <w:t>s</w:t>
      </w:r>
      <w:r w:rsidR="00D619AC" w:rsidRPr="00D619AC">
        <w:rPr>
          <w:color w:val="000000"/>
          <w:sz w:val="28"/>
          <w:szCs w:val="28"/>
        </w:rPr>
        <w:t xml:space="preserve"> iepirkumu tirgus apspriede</w:t>
      </w:r>
      <w:r w:rsidR="002521B5">
        <w:rPr>
          <w:color w:val="000000"/>
          <w:sz w:val="28"/>
          <w:szCs w:val="28"/>
        </w:rPr>
        <w:t>s</w:t>
      </w:r>
      <w:r w:rsidR="00D619AC">
        <w:rPr>
          <w:color w:val="000000"/>
          <w:sz w:val="28"/>
          <w:szCs w:val="28"/>
        </w:rPr>
        <w:t xml:space="preserve"> par a</w:t>
      </w:r>
      <w:r w:rsidR="00D619AC" w:rsidRPr="00D619AC">
        <w:rPr>
          <w:color w:val="000000"/>
          <w:sz w:val="28"/>
          <w:szCs w:val="28"/>
        </w:rPr>
        <w:t>ngiogrāfa</w:t>
      </w:r>
      <w:r w:rsidR="00D619AC">
        <w:rPr>
          <w:color w:val="000000"/>
          <w:sz w:val="28"/>
          <w:szCs w:val="28"/>
        </w:rPr>
        <w:t>,  p</w:t>
      </w:r>
      <w:r w:rsidR="00D619AC" w:rsidRPr="00D619AC">
        <w:rPr>
          <w:color w:val="000000"/>
          <w:sz w:val="28"/>
          <w:szCs w:val="28"/>
        </w:rPr>
        <w:t>acientu izmeklējuma krēslu, galdu, kušetu un transporta ratu</w:t>
      </w:r>
      <w:r w:rsidR="00D619AC">
        <w:rPr>
          <w:color w:val="000000"/>
          <w:sz w:val="28"/>
          <w:szCs w:val="28"/>
        </w:rPr>
        <w:t>, m</w:t>
      </w:r>
      <w:r w:rsidR="00D619AC" w:rsidRPr="00D619AC">
        <w:rPr>
          <w:color w:val="000000"/>
          <w:sz w:val="28"/>
          <w:szCs w:val="28"/>
        </w:rPr>
        <w:t>agnētiskās rezonanses iekārtas</w:t>
      </w:r>
      <w:r w:rsidR="00DE5331">
        <w:rPr>
          <w:color w:val="000000"/>
          <w:sz w:val="28"/>
          <w:szCs w:val="28"/>
        </w:rPr>
        <w:t>,</w:t>
      </w:r>
      <w:r w:rsidR="00D619AC">
        <w:rPr>
          <w:color w:val="000000"/>
          <w:sz w:val="28"/>
          <w:szCs w:val="28"/>
        </w:rPr>
        <w:t xml:space="preserve"> b</w:t>
      </w:r>
      <w:r w:rsidR="00D619AC" w:rsidRPr="00D619AC">
        <w:rPr>
          <w:color w:val="000000"/>
          <w:sz w:val="28"/>
          <w:szCs w:val="28"/>
        </w:rPr>
        <w:t>arokameras</w:t>
      </w:r>
      <w:r w:rsidR="00DE5331">
        <w:rPr>
          <w:color w:val="000000"/>
          <w:sz w:val="28"/>
          <w:szCs w:val="28"/>
        </w:rPr>
        <w:t>, hemodialīzes iekārtu, rehabilitācijas aprīkojuma, neironavigācijas, operāciju mikroskopa, pacientu vitālo funkciju monitoru un centrālo staciju</w:t>
      </w:r>
      <w:r w:rsidR="00D619AC" w:rsidRPr="00D619AC">
        <w:rPr>
          <w:color w:val="000000"/>
          <w:sz w:val="28"/>
          <w:szCs w:val="28"/>
        </w:rPr>
        <w:t xml:space="preserve"> piegād</w:t>
      </w:r>
      <w:r w:rsidR="00D619AC">
        <w:rPr>
          <w:color w:val="000000"/>
          <w:sz w:val="28"/>
          <w:szCs w:val="28"/>
        </w:rPr>
        <w:t>i.</w:t>
      </w:r>
    </w:p>
    <w:p w14:paraId="0E276FBE" w14:textId="40128394" w:rsidR="00C1470C" w:rsidRDefault="00025CAF" w:rsidP="00A7224C">
      <w:pPr>
        <w:pStyle w:val="ListParagraph"/>
        <w:numPr>
          <w:ilvl w:val="0"/>
          <w:numId w:val="35"/>
        </w:numPr>
        <w:tabs>
          <w:tab w:val="left" w:pos="567"/>
        </w:tabs>
        <w:spacing w:before="120"/>
        <w:ind w:left="0" w:firstLine="0"/>
        <w:contextualSpacing w:val="0"/>
        <w:jc w:val="both"/>
        <w:rPr>
          <w:sz w:val="28"/>
          <w:szCs w:val="28"/>
        </w:rPr>
      </w:pPr>
      <w:bookmarkStart w:id="5" w:name="_Hlk98841529"/>
      <w:r w:rsidRPr="003D2543">
        <w:rPr>
          <w:sz w:val="28"/>
          <w:szCs w:val="28"/>
        </w:rPr>
        <w:t xml:space="preserve"> </w:t>
      </w:r>
      <w:bookmarkEnd w:id="5"/>
      <w:r w:rsidR="00C1470C" w:rsidRPr="003D2543">
        <w:rPr>
          <w:sz w:val="28"/>
          <w:szCs w:val="28"/>
        </w:rPr>
        <w:t>Lai nodrošinātu l</w:t>
      </w:r>
      <w:r w:rsidR="009D56D9" w:rsidRPr="003D2543">
        <w:rPr>
          <w:sz w:val="28"/>
          <w:szCs w:val="28"/>
        </w:rPr>
        <w:t xml:space="preserve">ielā projekta veiksmīgai īstenošanai nepieciešamā </w:t>
      </w:r>
      <w:r w:rsidR="00B4159F" w:rsidRPr="003D2543">
        <w:rPr>
          <w:sz w:val="28"/>
          <w:szCs w:val="28"/>
        </w:rPr>
        <w:t>papildu finansējuma piesaisti</w:t>
      </w:r>
      <w:r w:rsidR="002E5D9F" w:rsidRPr="003D2543">
        <w:rPr>
          <w:sz w:val="28"/>
          <w:szCs w:val="28"/>
        </w:rPr>
        <w:t xml:space="preserve"> un īstenošanas perioda pagarināšanu līdz 2024. gada 1. </w:t>
      </w:r>
      <w:r w:rsidR="00D3777A" w:rsidRPr="003D2543">
        <w:rPr>
          <w:sz w:val="28"/>
          <w:szCs w:val="28"/>
        </w:rPr>
        <w:t>oktobrim</w:t>
      </w:r>
      <w:r w:rsidR="004C1A5B" w:rsidRPr="003D2543">
        <w:rPr>
          <w:sz w:val="28"/>
          <w:szCs w:val="28"/>
        </w:rPr>
        <w:t>,</w:t>
      </w:r>
      <w:r w:rsidR="00B4159F" w:rsidRPr="003D2543">
        <w:rPr>
          <w:sz w:val="28"/>
          <w:szCs w:val="28"/>
        </w:rPr>
        <w:t xml:space="preserve"> </w:t>
      </w:r>
      <w:r w:rsidR="002E5D9F" w:rsidRPr="003D2543">
        <w:rPr>
          <w:sz w:val="28"/>
          <w:szCs w:val="28"/>
        </w:rPr>
        <w:t xml:space="preserve">ir uzsākta lielā projekta iesnieguma </w:t>
      </w:r>
      <w:r w:rsidR="00B4159F" w:rsidRPr="003D2543">
        <w:rPr>
          <w:sz w:val="28"/>
          <w:szCs w:val="28"/>
        </w:rPr>
        <w:t>grozījum</w:t>
      </w:r>
      <w:r w:rsidR="002E5D9F" w:rsidRPr="003D2543">
        <w:rPr>
          <w:sz w:val="28"/>
          <w:szCs w:val="28"/>
        </w:rPr>
        <w:t>u Nr. 2 izstrāde.</w:t>
      </w:r>
      <w:r w:rsidR="004C1A5B" w:rsidRPr="003D2543">
        <w:rPr>
          <w:sz w:val="28"/>
          <w:szCs w:val="28"/>
        </w:rPr>
        <w:t xml:space="preserve"> Ņemot vērā, ka Eiropas </w:t>
      </w:r>
      <w:r w:rsidR="00D3777A" w:rsidRPr="003D2543">
        <w:rPr>
          <w:sz w:val="28"/>
          <w:szCs w:val="28"/>
        </w:rPr>
        <w:t>S</w:t>
      </w:r>
      <w:r w:rsidR="004C1A5B" w:rsidRPr="003D2543">
        <w:rPr>
          <w:sz w:val="28"/>
          <w:szCs w:val="28"/>
        </w:rPr>
        <w:t>avienības un Kohēzijas fonda 2014. – 2020. gada plānošanas perioda izmaksu attiecināmības periods beidzas 2023. gada 31. decembrī, tad lielā projekta grozījumu dokumentācija izskatīšanai un apstiprināšanai Eiropas Komisijā ir jāiesniedz</w:t>
      </w:r>
      <w:r w:rsidR="00D3777A" w:rsidRPr="003D2543">
        <w:rPr>
          <w:sz w:val="28"/>
          <w:szCs w:val="28"/>
        </w:rPr>
        <w:t xml:space="preserve"> ne vēlāk kā</w:t>
      </w:r>
      <w:r w:rsidR="004C1A5B" w:rsidRPr="003D2543">
        <w:rPr>
          <w:sz w:val="28"/>
          <w:szCs w:val="28"/>
        </w:rPr>
        <w:t xml:space="preserve"> līdz 2023. gada 30. septembrim.</w:t>
      </w:r>
      <w:r w:rsidR="002E5D9F" w:rsidRPr="003D2543">
        <w:rPr>
          <w:sz w:val="28"/>
          <w:szCs w:val="28"/>
        </w:rPr>
        <w:t xml:space="preserve"> </w:t>
      </w:r>
      <w:r w:rsidR="004C1A5B" w:rsidRPr="003D2543">
        <w:rPr>
          <w:sz w:val="28"/>
          <w:szCs w:val="28"/>
        </w:rPr>
        <w:t xml:space="preserve">Pirms lielā projekta iesniegšanas Eiropas Komisijā nepieciešams saņemt Jaspers Advisory un </w:t>
      </w:r>
      <w:r w:rsidR="001374FD" w:rsidRPr="003D2543">
        <w:rPr>
          <w:sz w:val="28"/>
          <w:szCs w:val="28"/>
        </w:rPr>
        <w:t xml:space="preserve"> </w:t>
      </w:r>
      <w:r w:rsidR="004C1A5B" w:rsidRPr="003D2543">
        <w:rPr>
          <w:sz w:val="28"/>
          <w:szCs w:val="28"/>
        </w:rPr>
        <w:t>Jaspers IQR (Independent Quality Review) atzinumus.</w:t>
      </w:r>
      <w:r w:rsidR="003D2543" w:rsidRPr="003D2543">
        <w:rPr>
          <w:sz w:val="28"/>
          <w:szCs w:val="28"/>
        </w:rPr>
        <w:t xml:space="preserve"> </w:t>
      </w:r>
      <w:r w:rsidR="00007A3E" w:rsidRPr="003D2543">
        <w:rPr>
          <w:sz w:val="28"/>
          <w:szCs w:val="28"/>
        </w:rPr>
        <w:t>Attiecīgi</w:t>
      </w:r>
      <w:r w:rsidR="004C1A5B" w:rsidRPr="003D2543">
        <w:rPr>
          <w:sz w:val="28"/>
          <w:szCs w:val="28"/>
        </w:rPr>
        <w:t xml:space="preserve"> 2023. gada</w:t>
      </w:r>
      <w:r w:rsidR="00D3777A" w:rsidRPr="003D2543">
        <w:rPr>
          <w:sz w:val="28"/>
          <w:szCs w:val="28"/>
        </w:rPr>
        <w:t xml:space="preserve"> 23. martā</w:t>
      </w:r>
      <w:r w:rsidR="004C1A5B" w:rsidRPr="003D2543">
        <w:rPr>
          <w:sz w:val="28"/>
          <w:szCs w:val="28"/>
        </w:rPr>
        <w:t xml:space="preserve"> Finanšu ministrija iesniedza Jaspers Advisory ekspertiem Slimnīcas</w:t>
      </w:r>
      <w:r w:rsidR="00D3777A" w:rsidRPr="003D2543">
        <w:rPr>
          <w:sz w:val="28"/>
          <w:szCs w:val="28"/>
        </w:rPr>
        <w:t>, sadarbībā ar Veselības ministriju,</w:t>
      </w:r>
      <w:r w:rsidR="004C1A5B" w:rsidRPr="003D2543">
        <w:rPr>
          <w:sz w:val="28"/>
          <w:szCs w:val="28"/>
        </w:rPr>
        <w:t xml:space="preserve"> izstrādāto </w:t>
      </w:r>
      <w:r w:rsidR="00D3777A" w:rsidRPr="003D2543">
        <w:rPr>
          <w:i/>
          <w:iCs/>
          <w:sz w:val="28"/>
          <w:szCs w:val="28"/>
        </w:rPr>
        <w:t>The JASPERS Assignment Fiche</w:t>
      </w:r>
      <w:r w:rsidR="00D3777A" w:rsidRPr="003D2543">
        <w:rPr>
          <w:sz w:val="28"/>
          <w:szCs w:val="28"/>
        </w:rPr>
        <w:t>.</w:t>
      </w:r>
      <w:r w:rsidR="00F00354" w:rsidRPr="003D2543">
        <w:rPr>
          <w:sz w:val="28"/>
          <w:szCs w:val="28"/>
        </w:rPr>
        <w:t xml:space="preserve"> </w:t>
      </w:r>
      <w:r w:rsidR="00B67AD8" w:rsidRPr="003D2543">
        <w:rPr>
          <w:sz w:val="28"/>
          <w:szCs w:val="28"/>
        </w:rPr>
        <w:t xml:space="preserve"> </w:t>
      </w:r>
      <w:r w:rsidR="00420DA9" w:rsidRPr="003D2543">
        <w:rPr>
          <w:sz w:val="28"/>
          <w:szCs w:val="28"/>
        </w:rPr>
        <w:t>Savukārt 2023.</w:t>
      </w:r>
      <w:r w:rsidR="00007A3E" w:rsidRPr="003D2543">
        <w:rPr>
          <w:sz w:val="28"/>
          <w:szCs w:val="28"/>
        </w:rPr>
        <w:t xml:space="preserve"> </w:t>
      </w:r>
      <w:r w:rsidR="00420DA9" w:rsidRPr="003D2543">
        <w:rPr>
          <w:sz w:val="28"/>
          <w:szCs w:val="28"/>
        </w:rPr>
        <w:t xml:space="preserve">gada </w:t>
      </w:r>
      <w:r w:rsidR="00007A3E" w:rsidRPr="003D2543">
        <w:rPr>
          <w:sz w:val="28"/>
          <w:szCs w:val="28"/>
        </w:rPr>
        <w:t>5.aprīlī e-pastā sniegtas atbildes uz Jaspers eksperta jautājumiem par plānotajiem lielā projekta grozījumiem.</w:t>
      </w:r>
      <w:r w:rsidR="003D2543">
        <w:rPr>
          <w:sz w:val="28"/>
          <w:szCs w:val="28"/>
        </w:rPr>
        <w:t xml:space="preserve"> </w:t>
      </w:r>
      <w:r w:rsidR="00ED1B0E">
        <w:rPr>
          <w:sz w:val="28"/>
          <w:szCs w:val="28"/>
        </w:rPr>
        <w:t>Rezultātā Jaspers Advisory 2023. gada 13. aprīlī iesniedza Eiropas Komisijai iesniegumu par Slimnīcas lielā projekta grozījumu ierosināšanu.</w:t>
      </w:r>
    </w:p>
    <w:p w14:paraId="03168572" w14:textId="6CB8F1F7" w:rsidR="00B4159F" w:rsidRDefault="00D3777A" w:rsidP="00A7224C">
      <w:pPr>
        <w:pStyle w:val="ListParagraph"/>
        <w:numPr>
          <w:ilvl w:val="0"/>
          <w:numId w:val="35"/>
        </w:numPr>
        <w:spacing w:before="120"/>
        <w:ind w:left="0" w:firstLine="0"/>
        <w:contextualSpacing w:val="0"/>
        <w:jc w:val="both"/>
        <w:rPr>
          <w:sz w:val="28"/>
          <w:szCs w:val="28"/>
        </w:rPr>
      </w:pPr>
      <w:r w:rsidRPr="00257D84">
        <w:rPr>
          <w:sz w:val="28"/>
          <w:szCs w:val="28"/>
        </w:rPr>
        <w:t xml:space="preserve"> </w:t>
      </w:r>
      <w:r w:rsidR="00B4159F" w:rsidRPr="00257D84">
        <w:rPr>
          <w:sz w:val="28"/>
          <w:szCs w:val="28"/>
        </w:rPr>
        <w:t>Veselības ministrija sniedz atbalstu Slimnīcai, kā arī nodrošina pasākumus un nepieciešamās darbības projekta grozījumu saskaņošanai ar JASPERS</w:t>
      </w:r>
      <w:r w:rsidR="009A12E0" w:rsidRPr="00257D84">
        <w:rPr>
          <w:sz w:val="28"/>
          <w:szCs w:val="28"/>
        </w:rPr>
        <w:t xml:space="preserve"> IQR</w:t>
      </w:r>
      <w:r w:rsidR="00B4159F" w:rsidRPr="00257D84">
        <w:rPr>
          <w:sz w:val="28"/>
          <w:szCs w:val="28"/>
        </w:rPr>
        <w:t xml:space="preserve"> un Eiropas Komisiju, kā arī nodrošinās</w:t>
      </w:r>
      <w:r w:rsidR="001374FD" w:rsidRPr="00257D84">
        <w:rPr>
          <w:sz w:val="28"/>
          <w:szCs w:val="28"/>
        </w:rPr>
        <w:t xml:space="preserve"> lielā</w:t>
      </w:r>
      <w:r w:rsidR="00B4159F" w:rsidRPr="00257D84">
        <w:rPr>
          <w:sz w:val="28"/>
          <w:szCs w:val="28"/>
        </w:rPr>
        <w:t xml:space="preserve"> projekta mērķu sasniegšanu.</w:t>
      </w:r>
    </w:p>
    <w:p w14:paraId="21826E4A" w14:textId="77777777" w:rsidR="003D17E1" w:rsidRDefault="003D17E1" w:rsidP="003D17E1">
      <w:pPr>
        <w:spacing w:before="120"/>
        <w:jc w:val="both"/>
        <w:rPr>
          <w:sz w:val="28"/>
          <w:szCs w:val="28"/>
        </w:rPr>
      </w:pPr>
    </w:p>
    <w:p w14:paraId="0A1395F8" w14:textId="77777777" w:rsidR="003D17E1" w:rsidRPr="003D17E1" w:rsidRDefault="003D17E1" w:rsidP="003D17E1">
      <w:pPr>
        <w:spacing w:before="120"/>
        <w:jc w:val="both"/>
        <w:rPr>
          <w:sz w:val="28"/>
          <w:szCs w:val="28"/>
        </w:rPr>
      </w:pPr>
    </w:p>
    <w:p w14:paraId="5E653BA3" w14:textId="179B790C" w:rsidR="00595232" w:rsidRPr="003171D7" w:rsidRDefault="00595232" w:rsidP="003171D7">
      <w:pPr>
        <w:pStyle w:val="ListParagraph"/>
        <w:numPr>
          <w:ilvl w:val="0"/>
          <w:numId w:val="19"/>
        </w:numPr>
        <w:spacing w:before="240" w:after="240"/>
        <w:ind w:left="714" w:hanging="357"/>
        <w:contextualSpacing w:val="0"/>
        <w:jc w:val="center"/>
        <w:rPr>
          <w:rFonts w:asciiTheme="majorHAnsi" w:eastAsiaTheme="majorEastAsia" w:hAnsiTheme="majorHAnsi" w:cstheme="majorBidi"/>
          <w:b/>
          <w:color w:val="365F91" w:themeColor="accent1" w:themeShade="BF"/>
          <w:sz w:val="32"/>
          <w:szCs w:val="32"/>
        </w:rPr>
      </w:pPr>
      <w:r w:rsidRPr="003171D7">
        <w:rPr>
          <w:rFonts w:asciiTheme="majorHAnsi" w:eastAsiaTheme="majorEastAsia" w:hAnsiTheme="majorHAnsi" w:cstheme="majorBidi"/>
          <w:b/>
          <w:color w:val="365F91" w:themeColor="accent1" w:themeShade="BF"/>
          <w:sz w:val="32"/>
          <w:szCs w:val="32"/>
        </w:rPr>
        <w:lastRenderedPageBreak/>
        <w:t xml:space="preserve">Slimnīcas infrastruktūras </w:t>
      </w:r>
      <w:r w:rsidR="003171D7" w:rsidRPr="003171D7">
        <w:rPr>
          <w:rFonts w:asciiTheme="majorHAnsi" w:eastAsiaTheme="majorEastAsia" w:hAnsiTheme="majorHAnsi" w:cstheme="majorBidi"/>
          <w:b/>
          <w:color w:val="365F91" w:themeColor="accent1" w:themeShade="BF"/>
          <w:sz w:val="32"/>
          <w:szCs w:val="32"/>
        </w:rPr>
        <w:t xml:space="preserve">turpmākā </w:t>
      </w:r>
      <w:r w:rsidRPr="003171D7">
        <w:rPr>
          <w:rFonts w:asciiTheme="majorHAnsi" w:eastAsiaTheme="majorEastAsia" w:hAnsiTheme="majorHAnsi" w:cstheme="majorBidi"/>
          <w:b/>
          <w:color w:val="365F91" w:themeColor="accent1" w:themeShade="BF"/>
          <w:sz w:val="32"/>
          <w:szCs w:val="32"/>
        </w:rPr>
        <w:t>attīstība</w:t>
      </w:r>
    </w:p>
    <w:p w14:paraId="7E892B6E" w14:textId="392EDB1A" w:rsidR="009A794C" w:rsidRPr="009A794C" w:rsidRDefault="00595232" w:rsidP="00A7224C">
      <w:pPr>
        <w:pStyle w:val="ListParagraph"/>
        <w:numPr>
          <w:ilvl w:val="0"/>
          <w:numId w:val="35"/>
        </w:numPr>
        <w:spacing w:before="120"/>
        <w:ind w:left="0" w:firstLine="0"/>
        <w:contextualSpacing w:val="0"/>
        <w:jc w:val="both"/>
        <w:rPr>
          <w:sz w:val="28"/>
          <w:szCs w:val="28"/>
        </w:rPr>
      </w:pPr>
      <w:r w:rsidRPr="00BA2AE3">
        <w:rPr>
          <w:sz w:val="28"/>
          <w:szCs w:val="28"/>
        </w:rPr>
        <w:t xml:space="preserve">Slimnīcas A korpusa otrās kārtas attīstības projekta īstenošanai ir noteicoša loma ne tikai Slimnīcas </w:t>
      </w:r>
      <w:r w:rsidRPr="00BA2AE3">
        <w:rPr>
          <w:iCs/>
          <w:sz w:val="28"/>
          <w:szCs w:val="28"/>
        </w:rPr>
        <w:t>attīstībā</w:t>
      </w:r>
      <w:r w:rsidRPr="00BA2AE3">
        <w:rPr>
          <w:sz w:val="28"/>
          <w:szCs w:val="28"/>
        </w:rPr>
        <w:t>, bet arī visas Latvijas veselības aprūpes attīstībā</w:t>
      </w:r>
      <w:r w:rsidR="003171D7" w:rsidRPr="00BA2AE3">
        <w:rPr>
          <w:sz w:val="28"/>
          <w:szCs w:val="28"/>
        </w:rPr>
        <w:t xml:space="preserve">. Jaunā Slimnīcas A </w:t>
      </w:r>
      <w:r w:rsidR="009A794C">
        <w:rPr>
          <w:sz w:val="28"/>
          <w:szCs w:val="28"/>
        </w:rPr>
        <w:t>otrās kārtas</w:t>
      </w:r>
      <w:r w:rsidR="003171D7" w:rsidRPr="00BA2AE3">
        <w:rPr>
          <w:sz w:val="28"/>
          <w:szCs w:val="28"/>
        </w:rPr>
        <w:t xml:space="preserve"> ēka uzlabos</w:t>
      </w:r>
      <w:r w:rsidRPr="00BA2AE3">
        <w:rPr>
          <w:bCs/>
          <w:sz w:val="28"/>
          <w:szCs w:val="28"/>
        </w:rPr>
        <w:t xml:space="preserve"> Slimnīcas sniegto pakalpojumu kvalitāti, pieejamību, efektīvu funkciju nodrošināšanu, kā arī efektīvu Slimnīcas finanšu līdzekļu pārvaldību.</w:t>
      </w:r>
      <w:r w:rsidR="003171D7" w:rsidRPr="00BA2AE3">
        <w:rPr>
          <w:bCs/>
          <w:sz w:val="28"/>
          <w:szCs w:val="28"/>
        </w:rPr>
        <w:t xml:space="preserve"> </w:t>
      </w:r>
      <w:r w:rsidR="009A794C">
        <w:rPr>
          <w:bCs/>
          <w:sz w:val="28"/>
          <w:szCs w:val="28"/>
        </w:rPr>
        <w:t>Vienlaikus jāņem vērā, ka neveicot</w:t>
      </w:r>
      <w:r w:rsidR="009A794C" w:rsidRPr="009A794C">
        <w:rPr>
          <w:bCs/>
          <w:sz w:val="28"/>
          <w:szCs w:val="28"/>
        </w:rPr>
        <w:t xml:space="preserve"> mērķtiecīgus ieguldījumus A ēkas otrās kārtas un</w:t>
      </w:r>
      <w:r w:rsidR="009A794C">
        <w:rPr>
          <w:bCs/>
          <w:sz w:val="28"/>
          <w:szCs w:val="28"/>
        </w:rPr>
        <w:t xml:space="preserve"> plānotās</w:t>
      </w:r>
      <w:r w:rsidR="009A794C" w:rsidRPr="009A794C">
        <w:rPr>
          <w:bCs/>
          <w:sz w:val="28"/>
          <w:szCs w:val="28"/>
        </w:rPr>
        <w:t xml:space="preserve"> B ēkas attīstībai tuvākajos gados </w:t>
      </w:r>
      <w:r w:rsidR="009A794C" w:rsidRPr="009A794C">
        <w:rPr>
          <w:sz w:val="28"/>
          <w:szCs w:val="28"/>
        </w:rPr>
        <w:t>var tikt apdraudēta medicīnisko pakalpojumu sniegšana tādos unikālos profilos, kas nav pieejami citās ārstniecības iestādēs kā - kardioloģija, orgānu transplantācija, endovazālā asinsvadu ķirurģija, grūtnieču patoloģijas (tajā skaitā jaundzimušo intensīvā terapija), mutes, sejas un žokļu ķirurģija, Arodu un radiācijas medicīnas centrs (kurš sniedz palīdzību Latvijas Valsts arodslimnieku un Černobiļas AES avārijas rezultātā radiācijas ietekmē pakļautajām personām)  profilos</w:t>
      </w:r>
      <w:r w:rsidR="009A794C" w:rsidRPr="009A794C">
        <w:rPr>
          <w:bCs/>
          <w:sz w:val="28"/>
          <w:szCs w:val="28"/>
        </w:rPr>
        <w:t xml:space="preserve"> esošajās ēkās to kritiskā tehniskā stāvokļa dēļ</w:t>
      </w:r>
      <w:r w:rsidR="009A794C">
        <w:rPr>
          <w:bCs/>
          <w:sz w:val="28"/>
          <w:szCs w:val="28"/>
        </w:rPr>
        <w:t>.</w:t>
      </w:r>
    </w:p>
    <w:p w14:paraId="013FC422" w14:textId="3A5FF92B" w:rsidR="00595232" w:rsidRDefault="003171D7" w:rsidP="00A7224C">
      <w:pPr>
        <w:pStyle w:val="ListParagraph"/>
        <w:numPr>
          <w:ilvl w:val="0"/>
          <w:numId w:val="35"/>
        </w:numPr>
        <w:spacing w:before="120"/>
        <w:ind w:left="0" w:firstLine="0"/>
        <w:contextualSpacing w:val="0"/>
        <w:jc w:val="both"/>
        <w:rPr>
          <w:sz w:val="28"/>
          <w:szCs w:val="28"/>
        </w:rPr>
      </w:pPr>
      <w:r w:rsidRPr="00BA2AE3">
        <w:rPr>
          <w:bCs/>
          <w:sz w:val="28"/>
          <w:szCs w:val="28"/>
        </w:rPr>
        <w:t>Slimnīcas vidēja termiņa darbības stratēģijā 2022.-2029. gadam noteikts, ka, lai sasniegtu Slimnīcas vīziju “Par izcilību ārstniecībā, izglītībā un zinātnē vietēji un starptautiski atzīta ārstniecības iestāde” kā viens no prioritārajiem attīstības virzieniem noteikts “Ilgtspējīga un atbildīga attīstība” ar mērķi “Pacientu un darbinieku vajadzībām atbilstošas mūsdienīgas infrastruktūras attīstība un uzturēšana”.</w:t>
      </w:r>
      <w:r w:rsidR="001269C8" w:rsidRPr="00BA2AE3">
        <w:rPr>
          <w:b/>
          <w:bCs/>
          <w:sz w:val="28"/>
          <w:szCs w:val="28"/>
        </w:rPr>
        <w:t xml:space="preserve"> </w:t>
      </w:r>
      <w:r w:rsidR="001269C8" w:rsidRPr="00BA2AE3">
        <w:rPr>
          <w:sz w:val="28"/>
          <w:szCs w:val="28"/>
        </w:rPr>
        <w:t>2022. gadā mūsdienu prasībām atbilst tikai 32% no Slimnīcas infrastruktūras platības. Atbilstoši Slimnīcas vidēja termiņa stratēģijai 2029. gadā mūsdienu prasībām atbilstošas infrastruktūras īpatsvars pret kopējo Slimnīcas infrastruktūru būs vismaz 80%.</w:t>
      </w:r>
      <w:r w:rsidR="00BA2AE3" w:rsidRPr="00BA2AE3">
        <w:rPr>
          <w:sz w:val="28"/>
          <w:szCs w:val="28"/>
        </w:rPr>
        <w:t xml:space="preserve"> </w:t>
      </w:r>
      <w:r w:rsidR="001269C8" w:rsidRPr="00BA2AE3">
        <w:rPr>
          <w:sz w:val="28"/>
          <w:szCs w:val="28"/>
        </w:rPr>
        <w:t>Atsaucoties uz iepriekš minēto Slimnīcas A ēkas otrās kārtas lielā projekta īstenošana ir būtisk</w:t>
      </w:r>
      <w:r w:rsidR="00BA2AE3" w:rsidRPr="00BA2AE3">
        <w:rPr>
          <w:sz w:val="28"/>
          <w:szCs w:val="28"/>
        </w:rPr>
        <w:t>a</w:t>
      </w:r>
      <w:r w:rsidR="001269C8" w:rsidRPr="00BA2AE3">
        <w:rPr>
          <w:sz w:val="28"/>
          <w:szCs w:val="28"/>
        </w:rPr>
        <w:t xml:space="preserve"> un vitāli nepieciešam</w:t>
      </w:r>
      <w:r w:rsidR="00BA2AE3" w:rsidRPr="00BA2AE3">
        <w:rPr>
          <w:sz w:val="28"/>
          <w:szCs w:val="28"/>
        </w:rPr>
        <w:t>a Slimnīcas turpmākai attīstībai un pakalpojumu kvalitātes līmeņa celšanai.</w:t>
      </w:r>
      <w:r w:rsidR="009A794C">
        <w:rPr>
          <w:sz w:val="28"/>
          <w:szCs w:val="28"/>
        </w:rPr>
        <w:t xml:space="preserve"> </w:t>
      </w:r>
    </w:p>
    <w:p w14:paraId="410CAD3B" w14:textId="4F0ECD5C" w:rsidR="009A794C" w:rsidRDefault="009A794C" w:rsidP="00A7224C">
      <w:pPr>
        <w:pStyle w:val="ListParagraph"/>
        <w:numPr>
          <w:ilvl w:val="0"/>
          <w:numId w:val="35"/>
        </w:numPr>
        <w:spacing w:before="120"/>
        <w:ind w:left="0" w:firstLine="0"/>
        <w:contextualSpacing w:val="0"/>
        <w:jc w:val="both"/>
        <w:rPr>
          <w:sz w:val="28"/>
          <w:szCs w:val="28"/>
        </w:rPr>
      </w:pPr>
      <w:r>
        <w:rPr>
          <w:sz w:val="28"/>
          <w:szCs w:val="28"/>
        </w:rPr>
        <w:t xml:space="preserve">Vienlaikus jāņem vērā, ka gadījumā, ja Slimnīcas lielā projekta īstenošana netiktu veiksmīgi nodrošināta, nesasniedzot A otrās kārtas ēkas pilnu funkcionalitāti, tiktu apdraudēts </w:t>
      </w:r>
      <w:r w:rsidR="003F59B9">
        <w:rPr>
          <w:sz w:val="28"/>
          <w:szCs w:val="28"/>
        </w:rPr>
        <w:t>S</w:t>
      </w:r>
      <w:r>
        <w:rPr>
          <w:sz w:val="28"/>
          <w:szCs w:val="28"/>
        </w:rPr>
        <w:t>limnīcas lielā projekta ERAF finansējums</w:t>
      </w:r>
      <w:r w:rsidR="003F59B9">
        <w:rPr>
          <w:sz w:val="28"/>
          <w:szCs w:val="28"/>
        </w:rPr>
        <w:t xml:space="preserve"> </w:t>
      </w:r>
      <w:r w:rsidR="003F59B9" w:rsidRPr="003F59B9">
        <w:rPr>
          <w:sz w:val="28"/>
          <w:szCs w:val="28"/>
        </w:rPr>
        <w:t>83 678</w:t>
      </w:r>
      <w:r w:rsidR="003F59B9">
        <w:rPr>
          <w:sz w:val="28"/>
          <w:szCs w:val="28"/>
        </w:rPr>
        <w:t> </w:t>
      </w:r>
      <w:r w:rsidR="003F59B9" w:rsidRPr="003F59B9">
        <w:rPr>
          <w:sz w:val="28"/>
          <w:szCs w:val="28"/>
        </w:rPr>
        <w:t>558</w:t>
      </w:r>
      <w:r w:rsidR="003F59B9">
        <w:rPr>
          <w:sz w:val="28"/>
          <w:szCs w:val="28"/>
        </w:rPr>
        <w:t xml:space="preserve"> </w:t>
      </w:r>
      <w:r w:rsidR="003F59B9" w:rsidRPr="003F59B9">
        <w:rPr>
          <w:i/>
          <w:iCs/>
          <w:sz w:val="28"/>
          <w:szCs w:val="28"/>
        </w:rPr>
        <w:t>euro</w:t>
      </w:r>
      <w:r w:rsidR="003F59B9">
        <w:rPr>
          <w:sz w:val="28"/>
          <w:szCs w:val="28"/>
        </w:rPr>
        <w:t xml:space="preserve"> apmērā</w:t>
      </w:r>
      <w:r>
        <w:rPr>
          <w:sz w:val="28"/>
          <w:szCs w:val="28"/>
        </w:rPr>
        <w:t>, kas netiktu attiecināts no Eiropas Savienības struktūrfondu un Kohēzijas fonda 2014.-2020.</w:t>
      </w:r>
      <w:r w:rsidR="003F59B9">
        <w:rPr>
          <w:sz w:val="28"/>
          <w:szCs w:val="28"/>
        </w:rPr>
        <w:t xml:space="preserve"> </w:t>
      </w:r>
      <w:r>
        <w:rPr>
          <w:sz w:val="28"/>
          <w:szCs w:val="28"/>
        </w:rPr>
        <w:t xml:space="preserve">gada plānošanas perioda finansējuma, kā arī daļēji skartu </w:t>
      </w:r>
      <w:r w:rsidRPr="0011538C">
        <w:rPr>
          <w:sz w:val="28"/>
          <w:szCs w:val="28"/>
        </w:rPr>
        <w:t>Eiropas Savienības Kohēzijas politikas programmas 2021. – 2027. gada</w:t>
      </w:r>
      <w:r w:rsidR="003F59B9">
        <w:rPr>
          <w:sz w:val="28"/>
          <w:szCs w:val="28"/>
        </w:rPr>
        <w:t>m Slimnīcai iezīmēto</w:t>
      </w:r>
      <w:r>
        <w:rPr>
          <w:sz w:val="28"/>
          <w:szCs w:val="28"/>
        </w:rPr>
        <w:t xml:space="preserve"> finansējumu</w:t>
      </w:r>
      <w:r w:rsidR="003F59B9">
        <w:rPr>
          <w:sz w:val="28"/>
          <w:szCs w:val="28"/>
        </w:rPr>
        <w:t xml:space="preserve"> 13 847 256,67 </w:t>
      </w:r>
      <w:r w:rsidR="003F59B9" w:rsidRPr="003F59B9">
        <w:rPr>
          <w:i/>
          <w:iCs/>
          <w:sz w:val="28"/>
          <w:szCs w:val="28"/>
        </w:rPr>
        <w:t>euro</w:t>
      </w:r>
      <w:r w:rsidR="003F59B9">
        <w:rPr>
          <w:sz w:val="28"/>
          <w:szCs w:val="28"/>
        </w:rPr>
        <w:t xml:space="preserve"> apmērā</w:t>
      </w:r>
      <w:r w:rsidRPr="0011538C">
        <w:rPr>
          <w:sz w:val="28"/>
          <w:szCs w:val="28"/>
        </w:rPr>
        <w:t>.</w:t>
      </w:r>
      <w:r>
        <w:rPr>
          <w:sz w:val="28"/>
          <w:szCs w:val="28"/>
        </w:rPr>
        <w:t xml:space="preserve"> Šādā gadījumā</w:t>
      </w:r>
      <w:r w:rsidR="005969B2">
        <w:rPr>
          <w:sz w:val="28"/>
          <w:szCs w:val="28"/>
        </w:rPr>
        <w:t xml:space="preserve"> iepriekš</w:t>
      </w:r>
      <w:r>
        <w:rPr>
          <w:sz w:val="28"/>
          <w:szCs w:val="28"/>
        </w:rPr>
        <w:t xml:space="preserve"> minēto finansējumu </w:t>
      </w:r>
      <w:r w:rsidR="005969B2">
        <w:rPr>
          <w:sz w:val="28"/>
          <w:szCs w:val="28"/>
        </w:rPr>
        <w:t xml:space="preserve"> 97 525 814,67 </w:t>
      </w:r>
      <w:r w:rsidR="005969B2" w:rsidRPr="005969B2">
        <w:rPr>
          <w:i/>
          <w:iCs/>
          <w:sz w:val="28"/>
          <w:szCs w:val="28"/>
        </w:rPr>
        <w:t>euro</w:t>
      </w:r>
      <w:r w:rsidR="005969B2">
        <w:rPr>
          <w:sz w:val="28"/>
          <w:szCs w:val="28"/>
        </w:rPr>
        <w:t xml:space="preserve"> apmērā </w:t>
      </w:r>
      <w:r>
        <w:rPr>
          <w:sz w:val="28"/>
          <w:szCs w:val="28"/>
        </w:rPr>
        <w:t xml:space="preserve">būtu </w:t>
      </w:r>
      <w:r w:rsidR="005969B2">
        <w:rPr>
          <w:sz w:val="28"/>
          <w:szCs w:val="28"/>
        </w:rPr>
        <w:t>jā</w:t>
      </w:r>
      <w:r>
        <w:rPr>
          <w:sz w:val="28"/>
          <w:szCs w:val="28"/>
        </w:rPr>
        <w:t>se</w:t>
      </w:r>
      <w:r w:rsidR="005969B2">
        <w:rPr>
          <w:sz w:val="28"/>
          <w:szCs w:val="28"/>
        </w:rPr>
        <w:t>dz</w:t>
      </w:r>
      <w:r>
        <w:rPr>
          <w:sz w:val="28"/>
          <w:szCs w:val="28"/>
        </w:rPr>
        <w:t xml:space="preserve"> no valsts budžeta, kas radītu papildu</w:t>
      </w:r>
      <w:r w:rsidR="00AF6150">
        <w:rPr>
          <w:sz w:val="28"/>
          <w:szCs w:val="28"/>
        </w:rPr>
        <w:t xml:space="preserve"> </w:t>
      </w:r>
      <w:r>
        <w:rPr>
          <w:sz w:val="28"/>
          <w:szCs w:val="28"/>
        </w:rPr>
        <w:t>finanšu slogu.</w:t>
      </w:r>
    </w:p>
    <w:p w14:paraId="3B4F721D" w14:textId="76BAF4BB" w:rsidR="00F03921" w:rsidRPr="00F03921" w:rsidRDefault="00F03921" w:rsidP="00E44669">
      <w:pPr>
        <w:pStyle w:val="ListParagraph"/>
        <w:numPr>
          <w:ilvl w:val="0"/>
          <w:numId w:val="35"/>
        </w:numPr>
        <w:tabs>
          <w:tab w:val="left" w:pos="567"/>
        </w:tabs>
        <w:autoSpaceDE w:val="0"/>
        <w:autoSpaceDN w:val="0"/>
        <w:adjustRightInd w:val="0"/>
        <w:spacing w:before="120"/>
        <w:ind w:left="0" w:firstLine="0"/>
        <w:contextualSpacing w:val="0"/>
        <w:jc w:val="both"/>
        <w:rPr>
          <w:bCs/>
          <w:sz w:val="28"/>
          <w:szCs w:val="28"/>
        </w:rPr>
      </w:pPr>
      <w:r w:rsidRPr="00F03921">
        <w:rPr>
          <w:bCs/>
          <w:sz w:val="28"/>
          <w:szCs w:val="28"/>
        </w:rPr>
        <w:t xml:space="preserve">Atsaucoties uz ziņojumā sniegto informāciju par </w:t>
      </w:r>
      <w:r w:rsidRPr="00F03921">
        <w:rPr>
          <w:bCs/>
          <w:sz w:val="28"/>
          <w:szCs w:val="28"/>
        </w:rPr>
        <w:t>A otrās kārtas ēkas</w:t>
      </w:r>
      <w:r w:rsidRPr="00F03921">
        <w:rPr>
          <w:bCs/>
          <w:sz w:val="28"/>
          <w:szCs w:val="28"/>
        </w:rPr>
        <w:t xml:space="preserve"> attīstības riskiem un identificētajām problēmām, Veselības ministrija risina minētos jautājumus,</w:t>
      </w:r>
      <w:r w:rsidRPr="00F03921">
        <w:rPr>
          <w:bCs/>
          <w:sz w:val="28"/>
          <w:szCs w:val="28"/>
        </w:rPr>
        <w:t xml:space="preserve"> izstrādājot grozījumus Eiropas Savienības struktūrfondu un Kohēzijas fonda 2014.</w:t>
      </w:r>
      <w:r>
        <w:rPr>
          <w:bCs/>
          <w:sz w:val="28"/>
          <w:szCs w:val="28"/>
        </w:rPr>
        <w:t xml:space="preserve"> </w:t>
      </w:r>
      <w:r w:rsidRPr="00F03921">
        <w:rPr>
          <w:bCs/>
          <w:sz w:val="28"/>
          <w:szCs w:val="28"/>
        </w:rPr>
        <w:t>-</w:t>
      </w:r>
      <w:r>
        <w:rPr>
          <w:bCs/>
          <w:sz w:val="28"/>
          <w:szCs w:val="28"/>
        </w:rPr>
        <w:t xml:space="preserve"> </w:t>
      </w:r>
      <w:r w:rsidRPr="00F03921">
        <w:rPr>
          <w:bCs/>
          <w:sz w:val="28"/>
          <w:szCs w:val="28"/>
        </w:rPr>
        <w:t>2020. gada plānošanas perioda Ministru kabineta 2016.</w:t>
      </w:r>
      <w:r>
        <w:rPr>
          <w:bCs/>
          <w:sz w:val="28"/>
          <w:szCs w:val="28"/>
        </w:rPr>
        <w:t xml:space="preserve"> </w:t>
      </w:r>
      <w:r w:rsidRPr="00F03921">
        <w:rPr>
          <w:bCs/>
          <w:sz w:val="28"/>
          <w:szCs w:val="28"/>
        </w:rPr>
        <w:t>gada 20.</w:t>
      </w:r>
      <w:r>
        <w:rPr>
          <w:bCs/>
          <w:sz w:val="28"/>
          <w:szCs w:val="28"/>
        </w:rPr>
        <w:t xml:space="preserve"> </w:t>
      </w:r>
      <w:r w:rsidRPr="00F03921">
        <w:rPr>
          <w:bCs/>
          <w:sz w:val="28"/>
          <w:szCs w:val="28"/>
        </w:rPr>
        <w:t xml:space="preserve">decembra noteikumos Nr. 870 </w:t>
      </w:r>
      <w:r w:rsidRPr="00F03921">
        <w:rPr>
          <w:bCs/>
          <w:i/>
          <w:iCs/>
          <w:sz w:val="28"/>
          <w:szCs w:val="28"/>
        </w:rPr>
        <w:t>“</w:t>
      </w:r>
      <w:r w:rsidRPr="00F03921">
        <w:rPr>
          <w:i/>
          <w:iCs/>
          <w:sz w:val="28"/>
          <w:szCs w:val="28"/>
        </w:rPr>
        <w:t xml:space="preserve">Noteikumi par darbības programmas </w:t>
      </w:r>
      <w:r w:rsidRPr="00F03921">
        <w:rPr>
          <w:i/>
          <w:iCs/>
          <w:sz w:val="28"/>
          <w:szCs w:val="28"/>
        </w:rPr>
        <w:t>“</w:t>
      </w:r>
      <w:r w:rsidRPr="00F03921">
        <w:rPr>
          <w:i/>
          <w:iCs/>
          <w:sz w:val="28"/>
          <w:szCs w:val="28"/>
        </w:rPr>
        <w:t>Izaugsme un nodarbinātība</w:t>
      </w:r>
      <w:r w:rsidRPr="00F03921">
        <w:rPr>
          <w:i/>
          <w:iCs/>
          <w:sz w:val="28"/>
          <w:szCs w:val="28"/>
        </w:rPr>
        <w:t>”</w:t>
      </w:r>
      <w:r w:rsidRPr="00F03921">
        <w:rPr>
          <w:i/>
          <w:iCs/>
          <w:sz w:val="28"/>
          <w:szCs w:val="28"/>
        </w:rPr>
        <w:t xml:space="preserve"> 9.3.2. specifiskā atbalsta mērķa </w:t>
      </w:r>
      <w:r w:rsidRPr="00F03921">
        <w:rPr>
          <w:i/>
          <w:iCs/>
          <w:sz w:val="28"/>
          <w:szCs w:val="28"/>
        </w:rPr>
        <w:t>“</w:t>
      </w:r>
      <w:r w:rsidRPr="00F03921">
        <w:rPr>
          <w:i/>
          <w:iCs/>
          <w:sz w:val="28"/>
          <w:szCs w:val="28"/>
        </w:rPr>
        <w:t xml:space="preserve">Uzlabot kvalitatīvu veselības aprūpes pakalpojumu pieejamību, jo īpaši sociālās, </w:t>
      </w:r>
      <w:r w:rsidRPr="00F03921">
        <w:rPr>
          <w:i/>
          <w:iCs/>
          <w:sz w:val="28"/>
          <w:szCs w:val="28"/>
        </w:rPr>
        <w:lastRenderedPageBreak/>
        <w:t>teritoriālās atstumtības un nabadzības riskam pakļautajiem iedzīvotājiem, attīstot veselības aprūpes infrastruktūru</w:t>
      </w:r>
      <w:r w:rsidRPr="00F03921">
        <w:rPr>
          <w:i/>
          <w:iCs/>
          <w:sz w:val="28"/>
          <w:szCs w:val="28"/>
        </w:rPr>
        <w:t>”</w:t>
      </w:r>
      <w:r w:rsidRPr="00F03921">
        <w:rPr>
          <w:i/>
          <w:iCs/>
          <w:sz w:val="28"/>
          <w:szCs w:val="28"/>
        </w:rPr>
        <w:t xml:space="preserve"> projektu iesniegumu atlases pirmo un otro kārtu un 13.1.5. specifisko atbalsta mērķi </w:t>
      </w:r>
      <w:r w:rsidRPr="00F03921">
        <w:rPr>
          <w:i/>
          <w:iCs/>
          <w:sz w:val="28"/>
          <w:szCs w:val="28"/>
        </w:rPr>
        <w:t>“</w:t>
      </w:r>
      <w:r w:rsidRPr="00F03921">
        <w:rPr>
          <w:i/>
          <w:iCs/>
          <w:sz w:val="28"/>
          <w:szCs w:val="28"/>
        </w:rPr>
        <w:t>Atveseļošanas pasākumi veselības nozarē</w:t>
      </w:r>
      <w:r w:rsidRPr="00F03921">
        <w:rPr>
          <w:i/>
          <w:iCs/>
          <w:sz w:val="28"/>
          <w:szCs w:val="28"/>
        </w:rPr>
        <w:t>””</w:t>
      </w:r>
      <w:r>
        <w:rPr>
          <w:sz w:val="28"/>
          <w:szCs w:val="28"/>
        </w:rPr>
        <w:t>, ar kuriem ir noteikts Slimnīcas A otrās kārtas ēkas attīstības finansējums</w:t>
      </w:r>
      <w:r w:rsidRPr="00F03921">
        <w:rPr>
          <w:sz w:val="28"/>
          <w:szCs w:val="28"/>
        </w:rPr>
        <w:t xml:space="preserve">, kā arī </w:t>
      </w:r>
      <w:r w:rsidRPr="00F03921">
        <w:rPr>
          <w:bCs/>
          <w:sz w:val="28"/>
          <w:szCs w:val="28"/>
        </w:rPr>
        <w:t>izstrādājot Eiropas Savienības fondu 2021.–2027. gada plānošanas perioda darbības programmas “Eiropas Savienības kohēzijas politikas programma 2021.–2027. gadam” 4.1.1.2. pasākuma īstenošanas Ministru kabineta noteikumus</w:t>
      </w:r>
      <w:r>
        <w:rPr>
          <w:bCs/>
          <w:sz w:val="28"/>
          <w:szCs w:val="28"/>
        </w:rPr>
        <w:t>, kuros ir iezīmēts Slimnīcas B ēkas attīstības finansējums</w:t>
      </w:r>
      <w:r w:rsidRPr="00F03921">
        <w:rPr>
          <w:bCs/>
          <w:sz w:val="28"/>
          <w:szCs w:val="28"/>
        </w:rPr>
        <w:t>. Par rastajiem risinājumiem</w:t>
      </w:r>
      <w:r w:rsidR="00FC0924">
        <w:rPr>
          <w:bCs/>
          <w:sz w:val="28"/>
          <w:szCs w:val="28"/>
        </w:rPr>
        <w:t xml:space="preserve"> </w:t>
      </w:r>
      <w:r w:rsidRPr="00F03921">
        <w:rPr>
          <w:bCs/>
          <w:sz w:val="28"/>
          <w:szCs w:val="28"/>
        </w:rPr>
        <w:t>Veselības ministrija informēs Ministru kabinetu.</w:t>
      </w:r>
    </w:p>
    <w:p w14:paraId="2825558B" w14:textId="77777777" w:rsidR="00F03921" w:rsidRDefault="00F03921" w:rsidP="00F03921">
      <w:pPr>
        <w:pStyle w:val="ListParagraph"/>
        <w:spacing w:before="120"/>
        <w:ind w:left="0"/>
        <w:contextualSpacing w:val="0"/>
        <w:jc w:val="both"/>
        <w:rPr>
          <w:sz w:val="28"/>
          <w:szCs w:val="28"/>
        </w:rPr>
      </w:pPr>
    </w:p>
    <w:p w14:paraId="7D05877C" w14:textId="77777777" w:rsidR="009A794C" w:rsidRPr="005969B2" w:rsidRDefault="009A794C" w:rsidP="005969B2">
      <w:pPr>
        <w:spacing w:before="60"/>
        <w:jc w:val="both"/>
        <w:rPr>
          <w:sz w:val="28"/>
          <w:szCs w:val="28"/>
        </w:rPr>
      </w:pPr>
    </w:p>
    <w:p w14:paraId="5B5DD766" w14:textId="57906238" w:rsidR="001F145F" w:rsidRPr="005D48F7" w:rsidRDefault="001F145F" w:rsidP="007D2315">
      <w:pPr>
        <w:spacing w:after="120"/>
        <w:ind w:right="-766"/>
        <w:rPr>
          <w:rFonts w:eastAsia="Calibri"/>
          <w:sz w:val="28"/>
          <w:szCs w:val="28"/>
        </w:rPr>
      </w:pPr>
      <w:r w:rsidRPr="005D48F7">
        <w:rPr>
          <w:rFonts w:eastAsia="Calibri"/>
          <w:sz w:val="28"/>
          <w:szCs w:val="28"/>
        </w:rPr>
        <w:t>Veselības ministr</w:t>
      </w:r>
      <w:r w:rsidR="00881127">
        <w:rPr>
          <w:rFonts w:eastAsia="Calibri"/>
          <w:sz w:val="28"/>
          <w:szCs w:val="28"/>
        </w:rPr>
        <w:t>e</w:t>
      </w:r>
      <w:r w:rsidRPr="005D48F7">
        <w:rPr>
          <w:rFonts w:eastAsia="Calibri"/>
          <w:sz w:val="28"/>
          <w:szCs w:val="28"/>
        </w:rPr>
        <w:tab/>
      </w:r>
      <w:r w:rsidRPr="005D48F7">
        <w:rPr>
          <w:rFonts w:eastAsia="Calibri"/>
          <w:sz w:val="28"/>
          <w:szCs w:val="28"/>
        </w:rPr>
        <w:tab/>
      </w:r>
      <w:r w:rsidRPr="005D48F7">
        <w:rPr>
          <w:rFonts w:eastAsia="Calibri"/>
          <w:sz w:val="28"/>
          <w:szCs w:val="28"/>
        </w:rPr>
        <w:tab/>
      </w:r>
      <w:r w:rsidRPr="005D48F7">
        <w:rPr>
          <w:rFonts w:eastAsia="Calibri"/>
          <w:sz w:val="28"/>
          <w:szCs w:val="28"/>
        </w:rPr>
        <w:tab/>
      </w:r>
      <w:r w:rsidRPr="005D48F7">
        <w:rPr>
          <w:rFonts w:eastAsia="Calibri"/>
          <w:sz w:val="28"/>
          <w:szCs w:val="28"/>
        </w:rPr>
        <w:tab/>
      </w:r>
      <w:r w:rsidRPr="005D48F7">
        <w:rPr>
          <w:rFonts w:eastAsia="Calibri"/>
          <w:sz w:val="28"/>
          <w:szCs w:val="28"/>
        </w:rPr>
        <w:tab/>
        <w:t xml:space="preserve"> </w:t>
      </w:r>
      <w:r w:rsidRPr="005D48F7">
        <w:rPr>
          <w:rFonts w:eastAsia="Calibri"/>
          <w:sz w:val="28"/>
          <w:szCs w:val="28"/>
        </w:rPr>
        <w:tab/>
      </w:r>
      <w:r w:rsidRPr="005D48F7">
        <w:rPr>
          <w:rFonts w:eastAsia="Calibri"/>
          <w:sz w:val="28"/>
          <w:szCs w:val="28"/>
        </w:rPr>
        <w:tab/>
      </w:r>
      <w:r w:rsidR="009F7BEA">
        <w:rPr>
          <w:rFonts w:eastAsia="Calibri"/>
          <w:sz w:val="28"/>
          <w:szCs w:val="28"/>
        </w:rPr>
        <w:t xml:space="preserve">   </w:t>
      </w:r>
      <w:bookmarkStart w:id="6" w:name="_Hlk131071576"/>
      <w:r w:rsidR="003324CC">
        <w:rPr>
          <w:rFonts w:eastAsia="Calibri"/>
          <w:sz w:val="28"/>
          <w:szCs w:val="28"/>
        </w:rPr>
        <w:t>Līga Meņģelsone</w:t>
      </w:r>
      <w:r w:rsidR="00B34131">
        <w:rPr>
          <w:rFonts w:eastAsia="Calibri"/>
          <w:sz w:val="28"/>
          <w:szCs w:val="28"/>
        </w:rPr>
        <w:t xml:space="preserve"> </w:t>
      </w:r>
      <w:bookmarkEnd w:id="6"/>
    </w:p>
    <w:p w14:paraId="75E2D924" w14:textId="77777777" w:rsidR="002C48B2" w:rsidRDefault="002C48B2" w:rsidP="007D2315">
      <w:pPr>
        <w:tabs>
          <w:tab w:val="left" w:pos="7088"/>
          <w:tab w:val="right" w:pos="9072"/>
        </w:tabs>
        <w:ind w:right="-766"/>
        <w:rPr>
          <w:rFonts w:eastAsia="Calibri"/>
          <w:sz w:val="28"/>
          <w:szCs w:val="28"/>
        </w:rPr>
      </w:pPr>
    </w:p>
    <w:p w14:paraId="73744DD4" w14:textId="4F2E9503" w:rsidR="00C16C4A" w:rsidRDefault="00C16C4A" w:rsidP="007D2315">
      <w:pPr>
        <w:tabs>
          <w:tab w:val="left" w:pos="7088"/>
          <w:tab w:val="right" w:pos="9072"/>
        </w:tabs>
        <w:ind w:right="-766" w:firstLine="720"/>
        <w:rPr>
          <w:rFonts w:eastAsia="Calibri"/>
          <w:sz w:val="28"/>
          <w:szCs w:val="28"/>
        </w:rPr>
      </w:pPr>
    </w:p>
    <w:p w14:paraId="28C70788" w14:textId="48C4745C" w:rsidR="009767DC" w:rsidRPr="009767DC" w:rsidRDefault="003F2E64" w:rsidP="00C0715D">
      <w:pPr>
        <w:tabs>
          <w:tab w:val="left" w:pos="5670"/>
          <w:tab w:val="left" w:pos="7088"/>
          <w:tab w:val="right" w:pos="9072"/>
        </w:tabs>
        <w:ind w:right="-1"/>
        <w:rPr>
          <w:rFonts w:eastAsia="Calibri"/>
          <w:sz w:val="28"/>
          <w:szCs w:val="28"/>
          <w:lang w:eastAsia="en-US"/>
        </w:rPr>
      </w:pPr>
      <w:r w:rsidRPr="00FC2749">
        <w:rPr>
          <w:rFonts w:eastAsia="Calibri"/>
          <w:sz w:val="28"/>
          <w:szCs w:val="28"/>
          <w:lang w:eastAsia="en-US"/>
        </w:rPr>
        <w:t>Vīza: Valsts sekretār</w:t>
      </w:r>
      <w:r w:rsidR="003324CC">
        <w:rPr>
          <w:rFonts w:eastAsia="Calibri"/>
          <w:sz w:val="28"/>
          <w:szCs w:val="28"/>
          <w:lang w:eastAsia="en-US"/>
        </w:rPr>
        <w:t>a p.i.</w:t>
      </w:r>
      <w:r w:rsidR="00AD3AF9" w:rsidRPr="00FC2749">
        <w:rPr>
          <w:rFonts w:eastAsia="Calibri"/>
          <w:sz w:val="28"/>
          <w:szCs w:val="28"/>
          <w:lang w:eastAsia="en-US"/>
        </w:rPr>
        <w:tab/>
      </w:r>
      <w:r w:rsidR="00FC2749" w:rsidRPr="00FC2749">
        <w:rPr>
          <w:rFonts w:eastAsia="Calibri"/>
          <w:sz w:val="28"/>
          <w:szCs w:val="28"/>
          <w:lang w:eastAsia="en-US"/>
        </w:rPr>
        <w:tab/>
        <w:t xml:space="preserve">      </w:t>
      </w:r>
      <w:r w:rsidR="003324CC">
        <w:rPr>
          <w:rFonts w:eastAsia="Calibri"/>
          <w:sz w:val="28"/>
          <w:szCs w:val="28"/>
          <w:lang w:eastAsia="en-US"/>
        </w:rPr>
        <w:t>Aiga Balode</w:t>
      </w:r>
      <w:r w:rsidR="00FC2749" w:rsidRPr="00FC2749">
        <w:rPr>
          <w:rFonts w:eastAsia="Calibri"/>
          <w:sz w:val="28"/>
          <w:szCs w:val="28"/>
          <w:lang w:eastAsia="en-US"/>
        </w:rPr>
        <w:t xml:space="preserve"> </w:t>
      </w:r>
    </w:p>
    <w:sectPr w:rsidR="009767DC" w:rsidRPr="009767DC" w:rsidSect="003D17E1">
      <w:headerReference w:type="default" r:id="rId13"/>
      <w:footerReference w:type="default" r:id="rId14"/>
      <w:footerReference w:type="first" r:id="rId15"/>
      <w:pgSz w:w="11906" w:h="16838"/>
      <w:pgMar w:top="1134" w:right="1134" w:bottom="567" w:left="1701" w:header="709" w:footer="6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470653" w14:textId="77777777" w:rsidR="00B60FAA" w:rsidRDefault="00B60FAA" w:rsidP="00B77CC8">
      <w:r>
        <w:separator/>
      </w:r>
    </w:p>
  </w:endnote>
  <w:endnote w:type="continuationSeparator" w:id="0">
    <w:p w14:paraId="119D1826" w14:textId="77777777" w:rsidR="00B60FAA" w:rsidRDefault="00B60FAA" w:rsidP="00B77CC8">
      <w:r>
        <w:continuationSeparator/>
      </w:r>
    </w:p>
  </w:endnote>
  <w:endnote w:type="continuationNotice" w:id="1">
    <w:p w14:paraId="63F677C4" w14:textId="77777777" w:rsidR="00B60FAA" w:rsidRDefault="00B60F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EE2BF" w14:textId="77777777" w:rsidR="00581BC9" w:rsidRDefault="00581BC9" w:rsidP="005D48F7">
    <w:pPr>
      <w:pStyle w:val="Footer"/>
      <w:rPr>
        <w:sz w:val="20"/>
        <w:szCs w:val="20"/>
        <w:lang w:eastAsia="en-US"/>
      </w:rPr>
    </w:pPr>
  </w:p>
  <w:p w14:paraId="6BC0079F" w14:textId="629136E4" w:rsidR="003B02C7" w:rsidRPr="00194D72" w:rsidRDefault="00B96907" w:rsidP="00BB2F57">
    <w:pPr>
      <w:pStyle w:val="BodyText2"/>
      <w:tabs>
        <w:tab w:val="left" w:pos="-4820"/>
      </w:tabs>
      <w:spacing w:after="0" w:line="240" w:lineRule="auto"/>
      <w:jc w:val="both"/>
      <w:rPr>
        <w:rFonts w:ascii="Times New Roman" w:hAnsi="Times New Roman"/>
        <w:sz w:val="20"/>
      </w:rPr>
    </w:pPr>
    <w:r w:rsidRPr="00BB2F57">
      <w:rPr>
        <w:rFonts w:ascii="Times New Roman" w:hAnsi="Times New Roman"/>
        <w:sz w:val="20"/>
      </w:rPr>
      <w:t>VMzino_</w:t>
    </w:r>
    <w:r w:rsidR="00BF49A9">
      <w:rPr>
        <w:rFonts w:ascii="Times New Roman" w:hAnsi="Times New Roman"/>
        <w:sz w:val="20"/>
      </w:rPr>
      <w:t>2</w:t>
    </w:r>
    <w:r w:rsidR="00426D03">
      <w:rPr>
        <w:rFonts w:ascii="Times New Roman" w:hAnsi="Times New Roman"/>
        <w:sz w:val="20"/>
      </w:rPr>
      <w:t>8</w:t>
    </w:r>
    <w:r w:rsidR="00BF49A9">
      <w:rPr>
        <w:rFonts w:ascii="Times New Roman" w:hAnsi="Times New Roman"/>
        <w:sz w:val="20"/>
      </w:rPr>
      <w:t>04</w:t>
    </w:r>
    <w:r w:rsidR="002B121A">
      <w:rPr>
        <w:rFonts w:ascii="Times New Roman" w:hAnsi="Times New Roman"/>
        <w:sz w:val="20"/>
      </w:rPr>
      <w:t>23</w:t>
    </w:r>
    <w:r w:rsidRPr="00BB2F57">
      <w:rPr>
        <w:rFonts w:ascii="Times New Roman" w:hAnsi="Times New Roman"/>
        <w:sz w:val="20"/>
      </w:rPr>
      <w:t>_PSKUS_A2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2EC1F" w14:textId="77777777" w:rsidR="0087385B" w:rsidRDefault="0087385B" w:rsidP="00CF7C51">
    <w:pPr>
      <w:pStyle w:val="BodyText2"/>
      <w:tabs>
        <w:tab w:val="left" w:pos="-4820"/>
      </w:tabs>
      <w:spacing w:after="0" w:line="240" w:lineRule="auto"/>
      <w:jc w:val="both"/>
      <w:rPr>
        <w:rFonts w:ascii="Times New Roman" w:hAnsi="Times New Roman" w:cs="Times New Roman"/>
        <w:sz w:val="20"/>
        <w:szCs w:val="20"/>
      </w:rPr>
    </w:pPr>
    <w:bookmarkStart w:id="7" w:name="OLE_LINK3"/>
    <w:bookmarkStart w:id="8" w:name="OLE_LINK4"/>
    <w:bookmarkStart w:id="9" w:name="_Hlk463259152"/>
  </w:p>
  <w:p w14:paraId="03D85DE2" w14:textId="776C82A3" w:rsidR="00491F5B" w:rsidRPr="00BB2F57" w:rsidRDefault="005D48F7" w:rsidP="00CF7C51">
    <w:pPr>
      <w:pStyle w:val="BodyText2"/>
      <w:tabs>
        <w:tab w:val="left" w:pos="-4820"/>
      </w:tabs>
      <w:spacing w:after="0" w:line="240" w:lineRule="auto"/>
      <w:jc w:val="both"/>
      <w:rPr>
        <w:rFonts w:ascii="Times New Roman" w:hAnsi="Times New Roman"/>
        <w:sz w:val="20"/>
      </w:rPr>
    </w:pPr>
    <w:r w:rsidRPr="005D48F7">
      <w:rPr>
        <w:rFonts w:ascii="Times New Roman" w:hAnsi="Times New Roman" w:cs="Times New Roman"/>
        <w:sz w:val="20"/>
        <w:szCs w:val="20"/>
      </w:rPr>
      <w:t>VMzino_</w:t>
    </w:r>
    <w:r w:rsidR="00BF49A9">
      <w:rPr>
        <w:rFonts w:ascii="Times New Roman" w:hAnsi="Times New Roman" w:cs="Times New Roman"/>
        <w:sz w:val="20"/>
        <w:szCs w:val="20"/>
      </w:rPr>
      <w:t>2</w:t>
    </w:r>
    <w:r w:rsidR="00426D03">
      <w:rPr>
        <w:rFonts w:ascii="Times New Roman" w:hAnsi="Times New Roman" w:cs="Times New Roman"/>
        <w:sz w:val="20"/>
        <w:szCs w:val="20"/>
      </w:rPr>
      <w:t>8</w:t>
    </w:r>
    <w:r w:rsidR="00BF49A9">
      <w:rPr>
        <w:rFonts w:ascii="Times New Roman" w:hAnsi="Times New Roman" w:cs="Times New Roman"/>
        <w:sz w:val="20"/>
        <w:szCs w:val="20"/>
      </w:rPr>
      <w:t>04</w:t>
    </w:r>
    <w:r w:rsidR="002B121A">
      <w:rPr>
        <w:rFonts w:ascii="Times New Roman" w:hAnsi="Times New Roman" w:cs="Times New Roman"/>
        <w:sz w:val="20"/>
        <w:szCs w:val="20"/>
      </w:rPr>
      <w:t>23</w:t>
    </w:r>
    <w:r w:rsidRPr="005D48F7">
      <w:rPr>
        <w:rFonts w:ascii="Times New Roman" w:hAnsi="Times New Roman" w:cs="Times New Roman"/>
        <w:sz w:val="20"/>
        <w:szCs w:val="20"/>
      </w:rPr>
      <w:t>_PSKUS_A2</w:t>
    </w:r>
    <w:bookmarkEnd w:id="7"/>
    <w:bookmarkEnd w:id="8"/>
    <w:bookmarkEnd w:id="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402A62" w14:textId="77777777" w:rsidR="00B60FAA" w:rsidRDefault="00B60FAA" w:rsidP="00B77CC8">
      <w:r>
        <w:separator/>
      </w:r>
    </w:p>
  </w:footnote>
  <w:footnote w:type="continuationSeparator" w:id="0">
    <w:p w14:paraId="68DAB69C" w14:textId="77777777" w:rsidR="00B60FAA" w:rsidRDefault="00B60FAA" w:rsidP="00B77CC8">
      <w:r>
        <w:continuationSeparator/>
      </w:r>
    </w:p>
  </w:footnote>
  <w:footnote w:type="continuationNotice" w:id="1">
    <w:p w14:paraId="73BF08EA" w14:textId="77777777" w:rsidR="00B60FAA" w:rsidRDefault="00B60FAA"/>
  </w:footnote>
  <w:footnote w:id="2">
    <w:p w14:paraId="3BA73675" w14:textId="764A7B92" w:rsidR="00F80F45" w:rsidRDefault="00F80F45">
      <w:pPr>
        <w:pStyle w:val="FootnoteText"/>
      </w:pPr>
      <w:r>
        <w:rPr>
          <w:rStyle w:val="FootnoteReference"/>
        </w:rPr>
        <w:footnoteRef/>
      </w:r>
      <w:r>
        <w:t xml:space="preserve"> </w:t>
      </w:r>
      <w:r w:rsidRPr="00F80F45">
        <w:t>2013. gada 17. decembra regula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p>
  </w:footnote>
  <w:footnote w:id="3">
    <w:p w14:paraId="548D5C55" w14:textId="4174BF52" w:rsidR="00F80F45" w:rsidRDefault="00F80F45" w:rsidP="00F80F45">
      <w:pPr>
        <w:pStyle w:val="FootnoteText"/>
        <w:jc w:val="both"/>
      </w:pPr>
      <w:r>
        <w:rPr>
          <w:rStyle w:val="FootnoteReference"/>
        </w:rPr>
        <w:footnoteRef/>
      </w:r>
      <w:r>
        <w:t xml:space="preserve"> </w:t>
      </w:r>
      <w:r w:rsidRPr="00F80F45">
        <w:t>15.03.2021 vēstul</w:t>
      </w:r>
      <w:r>
        <w:t>e</w:t>
      </w:r>
      <w:r w:rsidRPr="00F80F45">
        <w:t xml:space="preserve"> Nr. 21-1/53; 30.04.2021 vēstul</w:t>
      </w:r>
      <w:r>
        <w:t>e</w:t>
      </w:r>
      <w:r w:rsidRPr="00F80F45">
        <w:t xml:space="preserve"> Nr. 21-1/84; 19.05.2021 vēstul</w:t>
      </w:r>
      <w:r>
        <w:t>e</w:t>
      </w:r>
      <w:r w:rsidRPr="00F80F45">
        <w:t xml:space="preserve"> Nr. 21-1/PSKUS_2K/40; 15.09.2021 vēstul</w:t>
      </w:r>
      <w:r>
        <w:t>e</w:t>
      </w:r>
      <w:r w:rsidRPr="00F80F45">
        <w:t xml:space="preserve"> Nr. 21-1/PSKUS_2K/81; 20.09.2021 vēstul</w:t>
      </w:r>
      <w:r>
        <w:t>e</w:t>
      </w:r>
      <w:r w:rsidRPr="00F80F45">
        <w:t xml:space="preserve"> Nr. 21-1/PSKUS_2K/85; 22.10.2021 vēstul</w:t>
      </w:r>
      <w:r>
        <w:t>e</w:t>
      </w:r>
      <w:r w:rsidRPr="00F80F45">
        <w:t xml:space="preserve"> Nr. 21-1/PSKUS_2K/103; 28.10.2021 vēstul</w:t>
      </w:r>
      <w:r>
        <w:t>e</w:t>
      </w:r>
      <w:r w:rsidRPr="00F80F45">
        <w:t xml:space="preserve"> Nr. 21-1/PSKUS_2K/114; 22.11.2021 vēstul</w:t>
      </w:r>
      <w:r>
        <w:t>e</w:t>
      </w:r>
      <w:r w:rsidRPr="00F80F45">
        <w:t xml:space="preserve"> Nr. 21-1/PSKUS_2K/140; 13.01.2022 vēstul</w:t>
      </w:r>
      <w:r>
        <w:t>e</w:t>
      </w:r>
      <w:r w:rsidRPr="00F80F45">
        <w:t xml:space="preserve"> Nr. 22-1/PSKUS_2K/13; 13.01.2022 vēstul</w:t>
      </w:r>
      <w:r>
        <w:t>e</w:t>
      </w:r>
      <w:r w:rsidRPr="00F80F45">
        <w:t xml:space="preserve"> Nr. 22-1/PSKUS_2K/15; 1.02.2022 vēstul</w:t>
      </w:r>
      <w:r>
        <w:t>e</w:t>
      </w:r>
      <w:r w:rsidRPr="00F80F45">
        <w:t xml:space="preserve"> Nr. 22-1/PSKUS_2K/25; 1.02.2022 vēstul</w:t>
      </w:r>
      <w:r>
        <w:t>e</w:t>
      </w:r>
      <w:r w:rsidRPr="00F80F45">
        <w:t xml:space="preserve"> Nr. 22-1/PSKUS_2K/24; 18.03.</w:t>
      </w:r>
      <w:r w:rsidRPr="00F80F45">
        <w:rPr>
          <w:bCs/>
          <w:iCs/>
        </w:rPr>
        <w:t>2022 vēstul</w:t>
      </w:r>
      <w:r>
        <w:rPr>
          <w:bCs/>
          <w:iCs/>
        </w:rPr>
        <w:t>e</w:t>
      </w:r>
      <w:r w:rsidRPr="00F80F45">
        <w:rPr>
          <w:bCs/>
          <w:iCs/>
        </w:rPr>
        <w:t xml:space="preserve"> Nr. 22-1/PSKUS_2K/81; 4.04.2022 vēstul</w:t>
      </w:r>
      <w:r>
        <w:rPr>
          <w:bCs/>
          <w:iCs/>
        </w:rPr>
        <w:t>e</w:t>
      </w:r>
      <w:r w:rsidRPr="00F80F45">
        <w:rPr>
          <w:bCs/>
          <w:iCs/>
        </w:rPr>
        <w:t xml:space="preserve"> Nr. 22-1/PSKUS_2K/103</w:t>
      </w:r>
      <w:r>
        <w:rPr>
          <w:bCs/>
          <w:iCs/>
        </w:rPr>
        <w:t xml:space="preserve">, </w:t>
      </w:r>
    </w:p>
  </w:footnote>
  <w:footnote w:id="4">
    <w:p w14:paraId="5EFBC07A" w14:textId="061D0E8F" w:rsidR="00DC3D63" w:rsidRDefault="00DC3D63">
      <w:pPr>
        <w:pStyle w:val="FootnoteText"/>
      </w:pPr>
      <w:r>
        <w:rPr>
          <w:rStyle w:val="FootnoteReference"/>
        </w:rPr>
        <w:footnoteRef/>
      </w:r>
      <w:r>
        <w:t xml:space="preserve"> </w:t>
      </w:r>
      <w:r w:rsidRPr="00DC3D63">
        <w:t>09.12.2022</w:t>
      </w:r>
      <w:r>
        <w:t xml:space="preserve"> vēstule</w:t>
      </w:r>
      <w:r w:rsidRPr="00DC3D63">
        <w:t xml:space="preserve"> Nr. 11-1/2-PSKUS-2K/863</w:t>
      </w:r>
      <w:r>
        <w:t>;</w:t>
      </w:r>
      <w:r w:rsidRPr="00DC3D63">
        <w:t xml:space="preserve"> 16.12.2022 </w:t>
      </w:r>
      <w:r>
        <w:t xml:space="preserve">vēstule </w:t>
      </w:r>
      <w:r w:rsidRPr="00DC3D63">
        <w:t>Nr. 11-1/2-PSKUS-2K/885</w:t>
      </w:r>
      <w:r>
        <w:t>;</w:t>
      </w:r>
      <w:r w:rsidRPr="00DC3D63">
        <w:t xml:space="preserve"> 21.12.2022. vēstule Nr. 11-1/2-STRAD.UKT/899</w:t>
      </w:r>
    </w:p>
  </w:footnote>
  <w:footnote w:id="5">
    <w:p w14:paraId="49BDFC65" w14:textId="52CE198E" w:rsidR="00764BE0" w:rsidRDefault="00764BE0">
      <w:pPr>
        <w:pStyle w:val="FootnoteText"/>
      </w:pPr>
      <w:r>
        <w:rPr>
          <w:rStyle w:val="FootnoteReference"/>
        </w:rPr>
        <w:footnoteRef/>
      </w:r>
      <w:r>
        <w:t xml:space="preserve"> </w:t>
      </w:r>
      <w:r w:rsidRPr="00764BE0">
        <w:t>https://www.em.gov.lv/lv/vadlinijas-buvmaterialu-izmaksu-sadardzinajuma-novertesanai-sakara-ar-krievijas-militaro-agresiju-ukraina-grozijumu-veiksanai-speka-esosajos-publiskajos-buvdarbu-ligumos-attieciba-uz-eku-buvniecibu</w:t>
      </w:r>
    </w:p>
  </w:footnote>
  <w:footnote w:id="6">
    <w:p w14:paraId="7F6C0B52" w14:textId="15605CE3" w:rsidR="00193137" w:rsidRDefault="00193137">
      <w:pPr>
        <w:pStyle w:val="FootnoteText"/>
      </w:pPr>
      <w:r>
        <w:rPr>
          <w:rStyle w:val="FootnoteReference"/>
        </w:rPr>
        <w:footnoteRef/>
      </w:r>
      <w:r>
        <w:t xml:space="preserve"> </w:t>
      </w:r>
      <w:r w:rsidRPr="00193137">
        <w:t>https://tapportals.mk.gov.lv/meetings/protocols/437d2a1d-f332-4d5e-a735-86297414c197</w:t>
      </w:r>
    </w:p>
  </w:footnote>
  <w:footnote w:id="7">
    <w:p w14:paraId="3B5D7424" w14:textId="77777777" w:rsidR="00EA74BF" w:rsidRDefault="00EA74BF" w:rsidP="00EA74BF">
      <w:pPr>
        <w:pStyle w:val="FootnoteText"/>
      </w:pPr>
      <w:r>
        <w:rPr>
          <w:rStyle w:val="FootnoteReference"/>
        </w:rPr>
        <w:footnoteRef/>
      </w:r>
      <w:r>
        <w:t xml:space="preserve"> </w:t>
      </w:r>
      <w:hyperlink r:id="rId1" w:history="1">
        <w:r w:rsidRPr="00D93DD5">
          <w:rPr>
            <w:rStyle w:val="Hyperlink"/>
            <w:rFonts w:eastAsiaTheme="majorEastAsia"/>
          </w:rPr>
          <w:t>https://eur-lex.europa.eu/legal-content/EN/TXT/?uri=uriserv:OJ.C_.2021.417.01.0001.01.ENG</w:t>
        </w:r>
      </w:hyperlink>
      <w:r w:rsidRPr="00D93DD5">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6160635"/>
      <w:docPartObj>
        <w:docPartGallery w:val="Page Numbers (Top of Page)"/>
        <w:docPartUnique/>
      </w:docPartObj>
    </w:sdtPr>
    <w:sdtEndPr/>
    <w:sdtContent>
      <w:p w14:paraId="17784119" w14:textId="77777777" w:rsidR="003B02C7" w:rsidRDefault="003B02C7" w:rsidP="00DE3B8D">
        <w:pPr>
          <w:pStyle w:val="Header"/>
          <w:jc w:val="center"/>
        </w:pPr>
      </w:p>
      <w:p w14:paraId="7B6611F4" w14:textId="16F90105" w:rsidR="003B02C7" w:rsidRDefault="00020028">
        <w:pPr>
          <w:pStyle w:val="Header"/>
          <w:jc w:val="center"/>
        </w:pPr>
        <w:r>
          <w:fldChar w:fldCharType="begin"/>
        </w:r>
        <w:r>
          <w:instrText>PAGE   \* MERGEFORMAT</w:instrText>
        </w:r>
        <w:r>
          <w:fldChar w:fldCharType="separate"/>
        </w:r>
        <w:r w:rsidR="002625F1">
          <w:rPr>
            <w:noProof/>
          </w:rPr>
          <w:t>9</w:t>
        </w:r>
        <w:r>
          <w:rPr>
            <w:noProof/>
          </w:rPr>
          <w:fldChar w:fldCharType="end"/>
        </w:r>
      </w:p>
    </w:sdtContent>
  </w:sdt>
  <w:p w14:paraId="15CBAE7C" w14:textId="77777777" w:rsidR="003B02C7" w:rsidRDefault="003B02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AB00C8"/>
    <w:multiLevelType w:val="hybridMultilevel"/>
    <w:tmpl w:val="1B54E8F4"/>
    <w:lvl w:ilvl="0" w:tplc="0409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88B7DC6"/>
    <w:multiLevelType w:val="hybridMultilevel"/>
    <w:tmpl w:val="C39CBCDC"/>
    <w:lvl w:ilvl="0" w:tplc="F7B6ACF6">
      <w:start w:val="1"/>
      <w:numFmt w:val="bullet"/>
      <w:lvlText w:val="•"/>
      <w:lvlJc w:val="left"/>
      <w:pPr>
        <w:tabs>
          <w:tab w:val="num" w:pos="720"/>
        </w:tabs>
        <w:ind w:left="720" w:hanging="360"/>
      </w:pPr>
      <w:rPr>
        <w:rFonts w:ascii="Arial" w:hAnsi="Arial" w:hint="default"/>
      </w:rPr>
    </w:lvl>
    <w:lvl w:ilvl="1" w:tplc="CB089EBE" w:tentative="1">
      <w:start w:val="1"/>
      <w:numFmt w:val="bullet"/>
      <w:lvlText w:val="•"/>
      <w:lvlJc w:val="left"/>
      <w:pPr>
        <w:tabs>
          <w:tab w:val="num" w:pos="1440"/>
        </w:tabs>
        <w:ind w:left="1440" w:hanging="360"/>
      </w:pPr>
      <w:rPr>
        <w:rFonts w:ascii="Arial" w:hAnsi="Arial" w:hint="default"/>
      </w:rPr>
    </w:lvl>
    <w:lvl w:ilvl="2" w:tplc="7174DD8C" w:tentative="1">
      <w:start w:val="1"/>
      <w:numFmt w:val="bullet"/>
      <w:lvlText w:val="•"/>
      <w:lvlJc w:val="left"/>
      <w:pPr>
        <w:tabs>
          <w:tab w:val="num" w:pos="2160"/>
        </w:tabs>
        <w:ind w:left="2160" w:hanging="360"/>
      </w:pPr>
      <w:rPr>
        <w:rFonts w:ascii="Arial" w:hAnsi="Arial" w:hint="default"/>
      </w:rPr>
    </w:lvl>
    <w:lvl w:ilvl="3" w:tplc="EF9A8416" w:tentative="1">
      <w:start w:val="1"/>
      <w:numFmt w:val="bullet"/>
      <w:lvlText w:val="•"/>
      <w:lvlJc w:val="left"/>
      <w:pPr>
        <w:tabs>
          <w:tab w:val="num" w:pos="2880"/>
        </w:tabs>
        <w:ind w:left="2880" w:hanging="360"/>
      </w:pPr>
      <w:rPr>
        <w:rFonts w:ascii="Arial" w:hAnsi="Arial" w:hint="default"/>
      </w:rPr>
    </w:lvl>
    <w:lvl w:ilvl="4" w:tplc="C366A0B6" w:tentative="1">
      <w:start w:val="1"/>
      <w:numFmt w:val="bullet"/>
      <w:lvlText w:val="•"/>
      <w:lvlJc w:val="left"/>
      <w:pPr>
        <w:tabs>
          <w:tab w:val="num" w:pos="3600"/>
        </w:tabs>
        <w:ind w:left="3600" w:hanging="360"/>
      </w:pPr>
      <w:rPr>
        <w:rFonts w:ascii="Arial" w:hAnsi="Arial" w:hint="default"/>
      </w:rPr>
    </w:lvl>
    <w:lvl w:ilvl="5" w:tplc="E604B61C" w:tentative="1">
      <w:start w:val="1"/>
      <w:numFmt w:val="bullet"/>
      <w:lvlText w:val="•"/>
      <w:lvlJc w:val="left"/>
      <w:pPr>
        <w:tabs>
          <w:tab w:val="num" w:pos="4320"/>
        </w:tabs>
        <w:ind w:left="4320" w:hanging="360"/>
      </w:pPr>
      <w:rPr>
        <w:rFonts w:ascii="Arial" w:hAnsi="Arial" w:hint="default"/>
      </w:rPr>
    </w:lvl>
    <w:lvl w:ilvl="6" w:tplc="EF4A7D82" w:tentative="1">
      <w:start w:val="1"/>
      <w:numFmt w:val="bullet"/>
      <w:lvlText w:val="•"/>
      <w:lvlJc w:val="left"/>
      <w:pPr>
        <w:tabs>
          <w:tab w:val="num" w:pos="5040"/>
        </w:tabs>
        <w:ind w:left="5040" w:hanging="360"/>
      </w:pPr>
      <w:rPr>
        <w:rFonts w:ascii="Arial" w:hAnsi="Arial" w:hint="default"/>
      </w:rPr>
    </w:lvl>
    <w:lvl w:ilvl="7" w:tplc="4E7C7B4C" w:tentative="1">
      <w:start w:val="1"/>
      <w:numFmt w:val="bullet"/>
      <w:lvlText w:val="•"/>
      <w:lvlJc w:val="left"/>
      <w:pPr>
        <w:tabs>
          <w:tab w:val="num" w:pos="5760"/>
        </w:tabs>
        <w:ind w:left="5760" w:hanging="360"/>
      </w:pPr>
      <w:rPr>
        <w:rFonts w:ascii="Arial" w:hAnsi="Arial" w:hint="default"/>
      </w:rPr>
    </w:lvl>
    <w:lvl w:ilvl="8" w:tplc="AF84EA7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60914E0"/>
    <w:multiLevelType w:val="multilevel"/>
    <w:tmpl w:val="E68A010C"/>
    <w:lvl w:ilvl="0">
      <w:start w:val="2"/>
      <w:numFmt w:val="decimal"/>
      <w:lvlText w:val="%1."/>
      <w:lvlJc w:val="left"/>
      <w:pPr>
        <w:ind w:left="644" w:hanging="360"/>
      </w:pPr>
      <w:rPr>
        <w:rFonts w:eastAsia="Times New Roman" w:cstheme="minorBidi" w:hint="default"/>
      </w:rPr>
    </w:lvl>
    <w:lvl w:ilvl="1">
      <w:start w:val="1"/>
      <w:numFmt w:val="decimal"/>
      <w:lvlText w:val="%1.%2."/>
      <w:lvlJc w:val="left"/>
      <w:pPr>
        <w:ind w:left="1440" w:hanging="360"/>
      </w:pPr>
      <w:rPr>
        <w:rFonts w:eastAsia="Times New Roman" w:cstheme="minorBidi" w:hint="default"/>
      </w:rPr>
    </w:lvl>
    <w:lvl w:ilvl="2">
      <w:start w:val="1"/>
      <w:numFmt w:val="decimal"/>
      <w:lvlText w:val="%1.%2.%3."/>
      <w:lvlJc w:val="left"/>
      <w:pPr>
        <w:ind w:left="2880" w:hanging="720"/>
      </w:pPr>
      <w:rPr>
        <w:rFonts w:eastAsia="Times New Roman" w:cstheme="minorBidi" w:hint="default"/>
      </w:rPr>
    </w:lvl>
    <w:lvl w:ilvl="3">
      <w:start w:val="1"/>
      <w:numFmt w:val="decimal"/>
      <w:lvlText w:val="%1.%2.%3.%4."/>
      <w:lvlJc w:val="left"/>
      <w:pPr>
        <w:ind w:left="3960" w:hanging="720"/>
      </w:pPr>
      <w:rPr>
        <w:rFonts w:eastAsia="Times New Roman" w:cstheme="minorBidi" w:hint="default"/>
      </w:rPr>
    </w:lvl>
    <w:lvl w:ilvl="4">
      <w:start w:val="1"/>
      <w:numFmt w:val="decimal"/>
      <w:lvlText w:val="%1.%2.%3.%4.%5."/>
      <w:lvlJc w:val="left"/>
      <w:pPr>
        <w:ind w:left="5400" w:hanging="1080"/>
      </w:pPr>
      <w:rPr>
        <w:rFonts w:eastAsia="Times New Roman" w:cstheme="minorBidi" w:hint="default"/>
      </w:rPr>
    </w:lvl>
    <w:lvl w:ilvl="5">
      <w:start w:val="1"/>
      <w:numFmt w:val="decimal"/>
      <w:lvlText w:val="%1.%2.%3.%4.%5.%6."/>
      <w:lvlJc w:val="left"/>
      <w:pPr>
        <w:ind w:left="6480" w:hanging="1080"/>
      </w:pPr>
      <w:rPr>
        <w:rFonts w:eastAsia="Times New Roman" w:cstheme="minorBidi" w:hint="default"/>
      </w:rPr>
    </w:lvl>
    <w:lvl w:ilvl="6">
      <w:start w:val="1"/>
      <w:numFmt w:val="decimal"/>
      <w:lvlText w:val="%1.%2.%3.%4.%5.%6.%7."/>
      <w:lvlJc w:val="left"/>
      <w:pPr>
        <w:ind w:left="7920" w:hanging="1440"/>
      </w:pPr>
      <w:rPr>
        <w:rFonts w:eastAsia="Times New Roman" w:cstheme="minorBidi" w:hint="default"/>
      </w:rPr>
    </w:lvl>
    <w:lvl w:ilvl="7">
      <w:start w:val="1"/>
      <w:numFmt w:val="decimal"/>
      <w:lvlText w:val="%1.%2.%3.%4.%5.%6.%7.%8."/>
      <w:lvlJc w:val="left"/>
      <w:pPr>
        <w:ind w:left="9000" w:hanging="1440"/>
      </w:pPr>
      <w:rPr>
        <w:rFonts w:eastAsia="Times New Roman" w:cstheme="minorBidi" w:hint="default"/>
      </w:rPr>
    </w:lvl>
    <w:lvl w:ilvl="8">
      <w:start w:val="1"/>
      <w:numFmt w:val="decimal"/>
      <w:lvlText w:val="%1.%2.%3.%4.%5.%6.%7.%8.%9."/>
      <w:lvlJc w:val="left"/>
      <w:pPr>
        <w:ind w:left="10440" w:hanging="1800"/>
      </w:pPr>
      <w:rPr>
        <w:rFonts w:eastAsia="Times New Roman" w:cstheme="minorBidi" w:hint="default"/>
      </w:rPr>
    </w:lvl>
  </w:abstractNum>
  <w:abstractNum w:abstractNumId="4" w15:restartNumberingAfterBreak="0">
    <w:nsid w:val="1C731768"/>
    <w:multiLevelType w:val="hybridMultilevel"/>
    <w:tmpl w:val="3FACFDF8"/>
    <w:lvl w:ilvl="0" w:tplc="E3C45C24">
      <w:start w:val="1"/>
      <w:numFmt w:val="decimal"/>
      <w:lvlText w:val="%1."/>
      <w:lvlJc w:val="left"/>
      <w:pPr>
        <w:ind w:left="1437" w:hanging="360"/>
      </w:pPr>
      <w:rPr>
        <w:rFonts w:hint="default"/>
      </w:rPr>
    </w:lvl>
    <w:lvl w:ilvl="1" w:tplc="04260019" w:tentative="1">
      <w:start w:val="1"/>
      <w:numFmt w:val="lowerLetter"/>
      <w:lvlText w:val="%2."/>
      <w:lvlJc w:val="left"/>
      <w:pPr>
        <w:ind w:left="2157" w:hanging="360"/>
      </w:pPr>
    </w:lvl>
    <w:lvl w:ilvl="2" w:tplc="0426001B" w:tentative="1">
      <w:start w:val="1"/>
      <w:numFmt w:val="lowerRoman"/>
      <w:lvlText w:val="%3."/>
      <w:lvlJc w:val="right"/>
      <w:pPr>
        <w:ind w:left="2877" w:hanging="180"/>
      </w:pPr>
    </w:lvl>
    <w:lvl w:ilvl="3" w:tplc="0426000F" w:tentative="1">
      <w:start w:val="1"/>
      <w:numFmt w:val="decimal"/>
      <w:lvlText w:val="%4."/>
      <w:lvlJc w:val="left"/>
      <w:pPr>
        <w:ind w:left="3597" w:hanging="360"/>
      </w:pPr>
    </w:lvl>
    <w:lvl w:ilvl="4" w:tplc="04260019" w:tentative="1">
      <w:start w:val="1"/>
      <w:numFmt w:val="lowerLetter"/>
      <w:lvlText w:val="%5."/>
      <w:lvlJc w:val="left"/>
      <w:pPr>
        <w:ind w:left="4317" w:hanging="360"/>
      </w:pPr>
    </w:lvl>
    <w:lvl w:ilvl="5" w:tplc="0426001B" w:tentative="1">
      <w:start w:val="1"/>
      <w:numFmt w:val="lowerRoman"/>
      <w:lvlText w:val="%6."/>
      <w:lvlJc w:val="right"/>
      <w:pPr>
        <w:ind w:left="5037" w:hanging="180"/>
      </w:pPr>
    </w:lvl>
    <w:lvl w:ilvl="6" w:tplc="0426000F" w:tentative="1">
      <w:start w:val="1"/>
      <w:numFmt w:val="decimal"/>
      <w:lvlText w:val="%7."/>
      <w:lvlJc w:val="left"/>
      <w:pPr>
        <w:ind w:left="5757" w:hanging="360"/>
      </w:pPr>
    </w:lvl>
    <w:lvl w:ilvl="7" w:tplc="04260019" w:tentative="1">
      <w:start w:val="1"/>
      <w:numFmt w:val="lowerLetter"/>
      <w:lvlText w:val="%8."/>
      <w:lvlJc w:val="left"/>
      <w:pPr>
        <w:ind w:left="6477" w:hanging="360"/>
      </w:pPr>
    </w:lvl>
    <w:lvl w:ilvl="8" w:tplc="0426001B" w:tentative="1">
      <w:start w:val="1"/>
      <w:numFmt w:val="lowerRoman"/>
      <w:lvlText w:val="%9."/>
      <w:lvlJc w:val="right"/>
      <w:pPr>
        <w:ind w:left="7197" w:hanging="180"/>
      </w:pPr>
    </w:lvl>
  </w:abstractNum>
  <w:abstractNum w:abstractNumId="5" w15:restartNumberingAfterBreak="0">
    <w:nsid w:val="24E34C2D"/>
    <w:multiLevelType w:val="hybridMultilevel"/>
    <w:tmpl w:val="3FAC0F2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78A0565"/>
    <w:multiLevelType w:val="hybridMultilevel"/>
    <w:tmpl w:val="EFD20258"/>
    <w:lvl w:ilvl="0" w:tplc="0426000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A4C6E36"/>
    <w:multiLevelType w:val="hybridMultilevel"/>
    <w:tmpl w:val="90048ABE"/>
    <w:lvl w:ilvl="0" w:tplc="1F0C5520">
      <w:start w:val="1"/>
      <w:numFmt w:val="decimal"/>
      <w:lvlText w:val="%1."/>
      <w:lvlJc w:val="left"/>
      <w:pPr>
        <w:ind w:left="360" w:hanging="360"/>
      </w:pPr>
      <w:rPr>
        <w:rFonts w:ascii="Times New Roman" w:hAnsi="Times New Roman" w:cs="Times New Roman" w:hint="default"/>
        <w:b w:val="0"/>
        <w:bCs w:val="0"/>
        <w:i w:val="0"/>
        <w:iCs/>
        <w:sz w:val="28"/>
        <w:szCs w:val="28"/>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8" w15:restartNumberingAfterBreak="0">
    <w:nsid w:val="2B57660D"/>
    <w:multiLevelType w:val="hybridMultilevel"/>
    <w:tmpl w:val="AB4CFB7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C294A62"/>
    <w:multiLevelType w:val="hybridMultilevel"/>
    <w:tmpl w:val="8B7C89D8"/>
    <w:lvl w:ilvl="0" w:tplc="04260005">
      <w:start w:val="1"/>
      <w:numFmt w:val="bullet"/>
      <w:lvlText w:val=""/>
      <w:lvlJc w:val="left"/>
      <w:pPr>
        <w:ind w:left="1429" w:hanging="360"/>
      </w:pPr>
      <w:rPr>
        <w:rFonts w:ascii="Wingdings" w:hAnsi="Wingdings"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0" w15:restartNumberingAfterBreak="0">
    <w:nsid w:val="2E011B17"/>
    <w:multiLevelType w:val="multilevel"/>
    <w:tmpl w:val="6A049996"/>
    <w:lvl w:ilvl="0">
      <w:start w:val="1"/>
      <w:numFmt w:val="decimal"/>
      <w:lvlText w:val="%1."/>
      <w:lvlJc w:val="left"/>
      <w:pPr>
        <w:ind w:left="1353" w:hanging="360"/>
      </w:pPr>
      <w:rPr>
        <w:rFonts w:hint="default"/>
        <w:b w:val="0"/>
        <w:bCs/>
        <w:color w:val="auto"/>
        <w:sz w:val="28"/>
        <w:szCs w:val="28"/>
      </w:rPr>
    </w:lvl>
    <w:lvl w:ilvl="1">
      <w:start w:val="1"/>
      <w:numFmt w:val="decimal"/>
      <w:lvlText w:val="%1.%2."/>
      <w:lvlJc w:val="left"/>
      <w:pPr>
        <w:ind w:left="1567" w:hanging="432"/>
      </w:pPr>
      <w:rPr>
        <w:b w:val="0"/>
        <w:bCs w:val="0"/>
        <w:sz w:val="28"/>
        <w:szCs w:val="28"/>
      </w:rPr>
    </w:lvl>
    <w:lvl w:ilvl="2">
      <w:start w:val="1"/>
      <w:numFmt w:val="decimal"/>
      <w:lvlText w:val="%1.%2.%3."/>
      <w:lvlJc w:val="left"/>
      <w:pPr>
        <w:ind w:left="2075" w:hanging="504"/>
      </w:pPr>
    </w:lvl>
    <w:lvl w:ilvl="3">
      <w:start w:val="1"/>
      <w:numFmt w:val="decimal"/>
      <w:lvlText w:val="%1.%2.%3.%4."/>
      <w:lvlJc w:val="left"/>
      <w:pPr>
        <w:ind w:left="2579" w:hanging="648"/>
      </w:pPr>
    </w:lvl>
    <w:lvl w:ilvl="4">
      <w:start w:val="1"/>
      <w:numFmt w:val="decimal"/>
      <w:lvlText w:val="%1.%2.%3.%4.%5."/>
      <w:lvlJc w:val="left"/>
      <w:pPr>
        <w:ind w:left="3083" w:hanging="792"/>
      </w:pPr>
    </w:lvl>
    <w:lvl w:ilvl="5">
      <w:start w:val="1"/>
      <w:numFmt w:val="decimal"/>
      <w:lvlText w:val="%1.%2.%3.%4.%5.%6."/>
      <w:lvlJc w:val="left"/>
      <w:pPr>
        <w:ind w:left="3587" w:hanging="936"/>
      </w:pPr>
    </w:lvl>
    <w:lvl w:ilvl="6">
      <w:start w:val="1"/>
      <w:numFmt w:val="decimal"/>
      <w:lvlText w:val="%1.%2.%3.%4.%5.%6.%7."/>
      <w:lvlJc w:val="left"/>
      <w:pPr>
        <w:ind w:left="4091" w:hanging="1080"/>
      </w:pPr>
    </w:lvl>
    <w:lvl w:ilvl="7">
      <w:start w:val="1"/>
      <w:numFmt w:val="decimal"/>
      <w:lvlText w:val="%1.%2.%3.%4.%5.%6.%7.%8."/>
      <w:lvlJc w:val="left"/>
      <w:pPr>
        <w:ind w:left="4595" w:hanging="1224"/>
      </w:pPr>
    </w:lvl>
    <w:lvl w:ilvl="8">
      <w:start w:val="1"/>
      <w:numFmt w:val="decimal"/>
      <w:lvlText w:val="%1.%2.%3.%4.%5.%6.%7.%8.%9."/>
      <w:lvlJc w:val="left"/>
      <w:pPr>
        <w:ind w:left="5171" w:hanging="1440"/>
      </w:pPr>
    </w:lvl>
  </w:abstractNum>
  <w:abstractNum w:abstractNumId="11" w15:restartNumberingAfterBreak="0">
    <w:nsid w:val="30A855ED"/>
    <w:multiLevelType w:val="hybridMultilevel"/>
    <w:tmpl w:val="805CDFA0"/>
    <w:lvl w:ilvl="0" w:tplc="641A9D62">
      <w:start w:val="20"/>
      <w:numFmt w:val="bullet"/>
      <w:lvlText w:val="-"/>
      <w:lvlJc w:val="left"/>
      <w:pPr>
        <w:ind w:left="1069" w:hanging="360"/>
      </w:pPr>
      <w:rPr>
        <w:rFonts w:ascii="Times New Roman" w:eastAsia="Calibr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2" w15:restartNumberingAfterBreak="0">
    <w:nsid w:val="3E0A3C29"/>
    <w:multiLevelType w:val="hybridMultilevel"/>
    <w:tmpl w:val="6ABAB8E0"/>
    <w:lvl w:ilvl="0" w:tplc="99E6ABE2">
      <w:start w:val="3"/>
      <w:numFmt w:val="decimal"/>
      <w:lvlText w:val="%1."/>
      <w:lvlJc w:val="left"/>
      <w:pPr>
        <w:ind w:left="1778" w:hanging="360"/>
      </w:pPr>
      <w:rPr>
        <w:rFonts w:hint="default"/>
      </w:rPr>
    </w:lvl>
    <w:lvl w:ilvl="1" w:tplc="04260019" w:tentative="1">
      <w:start w:val="1"/>
      <w:numFmt w:val="lowerLetter"/>
      <w:lvlText w:val="%2."/>
      <w:lvlJc w:val="left"/>
      <w:pPr>
        <w:ind w:left="2498" w:hanging="360"/>
      </w:pPr>
    </w:lvl>
    <w:lvl w:ilvl="2" w:tplc="0426001B" w:tentative="1">
      <w:start w:val="1"/>
      <w:numFmt w:val="lowerRoman"/>
      <w:lvlText w:val="%3."/>
      <w:lvlJc w:val="right"/>
      <w:pPr>
        <w:ind w:left="3218" w:hanging="180"/>
      </w:pPr>
    </w:lvl>
    <w:lvl w:ilvl="3" w:tplc="0426000F" w:tentative="1">
      <w:start w:val="1"/>
      <w:numFmt w:val="decimal"/>
      <w:lvlText w:val="%4."/>
      <w:lvlJc w:val="left"/>
      <w:pPr>
        <w:ind w:left="3938" w:hanging="360"/>
      </w:pPr>
    </w:lvl>
    <w:lvl w:ilvl="4" w:tplc="04260019" w:tentative="1">
      <w:start w:val="1"/>
      <w:numFmt w:val="lowerLetter"/>
      <w:lvlText w:val="%5."/>
      <w:lvlJc w:val="left"/>
      <w:pPr>
        <w:ind w:left="4658" w:hanging="360"/>
      </w:pPr>
    </w:lvl>
    <w:lvl w:ilvl="5" w:tplc="0426001B" w:tentative="1">
      <w:start w:val="1"/>
      <w:numFmt w:val="lowerRoman"/>
      <w:lvlText w:val="%6."/>
      <w:lvlJc w:val="right"/>
      <w:pPr>
        <w:ind w:left="5378" w:hanging="180"/>
      </w:pPr>
    </w:lvl>
    <w:lvl w:ilvl="6" w:tplc="0426000F" w:tentative="1">
      <w:start w:val="1"/>
      <w:numFmt w:val="decimal"/>
      <w:lvlText w:val="%7."/>
      <w:lvlJc w:val="left"/>
      <w:pPr>
        <w:ind w:left="6098" w:hanging="360"/>
      </w:pPr>
    </w:lvl>
    <w:lvl w:ilvl="7" w:tplc="04260019" w:tentative="1">
      <w:start w:val="1"/>
      <w:numFmt w:val="lowerLetter"/>
      <w:lvlText w:val="%8."/>
      <w:lvlJc w:val="left"/>
      <w:pPr>
        <w:ind w:left="6818" w:hanging="360"/>
      </w:pPr>
    </w:lvl>
    <w:lvl w:ilvl="8" w:tplc="0426001B" w:tentative="1">
      <w:start w:val="1"/>
      <w:numFmt w:val="lowerRoman"/>
      <w:lvlText w:val="%9."/>
      <w:lvlJc w:val="right"/>
      <w:pPr>
        <w:ind w:left="7538" w:hanging="180"/>
      </w:pPr>
    </w:lvl>
  </w:abstractNum>
  <w:abstractNum w:abstractNumId="13" w15:restartNumberingAfterBreak="0">
    <w:nsid w:val="3F892DDA"/>
    <w:multiLevelType w:val="hybridMultilevel"/>
    <w:tmpl w:val="7A8A970C"/>
    <w:lvl w:ilvl="0" w:tplc="2EC6E4B8">
      <w:start w:val="1"/>
      <w:numFmt w:val="bullet"/>
      <w:lvlText w:val="•"/>
      <w:lvlJc w:val="left"/>
      <w:pPr>
        <w:tabs>
          <w:tab w:val="num" w:pos="720"/>
        </w:tabs>
        <w:ind w:left="720" w:hanging="360"/>
      </w:pPr>
      <w:rPr>
        <w:rFonts w:ascii="Arial" w:hAnsi="Arial" w:hint="default"/>
      </w:rPr>
    </w:lvl>
    <w:lvl w:ilvl="1" w:tplc="F196CAA6" w:tentative="1">
      <w:start w:val="1"/>
      <w:numFmt w:val="bullet"/>
      <w:lvlText w:val="•"/>
      <w:lvlJc w:val="left"/>
      <w:pPr>
        <w:tabs>
          <w:tab w:val="num" w:pos="1440"/>
        </w:tabs>
        <w:ind w:left="1440" w:hanging="360"/>
      </w:pPr>
      <w:rPr>
        <w:rFonts w:ascii="Arial" w:hAnsi="Arial" w:hint="default"/>
      </w:rPr>
    </w:lvl>
    <w:lvl w:ilvl="2" w:tplc="CF403ECE" w:tentative="1">
      <w:start w:val="1"/>
      <w:numFmt w:val="bullet"/>
      <w:lvlText w:val="•"/>
      <w:lvlJc w:val="left"/>
      <w:pPr>
        <w:tabs>
          <w:tab w:val="num" w:pos="2160"/>
        </w:tabs>
        <w:ind w:left="2160" w:hanging="360"/>
      </w:pPr>
      <w:rPr>
        <w:rFonts w:ascii="Arial" w:hAnsi="Arial" w:hint="default"/>
      </w:rPr>
    </w:lvl>
    <w:lvl w:ilvl="3" w:tplc="C4AA3F5A" w:tentative="1">
      <w:start w:val="1"/>
      <w:numFmt w:val="bullet"/>
      <w:lvlText w:val="•"/>
      <w:lvlJc w:val="left"/>
      <w:pPr>
        <w:tabs>
          <w:tab w:val="num" w:pos="2880"/>
        </w:tabs>
        <w:ind w:left="2880" w:hanging="360"/>
      </w:pPr>
      <w:rPr>
        <w:rFonts w:ascii="Arial" w:hAnsi="Arial" w:hint="default"/>
      </w:rPr>
    </w:lvl>
    <w:lvl w:ilvl="4" w:tplc="AA062374" w:tentative="1">
      <w:start w:val="1"/>
      <w:numFmt w:val="bullet"/>
      <w:lvlText w:val="•"/>
      <w:lvlJc w:val="left"/>
      <w:pPr>
        <w:tabs>
          <w:tab w:val="num" w:pos="3600"/>
        </w:tabs>
        <w:ind w:left="3600" w:hanging="360"/>
      </w:pPr>
      <w:rPr>
        <w:rFonts w:ascii="Arial" w:hAnsi="Arial" w:hint="default"/>
      </w:rPr>
    </w:lvl>
    <w:lvl w:ilvl="5" w:tplc="72242ACA" w:tentative="1">
      <w:start w:val="1"/>
      <w:numFmt w:val="bullet"/>
      <w:lvlText w:val="•"/>
      <w:lvlJc w:val="left"/>
      <w:pPr>
        <w:tabs>
          <w:tab w:val="num" w:pos="4320"/>
        </w:tabs>
        <w:ind w:left="4320" w:hanging="360"/>
      </w:pPr>
      <w:rPr>
        <w:rFonts w:ascii="Arial" w:hAnsi="Arial" w:hint="default"/>
      </w:rPr>
    </w:lvl>
    <w:lvl w:ilvl="6" w:tplc="E38283B2" w:tentative="1">
      <w:start w:val="1"/>
      <w:numFmt w:val="bullet"/>
      <w:lvlText w:val="•"/>
      <w:lvlJc w:val="left"/>
      <w:pPr>
        <w:tabs>
          <w:tab w:val="num" w:pos="5040"/>
        </w:tabs>
        <w:ind w:left="5040" w:hanging="360"/>
      </w:pPr>
      <w:rPr>
        <w:rFonts w:ascii="Arial" w:hAnsi="Arial" w:hint="default"/>
      </w:rPr>
    </w:lvl>
    <w:lvl w:ilvl="7" w:tplc="AABA2DBA" w:tentative="1">
      <w:start w:val="1"/>
      <w:numFmt w:val="bullet"/>
      <w:lvlText w:val="•"/>
      <w:lvlJc w:val="left"/>
      <w:pPr>
        <w:tabs>
          <w:tab w:val="num" w:pos="5760"/>
        </w:tabs>
        <w:ind w:left="5760" w:hanging="360"/>
      </w:pPr>
      <w:rPr>
        <w:rFonts w:ascii="Arial" w:hAnsi="Arial" w:hint="default"/>
      </w:rPr>
    </w:lvl>
    <w:lvl w:ilvl="8" w:tplc="B0FAE29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2296DDC"/>
    <w:multiLevelType w:val="hybridMultilevel"/>
    <w:tmpl w:val="EC762D4E"/>
    <w:lvl w:ilvl="0" w:tplc="0409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29B047E"/>
    <w:multiLevelType w:val="hybridMultilevel"/>
    <w:tmpl w:val="26AC0AE4"/>
    <w:lvl w:ilvl="0" w:tplc="AC8272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2F3227C"/>
    <w:multiLevelType w:val="multilevel"/>
    <w:tmpl w:val="C8447E7E"/>
    <w:lvl w:ilvl="0">
      <w:start w:val="18"/>
      <w:numFmt w:val="decimal"/>
      <w:lvlText w:val="%1."/>
      <w:lvlJc w:val="left"/>
      <w:pPr>
        <w:ind w:left="502" w:hanging="360"/>
      </w:pPr>
      <w:rPr>
        <w:rFonts w:hint="default"/>
        <w:b w:val="0"/>
        <w:bCs/>
        <w:i w:val="0"/>
        <w:sz w:val="28"/>
        <w:szCs w:val="28"/>
      </w:rPr>
    </w:lvl>
    <w:lvl w:ilvl="1">
      <w:start w:val="1"/>
      <w:numFmt w:val="decimal"/>
      <w:lvlText w:val="%1.%2."/>
      <w:lvlJc w:val="left"/>
      <w:pPr>
        <w:ind w:left="934" w:hanging="432"/>
      </w:pPr>
      <w:rPr>
        <w:rFonts w:hint="default"/>
        <w:b w:val="0"/>
        <w:bCs/>
      </w:rPr>
    </w:lvl>
    <w:lvl w:ilvl="2">
      <w:start w:val="1"/>
      <w:numFmt w:val="decimal"/>
      <w:lvlText w:val="%1.%2.%3."/>
      <w:lvlJc w:val="left"/>
      <w:pPr>
        <w:ind w:left="1366" w:hanging="504"/>
      </w:pPr>
      <w:rPr>
        <w:rFonts w:hint="default"/>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17" w15:restartNumberingAfterBreak="0">
    <w:nsid w:val="4366711F"/>
    <w:multiLevelType w:val="hybridMultilevel"/>
    <w:tmpl w:val="131089D6"/>
    <w:lvl w:ilvl="0" w:tplc="0409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47537377"/>
    <w:multiLevelType w:val="hybridMultilevel"/>
    <w:tmpl w:val="ED0A3EDE"/>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9" w15:restartNumberingAfterBreak="0">
    <w:nsid w:val="4DEC17CE"/>
    <w:multiLevelType w:val="hybridMultilevel"/>
    <w:tmpl w:val="C9C65C72"/>
    <w:lvl w:ilvl="0" w:tplc="EAE4AD9C">
      <w:start w:val="1"/>
      <w:numFmt w:val="bullet"/>
      <w:lvlText w:val="•"/>
      <w:lvlJc w:val="left"/>
      <w:pPr>
        <w:tabs>
          <w:tab w:val="num" w:pos="720"/>
        </w:tabs>
        <w:ind w:left="720" w:hanging="360"/>
      </w:pPr>
      <w:rPr>
        <w:rFonts w:ascii="Arial" w:hAnsi="Arial" w:hint="default"/>
      </w:rPr>
    </w:lvl>
    <w:lvl w:ilvl="1" w:tplc="B5C862C0" w:tentative="1">
      <w:start w:val="1"/>
      <w:numFmt w:val="bullet"/>
      <w:lvlText w:val="•"/>
      <w:lvlJc w:val="left"/>
      <w:pPr>
        <w:tabs>
          <w:tab w:val="num" w:pos="1440"/>
        </w:tabs>
        <w:ind w:left="1440" w:hanging="360"/>
      </w:pPr>
      <w:rPr>
        <w:rFonts w:ascii="Arial" w:hAnsi="Arial" w:hint="default"/>
      </w:rPr>
    </w:lvl>
    <w:lvl w:ilvl="2" w:tplc="ECB0A724" w:tentative="1">
      <w:start w:val="1"/>
      <w:numFmt w:val="bullet"/>
      <w:lvlText w:val="•"/>
      <w:lvlJc w:val="left"/>
      <w:pPr>
        <w:tabs>
          <w:tab w:val="num" w:pos="2160"/>
        </w:tabs>
        <w:ind w:left="2160" w:hanging="360"/>
      </w:pPr>
      <w:rPr>
        <w:rFonts w:ascii="Arial" w:hAnsi="Arial" w:hint="default"/>
      </w:rPr>
    </w:lvl>
    <w:lvl w:ilvl="3" w:tplc="8084D6F8" w:tentative="1">
      <w:start w:val="1"/>
      <w:numFmt w:val="bullet"/>
      <w:lvlText w:val="•"/>
      <w:lvlJc w:val="left"/>
      <w:pPr>
        <w:tabs>
          <w:tab w:val="num" w:pos="2880"/>
        </w:tabs>
        <w:ind w:left="2880" w:hanging="360"/>
      </w:pPr>
      <w:rPr>
        <w:rFonts w:ascii="Arial" w:hAnsi="Arial" w:hint="default"/>
      </w:rPr>
    </w:lvl>
    <w:lvl w:ilvl="4" w:tplc="995E2764" w:tentative="1">
      <w:start w:val="1"/>
      <w:numFmt w:val="bullet"/>
      <w:lvlText w:val="•"/>
      <w:lvlJc w:val="left"/>
      <w:pPr>
        <w:tabs>
          <w:tab w:val="num" w:pos="3600"/>
        </w:tabs>
        <w:ind w:left="3600" w:hanging="360"/>
      </w:pPr>
      <w:rPr>
        <w:rFonts w:ascii="Arial" w:hAnsi="Arial" w:hint="default"/>
      </w:rPr>
    </w:lvl>
    <w:lvl w:ilvl="5" w:tplc="9670AA64" w:tentative="1">
      <w:start w:val="1"/>
      <w:numFmt w:val="bullet"/>
      <w:lvlText w:val="•"/>
      <w:lvlJc w:val="left"/>
      <w:pPr>
        <w:tabs>
          <w:tab w:val="num" w:pos="4320"/>
        </w:tabs>
        <w:ind w:left="4320" w:hanging="360"/>
      </w:pPr>
      <w:rPr>
        <w:rFonts w:ascii="Arial" w:hAnsi="Arial" w:hint="default"/>
      </w:rPr>
    </w:lvl>
    <w:lvl w:ilvl="6" w:tplc="377E36E6" w:tentative="1">
      <w:start w:val="1"/>
      <w:numFmt w:val="bullet"/>
      <w:lvlText w:val="•"/>
      <w:lvlJc w:val="left"/>
      <w:pPr>
        <w:tabs>
          <w:tab w:val="num" w:pos="5040"/>
        </w:tabs>
        <w:ind w:left="5040" w:hanging="360"/>
      </w:pPr>
      <w:rPr>
        <w:rFonts w:ascii="Arial" w:hAnsi="Arial" w:hint="default"/>
      </w:rPr>
    </w:lvl>
    <w:lvl w:ilvl="7" w:tplc="70C24284" w:tentative="1">
      <w:start w:val="1"/>
      <w:numFmt w:val="bullet"/>
      <w:lvlText w:val="•"/>
      <w:lvlJc w:val="left"/>
      <w:pPr>
        <w:tabs>
          <w:tab w:val="num" w:pos="5760"/>
        </w:tabs>
        <w:ind w:left="5760" w:hanging="360"/>
      </w:pPr>
      <w:rPr>
        <w:rFonts w:ascii="Arial" w:hAnsi="Arial" w:hint="default"/>
      </w:rPr>
    </w:lvl>
    <w:lvl w:ilvl="8" w:tplc="24006178"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F71732E"/>
    <w:multiLevelType w:val="multilevel"/>
    <w:tmpl w:val="1264F8F6"/>
    <w:lvl w:ilvl="0">
      <w:start w:val="1"/>
      <w:numFmt w:val="decimal"/>
      <w:lvlText w:val="%1."/>
      <w:lvlJc w:val="left"/>
      <w:pPr>
        <w:ind w:left="360" w:hanging="360"/>
      </w:pPr>
      <w:rPr>
        <w:b w:val="0"/>
        <w:bCs/>
        <w:strike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02611A9"/>
    <w:multiLevelType w:val="hybridMultilevel"/>
    <w:tmpl w:val="49EEB67A"/>
    <w:lvl w:ilvl="0" w:tplc="A09AD04C">
      <w:start w:val="21"/>
      <w:numFmt w:val="decimal"/>
      <w:lvlText w:val="%1."/>
      <w:lvlJc w:val="left"/>
      <w:pPr>
        <w:ind w:left="360" w:hanging="360"/>
      </w:pPr>
      <w:rPr>
        <w:rFonts w:ascii="Times New Roman" w:hAnsi="Times New Roman" w:cs="Times New Roman" w:hint="default"/>
        <w:b w:val="0"/>
        <w:bCs w:val="0"/>
        <w:i w:val="0"/>
        <w:iCs/>
        <w:sz w:val="28"/>
        <w:szCs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1A43958"/>
    <w:multiLevelType w:val="hybridMultilevel"/>
    <w:tmpl w:val="C1F09F06"/>
    <w:lvl w:ilvl="0" w:tplc="6E4CF176">
      <w:start w:val="1"/>
      <w:numFmt w:val="decimal"/>
      <w:lvlText w:val="[%1.]"/>
      <w:lvlJc w:val="left"/>
      <w:pPr>
        <w:ind w:left="644" w:hanging="360"/>
      </w:pPr>
      <w:rPr>
        <w:rFonts w:hint="default"/>
        <w:b w:val="0"/>
        <w:bCs/>
        <w:color w:val="auto"/>
      </w:rPr>
    </w:lvl>
    <w:lvl w:ilvl="1" w:tplc="04260005">
      <w:start w:val="1"/>
      <w:numFmt w:val="bullet"/>
      <w:lvlText w:val=""/>
      <w:lvlJc w:val="left"/>
      <w:pPr>
        <w:ind w:left="1364" w:hanging="360"/>
      </w:pPr>
      <w:rPr>
        <w:rFonts w:ascii="Wingdings" w:hAnsi="Wingdings" w:hint="default"/>
      </w:rPr>
    </w:lvl>
    <w:lvl w:ilvl="2" w:tplc="0426001B">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23" w15:restartNumberingAfterBreak="0">
    <w:nsid w:val="58DF24E2"/>
    <w:multiLevelType w:val="hybridMultilevel"/>
    <w:tmpl w:val="3C3898F4"/>
    <w:lvl w:ilvl="0" w:tplc="04090005">
      <w:start w:val="1"/>
      <w:numFmt w:val="bullet"/>
      <w:lvlText w:val=""/>
      <w:lvlJc w:val="left"/>
      <w:pPr>
        <w:ind w:left="1070" w:hanging="360"/>
      </w:pPr>
      <w:rPr>
        <w:rFonts w:ascii="Wingdings" w:hAnsi="Wingdings" w:hint="default"/>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24" w15:restartNumberingAfterBreak="0">
    <w:nsid w:val="5A74701F"/>
    <w:multiLevelType w:val="hybridMultilevel"/>
    <w:tmpl w:val="4B7C4A92"/>
    <w:lvl w:ilvl="0" w:tplc="0409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5AA96096"/>
    <w:multiLevelType w:val="hybridMultilevel"/>
    <w:tmpl w:val="57D058A2"/>
    <w:lvl w:ilvl="0" w:tplc="B7781250">
      <w:start w:val="1"/>
      <w:numFmt w:val="bullet"/>
      <w:lvlText w:val="•"/>
      <w:lvlJc w:val="left"/>
      <w:pPr>
        <w:tabs>
          <w:tab w:val="num" w:pos="720"/>
        </w:tabs>
        <w:ind w:left="720" w:hanging="360"/>
      </w:pPr>
      <w:rPr>
        <w:rFonts w:ascii="Arial" w:hAnsi="Arial" w:hint="default"/>
      </w:rPr>
    </w:lvl>
    <w:lvl w:ilvl="1" w:tplc="064260D0" w:tentative="1">
      <w:start w:val="1"/>
      <w:numFmt w:val="bullet"/>
      <w:lvlText w:val="•"/>
      <w:lvlJc w:val="left"/>
      <w:pPr>
        <w:tabs>
          <w:tab w:val="num" w:pos="1440"/>
        </w:tabs>
        <w:ind w:left="1440" w:hanging="360"/>
      </w:pPr>
      <w:rPr>
        <w:rFonts w:ascii="Arial" w:hAnsi="Arial" w:hint="default"/>
      </w:rPr>
    </w:lvl>
    <w:lvl w:ilvl="2" w:tplc="9970F49C" w:tentative="1">
      <w:start w:val="1"/>
      <w:numFmt w:val="bullet"/>
      <w:lvlText w:val="•"/>
      <w:lvlJc w:val="left"/>
      <w:pPr>
        <w:tabs>
          <w:tab w:val="num" w:pos="2160"/>
        </w:tabs>
        <w:ind w:left="2160" w:hanging="360"/>
      </w:pPr>
      <w:rPr>
        <w:rFonts w:ascii="Arial" w:hAnsi="Arial" w:hint="default"/>
      </w:rPr>
    </w:lvl>
    <w:lvl w:ilvl="3" w:tplc="9828A654" w:tentative="1">
      <w:start w:val="1"/>
      <w:numFmt w:val="bullet"/>
      <w:lvlText w:val="•"/>
      <w:lvlJc w:val="left"/>
      <w:pPr>
        <w:tabs>
          <w:tab w:val="num" w:pos="2880"/>
        </w:tabs>
        <w:ind w:left="2880" w:hanging="360"/>
      </w:pPr>
      <w:rPr>
        <w:rFonts w:ascii="Arial" w:hAnsi="Arial" w:hint="default"/>
      </w:rPr>
    </w:lvl>
    <w:lvl w:ilvl="4" w:tplc="96C6C72A" w:tentative="1">
      <w:start w:val="1"/>
      <w:numFmt w:val="bullet"/>
      <w:lvlText w:val="•"/>
      <w:lvlJc w:val="left"/>
      <w:pPr>
        <w:tabs>
          <w:tab w:val="num" w:pos="3600"/>
        </w:tabs>
        <w:ind w:left="3600" w:hanging="360"/>
      </w:pPr>
      <w:rPr>
        <w:rFonts w:ascii="Arial" w:hAnsi="Arial" w:hint="default"/>
      </w:rPr>
    </w:lvl>
    <w:lvl w:ilvl="5" w:tplc="37C63010" w:tentative="1">
      <w:start w:val="1"/>
      <w:numFmt w:val="bullet"/>
      <w:lvlText w:val="•"/>
      <w:lvlJc w:val="left"/>
      <w:pPr>
        <w:tabs>
          <w:tab w:val="num" w:pos="4320"/>
        </w:tabs>
        <w:ind w:left="4320" w:hanging="360"/>
      </w:pPr>
      <w:rPr>
        <w:rFonts w:ascii="Arial" w:hAnsi="Arial" w:hint="default"/>
      </w:rPr>
    </w:lvl>
    <w:lvl w:ilvl="6" w:tplc="2B664688" w:tentative="1">
      <w:start w:val="1"/>
      <w:numFmt w:val="bullet"/>
      <w:lvlText w:val="•"/>
      <w:lvlJc w:val="left"/>
      <w:pPr>
        <w:tabs>
          <w:tab w:val="num" w:pos="5040"/>
        </w:tabs>
        <w:ind w:left="5040" w:hanging="360"/>
      </w:pPr>
      <w:rPr>
        <w:rFonts w:ascii="Arial" w:hAnsi="Arial" w:hint="default"/>
      </w:rPr>
    </w:lvl>
    <w:lvl w:ilvl="7" w:tplc="57781F30" w:tentative="1">
      <w:start w:val="1"/>
      <w:numFmt w:val="bullet"/>
      <w:lvlText w:val="•"/>
      <w:lvlJc w:val="left"/>
      <w:pPr>
        <w:tabs>
          <w:tab w:val="num" w:pos="5760"/>
        </w:tabs>
        <w:ind w:left="5760" w:hanging="360"/>
      </w:pPr>
      <w:rPr>
        <w:rFonts w:ascii="Arial" w:hAnsi="Arial" w:hint="default"/>
      </w:rPr>
    </w:lvl>
    <w:lvl w:ilvl="8" w:tplc="BB0C613A"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5DE01A5D"/>
    <w:multiLevelType w:val="hybridMultilevel"/>
    <w:tmpl w:val="4AAE53D6"/>
    <w:lvl w:ilvl="0" w:tplc="B57A9880">
      <w:numFmt w:val="bullet"/>
      <w:lvlText w:val="-"/>
      <w:lvlJc w:val="left"/>
      <w:pPr>
        <w:ind w:left="1080" w:hanging="360"/>
      </w:pPr>
      <w:rPr>
        <w:rFonts w:ascii="Calibri" w:eastAsia="Calibri" w:hAnsi="Calibri" w:cs="Times New Roman" w:hint="default"/>
        <w:color w:val="auto"/>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7" w15:restartNumberingAfterBreak="0">
    <w:nsid w:val="62355477"/>
    <w:multiLevelType w:val="hybridMultilevel"/>
    <w:tmpl w:val="67E05BB0"/>
    <w:lvl w:ilvl="0" w:tplc="DAE63862">
      <w:start w:val="20"/>
      <w:numFmt w:val="decimal"/>
      <w:lvlText w:val="%1."/>
      <w:lvlJc w:val="left"/>
      <w:pPr>
        <w:ind w:left="2005" w:hanging="360"/>
      </w:pPr>
      <w:rPr>
        <w:rFonts w:ascii="Times New Roman" w:hAnsi="Times New Roman" w:cs="Times New Roman" w:hint="default"/>
        <w:b w:val="0"/>
        <w:bCs w:val="0"/>
        <w:i w:val="0"/>
        <w:iCs/>
        <w:sz w:val="28"/>
        <w:szCs w:val="28"/>
      </w:rPr>
    </w:lvl>
    <w:lvl w:ilvl="1" w:tplc="04260019" w:tentative="1">
      <w:start w:val="1"/>
      <w:numFmt w:val="lowerLetter"/>
      <w:lvlText w:val="%2."/>
      <w:lvlJc w:val="left"/>
      <w:pPr>
        <w:ind w:left="2008" w:hanging="360"/>
      </w:pPr>
    </w:lvl>
    <w:lvl w:ilvl="2" w:tplc="0426001B" w:tentative="1">
      <w:start w:val="1"/>
      <w:numFmt w:val="lowerRoman"/>
      <w:lvlText w:val="%3."/>
      <w:lvlJc w:val="right"/>
      <w:pPr>
        <w:ind w:left="2728" w:hanging="180"/>
      </w:pPr>
    </w:lvl>
    <w:lvl w:ilvl="3" w:tplc="0426000F" w:tentative="1">
      <w:start w:val="1"/>
      <w:numFmt w:val="decimal"/>
      <w:lvlText w:val="%4."/>
      <w:lvlJc w:val="left"/>
      <w:pPr>
        <w:ind w:left="3448" w:hanging="360"/>
      </w:pPr>
    </w:lvl>
    <w:lvl w:ilvl="4" w:tplc="04260019" w:tentative="1">
      <w:start w:val="1"/>
      <w:numFmt w:val="lowerLetter"/>
      <w:lvlText w:val="%5."/>
      <w:lvlJc w:val="left"/>
      <w:pPr>
        <w:ind w:left="4168" w:hanging="360"/>
      </w:pPr>
    </w:lvl>
    <w:lvl w:ilvl="5" w:tplc="0426001B" w:tentative="1">
      <w:start w:val="1"/>
      <w:numFmt w:val="lowerRoman"/>
      <w:lvlText w:val="%6."/>
      <w:lvlJc w:val="right"/>
      <w:pPr>
        <w:ind w:left="4888" w:hanging="180"/>
      </w:pPr>
    </w:lvl>
    <w:lvl w:ilvl="6" w:tplc="0426000F" w:tentative="1">
      <w:start w:val="1"/>
      <w:numFmt w:val="decimal"/>
      <w:lvlText w:val="%7."/>
      <w:lvlJc w:val="left"/>
      <w:pPr>
        <w:ind w:left="5608" w:hanging="360"/>
      </w:pPr>
    </w:lvl>
    <w:lvl w:ilvl="7" w:tplc="04260019" w:tentative="1">
      <w:start w:val="1"/>
      <w:numFmt w:val="lowerLetter"/>
      <w:lvlText w:val="%8."/>
      <w:lvlJc w:val="left"/>
      <w:pPr>
        <w:ind w:left="6328" w:hanging="360"/>
      </w:pPr>
    </w:lvl>
    <w:lvl w:ilvl="8" w:tplc="0426001B" w:tentative="1">
      <w:start w:val="1"/>
      <w:numFmt w:val="lowerRoman"/>
      <w:lvlText w:val="%9."/>
      <w:lvlJc w:val="right"/>
      <w:pPr>
        <w:ind w:left="7048" w:hanging="180"/>
      </w:pPr>
    </w:lvl>
  </w:abstractNum>
  <w:abstractNum w:abstractNumId="28" w15:restartNumberingAfterBreak="0">
    <w:nsid w:val="637A01EC"/>
    <w:multiLevelType w:val="hybridMultilevel"/>
    <w:tmpl w:val="CECC10BA"/>
    <w:lvl w:ilvl="0" w:tplc="0409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668F545E"/>
    <w:multiLevelType w:val="hybridMultilevel"/>
    <w:tmpl w:val="EE442D50"/>
    <w:lvl w:ilvl="0" w:tplc="CCDA7BF2">
      <w:start w:val="19"/>
      <w:numFmt w:val="decimal"/>
      <w:lvlText w:val="%1."/>
      <w:lvlJc w:val="left"/>
      <w:pPr>
        <w:ind w:left="1080" w:hanging="360"/>
      </w:pPr>
      <w:rPr>
        <w:rFonts w:ascii="Times New Roman" w:hAnsi="Times New Roman" w:cs="Times New Roman" w:hint="default"/>
        <w:b w:val="0"/>
        <w:bCs w:val="0"/>
        <w:i w:val="0"/>
        <w:iCs w:val="0"/>
        <w:color w:val="auto"/>
        <w:sz w:val="28"/>
        <w:szCs w:val="28"/>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AAE73AA"/>
    <w:multiLevelType w:val="multilevel"/>
    <w:tmpl w:val="E1F4E7EC"/>
    <w:lvl w:ilvl="0">
      <w:start w:val="2"/>
      <w:numFmt w:val="decimal"/>
      <w:lvlText w:val="%1."/>
      <w:lvlJc w:val="left"/>
      <w:pPr>
        <w:ind w:left="720" w:hanging="360"/>
      </w:pPr>
      <w:rPr>
        <w:rFonts w:hint="default"/>
        <w:b/>
        <w:i w:val="0"/>
      </w:rPr>
    </w:lvl>
    <w:lvl w:ilvl="1">
      <w:start w:val="1"/>
      <w:numFmt w:val="bullet"/>
      <w:lvlText w:val=""/>
      <w:lvlJc w:val="left"/>
      <w:pPr>
        <w:ind w:left="785" w:hanging="360"/>
      </w:pPr>
      <w:rPr>
        <w:rFonts w:ascii="Wingdings" w:hAnsi="Wingdings" w:hint="default"/>
        <w:b w:val="0"/>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1" w15:restartNumberingAfterBreak="0">
    <w:nsid w:val="6CC753A5"/>
    <w:multiLevelType w:val="hybridMultilevel"/>
    <w:tmpl w:val="575E0706"/>
    <w:lvl w:ilvl="0" w:tplc="04260005">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2" w15:restartNumberingAfterBreak="0">
    <w:nsid w:val="70D208B6"/>
    <w:multiLevelType w:val="hybridMultilevel"/>
    <w:tmpl w:val="ACA01190"/>
    <w:lvl w:ilvl="0" w:tplc="0409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77345132"/>
    <w:multiLevelType w:val="hybridMultilevel"/>
    <w:tmpl w:val="5FEEB16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789E1688"/>
    <w:multiLevelType w:val="hybridMultilevel"/>
    <w:tmpl w:val="6E60B2DC"/>
    <w:lvl w:ilvl="0" w:tplc="0426000F">
      <w:start w:val="1"/>
      <w:numFmt w:val="decimal"/>
      <w:lvlText w:val="%1."/>
      <w:lvlJc w:val="left"/>
      <w:pPr>
        <w:ind w:left="1778"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7EF141AF"/>
    <w:multiLevelType w:val="hybridMultilevel"/>
    <w:tmpl w:val="4882F780"/>
    <w:lvl w:ilvl="0" w:tplc="04090005">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num w:numId="1" w16cid:durableId="467942173">
    <w:abstractNumId w:val="15"/>
  </w:num>
  <w:num w:numId="2" w16cid:durableId="1990817034">
    <w:abstractNumId w:val="18"/>
  </w:num>
  <w:num w:numId="3" w16cid:durableId="1566136141">
    <w:abstractNumId w:val="34"/>
  </w:num>
  <w:num w:numId="4" w16cid:durableId="352918736">
    <w:abstractNumId w:val="12"/>
  </w:num>
  <w:num w:numId="5" w16cid:durableId="971907811">
    <w:abstractNumId w:val="7"/>
  </w:num>
  <w:num w:numId="6" w16cid:durableId="489563256">
    <w:abstractNumId w:val="23"/>
  </w:num>
  <w:num w:numId="7" w16cid:durableId="1982078422">
    <w:abstractNumId w:val="28"/>
  </w:num>
  <w:num w:numId="8" w16cid:durableId="1558783021">
    <w:abstractNumId w:val="17"/>
  </w:num>
  <w:num w:numId="9" w16cid:durableId="1909873818">
    <w:abstractNumId w:val="26"/>
  </w:num>
  <w:num w:numId="10" w16cid:durableId="293752169">
    <w:abstractNumId w:val="14"/>
  </w:num>
  <w:num w:numId="11" w16cid:durableId="1201286923">
    <w:abstractNumId w:val="1"/>
  </w:num>
  <w:num w:numId="12" w16cid:durableId="807742582">
    <w:abstractNumId w:val="6"/>
  </w:num>
  <w:num w:numId="13" w16cid:durableId="578053415">
    <w:abstractNumId w:val="5"/>
  </w:num>
  <w:num w:numId="14" w16cid:durableId="634140195">
    <w:abstractNumId w:val="20"/>
  </w:num>
  <w:num w:numId="15" w16cid:durableId="309600219">
    <w:abstractNumId w:val="3"/>
  </w:num>
  <w:num w:numId="16" w16cid:durableId="665091886">
    <w:abstractNumId w:val="35"/>
  </w:num>
  <w:num w:numId="17" w16cid:durableId="2124030672">
    <w:abstractNumId w:val="25"/>
  </w:num>
  <w:num w:numId="18" w16cid:durableId="1373534212">
    <w:abstractNumId w:val="8"/>
  </w:num>
  <w:num w:numId="19" w16cid:durableId="299579454">
    <w:abstractNumId w:val="30"/>
  </w:num>
  <w:num w:numId="20" w16cid:durableId="685864044">
    <w:abstractNumId w:val="32"/>
  </w:num>
  <w:num w:numId="21" w16cid:durableId="1943368768">
    <w:abstractNumId w:val="24"/>
  </w:num>
  <w:num w:numId="22" w16cid:durableId="1640259494">
    <w:abstractNumId w:val="10"/>
  </w:num>
  <w:num w:numId="23" w16cid:durableId="2022275901">
    <w:abstractNumId w:val="2"/>
  </w:num>
  <w:num w:numId="24" w16cid:durableId="2070492879">
    <w:abstractNumId w:val="13"/>
  </w:num>
  <w:num w:numId="25" w16cid:durableId="413599213">
    <w:abstractNumId w:val="19"/>
  </w:num>
  <w:num w:numId="26" w16cid:durableId="321811639">
    <w:abstractNumId w:val="4"/>
  </w:num>
  <w:num w:numId="27" w16cid:durableId="1022635302">
    <w:abstractNumId w:val="31"/>
  </w:num>
  <w:num w:numId="28" w16cid:durableId="1121413852">
    <w:abstractNumId w:val="9"/>
  </w:num>
  <w:num w:numId="29" w16cid:durableId="1038046214">
    <w:abstractNumId w:val="16"/>
  </w:num>
  <w:num w:numId="30" w16cid:durableId="636112539">
    <w:abstractNumId w:val="11"/>
  </w:num>
  <w:num w:numId="31" w16cid:durableId="20295200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52367941">
    <w:abstractNumId w:val="33"/>
  </w:num>
  <w:num w:numId="33" w16cid:durableId="722216873">
    <w:abstractNumId w:val="22"/>
  </w:num>
  <w:num w:numId="34" w16cid:durableId="943340025">
    <w:abstractNumId w:val="21"/>
  </w:num>
  <w:num w:numId="35" w16cid:durableId="980886412">
    <w:abstractNumId w:val="27"/>
  </w:num>
  <w:num w:numId="36" w16cid:durableId="67746957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drawingGridHorizontalSpacing w:val="120"/>
  <w:displayHorizontalDrawingGridEvery w:val="2"/>
  <w:characterSpacingControl w:val="doNotCompress"/>
  <w:hdrShapeDefaults>
    <o:shapedefaults v:ext="edit" spidmax="3481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028"/>
    <w:rsid w:val="0000074E"/>
    <w:rsid w:val="00000FC8"/>
    <w:rsid w:val="00003AFC"/>
    <w:rsid w:val="00007A3E"/>
    <w:rsid w:val="0001336D"/>
    <w:rsid w:val="00013C36"/>
    <w:rsid w:val="00014456"/>
    <w:rsid w:val="00014E6E"/>
    <w:rsid w:val="00015087"/>
    <w:rsid w:val="00020028"/>
    <w:rsid w:val="000251C8"/>
    <w:rsid w:val="00025CAF"/>
    <w:rsid w:val="0002734D"/>
    <w:rsid w:val="00027525"/>
    <w:rsid w:val="00027F12"/>
    <w:rsid w:val="0003475B"/>
    <w:rsid w:val="000347B3"/>
    <w:rsid w:val="0004207D"/>
    <w:rsid w:val="00062519"/>
    <w:rsid w:val="00063261"/>
    <w:rsid w:val="00063463"/>
    <w:rsid w:val="00064228"/>
    <w:rsid w:val="000650AB"/>
    <w:rsid w:val="00066320"/>
    <w:rsid w:val="0006762B"/>
    <w:rsid w:val="00072774"/>
    <w:rsid w:val="00075376"/>
    <w:rsid w:val="00075A6E"/>
    <w:rsid w:val="00083B79"/>
    <w:rsid w:val="000858D8"/>
    <w:rsid w:val="00086A01"/>
    <w:rsid w:val="00090FD9"/>
    <w:rsid w:val="000943D2"/>
    <w:rsid w:val="00095E5E"/>
    <w:rsid w:val="000A1C1E"/>
    <w:rsid w:val="000A35B1"/>
    <w:rsid w:val="000A3AA9"/>
    <w:rsid w:val="000A696D"/>
    <w:rsid w:val="000A6993"/>
    <w:rsid w:val="000A7763"/>
    <w:rsid w:val="000B1770"/>
    <w:rsid w:val="000B665C"/>
    <w:rsid w:val="000C29B2"/>
    <w:rsid w:val="000C3356"/>
    <w:rsid w:val="000C530E"/>
    <w:rsid w:val="000D23C3"/>
    <w:rsid w:val="000D47CF"/>
    <w:rsid w:val="000D6D64"/>
    <w:rsid w:val="000E1E16"/>
    <w:rsid w:val="000E2B98"/>
    <w:rsid w:val="000E64B9"/>
    <w:rsid w:val="000F0441"/>
    <w:rsid w:val="000F0E5F"/>
    <w:rsid w:val="000F3954"/>
    <w:rsid w:val="0010159D"/>
    <w:rsid w:val="0010513E"/>
    <w:rsid w:val="00106339"/>
    <w:rsid w:val="00114F61"/>
    <w:rsid w:val="0011538C"/>
    <w:rsid w:val="0011581C"/>
    <w:rsid w:val="0011714E"/>
    <w:rsid w:val="00117E44"/>
    <w:rsid w:val="00122C3C"/>
    <w:rsid w:val="00123217"/>
    <w:rsid w:val="00124BAF"/>
    <w:rsid w:val="001269C8"/>
    <w:rsid w:val="00126B74"/>
    <w:rsid w:val="00126FD4"/>
    <w:rsid w:val="00127DFF"/>
    <w:rsid w:val="00132847"/>
    <w:rsid w:val="00137270"/>
    <w:rsid w:val="001374FD"/>
    <w:rsid w:val="00142DEA"/>
    <w:rsid w:val="0015575E"/>
    <w:rsid w:val="00162159"/>
    <w:rsid w:val="001757E2"/>
    <w:rsid w:val="00180D89"/>
    <w:rsid w:val="001822AD"/>
    <w:rsid w:val="00185BD4"/>
    <w:rsid w:val="00193137"/>
    <w:rsid w:val="00193A8A"/>
    <w:rsid w:val="00194A00"/>
    <w:rsid w:val="00194D72"/>
    <w:rsid w:val="001956F9"/>
    <w:rsid w:val="00196814"/>
    <w:rsid w:val="001A0B02"/>
    <w:rsid w:val="001A5078"/>
    <w:rsid w:val="001B220C"/>
    <w:rsid w:val="001B27F0"/>
    <w:rsid w:val="001B6AEC"/>
    <w:rsid w:val="001C3140"/>
    <w:rsid w:val="001C475A"/>
    <w:rsid w:val="001D1225"/>
    <w:rsid w:val="001D60FF"/>
    <w:rsid w:val="001E0587"/>
    <w:rsid w:val="001E2299"/>
    <w:rsid w:val="001E2B12"/>
    <w:rsid w:val="001E3A4B"/>
    <w:rsid w:val="001E7DA9"/>
    <w:rsid w:val="001E7EA0"/>
    <w:rsid w:val="001E7F89"/>
    <w:rsid w:val="001F145F"/>
    <w:rsid w:val="001F1C1C"/>
    <w:rsid w:val="001F1C67"/>
    <w:rsid w:val="001F2B8E"/>
    <w:rsid w:val="001F62B2"/>
    <w:rsid w:val="00203027"/>
    <w:rsid w:val="00210A14"/>
    <w:rsid w:val="00211191"/>
    <w:rsid w:val="002112B5"/>
    <w:rsid w:val="00211AF3"/>
    <w:rsid w:val="002125BD"/>
    <w:rsid w:val="002128CF"/>
    <w:rsid w:val="00212BB9"/>
    <w:rsid w:val="00214872"/>
    <w:rsid w:val="00214D36"/>
    <w:rsid w:val="00215305"/>
    <w:rsid w:val="00217EE8"/>
    <w:rsid w:val="00221C5E"/>
    <w:rsid w:val="00223060"/>
    <w:rsid w:val="0022433B"/>
    <w:rsid w:val="00225807"/>
    <w:rsid w:val="00226786"/>
    <w:rsid w:val="0023007F"/>
    <w:rsid w:val="00230C7B"/>
    <w:rsid w:val="00230CAA"/>
    <w:rsid w:val="0024089A"/>
    <w:rsid w:val="00240DBB"/>
    <w:rsid w:val="00241420"/>
    <w:rsid w:val="00241460"/>
    <w:rsid w:val="00241F8A"/>
    <w:rsid w:val="002508DE"/>
    <w:rsid w:val="00250F68"/>
    <w:rsid w:val="00251ECD"/>
    <w:rsid w:val="002521B5"/>
    <w:rsid w:val="00253C7F"/>
    <w:rsid w:val="002542BE"/>
    <w:rsid w:val="00257D84"/>
    <w:rsid w:val="00261BD5"/>
    <w:rsid w:val="002625F1"/>
    <w:rsid w:val="00263C0F"/>
    <w:rsid w:val="0026448A"/>
    <w:rsid w:val="00264A60"/>
    <w:rsid w:val="00264E27"/>
    <w:rsid w:val="00266885"/>
    <w:rsid w:val="0027468A"/>
    <w:rsid w:val="00293730"/>
    <w:rsid w:val="002A10F4"/>
    <w:rsid w:val="002A4B8D"/>
    <w:rsid w:val="002A6BEE"/>
    <w:rsid w:val="002B121A"/>
    <w:rsid w:val="002B2CEE"/>
    <w:rsid w:val="002B3278"/>
    <w:rsid w:val="002B6CE6"/>
    <w:rsid w:val="002B6E2B"/>
    <w:rsid w:val="002B73E5"/>
    <w:rsid w:val="002C0ECA"/>
    <w:rsid w:val="002C1319"/>
    <w:rsid w:val="002C1A15"/>
    <w:rsid w:val="002C2DFF"/>
    <w:rsid w:val="002C48B2"/>
    <w:rsid w:val="002D26BB"/>
    <w:rsid w:val="002D50F2"/>
    <w:rsid w:val="002D5E69"/>
    <w:rsid w:val="002E17D7"/>
    <w:rsid w:val="002E2421"/>
    <w:rsid w:val="002E2AF1"/>
    <w:rsid w:val="002E2C5D"/>
    <w:rsid w:val="002E5D9F"/>
    <w:rsid w:val="002E7E98"/>
    <w:rsid w:val="002F0486"/>
    <w:rsid w:val="002F1B47"/>
    <w:rsid w:val="002F7BFC"/>
    <w:rsid w:val="00301F70"/>
    <w:rsid w:val="0030426C"/>
    <w:rsid w:val="003046B1"/>
    <w:rsid w:val="00305138"/>
    <w:rsid w:val="003069D3"/>
    <w:rsid w:val="0031254D"/>
    <w:rsid w:val="00312E5A"/>
    <w:rsid w:val="00313B49"/>
    <w:rsid w:val="00317032"/>
    <w:rsid w:val="003171D7"/>
    <w:rsid w:val="003177F5"/>
    <w:rsid w:val="00324B31"/>
    <w:rsid w:val="00325EAA"/>
    <w:rsid w:val="00327B16"/>
    <w:rsid w:val="003324CC"/>
    <w:rsid w:val="00334CC6"/>
    <w:rsid w:val="00335FDB"/>
    <w:rsid w:val="00336884"/>
    <w:rsid w:val="00342A6A"/>
    <w:rsid w:val="003506BC"/>
    <w:rsid w:val="00351A19"/>
    <w:rsid w:val="00351BAA"/>
    <w:rsid w:val="00356109"/>
    <w:rsid w:val="0035682F"/>
    <w:rsid w:val="0036060C"/>
    <w:rsid w:val="00360D43"/>
    <w:rsid w:val="0036471D"/>
    <w:rsid w:val="0037330A"/>
    <w:rsid w:val="003768BF"/>
    <w:rsid w:val="00384E4A"/>
    <w:rsid w:val="00384E9C"/>
    <w:rsid w:val="0038513C"/>
    <w:rsid w:val="00386887"/>
    <w:rsid w:val="00386DF0"/>
    <w:rsid w:val="00386F51"/>
    <w:rsid w:val="00393554"/>
    <w:rsid w:val="00396CF2"/>
    <w:rsid w:val="0039774E"/>
    <w:rsid w:val="003A37B0"/>
    <w:rsid w:val="003A5258"/>
    <w:rsid w:val="003B02C7"/>
    <w:rsid w:val="003B15E3"/>
    <w:rsid w:val="003B46F0"/>
    <w:rsid w:val="003B4DE4"/>
    <w:rsid w:val="003C27F4"/>
    <w:rsid w:val="003C65AA"/>
    <w:rsid w:val="003D17E1"/>
    <w:rsid w:val="003D2543"/>
    <w:rsid w:val="003D7EBC"/>
    <w:rsid w:val="003E1C9E"/>
    <w:rsid w:val="003E34AE"/>
    <w:rsid w:val="003E435C"/>
    <w:rsid w:val="003E69F9"/>
    <w:rsid w:val="003F19D0"/>
    <w:rsid w:val="003F1E7D"/>
    <w:rsid w:val="003F2E64"/>
    <w:rsid w:val="003F57B7"/>
    <w:rsid w:val="003F59B9"/>
    <w:rsid w:val="0040192F"/>
    <w:rsid w:val="00403B3A"/>
    <w:rsid w:val="0041464D"/>
    <w:rsid w:val="00415AE9"/>
    <w:rsid w:val="00416215"/>
    <w:rsid w:val="00417BFA"/>
    <w:rsid w:val="00417E82"/>
    <w:rsid w:val="00420DA9"/>
    <w:rsid w:val="00423459"/>
    <w:rsid w:val="00426D03"/>
    <w:rsid w:val="0042775E"/>
    <w:rsid w:val="004279DD"/>
    <w:rsid w:val="00431D36"/>
    <w:rsid w:val="00433E6C"/>
    <w:rsid w:val="00435F96"/>
    <w:rsid w:val="004365F7"/>
    <w:rsid w:val="00442D36"/>
    <w:rsid w:val="00444004"/>
    <w:rsid w:val="004503D5"/>
    <w:rsid w:val="004522D5"/>
    <w:rsid w:val="00455A8C"/>
    <w:rsid w:val="00457247"/>
    <w:rsid w:val="00457505"/>
    <w:rsid w:val="0045778C"/>
    <w:rsid w:val="00470B80"/>
    <w:rsid w:val="00471AC6"/>
    <w:rsid w:val="00472C43"/>
    <w:rsid w:val="00474D7F"/>
    <w:rsid w:val="00475833"/>
    <w:rsid w:val="00487780"/>
    <w:rsid w:val="004905C7"/>
    <w:rsid w:val="00491F5B"/>
    <w:rsid w:val="00491FE0"/>
    <w:rsid w:val="00497F32"/>
    <w:rsid w:val="004A14A0"/>
    <w:rsid w:val="004A1B02"/>
    <w:rsid w:val="004A5784"/>
    <w:rsid w:val="004A7AF6"/>
    <w:rsid w:val="004B5084"/>
    <w:rsid w:val="004C018F"/>
    <w:rsid w:val="004C05F6"/>
    <w:rsid w:val="004C0897"/>
    <w:rsid w:val="004C1A5B"/>
    <w:rsid w:val="004C686C"/>
    <w:rsid w:val="004C69A4"/>
    <w:rsid w:val="004D0CD5"/>
    <w:rsid w:val="004D206F"/>
    <w:rsid w:val="004E0523"/>
    <w:rsid w:val="004E0644"/>
    <w:rsid w:val="004E12D3"/>
    <w:rsid w:val="004E6D7C"/>
    <w:rsid w:val="004E7D6A"/>
    <w:rsid w:val="004F4CA8"/>
    <w:rsid w:val="004F6F36"/>
    <w:rsid w:val="00510583"/>
    <w:rsid w:val="00511C07"/>
    <w:rsid w:val="00511DFC"/>
    <w:rsid w:val="00515044"/>
    <w:rsid w:val="00520E23"/>
    <w:rsid w:val="00522EB1"/>
    <w:rsid w:val="0052660E"/>
    <w:rsid w:val="00527F3D"/>
    <w:rsid w:val="0053257D"/>
    <w:rsid w:val="00533297"/>
    <w:rsid w:val="0053614D"/>
    <w:rsid w:val="005374C2"/>
    <w:rsid w:val="00537A26"/>
    <w:rsid w:val="0054010F"/>
    <w:rsid w:val="00542AA5"/>
    <w:rsid w:val="00547955"/>
    <w:rsid w:val="00550C56"/>
    <w:rsid w:val="00551757"/>
    <w:rsid w:val="00552AB2"/>
    <w:rsid w:val="00553FF5"/>
    <w:rsid w:val="0056013E"/>
    <w:rsid w:val="005609C4"/>
    <w:rsid w:val="00561FA7"/>
    <w:rsid w:val="00562B1C"/>
    <w:rsid w:val="0056657F"/>
    <w:rsid w:val="00566695"/>
    <w:rsid w:val="005670D6"/>
    <w:rsid w:val="005671E9"/>
    <w:rsid w:val="0057041D"/>
    <w:rsid w:val="00574A2F"/>
    <w:rsid w:val="0058133D"/>
    <w:rsid w:val="00581BC9"/>
    <w:rsid w:val="00582823"/>
    <w:rsid w:val="005840D4"/>
    <w:rsid w:val="00586EBC"/>
    <w:rsid w:val="005927ED"/>
    <w:rsid w:val="00595232"/>
    <w:rsid w:val="005969B2"/>
    <w:rsid w:val="00597B69"/>
    <w:rsid w:val="005A0A9A"/>
    <w:rsid w:val="005A3453"/>
    <w:rsid w:val="005A4F85"/>
    <w:rsid w:val="005A5A3B"/>
    <w:rsid w:val="005A62DC"/>
    <w:rsid w:val="005B45AD"/>
    <w:rsid w:val="005B64FB"/>
    <w:rsid w:val="005B6999"/>
    <w:rsid w:val="005C3F80"/>
    <w:rsid w:val="005C52BA"/>
    <w:rsid w:val="005C7794"/>
    <w:rsid w:val="005D0804"/>
    <w:rsid w:val="005D3889"/>
    <w:rsid w:val="005D48F7"/>
    <w:rsid w:val="005E077A"/>
    <w:rsid w:val="005E6FB4"/>
    <w:rsid w:val="006077A0"/>
    <w:rsid w:val="00612160"/>
    <w:rsid w:val="00620F02"/>
    <w:rsid w:val="006214E5"/>
    <w:rsid w:val="006218F7"/>
    <w:rsid w:val="0062506D"/>
    <w:rsid w:val="006276C0"/>
    <w:rsid w:val="00634106"/>
    <w:rsid w:val="00635B7E"/>
    <w:rsid w:val="00637FE4"/>
    <w:rsid w:val="00640120"/>
    <w:rsid w:val="006417E6"/>
    <w:rsid w:val="00641AC9"/>
    <w:rsid w:val="00644D3E"/>
    <w:rsid w:val="00645D24"/>
    <w:rsid w:val="00647BD6"/>
    <w:rsid w:val="00650735"/>
    <w:rsid w:val="00654B36"/>
    <w:rsid w:val="006555F0"/>
    <w:rsid w:val="00655FD4"/>
    <w:rsid w:val="00656275"/>
    <w:rsid w:val="00662E37"/>
    <w:rsid w:val="00663AAF"/>
    <w:rsid w:val="00667118"/>
    <w:rsid w:val="00667639"/>
    <w:rsid w:val="00667C27"/>
    <w:rsid w:val="0067049D"/>
    <w:rsid w:val="00670A23"/>
    <w:rsid w:val="00672EEB"/>
    <w:rsid w:val="00672F7F"/>
    <w:rsid w:val="006841A8"/>
    <w:rsid w:val="00684855"/>
    <w:rsid w:val="0068522C"/>
    <w:rsid w:val="00685CCF"/>
    <w:rsid w:val="00686535"/>
    <w:rsid w:val="006868FB"/>
    <w:rsid w:val="00691347"/>
    <w:rsid w:val="00693D0D"/>
    <w:rsid w:val="00695886"/>
    <w:rsid w:val="00695E94"/>
    <w:rsid w:val="006A0C28"/>
    <w:rsid w:val="006A1900"/>
    <w:rsid w:val="006A192F"/>
    <w:rsid w:val="006A1A85"/>
    <w:rsid w:val="006A2499"/>
    <w:rsid w:val="006A38AB"/>
    <w:rsid w:val="006A4D66"/>
    <w:rsid w:val="006B12FA"/>
    <w:rsid w:val="006B27C3"/>
    <w:rsid w:val="006B3A69"/>
    <w:rsid w:val="006B557D"/>
    <w:rsid w:val="006C1858"/>
    <w:rsid w:val="006C222C"/>
    <w:rsid w:val="006C27CF"/>
    <w:rsid w:val="006D03B1"/>
    <w:rsid w:val="006D130C"/>
    <w:rsid w:val="006D25C6"/>
    <w:rsid w:val="006D575E"/>
    <w:rsid w:val="006D5C56"/>
    <w:rsid w:val="006E2E82"/>
    <w:rsid w:val="006E35F0"/>
    <w:rsid w:val="006E3BA8"/>
    <w:rsid w:val="006E3D62"/>
    <w:rsid w:val="006E4CF5"/>
    <w:rsid w:val="006F3343"/>
    <w:rsid w:val="006F33A6"/>
    <w:rsid w:val="006F6099"/>
    <w:rsid w:val="006F7247"/>
    <w:rsid w:val="006F7509"/>
    <w:rsid w:val="00700D86"/>
    <w:rsid w:val="007071CD"/>
    <w:rsid w:val="0071527A"/>
    <w:rsid w:val="00717D51"/>
    <w:rsid w:val="00720604"/>
    <w:rsid w:val="00722F76"/>
    <w:rsid w:val="007244BE"/>
    <w:rsid w:val="00725339"/>
    <w:rsid w:val="00735491"/>
    <w:rsid w:val="00737AED"/>
    <w:rsid w:val="0074214D"/>
    <w:rsid w:val="007474F4"/>
    <w:rsid w:val="00756652"/>
    <w:rsid w:val="00757F63"/>
    <w:rsid w:val="00764289"/>
    <w:rsid w:val="00764BE0"/>
    <w:rsid w:val="0076606E"/>
    <w:rsid w:val="007666AB"/>
    <w:rsid w:val="00766CC9"/>
    <w:rsid w:val="00767071"/>
    <w:rsid w:val="0077350B"/>
    <w:rsid w:val="00773E07"/>
    <w:rsid w:val="00775969"/>
    <w:rsid w:val="007768B4"/>
    <w:rsid w:val="00780577"/>
    <w:rsid w:val="00783B61"/>
    <w:rsid w:val="00783D4B"/>
    <w:rsid w:val="007848BD"/>
    <w:rsid w:val="00784ED5"/>
    <w:rsid w:val="007925BB"/>
    <w:rsid w:val="00793EC1"/>
    <w:rsid w:val="007941CF"/>
    <w:rsid w:val="00794F2B"/>
    <w:rsid w:val="007A0E93"/>
    <w:rsid w:val="007A20D4"/>
    <w:rsid w:val="007B080C"/>
    <w:rsid w:val="007B1584"/>
    <w:rsid w:val="007B468F"/>
    <w:rsid w:val="007C5AAD"/>
    <w:rsid w:val="007C7234"/>
    <w:rsid w:val="007D034D"/>
    <w:rsid w:val="007D2315"/>
    <w:rsid w:val="007D598B"/>
    <w:rsid w:val="007D6514"/>
    <w:rsid w:val="007E20AA"/>
    <w:rsid w:val="007E759E"/>
    <w:rsid w:val="007F0601"/>
    <w:rsid w:val="007F587E"/>
    <w:rsid w:val="007F5CF1"/>
    <w:rsid w:val="00801E75"/>
    <w:rsid w:val="008111CB"/>
    <w:rsid w:val="00816294"/>
    <w:rsid w:val="00821C48"/>
    <w:rsid w:val="00823E24"/>
    <w:rsid w:val="008263A6"/>
    <w:rsid w:val="00826FB0"/>
    <w:rsid w:val="00835BF8"/>
    <w:rsid w:val="00843F5E"/>
    <w:rsid w:val="00844F56"/>
    <w:rsid w:val="00856218"/>
    <w:rsid w:val="00860679"/>
    <w:rsid w:val="00862D05"/>
    <w:rsid w:val="00866BB4"/>
    <w:rsid w:val="0087385B"/>
    <w:rsid w:val="00874F20"/>
    <w:rsid w:val="00875AC9"/>
    <w:rsid w:val="00877F9C"/>
    <w:rsid w:val="008810E7"/>
    <w:rsid w:val="00881127"/>
    <w:rsid w:val="0088121C"/>
    <w:rsid w:val="00882919"/>
    <w:rsid w:val="0088528F"/>
    <w:rsid w:val="0088782B"/>
    <w:rsid w:val="0088784F"/>
    <w:rsid w:val="00890166"/>
    <w:rsid w:val="00891C30"/>
    <w:rsid w:val="0089377F"/>
    <w:rsid w:val="00894416"/>
    <w:rsid w:val="00896D0B"/>
    <w:rsid w:val="008A0560"/>
    <w:rsid w:val="008A083F"/>
    <w:rsid w:val="008A09D7"/>
    <w:rsid w:val="008A2169"/>
    <w:rsid w:val="008A4FF2"/>
    <w:rsid w:val="008A742F"/>
    <w:rsid w:val="008B4BAF"/>
    <w:rsid w:val="008B5B65"/>
    <w:rsid w:val="008C017D"/>
    <w:rsid w:val="008C05EC"/>
    <w:rsid w:val="008C22CB"/>
    <w:rsid w:val="008C3E1C"/>
    <w:rsid w:val="008C6E3D"/>
    <w:rsid w:val="008D0F91"/>
    <w:rsid w:val="008D34E2"/>
    <w:rsid w:val="008D4169"/>
    <w:rsid w:val="008D6FA9"/>
    <w:rsid w:val="008E206D"/>
    <w:rsid w:val="008E36F7"/>
    <w:rsid w:val="008E4A88"/>
    <w:rsid w:val="008E5C65"/>
    <w:rsid w:val="008E7721"/>
    <w:rsid w:val="009061CD"/>
    <w:rsid w:val="009145DB"/>
    <w:rsid w:val="00914A8E"/>
    <w:rsid w:val="00915B8C"/>
    <w:rsid w:val="00915D28"/>
    <w:rsid w:val="009175C6"/>
    <w:rsid w:val="00921121"/>
    <w:rsid w:val="009215F3"/>
    <w:rsid w:val="00926539"/>
    <w:rsid w:val="00926C07"/>
    <w:rsid w:val="00931AE9"/>
    <w:rsid w:val="0093263F"/>
    <w:rsid w:val="00932CEA"/>
    <w:rsid w:val="00940C7B"/>
    <w:rsid w:val="00943ADF"/>
    <w:rsid w:val="0094576A"/>
    <w:rsid w:val="00952027"/>
    <w:rsid w:val="00953D19"/>
    <w:rsid w:val="00955151"/>
    <w:rsid w:val="00964190"/>
    <w:rsid w:val="0096463D"/>
    <w:rsid w:val="009750B9"/>
    <w:rsid w:val="009767DC"/>
    <w:rsid w:val="00977870"/>
    <w:rsid w:val="00980B99"/>
    <w:rsid w:val="0098292D"/>
    <w:rsid w:val="00992444"/>
    <w:rsid w:val="00994FA1"/>
    <w:rsid w:val="00995529"/>
    <w:rsid w:val="00997159"/>
    <w:rsid w:val="009A0C00"/>
    <w:rsid w:val="009A12E0"/>
    <w:rsid w:val="009A39B7"/>
    <w:rsid w:val="009A433E"/>
    <w:rsid w:val="009A5DC4"/>
    <w:rsid w:val="009A6CD1"/>
    <w:rsid w:val="009A6F00"/>
    <w:rsid w:val="009A794C"/>
    <w:rsid w:val="009A7B07"/>
    <w:rsid w:val="009B2586"/>
    <w:rsid w:val="009C332D"/>
    <w:rsid w:val="009C711D"/>
    <w:rsid w:val="009C7652"/>
    <w:rsid w:val="009D12AE"/>
    <w:rsid w:val="009D41B9"/>
    <w:rsid w:val="009D45D7"/>
    <w:rsid w:val="009D4B2E"/>
    <w:rsid w:val="009D4D26"/>
    <w:rsid w:val="009D56D9"/>
    <w:rsid w:val="009D7F0B"/>
    <w:rsid w:val="009E0EB6"/>
    <w:rsid w:val="009E3401"/>
    <w:rsid w:val="009E44F7"/>
    <w:rsid w:val="009E45B2"/>
    <w:rsid w:val="009E6B5F"/>
    <w:rsid w:val="009F222E"/>
    <w:rsid w:val="009F2929"/>
    <w:rsid w:val="009F3647"/>
    <w:rsid w:val="009F462D"/>
    <w:rsid w:val="009F5720"/>
    <w:rsid w:val="009F7BEA"/>
    <w:rsid w:val="00A00949"/>
    <w:rsid w:val="00A01937"/>
    <w:rsid w:val="00A02AE6"/>
    <w:rsid w:val="00A04E61"/>
    <w:rsid w:val="00A06EB5"/>
    <w:rsid w:val="00A22827"/>
    <w:rsid w:val="00A2646D"/>
    <w:rsid w:val="00A27250"/>
    <w:rsid w:val="00A30A65"/>
    <w:rsid w:val="00A35DBE"/>
    <w:rsid w:val="00A41217"/>
    <w:rsid w:val="00A43E96"/>
    <w:rsid w:val="00A461C6"/>
    <w:rsid w:val="00A47464"/>
    <w:rsid w:val="00A56984"/>
    <w:rsid w:val="00A61270"/>
    <w:rsid w:val="00A62D86"/>
    <w:rsid w:val="00A70D28"/>
    <w:rsid w:val="00A7191B"/>
    <w:rsid w:val="00A7224C"/>
    <w:rsid w:val="00A804ED"/>
    <w:rsid w:val="00A80894"/>
    <w:rsid w:val="00A84CF1"/>
    <w:rsid w:val="00A85819"/>
    <w:rsid w:val="00A85CF8"/>
    <w:rsid w:val="00A975B9"/>
    <w:rsid w:val="00A97B59"/>
    <w:rsid w:val="00AA0E50"/>
    <w:rsid w:val="00AA1B95"/>
    <w:rsid w:val="00AA7C61"/>
    <w:rsid w:val="00AB0DFD"/>
    <w:rsid w:val="00AB0EBE"/>
    <w:rsid w:val="00AB53F4"/>
    <w:rsid w:val="00AB71DE"/>
    <w:rsid w:val="00AB77E5"/>
    <w:rsid w:val="00AB77EC"/>
    <w:rsid w:val="00AC2ACF"/>
    <w:rsid w:val="00AC61B0"/>
    <w:rsid w:val="00AC7E12"/>
    <w:rsid w:val="00AD38C2"/>
    <w:rsid w:val="00AD39C9"/>
    <w:rsid w:val="00AD3AF9"/>
    <w:rsid w:val="00AD6DBF"/>
    <w:rsid w:val="00AD75A4"/>
    <w:rsid w:val="00AD7F8F"/>
    <w:rsid w:val="00AE07C9"/>
    <w:rsid w:val="00AE09B6"/>
    <w:rsid w:val="00AE376C"/>
    <w:rsid w:val="00AF1041"/>
    <w:rsid w:val="00AF31E0"/>
    <w:rsid w:val="00AF6150"/>
    <w:rsid w:val="00B058FD"/>
    <w:rsid w:val="00B063FE"/>
    <w:rsid w:val="00B06F2D"/>
    <w:rsid w:val="00B1729B"/>
    <w:rsid w:val="00B17C79"/>
    <w:rsid w:val="00B203F3"/>
    <w:rsid w:val="00B20E5B"/>
    <w:rsid w:val="00B26F2D"/>
    <w:rsid w:val="00B27F0E"/>
    <w:rsid w:val="00B32DCF"/>
    <w:rsid w:val="00B34131"/>
    <w:rsid w:val="00B362A9"/>
    <w:rsid w:val="00B37C66"/>
    <w:rsid w:val="00B4159F"/>
    <w:rsid w:val="00B42EDF"/>
    <w:rsid w:val="00B43AF5"/>
    <w:rsid w:val="00B4604D"/>
    <w:rsid w:val="00B46326"/>
    <w:rsid w:val="00B522FB"/>
    <w:rsid w:val="00B53069"/>
    <w:rsid w:val="00B539E7"/>
    <w:rsid w:val="00B55DF7"/>
    <w:rsid w:val="00B55F18"/>
    <w:rsid w:val="00B5698E"/>
    <w:rsid w:val="00B60FAA"/>
    <w:rsid w:val="00B616C0"/>
    <w:rsid w:val="00B65364"/>
    <w:rsid w:val="00B67481"/>
    <w:rsid w:val="00B67AD8"/>
    <w:rsid w:val="00B713D3"/>
    <w:rsid w:val="00B71786"/>
    <w:rsid w:val="00B73288"/>
    <w:rsid w:val="00B75B54"/>
    <w:rsid w:val="00B77CC8"/>
    <w:rsid w:val="00B80F28"/>
    <w:rsid w:val="00B828D2"/>
    <w:rsid w:val="00B83A32"/>
    <w:rsid w:val="00B86072"/>
    <w:rsid w:val="00B86982"/>
    <w:rsid w:val="00B8760E"/>
    <w:rsid w:val="00B90D53"/>
    <w:rsid w:val="00B90D89"/>
    <w:rsid w:val="00B92E09"/>
    <w:rsid w:val="00B94B52"/>
    <w:rsid w:val="00B94D2F"/>
    <w:rsid w:val="00B96073"/>
    <w:rsid w:val="00B96907"/>
    <w:rsid w:val="00B96EFB"/>
    <w:rsid w:val="00BA13F2"/>
    <w:rsid w:val="00BA2AE3"/>
    <w:rsid w:val="00BA4068"/>
    <w:rsid w:val="00BA4B93"/>
    <w:rsid w:val="00BA50DC"/>
    <w:rsid w:val="00BB2F57"/>
    <w:rsid w:val="00BB3FC1"/>
    <w:rsid w:val="00BB59FF"/>
    <w:rsid w:val="00BB7E69"/>
    <w:rsid w:val="00BC4B72"/>
    <w:rsid w:val="00BD0A56"/>
    <w:rsid w:val="00BD5242"/>
    <w:rsid w:val="00BD67E5"/>
    <w:rsid w:val="00BE0271"/>
    <w:rsid w:val="00BE3308"/>
    <w:rsid w:val="00BE6C89"/>
    <w:rsid w:val="00BF0301"/>
    <w:rsid w:val="00BF133D"/>
    <w:rsid w:val="00BF34B2"/>
    <w:rsid w:val="00BF3628"/>
    <w:rsid w:val="00BF42FA"/>
    <w:rsid w:val="00BF4869"/>
    <w:rsid w:val="00BF49A9"/>
    <w:rsid w:val="00BF4D45"/>
    <w:rsid w:val="00BF6E06"/>
    <w:rsid w:val="00BF7626"/>
    <w:rsid w:val="00BF781F"/>
    <w:rsid w:val="00C00065"/>
    <w:rsid w:val="00C06B61"/>
    <w:rsid w:val="00C0715D"/>
    <w:rsid w:val="00C074DE"/>
    <w:rsid w:val="00C11D0E"/>
    <w:rsid w:val="00C1414A"/>
    <w:rsid w:val="00C1470C"/>
    <w:rsid w:val="00C15BAA"/>
    <w:rsid w:val="00C16C4A"/>
    <w:rsid w:val="00C1711B"/>
    <w:rsid w:val="00C21D8B"/>
    <w:rsid w:val="00C23D18"/>
    <w:rsid w:val="00C26EAA"/>
    <w:rsid w:val="00C32D1C"/>
    <w:rsid w:val="00C32E57"/>
    <w:rsid w:val="00C33359"/>
    <w:rsid w:val="00C3355F"/>
    <w:rsid w:val="00C4275A"/>
    <w:rsid w:val="00C42D2E"/>
    <w:rsid w:val="00C4372E"/>
    <w:rsid w:val="00C43B0C"/>
    <w:rsid w:val="00C43B12"/>
    <w:rsid w:val="00C45931"/>
    <w:rsid w:val="00C4661E"/>
    <w:rsid w:val="00C47124"/>
    <w:rsid w:val="00C47275"/>
    <w:rsid w:val="00C53D29"/>
    <w:rsid w:val="00C54814"/>
    <w:rsid w:val="00C56770"/>
    <w:rsid w:val="00C57ADF"/>
    <w:rsid w:val="00C60CD9"/>
    <w:rsid w:val="00C62528"/>
    <w:rsid w:val="00C6687B"/>
    <w:rsid w:val="00C7156B"/>
    <w:rsid w:val="00C72FB0"/>
    <w:rsid w:val="00C765A6"/>
    <w:rsid w:val="00C77109"/>
    <w:rsid w:val="00C7765C"/>
    <w:rsid w:val="00C8175C"/>
    <w:rsid w:val="00C85612"/>
    <w:rsid w:val="00C90B4B"/>
    <w:rsid w:val="00C92F69"/>
    <w:rsid w:val="00C96A05"/>
    <w:rsid w:val="00CA1510"/>
    <w:rsid w:val="00CA2084"/>
    <w:rsid w:val="00CA346C"/>
    <w:rsid w:val="00CA7308"/>
    <w:rsid w:val="00CB5A7E"/>
    <w:rsid w:val="00CC0933"/>
    <w:rsid w:val="00CC789C"/>
    <w:rsid w:val="00CD0161"/>
    <w:rsid w:val="00CD3A2F"/>
    <w:rsid w:val="00CE05BD"/>
    <w:rsid w:val="00CE4710"/>
    <w:rsid w:val="00CF2150"/>
    <w:rsid w:val="00CF28B0"/>
    <w:rsid w:val="00CF54C3"/>
    <w:rsid w:val="00CF7661"/>
    <w:rsid w:val="00CF7682"/>
    <w:rsid w:val="00CF7C51"/>
    <w:rsid w:val="00D030BA"/>
    <w:rsid w:val="00D03BB9"/>
    <w:rsid w:val="00D044FF"/>
    <w:rsid w:val="00D06C80"/>
    <w:rsid w:val="00D10077"/>
    <w:rsid w:val="00D108CE"/>
    <w:rsid w:val="00D12837"/>
    <w:rsid w:val="00D16692"/>
    <w:rsid w:val="00D169FE"/>
    <w:rsid w:val="00D221FA"/>
    <w:rsid w:val="00D24D86"/>
    <w:rsid w:val="00D27279"/>
    <w:rsid w:val="00D27548"/>
    <w:rsid w:val="00D301C8"/>
    <w:rsid w:val="00D3457E"/>
    <w:rsid w:val="00D3777A"/>
    <w:rsid w:val="00D4019C"/>
    <w:rsid w:val="00D45EAE"/>
    <w:rsid w:val="00D46DF6"/>
    <w:rsid w:val="00D50CCA"/>
    <w:rsid w:val="00D517FA"/>
    <w:rsid w:val="00D5234E"/>
    <w:rsid w:val="00D60B8B"/>
    <w:rsid w:val="00D6168F"/>
    <w:rsid w:val="00D619AC"/>
    <w:rsid w:val="00D6417C"/>
    <w:rsid w:val="00D65A46"/>
    <w:rsid w:val="00D67F8D"/>
    <w:rsid w:val="00D7102C"/>
    <w:rsid w:val="00D748B5"/>
    <w:rsid w:val="00D83ECE"/>
    <w:rsid w:val="00D84931"/>
    <w:rsid w:val="00D84AFB"/>
    <w:rsid w:val="00D850A5"/>
    <w:rsid w:val="00D9005D"/>
    <w:rsid w:val="00D93376"/>
    <w:rsid w:val="00D94C22"/>
    <w:rsid w:val="00D96245"/>
    <w:rsid w:val="00D97646"/>
    <w:rsid w:val="00DA128D"/>
    <w:rsid w:val="00DA14D3"/>
    <w:rsid w:val="00DA60FE"/>
    <w:rsid w:val="00DA754B"/>
    <w:rsid w:val="00DB4182"/>
    <w:rsid w:val="00DC02B9"/>
    <w:rsid w:val="00DC3D63"/>
    <w:rsid w:val="00DC4737"/>
    <w:rsid w:val="00DC5F2E"/>
    <w:rsid w:val="00DC70B0"/>
    <w:rsid w:val="00DD1824"/>
    <w:rsid w:val="00DD2422"/>
    <w:rsid w:val="00DD5A4F"/>
    <w:rsid w:val="00DE0640"/>
    <w:rsid w:val="00DE2C3E"/>
    <w:rsid w:val="00DE2FB4"/>
    <w:rsid w:val="00DE3B8D"/>
    <w:rsid w:val="00DE5331"/>
    <w:rsid w:val="00DE568D"/>
    <w:rsid w:val="00DE7BBD"/>
    <w:rsid w:val="00DF0DA4"/>
    <w:rsid w:val="00DF2B12"/>
    <w:rsid w:val="00DF593B"/>
    <w:rsid w:val="00E02077"/>
    <w:rsid w:val="00E025A2"/>
    <w:rsid w:val="00E0481F"/>
    <w:rsid w:val="00E0646B"/>
    <w:rsid w:val="00E14BE7"/>
    <w:rsid w:val="00E1548D"/>
    <w:rsid w:val="00E17AC7"/>
    <w:rsid w:val="00E20172"/>
    <w:rsid w:val="00E2317A"/>
    <w:rsid w:val="00E24F70"/>
    <w:rsid w:val="00E2697C"/>
    <w:rsid w:val="00E3151A"/>
    <w:rsid w:val="00E340B0"/>
    <w:rsid w:val="00E3428B"/>
    <w:rsid w:val="00E34A50"/>
    <w:rsid w:val="00E40B0C"/>
    <w:rsid w:val="00E422B9"/>
    <w:rsid w:val="00E43406"/>
    <w:rsid w:val="00E47AEB"/>
    <w:rsid w:val="00E5031E"/>
    <w:rsid w:val="00E52004"/>
    <w:rsid w:val="00E61EFB"/>
    <w:rsid w:val="00E645AC"/>
    <w:rsid w:val="00E72B9D"/>
    <w:rsid w:val="00E771B4"/>
    <w:rsid w:val="00E77E03"/>
    <w:rsid w:val="00E82B21"/>
    <w:rsid w:val="00E83A81"/>
    <w:rsid w:val="00E83AD1"/>
    <w:rsid w:val="00E87E73"/>
    <w:rsid w:val="00E902BC"/>
    <w:rsid w:val="00E96063"/>
    <w:rsid w:val="00E96DE4"/>
    <w:rsid w:val="00EA2D5E"/>
    <w:rsid w:val="00EA3BBF"/>
    <w:rsid w:val="00EA6D44"/>
    <w:rsid w:val="00EA74BF"/>
    <w:rsid w:val="00EB4010"/>
    <w:rsid w:val="00EC1AAD"/>
    <w:rsid w:val="00ED1B0E"/>
    <w:rsid w:val="00ED5D50"/>
    <w:rsid w:val="00EE1BA6"/>
    <w:rsid w:val="00EE1D57"/>
    <w:rsid w:val="00EE3A87"/>
    <w:rsid w:val="00EE6931"/>
    <w:rsid w:val="00EE71E5"/>
    <w:rsid w:val="00EF17A2"/>
    <w:rsid w:val="00EF76AA"/>
    <w:rsid w:val="00F00354"/>
    <w:rsid w:val="00F0089D"/>
    <w:rsid w:val="00F00EE3"/>
    <w:rsid w:val="00F03921"/>
    <w:rsid w:val="00F03D66"/>
    <w:rsid w:val="00F06FC3"/>
    <w:rsid w:val="00F078A9"/>
    <w:rsid w:val="00F07AB6"/>
    <w:rsid w:val="00F128AA"/>
    <w:rsid w:val="00F12EF8"/>
    <w:rsid w:val="00F13A30"/>
    <w:rsid w:val="00F13C20"/>
    <w:rsid w:val="00F15F82"/>
    <w:rsid w:val="00F161DB"/>
    <w:rsid w:val="00F204AC"/>
    <w:rsid w:val="00F2338F"/>
    <w:rsid w:val="00F26511"/>
    <w:rsid w:val="00F32AC7"/>
    <w:rsid w:val="00F416CC"/>
    <w:rsid w:val="00F42E20"/>
    <w:rsid w:val="00F46A5F"/>
    <w:rsid w:val="00F53B11"/>
    <w:rsid w:val="00F53C6B"/>
    <w:rsid w:val="00F55A92"/>
    <w:rsid w:val="00F6021D"/>
    <w:rsid w:val="00F613CF"/>
    <w:rsid w:val="00F67944"/>
    <w:rsid w:val="00F73535"/>
    <w:rsid w:val="00F75EC6"/>
    <w:rsid w:val="00F80F45"/>
    <w:rsid w:val="00F82100"/>
    <w:rsid w:val="00F84456"/>
    <w:rsid w:val="00F850DE"/>
    <w:rsid w:val="00F87CB2"/>
    <w:rsid w:val="00F90C48"/>
    <w:rsid w:val="00F93906"/>
    <w:rsid w:val="00F97BF0"/>
    <w:rsid w:val="00FA27D1"/>
    <w:rsid w:val="00FA57B7"/>
    <w:rsid w:val="00FC0924"/>
    <w:rsid w:val="00FC2749"/>
    <w:rsid w:val="00FC45DC"/>
    <w:rsid w:val="00FC5B13"/>
    <w:rsid w:val="00FC691A"/>
    <w:rsid w:val="00FD6DC9"/>
    <w:rsid w:val="00FE0F3E"/>
    <w:rsid w:val="00FE5EA9"/>
    <w:rsid w:val="00FE6049"/>
    <w:rsid w:val="00FE691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1564347"/>
  <w15:docId w15:val="{3BFA7019-8E91-45E8-B606-C2252873A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05C7"/>
    <w:pPr>
      <w:spacing w:after="0" w:line="240" w:lineRule="auto"/>
    </w:pPr>
    <w:rPr>
      <w:rFonts w:ascii="Times New Roman" w:eastAsia="Times New Roman" w:hAnsi="Times New Roman" w:cs="Times New Roman"/>
      <w:sz w:val="24"/>
      <w:szCs w:val="24"/>
      <w:lang w:eastAsia="lv-LV"/>
    </w:rPr>
  </w:style>
  <w:style w:type="paragraph" w:styleId="Heading1">
    <w:name w:val="heading 1"/>
    <w:basedOn w:val="Normal"/>
    <w:next w:val="Normal"/>
    <w:link w:val="Heading1Char"/>
    <w:uiPriority w:val="9"/>
    <w:qFormat/>
    <w:rsid w:val="002B73E5"/>
    <w:pPr>
      <w:keepNext/>
      <w:keepLines/>
      <w:spacing w:before="240"/>
      <w:outlineLvl w:val="0"/>
    </w:pPr>
    <w:rPr>
      <w:rFonts w:asciiTheme="majorHAnsi" w:eastAsiaTheme="majorEastAsia" w:hAnsiTheme="majorHAnsi" w:cstheme="majorBidi"/>
      <w:b/>
      <w:color w:val="365F91" w:themeColor="accent1" w:themeShade="BF"/>
      <w:sz w:val="32"/>
      <w:szCs w:val="32"/>
    </w:rPr>
  </w:style>
  <w:style w:type="paragraph" w:styleId="Heading2">
    <w:name w:val="heading 2"/>
    <w:basedOn w:val="Normal"/>
    <w:next w:val="Normal"/>
    <w:link w:val="Heading2Char"/>
    <w:uiPriority w:val="9"/>
    <w:semiHidden/>
    <w:unhideWhenUsed/>
    <w:qFormat/>
    <w:rsid w:val="00BA4B9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A0C28"/>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2132">
    <w:name w:val="tv2132"/>
    <w:basedOn w:val="Normal"/>
    <w:rsid w:val="000C29B2"/>
    <w:pPr>
      <w:spacing w:line="360" w:lineRule="auto"/>
      <w:ind w:firstLine="300"/>
    </w:pPr>
    <w:rPr>
      <w:color w:val="414142"/>
      <w:sz w:val="20"/>
      <w:szCs w:val="20"/>
    </w:rPr>
  </w:style>
  <w:style w:type="paragraph" w:styleId="Header">
    <w:name w:val="header"/>
    <w:basedOn w:val="Normal"/>
    <w:link w:val="HeaderChar"/>
    <w:uiPriority w:val="99"/>
    <w:unhideWhenUsed/>
    <w:rsid w:val="00B77CC8"/>
    <w:pPr>
      <w:tabs>
        <w:tab w:val="center" w:pos="4153"/>
        <w:tab w:val="right" w:pos="8306"/>
      </w:tabs>
    </w:pPr>
  </w:style>
  <w:style w:type="character" w:customStyle="1" w:styleId="HeaderChar">
    <w:name w:val="Header Char"/>
    <w:basedOn w:val="DefaultParagraphFont"/>
    <w:link w:val="Header"/>
    <w:uiPriority w:val="99"/>
    <w:rsid w:val="00B77CC8"/>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B77CC8"/>
    <w:pPr>
      <w:tabs>
        <w:tab w:val="center" w:pos="4153"/>
        <w:tab w:val="right" w:pos="8306"/>
      </w:tabs>
    </w:pPr>
  </w:style>
  <w:style w:type="character" w:customStyle="1" w:styleId="FooterChar">
    <w:name w:val="Footer Char"/>
    <w:basedOn w:val="DefaultParagraphFont"/>
    <w:link w:val="Footer"/>
    <w:uiPriority w:val="99"/>
    <w:rsid w:val="00B77CC8"/>
    <w:rPr>
      <w:rFonts w:ascii="Times New Roman" w:eastAsia="Times New Roman" w:hAnsi="Times New Roman" w:cs="Times New Roman"/>
      <w:sz w:val="24"/>
      <w:szCs w:val="24"/>
      <w:lang w:eastAsia="lv-LV"/>
    </w:rPr>
  </w:style>
  <w:style w:type="character" w:customStyle="1" w:styleId="BodyText2Char">
    <w:name w:val="Body Text 2 Char"/>
    <w:link w:val="BodyText2"/>
    <w:uiPriority w:val="99"/>
    <w:rsid w:val="00DE3B8D"/>
    <w:rPr>
      <w:rFonts w:eastAsia="Times New Roman"/>
    </w:rPr>
  </w:style>
  <w:style w:type="paragraph" w:styleId="BodyText2">
    <w:name w:val="Body Text 2"/>
    <w:basedOn w:val="Normal"/>
    <w:link w:val="BodyText2Char"/>
    <w:uiPriority w:val="99"/>
    <w:unhideWhenUsed/>
    <w:rsid w:val="00DE3B8D"/>
    <w:pPr>
      <w:spacing w:after="120" w:line="480" w:lineRule="auto"/>
    </w:pPr>
    <w:rPr>
      <w:rFonts w:asciiTheme="minorHAnsi" w:hAnsiTheme="minorHAnsi" w:cstheme="minorBidi"/>
      <w:sz w:val="22"/>
      <w:szCs w:val="22"/>
      <w:lang w:eastAsia="en-US"/>
    </w:rPr>
  </w:style>
  <w:style w:type="character" w:customStyle="1" w:styleId="Pamatteksts2Rakstz1">
    <w:name w:val="Pamatteksts 2 Rakstz.1"/>
    <w:basedOn w:val="DefaultParagraphFont"/>
    <w:uiPriority w:val="99"/>
    <w:semiHidden/>
    <w:rsid w:val="00DE3B8D"/>
    <w:rPr>
      <w:rFonts w:ascii="Times New Roman" w:eastAsia="Times New Roman" w:hAnsi="Times New Roman" w:cs="Times New Roman"/>
      <w:sz w:val="24"/>
      <w:szCs w:val="24"/>
      <w:lang w:eastAsia="lv-LV"/>
    </w:rPr>
  </w:style>
  <w:style w:type="paragraph" w:styleId="Signature">
    <w:name w:val="Signature"/>
    <w:basedOn w:val="Normal"/>
    <w:next w:val="EnvelopeReturn"/>
    <w:link w:val="SignatureChar"/>
    <w:rsid w:val="00DE3B8D"/>
    <w:pPr>
      <w:keepNext/>
      <w:keepLines/>
      <w:widowControl w:val="0"/>
      <w:tabs>
        <w:tab w:val="right" w:pos="9072"/>
      </w:tabs>
      <w:suppressAutoHyphens/>
      <w:spacing w:before="600"/>
      <w:ind w:firstLine="720"/>
    </w:pPr>
    <w:rPr>
      <w:sz w:val="26"/>
      <w:lang w:val="en-AU"/>
    </w:rPr>
  </w:style>
  <w:style w:type="character" w:customStyle="1" w:styleId="SignatureChar">
    <w:name w:val="Signature Char"/>
    <w:basedOn w:val="DefaultParagraphFont"/>
    <w:link w:val="Signature"/>
    <w:rsid w:val="00DE3B8D"/>
    <w:rPr>
      <w:rFonts w:ascii="Times New Roman" w:eastAsia="Times New Roman" w:hAnsi="Times New Roman" w:cs="Times New Roman"/>
      <w:sz w:val="26"/>
      <w:szCs w:val="24"/>
      <w:lang w:val="en-AU" w:eastAsia="lv-LV"/>
    </w:rPr>
  </w:style>
  <w:style w:type="paragraph" w:styleId="EnvelopeReturn">
    <w:name w:val="envelope return"/>
    <w:basedOn w:val="Normal"/>
    <w:uiPriority w:val="99"/>
    <w:semiHidden/>
    <w:unhideWhenUsed/>
    <w:rsid w:val="00DE3B8D"/>
    <w:rPr>
      <w:rFonts w:asciiTheme="majorHAnsi" w:eastAsiaTheme="majorEastAsia" w:hAnsiTheme="majorHAnsi" w:cstheme="majorBidi"/>
      <w:sz w:val="20"/>
      <w:szCs w:val="20"/>
    </w:rPr>
  </w:style>
  <w:style w:type="paragraph" w:styleId="BalloonText">
    <w:name w:val="Balloon Text"/>
    <w:basedOn w:val="Normal"/>
    <w:link w:val="BalloonTextChar"/>
    <w:uiPriority w:val="99"/>
    <w:semiHidden/>
    <w:unhideWhenUsed/>
    <w:rsid w:val="000C3356"/>
    <w:rPr>
      <w:rFonts w:ascii="Tahoma" w:hAnsi="Tahoma" w:cs="Tahoma"/>
      <w:sz w:val="16"/>
      <w:szCs w:val="16"/>
    </w:rPr>
  </w:style>
  <w:style w:type="character" w:customStyle="1" w:styleId="BalloonTextChar">
    <w:name w:val="Balloon Text Char"/>
    <w:basedOn w:val="DefaultParagraphFont"/>
    <w:link w:val="BalloonText"/>
    <w:uiPriority w:val="99"/>
    <w:semiHidden/>
    <w:rsid w:val="000C3356"/>
    <w:rPr>
      <w:rFonts w:ascii="Tahoma" w:eastAsia="Times New Roman" w:hAnsi="Tahoma" w:cs="Tahoma"/>
      <w:sz w:val="16"/>
      <w:szCs w:val="16"/>
      <w:lang w:eastAsia="lv-LV"/>
    </w:rPr>
  </w:style>
  <w:style w:type="paragraph" w:styleId="ListParagraph">
    <w:name w:val="List Paragraph"/>
    <w:aliases w:val="H&amp;P List Paragraph,2,Akapit z listą BS,Bullet 1,Bullet Points,Dot pt,F5 List Paragraph,IFCL - List Paragraph,Indicator Text,List Paragraph Char Char Char,List Paragraph1,List Paragraph12,MAIN CONTENT,Numbered Para 1,OBC Bullet,Strip,List1"/>
    <w:basedOn w:val="Normal"/>
    <w:link w:val="ListParagraphChar"/>
    <w:uiPriority w:val="34"/>
    <w:qFormat/>
    <w:rsid w:val="00F13A30"/>
    <w:pPr>
      <w:ind w:left="720"/>
      <w:contextualSpacing/>
    </w:pPr>
  </w:style>
  <w:style w:type="character" w:styleId="CommentReference">
    <w:name w:val="annotation reference"/>
    <w:basedOn w:val="DefaultParagraphFont"/>
    <w:uiPriority w:val="99"/>
    <w:semiHidden/>
    <w:unhideWhenUsed/>
    <w:rsid w:val="00D12837"/>
    <w:rPr>
      <w:sz w:val="16"/>
      <w:szCs w:val="16"/>
    </w:rPr>
  </w:style>
  <w:style w:type="paragraph" w:styleId="CommentText">
    <w:name w:val="annotation text"/>
    <w:basedOn w:val="Normal"/>
    <w:link w:val="CommentTextChar"/>
    <w:uiPriority w:val="99"/>
    <w:unhideWhenUsed/>
    <w:rsid w:val="00D12837"/>
    <w:rPr>
      <w:sz w:val="20"/>
      <w:szCs w:val="20"/>
    </w:rPr>
  </w:style>
  <w:style w:type="character" w:customStyle="1" w:styleId="CommentTextChar">
    <w:name w:val="Comment Text Char"/>
    <w:basedOn w:val="DefaultParagraphFont"/>
    <w:link w:val="CommentText"/>
    <w:uiPriority w:val="99"/>
    <w:rsid w:val="00D12837"/>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D12837"/>
    <w:rPr>
      <w:b/>
      <w:bCs/>
    </w:rPr>
  </w:style>
  <w:style w:type="character" w:customStyle="1" w:styleId="CommentSubjectChar">
    <w:name w:val="Comment Subject Char"/>
    <w:basedOn w:val="CommentTextChar"/>
    <w:link w:val="CommentSubject"/>
    <w:uiPriority w:val="99"/>
    <w:semiHidden/>
    <w:rsid w:val="00D12837"/>
    <w:rPr>
      <w:rFonts w:ascii="Times New Roman" w:eastAsia="Times New Roman" w:hAnsi="Times New Roman" w:cs="Times New Roman"/>
      <w:b/>
      <w:bCs/>
      <w:sz w:val="20"/>
      <w:szCs w:val="20"/>
      <w:lang w:eastAsia="lv-LV"/>
    </w:rPr>
  </w:style>
  <w:style w:type="paragraph" w:styleId="FootnoteText">
    <w:name w:val="footnote text"/>
    <w:basedOn w:val="Normal"/>
    <w:link w:val="FootnoteTextChar"/>
    <w:uiPriority w:val="99"/>
    <w:unhideWhenUsed/>
    <w:rsid w:val="007B080C"/>
    <w:rPr>
      <w:sz w:val="20"/>
      <w:szCs w:val="20"/>
    </w:rPr>
  </w:style>
  <w:style w:type="character" w:customStyle="1" w:styleId="FootnoteTextChar">
    <w:name w:val="Footnote Text Char"/>
    <w:basedOn w:val="DefaultParagraphFont"/>
    <w:link w:val="FootnoteText"/>
    <w:uiPriority w:val="99"/>
    <w:semiHidden/>
    <w:rsid w:val="007B080C"/>
    <w:rPr>
      <w:rFonts w:ascii="Times New Roman" w:eastAsia="Times New Roman" w:hAnsi="Times New Roman" w:cs="Times New Roman"/>
      <w:sz w:val="20"/>
      <w:szCs w:val="20"/>
      <w:lang w:eastAsia="lv-LV"/>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uiPriority w:val="99"/>
    <w:unhideWhenUsed/>
    <w:qFormat/>
    <w:rsid w:val="007B080C"/>
    <w:rPr>
      <w:vertAlign w:val="superscript"/>
    </w:rPr>
  </w:style>
  <w:style w:type="character" w:customStyle="1" w:styleId="Heading1Char">
    <w:name w:val="Heading 1 Char"/>
    <w:basedOn w:val="DefaultParagraphFont"/>
    <w:link w:val="Heading1"/>
    <w:uiPriority w:val="9"/>
    <w:rsid w:val="002B73E5"/>
    <w:rPr>
      <w:rFonts w:asciiTheme="majorHAnsi" w:eastAsiaTheme="majorEastAsia" w:hAnsiTheme="majorHAnsi" w:cstheme="majorBidi"/>
      <w:b/>
      <w:color w:val="365F91" w:themeColor="accent1" w:themeShade="BF"/>
      <w:sz w:val="32"/>
      <w:szCs w:val="32"/>
      <w:lang w:eastAsia="lv-LV"/>
    </w:rPr>
  </w:style>
  <w:style w:type="table" w:customStyle="1" w:styleId="TableGrid2">
    <w:name w:val="Table Grid2"/>
    <w:basedOn w:val="TableNormal"/>
    <w:next w:val="TableGrid"/>
    <w:uiPriority w:val="39"/>
    <w:rsid w:val="002A10F4"/>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2A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E2B98"/>
    <w:pPr>
      <w:spacing w:before="100" w:beforeAutospacing="1" w:after="100" w:afterAutospacing="1"/>
    </w:pPr>
    <w:rPr>
      <w:rFonts w:eastAsiaTheme="minorEastAsia"/>
    </w:rPr>
  </w:style>
  <w:style w:type="table" w:customStyle="1" w:styleId="Reatabula7krsaina1">
    <w:name w:val="Režģa tabula 7 krāsaina1"/>
    <w:basedOn w:val="TableNormal"/>
    <w:uiPriority w:val="52"/>
    <w:rsid w:val="007925B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customStyle="1" w:styleId="Heading3Char">
    <w:name w:val="Heading 3 Char"/>
    <w:basedOn w:val="DefaultParagraphFont"/>
    <w:link w:val="Heading3"/>
    <w:uiPriority w:val="9"/>
    <w:semiHidden/>
    <w:rsid w:val="006A0C28"/>
    <w:rPr>
      <w:rFonts w:asciiTheme="majorHAnsi" w:eastAsiaTheme="majorEastAsia" w:hAnsiTheme="majorHAnsi" w:cstheme="majorBidi"/>
      <w:color w:val="243F60" w:themeColor="accent1" w:themeShade="7F"/>
      <w:sz w:val="24"/>
      <w:szCs w:val="24"/>
      <w:lang w:eastAsia="lv-LV"/>
    </w:rPr>
  </w:style>
  <w:style w:type="character" w:styleId="Hyperlink">
    <w:name w:val="Hyperlink"/>
    <w:basedOn w:val="DefaultParagraphFont"/>
    <w:uiPriority w:val="99"/>
    <w:unhideWhenUsed/>
    <w:rsid w:val="00D60B8B"/>
    <w:rPr>
      <w:color w:val="0000FF"/>
      <w:u w:val="single"/>
    </w:rPr>
  </w:style>
  <w:style w:type="paragraph" w:customStyle="1" w:styleId="Standard">
    <w:name w:val="Standard"/>
    <w:rsid w:val="0076606E"/>
    <w:pPr>
      <w:widowControl w:val="0"/>
      <w:suppressAutoHyphens/>
      <w:autoSpaceDN w:val="0"/>
      <w:spacing w:before="60" w:after="60" w:line="360" w:lineRule="auto"/>
      <w:ind w:firstLine="720"/>
      <w:jc w:val="both"/>
      <w:textAlignment w:val="baseline"/>
    </w:pPr>
    <w:rPr>
      <w:rFonts w:ascii="Times New Roman" w:eastAsia="Times New Roman" w:hAnsi="Times New Roman" w:cs="Times New Roman"/>
      <w:kern w:val="3"/>
      <w:sz w:val="26"/>
      <w:szCs w:val="20"/>
      <w:lang w:val="en-AU" w:eastAsia="zh-CN"/>
    </w:rPr>
  </w:style>
  <w:style w:type="character" w:customStyle="1" w:styleId="ListParagraphChar">
    <w:name w:val="List Paragraph Char"/>
    <w:aliases w:val="H&amp;P List Paragraph Char,2 Char,Akapit z listą BS Char,Bullet 1 Char,Bullet Points Char,Dot pt Char,F5 List Paragraph Char,IFCL - List Paragraph Char,Indicator Text Char,List Paragraph Char Char Char Char,List Paragraph1 Char,Strip Char"/>
    <w:link w:val="ListParagraph"/>
    <w:uiPriority w:val="34"/>
    <w:qFormat/>
    <w:locked/>
    <w:rsid w:val="00264E27"/>
    <w:rPr>
      <w:rFonts w:ascii="Times New Roman" w:eastAsia="Times New Roman" w:hAnsi="Times New Roman" w:cs="Times New Roman"/>
      <w:sz w:val="24"/>
      <w:szCs w:val="24"/>
      <w:lang w:eastAsia="lv-LV"/>
    </w:rPr>
  </w:style>
  <w:style w:type="paragraph" w:customStyle="1" w:styleId="Default">
    <w:name w:val="Default"/>
    <w:rsid w:val="009C332D"/>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C45931"/>
    <w:rPr>
      <w:color w:val="605E5C"/>
      <w:shd w:val="clear" w:color="auto" w:fill="E1DFDD"/>
    </w:rPr>
  </w:style>
  <w:style w:type="character" w:customStyle="1" w:styleId="Heading2Char">
    <w:name w:val="Heading 2 Char"/>
    <w:basedOn w:val="DefaultParagraphFont"/>
    <w:link w:val="Heading2"/>
    <w:uiPriority w:val="9"/>
    <w:rsid w:val="00BA4B93"/>
    <w:rPr>
      <w:rFonts w:asciiTheme="majorHAnsi" w:eastAsiaTheme="majorEastAsia" w:hAnsiTheme="majorHAnsi" w:cstheme="majorBidi"/>
      <w:color w:val="365F91" w:themeColor="accent1" w:themeShade="BF"/>
      <w:sz w:val="26"/>
      <w:szCs w:val="26"/>
      <w:lang w:eastAsia="lv-LV"/>
    </w:rPr>
  </w:style>
  <w:style w:type="character" w:customStyle="1" w:styleId="cf01">
    <w:name w:val="cf01"/>
    <w:basedOn w:val="DefaultParagraphFont"/>
    <w:rsid w:val="00C62528"/>
    <w:rPr>
      <w:rFonts w:ascii="Segoe UI" w:hAnsi="Segoe UI" w:cs="Segoe UI" w:hint="default"/>
      <w:sz w:val="18"/>
      <w:szCs w:val="18"/>
    </w:rPr>
  </w:style>
  <w:style w:type="paragraph" w:styleId="Revision">
    <w:name w:val="Revision"/>
    <w:hidden/>
    <w:uiPriority w:val="99"/>
    <w:semiHidden/>
    <w:rsid w:val="00F55A92"/>
    <w:pPr>
      <w:spacing w:after="0"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944332">
      <w:bodyDiv w:val="1"/>
      <w:marLeft w:val="0"/>
      <w:marRight w:val="0"/>
      <w:marTop w:val="0"/>
      <w:marBottom w:val="0"/>
      <w:divBdr>
        <w:top w:val="none" w:sz="0" w:space="0" w:color="auto"/>
        <w:left w:val="none" w:sz="0" w:space="0" w:color="auto"/>
        <w:bottom w:val="none" w:sz="0" w:space="0" w:color="auto"/>
        <w:right w:val="none" w:sz="0" w:space="0" w:color="auto"/>
      </w:divBdr>
    </w:div>
    <w:div w:id="560404648">
      <w:bodyDiv w:val="1"/>
      <w:marLeft w:val="0"/>
      <w:marRight w:val="0"/>
      <w:marTop w:val="0"/>
      <w:marBottom w:val="0"/>
      <w:divBdr>
        <w:top w:val="none" w:sz="0" w:space="0" w:color="auto"/>
        <w:left w:val="none" w:sz="0" w:space="0" w:color="auto"/>
        <w:bottom w:val="none" w:sz="0" w:space="0" w:color="auto"/>
        <w:right w:val="none" w:sz="0" w:space="0" w:color="auto"/>
      </w:divBdr>
    </w:div>
    <w:div w:id="746028446">
      <w:bodyDiv w:val="1"/>
      <w:marLeft w:val="0"/>
      <w:marRight w:val="0"/>
      <w:marTop w:val="0"/>
      <w:marBottom w:val="0"/>
      <w:divBdr>
        <w:top w:val="none" w:sz="0" w:space="0" w:color="auto"/>
        <w:left w:val="none" w:sz="0" w:space="0" w:color="auto"/>
        <w:bottom w:val="none" w:sz="0" w:space="0" w:color="auto"/>
        <w:right w:val="none" w:sz="0" w:space="0" w:color="auto"/>
      </w:divBdr>
      <w:divsChild>
        <w:div w:id="1347370410">
          <w:marLeft w:val="360"/>
          <w:marRight w:val="0"/>
          <w:marTop w:val="200"/>
          <w:marBottom w:val="0"/>
          <w:divBdr>
            <w:top w:val="none" w:sz="0" w:space="0" w:color="auto"/>
            <w:left w:val="none" w:sz="0" w:space="0" w:color="auto"/>
            <w:bottom w:val="none" w:sz="0" w:space="0" w:color="auto"/>
            <w:right w:val="none" w:sz="0" w:space="0" w:color="auto"/>
          </w:divBdr>
        </w:div>
      </w:divsChild>
    </w:div>
    <w:div w:id="756026404">
      <w:bodyDiv w:val="1"/>
      <w:marLeft w:val="0"/>
      <w:marRight w:val="0"/>
      <w:marTop w:val="0"/>
      <w:marBottom w:val="0"/>
      <w:divBdr>
        <w:top w:val="none" w:sz="0" w:space="0" w:color="auto"/>
        <w:left w:val="none" w:sz="0" w:space="0" w:color="auto"/>
        <w:bottom w:val="none" w:sz="0" w:space="0" w:color="auto"/>
        <w:right w:val="none" w:sz="0" w:space="0" w:color="auto"/>
      </w:divBdr>
      <w:divsChild>
        <w:div w:id="93281331">
          <w:marLeft w:val="360"/>
          <w:marRight w:val="0"/>
          <w:marTop w:val="200"/>
          <w:marBottom w:val="0"/>
          <w:divBdr>
            <w:top w:val="none" w:sz="0" w:space="0" w:color="auto"/>
            <w:left w:val="none" w:sz="0" w:space="0" w:color="auto"/>
            <w:bottom w:val="none" w:sz="0" w:space="0" w:color="auto"/>
            <w:right w:val="none" w:sz="0" w:space="0" w:color="auto"/>
          </w:divBdr>
        </w:div>
      </w:divsChild>
    </w:div>
    <w:div w:id="1123231488">
      <w:bodyDiv w:val="1"/>
      <w:marLeft w:val="0"/>
      <w:marRight w:val="0"/>
      <w:marTop w:val="0"/>
      <w:marBottom w:val="0"/>
      <w:divBdr>
        <w:top w:val="none" w:sz="0" w:space="0" w:color="auto"/>
        <w:left w:val="none" w:sz="0" w:space="0" w:color="auto"/>
        <w:bottom w:val="none" w:sz="0" w:space="0" w:color="auto"/>
        <w:right w:val="none" w:sz="0" w:space="0" w:color="auto"/>
      </w:divBdr>
      <w:divsChild>
        <w:div w:id="257829149">
          <w:marLeft w:val="360"/>
          <w:marRight w:val="0"/>
          <w:marTop w:val="200"/>
          <w:marBottom w:val="0"/>
          <w:divBdr>
            <w:top w:val="none" w:sz="0" w:space="0" w:color="auto"/>
            <w:left w:val="none" w:sz="0" w:space="0" w:color="auto"/>
            <w:bottom w:val="none" w:sz="0" w:space="0" w:color="auto"/>
            <w:right w:val="none" w:sz="0" w:space="0" w:color="auto"/>
          </w:divBdr>
        </w:div>
      </w:divsChild>
    </w:div>
    <w:div w:id="1175614408">
      <w:bodyDiv w:val="1"/>
      <w:marLeft w:val="0"/>
      <w:marRight w:val="0"/>
      <w:marTop w:val="0"/>
      <w:marBottom w:val="0"/>
      <w:divBdr>
        <w:top w:val="none" w:sz="0" w:space="0" w:color="auto"/>
        <w:left w:val="none" w:sz="0" w:space="0" w:color="auto"/>
        <w:bottom w:val="none" w:sz="0" w:space="0" w:color="auto"/>
        <w:right w:val="none" w:sz="0" w:space="0" w:color="auto"/>
      </w:divBdr>
      <w:divsChild>
        <w:div w:id="2086954730">
          <w:marLeft w:val="360"/>
          <w:marRight w:val="0"/>
          <w:marTop w:val="200"/>
          <w:marBottom w:val="0"/>
          <w:divBdr>
            <w:top w:val="none" w:sz="0" w:space="0" w:color="auto"/>
            <w:left w:val="none" w:sz="0" w:space="0" w:color="auto"/>
            <w:bottom w:val="none" w:sz="0" w:space="0" w:color="auto"/>
            <w:right w:val="none" w:sz="0" w:space="0" w:color="auto"/>
          </w:divBdr>
        </w:div>
      </w:divsChild>
    </w:div>
    <w:div w:id="1177578222">
      <w:bodyDiv w:val="1"/>
      <w:marLeft w:val="0"/>
      <w:marRight w:val="0"/>
      <w:marTop w:val="0"/>
      <w:marBottom w:val="0"/>
      <w:divBdr>
        <w:top w:val="none" w:sz="0" w:space="0" w:color="auto"/>
        <w:left w:val="none" w:sz="0" w:space="0" w:color="auto"/>
        <w:bottom w:val="none" w:sz="0" w:space="0" w:color="auto"/>
        <w:right w:val="none" w:sz="0" w:space="0" w:color="auto"/>
      </w:divBdr>
      <w:divsChild>
        <w:div w:id="119539768">
          <w:marLeft w:val="0"/>
          <w:marRight w:val="0"/>
          <w:marTop w:val="0"/>
          <w:marBottom w:val="0"/>
          <w:divBdr>
            <w:top w:val="none" w:sz="0" w:space="0" w:color="auto"/>
            <w:left w:val="none" w:sz="0" w:space="0" w:color="auto"/>
            <w:bottom w:val="none" w:sz="0" w:space="0" w:color="auto"/>
            <w:right w:val="none" w:sz="0" w:space="0" w:color="auto"/>
          </w:divBdr>
          <w:divsChild>
            <w:div w:id="66651770">
              <w:marLeft w:val="0"/>
              <w:marRight w:val="0"/>
              <w:marTop w:val="0"/>
              <w:marBottom w:val="0"/>
              <w:divBdr>
                <w:top w:val="none" w:sz="0" w:space="0" w:color="auto"/>
                <w:left w:val="none" w:sz="0" w:space="0" w:color="auto"/>
                <w:bottom w:val="none" w:sz="0" w:space="0" w:color="auto"/>
                <w:right w:val="none" w:sz="0" w:space="0" w:color="auto"/>
              </w:divBdr>
              <w:divsChild>
                <w:div w:id="1870684764">
                  <w:marLeft w:val="0"/>
                  <w:marRight w:val="0"/>
                  <w:marTop w:val="0"/>
                  <w:marBottom w:val="0"/>
                  <w:divBdr>
                    <w:top w:val="none" w:sz="0" w:space="0" w:color="auto"/>
                    <w:left w:val="none" w:sz="0" w:space="0" w:color="auto"/>
                    <w:bottom w:val="none" w:sz="0" w:space="0" w:color="auto"/>
                    <w:right w:val="none" w:sz="0" w:space="0" w:color="auto"/>
                  </w:divBdr>
                  <w:divsChild>
                    <w:div w:id="685013367">
                      <w:marLeft w:val="0"/>
                      <w:marRight w:val="0"/>
                      <w:marTop w:val="0"/>
                      <w:marBottom w:val="0"/>
                      <w:divBdr>
                        <w:top w:val="none" w:sz="0" w:space="0" w:color="auto"/>
                        <w:left w:val="none" w:sz="0" w:space="0" w:color="auto"/>
                        <w:bottom w:val="none" w:sz="0" w:space="0" w:color="auto"/>
                        <w:right w:val="none" w:sz="0" w:space="0" w:color="auto"/>
                      </w:divBdr>
                      <w:divsChild>
                        <w:div w:id="11877740">
                          <w:marLeft w:val="0"/>
                          <w:marRight w:val="0"/>
                          <w:marTop w:val="0"/>
                          <w:marBottom w:val="0"/>
                          <w:divBdr>
                            <w:top w:val="none" w:sz="0" w:space="0" w:color="auto"/>
                            <w:left w:val="none" w:sz="0" w:space="0" w:color="auto"/>
                            <w:bottom w:val="none" w:sz="0" w:space="0" w:color="auto"/>
                            <w:right w:val="none" w:sz="0" w:space="0" w:color="auto"/>
                          </w:divBdr>
                          <w:divsChild>
                            <w:div w:id="108294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0120690">
      <w:bodyDiv w:val="1"/>
      <w:marLeft w:val="0"/>
      <w:marRight w:val="0"/>
      <w:marTop w:val="0"/>
      <w:marBottom w:val="0"/>
      <w:divBdr>
        <w:top w:val="none" w:sz="0" w:space="0" w:color="auto"/>
        <w:left w:val="none" w:sz="0" w:space="0" w:color="auto"/>
        <w:bottom w:val="none" w:sz="0" w:space="0" w:color="auto"/>
        <w:right w:val="none" w:sz="0" w:space="0" w:color="auto"/>
      </w:divBdr>
    </w:div>
    <w:div w:id="1571236879">
      <w:bodyDiv w:val="1"/>
      <w:marLeft w:val="0"/>
      <w:marRight w:val="0"/>
      <w:marTop w:val="0"/>
      <w:marBottom w:val="0"/>
      <w:divBdr>
        <w:top w:val="none" w:sz="0" w:space="0" w:color="auto"/>
        <w:left w:val="none" w:sz="0" w:space="0" w:color="auto"/>
        <w:bottom w:val="none" w:sz="0" w:space="0" w:color="auto"/>
        <w:right w:val="none" w:sz="0" w:space="0" w:color="auto"/>
      </w:divBdr>
      <w:divsChild>
        <w:div w:id="640621732">
          <w:marLeft w:val="360"/>
          <w:marRight w:val="0"/>
          <w:marTop w:val="200"/>
          <w:marBottom w:val="0"/>
          <w:divBdr>
            <w:top w:val="none" w:sz="0" w:space="0" w:color="auto"/>
            <w:left w:val="none" w:sz="0" w:space="0" w:color="auto"/>
            <w:bottom w:val="none" w:sz="0" w:space="0" w:color="auto"/>
            <w:right w:val="none" w:sz="0" w:space="0" w:color="auto"/>
          </w:divBdr>
        </w:div>
      </w:divsChild>
    </w:div>
    <w:div w:id="1584488678">
      <w:bodyDiv w:val="1"/>
      <w:marLeft w:val="0"/>
      <w:marRight w:val="0"/>
      <w:marTop w:val="0"/>
      <w:marBottom w:val="0"/>
      <w:divBdr>
        <w:top w:val="none" w:sz="0" w:space="0" w:color="auto"/>
        <w:left w:val="none" w:sz="0" w:space="0" w:color="auto"/>
        <w:bottom w:val="none" w:sz="0" w:space="0" w:color="auto"/>
        <w:right w:val="none" w:sz="0" w:space="0" w:color="auto"/>
      </w:divBdr>
    </w:div>
    <w:div w:id="1618562615">
      <w:bodyDiv w:val="1"/>
      <w:marLeft w:val="0"/>
      <w:marRight w:val="0"/>
      <w:marTop w:val="0"/>
      <w:marBottom w:val="0"/>
      <w:divBdr>
        <w:top w:val="none" w:sz="0" w:space="0" w:color="auto"/>
        <w:left w:val="none" w:sz="0" w:space="0" w:color="auto"/>
        <w:bottom w:val="none" w:sz="0" w:space="0" w:color="auto"/>
        <w:right w:val="none" w:sz="0" w:space="0" w:color="auto"/>
      </w:divBdr>
      <w:divsChild>
        <w:div w:id="682904283">
          <w:marLeft w:val="360"/>
          <w:marRight w:val="0"/>
          <w:marTop w:val="200"/>
          <w:marBottom w:val="0"/>
          <w:divBdr>
            <w:top w:val="none" w:sz="0" w:space="0" w:color="auto"/>
            <w:left w:val="none" w:sz="0" w:space="0" w:color="auto"/>
            <w:bottom w:val="none" w:sz="0" w:space="0" w:color="auto"/>
            <w:right w:val="none" w:sz="0" w:space="0" w:color="auto"/>
          </w:divBdr>
        </w:div>
      </w:divsChild>
    </w:div>
    <w:div w:id="1729573709">
      <w:bodyDiv w:val="1"/>
      <w:marLeft w:val="0"/>
      <w:marRight w:val="0"/>
      <w:marTop w:val="0"/>
      <w:marBottom w:val="0"/>
      <w:divBdr>
        <w:top w:val="none" w:sz="0" w:space="0" w:color="auto"/>
        <w:left w:val="none" w:sz="0" w:space="0" w:color="auto"/>
        <w:bottom w:val="none" w:sz="0" w:space="0" w:color="auto"/>
        <w:right w:val="none" w:sz="0" w:space="0" w:color="auto"/>
      </w:divBdr>
    </w:div>
    <w:div w:id="1830249407">
      <w:bodyDiv w:val="1"/>
      <w:marLeft w:val="0"/>
      <w:marRight w:val="0"/>
      <w:marTop w:val="0"/>
      <w:marBottom w:val="0"/>
      <w:divBdr>
        <w:top w:val="none" w:sz="0" w:space="0" w:color="auto"/>
        <w:left w:val="none" w:sz="0" w:space="0" w:color="auto"/>
        <w:bottom w:val="none" w:sz="0" w:space="0" w:color="auto"/>
        <w:right w:val="none" w:sz="0" w:space="0" w:color="auto"/>
      </w:divBdr>
    </w:div>
    <w:div w:id="1849250714">
      <w:bodyDiv w:val="1"/>
      <w:marLeft w:val="0"/>
      <w:marRight w:val="0"/>
      <w:marTop w:val="0"/>
      <w:marBottom w:val="0"/>
      <w:divBdr>
        <w:top w:val="none" w:sz="0" w:space="0" w:color="auto"/>
        <w:left w:val="none" w:sz="0" w:space="0" w:color="auto"/>
        <w:bottom w:val="none" w:sz="0" w:space="0" w:color="auto"/>
        <w:right w:val="none" w:sz="0" w:space="0" w:color="auto"/>
      </w:divBdr>
      <w:divsChild>
        <w:div w:id="627666541">
          <w:marLeft w:val="360"/>
          <w:marRight w:val="0"/>
          <w:marTop w:val="200"/>
          <w:marBottom w:val="0"/>
          <w:divBdr>
            <w:top w:val="none" w:sz="0" w:space="0" w:color="auto"/>
            <w:left w:val="none" w:sz="0" w:space="0" w:color="auto"/>
            <w:bottom w:val="none" w:sz="0" w:space="0" w:color="auto"/>
            <w:right w:val="none" w:sz="0" w:space="0" w:color="auto"/>
          </w:divBdr>
        </w:div>
      </w:divsChild>
    </w:div>
    <w:div w:id="1852910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uriserv:OJ.C_.2021.417.01.0001.01.E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L:\Paskontrolei\TAP%20paraugi\Informativais%20zinojums\VMzino_291016_spried.dotx" TargetMode="Externa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D84EE0-841B-4055-A80B-FEA42954D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VMzino_291016_spried.dotx</Template>
  <TotalTime>23</TotalTime>
  <Pages>12</Pages>
  <Words>14049</Words>
  <Characters>8008</Characters>
  <Application>Microsoft Office Word</Application>
  <DocSecurity>0</DocSecurity>
  <Lines>66</Lines>
  <Paragraphs>44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Informatīvais ziņojums “Par VSIA “Paula Stradiņa klīniskā universitātes slimnīca” A korpusa otrās kārtas attīstības progresa uz 2017.gada 31.martu pārskatu”</vt:lpstr>
      <vt:lpstr>Informatīvais ziņojums “Par VSIA “Paula Stradiņa klīniskā universitātes slimnīca” A korpusa otrās kārtas attīstības progresa uz 2017.gada 31.martu pārskatu”</vt:lpstr>
    </vt:vector>
  </TitlesOfParts>
  <Company>Veselības ministrija</Company>
  <LinksUpToDate>false</LinksUpToDate>
  <CharactersWithSpaces>22013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VSIA “Paula Stradiņa klīniskā universitātes slimnīca” A korpusa otrās kārtas attīstības progresa uz 2017.gada 31.martu pārskatu”</dc:title>
  <dc:subject>Informatīvais ziņojums</dc:subject>
  <dc:creator>Dace Ozoliņa</dc:creator>
  <dc:description>Ozoliņa 67876 085_x000d_
Dace.ozolina@vm.gov.lv</dc:description>
  <cp:lastModifiedBy>Dace Briģe</cp:lastModifiedBy>
  <cp:revision>41</cp:revision>
  <cp:lastPrinted>2018-04-25T12:38:00Z</cp:lastPrinted>
  <dcterms:created xsi:type="dcterms:W3CDTF">2023-04-17T07:01:00Z</dcterms:created>
  <dcterms:modified xsi:type="dcterms:W3CDTF">2023-04-28T09:38:00Z</dcterms:modified>
</cp:coreProperties>
</file>