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4A86B" w14:textId="77777777" w:rsidR="0065069B" w:rsidRPr="00B1407F" w:rsidRDefault="00B1407F" w:rsidP="00B1407F">
      <w:pPr>
        <w:pStyle w:val="Sarakstarindkopa"/>
        <w:jc w:val="right"/>
        <w:rPr>
          <w:rFonts w:ascii="Times New Roman" w:hAnsi="Times New Roman" w:cs="Times New Roman"/>
          <w:sz w:val="24"/>
          <w:szCs w:val="24"/>
          <w:lang w:val="en-US"/>
        </w:rPr>
      </w:pPr>
      <w:r>
        <w:rPr>
          <w:rFonts w:ascii="Times New Roman" w:hAnsi="Times New Roman" w:cs="Times New Roman"/>
          <w:sz w:val="24"/>
          <w:szCs w:val="24"/>
          <w:lang w:val="en-US"/>
        </w:rPr>
        <w:t>1. </w:t>
      </w:r>
      <w:proofErr w:type="spellStart"/>
      <w:r w:rsidRPr="00B1407F">
        <w:rPr>
          <w:rFonts w:ascii="Times New Roman" w:hAnsi="Times New Roman" w:cs="Times New Roman"/>
          <w:sz w:val="24"/>
          <w:szCs w:val="24"/>
          <w:lang w:val="en-US"/>
        </w:rPr>
        <w:t>Pielikum</w:t>
      </w:r>
      <w:r>
        <w:rPr>
          <w:rFonts w:ascii="Times New Roman" w:hAnsi="Times New Roman" w:cs="Times New Roman"/>
          <w:sz w:val="24"/>
          <w:szCs w:val="24"/>
          <w:lang w:val="en-US"/>
        </w:rPr>
        <w:t>s</w:t>
      </w:r>
      <w:proofErr w:type="spellEnd"/>
    </w:p>
    <w:p w14:paraId="732DB476" w14:textId="77777777" w:rsidR="00B1407F" w:rsidRDefault="00B1407F" w:rsidP="00B1407F">
      <w:pPr>
        <w:spacing w:after="0" w:line="240" w:lineRule="auto"/>
        <w:ind w:right="424" w:firstLine="567"/>
        <w:jc w:val="center"/>
        <w:rPr>
          <w:rFonts w:ascii="Times New Roman" w:hAnsi="Times New Roman" w:cs="Times New Roman"/>
          <w:color w:val="000000" w:themeColor="text1"/>
          <w:sz w:val="24"/>
          <w:szCs w:val="24"/>
        </w:rPr>
      </w:pPr>
    </w:p>
    <w:p w14:paraId="3B70F76C" w14:textId="0E804BD8" w:rsidR="00B1407F" w:rsidRPr="00B1407F" w:rsidRDefault="00B1407F" w:rsidP="00B1407F">
      <w:pPr>
        <w:spacing w:after="0" w:line="240" w:lineRule="auto"/>
        <w:ind w:right="424" w:firstLine="567"/>
        <w:jc w:val="center"/>
        <w:rPr>
          <w:rFonts w:ascii="Times New Roman" w:hAnsi="Times New Roman" w:cs="Times New Roman"/>
          <w:b/>
          <w:color w:val="000000" w:themeColor="text1"/>
          <w:sz w:val="24"/>
          <w:szCs w:val="24"/>
        </w:rPr>
      </w:pPr>
      <w:r w:rsidRPr="00B1407F">
        <w:rPr>
          <w:rFonts w:ascii="Times New Roman" w:hAnsi="Times New Roman" w:cs="Times New Roman"/>
          <w:b/>
          <w:color w:val="000000" w:themeColor="text1"/>
          <w:sz w:val="24"/>
          <w:szCs w:val="24"/>
        </w:rPr>
        <w:t>“Valsts komisijas struktūra un amata slodžu sadalījums</w:t>
      </w:r>
      <w:r w:rsidR="00413E17">
        <w:rPr>
          <w:rFonts w:ascii="Times New Roman" w:hAnsi="Times New Roman" w:cs="Times New Roman"/>
          <w:b/>
          <w:color w:val="000000" w:themeColor="text1"/>
          <w:sz w:val="24"/>
          <w:szCs w:val="24"/>
        </w:rPr>
        <w:t xml:space="preserve"> uz 202</w:t>
      </w:r>
      <w:r w:rsidR="005E0BBD">
        <w:rPr>
          <w:rFonts w:ascii="Times New Roman" w:hAnsi="Times New Roman" w:cs="Times New Roman"/>
          <w:b/>
          <w:color w:val="000000" w:themeColor="text1"/>
          <w:sz w:val="24"/>
          <w:szCs w:val="24"/>
        </w:rPr>
        <w:t>6</w:t>
      </w:r>
      <w:r w:rsidR="00413E17">
        <w:rPr>
          <w:rFonts w:ascii="Times New Roman" w:hAnsi="Times New Roman" w:cs="Times New Roman"/>
          <w:b/>
          <w:color w:val="000000" w:themeColor="text1"/>
          <w:sz w:val="24"/>
          <w:szCs w:val="24"/>
        </w:rPr>
        <w:t xml:space="preserve">. gada </w:t>
      </w:r>
      <w:r w:rsidR="00534E78">
        <w:rPr>
          <w:rFonts w:ascii="Times New Roman" w:hAnsi="Times New Roman" w:cs="Times New Roman"/>
          <w:b/>
          <w:color w:val="000000" w:themeColor="text1"/>
          <w:sz w:val="24"/>
          <w:szCs w:val="24"/>
        </w:rPr>
        <w:t>1</w:t>
      </w:r>
      <w:r w:rsidR="00413E17">
        <w:rPr>
          <w:rFonts w:ascii="Times New Roman" w:hAnsi="Times New Roman" w:cs="Times New Roman"/>
          <w:b/>
          <w:color w:val="000000" w:themeColor="text1"/>
          <w:sz w:val="24"/>
          <w:szCs w:val="24"/>
        </w:rPr>
        <w:t xml:space="preserve">. </w:t>
      </w:r>
      <w:r w:rsidR="005E0BBD">
        <w:rPr>
          <w:rFonts w:ascii="Times New Roman" w:hAnsi="Times New Roman" w:cs="Times New Roman"/>
          <w:b/>
          <w:color w:val="000000" w:themeColor="text1"/>
          <w:sz w:val="24"/>
          <w:szCs w:val="24"/>
        </w:rPr>
        <w:t>aprīli</w:t>
      </w:r>
      <w:r w:rsidRPr="00B1407F">
        <w:rPr>
          <w:rFonts w:ascii="Times New Roman" w:hAnsi="Times New Roman" w:cs="Times New Roman"/>
          <w:b/>
          <w:color w:val="000000" w:themeColor="text1"/>
          <w:sz w:val="24"/>
          <w:szCs w:val="24"/>
        </w:rPr>
        <w:t>”</w:t>
      </w:r>
    </w:p>
    <w:p w14:paraId="77D0BB14" w14:textId="77777777" w:rsidR="00B1407F" w:rsidRDefault="00B1407F" w:rsidP="00B1407F">
      <w:pPr>
        <w:spacing w:after="0" w:line="240" w:lineRule="auto"/>
        <w:ind w:right="424" w:firstLine="567"/>
        <w:jc w:val="center"/>
        <w:rPr>
          <w:rFonts w:ascii="Times New Roman" w:hAnsi="Times New Roman" w:cs="Times New Roman"/>
          <w:color w:val="000000" w:themeColor="text1"/>
          <w:sz w:val="24"/>
          <w:szCs w:val="24"/>
        </w:rPr>
      </w:pPr>
    </w:p>
    <w:p w14:paraId="1DA5EE19" w14:textId="77777777" w:rsidR="00B1407F" w:rsidRPr="00B1407F" w:rsidRDefault="00B1407F" w:rsidP="00B1407F">
      <w:pPr>
        <w:spacing w:after="0" w:line="240" w:lineRule="auto"/>
        <w:ind w:right="424" w:firstLine="567"/>
        <w:jc w:val="both"/>
        <w:rPr>
          <w:rFonts w:ascii="Times New Roman" w:hAnsi="Times New Roman" w:cs="Times New Roman"/>
          <w:b/>
          <w:color w:val="000000" w:themeColor="text1"/>
          <w:sz w:val="24"/>
          <w:szCs w:val="24"/>
          <w:u w:val="single"/>
        </w:rPr>
      </w:pPr>
      <w:r w:rsidRPr="00B1407F">
        <w:rPr>
          <w:rFonts w:ascii="Times New Roman" w:hAnsi="Times New Roman" w:cs="Times New Roman"/>
          <w:color w:val="000000" w:themeColor="text1"/>
          <w:sz w:val="24"/>
          <w:szCs w:val="24"/>
        </w:rPr>
        <w:t xml:space="preserve">Valsts komisijas </w:t>
      </w:r>
      <w:r w:rsidRPr="00B1407F">
        <w:rPr>
          <w:rFonts w:ascii="Times New Roman" w:hAnsi="Times New Roman" w:cs="Times New Roman"/>
          <w:b/>
          <w:color w:val="000000" w:themeColor="text1"/>
          <w:sz w:val="24"/>
          <w:szCs w:val="24"/>
        </w:rPr>
        <w:t>vadītāja tiešā pakļautībā</w:t>
      </w:r>
      <w:r w:rsidRPr="00B1407F">
        <w:rPr>
          <w:rFonts w:ascii="Times New Roman" w:hAnsi="Times New Roman" w:cs="Times New Roman"/>
          <w:color w:val="000000" w:themeColor="text1"/>
          <w:sz w:val="24"/>
          <w:szCs w:val="24"/>
        </w:rPr>
        <w:t xml:space="preserve"> ir:</w:t>
      </w:r>
    </w:p>
    <w:p w14:paraId="01ABE411" w14:textId="77777777" w:rsidR="00B1407F" w:rsidRPr="00B1407F" w:rsidRDefault="00B1407F" w:rsidP="00B1407F">
      <w:pPr>
        <w:numPr>
          <w:ilvl w:val="0"/>
          <w:numId w:val="3"/>
        </w:numPr>
        <w:spacing w:after="0" w:line="240" w:lineRule="auto"/>
        <w:ind w:left="0" w:right="424"/>
        <w:jc w:val="both"/>
        <w:rPr>
          <w:rFonts w:ascii="Times New Roman" w:hAnsi="Times New Roman" w:cs="Times New Roman"/>
          <w:sz w:val="24"/>
          <w:szCs w:val="24"/>
        </w:rPr>
      </w:pPr>
      <w:r w:rsidRPr="00B1407F">
        <w:rPr>
          <w:rFonts w:ascii="Times New Roman" w:hAnsi="Times New Roman" w:cs="Times New Roman"/>
          <w:color w:val="000000" w:themeColor="text1"/>
          <w:sz w:val="24"/>
          <w:szCs w:val="24"/>
        </w:rPr>
        <w:t xml:space="preserve">vadītāja vietnieks invaliditātes ekspertīzes jautājumos </w:t>
      </w:r>
      <w:r w:rsidRPr="00B1407F">
        <w:rPr>
          <w:rFonts w:ascii="Times New Roman" w:hAnsi="Times New Roman" w:cs="Times New Roman"/>
          <w:sz w:val="24"/>
          <w:szCs w:val="24"/>
        </w:rPr>
        <w:t>(1 pilna laika slodze = 1 amatpersona);</w:t>
      </w:r>
    </w:p>
    <w:p w14:paraId="3A590F62" w14:textId="77777777" w:rsidR="00B1407F" w:rsidRPr="00B1407F" w:rsidRDefault="00B1407F" w:rsidP="00B1407F">
      <w:pPr>
        <w:numPr>
          <w:ilvl w:val="0"/>
          <w:numId w:val="3"/>
        </w:numPr>
        <w:spacing w:after="0" w:line="240" w:lineRule="auto"/>
        <w:ind w:left="0" w:right="424"/>
        <w:jc w:val="both"/>
        <w:rPr>
          <w:rFonts w:ascii="Times New Roman" w:hAnsi="Times New Roman" w:cs="Times New Roman"/>
          <w:sz w:val="24"/>
          <w:szCs w:val="24"/>
        </w:rPr>
      </w:pPr>
      <w:r w:rsidRPr="00B1407F">
        <w:rPr>
          <w:rFonts w:ascii="Times New Roman" w:hAnsi="Times New Roman" w:cs="Times New Roman"/>
          <w:sz w:val="24"/>
          <w:szCs w:val="24"/>
        </w:rPr>
        <w:t>vadītāja vietnieks administratīvajos un klientu apkalpošanas jautājumos (1 pilna laika slodze = 1 amatpersona);</w:t>
      </w:r>
    </w:p>
    <w:p w14:paraId="05AFE6B8" w14:textId="77777777" w:rsidR="00B1407F" w:rsidRPr="00B1407F" w:rsidRDefault="00B1407F" w:rsidP="00B1407F">
      <w:pPr>
        <w:spacing w:after="0" w:line="240" w:lineRule="auto"/>
        <w:ind w:right="424" w:firstLine="567"/>
        <w:jc w:val="both"/>
        <w:rPr>
          <w:rFonts w:ascii="Times New Roman" w:hAnsi="Times New Roman" w:cs="Times New Roman"/>
          <w:sz w:val="24"/>
          <w:szCs w:val="24"/>
        </w:rPr>
      </w:pPr>
      <w:r w:rsidRPr="00B1407F">
        <w:rPr>
          <w:rFonts w:ascii="Times New Roman" w:hAnsi="Times New Roman" w:cs="Times New Roman"/>
          <w:sz w:val="24"/>
          <w:szCs w:val="24"/>
        </w:rPr>
        <w:t>Abu vietnieku funkcijas ir nodalītas. Vadītāja vietnieka administratīvajos un klientu apkalpošanas jautājumos galvenie uzdevumi ir pārraudzīt administratīvo, klientu apkalpošanas un dokumentu pārvaldības jomu plānošanu un ieviešanu Valsts komisijā, bet vadītāja vietnieka invaliditātes ekspertīzes jautājumos – invaliditātes ekspertīzes procesa un tā kvalitātes pārraudzīšana.</w:t>
      </w:r>
    </w:p>
    <w:p w14:paraId="4832C93B" w14:textId="7D7F0B5D" w:rsidR="00B1407F" w:rsidRPr="00B1407F" w:rsidRDefault="00B1407F" w:rsidP="00B1407F">
      <w:pPr>
        <w:numPr>
          <w:ilvl w:val="0"/>
          <w:numId w:val="3"/>
        </w:numPr>
        <w:spacing w:after="0" w:line="240" w:lineRule="auto"/>
        <w:ind w:left="0" w:right="424"/>
        <w:jc w:val="both"/>
        <w:rPr>
          <w:rFonts w:ascii="Times New Roman" w:hAnsi="Times New Roman" w:cs="Times New Roman"/>
          <w:sz w:val="24"/>
          <w:szCs w:val="24"/>
        </w:rPr>
      </w:pPr>
      <w:r w:rsidRPr="00B1407F">
        <w:rPr>
          <w:rFonts w:ascii="Times New Roman" w:hAnsi="Times New Roman" w:cs="Times New Roman"/>
          <w:sz w:val="24"/>
          <w:szCs w:val="24"/>
        </w:rPr>
        <w:t>Juridiskā nodaļa (</w:t>
      </w:r>
      <w:r w:rsidR="004C5E8C">
        <w:rPr>
          <w:rFonts w:ascii="Times New Roman" w:hAnsi="Times New Roman" w:cs="Times New Roman"/>
          <w:sz w:val="24"/>
          <w:szCs w:val="24"/>
        </w:rPr>
        <w:t>5</w:t>
      </w:r>
      <w:r w:rsidR="004C5E8C" w:rsidRPr="00B1407F">
        <w:rPr>
          <w:rFonts w:ascii="Times New Roman" w:hAnsi="Times New Roman" w:cs="Times New Roman"/>
          <w:sz w:val="24"/>
          <w:szCs w:val="24"/>
        </w:rPr>
        <w:t xml:space="preserve"> </w:t>
      </w:r>
      <w:r w:rsidRPr="00B1407F">
        <w:rPr>
          <w:rFonts w:ascii="Times New Roman" w:hAnsi="Times New Roman" w:cs="Times New Roman"/>
          <w:sz w:val="24"/>
          <w:szCs w:val="24"/>
        </w:rPr>
        <w:t xml:space="preserve">pilna laika slodzes = </w:t>
      </w:r>
      <w:r w:rsidR="004C5E8C">
        <w:rPr>
          <w:rFonts w:ascii="Times New Roman" w:hAnsi="Times New Roman" w:cs="Times New Roman"/>
          <w:sz w:val="24"/>
          <w:szCs w:val="24"/>
        </w:rPr>
        <w:t>5</w:t>
      </w:r>
      <w:r w:rsidR="004C5E8C" w:rsidRPr="00B1407F">
        <w:rPr>
          <w:rFonts w:ascii="Times New Roman" w:hAnsi="Times New Roman" w:cs="Times New Roman"/>
          <w:sz w:val="24"/>
          <w:szCs w:val="24"/>
        </w:rPr>
        <w:t xml:space="preserve">  </w:t>
      </w:r>
      <w:r w:rsidRPr="00B1407F">
        <w:rPr>
          <w:rFonts w:ascii="Times New Roman" w:hAnsi="Times New Roman" w:cs="Times New Roman"/>
          <w:sz w:val="24"/>
          <w:szCs w:val="24"/>
        </w:rPr>
        <w:t>amatpersonas);</w:t>
      </w:r>
    </w:p>
    <w:p w14:paraId="5F5EB299" w14:textId="7E6AD999" w:rsidR="00B1407F" w:rsidRPr="00B1407F" w:rsidRDefault="00B1407F" w:rsidP="00B1407F">
      <w:pPr>
        <w:numPr>
          <w:ilvl w:val="0"/>
          <w:numId w:val="3"/>
        </w:numPr>
        <w:spacing w:after="0" w:line="240" w:lineRule="auto"/>
        <w:ind w:left="0" w:right="424"/>
        <w:jc w:val="both"/>
        <w:rPr>
          <w:rFonts w:ascii="Times New Roman" w:hAnsi="Times New Roman" w:cs="Times New Roman"/>
          <w:sz w:val="24"/>
          <w:szCs w:val="24"/>
        </w:rPr>
      </w:pPr>
      <w:r w:rsidRPr="00B1407F">
        <w:rPr>
          <w:rFonts w:ascii="Times New Roman" w:hAnsi="Times New Roman" w:cs="Times New Roman"/>
          <w:sz w:val="24"/>
          <w:szCs w:val="24"/>
        </w:rPr>
        <w:t>Struktūrfondu projektu nodaļa (2,</w:t>
      </w:r>
      <w:r w:rsidR="00611CD0">
        <w:rPr>
          <w:rFonts w:ascii="Times New Roman" w:hAnsi="Times New Roman" w:cs="Times New Roman"/>
          <w:sz w:val="24"/>
          <w:szCs w:val="24"/>
        </w:rPr>
        <w:t>0</w:t>
      </w:r>
      <w:r w:rsidRPr="00B1407F">
        <w:rPr>
          <w:rFonts w:ascii="Times New Roman" w:hAnsi="Times New Roman" w:cs="Times New Roman"/>
          <w:sz w:val="24"/>
          <w:szCs w:val="24"/>
        </w:rPr>
        <w:t xml:space="preserve"> amata slodzes = 2 darbiniekiem pilna laika slodzes (t.i., 1 projekta vadītājs un 1 projekta koordinators). </w:t>
      </w:r>
    </w:p>
    <w:p w14:paraId="4EF69370" w14:textId="6AC57531" w:rsidR="00B1407F" w:rsidRPr="00B1407F" w:rsidRDefault="00B1407F" w:rsidP="00B1407F">
      <w:pPr>
        <w:widowControl w:val="0"/>
        <w:spacing w:after="0" w:line="240" w:lineRule="auto"/>
        <w:ind w:right="424" w:firstLine="567"/>
        <w:jc w:val="both"/>
        <w:rPr>
          <w:rFonts w:ascii="Times New Roman" w:hAnsi="Times New Roman" w:cs="Times New Roman"/>
          <w:sz w:val="24"/>
          <w:szCs w:val="24"/>
        </w:rPr>
      </w:pPr>
      <w:r w:rsidRPr="00B1407F">
        <w:rPr>
          <w:rFonts w:ascii="Times New Roman" w:hAnsi="Times New Roman" w:cs="Times New Roman"/>
          <w:b/>
          <w:sz w:val="24"/>
          <w:szCs w:val="24"/>
        </w:rPr>
        <w:t xml:space="preserve">Vadītāja vietnieka invaliditātes ekspertīzes jautājumos </w:t>
      </w:r>
      <w:r w:rsidRPr="00B1407F">
        <w:rPr>
          <w:rFonts w:ascii="Times New Roman" w:hAnsi="Times New Roman" w:cs="Times New Roman"/>
          <w:sz w:val="24"/>
          <w:szCs w:val="24"/>
        </w:rPr>
        <w:t xml:space="preserve">pakļautībā ir Valsts komisijas </w:t>
      </w:r>
      <w:r w:rsidR="003F78C9">
        <w:rPr>
          <w:rFonts w:ascii="Times New Roman" w:hAnsi="Times New Roman" w:cs="Times New Roman"/>
          <w:sz w:val="24"/>
          <w:szCs w:val="24"/>
        </w:rPr>
        <w:t>6</w:t>
      </w:r>
      <w:r w:rsidR="003F78C9" w:rsidRPr="00B1407F">
        <w:rPr>
          <w:rFonts w:ascii="Times New Roman" w:hAnsi="Times New Roman" w:cs="Times New Roman"/>
          <w:sz w:val="24"/>
          <w:szCs w:val="24"/>
        </w:rPr>
        <w:t xml:space="preserve"> </w:t>
      </w:r>
      <w:r w:rsidRPr="00B1407F">
        <w:rPr>
          <w:rFonts w:ascii="Times New Roman" w:hAnsi="Times New Roman" w:cs="Times New Roman"/>
          <w:sz w:val="24"/>
          <w:szCs w:val="24"/>
        </w:rPr>
        <w:t xml:space="preserve">nodaļas, kopumā </w:t>
      </w:r>
      <w:r w:rsidRPr="00B1407F">
        <w:rPr>
          <w:rFonts w:ascii="Times New Roman" w:hAnsi="Times New Roman" w:cs="Times New Roman"/>
          <w:b/>
          <w:sz w:val="24"/>
          <w:szCs w:val="24"/>
        </w:rPr>
        <w:t>7</w:t>
      </w:r>
      <w:r w:rsidR="003F78C9">
        <w:rPr>
          <w:rFonts w:ascii="Times New Roman" w:hAnsi="Times New Roman" w:cs="Times New Roman"/>
          <w:b/>
          <w:sz w:val="24"/>
          <w:szCs w:val="24"/>
        </w:rPr>
        <w:t>7</w:t>
      </w:r>
      <w:r w:rsidRPr="00B1407F">
        <w:rPr>
          <w:rFonts w:ascii="Times New Roman" w:hAnsi="Times New Roman" w:cs="Times New Roman"/>
          <w:b/>
          <w:sz w:val="24"/>
          <w:szCs w:val="24"/>
        </w:rPr>
        <w:t>,</w:t>
      </w:r>
      <w:r w:rsidR="003F78C9">
        <w:rPr>
          <w:rFonts w:ascii="Times New Roman" w:hAnsi="Times New Roman" w:cs="Times New Roman"/>
          <w:b/>
          <w:sz w:val="24"/>
          <w:szCs w:val="24"/>
        </w:rPr>
        <w:t>2</w:t>
      </w:r>
      <w:r w:rsidRPr="00B1407F">
        <w:rPr>
          <w:rFonts w:ascii="Times New Roman" w:hAnsi="Times New Roman" w:cs="Times New Roman"/>
          <w:sz w:val="24"/>
          <w:szCs w:val="24"/>
        </w:rPr>
        <w:t xml:space="preserve"> amata slodzes. </w:t>
      </w:r>
    </w:p>
    <w:p w14:paraId="64831331" w14:textId="77777777" w:rsidR="00B1407F" w:rsidRPr="00B1407F" w:rsidRDefault="00B1407F" w:rsidP="00B1407F">
      <w:pPr>
        <w:pStyle w:val="Sarakstarindkopa"/>
        <w:numPr>
          <w:ilvl w:val="0"/>
          <w:numId w:val="4"/>
        </w:numPr>
        <w:spacing w:after="0" w:line="240" w:lineRule="auto"/>
        <w:ind w:left="0" w:right="424"/>
        <w:jc w:val="both"/>
        <w:rPr>
          <w:rFonts w:ascii="Times New Roman" w:hAnsi="Times New Roman" w:cs="Times New Roman"/>
          <w:bCs/>
          <w:sz w:val="24"/>
          <w:szCs w:val="24"/>
        </w:rPr>
      </w:pPr>
      <w:r w:rsidRPr="00B1407F">
        <w:rPr>
          <w:rFonts w:ascii="Times New Roman" w:hAnsi="Times New Roman" w:cs="Times New Roman"/>
          <w:i/>
          <w:sz w:val="24"/>
          <w:szCs w:val="24"/>
        </w:rPr>
        <w:t>Metodiskās vadības un kontroles nodaļā</w:t>
      </w:r>
      <w:r w:rsidRPr="00B1407F">
        <w:rPr>
          <w:rFonts w:ascii="Times New Roman" w:hAnsi="Times New Roman" w:cs="Times New Roman"/>
          <w:sz w:val="24"/>
          <w:szCs w:val="24"/>
        </w:rPr>
        <w:t xml:space="preserve"> (turpmāk – MVKN), kuras galvenais uzdevums ir stiprināt metodiskās vadības un kontroles funkciju Valsts komisijā, nodrošināt iestādes ietvaros vienotu pieeju gan personas funkcionēšanas ierobežojumu pakāpes izvērtēšanā, gan invaliditātes ekspertīzes veikšanā un lēmumu pieņemšanā līdzīgos gadījumos, kā arī paaugstināt ārstu ekspertu profesionālo kompetenču līmeni. MVKN, lai nodrošinātu Valsts komisijas būtisko uzdevumu izpildi un veiktu </w:t>
      </w:r>
      <w:r w:rsidRPr="00B1407F">
        <w:rPr>
          <w:rFonts w:ascii="Times New Roman" w:hAnsi="Times New Roman" w:cs="Times New Roman"/>
          <w:color w:val="000000"/>
          <w:sz w:val="24"/>
          <w:szCs w:val="24"/>
        </w:rPr>
        <w:t xml:space="preserve">apstrīdēto administratīvo aktu izskatīšanu, </w:t>
      </w:r>
      <w:r w:rsidRPr="00B1407F">
        <w:rPr>
          <w:rFonts w:ascii="Times New Roman" w:hAnsi="Times New Roman" w:cs="Times New Roman"/>
          <w:sz w:val="24"/>
          <w:szCs w:val="24"/>
        </w:rPr>
        <w:t>ekspertīzes standartu un metodisko materiālu izstrādi un metodisko darbu ar ekspertīzes veicējiem,</w:t>
      </w:r>
      <w:r w:rsidRPr="00B1407F">
        <w:rPr>
          <w:rFonts w:ascii="Times New Roman" w:hAnsi="Times New Roman" w:cs="Times New Roman"/>
          <w:bCs/>
          <w:sz w:val="24"/>
          <w:szCs w:val="24"/>
        </w:rPr>
        <w:t xml:space="preserve"> ir šādas amata slodzes:</w:t>
      </w:r>
    </w:p>
    <w:p w14:paraId="13842109" w14:textId="2FA7652E" w:rsidR="00B1407F" w:rsidRPr="00B1407F" w:rsidRDefault="003F78C9" w:rsidP="00B1407F">
      <w:pPr>
        <w:pStyle w:val="Sarakstarindkopa"/>
        <w:widowControl w:val="0"/>
        <w:numPr>
          <w:ilvl w:val="0"/>
          <w:numId w:val="2"/>
        </w:numPr>
        <w:spacing w:after="0" w:line="240" w:lineRule="auto"/>
        <w:ind w:left="0" w:right="424"/>
        <w:jc w:val="both"/>
        <w:rPr>
          <w:rFonts w:ascii="Times New Roman" w:hAnsi="Times New Roman" w:cs="Times New Roman"/>
          <w:sz w:val="24"/>
          <w:szCs w:val="24"/>
        </w:rPr>
      </w:pPr>
      <w:r>
        <w:rPr>
          <w:rFonts w:ascii="Times New Roman" w:hAnsi="Times New Roman" w:cs="Times New Roman"/>
          <w:sz w:val="24"/>
          <w:szCs w:val="24"/>
        </w:rPr>
        <w:t>9.60</w:t>
      </w:r>
      <w:r w:rsidR="00B1407F" w:rsidRPr="00B1407F">
        <w:rPr>
          <w:rFonts w:ascii="Times New Roman" w:hAnsi="Times New Roman" w:cs="Times New Roman"/>
          <w:sz w:val="24"/>
          <w:szCs w:val="24"/>
        </w:rPr>
        <w:t xml:space="preserve"> amata slodzes  (nodaļas vadītājs (ar ārsta izglītību, pilna laika slodze = 1 amatpersona), nodaļas vadītāja vietnieks (</w:t>
      </w:r>
      <w:r w:rsidRPr="00B1407F">
        <w:rPr>
          <w:rFonts w:ascii="Times New Roman" w:hAnsi="Times New Roman" w:cs="Times New Roman"/>
          <w:sz w:val="24"/>
          <w:szCs w:val="24"/>
        </w:rPr>
        <w:t xml:space="preserve">ar ārsta izglītību </w:t>
      </w:r>
      <w:r>
        <w:rPr>
          <w:rFonts w:ascii="Times New Roman" w:hAnsi="Times New Roman" w:cs="Times New Roman"/>
          <w:sz w:val="24"/>
          <w:szCs w:val="24"/>
        </w:rPr>
        <w:t>,</w:t>
      </w:r>
      <w:r w:rsidR="00B1407F" w:rsidRPr="00B1407F">
        <w:rPr>
          <w:rFonts w:ascii="Times New Roman" w:hAnsi="Times New Roman" w:cs="Times New Roman"/>
          <w:sz w:val="24"/>
          <w:szCs w:val="24"/>
        </w:rPr>
        <w:t>1 pilna laika slodze = 1 amatpersona), pārvaldes vecākais referents (1 pilna laika slodze = 1 darbinieks), vecākais ārsts eksperts (</w:t>
      </w:r>
      <w:r>
        <w:rPr>
          <w:rFonts w:ascii="Times New Roman" w:hAnsi="Times New Roman" w:cs="Times New Roman"/>
          <w:sz w:val="24"/>
          <w:szCs w:val="24"/>
        </w:rPr>
        <w:t>2</w:t>
      </w:r>
      <w:r w:rsidRPr="00B1407F">
        <w:rPr>
          <w:rFonts w:ascii="Times New Roman" w:hAnsi="Times New Roman" w:cs="Times New Roman"/>
          <w:sz w:val="24"/>
          <w:szCs w:val="24"/>
        </w:rPr>
        <w:t xml:space="preserve"> </w:t>
      </w:r>
      <w:r w:rsidR="00B1407F" w:rsidRPr="00B1407F">
        <w:rPr>
          <w:rFonts w:ascii="Times New Roman" w:hAnsi="Times New Roman" w:cs="Times New Roman"/>
          <w:sz w:val="24"/>
          <w:szCs w:val="24"/>
        </w:rPr>
        <w:t xml:space="preserve">pilna laika slodzes = </w:t>
      </w:r>
      <w:r>
        <w:rPr>
          <w:rFonts w:ascii="Times New Roman" w:hAnsi="Times New Roman" w:cs="Times New Roman"/>
          <w:sz w:val="24"/>
          <w:szCs w:val="24"/>
        </w:rPr>
        <w:t>2</w:t>
      </w:r>
      <w:r w:rsidRPr="00B1407F">
        <w:rPr>
          <w:rFonts w:ascii="Times New Roman" w:hAnsi="Times New Roman" w:cs="Times New Roman"/>
          <w:sz w:val="24"/>
          <w:szCs w:val="24"/>
        </w:rPr>
        <w:t xml:space="preserve">  </w:t>
      </w:r>
      <w:r w:rsidR="00B1407F" w:rsidRPr="00B1407F">
        <w:rPr>
          <w:rFonts w:ascii="Times New Roman" w:hAnsi="Times New Roman" w:cs="Times New Roman"/>
          <w:sz w:val="24"/>
          <w:szCs w:val="24"/>
        </w:rPr>
        <w:t>amatpersonas) un ārsts eksperts (4,</w:t>
      </w:r>
      <w:r>
        <w:rPr>
          <w:rFonts w:ascii="Times New Roman" w:hAnsi="Times New Roman" w:cs="Times New Roman"/>
          <w:sz w:val="24"/>
          <w:szCs w:val="24"/>
        </w:rPr>
        <w:t>6</w:t>
      </w:r>
      <w:r w:rsidR="00B1407F" w:rsidRPr="00B1407F">
        <w:rPr>
          <w:rFonts w:ascii="Times New Roman" w:hAnsi="Times New Roman" w:cs="Times New Roman"/>
          <w:sz w:val="24"/>
          <w:szCs w:val="24"/>
        </w:rPr>
        <w:t xml:space="preserve">0 amata slodzes = </w:t>
      </w:r>
      <w:r>
        <w:rPr>
          <w:rFonts w:ascii="Times New Roman" w:hAnsi="Times New Roman" w:cs="Times New Roman"/>
          <w:sz w:val="24"/>
          <w:szCs w:val="24"/>
        </w:rPr>
        <w:t>8</w:t>
      </w:r>
      <w:r w:rsidRPr="00B1407F">
        <w:rPr>
          <w:rFonts w:ascii="Times New Roman" w:hAnsi="Times New Roman" w:cs="Times New Roman"/>
          <w:sz w:val="24"/>
          <w:szCs w:val="24"/>
        </w:rPr>
        <w:t xml:space="preserve"> </w:t>
      </w:r>
      <w:r w:rsidR="00B1407F" w:rsidRPr="00B1407F">
        <w:rPr>
          <w:rFonts w:ascii="Times New Roman" w:hAnsi="Times New Roman" w:cs="Times New Roman"/>
          <w:sz w:val="24"/>
          <w:szCs w:val="24"/>
        </w:rPr>
        <w:t xml:space="preserve">darbinieki (vakanta </w:t>
      </w:r>
      <w:r>
        <w:rPr>
          <w:rFonts w:ascii="Times New Roman" w:hAnsi="Times New Roman" w:cs="Times New Roman"/>
          <w:sz w:val="24"/>
          <w:szCs w:val="24"/>
        </w:rPr>
        <w:t>2,10</w:t>
      </w:r>
      <w:r w:rsidR="00B1407F" w:rsidRPr="00B1407F">
        <w:rPr>
          <w:rFonts w:ascii="Times New Roman" w:hAnsi="Times New Roman" w:cs="Times New Roman"/>
          <w:sz w:val="24"/>
          <w:szCs w:val="24"/>
        </w:rPr>
        <w:t xml:space="preserve"> slodzes), no kuriem </w:t>
      </w:r>
      <w:r w:rsidR="0011632B">
        <w:rPr>
          <w:rFonts w:ascii="Times New Roman" w:hAnsi="Times New Roman" w:cs="Times New Roman"/>
          <w:sz w:val="24"/>
          <w:szCs w:val="24"/>
        </w:rPr>
        <w:t>1</w:t>
      </w:r>
      <w:r w:rsidR="0011632B" w:rsidRPr="00B1407F">
        <w:rPr>
          <w:rFonts w:ascii="Times New Roman" w:hAnsi="Times New Roman" w:cs="Times New Roman"/>
          <w:sz w:val="24"/>
          <w:szCs w:val="24"/>
        </w:rPr>
        <w:t xml:space="preserve"> </w:t>
      </w:r>
      <w:r w:rsidR="00B1407F" w:rsidRPr="00B1407F">
        <w:rPr>
          <w:rFonts w:ascii="Times New Roman" w:hAnsi="Times New Roman" w:cs="Times New Roman"/>
          <w:sz w:val="24"/>
          <w:szCs w:val="24"/>
        </w:rPr>
        <w:t>ārst</w:t>
      </w:r>
      <w:r w:rsidR="0011632B">
        <w:rPr>
          <w:rFonts w:ascii="Times New Roman" w:hAnsi="Times New Roman" w:cs="Times New Roman"/>
          <w:sz w:val="24"/>
          <w:szCs w:val="24"/>
        </w:rPr>
        <w:t xml:space="preserve">s </w:t>
      </w:r>
      <w:r w:rsidR="00B1407F" w:rsidRPr="00B1407F">
        <w:rPr>
          <w:rFonts w:ascii="Times New Roman" w:hAnsi="Times New Roman" w:cs="Times New Roman"/>
          <w:sz w:val="24"/>
          <w:szCs w:val="24"/>
        </w:rPr>
        <w:t>eksperti uz pilna laika slodzi, 3 ārsti eksperti uz 0,5 amata slodzēm)). Nodaļā kopumā ir 1</w:t>
      </w:r>
      <w:r w:rsidR="0011632B">
        <w:rPr>
          <w:rFonts w:ascii="Times New Roman" w:hAnsi="Times New Roman" w:cs="Times New Roman"/>
          <w:sz w:val="24"/>
          <w:szCs w:val="24"/>
        </w:rPr>
        <w:t>3</w:t>
      </w:r>
      <w:r w:rsidR="00B1407F" w:rsidRPr="00B1407F">
        <w:rPr>
          <w:rFonts w:ascii="Times New Roman" w:hAnsi="Times New Roman" w:cs="Times New Roman"/>
          <w:sz w:val="24"/>
          <w:szCs w:val="24"/>
        </w:rPr>
        <w:t xml:space="preserve"> nodarbinātie.</w:t>
      </w:r>
    </w:p>
    <w:p w14:paraId="4EF40EC4" w14:textId="77777777" w:rsidR="00B1407F" w:rsidRPr="00B1407F" w:rsidRDefault="00B1407F" w:rsidP="00B1407F">
      <w:pPr>
        <w:pStyle w:val="Sarakstarindkopa"/>
        <w:widowControl w:val="0"/>
        <w:spacing w:after="0" w:line="240" w:lineRule="auto"/>
        <w:ind w:left="0" w:right="424"/>
        <w:jc w:val="both"/>
        <w:rPr>
          <w:rFonts w:ascii="Times New Roman" w:hAnsi="Times New Roman" w:cs="Times New Roman"/>
          <w:sz w:val="24"/>
          <w:szCs w:val="24"/>
        </w:rPr>
      </w:pPr>
    </w:p>
    <w:p w14:paraId="03E74D66" w14:textId="627244BD" w:rsidR="00B1407F" w:rsidRPr="00B1407F" w:rsidRDefault="009D4764" w:rsidP="00CC0F23">
      <w:pPr>
        <w:spacing w:after="0" w:line="240" w:lineRule="auto"/>
        <w:ind w:right="424"/>
        <w:jc w:val="both"/>
        <w:rPr>
          <w:rFonts w:ascii="Times New Roman" w:hAnsi="Times New Roman" w:cs="Times New Roman"/>
          <w:sz w:val="24"/>
          <w:szCs w:val="24"/>
        </w:rPr>
      </w:pPr>
      <w:r w:rsidRPr="00CC0F23">
        <w:rPr>
          <w:rFonts w:ascii="Times New Roman" w:hAnsi="Times New Roman" w:cs="Times New Roman"/>
          <w:i/>
          <w:sz w:val="24"/>
          <w:szCs w:val="24"/>
        </w:rPr>
        <w:t>Specializēto ekspertīžu</w:t>
      </w:r>
      <w:r w:rsidR="00B1407F" w:rsidRPr="00CC0F23">
        <w:rPr>
          <w:rFonts w:ascii="Times New Roman" w:hAnsi="Times New Roman" w:cs="Times New Roman"/>
          <w:i/>
          <w:sz w:val="24"/>
          <w:szCs w:val="24"/>
        </w:rPr>
        <w:t xml:space="preserve"> nodaļa</w:t>
      </w:r>
      <w:r w:rsidR="00B1407F" w:rsidRPr="00CC0F23">
        <w:rPr>
          <w:rFonts w:ascii="Times New Roman" w:hAnsi="Times New Roman" w:cs="Times New Roman"/>
          <w:sz w:val="24"/>
          <w:szCs w:val="24"/>
        </w:rPr>
        <w:t xml:space="preserve">, kuras galvenais uzdevums ir veikt </w:t>
      </w:r>
      <w:r w:rsidRPr="00CC0F23">
        <w:rPr>
          <w:rFonts w:ascii="Times New Roman" w:hAnsi="Times New Roman" w:cs="Times New Roman"/>
          <w:sz w:val="24"/>
          <w:szCs w:val="24"/>
        </w:rPr>
        <w:t>prognozējamas invaliditātes un invaliditātes ekspertīzi bērniem</w:t>
      </w:r>
      <w:r>
        <w:rPr>
          <w:rFonts w:ascii="Times New Roman" w:hAnsi="Times New Roman" w:cs="Times New Roman"/>
          <w:sz w:val="24"/>
          <w:szCs w:val="24"/>
        </w:rPr>
        <w:t xml:space="preserve"> </w:t>
      </w:r>
      <w:r w:rsidRPr="00CC0F23">
        <w:rPr>
          <w:rFonts w:ascii="Times New Roman" w:hAnsi="Times New Roman" w:cs="Times New Roman"/>
          <w:sz w:val="24"/>
          <w:szCs w:val="24"/>
        </w:rPr>
        <w:t xml:space="preserve">līdz 18 gadu vecumam un pieaugušajiem ar </w:t>
      </w:r>
      <w:proofErr w:type="spellStart"/>
      <w:r w:rsidRPr="00CC0F23">
        <w:rPr>
          <w:rFonts w:ascii="Times New Roman" w:hAnsi="Times New Roman" w:cs="Times New Roman"/>
          <w:sz w:val="24"/>
          <w:szCs w:val="24"/>
        </w:rPr>
        <w:t>somatiskām</w:t>
      </w:r>
      <w:proofErr w:type="spellEnd"/>
      <w:r w:rsidRPr="00CC0F23">
        <w:rPr>
          <w:rFonts w:ascii="Times New Roman" w:hAnsi="Times New Roman" w:cs="Times New Roman"/>
          <w:sz w:val="24"/>
          <w:szCs w:val="24"/>
        </w:rPr>
        <w:t xml:space="preserve"> un psihiskām</w:t>
      </w:r>
      <w:r>
        <w:rPr>
          <w:rFonts w:ascii="Times New Roman" w:hAnsi="Times New Roman" w:cs="Times New Roman"/>
          <w:sz w:val="24"/>
          <w:szCs w:val="24"/>
        </w:rPr>
        <w:t xml:space="preserve"> </w:t>
      </w:r>
      <w:r w:rsidRPr="009D4764">
        <w:rPr>
          <w:rFonts w:ascii="Times New Roman" w:hAnsi="Times New Roman" w:cs="Times New Roman"/>
          <w:sz w:val="24"/>
          <w:szCs w:val="24"/>
        </w:rPr>
        <w:t>slimībām, tajā skaitā acu slimībām</w:t>
      </w:r>
      <w:r>
        <w:rPr>
          <w:rFonts w:ascii="Times New Roman" w:hAnsi="Times New Roman" w:cs="Times New Roman"/>
          <w:sz w:val="24"/>
          <w:szCs w:val="24"/>
        </w:rPr>
        <w:t xml:space="preserve">, kā arī </w:t>
      </w:r>
      <w:r>
        <w:rPr>
          <w:rFonts w:ascii="Times New Roman" w:hAnsi="Times New Roman" w:cs="Times New Roman"/>
          <w:bCs/>
          <w:sz w:val="24"/>
          <w:szCs w:val="24"/>
        </w:rPr>
        <w:t xml:space="preserve">veikt </w:t>
      </w:r>
      <w:r w:rsidR="00B1407F" w:rsidRPr="00B1407F">
        <w:rPr>
          <w:rFonts w:ascii="Times New Roman" w:hAnsi="Times New Roman" w:cs="Times New Roman"/>
          <w:bCs/>
          <w:sz w:val="24"/>
          <w:szCs w:val="24"/>
        </w:rPr>
        <w:t xml:space="preserve">izpildi saistībā ar </w:t>
      </w:r>
      <w:r w:rsidR="00B1407F" w:rsidRPr="00B1407F">
        <w:rPr>
          <w:rFonts w:ascii="Times New Roman" w:hAnsi="Times New Roman" w:cs="Times New Roman"/>
          <w:sz w:val="24"/>
          <w:szCs w:val="24"/>
        </w:rPr>
        <w:t xml:space="preserve">Eiropas Parlamenta un Padomes 2004. gada 29. aprīļa regulu (EK) Nr.883/2004 par sociālās nodrošināšanas sistēmu koordinēšanu (turpmāk – Regula Nr.883/2004) vai divpusējiem starpvalstu līgumiem par sadarbību sociālās drošības jomā, t.i., veikt invaliditātes ekspertīzi personām, izskatot no Valsts sociālās apdrošināšanas aģentūras vai ārvalsts kompetentās institūcijas saņemtos dokumentus, kā arī sniedzot minētajām institūcijām informāciju par pieprasījumā norādīto personu invaliditāti, kura noteikta Latvijā, kā arī veikt invaliditātes ekspertīzi Ukrainas civiliedzīvotājiem saskaņā ar Ukrainas </w:t>
      </w:r>
      <w:r w:rsidR="00B1407F" w:rsidRPr="00B1407F">
        <w:rPr>
          <w:rFonts w:ascii="Times New Roman" w:hAnsi="Times New Roman" w:cs="Times New Roman"/>
          <w:sz w:val="24"/>
          <w:szCs w:val="24"/>
        </w:rPr>
        <w:lastRenderedPageBreak/>
        <w:t>civiliedzīvotāju atbalsta likumā ietvertajām normām. Minēto uzdevumu izpildei ir šādas amata slodzes:</w:t>
      </w:r>
    </w:p>
    <w:p w14:paraId="5B90ED83" w14:textId="5C18478D" w:rsidR="00B1407F" w:rsidRPr="00B1407F" w:rsidRDefault="009D4764" w:rsidP="00B1407F">
      <w:pPr>
        <w:pStyle w:val="Sarakstarindkopa"/>
        <w:widowControl w:val="0"/>
        <w:numPr>
          <w:ilvl w:val="0"/>
          <w:numId w:val="2"/>
        </w:numPr>
        <w:spacing w:after="0" w:line="240" w:lineRule="auto"/>
        <w:ind w:left="0" w:right="424"/>
        <w:jc w:val="both"/>
        <w:rPr>
          <w:rFonts w:ascii="Times New Roman" w:hAnsi="Times New Roman" w:cs="Times New Roman"/>
          <w:sz w:val="24"/>
          <w:szCs w:val="24"/>
        </w:rPr>
      </w:pPr>
      <w:r>
        <w:rPr>
          <w:rFonts w:ascii="Times New Roman" w:hAnsi="Times New Roman" w:cs="Times New Roman"/>
          <w:sz w:val="24"/>
          <w:szCs w:val="24"/>
        </w:rPr>
        <w:t>15.65</w:t>
      </w:r>
      <w:r w:rsidR="00B1407F" w:rsidRPr="00B1407F">
        <w:rPr>
          <w:rFonts w:ascii="Times New Roman" w:hAnsi="Times New Roman" w:cs="Times New Roman"/>
          <w:sz w:val="24"/>
          <w:szCs w:val="24"/>
        </w:rPr>
        <w:t xml:space="preserve"> amata slodzes (nodaļas vadītājs</w:t>
      </w:r>
      <w:r>
        <w:rPr>
          <w:rFonts w:ascii="Times New Roman" w:hAnsi="Times New Roman" w:cs="Times New Roman"/>
          <w:sz w:val="24"/>
          <w:szCs w:val="24"/>
        </w:rPr>
        <w:t>,</w:t>
      </w:r>
      <w:r w:rsidR="00B1407F" w:rsidRPr="00B1407F">
        <w:rPr>
          <w:rFonts w:ascii="Times New Roman" w:hAnsi="Times New Roman" w:cs="Times New Roman"/>
          <w:sz w:val="24"/>
          <w:szCs w:val="24"/>
        </w:rPr>
        <w:t xml:space="preserve"> </w:t>
      </w:r>
      <w:r w:rsidRPr="00B1407F">
        <w:rPr>
          <w:rFonts w:ascii="Times New Roman" w:hAnsi="Times New Roman" w:cs="Times New Roman"/>
          <w:sz w:val="24"/>
          <w:szCs w:val="24"/>
        </w:rPr>
        <w:t xml:space="preserve">vecākais ārsts eksperts </w:t>
      </w:r>
      <w:r w:rsidR="00B1407F" w:rsidRPr="00B1407F">
        <w:rPr>
          <w:rFonts w:ascii="Times New Roman" w:hAnsi="Times New Roman" w:cs="Times New Roman"/>
          <w:sz w:val="24"/>
          <w:szCs w:val="24"/>
        </w:rPr>
        <w:t xml:space="preserve">(1 pilna laika slodze = 1 amatpersona), </w:t>
      </w:r>
      <w:r>
        <w:rPr>
          <w:rFonts w:ascii="Times New Roman" w:hAnsi="Times New Roman" w:cs="Times New Roman"/>
          <w:sz w:val="24"/>
          <w:szCs w:val="24"/>
        </w:rPr>
        <w:t xml:space="preserve">nodaļas vadītāja vietnieks, vecākais ārsts eksperts (1 pilna laika slodze = 1 amatpersona), </w:t>
      </w:r>
      <w:r w:rsidR="00B1407F" w:rsidRPr="00B1407F">
        <w:rPr>
          <w:rFonts w:ascii="Times New Roman" w:hAnsi="Times New Roman" w:cs="Times New Roman"/>
          <w:sz w:val="24"/>
          <w:szCs w:val="24"/>
        </w:rPr>
        <w:t>vecākais ārsts eksperts (</w:t>
      </w:r>
      <w:r w:rsidR="00273465">
        <w:rPr>
          <w:rFonts w:ascii="Times New Roman" w:hAnsi="Times New Roman" w:cs="Times New Roman"/>
          <w:sz w:val="24"/>
          <w:szCs w:val="24"/>
        </w:rPr>
        <w:t>4,75</w:t>
      </w:r>
      <w:r w:rsidR="00273465" w:rsidRPr="00B1407F">
        <w:rPr>
          <w:rFonts w:ascii="Times New Roman" w:hAnsi="Times New Roman" w:cs="Times New Roman"/>
          <w:sz w:val="24"/>
          <w:szCs w:val="24"/>
        </w:rPr>
        <w:t xml:space="preserve"> </w:t>
      </w:r>
      <w:r w:rsidR="00273465">
        <w:rPr>
          <w:rFonts w:ascii="Times New Roman" w:hAnsi="Times New Roman" w:cs="Times New Roman"/>
          <w:sz w:val="24"/>
          <w:szCs w:val="24"/>
        </w:rPr>
        <w:t>amata</w:t>
      </w:r>
      <w:r w:rsidR="00B1407F" w:rsidRPr="00B1407F">
        <w:rPr>
          <w:rFonts w:ascii="Times New Roman" w:hAnsi="Times New Roman" w:cs="Times New Roman"/>
          <w:sz w:val="24"/>
          <w:szCs w:val="24"/>
        </w:rPr>
        <w:t xml:space="preserve"> slodze</w:t>
      </w:r>
      <w:r w:rsidR="00273465">
        <w:rPr>
          <w:rFonts w:ascii="Times New Roman" w:hAnsi="Times New Roman" w:cs="Times New Roman"/>
          <w:sz w:val="24"/>
          <w:szCs w:val="24"/>
        </w:rPr>
        <w:t>s</w:t>
      </w:r>
      <w:r w:rsidR="00B1407F" w:rsidRPr="00B1407F">
        <w:rPr>
          <w:rFonts w:ascii="Times New Roman" w:hAnsi="Times New Roman" w:cs="Times New Roman"/>
          <w:sz w:val="24"/>
          <w:szCs w:val="24"/>
        </w:rPr>
        <w:t xml:space="preserve"> = </w:t>
      </w:r>
      <w:r w:rsidR="00273465">
        <w:rPr>
          <w:rFonts w:ascii="Times New Roman" w:hAnsi="Times New Roman" w:cs="Times New Roman"/>
          <w:sz w:val="24"/>
          <w:szCs w:val="24"/>
        </w:rPr>
        <w:t>5</w:t>
      </w:r>
      <w:r w:rsidR="00273465" w:rsidRPr="00B1407F">
        <w:rPr>
          <w:rFonts w:ascii="Times New Roman" w:hAnsi="Times New Roman" w:cs="Times New Roman"/>
          <w:sz w:val="24"/>
          <w:szCs w:val="24"/>
        </w:rPr>
        <w:t xml:space="preserve"> </w:t>
      </w:r>
      <w:r w:rsidR="00B1407F" w:rsidRPr="00B1407F">
        <w:rPr>
          <w:rFonts w:ascii="Times New Roman" w:hAnsi="Times New Roman" w:cs="Times New Roman"/>
          <w:sz w:val="24"/>
          <w:szCs w:val="24"/>
        </w:rPr>
        <w:t>amatpersona</w:t>
      </w:r>
      <w:r w:rsidR="00273465">
        <w:rPr>
          <w:rFonts w:ascii="Times New Roman" w:hAnsi="Times New Roman" w:cs="Times New Roman"/>
          <w:sz w:val="24"/>
          <w:szCs w:val="24"/>
        </w:rPr>
        <w:t>s</w:t>
      </w:r>
      <w:r w:rsidR="00B1407F" w:rsidRPr="00B1407F">
        <w:rPr>
          <w:rFonts w:ascii="Times New Roman" w:hAnsi="Times New Roman" w:cs="Times New Roman"/>
          <w:sz w:val="24"/>
          <w:szCs w:val="24"/>
        </w:rPr>
        <w:t>), ārsts eksperts (</w:t>
      </w:r>
      <w:r w:rsidR="00273465">
        <w:rPr>
          <w:rFonts w:ascii="Times New Roman" w:hAnsi="Times New Roman" w:cs="Times New Roman"/>
          <w:sz w:val="24"/>
          <w:szCs w:val="24"/>
        </w:rPr>
        <w:t>6,90</w:t>
      </w:r>
      <w:r w:rsidR="00B1407F" w:rsidRPr="00B1407F">
        <w:rPr>
          <w:rFonts w:ascii="Times New Roman" w:hAnsi="Times New Roman" w:cs="Times New Roman"/>
          <w:sz w:val="24"/>
          <w:szCs w:val="24"/>
        </w:rPr>
        <w:t xml:space="preserve"> amata slodzes = </w:t>
      </w:r>
      <w:r w:rsidR="00273465">
        <w:rPr>
          <w:rFonts w:ascii="Times New Roman" w:hAnsi="Times New Roman" w:cs="Times New Roman"/>
          <w:sz w:val="24"/>
          <w:szCs w:val="24"/>
        </w:rPr>
        <w:t>11</w:t>
      </w:r>
      <w:r w:rsidR="00273465" w:rsidRPr="00B1407F">
        <w:rPr>
          <w:rFonts w:ascii="Times New Roman" w:hAnsi="Times New Roman" w:cs="Times New Roman"/>
          <w:sz w:val="24"/>
          <w:szCs w:val="24"/>
        </w:rPr>
        <w:t xml:space="preserve"> </w:t>
      </w:r>
      <w:r w:rsidR="00B1407F" w:rsidRPr="00B1407F">
        <w:rPr>
          <w:rFonts w:ascii="Times New Roman" w:hAnsi="Times New Roman" w:cs="Times New Roman"/>
          <w:sz w:val="24"/>
          <w:szCs w:val="24"/>
        </w:rPr>
        <w:t>darbinieki, no kuriem 1 ārsts eksperts uz pilna laika slodzi</w:t>
      </w:r>
      <w:r w:rsidR="00273465">
        <w:rPr>
          <w:rFonts w:ascii="Times New Roman" w:hAnsi="Times New Roman" w:cs="Times New Roman"/>
          <w:sz w:val="24"/>
          <w:szCs w:val="24"/>
        </w:rPr>
        <w:t>; 2 ārsti eksperti uz 0,7 amata slodzēm; 5 ārsti eksperti uz 0,6 amata slodzēm</w:t>
      </w:r>
      <w:r w:rsidR="00B1407F" w:rsidRPr="00B1407F">
        <w:rPr>
          <w:rFonts w:ascii="Times New Roman" w:hAnsi="Times New Roman" w:cs="Times New Roman"/>
          <w:sz w:val="24"/>
          <w:szCs w:val="24"/>
        </w:rPr>
        <w:t xml:space="preserve"> un </w:t>
      </w:r>
      <w:r w:rsidR="00273465">
        <w:rPr>
          <w:rFonts w:ascii="Times New Roman" w:hAnsi="Times New Roman" w:cs="Times New Roman"/>
          <w:sz w:val="24"/>
          <w:szCs w:val="24"/>
        </w:rPr>
        <w:t>3</w:t>
      </w:r>
      <w:r w:rsidR="00273465" w:rsidRPr="00B1407F">
        <w:rPr>
          <w:rFonts w:ascii="Times New Roman" w:hAnsi="Times New Roman" w:cs="Times New Roman"/>
          <w:sz w:val="24"/>
          <w:szCs w:val="24"/>
        </w:rPr>
        <w:t xml:space="preserve"> </w:t>
      </w:r>
      <w:r w:rsidR="00B1407F" w:rsidRPr="00B1407F">
        <w:rPr>
          <w:rFonts w:ascii="Times New Roman" w:hAnsi="Times New Roman" w:cs="Times New Roman"/>
          <w:sz w:val="24"/>
          <w:szCs w:val="24"/>
        </w:rPr>
        <w:t>ārsts ekspert</w:t>
      </w:r>
      <w:r w:rsidR="00273465">
        <w:rPr>
          <w:rFonts w:ascii="Times New Roman" w:hAnsi="Times New Roman" w:cs="Times New Roman"/>
          <w:sz w:val="24"/>
          <w:szCs w:val="24"/>
        </w:rPr>
        <w:t>i</w:t>
      </w:r>
      <w:r w:rsidR="00B1407F" w:rsidRPr="00B1407F">
        <w:rPr>
          <w:rFonts w:ascii="Times New Roman" w:hAnsi="Times New Roman" w:cs="Times New Roman"/>
          <w:sz w:val="24"/>
          <w:szCs w:val="24"/>
        </w:rPr>
        <w:t xml:space="preserve"> uz 0,5 amata slodzēm), </w:t>
      </w:r>
      <w:r w:rsidR="00273465">
        <w:rPr>
          <w:rFonts w:ascii="Times New Roman" w:hAnsi="Times New Roman" w:cs="Times New Roman"/>
          <w:sz w:val="24"/>
          <w:szCs w:val="24"/>
        </w:rPr>
        <w:t xml:space="preserve">1 amata slodze = 1 amatpersona vadošais eksperts; </w:t>
      </w:r>
      <w:r w:rsidR="00B1407F" w:rsidRPr="00B1407F">
        <w:rPr>
          <w:rFonts w:ascii="Times New Roman" w:hAnsi="Times New Roman" w:cs="Times New Roman"/>
          <w:sz w:val="24"/>
          <w:szCs w:val="24"/>
        </w:rPr>
        <w:t>pārvaldes vecākais referents (1 pilna laika slodze = 1 darbinieks).</w:t>
      </w:r>
    </w:p>
    <w:p w14:paraId="61F4A1EA" w14:textId="77777777" w:rsidR="00B1407F" w:rsidRPr="00B1407F" w:rsidRDefault="00B1407F" w:rsidP="00B1407F">
      <w:pPr>
        <w:pStyle w:val="Sarakstarindkopa"/>
        <w:widowControl w:val="0"/>
        <w:spacing w:after="0" w:line="240" w:lineRule="auto"/>
        <w:ind w:left="0" w:right="424"/>
        <w:jc w:val="both"/>
        <w:rPr>
          <w:rFonts w:ascii="Times New Roman" w:hAnsi="Times New Roman" w:cs="Times New Roman"/>
          <w:sz w:val="24"/>
          <w:szCs w:val="24"/>
        </w:rPr>
      </w:pPr>
    </w:p>
    <w:p w14:paraId="00F47A5C" w14:textId="38C3D1D9" w:rsidR="00B1407F" w:rsidRPr="00B1407F" w:rsidRDefault="00B1407F" w:rsidP="00B1407F">
      <w:pPr>
        <w:pStyle w:val="Sarakstarindkopa"/>
        <w:widowControl w:val="0"/>
        <w:numPr>
          <w:ilvl w:val="0"/>
          <w:numId w:val="4"/>
        </w:numPr>
        <w:spacing w:after="0" w:line="240" w:lineRule="auto"/>
        <w:ind w:left="0" w:right="424"/>
        <w:jc w:val="both"/>
        <w:rPr>
          <w:rFonts w:ascii="Times New Roman" w:hAnsi="Times New Roman" w:cs="Times New Roman"/>
          <w:sz w:val="24"/>
          <w:szCs w:val="24"/>
        </w:rPr>
      </w:pPr>
      <w:r w:rsidRPr="00B1407F">
        <w:rPr>
          <w:rFonts w:ascii="Times New Roman" w:hAnsi="Times New Roman" w:cs="Times New Roman"/>
          <w:sz w:val="24"/>
          <w:szCs w:val="24"/>
        </w:rPr>
        <w:t xml:space="preserve">Liepājas nodaļa, Rīgas nodaļa, Rēzeknes nodaļa, Valmieras nodaļa, kuru galvenais uzdevums ir prognozējamas invaliditātes un invaliditātes ekspertīzes veikšana Invaliditātes likuma 7.panta pirmajā un otrajā daļā noteiktajām personām – funkcionēšanas ierobežojuma izvērtēšana un administratīvo aktu izdošana. Minētajās nodaļās ir šādi amati: </w:t>
      </w:r>
      <w:r w:rsidR="00CE3BB4" w:rsidRPr="00B1407F">
        <w:rPr>
          <w:rFonts w:ascii="Times New Roman" w:hAnsi="Times New Roman" w:cs="Times New Roman"/>
          <w:sz w:val="24"/>
          <w:szCs w:val="24"/>
        </w:rPr>
        <w:t>nodaļas vadītājs</w:t>
      </w:r>
      <w:r w:rsidR="00AE5508">
        <w:rPr>
          <w:rFonts w:ascii="Times New Roman" w:hAnsi="Times New Roman" w:cs="Times New Roman"/>
          <w:sz w:val="24"/>
          <w:szCs w:val="24"/>
        </w:rPr>
        <w:t xml:space="preserve">, </w:t>
      </w:r>
      <w:r w:rsidRPr="00B1407F">
        <w:rPr>
          <w:rFonts w:ascii="Times New Roman" w:hAnsi="Times New Roman" w:cs="Times New Roman"/>
          <w:sz w:val="24"/>
          <w:szCs w:val="24"/>
        </w:rPr>
        <w:t>vecākais ārsts eksperts,  nodaļas vadītāja vietnieks</w:t>
      </w:r>
      <w:r w:rsidR="00AE5508">
        <w:rPr>
          <w:rFonts w:ascii="Times New Roman" w:hAnsi="Times New Roman" w:cs="Times New Roman"/>
          <w:sz w:val="24"/>
          <w:szCs w:val="24"/>
        </w:rPr>
        <w:t xml:space="preserve">, </w:t>
      </w:r>
      <w:r w:rsidR="00AE5508" w:rsidRPr="00B1407F">
        <w:rPr>
          <w:rFonts w:ascii="Times New Roman" w:hAnsi="Times New Roman" w:cs="Times New Roman"/>
          <w:sz w:val="24"/>
          <w:szCs w:val="24"/>
        </w:rPr>
        <w:t>vecākais ārsts eksperts</w:t>
      </w:r>
      <w:r w:rsidRPr="00B1407F">
        <w:rPr>
          <w:rFonts w:ascii="Times New Roman" w:hAnsi="Times New Roman" w:cs="Times New Roman"/>
          <w:sz w:val="24"/>
          <w:szCs w:val="24"/>
        </w:rPr>
        <w:t xml:space="preserve">, vecākais ārsts eksperts, ārsts eksperts un vadošais eksperts, kas sadalās šādās amata slodzēs: </w:t>
      </w:r>
    </w:p>
    <w:p w14:paraId="3E06C190" w14:textId="4B563EEF" w:rsidR="00B1407F" w:rsidRPr="00B1407F" w:rsidRDefault="00AE5508" w:rsidP="00B1407F">
      <w:pPr>
        <w:widowControl w:val="0"/>
        <w:numPr>
          <w:ilvl w:val="0"/>
          <w:numId w:val="2"/>
        </w:numPr>
        <w:spacing w:after="0" w:line="240" w:lineRule="auto"/>
        <w:ind w:left="0" w:right="424"/>
        <w:jc w:val="both"/>
        <w:rPr>
          <w:rFonts w:ascii="Times New Roman" w:hAnsi="Times New Roman" w:cs="Times New Roman"/>
          <w:sz w:val="24"/>
          <w:szCs w:val="24"/>
        </w:rPr>
      </w:pPr>
      <w:r>
        <w:rPr>
          <w:rFonts w:ascii="Times New Roman" w:hAnsi="Times New Roman" w:cs="Times New Roman"/>
          <w:sz w:val="24"/>
          <w:szCs w:val="24"/>
        </w:rPr>
        <w:t>18,30</w:t>
      </w:r>
      <w:r w:rsidR="00B1407F" w:rsidRPr="00B1407F">
        <w:rPr>
          <w:rFonts w:ascii="Times New Roman" w:hAnsi="Times New Roman" w:cs="Times New Roman"/>
          <w:sz w:val="24"/>
          <w:szCs w:val="24"/>
        </w:rPr>
        <w:t xml:space="preserve"> amata slodzes - </w:t>
      </w:r>
      <w:r w:rsidR="00B1407F" w:rsidRPr="00B1407F">
        <w:rPr>
          <w:rFonts w:ascii="Times New Roman" w:hAnsi="Times New Roman" w:cs="Times New Roman"/>
          <w:sz w:val="24"/>
          <w:szCs w:val="24"/>
          <w:u w:val="single"/>
        </w:rPr>
        <w:t>vecākie ārsti eksperti un vadošie eksperti</w:t>
      </w:r>
      <w:r w:rsidR="00B1407F" w:rsidRPr="00B1407F">
        <w:rPr>
          <w:rFonts w:ascii="Times New Roman" w:hAnsi="Times New Roman" w:cs="Times New Roman"/>
          <w:sz w:val="24"/>
          <w:szCs w:val="24"/>
        </w:rPr>
        <w:t>, kuri pieņem lēmumus par prognozējamu invaliditāti, invaliditāti un darbspēju zaudējumu, un sniedz atzinumus saskaņā ar Invaliditātes likumu, vecākie ārsti eksperti arī izvērtē personas funkcionēšanas ierobežojumus (veic invaliditātes ekspertīzi);</w:t>
      </w:r>
    </w:p>
    <w:p w14:paraId="243C7640" w14:textId="46B92D24" w:rsidR="00B1407F" w:rsidRPr="00B1407F" w:rsidRDefault="00AE5508" w:rsidP="00B1407F">
      <w:pPr>
        <w:widowControl w:val="0"/>
        <w:numPr>
          <w:ilvl w:val="0"/>
          <w:numId w:val="2"/>
        </w:numPr>
        <w:spacing w:after="0" w:line="240" w:lineRule="auto"/>
        <w:ind w:left="0" w:right="424"/>
        <w:jc w:val="both"/>
        <w:rPr>
          <w:rFonts w:ascii="Times New Roman" w:hAnsi="Times New Roman" w:cs="Times New Roman"/>
          <w:sz w:val="24"/>
          <w:szCs w:val="24"/>
        </w:rPr>
      </w:pPr>
      <w:r>
        <w:rPr>
          <w:rFonts w:ascii="Times New Roman" w:hAnsi="Times New Roman" w:cs="Times New Roman"/>
          <w:sz w:val="24"/>
          <w:szCs w:val="24"/>
        </w:rPr>
        <w:t>27,65</w:t>
      </w:r>
      <w:r w:rsidR="00B1407F" w:rsidRPr="00B1407F">
        <w:rPr>
          <w:rFonts w:ascii="Times New Roman" w:hAnsi="Times New Roman" w:cs="Times New Roman"/>
          <w:sz w:val="24"/>
          <w:szCs w:val="24"/>
        </w:rPr>
        <w:t xml:space="preserve"> amata slodzes </w:t>
      </w:r>
      <w:r w:rsidR="00B1407F" w:rsidRPr="00B1407F">
        <w:rPr>
          <w:rFonts w:ascii="Times New Roman" w:hAnsi="Times New Roman" w:cs="Times New Roman"/>
          <w:sz w:val="24"/>
          <w:szCs w:val="24"/>
          <w:u w:val="single"/>
        </w:rPr>
        <w:t>- ārsti eksperti</w:t>
      </w:r>
      <w:r w:rsidR="00B1407F" w:rsidRPr="00B1407F">
        <w:rPr>
          <w:rFonts w:ascii="Times New Roman" w:hAnsi="Times New Roman" w:cs="Times New Roman"/>
          <w:sz w:val="24"/>
          <w:szCs w:val="24"/>
        </w:rPr>
        <w:t>, kuri izvērtē personas funkcionēšanas ierobežojumus (veic invaliditātes ekspertīzi);</w:t>
      </w:r>
    </w:p>
    <w:p w14:paraId="14305946" w14:textId="1EC4AC70" w:rsidR="0088073B" w:rsidRDefault="00B1407F" w:rsidP="00B1407F">
      <w:pPr>
        <w:widowControl w:val="0"/>
        <w:spacing w:after="0" w:line="240" w:lineRule="auto"/>
        <w:ind w:right="424"/>
        <w:jc w:val="both"/>
        <w:rPr>
          <w:rFonts w:ascii="Times New Roman" w:hAnsi="Times New Roman" w:cs="Times New Roman"/>
          <w:i/>
          <w:sz w:val="24"/>
          <w:szCs w:val="24"/>
        </w:rPr>
      </w:pPr>
      <w:r w:rsidRPr="00B1407F">
        <w:rPr>
          <w:rFonts w:ascii="Times New Roman" w:hAnsi="Times New Roman" w:cs="Times New Roman"/>
          <w:i/>
          <w:sz w:val="24"/>
          <w:szCs w:val="24"/>
        </w:rPr>
        <w:t>*</w:t>
      </w:r>
      <w:r w:rsidR="0088073B">
        <w:rPr>
          <w:rFonts w:ascii="Times New Roman" w:hAnsi="Times New Roman" w:cs="Times New Roman"/>
          <w:i/>
          <w:sz w:val="24"/>
          <w:szCs w:val="24"/>
        </w:rPr>
        <w:t>Nodaļas vadītājs, vecākais ārsts eksperts un nodaļas vadītāja vietnieks, vecākais ārsts eksperts uz 5 pilna laika amata slodzēm = 5 amatpersonas</w:t>
      </w:r>
    </w:p>
    <w:p w14:paraId="3E913863" w14:textId="7811D37C" w:rsidR="00B1407F" w:rsidRPr="00B1407F" w:rsidRDefault="0088073B" w:rsidP="00B1407F">
      <w:pPr>
        <w:widowControl w:val="0"/>
        <w:spacing w:after="0" w:line="240" w:lineRule="auto"/>
        <w:ind w:right="424"/>
        <w:jc w:val="both"/>
        <w:rPr>
          <w:rFonts w:ascii="Times New Roman" w:hAnsi="Times New Roman" w:cs="Times New Roman"/>
          <w:sz w:val="24"/>
          <w:szCs w:val="24"/>
        </w:rPr>
      </w:pPr>
      <w:r>
        <w:rPr>
          <w:rFonts w:ascii="Times New Roman" w:hAnsi="Times New Roman" w:cs="Times New Roman"/>
          <w:i/>
          <w:sz w:val="24"/>
          <w:szCs w:val="24"/>
        </w:rPr>
        <w:t>**</w:t>
      </w:r>
      <w:r w:rsidR="00B1407F" w:rsidRPr="00B1407F">
        <w:rPr>
          <w:rFonts w:ascii="Times New Roman" w:hAnsi="Times New Roman" w:cs="Times New Roman"/>
          <w:i/>
          <w:sz w:val="24"/>
          <w:szCs w:val="24"/>
        </w:rPr>
        <w:t xml:space="preserve">Vecākie ārsti eksperti un vadošie eksperti un ārsti eksperti ar </w:t>
      </w:r>
      <w:r>
        <w:rPr>
          <w:rFonts w:ascii="Times New Roman" w:hAnsi="Times New Roman" w:cs="Times New Roman"/>
          <w:i/>
          <w:sz w:val="24"/>
          <w:szCs w:val="24"/>
        </w:rPr>
        <w:t>45</w:t>
      </w:r>
      <w:r w:rsidR="00AE5508">
        <w:rPr>
          <w:rFonts w:ascii="Times New Roman" w:hAnsi="Times New Roman" w:cs="Times New Roman"/>
          <w:i/>
          <w:sz w:val="24"/>
          <w:szCs w:val="24"/>
        </w:rPr>
        <w:t>,95</w:t>
      </w:r>
      <w:r w:rsidR="00B1407F" w:rsidRPr="00B1407F">
        <w:rPr>
          <w:rFonts w:ascii="Times New Roman" w:hAnsi="Times New Roman" w:cs="Times New Roman"/>
          <w:i/>
          <w:sz w:val="24"/>
          <w:szCs w:val="24"/>
        </w:rPr>
        <w:t xml:space="preserve"> amata slodzēm kopā veido </w:t>
      </w:r>
      <w:r>
        <w:rPr>
          <w:rFonts w:ascii="Times New Roman" w:hAnsi="Times New Roman" w:cs="Times New Roman"/>
          <w:i/>
          <w:sz w:val="24"/>
          <w:szCs w:val="24"/>
        </w:rPr>
        <w:t>64</w:t>
      </w:r>
      <w:r w:rsidR="00AE5508" w:rsidRPr="00B1407F">
        <w:rPr>
          <w:rFonts w:ascii="Times New Roman" w:hAnsi="Times New Roman" w:cs="Times New Roman"/>
          <w:i/>
          <w:sz w:val="24"/>
          <w:szCs w:val="24"/>
        </w:rPr>
        <w:t xml:space="preserve"> </w:t>
      </w:r>
      <w:r w:rsidR="00B1407F" w:rsidRPr="00B1407F">
        <w:rPr>
          <w:rFonts w:ascii="Times New Roman" w:hAnsi="Times New Roman" w:cs="Times New Roman"/>
          <w:i/>
          <w:sz w:val="24"/>
          <w:szCs w:val="24"/>
        </w:rPr>
        <w:t xml:space="preserve">nodarbinātos, t.sk. uz nepilna laika amata slodzēm). </w:t>
      </w:r>
    </w:p>
    <w:p w14:paraId="642CFE36" w14:textId="02D1E539" w:rsidR="00B1407F" w:rsidRPr="00B1407F" w:rsidRDefault="00B1407F" w:rsidP="00B1407F">
      <w:pPr>
        <w:widowControl w:val="0"/>
        <w:numPr>
          <w:ilvl w:val="0"/>
          <w:numId w:val="2"/>
        </w:numPr>
        <w:spacing w:after="0" w:line="240" w:lineRule="auto"/>
        <w:ind w:left="0" w:right="424"/>
        <w:jc w:val="both"/>
        <w:rPr>
          <w:rFonts w:ascii="Times New Roman" w:hAnsi="Times New Roman" w:cs="Times New Roman"/>
          <w:sz w:val="24"/>
          <w:szCs w:val="24"/>
        </w:rPr>
      </w:pPr>
      <w:r w:rsidRPr="00B1407F">
        <w:rPr>
          <w:rFonts w:ascii="Times New Roman" w:hAnsi="Times New Roman" w:cs="Times New Roman"/>
          <w:sz w:val="24"/>
          <w:szCs w:val="24"/>
        </w:rPr>
        <w:t>1 amata slodze – pārvaldes vecākais referents Rīgas nodaļā (RN).</w:t>
      </w:r>
    </w:p>
    <w:p w14:paraId="2D214C10" w14:textId="77777777" w:rsidR="00B1407F" w:rsidRPr="00B1407F" w:rsidRDefault="00B1407F" w:rsidP="00B1407F">
      <w:pPr>
        <w:widowControl w:val="0"/>
        <w:spacing w:after="0" w:line="240" w:lineRule="auto"/>
        <w:ind w:right="424"/>
        <w:jc w:val="both"/>
        <w:rPr>
          <w:rFonts w:ascii="Times New Roman" w:hAnsi="Times New Roman" w:cs="Times New Roman"/>
          <w:sz w:val="24"/>
          <w:szCs w:val="24"/>
        </w:rPr>
      </w:pPr>
    </w:p>
    <w:p w14:paraId="716FD19C" w14:textId="77777777" w:rsidR="00B1407F" w:rsidRPr="00B1407F" w:rsidRDefault="00B1407F" w:rsidP="00B1407F">
      <w:pPr>
        <w:widowControl w:val="0"/>
        <w:spacing w:after="0" w:line="240" w:lineRule="auto"/>
        <w:ind w:right="424" w:firstLine="207"/>
        <w:jc w:val="both"/>
        <w:rPr>
          <w:rFonts w:ascii="Times New Roman" w:hAnsi="Times New Roman" w:cs="Times New Roman"/>
          <w:sz w:val="24"/>
          <w:szCs w:val="24"/>
        </w:rPr>
      </w:pPr>
      <w:r w:rsidRPr="00B1407F">
        <w:rPr>
          <w:rFonts w:ascii="Times New Roman" w:hAnsi="Times New Roman" w:cs="Times New Roman"/>
          <w:b/>
          <w:sz w:val="24"/>
          <w:szCs w:val="24"/>
        </w:rPr>
        <w:t>Vadītāja vietnieka administratīvajos un klientu apkalpošanas jautājumos pakļautībā</w:t>
      </w:r>
      <w:r w:rsidRPr="00B1407F">
        <w:rPr>
          <w:rFonts w:ascii="Times New Roman" w:hAnsi="Times New Roman" w:cs="Times New Roman"/>
          <w:sz w:val="24"/>
          <w:szCs w:val="24"/>
        </w:rPr>
        <w:t xml:space="preserve"> ir 3 nodaļas (1 pilna slodze katram amatam):</w:t>
      </w:r>
    </w:p>
    <w:p w14:paraId="4676E20E" w14:textId="77777777" w:rsidR="00970A00" w:rsidRDefault="00970A00" w:rsidP="0088073B">
      <w:pPr>
        <w:widowControl w:val="0"/>
        <w:spacing w:after="0" w:line="240" w:lineRule="auto"/>
        <w:ind w:right="424"/>
        <w:jc w:val="both"/>
        <w:rPr>
          <w:rFonts w:ascii="Times New Roman" w:hAnsi="Times New Roman" w:cs="Times New Roman"/>
          <w:sz w:val="24"/>
          <w:szCs w:val="24"/>
        </w:rPr>
      </w:pPr>
    </w:p>
    <w:p w14:paraId="69C938AB" w14:textId="1791492D" w:rsidR="00B1407F" w:rsidRPr="00CC0F23" w:rsidRDefault="00B1407F" w:rsidP="00CC0F23">
      <w:pPr>
        <w:widowControl w:val="0"/>
        <w:spacing w:after="0" w:line="240" w:lineRule="auto"/>
        <w:ind w:right="424"/>
        <w:jc w:val="both"/>
        <w:rPr>
          <w:rFonts w:ascii="Times New Roman" w:hAnsi="Times New Roman" w:cs="Times New Roman"/>
          <w:sz w:val="24"/>
          <w:szCs w:val="24"/>
        </w:rPr>
      </w:pPr>
      <w:r w:rsidRPr="00CC0F23">
        <w:rPr>
          <w:rFonts w:ascii="Times New Roman" w:hAnsi="Times New Roman" w:cs="Times New Roman"/>
          <w:sz w:val="24"/>
          <w:szCs w:val="24"/>
        </w:rPr>
        <w:t>Administratīvā</w:t>
      </w:r>
      <w:r w:rsidR="0088073B" w:rsidRPr="00CC0F23">
        <w:rPr>
          <w:rFonts w:ascii="Times New Roman" w:hAnsi="Times New Roman" w:cs="Times New Roman"/>
          <w:sz w:val="24"/>
          <w:szCs w:val="24"/>
        </w:rPr>
        <w:t xml:space="preserve"> un dokumentu pārvaldības</w:t>
      </w:r>
      <w:r w:rsidRPr="00CC0F23">
        <w:rPr>
          <w:rFonts w:ascii="Times New Roman" w:hAnsi="Times New Roman" w:cs="Times New Roman"/>
          <w:sz w:val="24"/>
          <w:szCs w:val="24"/>
        </w:rPr>
        <w:t xml:space="preserve"> nodaļa, kuras galvenie uzdevumi ir finanšu vadība; stratēģijas, vadības pārskatu un citu plānošanas dokumentu izstrāde; </w:t>
      </w:r>
      <w:r w:rsidR="0088073B">
        <w:rPr>
          <w:rFonts w:ascii="Times New Roman" w:hAnsi="Times New Roman" w:cs="Times New Roman"/>
          <w:sz w:val="24"/>
          <w:szCs w:val="24"/>
        </w:rPr>
        <w:t xml:space="preserve">Valsts komisijas </w:t>
      </w:r>
      <w:r w:rsidR="0088073B" w:rsidRPr="00CC0F23">
        <w:rPr>
          <w:rFonts w:ascii="Times New Roman" w:hAnsi="Times New Roman" w:cs="Times New Roman"/>
          <w:sz w:val="24"/>
          <w:szCs w:val="24"/>
        </w:rPr>
        <w:t>nodarbināto kompetenču pilnveidošana;</w:t>
      </w:r>
      <w:r w:rsidR="0088073B">
        <w:rPr>
          <w:rFonts w:ascii="Times New Roman" w:hAnsi="Times New Roman" w:cs="Times New Roman"/>
          <w:sz w:val="24"/>
          <w:szCs w:val="24"/>
        </w:rPr>
        <w:t xml:space="preserve"> </w:t>
      </w:r>
      <w:r w:rsidR="0088073B" w:rsidRPr="00CC0F23">
        <w:rPr>
          <w:rFonts w:ascii="Times New Roman" w:hAnsi="Times New Roman" w:cs="Times New Roman"/>
          <w:sz w:val="24"/>
          <w:szCs w:val="24"/>
        </w:rPr>
        <w:t>tīmekļa vietnes administrēšana un publiskā tēla veidošana</w:t>
      </w:r>
      <w:r w:rsidR="0088073B">
        <w:rPr>
          <w:rFonts w:ascii="Times New Roman" w:hAnsi="Times New Roman" w:cs="Times New Roman"/>
          <w:sz w:val="24"/>
          <w:szCs w:val="24"/>
        </w:rPr>
        <w:t xml:space="preserve"> </w:t>
      </w:r>
      <w:r w:rsidR="0088073B" w:rsidRPr="00CC0F23">
        <w:rPr>
          <w:rFonts w:ascii="Times New Roman" w:hAnsi="Times New Roman" w:cs="Times New Roman"/>
          <w:sz w:val="24"/>
          <w:szCs w:val="24"/>
        </w:rPr>
        <w:t>sociālajos tīklos;</w:t>
      </w:r>
      <w:r w:rsidR="0088073B">
        <w:rPr>
          <w:rFonts w:ascii="Times New Roman" w:hAnsi="Times New Roman" w:cs="Times New Roman"/>
          <w:sz w:val="24"/>
          <w:szCs w:val="24"/>
        </w:rPr>
        <w:t xml:space="preserve"> </w:t>
      </w:r>
      <w:r w:rsidR="0088073B" w:rsidRPr="00CC0F23">
        <w:rPr>
          <w:rFonts w:ascii="Times New Roman" w:hAnsi="Times New Roman" w:cs="Times New Roman"/>
          <w:sz w:val="24"/>
          <w:szCs w:val="24"/>
        </w:rPr>
        <w:t>pamatlīdzekļu un krājumu kustības nodrošināšana un uzskaites kontrole;</w:t>
      </w:r>
      <w:r w:rsidR="0088073B">
        <w:rPr>
          <w:rFonts w:ascii="Times New Roman" w:hAnsi="Times New Roman" w:cs="Times New Roman"/>
          <w:sz w:val="24"/>
          <w:szCs w:val="24"/>
        </w:rPr>
        <w:t xml:space="preserve"> </w:t>
      </w:r>
      <w:r w:rsidR="0088073B" w:rsidRPr="00CC0F23">
        <w:rPr>
          <w:rFonts w:ascii="Times New Roman" w:hAnsi="Times New Roman" w:cs="Times New Roman"/>
          <w:sz w:val="24"/>
          <w:szCs w:val="24"/>
        </w:rPr>
        <w:t>iepirkumu plānošana un organizēšana, kā arī privāttiesisko līgumu izstrādāšana,</w:t>
      </w:r>
      <w:r w:rsidR="0088073B">
        <w:rPr>
          <w:rFonts w:ascii="Times New Roman" w:hAnsi="Times New Roman" w:cs="Times New Roman"/>
          <w:sz w:val="24"/>
          <w:szCs w:val="24"/>
        </w:rPr>
        <w:t xml:space="preserve"> </w:t>
      </w:r>
      <w:r w:rsidR="0088073B" w:rsidRPr="00CC0F23">
        <w:rPr>
          <w:rFonts w:ascii="Times New Roman" w:hAnsi="Times New Roman" w:cs="Times New Roman"/>
          <w:sz w:val="24"/>
          <w:szCs w:val="24"/>
        </w:rPr>
        <w:t>kontrole un uzraudzība;</w:t>
      </w:r>
      <w:r w:rsidR="0088073B">
        <w:rPr>
          <w:rFonts w:ascii="Times New Roman" w:hAnsi="Times New Roman" w:cs="Times New Roman"/>
          <w:sz w:val="24"/>
          <w:szCs w:val="24"/>
        </w:rPr>
        <w:t xml:space="preserve"> </w:t>
      </w:r>
      <w:r w:rsidR="0088073B" w:rsidRPr="00CC0F23">
        <w:rPr>
          <w:rFonts w:ascii="Times New Roman" w:hAnsi="Times New Roman" w:cs="Times New Roman"/>
          <w:sz w:val="24"/>
          <w:szCs w:val="24"/>
        </w:rPr>
        <w:t>publisko tiesību līgumu saskaņošana, izstrāde un virzība</w:t>
      </w:r>
      <w:r w:rsidR="0088073B">
        <w:rPr>
          <w:rFonts w:ascii="Times New Roman" w:hAnsi="Times New Roman" w:cs="Times New Roman"/>
          <w:sz w:val="24"/>
          <w:szCs w:val="24"/>
        </w:rPr>
        <w:t xml:space="preserve">; </w:t>
      </w:r>
      <w:r w:rsidR="0088073B" w:rsidRPr="00CC0F23">
        <w:rPr>
          <w:rFonts w:ascii="Times New Roman" w:hAnsi="Times New Roman" w:cs="Times New Roman"/>
          <w:sz w:val="24"/>
          <w:szCs w:val="24"/>
        </w:rPr>
        <w:t>Eiropas Parlamenta un Padomes 2016. gada 27. aprīļa regulas (ES) 2016/679</w:t>
      </w:r>
      <w:r w:rsidR="0088073B">
        <w:rPr>
          <w:rFonts w:ascii="Times New Roman" w:hAnsi="Times New Roman" w:cs="Times New Roman"/>
          <w:sz w:val="24"/>
          <w:szCs w:val="24"/>
        </w:rPr>
        <w:t xml:space="preserve"> </w:t>
      </w:r>
      <w:r w:rsidR="0088073B" w:rsidRPr="00CC0F23">
        <w:rPr>
          <w:rFonts w:ascii="Times New Roman" w:hAnsi="Times New Roman" w:cs="Times New Roman"/>
          <w:sz w:val="24"/>
          <w:szCs w:val="24"/>
        </w:rPr>
        <w:t>par fizisku personu aizsardzību attiecībā uz personas datu apstrādi un šādu datu</w:t>
      </w:r>
      <w:r w:rsidR="0088073B">
        <w:rPr>
          <w:rFonts w:ascii="Times New Roman" w:hAnsi="Times New Roman" w:cs="Times New Roman"/>
          <w:sz w:val="24"/>
          <w:szCs w:val="24"/>
        </w:rPr>
        <w:t xml:space="preserve"> </w:t>
      </w:r>
      <w:r w:rsidR="0088073B" w:rsidRPr="00CC0F23">
        <w:rPr>
          <w:rFonts w:ascii="Times New Roman" w:hAnsi="Times New Roman" w:cs="Times New Roman"/>
          <w:sz w:val="24"/>
          <w:szCs w:val="24"/>
        </w:rPr>
        <w:t>brīvu apriti un ar ko atceļ direktīvu 95/46/EK prasību izpilde;</w:t>
      </w:r>
      <w:r w:rsidR="0088073B">
        <w:rPr>
          <w:rFonts w:ascii="Times New Roman" w:hAnsi="Times New Roman" w:cs="Times New Roman"/>
          <w:sz w:val="24"/>
          <w:szCs w:val="24"/>
        </w:rPr>
        <w:t xml:space="preserve"> </w:t>
      </w:r>
      <w:r w:rsidR="0088073B" w:rsidRPr="00CC0F23">
        <w:rPr>
          <w:rFonts w:ascii="Times New Roman" w:hAnsi="Times New Roman" w:cs="Times New Roman"/>
          <w:sz w:val="24"/>
          <w:szCs w:val="24"/>
        </w:rPr>
        <w:t>nomas procedūru plānošana, organizēšana, nomas līgumu izstrādāšana un</w:t>
      </w:r>
      <w:r w:rsidR="0088073B">
        <w:rPr>
          <w:rFonts w:ascii="Times New Roman" w:hAnsi="Times New Roman" w:cs="Times New Roman"/>
          <w:sz w:val="24"/>
          <w:szCs w:val="24"/>
        </w:rPr>
        <w:t xml:space="preserve"> </w:t>
      </w:r>
      <w:r w:rsidR="0088073B" w:rsidRPr="00CC0F23">
        <w:rPr>
          <w:rFonts w:ascii="Times New Roman" w:hAnsi="Times New Roman" w:cs="Times New Roman"/>
          <w:sz w:val="24"/>
          <w:szCs w:val="24"/>
        </w:rPr>
        <w:t>nomas līgumu kontrole un uzraudzība;</w:t>
      </w:r>
      <w:r w:rsidR="0088073B">
        <w:rPr>
          <w:rFonts w:ascii="Times New Roman" w:hAnsi="Times New Roman" w:cs="Times New Roman"/>
          <w:sz w:val="24"/>
          <w:szCs w:val="24"/>
        </w:rPr>
        <w:t xml:space="preserve"> </w:t>
      </w:r>
      <w:r w:rsidR="0088073B" w:rsidRPr="00CC0F23">
        <w:rPr>
          <w:rFonts w:ascii="Times New Roman" w:hAnsi="Times New Roman" w:cs="Times New Roman"/>
          <w:sz w:val="24"/>
          <w:szCs w:val="24"/>
        </w:rPr>
        <w:t>vienota dokumentu un arhīva pārvaldība</w:t>
      </w:r>
      <w:r w:rsidR="00D577C8">
        <w:rPr>
          <w:rFonts w:ascii="Times New Roman" w:hAnsi="Times New Roman" w:cs="Times New Roman"/>
          <w:sz w:val="24"/>
          <w:szCs w:val="24"/>
        </w:rPr>
        <w:t xml:space="preserve">; </w:t>
      </w:r>
      <w:r w:rsidR="0088073B" w:rsidRPr="00CC0F23">
        <w:rPr>
          <w:rFonts w:ascii="Times New Roman" w:hAnsi="Times New Roman" w:cs="Times New Roman"/>
          <w:sz w:val="24"/>
          <w:szCs w:val="24"/>
        </w:rPr>
        <w:t>dokumentu uzkrāšana, uzskaitīšana un saglabāšana.</w:t>
      </w:r>
      <w:r w:rsidRPr="00CC0F23">
        <w:rPr>
          <w:rFonts w:ascii="Times New Roman" w:hAnsi="Times New Roman" w:cs="Times New Roman"/>
          <w:sz w:val="24"/>
          <w:szCs w:val="24"/>
        </w:rPr>
        <w:t xml:space="preserve">. Nodaļā ir 9 amata slodzes.   </w:t>
      </w:r>
    </w:p>
    <w:p w14:paraId="53A9743F" w14:textId="77777777" w:rsidR="00970A00" w:rsidRDefault="00970A00" w:rsidP="00970A00">
      <w:pPr>
        <w:widowControl w:val="0"/>
        <w:spacing w:after="0" w:line="240" w:lineRule="auto"/>
        <w:ind w:right="424"/>
        <w:jc w:val="both"/>
        <w:rPr>
          <w:rFonts w:ascii="Times New Roman" w:hAnsi="Times New Roman" w:cs="Times New Roman"/>
          <w:sz w:val="24"/>
          <w:szCs w:val="24"/>
        </w:rPr>
      </w:pPr>
    </w:p>
    <w:p w14:paraId="678FE0A5" w14:textId="0DBABCAF" w:rsidR="00B1407F" w:rsidRPr="00CC0F23" w:rsidRDefault="00970A00" w:rsidP="00CC0F23">
      <w:pPr>
        <w:pStyle w:val="Sarakstarindkopa"/>
        <w:widowControl w:val="0"/>
        <w:numPr>
          <w:ilvl w:val="0"/>
          <w:numId w:val="4"/>
        </w:numPr>
        <w:tabs>
          <w:tab w:val="left" w:pos="142"/>
        </w:tabs>
        <w:spacing w:after="0" w:line="240" w:lineRule="auto"/>
        <w:ind w:left="0" w:right="424" w:hanging="426"/>
        <w:jc w:val="both"/>
        <w:rPr>
          <w:rFonts w:ascii="Times New Roman" w:hAnsi="Times New Roman" w:cs="Times New Roman"/>
          <w:sz w:val="24"/>
          <w:szCs w:val="24"/>
        </w:rPr>
      </w:pPr>
      <w:r w:rsidRPr="00CC0F23">
        <w:rPr>
          <w:rFonts w:ascii="Times New Roman" w:hAnsi="Times New Roman" w:cs="Times New Roman"/>
          <w:sz w:val="24"/>
          <w:szCs w:val="24"/>
        </w:rPr>
        <w:t xml:space="preserve">Informācijas un tehnoloģiju nodaļa, kuras galvenie uzdevumi ir Informācijas tehnoloģiju (turpmāk IT) sistēmu uzturēšana un attīstīšana; Informācijas sistēmu (turpmāk IS) drošības pārvaldība; Valsts komisijas nodarbināto kompetenču pilnveidošana IS lietošanā; plānot un pārvaldīt IT resursus. Valsts komisijas datortehnikas uzturēšana un lietotāju atbalsta nodrošināšana; nodrošināt informācijas sistēmās esošo datu apriti, izmantojot valsts informācijas sistēmu </w:t>
      </w:r>
      <w:proofErr w:type="spellStart"/>
      <w:r w:rsidRPr="00CC0F23">
        <w:rPr>
          <w:rFonts w:ascii="Times New Roman" w:hAnsi="Times New Roman" w:cs="Times New Roman"/>
          <w:sz w:val="24"/>
          <w:szCs w:val="24"/>
        </w:rPr>
        <w:t>savietotāja</w:t>
      </w:r>
      <w:proofErr w:type="spellEnd"/>
      <w:r w:rsidRPr="00CC0F23">
        <w:rPr>
          <w:rFonts w:ascii="Times New Roman" w:hAnsi="Times New Roman" w:cs="Times New Roman"/>
          <w:sz w:val="24"/>
          <w:szCs w:val="24"/>
        </w:rPr>
        <w:t xml:space="preserve"> pakalpojumus vai tiešās </w:t>
      </w:r>
      <w:proofErr w:type="spellStart"/>
      <w:r w:rsidRPr="00CC0F23">
        <w:rPr>
          <w:rFonts w:ascii="Times New Roman" w:hAnsi="Times New Roman" w:cs="Times New Roman"/>
          <w:sz w:val="24"/>
          <w:szCs w:val="24"/>
        </w:rPr>
        <w:t>saskarnes</w:t>
      </w:r>
      <w:proofErr w:type="spellEnd"/>
      <w:r w:rsidRPr="00CC0F23">
        <w:rPr>
          <w:rFonts w:ascii="Times New Roman" w:hAnsi="Times New Roman" w:cs="Times New Roman"/>
          <w:sz w:val="24"/>
          <w:szCs w:val="24"/>
        </w:rPr>
        <w:t xml:space="preserve"> ar citām valsts un pašvaldību informācijas sistēmām. Nodaļā ir 5 amata slodzes. </w:t>
      </w:r>
    </w:p>
    <w:p w14:paraId="6681E53B" w14:textId="77777777" w:rsidR="00970A00" w:rsidRPr="00CC0F23" w:rsidRDefault="00970A00" w:rsidP="00CC0F23">
      <w:pPr>
        <w:widowControl w:val="0"/>
        <w:spacing w:after="0" w:line="240" w:lineRule="auto"/>
        <w:ind w:right="424"/>
        <w:jc w:val="both"/>
        <w:rPr>
          <w:rFonts w:ascii="Times New Roman" w:hAnsi="Times New Roman" w:cs="Times New Roman"/>
          <w:sz w:val="24"/>
          <w:szCs w:val="24"/>
        </w:rPr>
      </w:pPr>
    </w:p>
    <w:p w14:paraId="15AA02B2" w14:textId="77777777" w:rsidR="00B1407F" w:rsidRPr="00B1407F" w:rsidRDefault="00B1407F" w:rsidP="00B1407F">
      <w:pPr>
        <w:pStyle w:val="Sarakstarindkopa"/>
        <w:widowControl w:val="0"/>
        <w:numPr>
          <w:ilvl w:val="0"/>
          <w:numId w:val="4"/>
        </w:numPr>
        <w:spacing w:after="0" w:line="240" w:lineRule="auto"/>
        <w:ind w:left="0" w:right="424"/>
        <w:jc w:val="both"/>
        <w:rPr>
          <w:rFonts w:ascii="Times New Roman" w:hAnsi="Times New Roman" w:cs="Times New Roman"/>
          <w:sz w:val="24"/>
          <w:szCs w:val="24"/>
        </w:rPr>
      </w:pPr>
      <w:r w:rsidRPr="00B1407F">
        <w:rPr>
          <w:rFonts w:ascii="Times New Roman" w:hAnsi="Times New Roman" w:cs="Times New Roman"/>
          <w:sz w:val="24"/>
          <w:szCs w:val="24"/>
        </w:rPr>
        <w:t xml:space="preserve">Klientu apkalpošanas nodaļa, kuras galvenie uzdevumi ir </w:t>
      </w:r>
      <w:proofErr w:type="spellStart"/>
      <w:r w:rsidRPr="00B1407F">
        <w:rPr>
          <w:rFonts w:ascii="Times New Roman" w:hAnsi="Times New Roman" w:cs="Times New Roman"/>
          <w:sz w:val="24"/>
          <w:szCs w:val="24"/>
        </w:rPr>
        <w:t>klientorientēta</w:t>
      </w:r>
      <w:proofErr w:type="spellEnd"/>
      <w:r w:rsidRPr="00B1407F">
        <w:rPr>
          <w:rFonts w:ascii="Times New Roman" w:hAnsi="Times New Roman" w:cs="Times New Roman"/>
          <w:sz w:val="24"/>
          <w:szCs w:val="24"/>
        </w:rPr>
        <w:t xml:space="preserve"> kvalitatīva pakalpojuma sniegšana; vienota invaliditātes ekspertīzei iesniegto dokumentu pārvaldība un vienotas informācijas par pakalpojumiem sniegšana. Nodaļā ir 31 amata slodze.    </w:t>
      </w:r>
    </w:p>
    <w:p w14:paraId="36361798" w14:textId="77777777" w:rsidR="00B1407F" w:rsidRPr="00B1407F" w:rsidRDefault="00B1407F" w:rsidP="00B1407F">
      <w:pPr>
        <w:rPr>
          <w:rFonts w:ascii="Times New Roman" w:hAnsi="Times New Roman" w:cs="Times New Roman"/>
          <w:sz w:val="24"/>
          <w:szCs w:val="24"/>
          <w:lang w:val="en-US"/>
        </w:rPr>
      </w:pPr>
    </w:p>
    <w:sectPr w:rsidR="00B1407F" w:rsidRPr="00B1407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3315D"/>
    <w:multiLevelType w:val="hybridMultilevel"/>
    <w:tmpl w:val="FFF29F56"/>
    <w:lvl w:ilvl="0" w:tplc="9918C30C">
      <w:start w:val="1"/>
      <w:numFmt w:val="bullet"/>
      <w:lvlText w:val=""/>
      <w:lvlJc w:val="left"/>
      <w:pPr>
        <w:ind w:left="1637" w:hanging="360"/>
      </w:pPr>
      <w:rPr>
        <w:rFonts w:ascii="Wingdings" w:hAnsi="Wingdings" w:hint="default"/>
      </w:rPr>
    </w:lvl>
    <w:lvl w:ilvl="1" w:tplc="31BC66A4" w:tentative="1">
      <w:start w:val="1"/>
      <w:numFmt w:val="bullet"/>
      <w:lvlText w:val="o"/>
      <w:lvlJc w:val="left"/>
      <w:pPr>
        <w:ind w:left="2357" w:hanging="360"/>
      </w:pPr>
      <w:rPr>
        <w:rFonts w:ascii="Courier New" w:hAnsi="Courier New" w:cs="Courier New" w:hint="default"/>
      </w:rPr>
    </w:lvl>
    <w:lvl w:ilvl="2" w:tplc="3594F0A0" w:tentative="1">
      <w:start w:val="1"/>
      <w:numFmt w:val="bullet"/>
      <w:lvlText w:val=""/>
      <w:lvlJc w:val="left"/>
      <w:pPr>
        <w:ind w:left="3077" w:hanging="360"/>
      </w:pPr>
      <w:rPr>
        <w:rFonts w:ascii="Wingdings" w:hAnsi="Wingdings" w:hint="default"/>
      </w:rPr>
    </w:lvl>
    <w:lvl w:ilvl="3" w:tplc="E9FE4E1E" w:tentative="1">
      <w:start w:val="1"/>
      <w:numFmt w:val="bullet"/>
      <w:lvlText w:val=""/>
      <w:lvlJc w:val="left"/>
      <w:pPr>
        <w:ind w:left="3797" w:hanging="360"/>
      </w:pPr>
      <w:rPr>
        <w:rFonts w:ascii="Symbol" w:hAnsi="Symbol" w:hint="default"/>
      </w:rPr>
    </w:lvl>
    <w:lvl w:ilvl="4" w:tplc="365CB33A" w:tentative="1">
      <w:start w:val="1"/>
      <w:numFmt w:val="bullet"/>
      <w:lvlText w:val="o"/>
      <w:lvlJc w:val="left"/>
      <w:pPr>
        <w:ind w:left="4517" w:hanging="360"/>
      </w:pPr>
      <w:rPr>
        <w:rFonts w:ascii="Courier New" w:hAnsi="Courier New" w:cs="Courier New" w:hint="default"/>
      </w:rPr>
    </w:lvl>
    <w:lvl w:ilvl="5" w:tplc="2F6CC198" w:tentative="1">
      <w:start w:val="1"/>
      <w:numFmt w:val="bullet"/>
      <w:lvlText w:val=""/>
      <w:lvlJc w:val="left"/>
      <w:pPr>
        <w:ind w:left="5237" w:hanging="360"/>
      </w:pPr>
      <w:rPr>
        <w:rFonts w:ascii="Wingdings" w:hAnsi="Wingdings" w:hint="default"/>
      </w:rPr>
    </w:lvl>
    <w:lvl w:ilvl="6" w:tplc="7686891A" w:tentative="1">
      <w:start w:val="1"/>
      <w:numFmt w:val="bullet"/>
      <w:lvlText w:val=""/>
      <w:lvlJc w:val="left"/>
      <w:pPr>
        <w:ind w:left="5957" w:hanging="360"/>
      </w:pPr>
      <w:rPr>
        <w:rFonts w:ascii="Symbol" w:hAnsi="Symbol" w:hint="default"/>
      </w:rPr>
    </w:lvl>
    <w:lvl w:ilvl="7" w:tplc="1A080CC0" w:tentative="1">
      <w:start w:val="1"/>
      <w:numFmt w:val="bullet"/>
      <w:lvlText w:val="o"/>
      <w:lvlJc w:val="left"/>
      <w:pPr>
        <w:ind w:left="6677" w:hanging="360"/>
      </w:pPr>
      <w:rPr>
        <w:rFonts w:ascii="Courier New" w:hAnsi="Courier New" w:cs="Courier New" w:hint="default"/>
      </w:rPr>
    </w:lvl>
    <w:lvl w:ilvl="8" w:tplc="9A9C0184" w:tentative="1">
      <w:start w:val="1"/>
      <w:numFmt w:val="bullet"/>
      <w:lvlText w:val=""/>
      <w:lvlJc w:val="left"/>
      <w:pPr>
        <w:ind w:left="7397" w:hanging="360"/>
      </w:pPr>
      <w:rPr>
        <w:rFonts w:ascii="Wingdings" w:hAnsi="Wingdings" w:hint="default"/>
      </w:rPr>
    </w:lvl>
  </w:abstractNum>
  <w:abstractNum w:abstractNumId="1" w15:restartNumberingAfterBreak="0">
    <w:nsid w:val="28655CB8"/>
    <w:multiLevelType w:val="hybridMultilevel"/>
    <w:tmpl w:val="79F2C240"/>
    <w:lvl w:ilvl="0" w:tplc="53FA07DE">
      <w:numFmt w:val="bullet"/>
      <w:lvlText w:val="-"/>
      <w:lvlJc w:val="left"/>
      <w:pPr>
        <w:ind w:left="1080" w:hanging="360"/>
      </w:pPr>
      <w:rPr>
        <w:rFonts w:ascii="Times New Roman" w:eastAsiaTheme="minorEastAsia" w:hAnsi="Times New Roman" w:hint="default"/>
      </w:rPr>
    </w:lvl>
    <w:lvl w:ilvl="1" w:tplc="490CBDA0" w:tentative="1">
      <w:start w:val="1"/>
      <w:numFmt w:val="bullet"/>
      <w:lvlText w:val="o"/>
      <w:lvlJc w:val="left"/>
      <w:pPr>
        <w:ind w:left="1800" w:hanging="360"/>
      </w:pPr>
      <w:rPr>
        <w:rFonts w:ascii="Courier New" w:hAnsi="Courier New" w:hint="default"/>
      </w:rPr>
    </w:lvl>
    <w:lvl w:ilvl="2" w:tplc="29727BE8" w:tentative="1">
      <w:start w:val="1"/>
      <w:numFmt w:val="bullet"/>
      <w:lvlText w:val=""/>
      <w:lvlJc w:val="left"/>
      <w:pPr>
        <w:ind w:left="2520" w:hanging="360"/>
      </w:pPr>
      <w:rPr>
        <w:rFonts w:ascii="Wingdings" w:hAnsi="Wingdings" w:hint="default"/>
      </w:rPr>
    </w:lvl>
    <w:lvl w:ilvl="3" w:tplc="D16CA748" w:tentative="1">
      <w:start w:val="1"/>
      <w:numFmt w:val="bullet"/>
      <w:lvlText w:val=""/>
      <w:lvlJc w:val="left"/>
      <w:pPr>
        <w:ind w:left="3240" w:hanging="360"/>
      </w:pPr>
      <w:rPr>
        <w:rFonts w:ascii="Symbol" w:hAnsi="Symbol" w:hint="default"/>
      </w:rPr>
    </w:lvl>
    <w:lvl w:ilvl="4" w:tplc="EC88BEB4" w:tentative="1">
      <w:start w:val="1"/>
      <w:numFmt w:val="bullet"/>
      <w:lvlText w:val="o"/>
      <w:lvlJc w:val="left"/>
      <w:pPr>
        <w:ind w:left="3960" w:hanging="360"/>
      </w:pPr>
      <w:rPr>
        <w:rFonts w:ascii="Courier New" w:hAnsi="Courier New" w:hint="default"/>
      </w:rPr>
    </w:lvl>
    <w:lvl w:ilvl="5" w:tplc="8C9A746E" w:tentative="1">
      <w:start w:val="1"/>
      <w:numFmt w:val="bullet"/>
      <w:lvlText w:val=""/>
      <w:lvlJc w:val="left"/>
      <w:pPr>
        <w:ind w:left="4680" w:hanging="360"/>
      </w:pPr>
      <w:rPr>
        <w:rFonts w:ascii="Wingdings" w:hAnsi="Wingdings" w:hint="default"/>
      </w:rPr>
    </w:lvl>
    <w:lvl w:ilvl="6" w:tplc="36188CC6" w:tentative="1">
      <w:start w:val="1"/>
      <w:numFmt w:val="bullet"/>
      <w:lvlText w:val=""/>
      <w:lvlJc w:val="left"/>
      <w:pPr>
        <w:ind w:left="5400" w:hanging="360"/>
      </w:pPr>
      <w:rPr>
        <w:rFonts w:ascii="Symbol" w:hAnsi="Symbol" w:hint="default"/>
      </w:rPr>
    </w:lvl>
    <w:lvl w:ilvl="7" w:tplc="07A6B56C" w:tentative="1">
      <w:start w:val="1"/>
      <w:numFmt w:val="bullet"/>
      <w:lvlText w:val="o"/>
      <w:lvlJc w:val="left"/>
      <w:pPr>
        <w:ind w:left="6120" w:hanging="360"/>
      </w:pPr>
      <w:rPr>
        <w:rFonts w:ascii="Courier New" w:hAnsi="Courier New" w:hint="default"/>
      </w:rPr>
    </w:lvl>
    <w:lvl w:ilvl="8" w:tplc="68363C88" w:tentative="1">
      <w:start w:val="1"/>
      <w:numFmt w:val="bullet"/>
      <w:lvlText w:val=""/>
      <w:lvlJc w:val="left"/>
      <w:pPr>
        <w:ind w:left="6840" w:hanging="360"/>
      </w:pPr>
      <w:rPr>
        <w:rFonts w:ascii="Wingdings" w:hAnsi="Wingdings" w:hint="default"/>
      </w:rPr>
    </w:lvl>
  </w:abstractNum>
  <w:abstractNum w:abstractNumId="2" w15:restartNumberingAfterBreak="0">
    <w:nsid w:val="4B071E55"/>
    <w:multiLevelType w:val="hybridMultilevel"/>
    <w:tmpl w:val="8E70E3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44F6E26"/>
    <w:multiLevelType w:val="hybridMultilevel"/>
    <w:tmpl w:val="D098D9A6"/>
    <w:lvl w:ilvl="0" w:tplc="5E846F06">
      <w:start w:val="1"/>
      <w:numFmt w:val="decimal"/>
      <w:lvlText w:val="%1)"/>
      <w:lvlJc w:val="left"/>
      <w:pPr>
        <w:ind w:left="720" w:hanging="360"/>
      </w:pPr>
      <w:rPr>
        <w:rFonts w:cs="Times New Roman" w:hint="default"/>
      </w:rPr>
    </w:lvl>
    <w:lvl w:ilvl="1" w:tplc="B6DED7A8">
      <w:start w:val="1"/>
      <w:numFmt w:val="decimal"/>
      <w:lvlText w:val="%2."/>
      <w:lvlJc w:val="left"/>
      <w:pPr>
        <w:ind w:left="1440" w:hanging="360"/>
      </w:pPr>
      <w:rPr>
        <w:rFonts w:hint="default"/>
      </w:rPr>
    </w:lvl>
    <w:lvl w:ilvl="2" w:tplc="E9BA35A8" w:tentative="1">
      <w:start w:val="1"/>
      <w:numFmt w:val="lowerRoman"/>
      <w:lvlText w:val="%3."/>
      <w:lvlJc w:val="right"/>
      <w:pPr>
        <w:ind w:left="2160" w:hanging="180"/>
      </w:pPr>
      <w:rPr>
        <w:rFonts w:cs="Times New Roman"/>
      </w:rPr>
    </w:lvl>
    <w:lvl w:ilvl="3" w:tplc="D8FCE900" w:tentative="1">
      <w:start w:val="1"/>
      <w:numFmt w:val="decimal"/>
      <w:lvlText w:val="%4."/>
      <w:lvlJc w:val="left"/>
      <w:pPr>
        <w:ind w:left="2880" w:hanging="360"/>
      </w:pPr>
      <w:rPr>
        <w:rFonts w:cs="Times New Roman"/>
      </w:rPr>
    </w:lvl>
    <w:lvl w:ilvl="4" w:tplc="66B00918" w:tentative="1">
      <w:start w:val="1"/>
      <w:numFmt w:val="lowerLetter"/>
      <w:lvlText w:val="%5."/>
      <w:lvlJc w:val="left"/>
      <w:pPr>
        <w:ind w:left="3600" w:hanging="360"/>
      </w:pPr>
      <w:rPr>
        <w:rFonts w:cs="Times New Roman"/>
      </w:rPr>
    </w:lvl>
    <w:lvl w:ilvl="5" w:tplc="5F1E6B5E" w:tentative="1">
      <w:start w:val="1"/>
      <w:numFmt w:val="lowerRoman"/>
      <w:lvlText w:val="%6."/>
      <w:lvlJc w:val="right"/>
      <w:pPr>
        <w:ind w:left="4320" w:hanging="180"/>
      </w:pPr>
      <w:rPr>
        <w:rFonts w:cs="Times New Roman"/>
      </w:rPr>
    </w:lvl>
    <w:lvl w:ilvl="6" w:tplc="4CF6E408" w:tentative="1">
      <w:start w:val="1"/>
      <w:numFmt w:val="decimal"/>
      <w:lvlText w:val="%7."/>
      <w:lvlJc w:val="left"/>
      <w:pPr>
        <w:ind w:left="5040" w:hanging="360"/>
      </w:pPr>
      <w:rPr>
        <w:rFonts w:cs="Times New Roman"/>
      </w:rPr>
    </w:lvl>
    <w:lvl w:ilvl="7" w:tplc="BA7A73AE" w:tentative="1">
      <w:start w:val="1"/>
      <w:numFmt w:val="lowerLetter"/>
      <w:lvlText w:val="%8."/>
      <w:lvlJc w:val="left"/>
      <w:pPr>
        <w:ind w:left="5760" w:hanging="360"/>
      </w:pPr>
      <w:rPr>
        <w:rFonts w:cs="Times New Roman"/>
      </w:rPr>
    </w:lvl>
    <w:lvl w:ilvl="8" w:tplc="3844E0D4" w:tentative="1">
      <w:start w:val="1"/>
      <w:numFmt w:val="lowerRoman"/>
      <w:lvlText w:val="%9."/>
      <w:lvlJc w:val="right"/>
      <w:pPr>
        <w:ind w:left="6480" w:hanging="180"/>
      </w:pPr>
      <w:rPr>
        <w:rFonts w:cs="Times New Roman"/>
      </w:rPr>
    </w:lvl>
  </w:abstractNum>
  <w:num w:numId="1" w16cid:durableId="1926380191">
    <w:abstractNumId w:val="2"/>
  </w:num>
  <w:num w:numId="2" w16cid:durableId="341128277">
    <w:abstractNumId w:val="1"/>
  </w:num>
  <w:num w:numId="3" w16cid:durableId="559823113">
    <w:abstractNumId w:val="3"/>
  </w:num>
  <w:num w:numId="4" w16cid:durableId="259530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07F"/>
    <w:rsid w:val="0011632B"/>
    <w:rsid w:val="00273465"/>
    <w:rsid w:val="002B27E4"/>
    <w:rsid w:val="00360319"/>
    <w:rsid w:val="003F78C9"/>
    <w:rsid w:val="00413E17"/>
    <w:rsid w:val="004C5E8C"/>
    <w:rsid w:val="005267F9"/>
    <w:rsid w:val="00534E78"/>
    <w:rsid w:val="005E0BBD"/>
    <w:rsid w:val="00611CD0"/>
    <w:rsid w:val="0065069B"/>
    <w:rsid w:val="007225A6"/>
    <w:rsid w:val="0088073B"/>
    <w:rsid w:val="00970A00"/>
    <w:rsid w:val="009C06E7"/>
    <w:rsid w:val="009D4764"/>
    <w:rsid w:val="00A55D52"/>
    <w:rsid w:val="00AE5508"/>
    <w:rsid w:val="00B1407F"/>
    <w:rsid w:val="00BF4F12"/>
    <w:rsid w:val="00CB59C4"/>
    <w:rsid w:val="00CC0F23"/>
    <w:rsid w:val="00CE3BB4"/>
    <w:rsid w:val="00D577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878A"/>
  <w15:chartTrackingRefBased/>
  <w15:docId w15:val="{784A67D0-C231-44FE-9E51-5ABD5BC15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H&amp;P List Paragraph,List Paragraph1,Akapit z listą BS,Numbered Para 1,Dot pt,No Spacing1,List Paragraph Char Char Char,Indicator Text,List Paragraph11,Bullet 1,Bullet Points,MAIN CONTENT,IFCL - List Paragraph,List Paragraph12"/>
    <w:basedOn w:val="Parasts"/>
    <w:link w:val="SarakstarindkopaRakstz"/>
    <w:uiPriority w:val="34"/>
    <w:qFormat/>
    <w:rsid w:val="00B1407F"/>
    <w:pPr>
      <w:ind w:left="720"/>
      <w:contextualSpacing/>
    </w:pPr>
  </w:style>
  <w:style w:type="character" w:customStyle="1" w:styleId="SarakstarindkopaRakstz">
    <w:name w:val="Saraksta rindkopa Rakstz."/>
    <w:aliases w:val="2 Rakstz.,Strip Rakstz.,H&amp;P List Paragraph Rakstz.,List Paragraph1 Rakstz.,Akapit z listą BS Rakstz.,Numbered Para 1 Rakstz.,Dot pt Rakstz.,No Spacing1 Rakstz.,List Paragraph Char Char Char Rakstz.,Indicator Text Rakstz."/>
    <w:link w:val="Sarakstarindkopa"/>
    <w:uiPriority w:val="34"/>
    <w:qFormat/>
    <w:locked/>
    <w:rsid w:val="00B1407F"/>
  </w:style>
  <w:style w:type="character" w:styleId="Komentraatsauce">
    <w:name w:val="annotation reference"/>
    <w:basedOn w:val="Noklusjumarindkopasfonts"/>
    <w:uiPriority w:val="99"/>
    <w:semiHidden/>
    <w:unhideWhenUsed/>
    <w:rsid w:val="00B1407F"/>
    <w:rPr>
      <w:rFonts w:cs="Times New Roman"/>
      <w:sz w:val="16"/>
      <w:szCs w:val="16"/>
    </w:rPr>
  </w:style>
  <w:style w:type="paragraph" w:styleId="Komentrateksts">
    <w:name w:val="annotation text"/>
    <w:basedOn w:val="Parasts"/>
    <w:link w:val="KomentratekstsRakstz"/>
    <w:uiPriority w:val="99"/>
    <w:unhideWhenUsed/>
    <w:rsid w:val="00B1407F"/>
    <w:pPr>
      <w:widowControl w:val="0"/>
      <w:spacing w:after="0" w:line="240" w:lineRule="auto"/>
    </w:pPr>
    <w:rPr>
      <w:rFonts w:ascii="Courier New" w:eastAsia="Times New Roman" w:hAnsi="Courier New" w:cs="Courier New"/>
      <w:color w:val="000000"/>
      <w:sz w:val="20"/>
      <w:szCs w:val="20"/>
      <w:lang w:eastAsia="lv-LV"/>
    </w:rPr>
  </w:style>
  <w:style w:type="character" w:customStyle="1" w:styleId="KomentratekstsRakstz">
    <w:name w:val="Komentāra teksts Rakstz."/>
    <w:basedOn w:val="Noklusjumarindkopasfonts"/>
    <w:link w:val="Komentrateksts"/>
    <w:uiPriority w:val="99"/>
    <w:rsid w:val="00B1407F"/>
    <w:rPr>
      <w:rFonts w:ascii="Courier New" w:eastAsia="Times New Roman" w:hAnsi="Courier New" w:cs="Courier New"/>
      <w:color w:val="000000"/>
      <w:sz w:val="20"/>
      <w:szCs w:val="20"/>
      <w:lang w:eastAsia="lv-LV"/>
    </w:rPr>
  </w:style>
  <w:style w:type="paragraph" w:styleId="Balonteksts">
    <w:name w:val="Balloon Text"/>
    <w:basedOn w:val="Parasts"/>
    <w:link w:val="BalontekstsRakstz"/>
    <w:uiPriority w:val="99"/>
    <w:semiHidden/>
    <w:unhideWhenUsed/>
    <w:rsid w:val="00B1407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1407F"/>
    <w:rPr>
      <w:rFonts w:ascii="Segoe UI" w:hAnsi="Segoe UI" w:cs="Segoe UI"/>
      <w:sz w:val="18"/>
      <w:szCs w:val="18"/>
    </w:rPr>
  </w:style>
  <w:style w:type="paragraph" w:styleId="Prskatjums">
    <w:name w:val="Revision"/>
    <w:hidden/>
    <w:uiPriority w:val="99"/>
    <w:semiHidden/>
    <w:rsid w:val="003F78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4502</Words>
  <Characters>2567</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Lukašenoka</dc:creator>
  <cp:keywords/>
  <dc:description/>
  <cp:lastModifiedBy>Aiga Lukašenoka</cp:lastModifiedBy>
  <cp:revision>7</cp:revision>
  <dcterms:created xsi:type="dcterms:W3CDTF">2026-04-21T07:36:00Z</dcterms:created>
  <dcterms:modified xsi:type="dcterms:W3CDTF">2026-04-22T09:15:00Z</dcterms:modified>
</cp:coreProperties>
</file>