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C9EFE" w14:textId="779E4A14" w:rsidR="00D21FA6" w:rsidRPr="00227A15" w:rsidRDefault="00D21FA6" w:rsidP="00A07DBA">
      <w:pPr>
        <w:pStyle w:val="Galvene"/>
        <w:tabs>
          <w:tab w:val="left" w:pos="720"/>
        </w:tabs>
        <w:jc w:val="center"/>
        <w:rPr>
          <w:rFonts w:ascii="Times New Roman" w:hAnsi="Times New Roman"/>
          <w:lang w:val="lv-LV"/>
        </w:rPr>
      </w:pPr>
    </w:p>
    <w:p w14:paraId="0E8CE8BD" w14:textId="6FA34EA5" w:rsidR="00A07DBA" w:rsidRDefault="00505574" w:rsidP="00A07DBA">
      <w:pPr>
        <w:pStyle w:val="Galvene"/>
        <w:tabs>
          <w:tab w:val="left" w:pos="720"/>
        </w:tabs>
        <w:jc w:val="center"/>
        <w:rPr>
          <w:rFonts w:ascii="Times New Roman" w:hAnsi="Times New Roman"/>
          <w:lang w:val="lv-LV"/>
        </w:rPr>
      </w:pPr>
      <w:r w:rsidRPr="00227A15">
        <w:rPr>
          <w:rFonts w:ascii="Times New Roman" w:hAnsi="Times New Roman"/>
          <w:lang w:val="lv-LV"/>
        </w:rPr>
        <w:t>Rīgā</w:t>
      </w:r>
    </w:p>
    <w:p w14:paraId="670D09EC" w14:textId="77777777" w:rsidR="00227A15" w:rsidRPr="00227A15" w:rsidRDefault="00227A15" w:rsidP="00A07DBA">
      <w:pPr>
        <w:pStyle w:val="Galvene"/>
        <w:tabs>
          <w:tab w:val="left" w:pos="720"/>
        </w:tabs>
        <w:jc w:val="center"/>
        <w:rPr>
          <w:rFonts w:ascii="Times New Roman" w:hAnsi="Times New Roman"/>
          <w:lang w:val="lv-LV"/>
        </w:rPr>
      </w:pPr>
    </w:p>
    <w:p w14:paraId="7ACC9F02" w14:textId="07C1D40B" w:rsidR="00F55FF3" w:rsidRPr="00227A15" w:rsidRDefault="00134D6D" w:rsidP="00F55FF3">
      <w:pPr>
        <w:pStyle w:val="Virsraksts1"/>
        <w:jc w:val="left"/>
        <w:rPr>
          <w:rFonts w:eastAsia="Arial Unicode MS"/>
          <w:b w:val="0"/>
          <w:bCs w:val="0"/>
          <w:sz w:val="22"/>
          <w:szCs w:val="22"/>
        </w:rPr>
      </w:pPr>
      <w:r w:rsidRPr="00227A15">
        <w:rPr>
          <w:b w:val="0"/>
          <w:sz w:val="22"/>
          <w:szCs w:val="22"/>
        </w:rPr>
        <w:t>202</w:t>
      </w:r>
      <w:r w:rsidR="00857D07">
        <w:rPr>
          <w:b w:val="0"/>
          <w:sz w:val="22"/>
          <w:szCs w:val="22"/>
        </w:rPr>
        <w:t>1</w:t>
      </w:r>
      <w:r w:rsidRPr="00227A15">
        <w:rPr>
          <w:b w:val="0"/>
          <w:sz w:val="22"/>
          <w:szCs w:val="22"/>
        </w:rPr>
        <w:t xml:space="preserve">.gada </w:t>
      </w:r>
      <w:r w:rsidR="00C608B4">
        <w:rPr>
          <w:b w:val="0"/>
          <w:sz w:val="22"/>
          <w:szCs w:val="22"/>
        </w:rPr>
        <w:t>1.septembrī</w:t>
      </w:r>
      <w:r w:rsidR="00C608B4">
        <w:rPr>
          <w:b w:val="0"/>
          <w:sz w:val="22"/>
          <w:szCs w:val="22"/>
        </w:rPr>
        <w:tab/>
      </w:r>
      <w:r w:rsidR="00C608B4">
        <w:rPr>
          <w:b w:val="0"/>
          <w:sz w:val="22"/>
          <w:szCs w:val="22"/>
        </w:rPr>
        <w:tab/>
      </w:r>
      <w:r w:rsidR="00C608B4">
        <w:rPr>
          <w:b w:val="0"/>
          <w:sz w:val="22"/>
          <w:szCs w:val="22"/>
        </w:rPr>
        <w:tab/>
      </w:r>
      <w:r w:rsidR="00C608B4">
        <w:rPr>
          <w:b w:val="0"/>
          <w:sz w:val="22"/>
          <w:szCs w:val="22"/>
        </w:rPr>
        <w:tab/>
      </w:r>
      <w:r w:rsidR="00C608B4">
        <w:rPr>
          <w:b w:val="0"/>
          <w:sz w:val="22"/>
          <w:szCs w:val="22"/>
        </w:rPr>
        <w:tab/>
      </w:r>
      <w:r w:rsidR="00C608B4">
        <w:rPr>
          <w:b w:val="0"/>
          <w:sz w:val="22"/>
          <w:szCs w:val="22"/>
        </w:rPr>
        <w:tab/>
      </w:r>
      <w:r w:rsidR="00C608B4">
        <w:rPr>
          <w:b w:val="0"/>
          <w:sz w:val="22"/>
          <w:szCs w:val="22"/>
        </w:rPr>
        <w:tab/>
      </w:r>
      <w:bookmarkStart w:id="0" w:name="_GoBack"/>
      <w:bookmarkEnd w:id="0"/>
      <w:r w:rsidR="00F55FF3" w:rsidRPr="00227A15">
        <w:rPr>
          <w:b w:val="0"/>
          <w:sz w:val="22"/>
          <w:szCs w:val="22"/>
        </w:rPr>
        <w:t>Nr.</w:t>
      </w:r>
      <w:r w:rsidR="00E66AE6" w:rsidRPr="00227A15">
        <w:rPr>
          <w:b w:val="0"/>
          <w:sz w:val="22"/>
          <w:szCs w:val="22"/>
        </w:rPr>
        <w:t xml:space="preserve"> </w:t>
      </w:r>
      <w:r w:rsidR="00C608B4" w:rsidRPr="00C608B4">
        <w:rPr>
          <w:b w:val="0"/>
          <w:sz w:val="22"/>
          <w:szCs w:val="22"/>
        </w:rPr>
        <w:t>NKMP/2021/14.1-07/4492</w:t>
      </w:r>
    </w:p>
    <w:p w14:paraId="7ACC9F04" w14:textId="77777777" w:rsidR="00A44321" w:rsidRPr="00227A15" w:rsidRDefault="00A44321" w:rsidP="00A44321">
      <w:pPr>
        <w:rPr>
          <w:sz w:val="22"/>
          <w:szCs w:val="22"/>
          <w:lang w:val="lv-LV"/>
        </w:rPr>
      </w:pPr>
    </w:p>
    <w:p w14:paraId="7ACC9F05" w14:textId="77777777" w:rsidR="00F55FF3" w:rsidRPr="00227A15" w:rsidRDefault="00F55FF3" w:rsidP="00F55FF3">
      <w:pPr>
        <w:pStyle w:val="Virsraksts1"/>
        <w:rPr>
          <w:sz w:val="22"/>
          <w:szCs w:val="22"/>
        </w:rPr>
      </w:pPr>
      <w:r w:rsidRPr="00227A15">
        <w:rPr>
          <w:sz w:val="22"/>
          <w:szCs w:val="22"/>
        </w:rPr>
        <w:t>NORĀDĪJUMI</w:t>
      </w:r>
    </w:p>
    <w:p w14:paraId="7ACC9F06" w14:textId="7B4FA8AA" w:rsidR="00F55FF3" w:rsidRPr="00227A15" w:rsidRDefault="00F55FF3" w:rsidP="00F55FF3">
      <w:pPr>
        <w:pStyle w:val="Virsraksts1"/>
        <w:rPr>
          <w:b w:val="0"/>
          <w:i/>
          <w:sz w:val="22"/>
          <w:szCs w:val="22"/>
        </w:rPr>
      </w:pPr>
      <w:r w:rsidRPr="00227A15">
        <w:rPr>
          <w:b w:val="0"/>
          <w:i/>
          <w:sz w:val="22"/>
          <w:szCs w:val="22"/>
        </w:rPr>
        <w:t xml:space="preserve">par </w:t>
      </w:r>
      <w:r w:rsidR="00FD639D" w:rsidRPr="00227A15">
        <w:rPr>
          <w:b w:val="0"/>
          <w:i/>
          <w:sz w:val="22"/>
          <w:szCs w:val="22"/>
        </w:rPr>
        <w:t>valsts</w:t>
      </w:r>
      <w:r w:rsidRPr="00227A15">
        <w:rPr>
          <w:b w:val="0"/>
          <w:i/>
          <w:sz w:val="22"/>
          <w:szCs w:val="22"/>
        </w:rPr>
        <w:t xml:space="preserve"> nozīmes arhitektūras pieminekļa </w:t>
      </w:r>
    </w:p>
    <w:p w14:paraId="7ACC9F07" w14:textId="6CB23D65" w:rsidR="00F55FF3" w:rsidRPr="00227A15" w:rsidRDefault="00F55FF3" w:rsidP="00F55FF3">
      <w:pPr>
        <w:pStyle w:val="Virsraksts1"/>
        <w:rPr>
          <w:i/>
          <w:sz w:val="22"/>
          <w:szCs w:val="22"/>
        </w:rPr>
      </w:pPr>
      <w:r w:rsidRPr="00227A15">
        <w:rPr>
          <w:i/>
          <w:sz w:val="22"/>
          <w:szCs w:val="22"/>
        </w:rPr>
        <w:t>“</w:t>
      </w:r>
      <w:r w:rsidR="00857D07">
        <w:rPr>
          <w:i/>
          <w:sz w:val="22"/>
          <w:szCs w:val="22"/>
        </w:rPr>
        <w:t>Teātris</w:t>
      </w:r>
      <w:r w:rsidRPr="00227A15">
        <w:rPr>
          <w:i/>
          <w:sz w:val="22"/>
          <w:szCs w:val="22"/>
        </w:rPr>
        <w:t xml:space="preserve">” </w:t>
      </w:r>
    </w:p>
    <w:p w14:paraId="7ACC9F08" w14:textId="6B82A32B" w:rsidR="00F55FF3" w:rsidRPr="00227A15" w:rsidRDefault="00FD639D" w:rsidP="00F55FF3">
      <w:pPr>
        <w:pStyle w:val="Virsraksts1"/>
        <w:rPr>
          <w:b w:val="0"/>
          <w:sz w:val="22"/>
          <w:szCs w:val="22"/>
        </w:rPr>
      </w:pPr>
      <w:r w:rsidRPr="00227A15">
        <w:rPr>
          <w:b w:val="0"/>
          <w:sz w:val="22"/>
          <w:szCs w:val="22"/>
        </w:rPr>
        <w:t xml:space="preserve">(valsts aizsardzības Nr. </w:t>
      </w:r>
      <w:r w:rsidR="00857D07">
        <w:rPr>
          <w:b w:val="0"/>
          <w:sz w:val="22"/>
          <w:szCs w:val="22"/>
        </w:rPr>
        <w:t>6513</w:t>
      </w:r>
      <w:r w:rsidR="00F55FF3" w:rsidRPr="00227A15">
        <w:rPr>
          <w:b w:val="0"/>
          <w:sz w:val="22"/>
          <w:szCs w:val="22"/>
        </w:rPr>
        <w:t xml:space="preserve">) </w:t>
      </w:r>
    </w:p>
    <w:p w14:paraId="7ACC9F09" w14:textId="77777777" w:rsidR="00F55FF3" w:rsidRPr="00227A15" w:rsidRDefault="00F55FF3" w:rsidP="00F55FF3">
      <w:pPr>
        <w:pStyle w:val="Virsraksts1"/>
        <w:rPr>
          <w:b w:val="0"/>
          <w:sz w:val="22"/>
          <w:szCs w:val="22"/>
        </w:rPr>
      </w:pPr>
      <w:r w:rsidRPr="00227A15">
        <w:rPr>
          <w:b w:val="0"/>
          <w:sz w:val="22"/>
          <w:szCs w:val="22"/>
        </w:rPr>
        <w:t>izmantošanu un saglabāšanu</w:t>
      </w:r>
    </w:p>
    <w:p w14:paraId="7ACC9F0A" w14:textId="5119D4D1" w:rsidR="00F55FF3" w:rsidRPr="00227A15" w:rsidRDefault="00F55FF3" w:rsidP="00F55FF3">
      <w:pPr>
        <w:pStyle w:val="Virsraksts1"/>
        <w:rPr>
          <w:b w:val="0"/>
          <w:sz w:val="22"/>
          <w:szCs w:val="22"/>
        </w:rPr>
      </w:pPr>
      <w:r w:rsidRPr="00227A15">
        <w:rPr>
          <w:b w:val="0"/>
          <w:sz w:val="22"/>
          <w:szCs w:val="22"/>
        </w:rPr>
        <w:t xml:space="preserve">adrese: </w:t>
      </w:r>
      <w:r w:rsidR="00857D07">
        <w:rPr>
          <w:b w:val="0"/>
          <w:sz w:val="22"/>
          <w:szCs w:val="22"/>
        </w:rPr>
        <w:t>Aspazijas bulvāris 3</w:t>
      </w:r>
      <w:r w:rsidR="002E1392" w:rsidRPr="00227A15">
        <w:rPr>
          <w:b w:val="0"/>
          <w:sz w:val="22"/>
          <w:szCs w:val="22"/>
        </w:rPr>
        <w:t xml:space="preserve">, </w:t>
      </w:r>
      <w:r w:rsidR="00857D07">
        <w:rPr>
          <w:b w:val="0"/>
          <w:sz w:val="22"/>
          <w:szCs w:val="22"/>
        </w:rPr>
        <w:t>Rīga</w:t>
      </w:r>
    </w:p>
    <w:p w14:paraId="7ACC9F0B" w14:textId="2CEB38A4" w:rsidR="00F55FF3" w:rsidRPr="00227A15" w:rsidRDefault="00F55FF3" w:rsidP="00F55FF3">
      <w:pPr>
        <w:pStyle w:val="Virsraksts1"/>
        <w:rPr>
          <w:b w:val="0"/>
          <w:sz w:val="22"/>
          <w:szCs w:val="22"/>
        </w:rPr>
      </w:pPr>
      <w:r w:rsidRPr="00227A15">
        <w:rPr>
          <w:b w:val="0"/>
          <w:sz w:val="22"/>
          <w:szCs w:val="22"/>
        </w:rPr>
        <w:t xml:space="preserve"> (</w:t>
      </w:r>
      <w:r w:rsidR="006621DC" w:rsidRPr="00227A15">
        <w:rPr>
          <w:b w:val="0"/>
          <w:sz w:val="22"/>
          <w:szCs w:val="22"/>
        </w:rPr>
        <w:t xml:space="preserve">kadastra apzīmējums </w:t>
      </w:r>
      <w:r w:rsidR="00857D07">
        <w:rPr>
          <w:b w:val="0"/>
          <w:sz w:val="22"/>
          <w:szCs w:val="22"/>
        </w:rPr>
        <w:t>0100 005</w:t>
      </w:r>
      <w:r w:rsidR="00FF7684">
        <w:rPr>
          <w:b w:val="0"/>
          <w:sz w:val="22"/>
          <w:szCs w:val="22"/>
        </w:rPr>
        <w:t xml:space="preserve"> </w:t>
      </w:r>
      <w:r w:rsidR="00857D07">
        <w:rPr>
          <w:b w:val="0"/>
          <w:sz w:val="22"/>
          <w:szCs w:val="22"/>
        </w:rPr>
        <w:t xml:space="preserve">0056 </w:t>
      </w:r>
      <w:r w:rsidR="00857D07" w:rsidRPr="00496AFE">
        <w:rPr>
          <w:b w:val="0"/>
          <w:sz w:val="22"/>
          <w:szCs w:val="22"/>
        </w:rPr>
        <w:t>00</w:t>
      </w:r>
      <w:r w:rsidR="00FF7684" w:rsidRPr="00496AFE">
        <w:rPr>
          <w:b w:val="0"/>
          <w:sz w:val="22"/>
          <w:szCs w:val="22"/>
        </w:rPr>
        <w:t>1</w:t>
      </w:r>
      <w:r w:rsidRPr="00496AFE">
        <w:rPr>
          <w:b w:val="0"/>
          <w:sz w:val="22"/>
          <w:szCs w:val="22"/>
        </w:rPr>
        <w:t>)</w:t>
      </w:r>
    </w:p>
    <w:p w14:paraId="7ACC9F0C" w14:textId="7A4297D8" w:rsidR="00F55FF3" w:rsidRDefault="00F55FF3" w:rsidP="00CE11A7">
      <w:pPr>
        <w:pStyle w:val="Bezatstarpm"/>
        <w:jc w:val="both"/>
        <w:rPr>
          <w:rFonts w:ascii="Times New Roman" w:hAnsi="Times New Roman"/>
        </w:rPr>
      </w:pPr>
    </w:p>
    <w:p w14:paraId="67C835FF" w14:textId="77777777" w:rsidR="00227A15" w:rsidRPr="00227A15" w:rsidRDefault="00227A15" w:rsidP="00CE11A7">
      <w:pPr>
        <w:pStyle w:val="Bezatstarpm"/>
        <w:jc w:val="both"/>
        <w:rPr>
          <w:rFonts w:ascii="Times New Roman" w:hAnsi="Times New Roman"/>
        </w:rPr>
      </w:pPr>
    </w:p>
    <w:p w14:paraId="2E69CB4A" w14:textId="54F59E25" w:rsidR="009D2769" w:rsidRPr="00227A15" w:rsidRDefault="00F55FF3" w:rsidP="00CE11A7">
      <w:pPr>
        <w:pStyle w:val="Bezatstarpm"/>
        <w:jc w:val="both"/>
        <w:rPr>
          <w:rStyle w:val="notranslate"/>
          <w:rFonts w:ascii="Times New Roman" w:hAnsi="Times New Roman"/>
          <w:b/>
          <w:bdr w:val="none" w:sz="0" w:space="0" w:color="auto" w:frame="1"/>
        </w:rPr>
      </w:pPr>
      <w:r w:rsidRPr="00227A15">
        <w:rPr>
          <w:rFonts w:ascii="Times New Roman" w:hAnsi="Times New Roman"/>
          <w:b/>
        </w:rPr>
        <w:t>1. Norādījumu adresāts</w:t>
      </w:r>
      <w:r w:rsidR="00E66AE6" w:rsidRPr="00227A15">
        <w:rPr>
          <w:rFonts w:ascii="Times New Roman" w:hAnsi="Times New Roman"/>
          <w:b/>
        </w:rPr>
        <w:t>:</w:t>
      </w:r>
      <w:r w:rsidRPr="00227A15">
        <w:rPr>
          <w:rFonts w:ascii="Times New Roman" w:hAnsi="Times New Roman"/>
        </w:rPr>
        <w:t xml:space="preserve"> </w:t>
      </w:r>
      <w:r w:rsidR="002E07E8">
        <w:rPr>
          <w:rStyle w:val="notranslate"/>
          <w:rFonts w:ascii="Times New Roman" w:hAnsi="Times New Roman"/>
          <w:bdr w:val="none" w:sz="0" w:space="0" w:color="auto" w:frame="1"/>
        </w:rPr>
        <w:t xml:space="preserve">VSIA “Latvijas </w:t>
      </w:r>
      <w:r w:rsidR="00EA2F64">
        <w:rPr>
          <w:rStyle w:val="notranslate"/>
          <w:rFonts w:ascii="Times New Roman" w:hAnsi="Times New Roman"/>
          <w:bdr w:val="none" w:sz="0" w:space="0" w:color="auto" w:frame="1"/>
        </w:rPr>
        <w:t>N</w:t>
      </w:r>
      <w:r w:rsidR="002E07E8">
        <w:rPr>
          <w:rStyle w:val="notranslate"/>
          <w:rFonts w:ascii="Times New Roman" w:hAnsi="Times New Roman"/>
          <w:bdr w:val="none" w:sz="0" w:space="0" w:color="auto" w:frame="1"/>
        </w:rPr>
        <w:t xml:space="preserve">acionālā </w:t>
      </w:r>
      <w:r w:rsidR="00EA2F64">
        <w:rPr>
          <w:rStyle w:val="notranslate"/>
          <w:rFonts w:ascii="Times New Roman" w:hAnsi="Times New Roman"/>
          <w:bdr w:val="none" w:sz="0" w:space="0" w:color="auto" w:frame="1"/>
        </w:rPr>
        <w:t>O</w:t>
      </w:r>
      <w:r w:rsidR="002E07E8">
        <w:rPr>
          <w:rStyle w:val="notranslate"/>
          <w:rFonts w:ascii="Times New Roman" w:hAnsi="Times New Roman"/>
          <w:bdr w:val="none" w:sz="0" w:space="0" w:color="auto" w:frame="1"/>
        </w:rPr>
        <w:t xml:space="preserve">pera un </w:t>
      </w:r>
      <w:r w:rsidR="00EA2F64">
        <w:rPr>
          <w:rStyle w:val="notranslate"/>
          <w:rFonts w:ascii="Times New Roman" w:hAnsi="Times New Roman"/>
          <w:bdr w:val="none" w:sz="0" w:space="0" w:color="auto" w:frame="1"/>
        </w:rPr>
        <w:t>B</w:t>
      </w:r>
      <w:r w:rsidR="002E07E8">
        <w:rPr>
          <w:rStyle w:val="notranslate"/>
          <w:rFonts w:ascii="Times New Roman" w:hAnsi="Times New Roman"/>
          <w:bdr w:val="none" w:sz="0" w:space="0" w:color="auto" w:frame="1"/>
        </w:rPr>
        <w:t>alets”</w:t>
      </w:r>
      <w:r w:rsidR="00971746">
        <w:rPr>
          <w:rStyle w:val="notranslate"/>
          <w:rFonts w:ascii="Times New Roman" w:hAnsi="Times New Roman"/>
          <w:bdr w:val="none" w:sz="0" w:space="0" w:color="auto" w:frame="1"/>
        </w:rPr>
        <w:t xml:space="preserve"> (reģistrācijas Nr.40103208907)</w:t>
      </w:r>
      <w:r w:rsidR="009311D9">
        <w:rPr>
          <w:rStyle w:val="notranslate"/>
          <w:rFonts w:ascii="Times New Roman" w:hAnsi="Times New Roman"/>
          <w:bdr w:val="none" w:sz="0" w:space="0" w:color="auto" w:frame="1"/>
        </w:rPr>
        <w:t>, Aspazijas bulvāris 3, Rīga, LV-1050, Latvija.</w:t>
      </w:r>
    </w:p>
    <w:p w14:paraId="7ACC9F0E" w14:textId="0AED1721" w:rsidR="00F55FF3" w:rsidRPr="00227A15" w:rsidRDefault="00F55FF3" w:rsidP="007D348B">
      <w:pPr>
        <w:pStyle w:val="Bezatstarpm"/>
        <w:ind w:right="13"/>
        <w:jc w:val="both"/>
        <w:rPr>
          <w:rFonts w:ascii="Times New Roman" w:hAnsi="Times New Roman"/>
          <w:shd w:val="clear" w:color="auto" w:fill="FFFFFF"/>
        </w:rPr>
      </w:pPr>
      <w:r w:rsidRPr="00227A15">
        <w:rPr>
          <w:rFonts w:ascii="Times New Roman" w:hAnsi="Times New Roman"/>
          <w:b/>
        </w:rPr>
        <w:t xml:space="preserve">2. </w:t>
      </w:r>
      <w:r w:rsidR="00AA2292" w:rsidRPr="00227A15">
        <w:rPr>
          <w:rFonts w:ascii="Times New Roman" w:hAnsi="Times New Roman"/>
          <w:b/>
        </w:rPr>
        <w:t>Kultūras pieminekļa</w:t>
      </w:r>
      <w:r w:rsidRPr="00227A15">
        <w:rPr>
          <w:rFonts w:ascii="Times New Roman" w:hAnsi="Times New Roman"/>
          <w:b/>
        </w:rPr>
        <w:t xml:space="preserve"> atrašanās vieta</w:t>
      </w:r>
      <w:r w:rsidR="00E66AE6" w:rsidRPr="00227A15">
        <w:rPr>
          <w:rFonts w:ascii="Times New Roman" w:hAnsi="Times New Roman"/>
          <w:b/>
        </w:rPr>
        <w:t>:</w:t>
      </w:r>
      <w:r w:rsidRPr="00227A15">
        <w:rPr>
          <w:rFonts w:ascii="Times New Roman" w:hAnsi="Times New Roman"/>
        </w:rPr>
        <w:t xml:space="preserve"> </w:t>
      </w:r>
      <w:r w:rsidR="00AF314C" w:rsidRPr="00AF314C">
        <w:rPr>
          <w:rFonts w:ascii="Times New Roman" w:hAnsi="Times New Roman"/>
        </w:rPr>
        <w:t>Aspazijas bulvāris 3, Rīga</w:t>
      </w:r>
      <w:r w:rsidR="00AF314C">
        <w:rPr>
          <w:rFonts w:ascii="Times New Roman" w:hAnsi="Times New Roman"/>
          <w:shd w:val="clear" w:color="auto" w:fill="FFFFFF"/>
        </w:rPr>
        <w:t xml:space="preserve"> </w:t>
      </w:r>
      <w:r w:rsidR="00BB3612">
        <w:rPr>
          <w:rFonts w:ascii="Times New Roman" w:hAnsi="Times New Roman"/>
          <w:shd w:val="clear" w:color="auto" w:fill="FFFFFF"/>
        </w:rPr>
        <w:t>(</w:t>
      </w:r>
      <w:r w:rsidR="00E66AE6" w:rsidRPr="00227A15">
        <w:rPr>
          <w:rFonts w:ascii="Times New Roman" w:hAnsi="Times New Roman"/>
          <w:shd w:val="clear" w:color="auto" w:fill="FFFFFF"/>
        </w:rPr>
        <w:t>kadastra apzīmējums</w:t>
      </w:r>
      <w:r w:rsidR="00E66AE6" w:rsidRPr="00821AC2">
        <w:rPr>
          <w:rFonts w:ascii="Times New Roman" w:hAnsi="Times New Roman"/>
          <w:shd w:val="clear" w:color="auto" w:fill="FFFFFF"/>
        </w:rPr>
        <w:t xml:space="preserve"> </w:t>
      </w:r>
      <w:r w:rsidR="00821AC2" w:rsidRPr="00821AC2">
        <w:rPr>
          <w:rFonts w:ascii="Times New Roman" w:hAnsi="Times New Roman"/>
        </w:rPr>
        <w:t>0100 005 0056 001</w:t>
      </w:r>
      <w:r w:rsidR="00E66AE6" w:rsidRPr="00821AC2">
        <w:rPr>
          <w:rFonts w:ascii="Times New Roman" w:hAnsi="Times New Roman"/>
          <w:shd w:val="clear" w:color="auto" w:fill="FFFFFF"/>
        </w:rPr>
        <w:t>)</w:t>
      </w:r>
      <w:r w:rsidR="00FD639D" w:rsidRPr="00821AC2">
        <w:rPr>
          <w:rFonts w:ascii="Times New Roman" w:hAnsi="Times New Roman"/>
          <w:shd w:val="clear" w:color="auto" w:fill="FFFFFF"/>
        </w:rPr>
        <w:t>.</w:t>
      </w:r>
      <w:r w:rsidR="00FD639D" w:rsidRPr="00227A15">
        <w:rPr>
          <w:rFonts w:ascii="Times New Roman" w:hAnsi="Times New Roman"/>
          <w:shd w:val="clear" w:color="auto" w:fill="FFFFFF"/>
        </w:rPr>
        <w:t xml:space="preserve"> </w:t>
      </w:r>
    </w:p>
    <w:p w14:paraId="7ACC9F0F" w14:textId="6634BA46" w:rsidR="00F55FF3" w:rsidRPr="00227A15" w:rsidRDefault="00E66AE6" w:rsidP="00CE11A7">
      <w:pPr>
        <w:pStyle w:val="Bezatstarpm"/>
        <w:jc w:val="both"/>
        <w:rPr>
          <w:rFonts w:ascii="Times New Roman" w:hAnsi="Times New Roman"/>
          <w:b/>
        </w:rPr>
      </w:pPr>
      <w:r w:rsidRPr="00227A15">
        <w:rPr>
          <w:rFonts w:ascii="Times New Roman" w:hAnsi="Times New Roman"/>
          <w:b/>
        </w:rPr>
        <w:t>3. K</w:t>
      </w:r>
      <w:r w:rsidR="00A4253B" w:rsidRPr="00227A15">
        <w:rPr>
          <w:rFonts w:ascii="Times New Roman" w:hAnsi="Times New Roman"/>
          <w:b/>
        </w:rPr>
        <w:t>ultūras pieminekļa statuss un īpašnieks vai valdītājs</w:t>
      </w:r>
      <w:r w:rsidRPr="00227A15">
        <w:rPr>
          <w:rFonts w:ascii="Times New Roman" w:hAnsi="Times New Roman"/>
          <w:b/>
        </w:rPr>
        <w:t>:</w:t>
      </w:r>
      <w:r w:rsidR="00AA2292" w:rsidRPr="00227A15">
        <w:rPr>
          <w:rFonts w:ascii="Times New Roman" w:hAnsi="Times New Roman"/>
          <w:b/>
        </w:rPr>
        <w:t xml:space="preserve"> </w:t>
      </w:r>
    </w:p>
    <w:p w14:paraId="3431F295" w14:textId="7CA13883" w:rsidR="00AA2292" w:rsidRPr="00227A15" w:rsidRDefault="00F55FF3" w:rsidP="00AA2292">
      <w:pPr>
        <w:pStyle w:val="Bezatstarpm"/>
        <w:ind w:firstLine="720"/>
        <w:jc w:val="both"/>
        <w:rPr>
          <w:rFonts w:ascii="Times New Roman" w:hAnsi="Times New Roman"/>
        </w:rPr>
      </w:pPr>
      <w:r w:rsidRPr="00227A15">
        <w:rPr>
          <w:rFonts w:ascii="Times New Roman" w:hAnsi="Times New Roman"/>
        </w:rPr>
        <w:t>3.1</w:t>
      </w:r>
      <w:r w:rsidRPr="00227A15">
        <w:rPr>
          <w:rStyle w:val="BezatstarpmRakstz"/>
          <w:rFonts w:ascii="Times New Roman" w:hAnsi="Times New Roman"/>
        </w:rPr>
        <w:t xml:space="preserve">. </w:t>
      </w:r>
      <w:r w:rsidRPr="00227A15">
        <w:rPr>
          <w:rFonts w:ascii="Times New Roman" w:hAnsi="Times New Roman"/>
        </w:rPr>
        <w:t xml:space="preserve">Ēka </w:t>
      </w:r>
      <w:r w:rsidR="00821AC2">
        <w:rPr>
          <w:rFonts w:ascii="Times New Roman" w:hAnsi="Times New Roman"/>
        </w:rPr>
        <w:t>Aspazijas bulvārī 3, Rīgā</w:t>
      </w:r>
      <w:r w:rsidR="00A4253B" w:rsidRPr="00227A15">
        <w:rPr>
          <w:rFonts w:ascii="Times New Roman" w:hAnsi="Times New Roman"/>
        </w:rPr>
        <w:t xml:space="preserve"> </w:t>
      </w:r>
      <w:r w:rsidRPr="00227A15">
        <w:rPr>
          <w:rFonts w:ascii="Times New Roman" w:hAnsi="Times New Roman"/>
        </w:rPr>
        <w:t>ir v</w:t>
      </w:r>
      <w:r w:rsidR="00FD639D" w:rsidRPr="00227A15">
        <w:rPr>
          <w:rFonts w:ascii="Times New Roman" w:hAnsi="Times New Roman"/>
        </w:rPr>
        <w:t>alsts</w:t>
      </w:r>
      <w:r w:rsidRPr="00227A15">
        <w:rPr>
          <w:rFonts w:ascii="Times New Roman" w:hAnsi="Times New Roman"/>
        </w:rPr>
        <w:t xml:space="preserve"> no</w:t>
      </w:r>
      <w:r w:rsidR="00FD639D" w:rsidRPr="00227A15">
        <w:rPr>
          <w:rFonts w:ascii="Times New Roman" w:hAnsi="Times New Roman"/>
        </w:rPr>
        <w:t>zīmes arhitektūras piemineklis “</w:t>
      </w:r>
      <w:r w:rsidR="00DB2B20">
        <w:rPr>
          <w:rFonts w:ascii="Times New Roman" w:hAnsi="Times New Roman"/>
        </w:rPr>
        <w:t>Teātris</w:t>
      </w:r>
      <w:r w:rsidR="00FD639D" w:rsidRPr="00227A15">
        <w:rPr>
          <w:rFonts w:ascii="Times New Roman" w:hAnsi="Times New Roman"/>
        </w:rPr>
        <w:t>” (valsts aizsardzības Nr.</w:t>
      </w:r>
      <w:r w:rsidR="00A4253B" w:rsidRPr="00227A15">
        <w:rPr>
          <w:rFonts w:ascii="Times New Roman" w:hAnsi="Times New Roman"/>
        </w:rPr>
        <w:t xml:space="preserve"> </w:t>
      </w:r>
      <w:r w:rsidR="00DB2B20">
        <w:rPr>
          <w:rFonts w:ascii="Times New Roman" w:hAnsi="Times New Roman"/>
        </w:rPr>
        <w:t>6513</w:t>
      </w:r>
      <w:r w:rsidR="00BB3612">
        <w:rPr>
          <w:rFonts w:ascii="Times New Roman" w:hAnsi="Times New Roman"/>
        </w:rPr>
        <w:t>; turpmāk – Arhitektūras piemineklis</w:t>
      </w:r>
      <w:r w:rsidRPr="00227A15">
        <w:rPr>
          <w:rFonts w:ascii="Times New Roman" w:hAnsi="Times New Roman"/>
        </w:rPr>
        <w:t>)</w:t>
      </w:r>
      <w:r w:rsidR="00BB3612">
        <w:rPr>
          <w:rFonts w:ascii="Times New Roman" w:hAnsi="Times New Roman"/>
        </w:rPr>
        <w:t>.</w:t>
      </w:r>
      <w:r w:rsidR="00AA2292" w:rsidRPr="00227A15">
        <w:rPr>
          <w:rFonts w:ascii="Times New Roman" w:hAnsi="Times New Roman"/>
        </w:rPr>
        <w:t xml:space="preserve"> </w:t>
      </w:r>
      <w:r w:rsidR="00BB3612">
        <w:rPr>
          <w:rFonts w:ascii="Times New Roman" w:hAnsi="Times New Roman"/>
        </w:rPr>
        <w:t>Arhitektūras piemineklis š</w:t>
      </w:r>
      <w:r w:rsidR="00AA2292" w:rsidRPr="00227A15">
        <w:rPr>
          <w:rFonts w:ascii="Times New Roman" w:hAnsi="Times New Roman"/>
        </w:rPr>
        <w:t>obrīd spēkā esošajā Valsts aizsargājamo kultū</w:t>
      </w:r>
      <w:r w:rsidR="00A4253B" w:rsidRPr="00227A15">
        <w:rPr>
          <w:rFonts w:ascii="Times New Roman" w:hAnsi="Times New Roman"/>
        </w:rPr>
        <w:t xml:space="preserve">ras pieminekļu sarakstā </w:t>
      </w:r>
      <w:r w:rsidR="00BB3612">
        <w:rPr>
          <w:rFonts w:ascii="Times New Roman" w:hAnsi="Times New Roman"/>
        </w:rPr>
        <w:t>iekļauts</w:t>
      </w:r>
      <w:r w:rsidR="00AA2292" w:rsidRPr="00227A15">
        <w:rPr>
          <w:rFonts w:ascii="Times New Roman" w:hAnsi="Times New Roman"/>
        </w:rPr>
        <w:t xml:space="preserve"> ar Kultūras ministrijas </w:t>
      </w:r>
      <w:r w:rsidR="00D045EB">
        <w:rPr>
          <w:rFonts w:ascii="Times New Roman" w:hAnsi="Times New Roman"/>
        </w:rPr>
        <w:t>29</w:t>
      </w:r>
      <w:r w:rsidR="00FD639D" w:rsidRPr="00227A15">
        <w:rPr>
          <w:rFonts w:ascii="Times New Roman" w:hAnsi="Times New Roman"/>
        </w:rPr>
        <w:t>.</w:t>
      </w:r>
      <w:r w:rsidR="00D045EB">
        <w:rPr>
          <w:rFonts w:ascii="Times New Roman" w:hAnsi="Times New Roman"/>
        </w:rPr>
        <w:t>10</w:t>
      </w:r>
      <w:r w:rsidR="00FD639D" w:rsidRPr="00227A15">
        <w:rPr>
          <w:rFonts w:ascii="Times New Roman" w:hAnsi="Times New Roman"/>
        </w:rPr>
        <w:t>.</w:t>
      </w:r>
      <w:r w:rsidR="00D045EB">
        <w:rPr>
          <w:rFonts w:ascii="Times New Roman" w:hAnsi="Times New Roman"/>
        </w:rPr>
        <w:t>1998</w:t>
      </w:r>
      <w:r w:rsidR="00AA2292" w:rsidRPr="00227A15">
        <w:rPr>
          <w:rFonts w:ascii="Times New Roman" w:hAnsi="Times New Roman"/>
        </w:rPr>
        <w:t xml:space="preserve">. rīkojumu Nr., publicēts laikrakstā "Latvijas Vēstnesis" </w:t>
      </w:r>
      <w:r w:rsidR="00D045EB">
        <w:rPr>
          <w:rFonts w:ascii="Times New Roman" w:hAnsi="Times New Roman"/>
        </w:rPr>
        <w:t>18</w:t>
      </w:r>
      <w:r w:rsidR="00FD639D" w:rsidRPr="00227A15">
        <w:rPr>
          <w:rFonts w:ascii="Times New Roman" w:hAnsi="Times New Roman"/>
        </w:rPr>
        <w:t>.</w:t>
      </w:r>
      <w:r w:rsidR="00D045EB">
        <w:rPr>
          <w:rFonts w:ascii="Times New Roman" w:hAnsi="Times New Roman"/>
        </w:rPr>
        <w:t>12</w:t>
      </w:r>
      <w:r w:rsidR="00FD639D" w:rsidRPr="00227A15">
        <w:rPr>
          <w:rFonts w:ascii="Times New Roman" w:hAnsi="Times New Roman"/>
        </w:rPr>
        <w:t>.</w:t>
      </w:r>
      <w:r w:rsidR="00D045EB">
        <w:rPr>
          <w:rFonts w:ascii="Times New Roman" w:hAnsi="Times New Roman"/>
        </w:rPr>
        <w:t>1998</w:t>
      </w:r>
      <w:r w:rsidR="00AA2292" w:rsidRPr="00227A15">
        <w:rPr>
          <w:rFonts w:ascii="Times New Roman" w:hAnsi="Times New Roman"/>
        </w:rPr>
        <w:t>.</w:t>
      </w:r>
    </w:p>
    <w:p w14:paraId="7B341D49" w14:textId="058D32A3" w:rsidR="00AA2292" w:rsidRPr="00227A15" w:rsidRDefault="00AA2292" w:rsidP="00AA2292">
      <w:pPr>
        <w:pStyle w:val="Bezatstarpm"/>
        <w:jc w:val="both"/>
        <w:rPr>
          <w:rFonts w:ascii="Times New Roman" w:eastAsia="Calibri" w:hAnsi="Times New Roman"/>
        </w:rPr>
      </w:pPr>
      <w:r w:rsidRPr="00227A15">
        <w:rPr>
          <w:rFonts w:ascii="Times New Roman" w:hAnsi="Times New Roman"/>
        </w:rPr>
        <w:t xml:space="preserve">   </w:t>
      </w:r>
      <w:r w:rsidRPr="00227A15">
        <w:rPr>
          <w:rFonts w:ascii="Times New Roman" w:hAnsi="Times New Roman"/>
        </w:rPr>
        <w:tab/>
        <w:t>3.2.</w:t>
      </w:r>
      <w:r w:rsidRPr="00F92C8B">
        <w:rPr>
          <w:rFonts w:ascii="Times New Roman" w:hAnsi="Times New Roman"/>
        </w:rPr>
        <w:t xml:space="preserve">Saskaņā ar </w:t>
      </w:r>
      <w:r w:rsidR="00E867DD" w:rsidRPr="00F92C8B">
        <w:rPr>
          <w:rFonts w:ascii="Times New Roman" w:hAnsi="Times New Roman"/>
        </w:rPr>
        <w:t>Rīgas</w:t>
      </w:r>
      <w:r w:rsidRPr="00F92C8B">
        <w:rPr>
          <w:rFonts w:ascii="Times New Roman" w:hAnsi="Times New Roman"/>
        </w:rPr>
        <w:t xml:space="preserve"> pilsētas </w:t>
      </w:r>
      <w:r w:rsidR="00F92C8B">
        <w:rPr>
          <w:rFonts w:ascii="Times New Roman" w:hAnsi="Times New Roman"/>
        </w:rPr>
        <w:t xml:space="preserve">Vidzemes priekšpilsētas tiesas Rīgas pilsētas zemesgrāmatas </w:t>
      </w:r>
      <w:r w:rsidRPr="00F92C8B">
        <w:rPr>
          <w:rFonts w:ascii="Times New Roman" w:hAnsi="Times New Roman"/>
        </w:rPr>
        <w:t>nodalījuma Nr.</w:t>
      </w:r>
      <w:r w:rsidRPr="00F92C8B">
        <w:t xml:space="preserve"> </w:t>
      </w:r>
      <w:r w:rsidR="00E867DD" w:rsidRPr="00F92C8B">
        <w:rPr>
          <w:rFonts w:ascii="Times New Roman" w:hAnsi="Times New Roman"/>
        </w:rPr>
        <w:t>13415</w:t>
      </w:r>
      <w:r w:rsidRPr="00F92C8B">
        <w:rPr>
          <w:rFonts w:ascii="Times New Roman" w:hAnsi="Times New Roman"/>
        </w:rPr>
        <w:t xml:space="preserve"> II daļas 1.iedaļas </w:t>
      </w:r>
      <w:r w:rsidR="00E867DD" w:rsidRPr="00F92C8B">
        <w:rPr>
          <w:rFonts w:ascii="Times New Roman" w:hAnsi="Times New Roman"/>
        </w:rPr>
        <w:t>5.2</w:t>
      </w:r>
      <w:r w:rsidRPr="00F92C8B">
        <w:rPr>
          <w:rFonts w:ascii="Times New Roman" w:hAnsi="Times New Roman"/>
        </w:rPr>
        <w:t xml:space="preserve">.punkta ierakstu, īpašuma tiesības uz nekustamo īpašumu ir nostiprinātas </w:t>
      </w:r>
      <w:r w:rsidR="00E867DD" w:rsidRPr="00F92C8B">
        <w:rPr>
          <w:rStyle w:val="notranslate"/>
          <w:rFonts w:ascii="Times New Roman" w:hAnsi="Times New Roman"/>
          <w:bdr w:val="none" w:sz="0" w:space="0" w:color="auto" w:frame="1"/>
        </w:rPr>
        <w:t>Latvijas valstij</w:t>
      </w:r>
      <w:r w:rsidR="00457A40">
        <w:rPr>
          <w:rStyle w:val="notranslate"/>
          <w:rFonts w:ascii="Times New Roman" w:hAnsi="Times New Roman"/>
          <w:bdr w:val="none" w:sz="0" w:space="0" w:color="auto" w:frame="1"/>
        </w:rPr>
        <w:t xml:space="preserve"> </w:t>
      </w:r>
      <w:r w:rsidR="00E867DD" w:rsidRPr="00F92C8B">
        <w:rPr>
          <w:rStyle w:val="notranslate"/>
          <w:rFonts w:ascii="Times New Roman" w:hAnsi="Times New Roman"/>
          <w:bdr w:val="none" w:sz="0" w:space="0" w:color="auto" w:frame="1"/>
        </w:rPr>
        <w:t>-</w:t>
      </w:r>
      <w:r w:rsidR="00457A40">
        <w:rPr>
          <w:rStyle w:val="notranslate"/>
          <w:rFonts w:ascii="Times New Roman" w:hAnsi="Times New Roman"/>
          <w:bdr w:val="none" w:sz="0" w:space="0" w:color="auto" w:frame="1"/>
        </w:rPr>
        <w:t xml:space="preserve"> </w:t>
      </w:r>
      <w:r w:rsidR="00E867DD" w:rsidRPr="00F92C8B">
        <w:rPr>
          <w:rStyle w:val="notranslate"/>
          <w:rFonts w:ascii="Times New Roman" w:hAnsi="Times New Roman"/>
          <w:bdr w:val="none" w:sz="0" w:space="0" w:color="auto" w:frame="1"/>
        </w:rPr>
        <w:t>Kultūras ministrijas</w:t>
      </w:r>
      <w:r w:rsidR="00D94B2A" w:rsidRPr="00F92C8B">
        <w:rPr>
          <w:rStyle w:val="notranslate"/>
          <w:rFonts w:ascii="Times New Roman" w:hAnsi="Times New Roman"/>
          <w:bdr w:val="none" w:sz="0" w:space="0" w:color="auto" w:frame="1"/>
        </w:rPr>
        <w:t>(reģistrācijas kods</w:t>
      </w:r>
      <w:r w:rsidR="00D94B2A">
        <w:rPr>
          <w:rStyle w:val="notranslate"/>
          <w:rFonts w:ascii="Times New Roman" w:hAnsi="Times New Roman"/>
          <w:bdr w:val="none" w:sz="0" w:space="0" w:color="auto" w:frame="1"/>
        </w:rPr>
        <w:t xml:space="preserve"> 900000429</w:t>
      </w:r>
      <w:r w:rsidR="00204C39">
        <w:rPr>
          <w:rStyle w:val="notranslate"/>
          <w:rFonts w:ascii="Times New Roman" w:hAnsi="Times New Roman"/>
          <w:bdr w:val="none" w:sz="0" w:space="0" w:color="auto" w:frame="1"/>
        </w:rPr>
        <w:t>6</w:t>
      </w:r>
      <w:r w:rsidR="00D94B2A">
        <w:rPr>
          <w:rStyle w:val="notranslate"/>
          <w:rFonts w:ascii="Times New Roman" w:hAnsi="Times New Roman"/>
          <w:bdr w:val="none" w:sz="0" w:space="0" w:color="auto" w:frame="1"/>
        </w:rPr>
        <w:t>3</w:t>
      </w:r>
      <w:r w:rsidR="00D94B2A" w:rsidRPr="00F92C8B">
        <w:rPr>
          <w:rStyle w:val="notranslate"/>
          <w:rFonts w:ascii="Times New Roman" w:hAnsi="Times New Roman"/>
          <w:bdr w:val="none" w:sz="0" w:space="0" w:color="auto" w:frame="1"/>
        </w:rPr>
        <w:t>)</w:t>
      </w:r>
      <w:r w:rsidR="00E867DD" w:rsidRPr="00F92C8B">
        <w:rPr>
          <w:rStyle w:val="notranslate"/>
          <w:rFonts w:ascii="Times New Roman" w:hAnsi="Times New Roman"/>
          <w:bdr w:val="none" w:sz="0" w:space="0" w:color="auto" w:frame="1"/>
        </w:rPr>
        <w:t xml:space="preserve"> personā</w:t>
      </w:r>
      <w:r w:rsidR="00D94B2A">
        <w:rPr>
          <w:rStyle w:val="notranslate"/>
          <w:rFonts w:ascii="Times New Roman" w:hAnsi="Times New Roman"/>
          <w:bdr w:val="none" w:sz="0" w:space="0" w:color="auto" w:frame="1"/>
        </w:rPr>
        <w:t>.</w:t>
      </w:r>
      <w:r w:rsidRPr="00F92C8B">
        <w:rPr>
          <w:rStyle w:val="notranslate"/>
          <w:rFonts w:ascii="Times New Roman" w:hAnsi="Times New Roman"/>
          <w:bdr w:val="none" w:sz="0" w:space="0" w:color="auto" w:frame="1"/>
        </w:rPr>
        <w:t xml:space="preserve"> </w:t>
      </w:r>
    </w:p>
    <w:p w14:paraId="261DA643" w14:textId="456AF7A7" w:rsidR="00902BF7" w:rsidRDefault="00345421" w:rsidP="00E867DD">
      <w:pPr>
        <w:pStyle w:val="Bezatstarpm"/>
        <w:ind w:firstLine="720"/>
        <w:jc w:val="both"/>
        <w:rPr>
          <w:rStyle w:val="Virsraksts1Rakstz"/>
          <w:b w:val="0"/>
          <w:sz w:val="22"/>
          <w:szCs w:val="22"/>
        </w:rPr>
      </w:pPr>
      <w:r w:rsidRPr="00227A15">
        <w:rPr>
          <w:rFonts w:ascii="Times New Roman" w:hAnsi="Times New Roman"/>
        </w:rPr>
        <w:t>3.3</w:t>
      </w:r>
      <w:r w:rsidR="00AA2292" w:rsidRPr="00227A15">
        <w:rPr>
          <w:rFonts w:ascii="Times New Roman" w:hAnsi="Times New Roman"/>
        </w:rPr>
        <w:t xml:space="preserve">. </w:t>
      </w:r>
      <w:r w:rsidR="00E867DD">
        <w:rPr>
          <w:rStyle w:val="Virsraksts1Rakstz"/>
          <w:b w:val="0"/>
          <w:sz w:val="22"/>
          <w:szCs w:val="22"/>
        </w:rPr>
        <w:t xml:space="preserve">Latvijas Nacionālās operas un baleta ēka pēc arhitekta </w:t>
      </w:r>
      <w:proofErr w:type="spellStart"/>
      <w:r w:rsidR="00E867DD">
        <w:rPr>
          <w:rStyle w:val="Virsraksts1Rakstz"/>
          <w:b w:val="0"/>
          <w:sz w:val="22"/>
          <w:szCs w:val="22"/>
        </w:rPr>
        <w:t>L.Bonšteta</w:t>
      </w:r>
      <w:proofErr w:type="spellEnd"/>
      <w:r w:rsidR="00E867DD">
        <w:rPr>
          <w:rStyle w:val="Virsraksts1Rakstz"/>
          <w:b w:val="0"/>
          <w:sz w:val="22"/>
          <w:szCs w:val="22"/>
        </w:rPr>
        <w:t xml:space="preserve"> projekta celta kā pilsētas pirmā teātra nams-Vācu teātris. Tas celts kanāla malā seno zemes nocietinājumu vietā. Ēkas celtniecība ilga no 1860. līdz 1863.gadam. </w:t>
      </w:r>
      <w:r w:rsidR="00EB6482">
        <w:rPr>
          <w:rStyle w:val="Virsraksts1Rakstz"/>
          <w:b w:val="0"/>
          <w:sz w:val="22"/>
          <w:szCs w:val="22"/>
        </w:rPr>
        <w:t xml:space="preserve">Būvdarbi veikti arhitektu </w:t>
      </w:r>
      <w:proofErr w:type="spellStart"/>
      <w:r w:rsidR="00EB6482">
        <w:rPr>
          <w:rStyle w:val="Virsraksts1Rakstz"/>
          <w:b w:val="0"/>
          <w:sz w:val="22"/>
          <w:szCs w:val="22"/>
        </w:rPr>
        <w:t>H.Štēla</w:t>
      </w:r>
      <w:proofErr w:type="spellEnd"/>
      <w:r w:rsidR="00EB6482">
        <w:rPr>
          <w:rStyle w:val="Virsraksts1Rakstz"/>
          <w:b w:val="0"/>
          <w:sz w:val="22"/>
          <w:szCs w:val="22"/>
        </w:rPr>
        <w:t xml:space="preserve"> un </w:t>
      </w:r>
      <w:proofErr w:type="spellStart"/>
      <w:r w:rsidR="00EB6482">
        <w:rPr>
          <w:rStyle w:val="Virsraksts1Rakstz"/>
          <w:b w:val="0"/>
          <w:sz w:val="22"/>
          <w:szCs w:val="22"/>
        </w:rPr>
        <w:t>F.Hesa</w:t>
      </w:r>
      <w:proofErr w:type="spellEnd"/>
      <w:r w:rsidR="00EB6482">
        <w:rPr>
          <w:rStyle w:val="Virsraksts1Rakstz"/>
          <w:b w:val="0"/>
          <w:sz w:val="22"/>
          <w:szCs w:val="22"/>
        </w:rPr>
        <w:t xml:space="preserve"> vadībā. Fasādes veidotas stingri klasiskās formās. Cinka lējuma </w:t>
      </w:r>
      <w:proofErr w:type="spellStart"/>
      <w:r w:rsidR="00EB6482">
        <w:rPr>
          <w:rStyle w:val="Virsraksts1Rakstz"/>
          <w:b w:val="0"/>
          <w:sz w:val="22"/>
          <w:szCs w:val="22"/>
        </w:rPr>
        <w:t>pilnskulptūras</w:t>
      </w:r>
      <w:proofErr w:type="spellEnd"/>
      <w:r w:rsidR="00EB6482">
        <w:rPr>
          <w:rStyle w:val="Virsraksts1Rakstz"/>
          <w:b w:val="0"/>
          <w:sz w:val="22"/>
          <w:szCs w:val="22"/>
        </w:rPr>
        <w:t xml:space="preserve"> virs monumentālā </w:t>
      </w:r>
      <w:proofErr w:type="spellStart"/>
      <w:r w:rsidR="00EB6482">
        <w:rPr>
          <w:rStyle w:val="Virsraksts1Rakstz"/>
          <w:b w:val="0"/>
          <w:sz w:val="22"/>
          <w:szCs w:val="22"/>
        </w:rPr>
        <w:t>seškolonnu</w:t>
      </w:r>
      <w:proofErr w:type="spellEnd"/>
      <w:r w:rsidR="00EB6482">
        <w:rPr>
          <w:rStyle w:val="Virsraksts1Rakstz"/>
          <w:b w:val="0"/>
          <w:sz w:val="22"/>
          <w:szCs w:val="22"/>
        </w:rPr>
        <w:t xml:space="preserve"> joniskā portika un galvenās dzegas izgatavotas Vācijā. Ornamentālie ciļņi, vāzes un citas arhitektoniskās detaļas ir betona lējumi.</w:t>
      </w:r>
      <w:r w:rsidR="00282F80">
        <w:rPr>
          <w:rStyle w:val="Virsraksts1Rakstz"/>
          <w:b w:val="0"/>
          <w:sz w:val="22"/>
          <w:szCs w:val="22"/>
        </w:rPr>
        <w:t xml:space="preserve"> </w:t>
      </w:r>
      <w:r w:rsidR="00EB4DAC">
        <w:rPr>
          <w:rStyle w:val="Virsraksts1Rakstz"/>
          <w:b w:val="0"/>
          <w:sz w:val="22"/>
          <w:szCs w:val="22"/>
        </w:rPr>
        <w:t>19.gs.septiņdesmitajos gados aiz skatuves piebūvēta dekorāciju noliktava (</w:t>
      </w:r>
      <w:proofErr w:type="spellStart"/>
      <w:r w:rsidR="00EB4DAC">
        <w:rPr>
          <w:rStyle w:val="Virsraksts1Rakstz"/>
          <w:b w:val="0"/>
          <w:sz w:val="22"/>
          <w:szCs w:val="22"/>
        </w:rPr>
        <w:t>R.Šmēlings</w:t>
      </w:r>
      <w:proofErr w:type="spellEnd"/>
      <w:r w:rsidR="00EB4DAC">
        <w:rPr>
          <w:rStyle w:val="Virsraksts1Rakstz"/>
          <w:b w:val="0"/>
          <w:sz w:val="22"/>
          <w:szCs w:val="22"/>
        </w:rPr>
        <w:t xml:space="preserve">). </w:t>
      </w:r>
      <w:r w:rsidR="00726E59">
        <w:rPr>
          <w:rStyle w:val="Virsraksts1Rakstz"/>
          <w:b w:val="0"/>
          <w:sz w:val="22"/>
          <w:szCs w:val="22"/>
        </w:rPr>
        <w:t xml:space="preserve">1882.gadā gāzes apgaismošanas iekārtas bojājuma dēļ teātris pilnībā izdega. Ēku atjaunojot, saglabāts tās ārējais veidols, bet kanālmalas pusē uzcelta mašīnu telpa ar elektrostaciju un skursteni. Tika paaugstināta skatītāju zāle un izveidota pilnīgi jauna iekštelpu apdare. Zāles skulpturālos rotājumus veidojis </w:t>
      </w:r>
      <w:proofErr w:type="spellStart"/>
      <w:r w:rsidR="00726E59">
        <w:rPr>
          <w:rStyle w:val="Virsraksts1Rakstz"/>
          <w:b w:val="0"/>
          <w:sz w:val="22"/>
          <w:szCs w:val="22"/>
        </w:rPr>
        <w:t>A.Folcs</w:t>
      </w:r>
      <w:proofErr w:type="spellEnd"/>
      <w:r w:rsidR="00726E59">
        <w:rPr>
          <w:rStyle w:val="Virsraksts1Rakstz"/>
          <w:b w:val="0"/>
          <w:sz w:val="22"/>
          <w:szCs w:val="22"/>
        </w:rPr>
        <w:t>. kopš 1919.gada ēkā darbojas Latvijas Nacionālā opera.</w:t>
      </w:r>
      <w:r w:rsidR="0063157F">
        <w:rPr>
          <w:rStyle w:val="Virsraksts1Rakstz"/>
          <w:b w:val="0"/>
          <w:sz w:val="22"/>
          <w:szCs w:val="22"/>
        </w:rPr>
        <w:t xml:space="preserve"> Atsevišķi remontdarbi un pārbūves ēkā bijušas 1922.un 1938.gadā.1993.gadā uzsākta operas nama paplašināšana. Modernizējot ēku un tās aprīkojumu, uzcelts jauns </w:t>
      </w:r>
      <w:proofErr w:type="spellStart"/>
      <w:r w:rsidR="0063157F">
        <w:rPr>
          <w:rStyle w:val="Virsraksts1Rakstz"/>
          <w:b w:val="0"/>
          <w:sz w:val="22"/>
          <w:szCs w:val="22"/>
        </w:rPr>
        <w:t>virsskatuves</w:t>
      </w:r>
      <w:proofErr w:type="spellEnd"/>
      <w:r w:rsidR="0063157F">
        <w:rPr>
          <w:rStyle w:val="Virsraksts1Rakstz"/>
          <w:b w:val="0"/>
          <w:sz w:val="22"/>
          <w:szCs w:val="22"/>
        </w:rPr>
        <w:t xml:space="preserve"> apjoms. 1995.gadā pabeigta vecās ēkas rekonstrukcija, 2001.g</w:t>
      </w:r>
      <w:r w:rsidR="00855D14">
        <w:rPr>
          <w:rStyle w:val="Virsraksts1Rakstz"/>
          <w:b w:val="0"/>
          <w:sz w:val="22"/>
          <w:szCs w:val="22"/>
        </w:rPr>
        <w:t>adā pabeigts piebūvju komplekss, savukārt 2017.gadā veikti īslaicīgas lietošanas būves – pacēlāja ar nojumi būvniecības darbi.</w:t>
      </w:r>
    </w:p>
    <w:p w14:paraId="3F1F34C2" w14:textId="27CE34A7" w:rsidR="00282F80" w:rsidRDefault="0092718B" w:rsidP="00E867DD">
      <w:pPr>
        <w:pStyle w:val="Bezatstarpm"/>
        <w:ind w:firstLine="720"/>
        <w:jc w:val="both"/>
        <w:rPr>
          <w:rStyle w:val="Virsraksts1Rakstz"/>
          <w:b w:val="0"/>
          <w:sz w:val="22"/>
          <w:szCs w:val="22"/>
        </w:rPr>
      </w:pPr>
      <w:r>
        <w:rPr>
          <w:rStyle w:val="Virsraksts1Rakstz"/>
          <w:b w:val="0"/>
          <w:sz w:val="22"/>
          <w:szCs w:val="22"/>
        </w:rPr>
        <w:t xml:space="preserve">Arhitektūras pieminekļa sastāvā ietilpst </w:t>
      </w:r>
      <w:r w:rsidR="00D94B2A">
        <w:rPr>
          <w:rStyle w:val="Virsraksts1Rakstz"/>
          <w:b w:val="0"/>
          <w:sz w:val="22"/>
          <w:szCs w:val="22"/>
        </w:rPr>
        <w:t>valsts nozīmes mākslas piemineklis “Interjera dekoratīvā apdare (2 telpās)” (valsts aizsardzības nr.7041).</w:t>
      </w:r>
    </w:p>
    <w:p w14:paraId="11907E8F" w14:textId="02DB016F" w:rsidR="00345421" w:rsidRPr="00227A15" w:rsidRDefault="00345421" w:rsidP="00345421">
      <w:pPr>
        <w:pStyle w:val="Bezatstarpm"/>
        <w:jc w:val="both"/>
        <w:rPr>
          <w:rFonts w:ascii="Times New Roman" w:hAnsi="Times New Roman"/>
          <w:b/>
        </w:rPr>
      </w:pPr>
      <w:r w:rsidRPr="00227A15">
        <w:rPr>
          <w:rFonts w:ascii="Times New Roman" w:hAnsi="Times New Roman"/>
          <w:b/>
        </w:rPr>
        <w:t>4. Kultūras pieminekļa apsekošana:</w:t>
      </w:r>
    </w:p>
    <w:p w14:paraId="78179331" w14:textId="3CA47E03" w:rsidR="00AA2292" w:rsidRPr="00E357CE" w:rsidRDefault="00345421" w:rsidP="00E357CE">
      <w:pPr>
        <w:pStyle w:val="Bezatstarpm"/>
        <w:ind w:firstLine="720"/>
        <w:jc w:val="both"/>
        <w:rPr>
          <w:rFonts w:ascii="Times New Roman" w:hAnsi="Times New Roman"/>
        </w:rPr>
      </w:pPr>
      <w:r w:rsidRPr="00227A15">
        <w:rPr>
          <w:rFonts w:ascii="Times New Roman" w:hAnsi="Times New Roman"/>
        </w:rPr>
        <w:t xml:space="preserve">4.1. </w:t>
      </w:r>
      <w:r w:rsidR="00BB3612" w:rsidRPr="002D64B0">
        <w:rPr>
          <w:rFonts w:ascii="Times New Roman" w:hAnsi="Times New Roman"/>
        </w:rPr>
        <w:t>Arhitektūras pieminekļa</w:t>
      </w:r>
      <w:r w:rsidRPr="002D64B0">
        <w:rPr>
          <w:rFonts w:ascii="Times New Roman" w:hAnsi="Times New Roman"/>
        </w:rPr>
        <w:t xml:space="preserve"> </w:t>
      </w:r>
      <w:r w:rsidR="002D64B0" w:rsidRPr="002D64B0">
        <w:rPr>
          <w:rFonts w:ascii="Times New Roman" w:hAnsi="Times New Roman"/>
        </w:rPr>
        <w:t xml:space="preserve">aktuāla </w:t>
      </w:r>
      <w:r w:rsidRPr="002D64B0">
        <w:rPr>
          <w:rFonts w:ascii="Times New Roman" w:hAnsi="Times New Roman"/>
        </w:rPr>
        <w:t xml:space="preserve">apsekošana ar </w:t>
      </w:r>
      <w:proofErr w:type="spellStart"/>
      <w:r w:rsidRPr="002D64B0">
        <w:rPr>
          <w:rFonts w:ascii="Times New Roman" w:hAnsi="Times New Roman"/>
        </w:rPr>
        <w:t>fotofiksāciju</w:t>
      </w:r>
      <w:proofErr w:type="spellEnd"/>
      <w:r w:rsidRPr="002D64B0">
        <w:rPr>
          <w:rFonts w:ascii="Times New Roman" w:hAnsi="Times New Roman"/>
        </w:rPr>
        <w:t xml:space="preserve"> veikta </w:t>
      </w:r>
      <w:r w:rsidR="002D64B0" w:rsidRPr="002D64B0">
        <w:rPr>
          <w:rFonts w:ascii="Times New Roman" w:hAnsi="Times New Roman"/>
        </w:rPr>
        <w:t>01</w:t>
      </w:r>
      <w:r w:rsidRPr="002D64B0">
        <w:rPr>
          <w:rFonts w:ascii="Times New Roman" w:hAnsi="Times New Roman"/>
        </w:rPr>
        <w:t>.</w:t>
      </w:r>
      <w:r w:rsidR="00777B4F" w:rsidRPr="002D64B0">
        <w:rPr>
          <w:rFonts w:ascii="Times New Roman" w:hAnsi="Times New Roman"/>
        </w:rPr>
        <w:t>1</w:t>
      </w:r>
      <w:r w:rsidR="002D64B0" w:rsidRPr="002D64B0">
        <w:rPr>
          <w:rFonts w:ascii="Times New Roman" w:hAnsi="Times New Roman"/>
        </w:rPr>
        <w:t>9</w:t>
      </w:r>
      <w:r w:rsidRPr="002D64B0">
        <w:rPr>
          <w:rFonts w:ascii="Times New Roman" w:hAnsi="Times New Roman"/>
        </w:rPr>
        <w:t>.20</w:t>
      </w:r>
      <w:r w:rsidR="002D64B0" w:rsidRPr="002D64B0">
        <w:rPr>
          <w:rFonts w:ascii="Times New Roman" w:hAnsi="Times New Roman"/>
        </w:rPr>
        <w:t>21</w:t>
      </w:r>
      <w:r w:rsidRPr="002D64B0">
        <w:rPr>
          <w:rFonts w:ascii="Times New Roman" w:hAnsi="Times New Roman"/>
        </w:rPr>
        <w:t>.</w:t>
      </w:r>
      <w:r w:rsidR="00777B4F" w:rsidRPr="002D64B0">
        <w:rPr>
          <w:rFonts w:ascii="Times New Roman" w:hAnsi="Times New Roman"/>
        </w:rPr>
        <w:t>,</w:t>
      </w:r>
      <w:r w:rsidRPr="002D64B0">
        <w:rPr>
          <w:rFonts w:ascii="Times New Roman" w:hAnsi="Times New Roman"/>
        </w:rPr>
        <w:t xml:space="preserve"> </w:t>
      </w:r>
      <w:r w:rsidR="00777B4F" w:rsidRPr="002D64B0">
        <w:rPr>
          <w:rFonts w:ascii="Times New Roman" w:hAnsi="Times New Roman"/>
        </w:rPr>
        <w:t>p</w:t>
      </w:r>
      <w:r w:rsidRPr="002D64B0">
        <w:rPr>
          <w:rFonts w:ascii="Times New Roman" w:hAnsi="Times New Roman"/>
        </w:rPr>
        <w:t>ar apsekošanu sastādīts Apsekošanas akts Nr. AA-</w:t>
      </w:r>
      <w:r w:rsidR="002D64B0" w:rsidRPr="002D64B0">
        <w:rPr>
          <w:rFonts w:ascii="Times New Roman" w:hAnsi="Times New Roman"/>
        </w:rPr>
        <w:t>1528/2021</w:t>
      </w:r>
      <w:r w:rsidR="00777B4F" w:rsidRPr="002D64B0">
        <w:rPr>
          <w:rFonts w:ascii="Times New Roman" w:hAnsi="Times New Roman"/>
        </w:rPr>
        <w:t xml:space="preserve">. </w:t>
      </w:r>
    </w:p>
    <w:p w14:paraId="529C1CF0" w14:textId="6444B4BA" w:rsidR="00AA2292" w:rsidRPr="00227A15" w:rsidRDefault="00345421" w:rsidP="00AA2292">
      <w:pPr>
        <w:pStyle w:val="Bezatstarpm"/>
        <w:jc w:val="both"/>
        <w:rPr>
          <w:rFonts w:ascii="Times New Roman" w:hAnsi="Times New Roman"/>
          <w:b/>
        </w:rPr>
      </w:pPr>
      <w:r w:rsidRPr="00227A15">
        <w:rPr>
          <w:rFonts w:ascii="Times New Roman" w:hAnsi="Times New Roman"/>
          <w:b/>
        </w:rPr>
        <w:t>5</w:t>
      </w:r>
      <w:r w:rsidR="00AA2292" w:rsidRPr="00227A15">
        <w:rPr>
          <w:rFonts w:ascii="Times New Roman" w:hAnsi="Times New Roman"/>
          <w:b/>
        </w:rPr>
        <w:t xml:space="preserve">. </w:t>
      </w:r>
      <w:r w:rsidRPr="00227A15">
        <w:rPr>
          <w:rFonts w:ascii="Times New Roman" w:hAnsi="Times New Roman"/>
          <w:b/>
        </w:rPr>
        <w:t>Norādījumu izsniegšanas pamatojums</w:t>
      </w:r>
      <w:r w:rsidR="00AA2292" w:rsidRPr="00227A15">
        <w:rPr>
          <w:rFonts w:ascii="Times New Roman" w:hAnsi="Times New Roman"/>
          <w:b/>
        </w:rPr>
        <w:t>:</w:t>
      </w:r>
    </w:p>
    <w:p w14:paraId="4A0F0BF0" w14:textId="4C3BAC2C" w:rsidR="00AA2292" w:rsidRPr="00227A15" w:rsidRDefault="00345421" w:rsidP="00AA2292">
      <w:pPr>
        <w:pStyle w:val="Bezatstarpm"/>
        <w:ind w:firstLine="720"/>
        <w:jc w:val="both"/>
        <w:rPr>
          <w:rFonts w:ascii="Times New Roman" w:hAnsi="Times New Roman"/>
        </w:rPr>
      </w:pPr>
      <w:r w:rsidRPr="00227A15">
        <w:rPr>
          <w:rFonts w:ascii="Times New Roman" w:hAnsi="Times New Roman"/>
        </w:rPr>
        <w:lastRenderedPageBreak/>
        <w:t>5</w:t>
      </w:r>
      <w:r w:rsidR="00AA2292" w:rsidRPr="00227A15">
        <w:rPr>
          <w:rFonts w:ascii="Times New Roman" w:hAnsi="Times New Roman"/>
        </w:rPr>
        <w:t xml:space="preserve">.1. Ņemot vērā </w:t>
      </w:r>
      <w:r w:rsidR="00BB3612">
        <w:rPr>
          <w:rFonts w:ascii="Times New Roman" w:hAnsi="Times New Roman"/>
        </w:rPr>
        <w:t>Arhitektūras pieminekļa</w:t>
      </w:r>
      <w:r w:rsidR="00AA2292" w:rsidRPr="00227A15">
        <w:rPr>
          <w:rFonts w:ascii="Times New Roman" w:hAnsi="Times New Roman"/>
        </w:rPr>
        <w:t xml:space="preserve"> statusu Latvijas kultūras mantojuma aizsardzība sistēmā, tā izmantošanu un saglābšanu nosaka likums “Par kultūras pieminekļu aizsardzību” (turpmāk – Likums) un 26.08.2003. Ministru kabineta Nr.474 “Noteikumi par kultūras pieminekļu uzskaiti, aizsardzību, izmantošanu, restaurāciju un vidi degradējoša objekta statusa piešķiršanu” (turpmāk – Noteikumi Nr.474).</w:t>
      </w:r>
    </w:p>
    <w:p w14:paraId="3E49CD7B" w14:textId="0C0B0AEC" w:rsidR="00AA2292" w:rsidRPr="00227A15" w:rsidRDefault="00505574" w:rsidP="00AA2292">
      <w:pPr>
        <w:pStyle w:val="Bezatstarpm"/>
        <w:ind w:firstLine="720"/>
        <w:jc w:val="both"/>
        <w:rPr>
          <w:rFonts w:ascii="Times New Roman" w:hAnsi="Times New Roman"/>
        </w:rPr>
      </w:pPr>
      <w:r w:rsidRPr="00227A15">
        <w:rPr>
          <w:rFonts w:ascii="Times New Roman" w:hAnsi="Times New Roman"/>
        </w:rPr>
        <w:t>5</w:t>
      </w:r>
      <w:r w:rsidR="00AA2292" w:rsidRPr="00227A15">
        <w:rPr>
          <w:rFonts w:ascii="Times New Roman" w:hAnsi="Times New Roman"/>
        </w:rPr>
        <w:t xml:space="preserve">.2. Saskaņā ar Likuma 1.pantu Latvijas Republikā kultūras pieminekļi ir kultūrvēsturiskā mantojuma daļa ar vēsturisku, zinātnisku, māksliniecisku vai citādu kultūras vērtību, kuru saglabāšana nākamajām paaudzēm atbilst Latvijas valsts un tautas, kā arī starptautiskajām interesēm. Likuma 11.pants noteic īpašnieku pienākumu nodrošināt to īpašumā esošo kultūras pieminekļu saglabāšanu, ievērot normatīvajos aktos noteiktās kultūras pieminekļu aizsardzības prasības, kā arī Nacionālā kultūras mantojuma pārvaldes (turpmāk – Pārvalde) izsniegtus norādījumus – individuāli katra kultūras pieminekļa tipoloģijai, </w:t>
      </w:r>
      <w:r w:rsidRPr="00227A15">
        <w:rPr>
          <w:rFonts w:ascii="Times New Roman" w:hAnsi="Times New Roman"/>
        </w:rPr>
        <w:t xml:space="preserve">saglabātības </w:t>
      </w:r>
      <w:r w:rsidR="00AA2292" w:rsidRPr="00227A15">
        <w:rPr>
          <w:rFonts w:ascii="Times New Roman" w:hAnsi="Times New Roman"/>
        </w:rPr>
        <w:t>stāvoklim u.c. apstākļiem izstrādātas specifiskas prasības. Saskaņā ar Ministru kabineta noteikumu Nr.474 45.punktu, kultūras pieminekļa īpašniekam izsniegtajos norādījumos tiek noteikts kultūras pieminekļa, tā teritorijas un aizsardzības zonas uzturēšanas režīms un saimnieciskās darbības ierobežojumi, lai novērstu saglabājamo un aizsargājamo kultūrvēsturisko vērtību iznīcināšanu vai bojāšanu.</w:t>
      </w:r>
      <w:bookmarkStart w:id="1" w:name="p2"/>
      <w:bookmarkEnd w:id="1"/>
    </w:p>
    <w:p w14:paraId="3C86F566" w14:textId="16076A53" w:rsidR="00505574" w:rsidRPr="00227A15" w:rsidRDefault="00505574" w:rsidP="00505574">
      <w:pPr>
        <w:pStyle w:val="Bezatstarpm"/>
        <w:ind w:firstLine="720"/>
        <w:jc w:val="both"/>
        <w:rPr>
          <w:rFonts w:ascii="Times New Roman" w:hAnsi="Times New Roman"/>
        </w:rPr>
      </w:pPr>
      <w:r w:rsidRPr="00227A15">
        <w:rPr>
          <w:rFonts w:ascii="Times New Roman" w:hAnsi="Times New Roman"/>
        </w:rPr>
        <w:t xml:space="preserve">5.3. Piemēroto normatīvo aktu uzskaitījums: likuma „Par kultūras pieminekļu aizsardzību” 1.,3.pants,5.panta otrā daļa,8.pants, 11.pants, 14.panta otrā daļa, 19., 20.pants, 21.panta otrā daļa, 2.panta pirmā daļa, 26.panta otrās daļas 1.punkts, Ministru kabineta 2003.gada 26.augusta noteikumu Nr. 474 „Noteikumi par kultūras pieminekļu uzskaiti, aizsardzību, izmantošanu, restaurāciju un vidi degradējoša objekta statusa piešķiršanu” 4.5., 10., 21., 22., 42., 43., 44., 45., 47., 51.1. un 52.punkts,  Ministru kabineta 2011.gada 5.jūlija noteikumi Nr. 534 „Noteikumi par valsts nozīmes kultūras pieminekļu pirmpirkuma tiesību izmantošanas kārtību un termiņiem”.  </w:t>
      </w:r>
    </w:p>
    <w:p w14:paraId="1EAEB5E9" w14:textId="0EB5907F" w:rsidR="00505574" w:rsidRPr="00227A15" w:rsidRDefault="00505574" w:rsidP="00505574">
      <w:pPr>
        <w:pStyle w:val="Bezatstarpm"/>
        <w:ind w:firstLine="720"/>
        <w:jc w:val="both"/>
        <w:rPr>
          <w:rFonts w:ascii="Times New Roman" w:hAnsi="Times New Roman"/>
        </w:rPr>
      </w:pPr>
      <w:r w:rsidRPr="00227A15">
        <w:rPr>
          <w:rFonts w:ascii="Times New Roman" w:hAnsi="Times New Roman"/>
        </w:rPr>
        <w:t xml:space="preserve">5.4. Noziedzīgi iegūtu līdzekļu legalizācijas un terorisma un </w:t>
      </w:r>
      <w:proofErr w:type="spellStart"/>
      <w:r w:rsidRPr="00227A15">
        <w:rPr>
          <w:rFonts w:ascii="Times New Roman" w:hAnsi="Times New Roman"/>
        </w:rPr>
        <w:t>proliferācijas</w:t>
      </w:r>
      <w:proofErr w:type="spellEnd"/>
      <w:r w:rsidRPr="00227A15">
        <w:rPr>
          <w:rFonts w:ascii="Times New Roman" w:hAnsi="Times New Roman"/>
        </w:rPr>
        <w:t xml:space="preserve"> finansēšanas novēršanas likuma 30.panta pirmās daļas 1.punkts un 2019.gada 2.jūlija Ministru kabineta noteikumi Nr. 281 “Noteikumi par neparasta darījuma pazīmju sarakstu un kārtību, kādā sniedzami ziņojumi par neparastiem vai aizdomīgiem darījumiem”.</w:t>
      </w:r>
    </w:p>
    <w:p w14:paraId="305CB29D" w14:textId="77777777" w:rsidR="00AA2292" w:rsidRPr="00227A15" w:rsidRDefault="00AA2292" w:rsidP="00AA2292">
      <w:pPr>
        <w:pStyle w:val="Bezatstarpm"/>
        <w:jc w:val="both"/>
        <w:rPr>
          <w:rFonts w:ascii="Times New Roman" w:hAnsi="Times New Roman"/>
        </w:rPr>
      </w:pPr>
    </w:p>
    <w:p w14:paraId="11C61CD9" w14:textId="6874CBFF" w:rsidR="00AA2292" w:rsidRPr="00227A15" w:rsidRDefault="00505574" w:rsidP="00AA2292">
      <w:pPr>
        <w:pStyle w:val="Bezatstarpm"/>
        <w:jc w:val="both"/>
        <w:rPr>
          <w:rFonts w:ascii="Times New Roman" w:hAnsi="Times New Roman"/>
          <w:b/>
        </w:rPr>
      </w:pPr>
      <w:r w:rsidRPr="00227A15">
        <w:rPr>
          <w:rFonts w:ascii="Times New Roman" w:hAnsi="Times New Roman"/>
          <w:b/>
        </w:rPr>
        <w:t>6</w:t>
      </w:r>
      <w:r w:rsidR="00AA2292" w:rsidRPr="00227A15">
        <w:rPr>
          <w:rFonts w:ascii="Times New Roman" w:hAnsi="Times New Roman"/>
          <w:b/>
        </w:rPr>
        <w:t xml:space="preserve">. </w:t>
      </w:r>
      <w:r w:rsidRPr="00227A15">
        <w:rPr>
          <w:rFonts w:ascii="Times New Roman" w:hAnsi="Times New Roman"/>
          <w:b/>
        </w:rPr>
        <w:t>Prasības, pienākumi un ierobežojumi:</w:t>
      </w:r>
      <w:r w:rsidR="00AA2292" w:rsidRPr="00227A15">
        <w:rPr>
          <w:rFonts w:ascii="Times New Roman" w:hAnsi="Times New Roman"/>
          <w:b/>
        </w:rPr>
        <w:t xml:space="preserve"> </w:t>
      </w:r>
    </w:p>
    <w:p w14:paraId="63C2E248" w14:textId="20746A29" w:rsidR="00505574" w:rsidRPr="002B630C" w:rsidRDefault="00505574" w:rsidP="00505574">
      <w:pPr>
        <w:pStyle w:val="Bezatstarpm"/>
        <w:ind w:firstLine="720"/>
        <w:jc w:val="both"/>
        <w:rPr>
          <w:rFonts w:ascii="Times New Roman" w:hAnsi="Times New Roman"/>
        </w:rPr>
      </w:pPr>
      <w:r w:rsidRPr="00227A15">
        <w:rPr>
          <w:rFonts w:ascii="Times New Roman" w:hAnsi="Times New Roman"/>
        </w:rPr>
        <w:t xml:space="preserve">6.1 Arhitektūras pieminekļa saglabājamās vērtības: </w:t>
      </w:r>
      <w:r w:rsidRPr="006A6A16">
        <w:rPr>
          <w:rFonts w:ascii="Times New Roman" w:hAnsi="Times New Roman"/>
          <w:color w:val="000000" w:themeColor="text1"/>
        </w:rPr>
        <w:t xml:space="preserve">ēkas apjoma telpiskais risinājums pilsētvidē, fasāžu arhitektoniski dekoratīvais risinājums un apdare, vēsturiskās būvkonstrukcijas un </w:t>
      </w:r>
      <w:proofErr w:type="spellStart"/>
      <w:r w:rsidRPr="006A6A16">
        <w:rPr>
          <w:rFonts w:ascii="Times New Roman" w:hAnsi="Times New Roman"/>
          <w:color w:val="000000" w:themeColor="text1"/>
        </w:rPr>
        <w:t>būvgaldniecības</w:t>
      </w:r>
      <w:proofErr w:type="spellEnd"/>
      <w:r w:rsidRPr="006A6A16">
        <w:rPr>
          <w:rFonts w:ascii="Times New Roman" w:hAnsi="Times New Roman"/>
          <w:color w:val="000000" w:themeColor="text1"/>
        </w:rPr>
        <w:t xml:space="preserve"> izstrādājumi (kā oriģinālā interjera iekārta), plānojums un interjera dekoratīvā apdare.</w:t>
      </w:r>
      <w:r w:rsidR="002B630C" w:rsidRPr="006A6A16">
        <w:rPr>
          <w:rFonts w:ascii="Times New Roman" w:hAnsi="Times New Roman"/>
          <w:color w:val="000000" w:themeColor="text1"/>
        </w:rPr>
        <w:t xml:space="preserve"> </w:t>
      </w:r>
    </w:p>
    <w:p w14:paraId="4AA98C68" w14:textId="23DE61D5" w:rsidR="00AA2292" w:rsidRPr="00227A15" w:rsidRDefault="005B1C13" w:rsidP="00AA2292">
      <w:pPr>
        <w:pStyle w:val="Bezatstarpm"/>
        <w:ind w:firstLine="720"/>
        <w:jc w:val="both"/>
        <w:rPr>
          <w:rFonts w:ascii="Times New Roman" w:hAnsi="Times New Roman"/>
        </w:rPr>
      </w:pPr>
      <w:r w:rsidRPr="00227A15">
        <w:rPr>
          <w:rFonts w:ascii="Times New Roman" w:hAnsi="Times New Roman"/>
        </w:rPr>
        <w:t>6.2</w:t>
      </w:r>
      <w:r w:rsidR="00AA2292" w:rsidRPr="00227A15">
        <w:rPr>
          <w:rFonts w:ascii="Times New Roman" w:hAnsi="Times New Roman"/>
        </w:rPr>
        <w:t>. Arhitektūras piemineklis jāuztur sakoptā stāvoklī un tā uzturēšanas, kopšanas un remonta darbi jāveic savlaicīgi.</w:t>
      </w:r>
    </w:p>
    <w:p w14:paraId="657C579B" w14:textId="5093C819" w:rsidR="00AA2292" w:rsidRPr="00227A15" w:rsidRDefault="005B1C13" w:rsidP="00AA2292">
      <w:pPr>
        <w:pStyle w:val="Bezatstarpm"/>
        <w:ind w:firstLine="720"/>
        <w:jc w:val="both"/>
        <w:rPr>
          <w:rFonts w:ascii="Times New Roman" w:hAnsi="Times New Roman"/>
        </w:rPr>
      </w:pPr>
      <w:r w:rsidRPr="00227A15">
        <w:rPr>
          <w:rFonts w:ascii="Times New Roman" w:hAnsi="Times New Roman"/>
        </w:rPr>
        <w:t>6</w:t>
      </w:r>
      <w:r w:rsidR="00AA2292" w:rsidRPr="00227A15">
        <w:rPr>
          <w:rFonts w:ascii="Times New Roman" w:hAnsi="Times New Roman"/>
        </w:rPr>
        <w:t>.</w:t>
      </w:r>
      <w:r w:rsidRPr="00227A15">
        <w:rPr>
          <w:rFonts w:ascii="Times New Roman" w:hAnsi="Times New Roman"/>
        </w:rPr>
        <w:t>3</w:t>
      </w:r>
      <w:r w:rsidR="00AA2292" w:rsidRPr="00227A15">
        <w:rPr>
          <w:rFonts w:ascii="Times New Roman" w:hAnsi="Times New Roman"/>
        </w:rPr>
        <w:t xml:space="preserve">. Arhitektūras piemineklis jānodrošina pret bojāšanos (stāvokļa pasliktināšanos), </w:t>
      </w:r>
      <w:r w:rsidRPr="00227A15">
        <w:rPr>
          <w:rFonts w:ascii="Times New Roman" w:hAnsi="Times New Roman"/>
        </w:rPr>
        <w:t>ko izraisa ārēji apstākļi, piemēram, mitrums,</w:t>
      </w:r>
      <w:r w:rsidR="005B0AA1" w:rsidRPr="00227A15">
        <w:rPr>
          <w:rFonts w:ascii="Times New Roman" w:hAnsi="Times New Roman"/>
        </w:rPr>
        <w:t xml:space="preserve"> sals u.</w:t>
      </w:r>
      <w:r w:rsidR="00BB3612">
        <w:rPr>
          <w:rFonts w:ascii="Times New Roman" w:hAnsi="Times New Roman"/>
        </w:rPr>
        <w:t xml:space="preserve">c. klimatiskā iedarbība. </w:t>
      </w:r>
    </w:p>
    <w:p w14:paraId="6E39CFBD" w14:textId="786A1E3D" w:rsidR="00AA2292" w:rsidRPr="00227A15" w:rsidRDefault="005B1C13" w:rsidP="00AA2292">
      <w:pPr>
        <w:pStyle w:val="Bezatstarpm"/>
        <w:ind w:firstLine="720"/>
        <w:jc w:val="both"/>
        <w:rPr>
          <w:rFonts w:ascii="Times New Roman" w:hAnsi="Times New Roman"/>
        </w:rPr>
      </w:pPr>
      <w:r w:rsidRPr="00227A15">
        <w:rPr>
          <w:rFonts w:ascii="Times New Roman" w:hAnsi="Times New Roman"/>
        </w:rPr>
        <w:t>6.4</w:t>
      </w:r>
      <w:r w:rsidR="00AA2292" w:rsidRPr="00227A15">
        <w:rPr>
          <w:rFonts w:ascii="Times New Roman" w:hAnsi="Times New Roman"/>
        </w:rPr>
        <w:t>. Arhitektūras piemineklī un tā tuvumā nav pieļaujams izvietot eksplozīvas, ugunsnedrošas, ķīmiski aktīvas vai citas vielas, kas var apdraudēt Arhitektūras pieminekli, kā arī iekārtas, kas izraisa vibrāciju, un vidi degradējošas materiālu krautuves.</w:t>
      </w:r>
      <w:r w:rsidR="00BB3612">
        <w:rPr>
          <w:rFonts w:ascii="Times New Roman" w:hAnsi="Times New Roman"/>
        </w:rPr>
        <w:t xml:space="preserve"> Arhitektūras piemineklī </w:t>
      </w:r>
      <w:r w:rsidR="00BB3612" w:rsidRPr="00227A15">
        <w:rPr>
          <w:rFonts w:ascii="Times New Roman" w:hAnsi="Times New Roman"/>
        </w:rPr>
        <w:t>nodrošināma ugunsdrošība.</w:t>
      </w:r>
    </w:p>
    <w:p w14:paraId="3AE37E38" w14:textId="6DB78F8D" w:rsidR="00AA2292" w:rsidRPr="00227A15" w:rsidRDefault="004C3098" w:rsidP="00AA2292">
      <w:pPr>
        <w:pStyle w:val="Bezatstarpm"/>
        <w:ind w:firstLine="720"/>
        <w:jc w:val="both"/>
        <w:rPr>
          <w:rFonts w:ascii="Times New Roman" w:hAnsi="Times New Roman"/>
        </w:rPr>
      </w:pPr>
      <w:r w:rsidRPr="00227A15">
        <w:rPr>
          <w:rFonts w:ascii="Times New Roman" w:hAnsi="Times New Roman"/>
        </w:rPr>
        <w:t>6</w:t>
      </w:r>
      <w:r w:rsidR="00AA2292" w:rsidRPr="00227A15">
        <w:rPr>
          <w:rFonts w:ascii="Times New Roman" w:hAnsi="Times New Roman"/>
        </w:rPr>
        <w:t>.</w:t>
      </w:r>
      <w:r w:rsidRPr="00227A15">
        <w:rPr>
          <w:rFonts w:ascii="Times New Roman" w:hAnsi="Times New Roman"/>
        </w:rPr>
        <w:t>5</w:t>
      </w:r>
      <w:r w:rsidR="00BB3612">
        <w:rPr>
          <w:rFonts w:ascii="Times New Roman" w:hAnsi="Times New Roman"/>
        </w:rPr>
        <w:t xml:space="preserve">. </w:t>
      </w:r>
      <w:r w:rsidR="00AA2292" w:rsidRPr="00227A15">
        <w:rPr>
          <w:rFonts w:ascii="Times New Roman" w:hAnsi="Times New Roman"/>
        </w:rPr>
        <w:t>Arhitektūras piemineklī nav pieļaujama tāda saimnieciskā darbība, kas var apdraudēt tā saglabāšanu. Nosakot Arhitektūras pieminekļa izmantošanas veidu, jāņem vērā Arhitektūras pieminekļa funkcijas atbil</w:t>
      </w:r>
      <w:r w:rsidR="005B0AA1" w:rsidRPr="00227A15">
        <w:rPr>
          <w:rFonts w:ascii="Times New Roman" w:hAnsi="Times New Roman"/>
        </w:rPr>
        <w:t>stība sākotnējai</w:t>
      </w:r>
      <w:r w:rsidR="00AA2292" w:rsidRPr="00227A15">
        <w:rPr>
          <w:rFonts w:ascii="Times New Roman" w:hAnsi="Times New Roman"/>
        </w:rPr>
        <w:t>, kā arī Arhitektūras pieminekļa saglabājam</w:t>
      </w:r>
      <w:r w:rsidR="001762CE" w:rsidRPr="00227A15">
        <w:rPr>
          <w:rFonts w:ascii="Times New Roman" w:hAnsi="Times New Roman"/>
        </w:rPr>
        <w:t>ās</w:t>
      </w:r>
      <w:r w:rsidR="00AA2292" w:rsidRPr="00227A15">
        <w:rPr>
          <w:rFonts w:ascii="Times New Roman" w:hAnsi="Times New Roman"/>
        </w:rPr>
        <w:t xml:space="preserve"> vērtības</w:t>
      </w:r>
      <w:r w:rsidR="001762CE" w:rsidRPr="00227A15">
        <w:rPr>
          <w:rFonts w:ascii="Times New Roman" w:hAnsi="Times New Roman"/>
        </w:rPr>
        <w:t xml:space="preserve"> (skatīt 6.1. punktu)</w:t>
      </w:r>
      <w:r w:rsidR="00AA2292" w:rsidRPr="00227A15">
        <w:rPr>
          <w:rFonts w:ascii="Times New Roman" w:hAnsi="Times New Roman"/>
        </w:rPr>
        <w:t xml:space="preserve">. </w:t>
      </w:r>
    </w:p>
    <w:p w14:paraId="4D247F6A" w14:textId="3D5B59DA" w:rsidR="00AA2292" w:rsidRPr="00227A15" w:rsidRDefault="004C3098" w:rsidP="00AA2292">
      <w:pPr>
        <w:pStyle w:val="Bezatstarpm"/>
        <w:ind w:firstLine="720"/>
        <w:jc w:val="both"/>
        <w:rPr>
          <w:rFonts w:ascii="Times New Roman" w:hAnsi="Times New Roman"/>
        </w:rPr>
      </w:pPr>
      <w:r w:rsidRPr="00227A15">
        <w:rPr>
          <w:rFonts w:ascii="Times New Roman" w:hAnsi="Times New Roman"/>
        </w:rPr>
        <w:t>6</w:t>
      </w:r>
      <w:r w:rsidR="00AA2292" w:rsidRPr="00227A15">
        <w:rPr>
          <w:rFonts w:ascii="Times New Roman" w:hAnsi="Times New Roman"/>
        </w:rPr>
        <w:t>.</w:t>
      </w:r>
      <w:r w:rsidR="009F474E">
        <w:rPr>
          <w:rFonts w:ascii="Times New Roman" w:hAnsi="Times New Roman"/>
        </w:rPr>
        <w:t xml:space="preserve">6. Pirms </w:t>
      </w:r>
      <w:r w:rsidR="00AA2292" w:rsidRPr="00227A15">
        <w:rPr>
          <w:rFonts w:ascii="Times New Roman" w:hAnsi="Times New Roman"/>
        </w:rPr>
        <w:t>konservācijas, restaurā</w:t>
      </w:r>
      <w:r w:rsidR="009F474E">
        <w:rPr>
          <w:rFonts w:ascii="Times New Roman" w:hAnsi="Times New Roman"/>
        </w:rPr>
        <w:t>cijas, remonta, rekonstrukcijas vai citu darbu</w:t>
      </w:r>
      <w:r w:rsidR="00AA2292" w:rsidRPr="00227A15">
        <w:rPr>
          <w:rFonts w:ascii="Times New Roman" w:hAnsi="Times New Roman"/>
        </w:rPr>
        <w:t xml:space="preserve"> projekta izstrādes jāveic Arhitekt</w:t>
      </w:r>
      <w:r w:rsidR="00921A9D">
        <w:rPr>
          <w:rFonts w:ascii="Times New Roman" w:hAnsi="Times New Roman"/>
        </w:rPr>
        <w:t>ūras pieminekļa arhitektoniski</w:t>
      </w:r>
      <w:r w:rsidR="00AA2292" w:rsidRPr="00227A15">
        <w:rPr>
          <w:rFonts w:ascii="Times New Roman" w:hAnsi="Times New Roman"/>
        </w:rPr>
        <w:t xml:space="preserve"> mākslinieciskā inventarizācija </w:t>
      </w:r>
      <w:r w:rsidR="00AA2292" w:rsidRPr="00227A15">
        <w:rPr>
          <w:rFonts w:ascii="Times New Roman" w:hAnsi="Times New Roman"/>
        </w:rPr>
        <w:lastRenderedPageBreak/>
        <w:t xml:space="preserve">vai izpēte. Ja izpēti paredzēts veikt ar metodēm, kas var pārveidot Arhitektūras pieminekli (piemēram, zondāžas), izpētes darbiem jāsaņem rakstiska Pārvaldes atļauja </w:t>
      </w:r>
      <w:r w:rsidR="001762CE" w:rsidRPr="00227A15">
        <w:rPr>
          <w:rFonts w:ascii="Times New Roman" w:hAnsi="Times New Roman"/>
        </w:rPr>
        <w:t>normatīvajos aktos</w:t>
      </w:r>
      <w:r w:rsidR="00AA2292" w:rsidRPr="00227A15">
        <w:rPr>
          <w:rFonts w:ascii="Times New Roman" w:hAnsi="Times New Roman"/>
        </w:rPr>
        <w:t xml:space="preserve"> noteiktajā kārtībā.</w:t>
      </w:r>
    </w:p>
    <w:p w14:paraId="004703B1" w14:textId="67F27763" w:rsidR="00AA2292" w:rsidRDefault="004C3098" w:rsidP="00AA2292">
      <w:pPr>
        <w:pStyle w:val="Bezatstarpm"/>
        <w:ind w:firstLine="720"/>
        <w:jc w:val="both"/>
        <w:rPr>
          <w:rFonts w:ascii="Times New Roman" w:hAnsi="Times New Roman"/>
        </w:rPr>
      </w:pPr>
      <w:r w:rsidRPr="00227A15">
        <w:rPr>
          <w:rFonts w:ascii="Times New Roman" w:hAnsi="Times New Roman"/>
        </w:rPr>
        <w:t>6</w:t>
      </w:r>
      <w:r w:rsidR="006E5CE0">
        <w:rPr>
          <w:rFonts w:ascii="Times New Roman" w:hAnsi="Times New Roman"/>
        </w:rPr>
        <w:t>.7</w:t>
      </w:r>
      <w:r w:rsidR="00AA2292" w:rsidRPr="00227A15">
        <w:rPr>
          <w:rFonts w:ascii="Times New Roman" w:hAnsi="Times New Roman"/>
        </w:rPr>
        <w:t>. Pirms konservā</w:t>
      </w:r>
      <w:r w:rsidR="009F474E">
        <w:rPr>
          <w:rFonts w:ascii="Times New Roman" w:hAnsi="Times New Roman"/>
        </w:rPr>
        <w:t xml:space="preserve">cijas, restaurācijas, remonta, </w:t>
      </w:r>
      <w:r w:rsidR="00AA2292" w:rsidRPr="00227A15">
        <w:rPr>
          <w:rFonts w:ascii="Times New Roman" w:hAnsi="Times New Roman"/>
        </w:rPr>
        <w:t>rekonstrukcija</w:t>
      </w:r>
      <w:r w:rsidR="009F474E">
        <w:rPr>
          <w:rFonts w:ascii="Times New Roman" w:hAnsi="Times New Roman"/>
        </w:rPr>
        <w:t>s vai pārbūves darbu uzsākšanas īp</w:t>
      </w:r>
      <w:r w:rsidR="00AA2292" w:rsidRPr="00227A15">
        <w:rPr>
          <w:rFonts w:ascii="Times New Roman" w:hAnsi="Times New Roman"/>
        </w:rPr>
        <w:t xml:space="preserve">ašnieka pienākums ir saņemt </w:t>
      </w:r>
      <w:r w:rsidR="009F474E">
        <w:rPr>
          <w:rFonts w:ascii="Times New Roman" w:hAnsi="Times New Roman"/>
        </w:rPr>
        <w:t xml:space="preserve">rakstisku </w:t>
      </w:r>
      <w:r w:rsidR="00AA2292" w:rsidRPr="00227A15">
        <w:rPr>
          <w:rFonts w:ascii="Times New Roman" w:hAnsi="Times New Roman"/>
        </w:rPr>
        <w:t xml:space="preserve">Pārvaldes atļauju </w:t>
      </w:r>
      <w:r w:rsidR="001762CE" w:rsidRPr="00227A15">
        <w:rPr>
          <w:rFonts w:ascii="Times New Roman" w:hAnsi="Times New Roman"/>
        </w:rPr>
        <w:t>normatīvajos aktos</w:t>
      </w:r>
      <w:r w:rsidR="00AA2292" w:rsidRPr="00227A15">
        <w:rPr>
          <w:rFonts w:ascii="Times New Roman" w:hAnsi="Times New Roman"/>
        </w:rPr>
        <w:t xml:space="preserve"> noteiktajā kārtībā.</w:t>
      </w:r>
      <w:r w:rsidR="001E624C">
        <w:rPr>
          <w:rFonts w:ascii="Times New Roman" w:hAnsi="Times New Roman"/>
        </w:rPr>
        <w:t xml:space="preserve"> Kultūras pieminekļa arhitektoniski mākslinieciskā izpēte</w:t>
      </w:r>
      <w:r w:rsidR="00921A9D">
        <w:rPr>
          <w:rFonts w:ascii="Times New Roman" w:hAnsi="Times New Roman"/>
        </w:rPr>
        <w:t xml:space="preserve"> vai inventarizācija</w:t>
      </w:r>
      <w:r w:rsidR="001E624C">
        <w:rPr>
          <w:rFonts w:ascii="Times New Roman" w:hAnsi="Times New Roman"/>
        </w:rPr>
        <w:t xml:space="preserve"> nav nepieciešama, ja tā</w:t>
      </w:r>
      <w:r w:rsidR="00457A40">
        <w:rPr>
          <w:rFonts w:ascii="Times New Roman" w:hAnsi="Times New Roman"/>
        </w:rPr>
        <w:t xml:space="preserve"> konkrētajā zonā ir veikta un</w:t>
      </w:r>
      <w:r w:rsidR="001E624C">
        <w:rPr>
          <w:rFonts w:ascii="Times New Roman" w:hAnsi="Times New Roman"/>
        </w:rPr>
        <w:t xml:space="preserve"> ir atzīstama par aktuālu.</w:t>
      </w:r>
    </w:p>
    <w:p w14:paraId="3F655D84" w14:textId="35747B14" w:rsidR="00AA2292" w:rsidRPr="00227A15" w:rsidRDefault="004C3098" w:rsidP="00AA2292">
      <w:pPr>
        <w:pStyle w:val="Bezatstarpm"/>
        <w:ind w:firstLine="720"/>
        <w:jc w:val="both"/>
        <w:rPr>
          <w:rFonts w:ascii="Times New Roman" w:hAnsi="Times New Roman"/>
        </w:rPr>
      </w:pPr>
      <w:r w:rsidRPr="00227A15">
        <w:rPr>
          <w:rFonts w:ascii="Times New Roman" w:hAnsi="Times New Roman"/>
        </w:rPr>
        <w:t>6</w:t>
      </w:r>
      <w:r w:rsidR="00AA2292" w:rsidRPr="00227A15">
        <w:rPr>
          <w:rFonts w:ascii="Times New Roman" w:hAnsi="Times New Roman"/>
        </w:rPr>
        <w:t>.</w:t>
      </w:r>
      <w:r w:rsidR="006E5CE0">
        <w:rPr>
          <w:rFonts w:ascii="Times New Roman" w:hAnsi="Times New Roman"/>
        </w:rPr>
        <w:t>8</w:t>
      </w:r>
      <w:r w:rsidR="00AA2292" w:rsidRPr="00227A15">
        <w:rPr>
          <w:rFonts w:ascii="Times New Roman" w:hAnsi="Times New Roman"/>
        </w:rPr>
        <w:t>. Arhitektūras pieminekļa kopšanai, uzturēšanai un citai saimnieciskai darbībai, kas tiek veikta, izmantojot oriģinālam atbilstošus materiālus un tehnoloģiju, Arhitektūras pieminekli nepārveido un nesamazina tā kultūrvēsturisko vērtību, nav nepieciešam</w:t>
      </w:r>
      <w:r w:rsidR="00125CC5" w:rsidRPr="00227A15">
        <w:rPr>
          <w:rFonts w:ascii="Times New Roman" w:hAnsi="Times New Roman"/>
        </w:rPr>
        <w:t xml:space="preserve">a īpaša Pārvaldes atļauja. </w:t>
      </w:r>
      <w:r w:rsidR="00AA2292" w:rsidRPr="00227A15">
        <w:rPr>
          <w:rFonts w:ascii="Times New Roman" w:hAnsi="Times New Roman"/>
        </w:rPr>
        <w:t xml:space="preserve">10 dienas pirms </w:t>
      </w:r>
      <w:r w:rsidR="00125CC5" w:rsidRPr="00227A15">
        <w:rPr>
          <w:rFonts w:ascii="Times New Roman" w:hAnsi="Times New Roman"/>
        </w:rPr>
        <w:t>šādu</w:t>
      </w:r>
      <w:r w:rsidR="00AA2292" w:rsidRPr="00227A15">
        <w:rPr>
          <w:rFonts w:ascii="Times New Roman" w:hAnsi="Times New Roman"/>
        </w:rPr>
        <w:t xml:space="preserve"> darbu uzsākšanas par tie</w:t>
      </w:r>
      <w:r w:rsidR="00125CC5" w:rsidRPr="00227A15">
        <w:rPr>
          <w:rFonts w:ascii="Times New Roman" w:hAnsi="Times New Roman"/>
        </w:rPr>
        <w:t>m rakstiski jāinformē Pārvalde.</w:t>
      </w:r>
    </w:p>
    <w:p w14:paraId="3F01745D" w14:textId="6F29FCCF" w:rsidR="006E5CE0" w:rsidRDefault="001762CE" w:rsidP="006E5CE0">
      <w:pPr>
        <w:pStyle w:val="Bezatstarpm"/>
        <w:ind w:firstLine="720"/>
        <w:jc w:val="both"/>
        <w:rPr>
          <w:rFonts w:ascii="Times New Roman" w:hAnsi="Times New Roman"/>
        </w:rPr>
      </w:pPr>
      <w:r w:rsidRPr="00227A15">
        <w:rPr>
          <w:rFonts w:ascii="Times New Roman" w:hAnsi="Times New Roman"/>
        </w:rPr>
        <w:t>6</w:t>
      </w:r>
      <w:r w:rsidR="006E5CE0">
        <w:rPr>
          <w:rFonts w:ascii="Times New Roman" w:hAnsi="Times New Roman"/>
        </w:rPr>
        <w:t>.9</w:t>
      </w:r>
      <w:r w:rsidR="00AA2292" w:rsidRPr="00227A15">
        <w:rPr>
          <w:rFonts w:ascii="Times New Roman" w:hAnsi="Times New Roman"/>
        </w:rPr>
        <w:t>. Īpašnieka pienākums ir rakstiski informēt Pārvaldi par nodomu atsavināt Arhitektūras pieminekli (</w:t>
      </w:r>
      <w:r w:rsidR="006E5CE0">
        <w:rPr>
          <w:rFonts w:ascii="Times New Roman" w:hAnsi="Times New Roman"/>
        </w:rPr>
        <w:t xml:space="preserve">vai </w:t>
      </w:r>
      <w:r w:rsidR="00AA2292" w:rsidRPr="00227A15">
        <w:rPr>
          <w:rFonts w:ascii="Times New Roman" w:hAnsi="Times New Roman"/>
        </w:rPr>
        <w:t xml:space="preserve">tā daļu). Atsavināšana var notikt, ja Pārvaldes </w:t>
      </w:r>
      <w:r w:rsidR="006E5CE0">
        <w:rPr>
          <w:rFonts w:ascii="Times New Roman" w:hAnsi="Times New Roman"/>
        </w:rPr>
        <w:t xml:space="preserve">Rīgas reģionālās nodaļas </w:t>
      </w:r>
      <w:r w:rsidR="00AA2292" w:rsidRPr="00227A15">
        <w:rPr>
          <w:rFonts w:ascii="Times New Roman" w:hAnsi="Times New Roman"/>
        </w:rPr>
        <w:t>inspektors ir apsekojis Arhitektūras pieminekli un nākamais tā īpašnieks</w:t>
      </w:r>
      <w:r w:rsidR="006E5CE0">
        <w:rPr>
          <w:rFonts w:ascii="Times New Roman" w:hAnsi="Times New Roman"/>
        </w:rPr>
        <w:t xml:space="preserve"> ir iepazīstināts ar N</w:t>
      </w:r>
      <w:r w:rsidR="00AA2292" w:rsidRPr="00227A15">
        <w:rPr>
          <w:rFonts w:ascii="Times New Roman" w:hAnsi="Times New Roman"/>
        </w:rPr>
        <w:t xml:space="preserve">orādījumiem par Arhitektūras pieminekļa izmantošanu un saglabāšanu. </w:t>
      </w:r>
    </w:p>
    <w:p w14:paraId="71AFDE2A" w14:textId="3B7B395C" w:rsidR="006E5CE0" w:rsidRPr="00227A15" w:rsidRDefault="006E5CE0" w:rsidP="006E5CE0">
      <w:pPr>
        <w:pStyle w:val="Bezatstarpm"/>
        <w:ind w:firstLine="720"/>
        <w:jc w:val="both"/>
        <w:rPr>
          <w:rFonts w:ascii="Times New Roman" w:hAnsi="Times New Roman"/>
        </w:rPr>
      </w:pPr>
      <w:r w:rsidRPr="00227A15">
        <w:rPr>
          <w:rFonts w:ascii="Times New Roman" w:hAnsi="Times New Roman"/>
        </w:rPr>
        <w:t>6.10. Nav pieļaujama Arhitektūras pieminekļa atsevišķu daļu atsavināšana, kā arī zemes sadalīšana, ja tādējādi tiek apdraudēta Arhitektūras pieminekļa saglabāšana, par ko Pārvalde</w:t>
      </w:r>
      <w:r w:rsidRPr="006E5CE0">
        <w:rPr>
          <w:rFonts w:ascii="Times New Roman" w:hAnsi="Times New Roman"/>
        </w:rPr>
        <w:t xml:space="preserve"> </w:t>
      </w:r>
      <w:r>
        <w:rPr>
          <w:rFonts w:ascii="Times New Roman" w:hAnsi="Times New Roman"/>
        </w:rPr>
        <w:t>sniedz rakstisku atzinumu</w:t>
      </w:r>
      <w:r w:rsidRPr="00227A15">
        <w:rPr>
          <w:rFonts w:ascii="Times New Roman" w:hAnsi="Times New Roman"/>
        </w:rPr>
        <w:t>.</w:t>
      </w:r>
    </w:p>
    <w:p w14:paraId="53F320B6" w14:textId="7D1BCDB9" w:rsidR="006E5CE0" w:rsidRDefault="001762CE" w:rsidP="00AA2292">
      <w:pPr>
        <w:pStyle w:val="Bezatstarpm"/>
        <w:ind w:firstLine="720"/>
        <w:jc w:val="both"/>
        <w:rPr>
          <w:rFonts w:ascii="Times New Roman" w:hAnsi="Times New Roman"/>
        </w:rPr>
      </w:pPr>
      <w:r w:rsidRPr="00227A15">
        <w:rPr>
          <w:rFonts w:ascii="Times New Roman" w:hAnsi="Times New Roman"/>
        </w:rPr>
        <w:t>6</w:t>
      </w:r>
      <w:r w:rsidR="00AA2292" w:rsidRPr="00227A15">
        <w:rPr>
          <w:rFonts w:ascii="Times New Roman" w:hAnsi="Times New Roman"/>
        </w:rPr>
        <w:t>.1</w:t>
      </w:r>
      <w:r w:rsidR="006E5CE0">
        <w:rPr>
          <w:rFonts w:ascii="Times New Roman" w:hAnsi="Times New Roman"/>
        </w:rPr>
        <w:t>1</w:t>
      </w:r>
      <w:r w:rsidR="00AA2292" w:rsidRPr="00227A15">
        <w:rPr>
          <w:rFonts w:ascii="Times New Roman" w:hAnsi="Times New Roman"/>
        </w:rPr>
        <w:t xml:space="preserve">. </w:t>
      </w:r>
      <w:r w:rsidR="006E5CE0" w:rsidRPr="006E5CE0">
        <w:rPr>
          <w:rFonts w:ascii="Times New Roman" w:hAnsi="Times New Roman"/>
        </w:rPr>
        <w:t xml:space="preserve">Īpašnieka pienākums ir nekavējoties informēt Pārvaldi pār bojājumiem, kas radušies </w:t>
      </w:r>
      <w:r w:rsidR="006E5CE0">
        <w:rPr>
          <w:rFonts w:ascii="Times New Roman" w:hAnsi="Times New Roman"/>
        </w:rPr>
        <w:t>Arhitektūras</w:t>
      </w:r>
      <w:r w:rsidR="006E5CE0" w:rsidRPr="006E5CE0">
        <w:rPr>
          <w:rFonts w:ascii="Times New Roman" w:hAnsi="Times New Roman"/>
        </w:rPr>
        <w:t xml:space="preserve"> piemineklim, kā arī nodrošināt Pārvaldes amatpersonām (darbiniekiem) pieeju </w:t>
      </w:r>
      <w:r w:rsidR="006E5CE0">
        <w:rPr>
          <w:rFonts w:ascii="Times New Roman" w:hAnsi="Times New Roman"/>
        </w:rPr>
        <w:t>Arhitektūras</w:t>
      </w:r>
      <w:r w:rsidR="006E5CE0" w:rsidRPr="006E5CE0">
        <w:rPr>
          <w:rFonts w:ascii="Times New Roman" w:hAnsi="Times New Roman"/>
        </w:rPr>
        <w:t xml:space="preserve"> piemineklim tā  apsekošanai un saglabātības stāvokļa pārbaudīšanai, iepriekš savstarpēji saskaņotā laikā</w:t>
      </w:r>
      <w:r w:rsidR="006E5CE0">
        <w:rPr>
          <w:rFonts w:ascii="Times New Roman" w:hAnsi="Times New Roman"/>
        </w:rPr>
        <w:t xml:space="preserve"> </w:t>
      </w:r>
    </w:p>
    <w:p w14:paraId="4B12E31E" w14:textId="56C14463" w:rsidR="00165237" w:rsidRDefault="006E5CE0" w:rsidP="00AA2292">
      <w:pPr>
        <w:pStyle w:val="Bezatstarpm"/>
        <w:ind w:firstLine="720"/>
        <w:jc w:val="both"/>
        <w:rPr>
          <w:rFonts w:ascii="Times New Roman" w:hAnsi="Times New Roman"/>
        </w:rPr>
      </w:pPr>
      <w:r>
        <w:rPr>
          <w:rFonts w:ascii="Times New Roman" w:hAnsi="Times New Roman"/>
        </w:rPr>
        <w:t>6.12. Ja veicot darījumu ar Arhitektūras</w:t>
      </w:r>
      <w:r w:rsidR="00165237" w:rsidRPr="00227A15">
        <w:rPr>
          <w:rFonts w:ascii="Times New Roman" w:hAnsi="Times New Roman"/>
        </w:rPr>
        <w:t xml:space="preserve"> pieminekli, tiek konstatētas neparasta vai aizd</w:t>
      </w:r>
      <w:r>
        <w:rPr>
          <w:rFonts w:ascii="Times New Roman" w:hAnsi="Times New Roman"/>
        </w:rPr>
        <w:t>omīga darījuma pazīmes, Arhitektūras</w:t>
      </w:r>
      <w:r w:rsidR="00165237" w:rsidRPr="00227A15">
        <w:rPr>
          <w:rFonts w:ascii="Times New Roman" w:hAnsi="Times New Roman"/>
        </w:rPr>
        <w:t xml:space="preserve"> pieminekļa īpašniekam ir pienākums ne vēlāk kā nākamajā dienā par to ziņot Finanšu izlūkošanas dienestam.</w:t>
      </w:r>
    </w:p>
    <w:p w14:paraId="4F696E25" w14:textId="2B03B05B" w:rsidR="00DB0A7E" w:rsidRPr="00227A15" w:rsidRDefault="00DB0A7E" w:rsidP="00AA2292">
      <w:pPr>
        <w:pStyle w:val="Bezatstarpm"/>
        <w:ind w:firstLine="720"/>
        <w:jc w:val="both"/>
        <w:rPr>
          <w:rFonts w:ascii="Times New Roman" w:hAnsi="Times New Roman"/>
        </w:rPr>
      </w:pPr>
      <w:r>
        <w:rPr>
          <w:rFonts w:ascii="Times New Roman" w:hAnsi="Times New Roman"/>
        </w:rPr>
        <w:t xml:space="preserve">6.13. Arhitektūras pieminekli prioritāri izmanto kultūras mērķiem. Arhitektūras piemineklī pieļaujami no kultūras </w:t>
      </w:r>
      <w:r w:rsidR="00A40076">
        <w:rPr>
          <w:rFonts w:ascii="Times New Roman" w:hAnsi="Times New Roman"/>
        </w:rPr>
        <w:t>funkciju veikšanas izrietoši pārveidojumi, ja tie negatīvi neietekmē arhitektūras piemi</w:t>
      </w:r>
      <w:r w:rsidR="00E7469F">
        <w:rPr>
          <w:rFonts w:ascii="Times New Roman" w:hAnsi="Times New Roman"/>
        </w:rPr>
        <w:t>ne</w:t>
      </w:r>
      <w:r w:rsidR="00A40076">
        <w:rPr>
          <w:rFonts w:ascii="Times New Roman" w:hAnsi="Times New Roman"/>
        </w:rPr>
        <w:t>kļa autentiskumu un oriģinālās substances saglabāšanu.</w:t>
      </w:r>
    </w:p>
    <w:p w14:paraId="4A2650F8" w14:textId="10892E65" w:rsidR="00235244" w:rsidRPr="00227A15" w:rsidRDefault="00235244" w:rsidP="00235244">
      <w:pPr>
        <w:pStyle w:val="Bezatstarpm"/>
        <w:ind w:firstLine="720"/>
        <w:jc w:val="both"/>
        <w:rPr>
          <w:rFonts w:ascii="Times New Roman" w:hAnsi="Times New Roman"/>
        </w:rPr>
      </w:pPr>
      <w:r w:rsidRPr="00E7469F">
        <w:rPr>
          <w:rFonts w:ascii="Times New Roman" w:hAnsi="Times New Roman"/>
        </w:rPr>
        <w:t>6.1</w:t>
      </w:r>
      <w:r w:rsidR="006E5CE0" w:rsidRPr="00E7469F">
        <w:rPr>
          <w:rFonts w:ascii="Times New Roman" w:hAnsi="Times New Roman"/>
        </w:rPr>
        <w:t>4</w:t>
      </w:r>
      <w:r w:rsidR="00E21D0B">
        <w:rPr>
          <w:rFonts w:ascii="Times New Roman" w:hAnsi="Times New Roman"/>
        </w:rPr>
        <w:t>. Arhitektūras piemineklī</w:t>
      </w:r>
      <w:r w:rsidRPr="00E7469F">
        <w:rPr>
          <w:rFonts w:ascii="Times New Roman" w:hAnsi="Times New Roman"/>
        </w:rPr>
        <w:t xml:space="preserve"> nodrošināma vienota vides un ēku kopšana un uzturēšana, pēc iespējas jāatjauno vēsturiskā stādījumu sistēma, vides iekārtojuma elementi. Pieļaujama vidē iederīgu jaunu ar tūrismu un atpūtu saistītu vides elementu uzstādīšana.</w:t>
      </w:r>
      <w:r w:rsidRPr="00227A15">
        <w:rPr>
          <w:rFonts w:ascii="Times New Roman" w:hAnsi="Times New Roman"/>
        </w:rPr>
        <w:t xml:space="preserve"> </w:t>
      </w:r>
    </w:p>
    <w:p w14:paraId="6589C1E6" w14:textId="77777777" w:rsidR="00AA2292" w:rsidRPr="00227A15" w:rsidRDefault="00AA2292" w:rsidP="00AA2292">
      <w:pPr>
        <w:pStyle w:val="Bezatstarpm"/>
        <w:jc w:val="both"/>
        <w:rPr>
          <w:rFonts w:ascii="Times New Roman" w:hAnsi="Times New Roman"/>
          <w:b/>
        </w:rPr>
      </w:pPr>
    </w:p>
    <w:p w14:paraId="745D10CE" w14:textId="04F153F9" w:rsidR="00AA2292" w:rsidRPr="00227A15" w:rsidRDefault="00AA2292" w:rsidP="00AA2292">
      <w:pPr>
        <w:pStyle w:val="Bezatstarpm"/>
        <w:jc w:val="both"/>
        <w:rPr>
          <w:rFonts w:ascii="Times New Roman" w:hAnsi="Times New Roman"/>
        </w:rPr>
      </w:pPr>
      <w:r w:rsidRPr="00227A15">
        <w:rPr>
          <w:rFonts w:ascii="Times New Roman" w:hAnsi="Times New Roman"/>
        </w:rPr>
        <w:t xml:space="preserve">Šis lēmums stājas spēkā ar tā paziņošanu adresātam un viena mēneša laikā to var apstrīdēt ar iesniegumu Nacionālās kultūras mantojuma pārvaldes vadītājam (Mazā Pils iela </w:t>
      </w:r>
      <w:r w:rsidR="00235244" w:rsidRPr="00227A15">
        <w:rPr>
          <w:rFonts w:ascii="Times New Roman" w:hAnsi="Times New Roman"/>
        </w:rPr>
        <w:t>17/</w:t>
      </w:r>
      <w:r w:rsidRPr="00227A15">
        <w:rPr>
          <w:rFonts w:ascii="Times New Roman" w:hAnsi="Times New Roman"/>
        </w:rPr>
        <w:t>19, Rīga, LV-1050).</w:t>
      </w:r>
    </w:p>
    <w:p w14:paraId="315AB1A9" w14:textId="77777777" w:rsidR="00AA2292" w:rsidRPr="00165237" w:rsidRDefault="00AA2292" w:rsidP="00AA2292">
      <w:pPr>
        <w:pStyle w:val="Bezatstarpm"/>
        <w:jc w:val="both"/>
        <w:rPr>
          <w:rFonts w:ascii="Times New Roman" w:hAnsi="Times New Roman"/>
        </w:rPr>
      </w:pPr>
    </w:p>
    <w:p w14:paraId="5EA68986" w14:textId="643593E3" w:rsidR="00235244" w:rsidRPr="00165237" w:rsidRDefault="00235244" w:rsidP="00235244">
      <w:pPr>
        <w:pStyle w:val="Bezatstarpm"/>
        <w:jc w:val="both"/>
        <w:rPr>
          <w:rFonts w:ascii="Times New Roman" w:hAnsi="Times New Roman"/>
          <w:i/>
          <w:sz w:val="20"/>
          <w:szCs w:val="20"/>
        </w:rPr>
      </w:pPr>
      <w:r w:rsidRPr="00165237">
        <w:rPr>
          <w:rFonts w:ascii="Times New Roman" w:hAnsi="Times New Roman"/>
          <w:i/>
          <w:sz w:val="20"/>
          <w:szCs w:val="20"/>
        </w:rPr>
        <w:t>Papildus informācijas nepieciešamības gadījumā, lūdzam sazināties ar Pārv</w:t>
      </w:r>
      <w:r w:rsidR="00165237">
        <w:rPr>
          <w:rFonts w:ascii="Times New Roman" w:hAnsi="Times New Roman"/>
          <w:i/>
          <w:sz w:val="20"/>
          <w:szCs w:val="20"/>
        </w:rPr>
        <w:t>aldes Rīgas reģionālo nodaļu (</w:t>
      </w:r>
      <w:r w:rsidRPr="00165237">
        <w:rPr>
          <w:rFonts w:ascii="Times New Roman" w:hAnsi="Times New Roman"/>
          <w:i/>
          <w:sz w:val="20"/>
          <w:szCs w:val="20"/>
        </w:rPr>
        <w:t>tālr. 67213</w:t>
      </w:r>
      <w:r w:rsidR="00165237">
        <w:rPr>
          <w:rFonts w:ascii="Times New Roman" w:hAnsi="Times New Roman"/>
          <w:i/>
          <w:sz w:val="20"/>
          <w:szCs w:val="20"/>
        </w:rPr>
        <w:t>757 vai 66164796,</w:t>
      </w:r>
      <w:r w:rsidRPr="00165237">
        <w:rPr>
          <w:rFonts w:ascii="Times New Roman" w:hAnsi="Times New Roman"/>
          <w:i/>
          <w:sz w:val="20"/>
          <w:szCs w:val="20"/>
        </w:rPr>
        <w:t xml:space="preserve"> e-past</w:t>
      </w:r>
      <w:r w:rsidR="00165237">
        <w:rPr>
          <w:rFonts w:ascii="Times New Roman" w:hAnsi="Times New Roman"/>
          <w:i/>
          <w:sz w:val="20"/>
          <w:szCs w:val="20"/>
        </w:rPr>
        <w:t>s</w:t>
      </w:r>
      <w:r w:rsidRPr="00165237">
        <w:rPr>
          <w:rFonts w:ascii="Times New Roman" w:hAnsi="Times New Roman"/>
          <w:i/>
          <w:sz w:val="20"/>
          <w:szCs w:val="20"/>
        </w:rPr>
        <w:t>: riga@mantojums.lv</w:t>
      </w:r>
      <w:r w:rsidR="00165237">
        <w:rPr>
          <w:rFonts w:ascii="Times New Roman" w:hAnsi="Times New Roman"/>
          <w:i/>
          <w:sz w:val="20"/>
          <w:szCs w:val="20"/>
        </w:rPr>
        <w:t>)</w:t>
      </w:r>
      <w:r w:rsidRPr="00165237">
        <w:rPr>
          <w:rFonts w:ascii="Times New Roman" w:hAnsi="Times New Roman"/>
          <w:i/>
          <w:sz w:val="20"/>
          <w:szCs w:val="20"/>
        </w:rPr>
        <w:t xml:space="preserve">. </w:t>
      </w:r>
    </w:p>
    <w:p w14:paraId="55166928" w14:textId="77777777" w:rsidR="00235244" w:rsidRPr="00165237" w:rsidRDefault="00235244" w:rsidP="00235244">
      <w:pPr>
        <w:pStyle w:val="Bezatstarpm"/>
        <w:jc w:val="both"/>
        <w:rPr>
          <w:rFonts w:ascii="Times New Roman" w:hAnsi="Times New Roman"/>
          <w:i/>
          <w:sz w:val="20"/>
          <w:szCs w:val="20"/>
        </w:rPr>
      </w:pPr>
    </w:p>
    <w:p w14:paraId="7F5E7FED" w14:textId="581598A3" w:rsidR="00AA2292" w:rsidRPr="00165237" w:rsidRDefault="00AA2292" w:rsidP="00AA2292">
      <w:pPr>
        <w:pStyle w:val="Bezatstarpm"/>
        <w:jc w:val="both"/>
        <w:rPr>
          <w:rFonts w:ascii="Times New Roman" w:hAnsi="Times New Roman"/>
          <w:i/>
          <w:sz w:val="20"/>
          <w:szCs w:val="20"/>
        </w:rPr>
      </w:pPr>
      <w:r w:rsidRPr="00165237">
        <w:rPr>
          <w:rFonts w:ascii="Times New Roman" w:hAnsi="Times New Roman"/>
          <w:i/>
          <w:sz w:val="20"/>
          <w:szCs w:val="20"/>
        </w:rPr>
        <w:t xml:space="preserve">Šajos norādījumos minēto likumu un Ministru kabineta noteikumu teksts pieejams interneta vietnē </w:t>
      </w:r>
      <w:hyperlink r:id="rId11" w:history="1">
        <w:r w:rsidR="00165237" w:rsidRPr="00C0187A">
          <w:rPr>
            <w:rStyle w:val="Hipersaite"/>
            <w:rFonts w:ascii="Times New Roman" w:hAnsi="Times New Roman"/>
            <w:i/>
            <w:sz w:val="20"/>
            <w:szCs w:val="20"/>
          </w:rPr>
          <w:t>www.likumi.lv</w:t>
        </w:r>
      </w:hyperlink>
      <w:r w:rsidR="00165237">
        <w:rPr>
          <w:rFonts w:ascii="Times New Roman" w:hAnsi="Times New Roman"/>
          <w:i/>
          <w:sz w:val="20"/>
          <w:szCs w:val="20"/>
        </w:rPr>
        <w:t xml:space="preserve"> </w:t>
      </w:r>
      <w:r w:rsidRPr="00165237">
        <w:rPr>
          <w:rFonts w:ascii="Times New Roman" w:hAnsi="Times New Roman"/>
          <w:i/>
          <w:sz w:val="20"/>
          <w:szCs w:val="20"/>
        </w:rPr>
        <w:t>.</w:t>
      </w:r>
    </w:p>
    <w:p w14:paraId="675E97A3" w14:textId="77777777" w:rsidR="00AA2292" w:rsidRPr="00165237" w:rsidRDefault="00AA2292" w:rsidP="00AA2292">
      <w:pPr>
        <w:pStyle w:val="Bezatstarpm"/>
        <w:jc w:val="both"/>
        <w:rPr>
          <w:rFonts w:ascii="Times New Roman" w:hAnsi="Times New Roman"/>
        </w:rPr>
      </w:pPr>
    </w:p>
    <w:p w14:paraId="2CA60DED" w14:textId="77777777" w:rsidR="00AA2292" w:rsidRPr="00165237" w:rsidRDefault="00AA2292" w:rsidP="00AA2292">
      <w:pPr>
        <w:pStyle w:val="Bezatstarpm"/>
        <w:jc w:val="both"/>
        <w:rPr>
          <w:rFonts w:ascii="Times New Roman" w:hAnsi="Times New Roman"/>
        </w:rPr>
      </w:pPr>
    </w:p>
    <w:p w14:paraId="7F53ABD8" w14:textId="77777777" w:rsidR="00AA2292" w:rsidRPr="00165237" w:rsidRDefault="00AA2292" w:rsidP="00AA2292">
      <w:pPr>
        <w:pStyle w:val="Bezatstarpm"/>
        <w:jc w:val="both"/>
        <w:rPr>
          <w:rFonts w:ascii="Times New Roman" w:hAnsi="Times New Roman"/>
        </w:rPr>
      </w:pPr>
    </w:p>
    <w:p w14:paraId="3D74BE00" w14:textId="77777777" w:rsidR="00165237" w:rsidRPr="00165237" w:rsidRDefault="00165237" w:rsidP="00165237">
      <w:pPr>
        <w:pStyle w:val="Bezatstarpm"/>
        <w:rPr>
          <w:rFonts w:ascii="Times New Roman" w:hAnsi="Times New Roman"/>
          <w:lang w:eastAsia="en-US"/>
        </w:rPr>
      </w:pPr>
      <w:r w:rsidRPr="00165237">
        <w:rPr>
          <w:rFonts w:ascii="Times New Roman" w:hAnsi="Times New Roman"/>
        </w:rPr>
        <w:t xml:space="preserve">Rīgas reģionālās nodaļas vadītāja    </w:t>
      </w:r>
      <w:r w:rsidRPr="00165237">
        <w:rPr>
          <w:rFonts w:ascii="Times New Roman" w:hAnsi="Times New Roman"/>
        </w:rPr>
        <w:tab/>
      </w:r>
      <w:r w:rsidRPr="00165237">
        <w:rPr>
          <w:rFonts w:ascii="Times New Roman" w:hAnsi="Times New Roman"/>
        </w:rPr>
        <w:tab/>
        <w:t>(paraksts*)</w:t>
      </w:r>
      <w:r w:rsidRPr="00165237">
        <w:rPr>
          <w:rFonts w:ascii="Times New Roman" w:hAnsi="Times New Roman"/>
        </w:rPr>
        <w:tab/>
        <w:t xml:space="preserve">                                                     Ināra Bula </w:t>
      </w:r>
    </w:p>
    <w:p w14:paraId="42A9CA2F" w14:textId="77777777" w:rsidR="00165237" w:rsidRPr="00165237" w:rsidRDefault="00165237" w:rsidP="00165237">
      <w:pPr>
        <w:pStyle w:val="Bezatstarpm"/>
        <w:rPr>
          <w:rFonts w:ascii="Times New Roman" w:hAnsi="Times New Roman"/>
        </w:rPr>
      </w:pPr>
    </w:p>
    <w:p w14:paraId="06BE5228" w14:textId="77777777" w:rsidR="00165237" w:rsidRPr="00165237" w:rsidRDefault="00165237" w:rsidP="00165237">
      <w:pPr>
        <w:pStyle w:val="Bezatstarpm"/>
        <w:rPr>
          <w:rFonts w:ascii="Times New Roman" w:hAnsi="Times New Roman"/>
          <w:lang w:val="de-DE"/>
        </w:rPr>
      </w:pPr>
      <w:r w:rsidRPr="00165237">
        <w:rPr>
          <w:rFonts w:ascii="Times New Roman" w:hAnsi="Times New Roman"/>
          <w:lang w:val="de-DE"/>
        </w:rPr>
        <w:t>*Dokuments ir parakstīts ar drošu elektronisko parakstu</w:t>
      </w:r>
    </w:p>
    <w:p w14:paraId="4E627D48" w14:textId="77777777" w:rsidR="00165237" w:rsidRPr="00165237" w:rsidRDefault="00165237" w:rsidP="00165237">
      <w:pPr>
        <w:pStyle w:val="Galvene"/>
        <w:tabs>
          <w:tab w:val="left" w:pos="720"/>
        </w:tabs>
        <w:rPr>
          <w:rFonts w:ascii="Times New Roman" w:hAnsi="Times New Roman"/>
          <w:lang w:val="lv-LV"/>
        </w:rPr>
      </w:pPr>
    </w:p>
    <w:p w14:paraId="336D0833" w14:textId="77777777" w:rsidR="00165237" w:rsidRPr="00165237" w:rsidRDefault="00165237" w:rsidP="00165237">
      <w:pPr>
        <w:pStyle w:val="Galvene"/>
        <w:tabs>
          <w:tab w:val="left" w:pos="720"/>
        </w:tabs>
        <w:rPr>
          <w:rFonts w:ascii="Times New Roman" w:hAnsi="Times New Roman"/>
          <w:lang w:val="lv-LV"/>
        </w:rPr>
      </w:pPr>
    </w:p>
    <w:p w14:paraId="78E06C95" w14:textId="0AF8538F" w:rsidR="00165237" w:rsidRPr="00165237" w:rsidRDefault="00D02843" w:rsidP="00165237">
      <w:pPr>
        <w:pStyle w:val="Galvene"/>
        <w:tabs>
          <w:tab w:val="left" w:pos="720"/>
        </w:tabs>
        <w:rPr>
          <w:rFonts w:ascii="Times New Roman" w:hAnsi="Times New Roman"/>
          <w:sz w:val="20"/>
          <w:szCs w:val="20"/>
          <w:lang w:val="lv-LV"/>
        </w:rPr>
      </w:pPr>
      <w:r>
        <w:rPr>
          <w:rFonts w:ascii="Times New Roman" w:hAnsi="Times New Roman"/>
          <w:sz w:val="20"/>
          <w:szCs w:val="20"/>
          <w:lang w:val="lv-LV"/>
        </w:rPr>
        <w:lastRenderedPageBreak/>
        <w:t>Inguna Podžuka</w:t>
      </w:r>
      <w:r w:rsidR="00165237" w:rsidRPr="00165237">
        <w:rPr>
          <w:rFonts w:ascii="Times New Roman" w:hAnsi="Times New Roman"/>
          <w:sz w:val="20"/>
          <w:szCs w:val="20"/>
          <w:lang w:val="lv-LV"/>
        </w:rPr>
        <w:t xml:space="preserve"> 6</w:t>
      </w:r>
      <w:r>
        <w:rPr>
          <w:rFonts w:ascii="Times New Roman" w:hAnsi="Times New Roman"/>
          <w:sz w:val="20"/>
          <w:szCs w:val="20"/>
          <w:lang w:val="lv-LV"/>
        </w:rPr>
        <w:t>6164796</w:t>
      </w:r>
    </w:p>
    <w:p w14:paraId="54B28B16" w14:textId="1ADC4781" w:rsidR="00165237" w:rsidRPr="00165237" w:rsidRDefault="00AA6C9D" w:rsidP="00165237">
      <w:pPr>
        <w:pStyle w:val="Galvene"/>
        <w:tabs>
          <w:tab w:val="left" w:pos="720"/>
        </w:tabs>
        <w:rPr>
          <w:rFonts w:ascii="Times New Roman" w:hAnsi="Times New Roman"/>
          <w:sz w:val="20"/>
          <w:szCs w:val="20"/>
          <w:lang w:val="lv-LV"/>
        </w:rPr>
      </w:pPr>
      <w:hyperlink r:id="rId12" w:history="1">
        <w:r w:rsidR="00D02843" w:rsidRPr="00FA23EF">
          <w:rPr>
            <w:rStyle w:val="Hipersaite"/>
            <w:rFonts w:ascii="Times New Roman" w:hAnsi="Times New Roman"/>
            <w:sz w:val="20"/>
            <w:szCs w:val="20"/>
            <w:lang w:val="lv-LV"/>
          </w:rPr>
          <w:t>Inguna.podzuka@mantojums.lv</w:t>
        </w:r>
      </w:hyperlink>
      <w:r w:rsidR="00D02843">
        <w:rPr>
          <w:rFonts w:ascii="Times New Roman" w:hAnsi="Times New Roman"/>
          <w:sz w:val="20"/>
          <w:szCs w:val="20"/>
          <w:lang w:val="lv-LV"/>
        </w:rPr>
        <w:t xml:space="preserve"> </w:t>
      </w:r>
    </w:p>
    <w:p w14:paraId="174EE9B7" w14:textId="77777777" w:rsidR="00AA2292" w:rsidRPr="00E7353C" w:rsidRDefault="00AA2292" w:rsidP="00AA2292">
      <w:pPr>
        <w:pStyle w:val="Bezatstarpm"/>
        <w:jc w:val="both"/>
        <w:rPr>
          <w:rFonts w:ascii="Times New Roman" w:hAnsi="Times New Roman"/>
          <w:sz w:val="24"/>
          <w:szCs w:val="24"/>
        </w:rPr>
      </w:pPr>
    </w:p>
    <w:p w14:paraId="7ACC9F41" w14:textId="29581BDF" w:rsidR="00C12A8C" w:rsidRPr="00CE11A7" w:rsidRDefault="00C12A8C" w:rsidP="00AA2292">
      <w:pPr>
        <w:pStyle w:val="Bezatstarpm"/>
        <w:ind w:firstLine="720"/>
        <w:jc w:val="both"/>
        <w:rPr>
          <w:rFonts w:ascii="Times New Roman" w:hAnsi="Times New Roman"/>
        </w:rPr>
      </w:pPr>
    </w:p>
    <w:sectPr w:rsidR="00C12A8C" w:rsidRPr="00CE11A7" w:rsidSect="00BB3612">
      <w:headerReference w:type="default" r:id="rId13"/>
      <w:footerReference w:type="default" r:id="rId14"/>
      <w:headerReference w:type="first" r:id="rId15"/>
      <w:type w:val="continuous"/>
      <w:pgSz w:w="11920" w:h="16840"/>
      <w:pgMar w:top="1134" w:right="1134" w:bottom="709"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51869" w14:textId="77777777" w:rsidR="00A100BC" w:rsidRDefault="00A100BC">
      <w:r>
        <w:separator/>
      </w:r>
    </w:p>
  </w:endnote>
  <w:endnote w:type="continuationSeparator" w:id="0">
    <w:p w14:paraId="0D00D6A5" w14:textId="77777777" w:rsidR="00A100BC" w:rsidRDefault="00A1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9F48" w14:textId="3C9063BD" w:rsidR="00F55FF3" w:rsidRPr="00F55FF3" w:rsidRDefault="00F55FF3" w:rsidP="00F55FF3">
    <w:pPr>
      <w:pStyle w:val="Kjene"/>
      <w:jc w:val="center"/>
      <w:rPr>
        <w:rFonts w:ascii="Times New Roman" w:hAnsi="Times New Roman"/>
        <w:i/>
        <w:color w:val="595959" w:themeColor="text1" w:themeTint="A6"/>
        <w:sz w:val="18"/>
        <w:szCs w:val="18"/>
      </w:rPr>
    </w:pPr>
    <w:proofErr w:type="spellStart"/>
    <w:r w:rsidRPr="00F55FF3">
      <w:rPr>
        <w:rFonts w:ascii="Times New Roman" w:hAnsi="Times New Roman"/>
        <w:i/>
        <w:color w:val="595959" w:themeColor="text1" w:themeTint="A6"/>
        <w:sz w:val="18"/>
        <w:szCs w:val="18"/>
      </w:rPr>
      <w:t>Norādījumi</w:t>
    </w:r>
    <w:proofErr w:type="spellEnd"/>
    <w:r w:rsidRPr="00F55FF3">
      <w:rPr>
        <w:rFonts w:ascii="Times New Roman" w:hAnsi="Times New Roman"/>
        <w:i/>
        <w:color w:val="595959" w:themeColor="text1" w:themeTint="A6"/>
        <w:sz w:val="18"/>
        <w:szCs w:val="18"/>
      </w:rPr>
      <w:t xml:space="preserve"> </w:t>
    </w:r>
    <w:r w:rsidR="00BB072D">
      <w:rPr>
        <w:rFonts w:ascii="Times New Roman" w:hAnsi="Times New Roman"/>
        <w:i/>
        <w:color w:val="595959" w:themeColor="text1" w:themeTint="A6"/>
        <w:sz w:val="18"/>
        <w:szCs w:val="18"/>
      </w:rPr>
      <w:t>NKMP/2020</w:t>
    </w:r>
    <w:r w:rsidR="00CE11A7" w:rsidRPr="00CE11A7">
      <w:rPr>
        <w:rFonts w:ascii="Times New Roman" w:hAnsi="Times New Roman"/>
        <w:i/>
        <w:color w:val="595959" w:themeColor="text1" w:themeTint="A6"/>
        <w:sz w:val="18"/>
        <w:szCs w:val="18"/>
      </w:rPr>
      <w:t>/14.1-07/</w:t>
    </w:r>
    <w:r w:rsidR="00BB072D" w:rsidRPr="00BB072D">
      <w:rPr>
        <w:rFonts w:ascii="Times New Roman" w:hAnsi="Times New Roman"/>
        <w:i/>
        <w:color w:val="595959" w:themeColor="text1" w:themeTint="A6"/>
        <w:sz w:val="18"/>
        <w:szCs w:val="18"/>
      </w:rPr>
      <w:t>1473</w:t>
    </w:r>
  </w:p>
  <w:p w14:paraId="7ACC9F49" w14:textId="77777777" w:rsidR="00F55FF3" w:rsidRDefault="00F55FF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C450A" w14:textId="77777777" w:rsidR="00A100BC" w:rsidRDefault="00A100BC">
      <w:r>
        <w:separator/>
      </w:r>
    </w:p>
  </w:footnote>
  <w:footnote w:type="continuationSeparator" w:id="0">
    <w:p w14:paraId="32DF73B3" w14:textId="77777777" w:rsidR="00A100BC" w:rsidRDefault="00A10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9F46" w14:textId="77777777" w:rsidR="00815277" w:rsidRDefault="00815277" w:rsidP="007D2A6E">
    <w:pPr>
      <w:pStyle w:val="Galvene"/>
      <w:rPr>
        <w:lang w:val="lv-LV"/>
      </w:rPr>
    </w:pPr>
  </w:p>
  <w:p w14:paraId="7ACC9F47" w14:textId="77777777" w:rsidR="007D2A6E" w:rsidRPr="007D2A6E" w:rsidRDefault="007D2A6E" w:rsidP="007D2A6E">
    <w:pPr>
      <w:pStyle w:val="Galvene"/>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9F4A" w14:textId="77777777" w:rsidR="007D2A6E" w:rsidRDefault="00942A6A">
    <w:pPr>
      <w:pStyle w:val="Galvene"/>
      <w:rPr>
        <w:rFonts w:ascii="Times New Roman" w:hAnsi="Times New Roman"/>
      </w:rPr>
    </w:pPr>
    <w:r>
      <w:rPr>
        <w:rFonts w:ascii="Times New Roman" w:hAnsi="Times New Roman"/>
        <w:noProof/>
        <w:lang w:val="lv-LV" w:eastAsia="lv-LV"/>
      </w:rPr>
      <w:drawing>
        <wp:anchor distT="0" distB="0" distL="114300" distR="114300" simplePos="0" relativeHeight="251658239" behindDoc="1" locked="0" layoutInCell="1" allowOverlap="1" wp14:anchorId="7ACC9F55" wp14:editId="52E69126">
          <wp:simplePos x="0" y="0"/>
          <wp:positionH relativeFrom="margin">
            <wp:posOffset>1678940</wp:posOffset>
          </wp:positionH>
          <wp:positionV relativeFrom="paragraph">
            <wp:posOffset>-120015</wp:posOffset>
          </wp:positionV>
          <wp:extent cx="2771775" cy="1623477"/>
          <wp:effectExtent l="0" t="0" r="0" b="0"/>
          <wp:wrapNone/>
          <wp:docPr id="6" name="Attēls 10" descr="C:\Users\admin.VKPAI0\AppData\Local\Microsoft\Windows\INetCache\Content.Word\50_vienkarsa_vienkrasu_rgb_h_L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VKPAI0\AppData\Local\Microsoft\Windows\INetCache\Content.Word\50_vienkarsa_vienkrasu_rgb_h_LV.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1775" cy="16234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CC9F4B" w14:textId="77777777" w:rsidR="007D2A6E" w:rsidRDefault="007D2A6E">
    <w:pPr>
      <w:pStyle w:val="Galvene"/>
      <w:rPr>
        <w:rFonts w:ascii="Times New Roman" w:hAnsi="Times New Roman"/>
      </w:rPr>
    </w:pPr>
  </w:p>
  <w:p w14:paraId="7ACC9F4C" w14:textId="77777777" w:rsidR="007D2A6E" w:rsidRDefault="007D2A6E">
    <w:pPr>
      <w:pStyle w:val="Galvene"/>
      <w:rPr>
        <w:rFonts w:ascii="Times New Roman" w:hAnsi="Times New Roman"/>
      </w:rPr>
    </w:pPr>
  </w:p>
  <w:p w14:paraId="7ACC9F4D" w14:textId="77777777" w:rsidR="007D2A6E" w:rsidRDefault="007D2A6E">
    <w:pPr>
      <w:pStyle w:val="Galvene"/>
      <w:rPr>
        <w:rFonts w:ascii="Times New Roman" w:hAnsi="Times New Roman"/>
      </w:rPr>
    </w:pPr>
  </w:p>
  <w:p w14:paraId="7ACC9F4E" w14:textId="77777777" w:rsidR="007D2A6E" w:rsidRDefault="007D2A6E" w:rsidP="00A07DBA">
    <w:pPr>
      <w:pStyle w:val="Galvene"/>
      <w:jc w:val="center"/>
      <w:rPr>
        <w:rFonts w:ascii="Times New Roman" w:hAnsi="Times New Roman"/>
      </w:rPr>
    </w:pPr>
  </w:p>
  <w:p w14:paraId="7ACC9F4F" w14:textId="77777777" w:rsidR="007D2A6E" w:rsidRDefault="007D2A6E" w:rsidP="004249F8">
    <w:pPr>
      <w:pStyle w:val="Galvene"/>
      <w:jc w:val="center"/>
      <w:rPr>
        <w:rFonts w:ascii="Times New Roman" w:hAnsi="Times New Roman"/>
      </w:rPr>
    </w:pPr>
  </w:p>
  <w:p w14:paraId="7ACC9F50" w14:textId="77777777" w:rsidR="007D2A6E" w:rsidRDefault="007D2A6E">
    <w:pPr>
      <w:pStyle w:val="Galvene"/>
      <w:rPr>
        <w:rFonts w:ascii="Times New Roman" w:hAnsi="Times New Roman"/>
      </w:rPr>
    </w:pPr>
  </w:p>
  <w:p w14:paraId="7ACC9F51" w14:textId="77777777" w:rsidR="00942A6A" w:rsidRDefault="00942A6A" w:rsidP="00C12A8C">
    <w:pPr>
      <w:pStyle w:val="Galvene"/>
      <w:rPr>
        <w:rFonts w:ascii="Times New Roman" w:hAnsi="Times New Roman"/>
      </w:rPr>
    </w:pPr>
  </w:p>
  <w:p w14:paraId="7ACC9F52" w14:textId="5389CAF0" w:rsidR="007D2A6E" w:rsidRDefault="00134D6D" w:rsidP="00134D6D">
    <w:pPr>
      <w:pStyle w:val="Galvene"/>
      <w:tabs>
        <w:tab w:val="left" w:pos="5580"/>
      </w:tabs>
      <w:rPr>
        <w:rFonts w:ascii="Times New Roman" w:hAnsi="Times New Roman"/>
      </w:rPr>
    </w:pPr>
    <w:r>
      <w:rPr>
        <w:rFonts w:ascii="Times New Roman" w:hAnsi="Times New Roman"/>
      </w:rPr>
      <w:tab/>
    </w:r>
  </w:p>
  <w:p w14:paraId="7ACC9F53" w14:textId="49D25021" w:rsidR="007D2A6E" w:rsidRDefault="009C187F">
    <w:pPr>
      <w:pStyle w:val="Galvene"/>
      <w:rPr>
        <w:rFonts w:ascii="Times New Roman" w:hAnsi="Times New Roman"/>
      </w:rPr>
    </w:pPr>
    <w:r>
      <w:rPr>
        <w:rFonts w:ascii="Times New Roman" w:hAnsi="Times New Roman"/>
        <w:noProof/>
        <w:lang w:val="lv-LV" w:eastAsia="lv-LV"/>
      </w:rPr>
      <mc:AlternateContent>
        <mc:Choice Requires="wpg">
          <w:drawing>
            <wp:anchor distT="0" distB="0" distL="114300" distR="114300" simplePos="0" relativeHeight="251659264" behindDoc="1" locked="0" layoutInCell="1" allowOverlap="1" wp14:anchorId="7ACC9F57" wp14:editId="11D1486B">
              <wp:simplePos x="0" y="0"/>
              <wp:positionH relativeFrom="page">
                <wp:posOffset>1609725</wp:posOffset>
              </wp:positionH>
              <wp:positionV relativeFrom="page">
                <wp:posOffset>1914525</wp:posOffset>
              </wp:positionV>
              <wp:extent cx="4378960" cy="121285"/>
              <wp:effectExtent l="0" t="0" r="2159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8960" cy="121285"/>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A845D" id="Group 41" o:spid="_x0000_s1026" style="position:absolute;margin-left:126.75pt;margin-top:150.75pt;width:344.8pt;height:9.55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r w:rsidR="004249F8">
      <w:rPr>
        <w:rFonts w:ascii="Times New Roman" w:hAnsi="Times New Roman"/>
        <w:noProof/>
        <w:lang w:val="lv-LV" w:eastAsia="lv-LV"/>
      </w:rPr>
      <mc:AlternateContent>
        <mc:Choice Requires="wps">
          <w:drawing>
            <wp:anchor distT="0" distB="0" distL="114300" distR="114300" simplePos="0" relativeHeight="251660288" behindDoc="1" locked="0" layoutInCell="1" allowOverlap="1" wp14:anchorId="7ACC9F59" wp14:editId="2458EB0A">
              <wp:simplePos x="0" y="0"/>
              <wp:positionH relativeFrom="margin">
                <wp:posOffset>3810</wp:posOffset>
              </wp:positionH>
              <wp:positionV relativeFrom="page">
                <wp:posOffset>1952625</wp:posOffset>
              </wp:positionV>
              <wp:extent cx="6057900" cy="279400"/>
              <wp:effectExtent l="0" t="0" r="9525" b="635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C9F5B" w14:textId="77777777" w:rsidR="007A202C" w:rsidRDefault="007A202C" w:rsidP="007A202C">
                          <w:pPr>
                            <w:spacing w:line="204" w:lineRule="exact"/>
                            <w:ind w:left="931" w:right="911"/>
                            <w:jc w:val="center"/>
                            <w:rPr>
                              <w:sz w:val="18"/>
                              <w:szCs w:val="18"/>
                            </w:rPr>
                          </w:pPr>
                          <w:r>
                            <w:rPr>
                              <w:sz w:val="18"/>
                              <w:szCs w:val="18"/>
                            </w:rPr>
                            <w:t>RĪGAS</w:t>
                          </w:r>
                          <w:r w:rsidRPr="00F42938">
                            <w:rPr>
                              <w:sz w:val="18"/>
                              <w:szCs w:val="18"/>
                            </w:rPr>
                            <w:t xml:space="preserve"> RE</w:t>
                          </w:r>
                          <w:r>
                            <w:rPr>
                              <w:sz w:val="18"/>
                              <w:szCs w:val="18"/>
                            </w:rPr>
                            <w:t>Ģ</w:t>
                          </w:r>
                          <w:r w:rsidRPr="00F42938">
                            <w:rPr>
                              <w:sz w:val="18"/>
                              <w:szCs w:val="18"/>
                            </w:rPr>
                            <w:t>ION</w:t>
                          </w:r>
                          <w:r>
                            <w:rPr>
                              <w:sz w:val="18"/>
                              <w:szCs w:val="18"/>
                            </w:rPr>
                            <w:t>Ā</w:t>
                          </w:r>
                          <w:r w:rsidRPr="00F42938">
                            <w:rPr>
                              <w:sz w:val="18"/>
                              <w:szCs w:val="18"/>
                            </w:rPr>
                            <w:t>L</w:t>
                          </w:r>
                          <w:r>
                            <w:rPr>
                              <w:sz w:val="18"/>
                              <w:szCs w:val="18"/>
                            </w:rPr>
                            <w:t>Ā</w:t>
                          </w:r>
                          <w:r w:rsidRPr="00F42938">
                            <w:rPr>
                              <w:sz w:val="18"/>
                              <w:szCs w:val="18"/>
                            </w:rPr>
                            <w:t xml:space="preserve"> NODA</w:t>
                          </w:r>
                          <w:r>
                            <w:rPr>
                              <w:sz w:val="18"/>
                              <w:szCs w:val="18"/>
                            </w:rPr>
                            <w:t>Ļ</w:t>
                          </w:r>
                          <w:r w:rsidRPr="00F42938">
                            <w:rPr>
                              <w:sz w:val="18"/>
                              <w:szCs w:val="18"/>
                            </w:rPr>
                            <w:t>A</w:t>
                          </w:r>
                        </w:p>
                        <w:p w14:paraId="7ACC9F5C" w14:textId="77777777" w:rsidR="007D2A6E" w:rsidRDefault="007A202C" w:rsidP="007A202C">
                          <w:pPr>
                            <w:spacing w:line="194" w:lineRule="exact"/>
                            <w:ind w:left="20" w:right="-45"/>
                            <w:jc w:val="center"/>
                            <w:rPr>
                              <w:sz w:val="17"/>
                              <w:szCs w:val="17"/>
                            </w:rPr>
                          </w:pPr>
                          <w:proofErr w:type="spellStart"/>
                          <w:r>
                            <w:rPr>
                              <w:color w:val="231F20"/>
                              <w:sz w:val="17"/>
                              <w:szCs w:val="17"/>
                            </w:rPr>
                            <w:t>Pils</w:t>
                          </w:r>
                          <w:proofErr w:type="spellEnd"/>
                          <w:r>
                            <w:rPr>
                              <w:color w:val="231F20"/>
                              <w:sz w:val="17"/>
                              <w:szCs w:val="17"/>
                            </w:rPr>
                            <w:t xml:space="preserve"> </w:t>
                          </w:r>
                          <w:proofErr w:type="spellStart"/>
                          <w:r>
                            <w:rPr>
                              <w:color w:val="231F20"/>
                              <w:sz w:val="17"/>
                              <w:szCs w:val="17"/>
                            </w:rPr>
                            <w:t>iela</w:t>
                          </w:r>
                          <w:proofErr w:type="spellEnd"/>
                          <w:r>
                            <w:rPr>
                              <w:color w:val="231F20"/>
                              <w:sz w:val="17"/>
                              <w:szCs w:val="17"/>
                            </w:rPr>
                            <w:t xml:space="preserve"> 22</w:t>
                          </w:r>
                          <w:r w:rsidRPr="00F42938">
                            <w:rPr>
                              <w:color w:val="231F20"/>
                              <w:sz w:val="17"/>
                              <w:szCs w:val="17"/>
                            </w:rPr>
                            <w:t xml:space="preserve">, </w:t>
                          </w:r>
                          <w:proofErr w:type="spellStart"/>
                          <w:r>
                            <w:rPr>
                              <w:color w:val="231F20"/>
                              <w:sz w:val="17"/>
                              <w:szCs w:val="17"/>
                            </w:rPr>
                            <w:t>Rīga</w:t>
                          </w:r>
                          <w:proofErr w:type="spellEnd"/>
                          <w:r>
                            <w:rPr>
                              <w:color w:val="231F20"/>
                              <w:sz w:val="17"/>
                              <w:szCs w:val="17"/>
                            </w:rPr>
                            <w:t>, LV - 1050</w:t>
                          </w:r>
                          <w:r w:rsidRPr="00F42938">
                            <w:rPr>
                              <w:color w:val="231F20"/>
                              <w:sz w:val="17"/>
                              <w:szCs w:val="17"/>
                            </w:rPr>
                            <w:t xml:space="preserve">, </w:t>
                          </w:r>
                          <w:proofErr w:type="spellStart"/>
                          <w:r w:rsidRPr="00F42938">
                            <w:rPr>
                              <w:color w:val="231F20"/>
                              <w:sz w:val="17"/>
                              <w:szCs w:val="17"/>
                            </w:rPr>
                            <w:t>tālr</w:t>
                          </w:r>
                          <w:proofErr w:type="spellEnd"/>
                          <w:r w:rsidRPr="00F42938">
                            <w:rPr>
                              <w:color w:val="231F20"/>
                              <w:sz w:val="17"/>
                              <w:szCs w:val="17"/>
                            </w:rPr>
                            <w:t xml:space="preserve">. </w:t>
                          </w:r>
                          <w:r w:rsidRPr="006419FD">
                            <w:rPr>
                              <w:color w:val="231F20"/>
                              <w:sz w:val="17"/>
                              <w:szCs w:val="17"/>
                            </w:rPr>
                            <w:t>67213757</w:t>
                          </w:r>
                          <w:r w:rsidRPr="00F42938">
                            <w:rPr>
                              <w:color w:val="231F20"/>
                              <w:sz w:val="17"/>
                              <w:szCs w:val="17"/>
                            </w:rPr>
                            <w:t xml:space="preserve">, e-pasts </w:t>
                          </w:r>
                          <w:r>
                            <w:rPr>
                              <w:color w:val="231F20"/>
                              <w:sz w:val="17"/>
                              <w:szCs w:val="17"/>
                            </w:rPr>
                            <w:t>riga</w:t>
                          </w:r>
                          <w:r w:rsidRPr="00F42938">
                            <w:rPr>
                              <w:color w:val="231F20"/>
                              <w:sz w:val="17"/>
                              <w:szCs w:val="17"/>
                            </w:rPr>
                            <w:t>@mantojums.lv, www.mantojums.lv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C9F59" id="_x0000_t202" coordsize="21600,21600" o:spt="202" path="m,l,21600r21600,l21600,xe">
              <v:stroke joinstyle="miter"/>
              <v:path gradientshapeok="t" o:connecttype="rect"/>
            </v:shapetype>
            <v:shape id="Text Box 43" o:spid="_x0000_s1026" type="#_x0000_t202" style="position:absolute;margin-left:.3pt;margin-top:153.75pt;width:477pt;height:2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0jrAIAAKo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" filled="f" stroked="f">
              <v:textbox inset="0,0,0,0">
                <w:txbxContent>
                  <w:p w14:paraId="7ACC9F5B" w14:textId="77777777" w:rsidR="007A202C" w:rsidRDefault="007A202C" w:rsidP="007A202C">
                    <w:pPr>
                      <w:spacing w:line="204" w:lineRule="exact"/>
                      <w:ind w:left="931" w:right="911"/>
                      <w:jc w:val="center"/>
                      <w:rPr>
                        <w:sz w:val="18"/>
                        <w:szCs w:val="18"/>
                      </w:rPr>
                    </w:pPr>
                    <w:r>
                      <w:rPr>
                        <w:sz w:val="18"/>
                        <w:szCs w:val="18"/>
                      </w:rPr>
                      <w:t>RĪGAS</w:t>
                    </w:r>
                    <w:r w:rsidRPr="00F42938">
                      <w:rPr>
                        <w:sz w:val="18"/>
                        <w:szCs w:val="18"/>
                      </w:rPr>
                      <w:t xml:space="preserve"> RE</w:t>
                    </w:r>
                    <w:r>
                      <w:rPr>
                        <w:sz w:val="18"/>
                        <w:szCs w:val="18"/>
                      </w:rPr>
                      <w:t>Ģ</w:t>
                    </w:r>
                    <w:r w:rsidRPr="00F42938">
                      <w:rPr>
                        <w:sz w:val="18"/>
                        <w:szCs w:val="18"/>
                      </w:rPr>
                      <w:t>ION</w:t>
                    </w:r>
                    <w:r>
                      <w:rPr>
                        <w:sz w:val="18"/>
                        <w:szCs w:val="18"/>
                      </w:rPr>
                      <w:t>Ā</w:t>
                    </w:r>
                    <w:r w:rsidRPr="00F42938">
                      <w:rPr>
                        <w:sz w:val="18"/>
                        <w:szCs w:val="18"/>
                      </w:rPr>
                      <w:t>L</w:t>
                    </w:r>
                    <w:r>
                      <w:rPr>
                        <w:sz w:val="18"/>
                        <w:szCs w:val="18"/>
                      </w:rPr>
                      <w:t>Ā</w:t>
                    </w:r>
                    <w:r w:rsidRPr="00F42938">
                      <w:rPr>
                        <w:sz w:val="18"/>
                        <w:szCs w:val="18"/>
                      </w:rPr>
                      <w:t xml:space="preserve"> NODA</w:t>
                    </w:r>
                    <w:r>
                      <w:rPr>
                        <w:sz w:val="18"/>
                        <w:szCs w:val="18"/>
                      </w:rPr>
                      <w:t>Ļ</w:t>
                    </w:r>
                    <w:r w:rsidRPr="00F42938">
                      <w:rPr>
                        <w:sz w:val="18"/>
                        <w:szCs w:val="18"/>
                      </w:rPr>
                      <w:t>A</w:t>
                    </w:r>
                  </w:p>
                  <w:p w14:paraId="7ACC9F5C" w14:textId="77777777" w:rsidR="007D2A6E" w:rsidRDefault="007A202C" w:rsidP="007A202C">
                    <w:pPr>
                      <w:spacing w:line="194" w:lineRule="exact"/>
                      <w:ind w:left="20" w:right="-45"/>
                      <w:jc w:val="center"/>
                      <w:rPr>
                        <w:sz w:val="17"/>
                        <w:szCs w:val="17"/>
                      </w:rPr>
                    </w:pPr>
                    <w:proofErr w:type="spellStart"/>
                    <w:r>
                      <w:rPr>
                        <w:color w:val="231F20"/>
                        <w:sz w:val="17"/>
                        <w:szCs w:val="17"/>
                      </w:rPr>
                      <w:t>Pils</w:t>
                    </w:r>
                    <w:proofErr w:type="spellEnd"/>
                    <w:r>
                      <w:rPr>
                        <w:color w:val="231F20"/>
                        <w:sz w:val="17"/>
                        <w:szCs w:val="17"/>
                      </w:rPr>
                      <w:t xml:space="preserve"> </w:t>
                    </w:r>
                    <w:proofErr w:type="spellStart"/>
                    <w:r>
                      <w:rPr>
                        <w:color w:val="231F20"/>
                        <w:sz w:val="17"/>
                        <w:szCs w:val="17"/>
                      </w:rPr>
                      <w:t>iela</w:t>
                    </w:r>
                    <w:proofErr w:type="spellEnd"/>
                    <w:r>
                      <w:rPr>
                        <w:color w:val="231F20"/>
                        <w:sz w:val="17"/>
                        <w:szCs w:val="17"/>
                      </w:rPr>
                      <w:t xml:space="preserve"> 22</w:t>
                    </w:r>
                    <w:r w:rsidRPr="00F42938">
                      <w:rPr>
                        <w:color w:val="231F20"/>
                        <w:sz w:val="17"/>
                        <w:szCs w:val="17"/>
                      </w:rPr>
                      <w:t xml:space="preserve">, </w:t>
                    </w:r>
                    <w:proofErr w:type="spellStart"/>
                    <w:r>
                      <w:rPr>
                        <w:color w:val="231F20"/>
                        <w:sz w:val="17"/>
                        <w:szCs w:val="17"/>
                      </w:rPr>
                      <w:t>Rīga</w:t>
                    </w:r>
                    <w:proofErr w:type="spellEnd"/>
                    <w:r>
                      <w:rPr>
                        <w:color w:val="231F20"/>
                        <w:sz w:val="17"/>
                        <w:szCs w:val="17"/>
                      </w:rPr>
                      <w:t>, LV - 1050</w:t>
                    </w:r>
                    <w:r w:rsidRPr="00F42938">
                      <w:rPr>
                        <w:color w:val="231F20"/>
                        <w:sz w:val="17"/>
                        <w:szCs w:val="17"/>
                      </w:rPr>
                      <w:t xml:space="preserve">, </w:t>
                    </w:r>
                    <w:proofErr w:type="spellStart"/>
                    <w:r w:rsidRPr="00F42938">
                      <w:rPr>
                        <w:color w:val="231F20"/>
                        <w:sz w:val="17"/>
                        <w:szCs w:val="17"/>
                      </w:rPr>
                      <w:t>tālr</w:t>
                    </w:r>
                    <w:proofErr w:type="spellEnd"/>
                    <w:r w:rsidRPr="00F42938">
                      <w:rPr>
                        <w:color w:val="231F20"/>
                        <w:sz w:val="17"/>
                        <w:szCs w:val="17"/>
                      </w:rPr>
                      <w:t xml:space="preserve">. </w:t>
                    </w:r>
                    <w:r w:rsidRPr="006419FD">
                      <w:rPr>
                        <w:color w:val="231F20"/>
                        <w:sz w:val="17"/>
                        <w:szCs w:val="17"/>
                      </w:rPr>
                      <w:t>67213757</w:t>
                    </w:r>
                    <w:r w:rsidRPr="00F42938">
                      <w:rPr>
                        <w:color w:val="231F20"/>
                        <w:sz w:val="17"/>
                        <w:szCs w:val="17"/>
                      </w:rPr>
                      <w:t xml:space="preserve">, e-pasts </w:t>
                    </w:r>
                    <w:r>
                      <w:rPr>
                        <w:color w:val="231F20"/>
                        <w:sz w:val="17"/>
                        <w:szCs w:val="17"/>
                      </w:rPr>
                      <w:t>riga</w:t>
                    </w:r>
                    <w:r w:rsidRPr="00F42938">
                      <w:rPr>
                        <w:color w:val="231F20"/>
                        <w:sz w:val="17"/>
                        <w:szCs w:val="17"/>
                      </w:rPr>
                      <w:t>@mantojums.lv, www.mantojums.lv</w:t>
                    </w:r>
                  </w:p>
                </w:txbxContent>
              </v:textbox>
              <w10:wrap anchorx="margin" anchory="page"/>
            </v:shape>
          </w:pict>
        </mc:Fallback>
      </mc:AlternateContent>
    </w:r>
  </w:p>
  <w:p w14:paraId="7ACC9F54" w14:textId="77777777" w:rsidR="007D2A6E" w:rsidRPr="007D2A6E" w:rsidRDefault="007D2A6E">
    <w:pPr>
      <w:pStyle w:val="Galven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F3"/>
    <w:rsid w:val="00006384"/>
    <w:rsid w:val="00014BF6"/>
    <w:rsid w:val="00030349"/>
    <w:rsid w:val="00045665"/>
    <w:rsid w:val="000574D8"/>
    <w:rsid w:val="000818B6"/>
    <w:rsid w:val="000E09EF"/>
    <w:rsid w:val="000F3AFF"/>
    <w:rsid w:val="001049E5"/>
    <w:rsid w:val="00124173"/>
    <w:rsid w:val="00125CC5"/>
    <w:rsid w:val="00134D6D"/>
    <w:rsid w:val="00165237"/>
    <w:rsid w:val="001762CE"/>
    <w:rsid w:val="0019136C"/>
    <w:rsid w:val="001E624C"/>
    <w:rsid w:val="00204C39"/>
    <w:rsid w:val="00227A15"/>
    <w:rsid w:val="00233677"/>
    <w:rsid w:val="00235244"/>
    <w:rsid w:val="002601F2"/>
    <w:rsid w:val="00267753"/>
    <w:rsid w:val="00275B9E"/>
    <w:rsid w:val="00282F80"/>
    <w:rsid w:val="002B1125"/>
    <w:rsid w:val="002B630C"/>
    <w:rsid w:val="002D64B0"/>
    <w:rsid w:val="002E07E8"/>
    <w:rsid w:val="002E1392"/>
    <w:rsid w:val="002E1474"/>
    <w:rsid w:val="002E68E9"/>
    <w:rsid w:val="00345421"/>
    <w:rsid w:val="00386997"/>
    <w:rsid w:val="003A4E42"/>
    <w:rsid w:val="003B743B"/>
    <w:rsid w:val="003F78D5"/>
    <w:rsid w:val="004113D2"/>
    <w:rsid w:val="004176A2"/>
    <w:rsid w:val="00420F31"/>
    <w:rsid w:val="004249F8"/>
    <w:rsid w:val="00457A40"/>
    <w:rsid w:val="00490631"/>
    <w:rsid w:val="00496AFE"/>
    <w:rsid w:val="004C3098"/>
    <w:rsid w:val="004D054E"/>
    <w:rsid w:val="004D06F2"/>
    <w:rsid w:val="004F2660"/>
    <w:rsid w:val="004F7DE2"/>
    <w:rsid w:val="00505574"/>
    <w:rsid w:val="00535564"/>
    <w:rsid w:val="00550565"/>
    <w:rsid w:val="005653D3"/>
    <w:rsid w:val="0058061A"/>
    <w:rsid w:val="005A7B97"/>
    <w:rsid w:val="005B0AA1"/>
    <w:rsid w:val="005B1C13"/>
    <w:rsid w:val="005C4C3D"/>
    <w:rsid w:val="005C508B"/>
    <w:rsid w:val="005D0FFA"/>
    <w:rsid w:val="005D12A6"/>
    <w:rsid w:val="0063157F"/>
    <w:rsid w:val="0063373A"/>
    <w:rsid w:val="006341D0"/>
    <w:rsid w:val="006621DC"/>
    <w:rsid w:val="00663C3A"/>
    <w:rsid w:val="006A6A16"/>
    <w:rsid w:val="006E5CE0"/>
    <w:rsid w:val="007051F8"/>
    <w:rsid w:val="0072538F"/>
    <w:rsid w:val="00725490"/>
    <w:rsid w:val="00726E59"/>
    <w:rsid w:val="00755CC8"/>
    <w:rsid w:val="00777B4F"/>
    <w:rsid w:val="00797771"/>
    <w:rsid w:val="007A0230"/>
    <w:rsid w:val="007A202C"/>
    <w:rsid w:val="007B3BA5"/>
    <w:rsid w:val="007B6152"/>
    <w:rsid w:val="007C3604"/>
    <w:rsid w:val="007C665D"/>
    <w:rsid w:val="007D11F1"/>
    <w:rsid w:val="007D2A6E"/>
    <w:rsid w:val="007D348B"/>
    <w:rsid w:val="007E4D1F"/>
    <w:rsid w:val="007E635B"/>
    <w:rsid w:val="00815277"/>
    <w:rsid w:val="00821AC2"/>
    <w:rsid w:val="00855D14"/>
    <w:rsid w:val="00857D07"/>
    <w:rsid w:val="00876C21"/>
    <w:rsid w:val="008A3B20"/>
    <w:rsid w:val="008A4291"/>
    <w:rsid w:val="00902BF7"/>
    <w:rsid w:val="00921A9D"/>
    <w:rsid w:val="0092718B"/>
    <w:rsid w:val="009311D9"/>
    <w:rsid w:val="00942A6A"/>
    <w:rsid w:val="00960C5E"/>
    <w:rsid w:val="00965513"/>
    <w:rsid w:val="00970E8A"/>
    <w:rsid w:val="00971746"/>
    <w:rsid w:val="009C0544"/>
    <w:rsid w:val="009C187F"/>
    <w:rsid w:val="009C2FFF"/>
    <w:rsid w:val="009D2769"/>
    <w:rsid w:val="009F474E"/>
    <w:rsid w:val="00A07DBA"/>
    <w:rsid w:val="00A100BC"/>
    <w:rsid w:val="00A1363F"/>
    <w:rsid w:val="00A40076"/>
    <w:rsid w:val="00A4253B"/>
    <w:rsid w:val="00A44321"/>
    <w:rsid w:val="00A445D9"/>
    <w:rsid w:val="00A7585A"/>
    <w:rsid w:val="00A95BEA"/>
    <w:rsid w:val="00AA2292"/>
    <w:rsid w:val="00AA24E4"/>
    <w:rsid w:val="00AF314C"/>
    <w:rsid w:val="00B01977"/>
    <w:rsid w:val="00B12C26"/>
    <w:rsid w:val="00BA3823"/>
    <w:rsid w:val="00BB072D"/>
    <w:rsid w:val="00BB3612"/>
    <w:rsid w:val="00BC7004"/>
    <w:rsid w:val="00BD63A2"/>
    <w:rsid w:val="00C12A8C"/>
    <w:rsid w:val="00C47F57"/>
    <w:rsid w:val="00C608B4"/>
    <w:rsid w:val="00CD4012"/>
    <w:rsid w:val="00CE11A7"/>
    <w:rsid w:val="00D02843"/>
    <w:rsid w:val="00D045EB"/>
    <w:rsid w:val="00D075A3"/>
    <w:rsid w:val="00D11B1F"/>
    <w:rsid w:val="00D21FA6"/>
    <w:rsid w:val="00D94B2A"/>
    <w:rsid w:val="00D971B4"/>
    <w:rsid w:val="00DB0A7E"/>
    <w:rsid w:val="00DB2B20"/>
    <w:rsid w:val="00E21D0B"/>
    <w:rsid w:val="00E31AA8"/>
    <w:rsid w:val="00E357CE"/>
    <w:rsid w:val="00E365CE"/>
    <w:rsid w:val="00E66AE6"/>
    <w:rsid w:val="00E7353C"/>
    <w:rsid w:val="00E7469F"/>
    <w:rsid w:val="00E81B96"/>
    <w:rsid w:val="00E867DD"/>
    <w:rsid w:val="00EA2F64"/>
    <w:rsid w:val="00EA3555"/>
    <w:rsid w:val="00EB4DAC"/>
    <w:rsid w:val="00EB6482"/>
    <w:rsid w:val="00F146B6"/>
    <w:rsid w:val="00F55FF3"/>
    <w:rsid w:val="00F66C6B"/>
    <w:rsid w:val="00F92C8B"/>
    <w:rsid w:val="00F95BFC"/>
    <w:rsid w:val="00FB35DD"/>
    <w:rsid w:val="00FD4977"/>
    <w:rsid w:val="00FD639D"/>
    <w:rsid w:val="00FD758B"/>
    <w:rsid w:val="00FF7684"/>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CC9EFE"/>
  <w15:docId w15:val="{32FF1F8C-3F7B-4A8A-9CD7-FCCAF535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55FF3"/>
    <w:rPr>
      <w:rFonts w:ascii="Times New Roman" w:eastAsia="Times New Roman" w:hAnsi="Times New Roman"/>
      <w:sz w:val="24"/>
      <w:szCs w:val="24"/>
      <w:lang w:val="en-GB" w:eastAsia="en-US"/>
    </w:rPr>
  </w:style>
  <w:style w:type="paragraph" w:styleId="Virsraksts1">
    <w:name w:val="heading 1"/>
    <w:basedOn w:val="Parasts"/>
    <w:next w:val="Parasts"/>
    <w:link w:val="Virsraksts1Rakstz"/>
    <w:qFormat/>
    <w:rsid w:val="00F55FF3"/>
    <w:pPr>
      <w:keepNext/>
      <w:jc w:val="center"/>
      <w:outlineLvl w:val="0"/>
    </w:pPr>
    <w:rPr>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widowControl w:val="0"/>
      <w:tabs>
        <w:tab w:val="center" w:pos="4320"/>
        <w:tab w:val="right" w:pos="8640"/>
      </w:tabs>
    </w:pPr>
    <w:rPr>
      <w:rFonts w:ascii="Calibri" w:eastAsia="Calibri" w:hAnsi="Calibri"/>
      <w:sz w:val="22"/>
      <w:szCs w:val="22"/>
      <w:lang w:val="en-US"/>
    </w:r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widowControl w:val="0"/>
      <w:tabs>
        <w:tab w:val="center" w:pos="4320"/>
        <w:tab w:val="right" w:pos="8640"/>
      </w:tabs>
    </w:pPr>
    <w:rPr>
      <w:rFonts w:ascii="Calibri" w:eastAsia="Calibri" w:hAnsi="Calibri"/>
      <w:sz w:val="22"/>
      <w:szCs w:val="22"/>
      <w:lang w:val="en-US"/>
    </w:r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character" w:customStyle="1" w:styleId="Virsraksts1Rakstz">
    <w:name w:val="Virsraksts 1 Rakstz."/>
    <w:basedOn w:val="Noklusjumarindkopasfonts"/>
    <w:link w:val="Virsraksts1"/>
    <w:rsid w:val="00F55FF3"/>
    <w:rPr>
      <w:rFonts w:ascii="Times New Roman" w:eastAsia="Times New Roman" w:hAnsi="Times New Roman"/>
      <w:b/>
      <w:bCs/>
      <w:sz w:val="24"/>
      <w:szCs w:val="24"/>
      <w:lang w:eastAsia="en-US"/>
    </w:rPr>
  </w:style>
  <w:style w:type="paragraph" w:styleId="Pamattekstsaratkpi">
    <w:name w:val="Body Text Indent"/>
    <w:basedOn w:val="Parasts"/>
    <w:link w:val="PamattekstsaratkpiRakstz"/>
    <w:rsid w:val="00F55FF3"/>
    <w:pPr>
      <w:ind w:firstLine="720"/>
      <w:jc w:val="both"/>
    </w:pPr>
    <w:rPr>
      <w:lang w:val="x-none"/>
    </w:rPr>
  </w:style>
  <w:style w:type="character" w:customStyle="1" w:styleId="PamattekstsaratkpiRakstz">
    <w:name w:val="Pamatteksts ar atkāpi Rakstz."/>
    <w:basedOn w:val="Noklusjumarindkopasfonts"/>
    <w:link w:val="Pamattekstsaratkpi"/>
    <w:rsid w:val="00F55FF3"/>
    <w:rPr>
      <w:rFonts w:ascii="Times New Roman" w:eastAsia="Times New Roman" w:hAnsi="Times New Roman"/>
      <w:sz w:val="24"/>
      <w:szCs w:val="24"/>
      <w:lang w:val="x-none" w:eastAsia="en-US"/>
    </w:rPr>
  </w:style>
  <w:style w:type="paragraph" w:styleId="Pamatteksts2">
    <w:name w:val="Body Text 2"/>
    <w:basedOn w:val="Parasts"/>
    <w:link w:val="Pamatteksts2Rakstz"/>
    <w:rsid w:val="00F55FF3"/>
    <w:rPr>
      <w:rFonts w:ascii="Arial Narrow" w:hAnsi="Arial Narrow"/>
      <w:b/>
      <w:bCs/>
      <w:lang w:val="lv-LV"/>
    </w:rPr>
  </w:style>
  <w:style w:type="character" w:customStyle="1" w:styleId="Pamatteksts2Rakstz">
    <w:name w:val="Pamatteksts 2 Rakstz."/>
    <w:basedOn w:val="Noklusjumarindkopasfonts"/>
    <w:link w:val="Pamatteksts2"/>
    <w:rsid w:val="00F55FF3"/>
    <w:rPr>
      <w:rFonts w:ascii="Arial Narrow" w:eastAsia="Times New Roman" w:hAnsi="Arial Narrow"/>
      <w:b/>
      <w:bCs/>
      <w:sz w:val="24"/>
      <w:szCs w:val="24"/>
      <w:lang w:eastAsia="en-US"/>
    </w:rPr>
  </w:style>
  <w:style w:type="character" w:customStyle="1" w:styleId="notranslate">
    <w:name w:val="notranslate"/>
    <w:basedOn w:val="Noklusjumarindkopasfonts"/>
    <w:rsid w:val="00F55FF3"/>
  </w:style>
  <w:style w:type="paragraph" w:styleId="Bezatstarpm">
    <w:name w:val="No Spacing"/>
    <w:link w:val="BezatstarpmRakstz"/>
    <w:uiPriority w:val="1"/>
    <w:qFormat/>
    <w:rsid w:val="00F55FF3"/>
    <w:rPr>
      <w:rFonts w:eastAsia="Times New Roman"/>
      <w:sz w:val="22"/>
      <w:szCs w:val="22"/>
    </w:rPr>
  </w:style>
  <w:style w:type="character" w:customStyle="1" w:styleId="BezatstarpmRakstz">
    <w:name w:val="Bez atstarpēm Rakstz."/>
    <w:link w:val="Bezatstarpm"/>
    <w:uiPriority w:val="1"/>
    <w:rsid w:val="00F55FF3"/>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917274">
      <w:bodyDiv w:val="1"/>
      <w:marLeft w:val="0"/>
      <w:marRight w:val="0"/>
      <w:marTop w:val="0"/>
      <w:marBottom w:val="0"/>
      <w:divBdr>
        <w:top w:val="none" w:sz="0" w:space="0" w:color="auto"/>
        <w:left w:val="none" w:sz="0" w:space="0" w:color="auto"/>
        <w:bottom w:val="none" w:sz="0" w:space="0" w:color="auto"/>
        <w:right w:val="none" w:sz="0" w:space="0" w:color="auto"/>
      </w:divBdr>
    </w:div>
    <w:div w:id="2059813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una.podzuka@mantojums.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kumi.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eidlapas\Regionalo%20nodalu%20veidlapas\veidlapa_riga.dotx"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b6010204be1b515f5413c006590b9db8">
  <xsd:schema xmlns:xsd="http://www.w3.org/2001/XMLSchema" xmlns:xs="http://www.w3.org/2001/XMLSchema" xmlns:p="http://schemas.microsoft.com/office/2006/metadata/properties" targetNamespace="http://schemas.microsoft.com/office/2006/metadata/properties" ma:root="true" ma:fieldsID="42f3ebadf4df4018715367d55117385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86400-BD23-4E00-AA9C-25B678395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B29286-3E0A-4723-ABF3-F14946D4DDDB}">
  <ds:schemaRefs>
    <ds:schemaRef ds:uri="http://schemas.microsoft.com/sharepoint/v3/contenttype/forms"/>
  </ds:schemaRefs>
</ds:datastoreItem>
</file>

<file path=customXml/itemProps3.xml><?xml version="1.0" encoding="utf-8"?>
<ds:datastoreItem xmlns:ds="http://schemas.openxmlformats.org/officeDocument/2006/customXml" ds:itemID="{49DFB725-8246-4F21-8D7E-23FF98D8764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81BBF3E-710D-4A4B-B889-1A329EB5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veidlapa_riga</Template>
  <TotalTime>0</TotalTime>
  <Pages>3</Pages>
  <Words>6397</Words>
  <Characters>3647</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Balode</dc:creator>
  <cp:lastModifiedBy>Ināra Bula</cp:lastModifiedBy>
  <cp:revision>2</cp:revision>
  <cp:lastPrinted>2018-06-12T12:04:00Z</cp:lastPrinted>
  <dcterms:created xsi:type="dcterms:W3CDTF">2021-09-01T06:26:00Z</dcterms:created>
  <dcterms:modified xsi:type="dcterms:W3CDTF">2021-09-01T06:26:00Z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0x010100C8D5C48735B0EB4E824764C6F04B4EE8</vt:lpwstr>
  </property>
</Properties>
</file>