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BD866E0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3468E6">
        <w:rPr>
          <w:sz w:val="26"/>
          <w:szCs w:val="26"/>
        </w:rPr>
        <w:t>4</w:t>
      </w:r>
      <w:r w:rsidRPr="00A5652F">
        <w:rPr>
          <w:sz w:val="26"/>
          <w:szCs w:val="26"/>
        </w:rPr>
        <w:t>. gada __. </w:t>
      </w:r>
      <w:r w:rsidR="003468E6">
        <w:rPr>
          <w:sz w:val="26"/>
          <w:szCs w:val="26"/>
        </w:rPr>
        <w:t>janvārī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6F4268" w14:paraId="0902737C" w14:textId="756A8FC9">
      <w:pPr>
        <w:spacing w:before="240"/>
        <w:jc w:val="center"/>
        <w:rPr>
          <w:b/>
          <w:bCs/>
          <w:sz w:val="24"/>
          <w:szCs w:val="24"/>
        </w:rPr>
      </w:pPr>
      <w:r w:rsidRPr="006F4268">
        <w:rPr>
          <w:b/>
          <w:bCs/>
          <w:sz w:val="24"/>
          <w:szCs w:val="24"/>
          <w:lang w:eastAsia="lv-LV"/>
        </w:rPr>
        <w:t>Latvijas Republikas nacionālā pozīcija Nr. 1</w:t>
      </w:r>
      <w:r>
        <w:rPr>
          <w:b/>
          <w:bCs/>
          <w:sz w:val="24"/>
          <w:szCs w:val="24"/>
          <w:lang w:eastAsia="lv-LV"/>
        </w:rPr>
        <w:t xml:space="preserve"> “</w:t>
      </w:r>
      <w:r w:rsidRPr="00826BCA" w:rsidR="00826BCA">
        <w:rPr>
          <w:b/>
          <w:bCs/>
          <w:sz w:val="24"/>
          <w:szCs w:val="24"/>
          <w:lang w:eastAsia="lv-LV"/>
        </w:rPr>
        <w:t>Par Starptautiskās Atjaunojamo energoresursu aģentūras Asamblejas četrpadsmito sesiju 2024. gada 15. janvārī (attālināti) un 2024. gada 16.-18. aprīlī (klātienē Abū Dabī)</w:t>
      </w:r>
      <w:r w:rsidR="000E0126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9B2D61" w:rsidRDefault="00781F42" w14:paraId="727FA469" w14:textId="079BD169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Apstiprināt</w:t>
      </w:r>
      <w:r w:rsidRPr="00EA7111" w:rsidR="009B6E20">
        <w:rPr>
          <w:sz w:val="24"/>
          <w:szCs w:val="24"/>
        </w:rPr>
        <w:t xml:space="preserve"> </w:t>
      </w:r>
      <w:r w:rsidR="00544C08">
        <w:rPr>
          <w:sz w:val="24"/>
          <w:szCs w:val="24"/>
        </w:rPr>
        <w:t>Klimata un enerģētikas</w:t>
      </w:r>
      <w:r w:rsidRPr="00EA7111" w:rsidR="009B6E20">
        <w:rPr>
          <w:sz w:val="24"/>
          <w:szCs w:val="24"/>
        </w:rPr>
        <w:t xml:space="preserve"> </w:t>
      </w:r>
      <w:r w:rsidRPr="00EA7111" w:rsidR="009B6E20">
        <w:rPr>
          <w:color w:val="000000"/>
          <w:sz w:val="24"/>
          <w:szCs w:val="24"/>
        </w:rPr>
        <w:t xml:space="preserve">ministrijas </w:t>
      </w:r>
      <w:r>
        <w:rPr>
          <w:color w:val="000000"/>
          <w:sz w:val="24"/>
          <w:szCs w:val="24"/>
        </w:rPr>
        <w:t xml:space="preserve">izstrādāto </w:t>
      </w:r>
      <w:r w:rsidRPr="00A61A30" w:rsidR="00A61A30">
        <w:rPr>
          <w:color w:val="000000"/>
          <w:sz w:val="24"/>
          <w:szCs w:val="24"/>
        </w:rPr>
        <w:t>Latvijas Republikas nacionālo pozīciju Nr. 1</w:t>
      </w:r>
      <w:r w:rsidR="00A61A30">
        <w:rPr>
          <w:color w:val="000000"/>
          <w:sz w:val="24"/>
          <w:szCs w:val="24"/>
        </w:rPr>
        <w:t xml:space="preserve"> “</w:t>
      </w:r>
      <w:r w:rsidRPr="00826BCA" w:rsidR="00826BCA">
        <w:rPr>
          <w:color w:val="000000"/>
          <w:sz w:val="24"/>
          <w:szCs w:val="24"/>
        </w:rPr>
        <w:t>Par Starptautiskās Atjaunojamo energoresursu aģentūras Asamblejas četrpadsmito sesiju 2024. gada 15. janvārī (attālināti) un 2024. gada 16.-18. aprīlī (klātienē Abū Dabī)</w:t>
      </w:r>
      <w:r w:rsidR="00826BCA">
        <w:rPr>
          <w:color w:val="000000"/>
          <w:sz w:val="24"/>
          <w:szCs w:val="24"/>
        </w:rPr>
        <w:t>.</w:t>
      </w:r>
      <w:r w:rsidR="000B6822">
        <w:rPr>
          <w:color w:val="000000"/>
          <w:sz w:val="24"/>
          <w:szCs w:val="24"/>
        </w:rPr>
        <w:t>”</w:t>
      </w:r>
    </w:p>
    <w:p w:rsidRPr="00EA7111" w:rsidR="00826BCA" w:rsidP="009B2D61" w:rsidRDefault="00826BCA" w14:paraId="7922A7FB" w14:textId="267B9D83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826BCA">
        <w:rPr>
          <w:color w:val="000000"/>
          <w:sz w:val="24"/>
          <w:szCs w:val="24"/>
        </w:rPr>
        <w:t>Pilnvarot Dan</w:t>
      </w:r>
      <w:r>
        <w:rPr>
          <w:color w:val="000000"/>
          <w:sz w:val="24"/>
          <w:szCs w:val="24"/>
        </w:rPr>
        <w:t>u</w:t>
      </w:r>
      <w:r w:rsidRPr="00826BCA">
        <w:rPr>
          <w:color w:val="000000"/>
          <w:sz w:val="24"/>
          <w:szCs w:val="24"/>
        </w:rPr>
        <w:t xml:space="preserve"> Goldfinč</w:t>
      </w:r>
      <w:r>
        <w:rPr>
          <w:color w:val="000000"/>
          <w:sz w:val="24"/>
          <w:szCs w:val="24"/>
        </w:rPr>
        <w:t>u</w:t>
      </w:r>
      <w:r w:rsidRPr="00826BCA">
        <w:rPr>
          <w:color w:val="000000"/>
          <w:sz w:val="24"/>
          <w:szCs w:val="24"/>
        </w:rPr>
        <w:t>, Latvijas vēstnie</w:t>
      </w:r>
      <w:r>
        <w:rPr>
          <w:color w:val="000000"/>
          <w:sz w:val="24"/>
          <w:szCs w:val="24"/>
        </w:rPr>
        <w:t>ci</w:t>
      </w:r>
      <w:r w:rsidRPr="00826BCA">
        <w:rPr>
          <w:color w:val="000000"/>
          <w:sz w:val="24"/>
          <w:szCs w:val="24"/>
        </w:rPr>
        <w:t xml:space="preserve"> Apvienotajos Arābu Emirātos</w:t>
      </w:r>
      <w:r>
        <w:rPr>
          <w:color w:val="000000"/>
          <w:sz w:val="24"/>
          <w:szCs w:val="24"/>
        </w:rPr>
        <w:t>,</w:t>
      </w:r>
      <w:r w:rsidRPr="00826BCA">
        <w:rPr>
          <w:color w:val="000000"/>
          <w:sz w:val="24"/>
          <w:szCs w:val="24"/>
        </w:rPr>
        <w:t xml:space="preserve"> ar balsstiesībām piedalīties un pieņemt lēmumus Starptautiskās atjaunojamās enerģijas aģentūras Asamblejas </w:t>
      </w:r>
      <w:r>
        <w:rPr>
          <w:color w:val="000000"/>
          <w:sz w:val="24"/>
          <w:szCs w:val="24"/>
        </w:rPr>
        <w:t>četrpadsmitajā</w:t>
      </w:r>
      <w:r w:rsidRPr="00826BCA">
        <w:rPr>
          <w:color w:val="000000"/>
          <w:sz w:val="24"/>
          <w:szCs w:val="24"/>
        </w:rPr>
        <w:t xml:space="preserve"> sesijā atbilstoši šā protokollēmuma </w:t>
      </w:r>
      <w:r>
        <w:rPr>
          <w:color w:val="000000"/>
          <w:sz w:val="24"/>
          <w:szCs w:val="24"/>
        </w:rPr>
        <w:t>1</w:t>
      </w:r>
      <w:r w:rsidRPr="00826BCA">
        <w:rPr>
          <w:color w:val="000000"/>
          <w:sz w:val="24"/>
          <w:szCs w:val="24"/>
        </w:rPr>
        <w:t>. punktā apstiprinātajai pozīcijai.</w:t>
      </w:r>
      <w:r>
        <w:rPr>
          <w:color w:val="000000"/>
          <w:sz w:val="24"/>
          <w:szCs w:val="24"/>
        </w:rPr>
        <w:t xml:space="preserve">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060D8665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Citskovskis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18A06736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 w:rsidR="00704E1A">
        <w:rPr>
          <w:sz w:val="24"/>
          <w:szCs w:val="24"/>
        </w:rPr>
        <w:t xml:space="preserve">a p.i. </w:t>
      </w:r>
      <w:r w:rsidR="002A7CAB">
        <w:rPr>
          <w:sz w:val="24"/>
          <w:szCs w:val="24"/>
        </w:rPr>
        <w:tab/>
      </w:r>
      <w:r w:rsidRPr="00704E1A" w:rsidR="00704E1A">
        <w:rPr>
          <w:sz w:val="24"/>
          <w:szCs w:val="24"/>
        </w:rPr>
        <w:t>V. Valainis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431EC5AF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r w:rsidRPr="00704E1A" w:rsidR="00704E1A">
        <w:rPr>
          <w:sz w:val="24"/>
          <w:szCs w:val="24"/>
        </w:rPr>
        <w:t>valsts sekretāra p.i.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</w:t>
      </w:r>
      <w:r w:rsidR="00704E1A">
        <w:rPr>
          <w:sz w:val="24"/>
          <w:szCs w:val="24"/>
        </w:rPr>
        <w:t xml:space="preserve"> </w:t>
      </w:r>
      <w:r w:rsidR="00544C08">
        <w:rPr>
          <w:sz w:val="24"/>
          <w:szCs w:val="24"/>
        </w:rPr>
        <w:t xml:space="preserve">    </w:t>
      </w:r>
      <w:r w:rsidR="00704E1A">
        <w:rPr>
          <w:sz w:val="24"/>
          <w:szCs w:val="24"/>
        </w:rPr>
        <w:t xml:space="preserve"> </w:t>
      </w:r>
      <w:r w:rsidRPr="00704E1A" w:rsidR="00704E1A">
        <w:rPr>
          <w:sz w:val="24"/>
        </w:rPr>
        <w:t>D. Dubrovskis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3468E6" w14:paraId="60A54421" w14:textId="6035DFDD">
      <w:pPr>
        <w:rPr>
          <w:lang w:eastAsia="lv-LV"/>
        </w:rPr>
      </w:pPr>
      <w:r>
        <w:rPr>
          <w:lang w:eastAsia="lv-LV"/>
        </w:rPr>
        <w:t>08</w:t>
      </w:r>
      <w:r w:rsidR="00121795">
        <w:rPr>
          <w:lang w:eastAsia="lv-LV"/>
        </w:rPr>
        <w:t>.</w:t>
      </w:r>
      <w:r>
        <w:rPr>
          <w:lang w:eastAsia="lv-LV"/>
        </w:rPr>
        <w:t>01</w:t>
      </w:r>
      <w:r w:rsidR="00121795">
        <w:rPr>
          <w:lang w:eastAsia="lv-LV"/>
        </w:rPr>
        <w:t>.202</w:t>
      </w:r>
      <w:r>
        <w:rPr>
          <w:lang w:eastAsia="lv-LV"/>
        </w:rPr>
        <w:t>4</w:t>
      </w:r>
      <w:r w:rsidR="00121795">
        <w:rPr>
          <w:lang w:eastAsia="lv-LV"/>
        </w:rPr>
        <w:t>.</w:t>
      </w:r>
    </w:p>
    <w:p w:rsidRPr="00931B0C" w:rsidR="00320A5C" w:rsidP="00961FF6" w:rsidRDefault="00826BCA" w14:paraId="3F338959" w14:textId="2B723FE8">
      <w:pPr>
        <w:rPr>
          <w:lang w:eastAsia="lv-LV"/>
        </w:rPr>
      </w:pPr>
      <w:r>
        <w:rPr>
          <w:lang w:eastAsia="lv-LV"/>
        </w:rPr>
        <w:t>13</w:t>
      </w:r>
      <w:r w:rsidR="00704E1A">
        <w:rPr>
          <w:lang w:eastAsia="lv-LV"/>
        </w:rPr>
        <w:t>5</w:t>
      </w:r>
    </w:p>
    <w:p w:rsidRPr="00E6380C" w:rsidR="00E6380C" w:rsidP="00E6380C" w:rsidRDefault="00E6380C" w14:paraId="33854BBF" w14:textId="77777777">
      <w:pPr>
        <w:rPr>
          <w:color w:val="000000"/>
        </w:rPr>
      </w:pPr>
      <w:r w:rsidRPr="00E6380C">
        <w:rPr>
          <w:color w:val="000000"/>
        </w:rPr>
        <w:t>Arturs Čerkass, 63007312</w:t>
      </w:r>
    </w:p>
    <w:p w:rsidR="003662F5" w:rsidP="00E6380C" w:rsidRDefault="00000000" w14:paraId="6ACB33C9" w14:textId="07FF39C8">
      <w:pPr>
        <w:rPr>
          <w:color w:val="000000"/>
        </w:rPr>
      </w:pPr>
      <w:hyperlink w:history="true" r:id="rId11">
        <w:r w:rsidRPr="00ED7F74" w:rsidR="00826BCA">
          <w:rPr>
            <w:rStyle w:val="Hyperlink"/>
          </w:rPr>
          <w:t>Arturs.Cerkass@kem.gov.lv</w:t>
        </w:r>
      </w:hyperlink>
      <w:r w:rsidR="00826BCA">
        <w:rPr>
          <w:color w:val="000000"/>
        </w:rPr>
        <w:t xml:space="preserve"> </w:t>
      </w:r>
    </w:p>
    <w:p w:rsidRPr="00C624B8" w:rsidR="00C624B8" w:rsidP="00C624B8" w:rsidRDefault="00C624B8" w14:paraId="0400E726" w14:textId="77777777"/>
    <w:p w:rsidRPr="00C624B8" w:rsidR="00C624B8" w:rsidP="00C624B8" w:rsidRDefault="00C624B8" w14:paraId="56159408" w14:textId="77777777"/>
    <w:p w:rsidRPr="00C624B8" w:rsidR="00C624B8" w:rsidP="00C624B8" w:rsidRDefault="00C624B8" w14:paraId="7788B250" w14:textId="77777777"/>
    <w:p w:rsidRPr="00C624B8" w:rsidR="00C624B8" w:rsidP="00C624B8" w:rsidRDefault="00C624B8" w14:paraId="3AFB3E86" w14:textId="77777777"/>
    <w:p w:rsidRPr="00C624B8" w:rsidR="00C624B8" w:rsidP="00C624B8" w:rsidRDefault="00C624B8" w14:paraId="63B7AF0D" w14:textId="77777777"/>
    <w:p w:rsidRPr="00C624B8" w:rsidR="00C624B8" w:rsidP="00C624B8" w:rsidRDefault="00C624B8" w14:paraId="1E9416AE" w14:textId="77777777"/>
    <w:p w:rsidRPr="00C624B8" w:rsidR="00C624B8" w:rsidP="00C624B8" w:rsidRDefault="00C624B8" w14:paraId="7E12796F" w14:textId="25C99102">
      <w:pPr>
        <w:tabs>
          <w:tab w:val="left" w:pos="2110"/>
        </w:tabs>
      </w:pPr>
      <w:r>
        <w:tab/>
      </w:r>
    </w:p>
    <w:sectPr w:rsidRPr="00C624B8" w:rsidR="00C624B8" w:rsidSect="005104A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B651F" w14:textId="77777777" w:rsidR="006A6F50" w:rsidRDefault="006A6F50">
      <w:r>
        <w:separator/>
      </w:r>
    </w:p>
  </w:endnote>
  <w:endnote w:type="continuationSeparator" w:id="0">
    <w:p w14:paraId="0256FB71" w14:textId="77777777" w:rsidR="006A6F50" w:rsidRDefault="006A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73F42211" w:rsidR="00724906" w:rsidRPr="00826BCA" w:rsidRDefault="00826BCA" w:rsidP="00826BCA">
    <w:pPr>
      <w:pStyle w:val="Footer"/>
    </w:pPr>
    <w:r w:rsidRPr="00826BCA">
      <w:rPr>
        <w:lang w:val="fr-FR"/>
      </w:rPr>
      <w:t>KEMprot_09.01.24_IREN</w:t>
    </w:r>
    <w:r>
      <w:rPr>
        <w:lang w:val="fr-FR"/>
      </w:rPr>
      <w:t xml:space="preserve">A; </w:t>
    </w:r>
    <w:r w:rsidRPr="00826BCA">
      <w:rPr>
        <w:i/>
        <w:iCs/>
        <w:lang w:val="fr-FR"/>
      </w:rPr>
      <w:t>Par Starptautiskās Atjaunojamo energoresursu aģentūras Asamblejas četrpadsmito sesiju 2024. gada 15. janvārī (attālināti) un 2024. gada 16.-18. aprīlī (klātienē Abū Dabī)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AF01E" w14:textId="77777777" w:rsidR="006A6F50" w:rsidRDefault="006A6F50">
      <w:r>
        <w:separator/>
      </w:r>
    </w:p>
  </w:footnote>
  <w:footnote w:type="continuationSeparator" w:id="0">
    <w:p w14:paraId="3646A73C" w14:textId="77777777" w:rsidR="006A6F50" w:rsidRDefault="006A6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15DD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B6822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D5FF8"/>
    <w:rsid w:val="000E0126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68E6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6F50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4268"/>
    <w:rsid w:val="006F55F3"/>
    <w:rsid w:val="006F6ACB"/>
    <w:rsid w:val="006F70A7"/>
    <w:rsid w:val="006F79BB"/>
    <w:rsid w:val="0070085E"/>
    <w:rsid w:val="0070441A"/>
    <w:rsid w:val="00704E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1F42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26BCA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1BA8"/>
    <w:rsid w:val="008C34FB"/>
    <w:rsid w:val="008D0A1A"/>
    <w:rsid w:val="008D3D48"/>
    <w:rsid w:val="008D4B7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1A30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3583B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24B8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3F5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6996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59FD"/>
    <w:rsid w:val="00FD17D8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Arturs.Cerkass@kem.gov.lv" Type="http://schemas.openxmlformats.org/officeDocument/2006/relationships/hyperlink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16</cp:revision>
  <cp:lastPrinted>2017-02-21T07:39:00Z</cp:lastPrinted>
  <dcterms:created xsi:type="dcterms:W3CDTF">2023-10-06T11:08:00Z</dcterms:created>
  <dcterms:modified xsi:type="dcterms:W3CDTF">2024-01-08T12:50:00Z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2022-12-19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L450421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https://lim.esvis.gov.lv/cs/idcplg?ClientControlled=DocMan&amp;coreContentOnly=1&amp;WebdavRequest=1&amp;IdcService=DOC_INFO&amp;dID=529987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Latvijas Republikas nacionālā pozīcija Nr. 1 “Par Starptautiskās Atjaunojamo energoresursu aģentūras Asamblejas četrpadsmito sesiju 2024. gada 15. janvārī (attālināti) un 2024. gada 16.-18. aprīlī (klātienē Abū Dabī)”</vt:lpwstr>
  </property>
  <property fmtid="{D5CDD505-2E9C-101B-9397-08002B2CF9AE}" pid="9" name="DISCesvisDocRegDate">
    <vt:lpwstr>2024-01-08</vt:lpwstr>
  </property>
  <property fmtid="{D5CDD505-2E9C-101B-9397-08002B2CF9AE}" pid="10" name="DISCesvisMinistryOfMinister">
    <vt:lpwstr>wwTemplateNP_MinistryOfMinister(Klimata un enerģētikas,)</vt:lpwstr>
  </property>
  <property fmtid="{D5CDD505-2E9C-101B-9397-08002B2CF9AE}" pid="11" name="DISCesvisAuthor">
    <vt:lpwstr>Klimata un enerģētikas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2024-01-08</vt:lpwstr>
  </property>
  <property fmtid="{D5CDD505-2E9C-101B-9397-08002B2CF9AE}" pid="17" name="DISdID">
    <vt:lpwstr>529987</vt:lpwstr>
  </property>
  <property fmtid="{D5CDD505-2E9C-101B-9397-08002B2CF9AE}" pid="18" name="DISCesvisAdditionalMakers">
    <vt:lpwstr>Vecākais eksperts Arturs Čerkass</vt:lpwstr>
  </property>
  <property fmtid="{D5CDD505-2E9C-101B-9397-08002B2CF9AE}" pid="19" name="DISCesvisAdditionalMakersPhone">
    <vt:lpwstr>67013265</vt:lpwstr>
  </property>
  <property fmtid="{D5CDD505-2E9C-101B-9397-08002B2CF9AE}" pid="20" name="DISCesvisMainMaker">
    <vt:lpwstr>Vecākais eksperts Arturs Čerkass</vt:lpwstr>
  </property>
  <property fmtid="{D5CDD505-2E9C-101B-9397-08002B2CF9AE}" pid="21" name="DISCesvisAdditionalMakersMail">
    <vt:lpwstr>Arturs.cerkass@kem.gov.lv</vt:lpwstr>
  </property>
  <property fmtid="{D5CDD505-2E9C-101B-9397-08002B2CF9AE}" pid="22" name="DISCesvisMainMakerOrgUnitTitle">
    <vt:lpwstr>ED</vt:lpwstr>
  </property>
</Properties>
</file>