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EC208" w14:textId="7720B986" w:rsidR="006B2E39" w:rsidRPr="00685226" w:rsidRDefault="006B2E39" w:rsidP="00685226">
      <w:pPr>
        <w:spacing w:after="0" w:line="240" w:lineRule="auto"/>
        <w:jc w:val="right"/>
        <w:rPr>
          <w:rFonts w:ascii="Times New Roman" w:hAnsi="Times New Roman" w:cs="Times New Roman"/>
          <w:sz w:val="24"/>
          <w:szCs w:val="24"/>
          <w:lang w:val="lv-LV"/>
        </w:rPr>
      </w:pPr>
      <w:r w:rsidRPr="00685226">
        <w:rPr>
          <w:rFonts w:ascii="Times New Roman" w:hAnsi="Times New Roman" w:cs="Times New Roman"/>
          <w:sz w:val="24"/>
          <w:szCs w:val="24"/>
          <w:lang w:val="lv-LV"/>
        </w:rPr>
        <w:t>Projekts</w:t>
      </w:r>
    </w:p>
    <w:p w14:paraId="6B144470" w14:textId="77777777" w:rsidR="00685226" w:rsidRDefault="00685226" w:rsidP="00685226">
      <w:pPr>
        <w:spacing w:after="0" w:line="240" w:lineRule="auto"/>
        <w:jc w:val="both"/>
        <w:rPr>
          <w:rFonts w:ascii="Times New Roman" w:hAnsi="Times New Roman" w:cs="Times New Roman"/>
          <w:sz w:val="24"/>
          <w:szCs w:val="24"/>
          <w:lang w:val="lv-LV"/>
        </w:rPr>
      </w:pPr>
    </w:p>
    <w:p w14:paraId="6719FD98" w14:textId="6ADAE872" w:rsidR="001C3B44"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NOLĪGUMS PAR GAISA TRANSPORTU </w:t>
      </w:r>
      <w:r w:rsidRPr="00685226">
        <w:rPr>
          <w:rFonts w:ascii="Times New Roman" w:hAnsi="Times New Roman" w:cs="Times New Roman"/>
          <w:sz w:val="24"/>
          <w:szCs w:val="24"/>
          <w:lang w:val="lv-LV"/>
        </w:rPr>
        <w:br/>
        <w:t xml:space="preserve">STARP EIROPAS SAVIENĪBU UN TĀS DALĪBVALSTĪM, NO VIENAS PUSES, </w:t>
      </w:r>
      <w:r w:rsidRPr="00685226">
        <w:rPr>
          <w:rFonts w:ascii="Times New Roman" w:hAnsi="Times New Roman" w:cs="Times New Roman"/>
          <w:sz w:val="24"/>
          <w:szCs w:val="24"/>
          <w:lang w:val="lv-LV"/>
        </w:rPr>
        <w:br/>
        <w:t>UN KATARAS VALSTI, NO OTRAS PUSES</w:t>
      </w:r>
    </w:p>
    <w:p w14:paraId="15159002" w14:textId="0392739A" w:rsidR="006B2E39" w:rsidRDefault="006B2E39" w:rsidP="00685226">
      <w:pPr>
        <w:spacing w:after="0" w:line="240" w:lineRule="auto"/>
        <w:jc w:val="both"/>
        <w:rPr>
          <w:rFonts w:ascii="Times New Roman" w:hAnsi="Times New Roman" w:cs="Times New Roman"/>
          <w:sz w:val="24"/>
          <w:szCs w:val="24"/>
          <w:lang w:val="lv-LV"/>
        </w:rPr>
      </w:pPr>
    </w:p>
    <w:p w14:paraId="2469989D" w14:textId="77777777" w:rsidR="00685226" w:rsidRPr="00685226" w:rsidRDefault="00685226" w:rsidP="00685226">
      <w:pPr>
        <w:spacing w:after="0" w:line="240" w:lineRule="auto"/>
        <w:jc w:val="both"/>
        <w:rPr>
          <w:rFonts w:ascii="Times New Roman" w:hAnsi="Times New Roman" w:cs="Times New Roman"/>
          <w:sz w:val="24"/>
          <w:szCs w:val="24"/>
          <w:lang w:val="lv-LV"/>
        </w:rPr>
      </w:pPr>
    </w:p>
    <w:p w14:paraId="22D9C355" w14:textId="77777777" w:rsidR="006B2E39"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t>SATURA RĀDĪTĀJS</w:t>
      </w:r>
    </w:p>
    <w:p w14:paraId="1727464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8C1018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 PANTS. Definīcijas</w:t>
      </w:r>
    </w:p>
    <w:p w14:paraId="7F64F7D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F85558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 SADAĻA. EKONOMISKIE NOTEIKUMI</w:t>
      </w:r>
    </w:p>
    <w:p w14:paraId="192F65F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A67EF4D" w14:textId="77777777" w:rsidR="006B2E39" w:rsidRPr="00685226" w:rsidRDefault="006B2E39" w:rsidP="00685226">
      <w:pPr>
        <w:spacing w:after="0" w:line="240" w:lineRule="auto"/>
        <w:jc w:val="both"/>
        <w:rPr>
          <w:rFonts w:ascii="Times New Roman" w:hAnsi="Times New Roman" w:cs="Times New Roman"/>
          <w:sz w:val="24"/>
          <w:szCs w:val="24"/>
          <w:rtl/>
          <w:lang w:val="lv-LV"/>
        </w:rPr>
      </w:pPr>
      <w:r w:rsidRPr="00685226">
        <w:rPr>
          <w:rFonts w:ascii="Times New Roman" w:hAnsi="Times New Roman" w:cs="Times New Roman"/>
          <w:sz w:val="24"/>
          <w:szCs w:val="24"/>
          <w:lang w:val="lv-LV"/>
        </w:rPr>
        <w:t>2. PANTS. Tiesību piešķiršana</w:t>
      </w:r>
    </w:p>
    <w:p w14:paraId="105441C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B6B485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 PANTS. Darbības atļauja</w:t>
      </w:r>
    </w:p>
    <w:p w14:paraId="2DC38A39"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19A8B4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 PANTS. Atļaujas atteikšana, atsaukšana, apturēšana un ierobežošana</w:t>
      </w:r>
    </w:p>
    <w:p w14:paraId="60DD926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F459BE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 PANTS. Īpašumtiesību un kontroles liberalizācija</w:t>
      </w:r>
    </w:p>
    <w:p w14:paraId="1C7AF91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4B37B3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 PANTS. Atbilstība normatīvajiem aktiem</w:t>
      </w:r>
    </w:p>
    <w:p w14:paraId="648BCBB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21335A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7. PANTS. Godīga konkurence</w:t>
      </w:r>
    </w:p>
    <w:p w14:paraId="15FDF90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B480FB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8. PANTS. Iespējas veikt komerciālu darbību</w:t>
      </w:r>
    </w:p>
    <w:p w14:paraId="269078F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F7E45A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9. PANTS. Muitas nodokļi</w:t>
      </w:r>
    </w:p>
    <w:p w14:paraId="7A42AC9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AE350E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10. PANTS. Lietošanas maksas</w:t>
      </w:r>
    </w:p>
    <w:p w14:paraId="2DA29AA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215086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11. PANTS. Maksas un tarifi</w:t>
      </w:r>
    </w:p>
    <w:p w14:paraId="0BF0800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46B9ABB" w14:textId="052E9AFA"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12. PANTS. Statistika</w:t>
      </w:r>
    </w:p>
    <w:p w14:paraId="4F1BAEC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40D06F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II SADAĻA. REGULATĪVĀ SADARBĪBA</w:t>
      </w:r>
    </w:p>
    <w:p w14:paraId="32D2446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796B5E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13. PANTS. Aviācijas drošums</w:t>
      </w:r>
    </w:p>
    <w:p w14:paraId="7BCE19C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CBF57C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14. PANTS. Aviācijas drošība</w:t>
      </w:r>
    </w:p>
    <w:p w14:paraId="43977CE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5A0982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15. PANTS. Gaisa satiksmes pārvaldība</w:t>
      </w:r>
    </w:p>
    <w:p w14:paraId="1CFA7E1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0C320D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16. PANTS. Vide</w:t>
      </w:r>
    </w:p>
    <w:p w14:paraId="68D01A6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2916E4F"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17. PANTS. Gaisa pārvadātāju atbildība</w:t>
      </w:r>
    </w:p>
    <w:p w14:paraId="7041897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D437FF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18. PANTS. Patērētāju tiesību aizsardzība</w:t>
      </w:r>
    </w:p>
    <w:p w14:paraId="4191B3C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DAB7D5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19. PANTS. Datorizētas rezervācijas sistēmas</w:t>
      </w:r>
    </w:p>
    <w:p w14:paraId="06F533F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7D7B37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20. PANTS. Sociālie aspekti</w:t>
      </w:r>
    </w:p>
    <w:p w14:paraId="790CDE8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DC1DC5F"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III SADAĻA. INSTITUCIONĀLIE UN NOBEIGUMA NOTEIKUMI</w:t>
      </w:r>
    </w:p>
    <w:p w14:paraId="1130281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F7FC74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21. PANTS. Interpretācija un īstenošana </w:t>
      </w:r>
    </w:p>
    <w:p w14:paraId="640C304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2A5E798"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22. PANTS. Apvienotā komiteja</w:t>
      </w:r>
    </w:p>
    <w:p w14:paraId="71B2821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8359E5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23. PANTS. Strīdu izšķiršana un šķīrējtiesa</w:t>
      </w:r>
    </w:p>
    <w:p w14:paraId="6C07944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9CFE4C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24. PANTS. Saistība ar citiem nolīgumiem</w:t>
      </w:r>
    </w:p>
    <w:p w14:paraId="378935C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5E0309D" w14:textId="67FC1939"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25. PANTS. Grozījumi</w:t>
      </w:r>
    </w:p>
    <w:p w14:paraId="24B5C869"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CD621A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26. PANTS. Jaunu Eiropas Savienības dalībvalstu pievienošanās</w:t>
      </w:r>
    </w:p>
    <w:p w14:paraId="6DD62F1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CD9E91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27. PANTS. Nolīguma izbeigšana</w:t>
      </w:r>
    </w:p>
    <w:p w14:paraId="5ECEE4F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2322BD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28. PANTS. Nolīguma reģistrācija</w:t>
      </w:r>
    </w:p>
    <w:p w14:paraId="19C8068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9B06BA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29. PANTS. Stāšanās spēkā, provizoriska piemērošana un depozitārs</w:t>
      </w:r>
    </w:p>
    <w:p w14:paraId="701F898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4EB533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30. PANTS. Autentiskie teksti</w:t>
      </w:r>
    </w:p>
    <w:p w14:paraId="52E50D5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83CEB8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 PIELIKUMS. Pārejas noteikumi</w:t>
      </w:r>
    </w:p>
    <w:p w14:paraId="1424E46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A3BDC53" w14:textId="70C0AB18"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 PIELIKUMS. Piektās brīvības satiksmes tiesību vienīgi kravu pārvadājumiem ģeogrāfiskā piemērojamība</w:t>
      </w:r>
    </w:p>
    <w:p w14:paraId="2A709F92" w14:textId="3DA67496" w:rsidR="006B2E39" w:rsidRPr="00685226" w:rsidRDefault="006B2E39" w:rsidP="00685226">
      <w:pPr>
        <w:spacing w:after="0" w:line="240" w:lineRule="auto"/>
        <w:jc w:val="both"/>
        <w:rPr>
          <w:rFonts w:ascii="Times New Roman" w:hAnsi="Times New Roman" w:cs="Times New Roman"/>
          <w:sz w:val="24"/>
          <w:szCs w:val="24"/>
          <w:lang w:val="lv-LV"/>
        </w:rPr>
      </w:pPr>
    </w:p>
    <w:p w14:paraId="0B17EB08" w14:textId="77777777" w:rsidR="00685226" w:rsidRDefault="00685226" w:rsidP="00685226">
      <w:pPr>
        <w:spacing w:after="0" w:line="240" w:lineRule="auto"/>
        <w:jc w:val="both"/>
        <w:rPr>
          <w:rFonts w:ascii="Times New Roman" w:hAnsi="Times New Roman" w:cs="Times New Roman"/>
          <w:sz w:val="24"/>
          <w:szCs w:val="24"/>
          <w:lang w:val="lv-LV"/>
        </w:rPr>
      </w:pPr>
    </w:p>
    <w:p w14:paraId="34477E9E" w14:textId="77777777" w:rsidR="00685226" w:rsidRDefault="00685226" w:rsidP="00685226">
      <w:pPr>
        <w:spacing w:after="0" w:line="240" w:lineRule="auto"/>
        <w:jc w:val="both"/>
        <w:rPr>
          <w:rFonts w:ascii="Times New Roman" w:hAnsi="Times New Roman" w:cs="Times New Roman"/>
          <w:sz w:val="24"/>
          <w:szCs w:val="24"/>
          <w:lang w:val="lv-LV"/>
        </w:rPr>
      </w:pPr>
    </w:p>
    <w:p w14:paraId="2D9C9C62" w14:textId="2FA050C6"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BEĻĢIJAS KARALISTE,</w:t>
      </w:r>
    </w:p>
    <w:p w14:paraId="6C283A0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E4659D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BULGĀRIJAS REPUBLIKA,</w:t>
      </w:r>
    </w:p>
    <w:p w14:paraId="4BF12B0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E0B8B0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ČEHIJAS REPUBLIKA,</w:t>
      </w:r>
    </w:p>
    <w:p w14:paraId="1BE2225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D4CAC3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DĀNIJAS KARALISTE,</w:t>
      </w:r>
    </w:p>
    <w:p w14:paraId="117690F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CA34FC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VĀCIJAS FEDERATĪVĀ REPUBLIKA,</w:t>
      </w:r>
    </w:p>
    <w:p w14:paraId="70388A8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426C22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IGAUNIJAS REPUBLIKA,</w:t>
      </w:r>
    </w:p>
    <w:p w14:paraId="1DF2D75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83BEC8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ĪRIJA,</w:t>
      </w:r>
    </w:p>
    <w:p w14:paraId="7DEE2BF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51AA28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GRIEĶIJAS REPUBLIKA,</w:t>
      </w:r>
    </w:p>
    <w:p w14:paraId="59D9638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3CB965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SPĀNIJAS KARALISTE,</w:t>
      </w:r>
    </w:p>
    <w:p w14:paraId="345299B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FDEBCD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FRANCIJAS REPUBLIKA,</w:t>
      </w:r>
    </w:p>
    <w:p w14:paraId="7F0078D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029F64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lastRenderedPageBreak/>
        <w:t>HORVĀTIJAS REPUBLIKA,</w:t>
      </w:r>
    </w:p>
    <w:p w14:paraId="74D8DD2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EA9DEB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ITĀLIJAS REPUBLIKA,</w:t>
      </w:r>
    </w:p>
    <w:p w14:paraId="15D1E48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038E4E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KIPRAS REPUBLIKA,</w:t>
      </w:r>
    </w:p>
    <w:p w14:paraId="11B29EA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C7C541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LATVIJAS REPUBLIKA,</w:t>
      </w:r>
    </w:p>
    <w:p w14:paraId="18B3BD4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270C6A6" w14:textId="35D14033"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LIETUVAS REPUBLIKA,</w:t>
      </w:r>
    </w:p>
    <w:p w14:paraId="7B81AC3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8B79E2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LUKSEMBURGAS LIELHERCOGISTE,</w:t>
      </w:r>
    </w:p>
    <w:p w14:paraId="773A390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FAA574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UNGĀRIJA,</w:t>
      </w:r>
    </w:p>
    <w:p w14:paraId="14E2E5F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F9DA7F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MALTAS REPUBLIKA,</w:t>
      </w:r>
    </w:p>
    <w:p w14:paraId="3E40DFF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9DD7DB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NĪDERLANDES KARALISTE,</w:t>
      </w:r>
    </w:p>
    <w:p w14:paraId="212BE38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BC40E3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AUSTRIJAS REPUBLIKA,</w:t>
      </w:r>
    </w:p>
    <w:p w14:paraId="1B62A7A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2C690A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POLIJAS REPUBLIKA,</w:t>
      </w:r>
    </w:p>
    <w:p w14:paraId="06A922F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1AF9A6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PORTUGĀLES REPUBLIKA,</w:t>
      </w:r>
    </w:p>
    <w:p w14:paraId="68C3232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1278E4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RUMĀNIJA,</w:t>
      </w:r>
    </w:p>
    <w:p w14:paraId="058A9CE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1B2129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SLOVĒNIJAS REPUBLIKA,</w:t>
      </w:r>
    </w:p>
    <w:p w14:paraId="178058C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1DA213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SLOVĀKIJAS REPUBLIKA,</w:t>
      </w:r>
    </w:p>
    <w:p w14:paraId="1839BFF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A85E69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SOMIJAS REPUBLIKA,</w:t>
      </w:r>
    </w:p>
    <w:p w14:paraId="7DEBAE0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58042E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ZVIEDRIJAS KARALISTE,</w:t>
      </w:r>
    </w:p>
    <w:p w14:paraId="34932AE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CE0AB7E" w14:textId="3798C556"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Līguma par Eiropas Savienību un Līguma par Eiropas Savienības darbību līgumslēdzējas puses, turpmāk kopā “ES dalībvalstis” vai atsevišķi “ES dalībvalsts”, un</w:t>
      </w:r>
    </w:p>
    <w:p w14:paraId="221FCBA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8D3A49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EIROPAS SAVIENĪBA, turpmāk “Savienība”,</w:t>
      </w:r>
    </w:p>
    <w:p w14:paraId="2A5D610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B5F801D" w14:textId="77777777" w:rsidR="006B2E39" w:rsidRPr="00685226" w:rsidRDefault="006B2E39" w:rsidP="00685226">
      <w:pPr>
        <w:tabs>
          <w:tab w:val="left" w:pos="5103"/>
        </w:tabs>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b/>
        <w:t>no vienas puses, un</w:t>
      </w:r>
    </w:p>
    <w:p w14:paraId="79C2B21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D365F1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KATARAS VALSTS, turpmāk “Katara”,</w:t>
      </w:r>
    </w:p>
    <w:p w14:paraId="69E9D2D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A4A3668" w14:textId="77777777" w:rsidR="006B2E39" w:rsidRPr="00685226" w:rsidRDefault="006B2E39" w:rsidP="00685226">
      <w:pPr>
        <w:tabs>
          <w:tab w:val="left" w:pos="5103"/>
        </w:tabs>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b/>
        <w:t>no otras puses,</w:t>
      </w:r>
    </w:p>
    <w:p w14:paraId="1C16056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5D38273" w14:textId="60824166"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turpmāk visas kopā “Puses”,</w:t>
      </w:r>
    </w:p>
    <w:p w14:paraId="0013DBEC" w14:textId="14E89580" w:rsidR="006B2E39" w:rsidRPr="00685226" w:rsidRDefault="006B2E39" w:rsidP="00685226">
      <w:pPr>
        <w:spacing w:after="0" w:line="240" w:lineRule="auto"/>
        <w:jc w:val="both"/>
        <w:rPr>
          <w:rFonts w:ascii="Times New Roman" w:hAnsi="Times New Roman" w:cs="Times New Roman"/>
          <w:sz w:val="24"/>
          <w:szCs w:val="24"/>
          <w:lang w:val="lv-LV"/>
        </w:rPr>
      </w:pPr>
    </w:p>
    <w:p w14:paraId="67BCEA0E" w14:textId="77777777" w:rsidR="006B2E39" w:rsidRPr="00685226" w:rsidRDefault="006B2E39" w:rsidP="00685226">
      <w:pPr>
        <w:spacing w:after="0" w:line="240" w:lineRule="auto"/>
        <w:jc w:val="both"/>
        <w:rPr>
          <w:rFonts w:ascii="Times New Roman" w:hAnsi="Times New Roman" w:cs="Times New Roman"/>
          <w:iCs/>
          <w:sz w:val="24"/>
          <w:szCs w:val="24"/>
          <w:lang w:val="lv-LV"/>
        </w:rPr>
      </w:pPr>
      <w:r w:rsidRPr="00685226">
        <w:rPr>
          <w:rFonts w:ascii="Times New Roman" w:hAnsi="Times New Roman" w:cs="Times New Roman"/>
          <w:sz w:val="24"/>
          <w:szCs w:val="24"/>
          <w:lang w:val="lv-LV"/>
        </w:rPr>
        <w:t>ES dalībvalstis un Katara, būdamas 1944. gada 7. decembrī Čikāgā parakstīšanai atvērtās Konvencijas par starptautisko civilo aviāciju puses, kopā ar Savienību,</w:t>
      </w:r>
    </w:p>
    <w:p w14:paraId="556C0568" w14:textId="77777777" w:rsidR="006B2E39" w:rsidRPr="00685226" w:rsidRDefault="006B2E39" w:rsidP="00685226">
      <w:pPr>
        <w:spacing w:after="0" w:line="240" w:lineRule="auto"/>
        <w:jc w:val="both"/>
        <w:rPr>
          <w:rFonts w:ascii="Times New Roman" w:hAnsi="Times New Roman" w:cs="Times New Roman"/>
          <w:iCs/>
          <w:sz w:val="24"/>
          <w:szCs w:val="24"/>
          <w:lang w:val="lv-LV"/>
        </w:rPr>
      </w:pPr>
    </w:p>
    <w:p w14:paraId="2C185D5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VĒLOTIES veicināt savas intereses saistībā ar gaisa transportu kā līdzekli ciešāku politisko un ekonomisko saišu veidošanai starp Pusēm,</w:t>
      </w:r>
    </w:p>
    <w:p w14:paraId="3DC0D3E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98E18D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ATZĪSTOT efektīvas gaisa transporta savienojamības nozīmi tirdzniecības, tūrisma, ieguldījumu, ekonomikas un sociālajā attīstībā,</w:t>
      </w:r>
    </w:p>
    <w:p w14:paraId="4B5BB45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8233FD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VĒLOTIES uzlabot gaisa pārvadājumus un veicināt starptautisko aviācijas sistēmu, pamatojoties uz atklātu un godīgu iespēju gaisa pārvadātājiem konkurēt bez diskriminācijas,</w:t>
      </w:r>
    </w:p>
    <w:p w14:paraId="1B54A56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95902EF"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VĒLOTIES panākt augstāko gaisa transporta drošuma un drošības līmeni un apliecinot savas nopietnās bažas par rīcību vai draudiem, kas vērsti pret gaisa kuģu drošību un apdraud personu vai īpašuma drošību, negatīvi ietekmē gaisa kuģu darbību un mazina ceļotāju ticību civilās aviācijas drošumam,</w:t>
      </w:r>
    </w:p>
    <w:p w14:paraId="06D2410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B145CF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ATZĪMĒJOT Konvenciju par starptautisko civilo aviāciju, kas parakstīšanai atvērta 1944. gada 7. decembrī Čikāgā,</w:t>
      </w:r>
    </w:p>
    <w:p w14:paraId="6740346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526E268" w14:textId="7AD741CA"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APŅEMOTIES </w:t>
      </w:r>
      <w:proofErr w:type="spellStart"/>
      <w:r w:rsidRPr="00685226">
        <w:rPr>
          <w:rFonts w:ascii="Times New Roman" w:hAnsi="Times New Roman" w:cs="Times New Roman"/>
          <w:sz w:val="24"/>
          <w:szCs w:val="24"/>
          <w:lang w:val="lv-LV"/>
        </w:rPr>
        <w:t>maksimalizēt</w:t>
      </w:r>
      <w:proofErr w:type="spellEnd"/>
      <w:r w:rsidRPr="00685226">
        <w:rPr>
          <w:rFonts w:ascii="Times New Roman" w:hAnsi="Times New Roman" w:cs="Times New Roman"/>
          <w:sz w:val="24"/>
          <w:szCs w:val="24"/>
          <w:lang w:val="lv-LV"/>
        </w:rPr>
        <w:t xml:space="preserve"> iespējamo ieguvumu no regulatīvās sadarbības,</w:t>
      </w:r>
    </w:p>
    <w:p w14:paraId="5FC86FD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77796E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ATZĪSTOT nozīmīgos iespējamos ieguvumus no konkurētspējīgiem gaisa pārvadājumiem un dzīvotspējīgām gaisa transporta nozarēm,</w:t>
      </w:r>
    </w:p>
    <w:p w14:paraId="31E5B35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41D5DF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VĒLOTIES veicināt godīgu konkurenci un atzīstot, ka zināmu veidu subsīdijas var nelabvēlīgi ietekmēt konkurenci un apdraudēt šā nolīguma pamatmērķus un ka bez vienlīdzīgiem konkurences nosacījumiem gaisa pārvadātājiem iespējamie ieguvumi var netikt realizēti,</w:t>
      </w:r>
    </w:p>
    <w:p w14:paraId="05AA3B9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EBC396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AR NODOMU balstīties uz esošo nolīgumu un vienošanos sistēmu starp tām nolūkā atvērt piekļuvi tirgiem un maksimāli palielināt ieguvumus pasažieriem, nosūtītājiem, gaisa pārvadātājiem un lidostām un to darbiniekiem, kopienām un citiem netiešiem labuma guvējiem,</w:t>
      </w:r>
    </w:p>
    <w:p w14:paraId="45F273A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14B2AF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APSTIPRINOT vides aizsardzības nozīmi starptautiskās aviācijas politikas izstrādē un īstenošanā,</w:t>
      </w:r>
    </w:p>
    <w:p w14:paraId="3BBC8ED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BC095A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APSTIPRINOT vajadzību pēc steidzamas darbības nolūkā novērst klimata pārmaiņas un pēc pastāvīgas sadarbības nolūkā mazināt siltumnīcefekta gāzu izplūdi aviācijas nozarē atbilstoši to starptautiskajām saistībām šajā jomā, tostarp tām, kas noteiktas Starptautiskās civilās aviācijas organizācijas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instrumentos,</w:t>
      </w:r>
    </w:p>
    <w:p w14:paraId="363A6B9B"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A3EF2C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APSTIPRINOT, cik svarīgi ir aizsargāt patērētāju intereses un sadarboties, lai sasniegtu augstu patērētāju aizsardzības līmeni,</w:t>
      </w:r>
    </w:p>
    <w:p w14:paraId="5BF46B1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ABE7255" w14:textId="2F03E283"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ATZĪSTOT to, ka lielākas komerciālas iespējas nav paredzētas tam, lai pazeminātu to darbaspēka vai ar darbaspēku saistītus standartus, un atkārtoti apstiprinot, cik svarīgi ir ņemt vērā šā nolīguma ietekmi uz darbaspēku, nodarbinātību un darba apstākļiem un ieguvumus, kas rodas, kad būtiskie saimnieciskie labumi no atvērtiem un konkurējošiem tirgiem tiek apvienoti ar augstiem darbaspēka standartiem,</w:t>
      </w:r>
    </w:p>
    <w:p w14:paraId="0734FA3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66F4FC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ŅEMOT VĒRĀ vēlēšanos meklēt iespējas veicināt labāku piekļuvi kapitālam gaisa transporta nozarei, lai turpinātu attīstīt gaisa transportu,</w:t>
      </w:r>
    </w:p>
    <w:p w14:paraId="4753F8DB"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B7EBD8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VĒLOTIES noslēgt nolīgumu par gaisa transportu, kas papildinātu Konvenciju par starptautisko civilo aviāciju,</w:t>
      </w:r>
    </w:p>
    <w:p w14:paraId="483ABBD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9BBFBC9" w14:textId="1E2E4031"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IR VIENOJUŠĀS PAR TURPMĀKO.</w:t>
      </w:r>
    </w:p>
    <w:p w14:paraId="6F615FBB" w14:textId="05A2712A" w:rsidR="006B2E39" w:rsidRPr="00685226" w:rsidRDefault="006B2E39" w:rsidP="00685226">
      <w:pPr>
        <w:spacing w:after="0" w:line="240" w:lineRule="auto"/>
        <w:jc w:val="both"/>
        <w:rPr>
          <w:rFonts w:ascii="Times New Roman" w:hAnsi="Times New Roman" w:cs="Times New Roman"/>
          <w:sz w:val="24"/>
          <w:szCs w:val="24"/>
          <w:lang w:val="lv-LV"/>
        </w:rPr>
      </w:pPr>
    </w:p>
    <w:p w14:paraId="2BD38880" w14:textId="77777777" w:rsidR="00685226" w:rsidRDefault="00685226" w:rsidP="00685226">
      <w:pPr>
        <w:spacing w:after="0" w:line="240" w:lineRule="auto"/>
        <w:jc w:val="both"/>
        <w:rPr>
          <w:rFonts w:ascii="Times New Roman" w:hAnsi="Times New Roman" w:cs="Times New Roman"/>
          <w:sz w:val="24"/>
          <w:szCs w:val="24"/>
          <w:lang w:val="lv-LV"/>
        </w:rPr>
      </w:pPr>
    </w:p>
    <w:p w14:paraId="06691816" w14:textId="43158671"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 PANTS</w:t>
      </w:r>
    </w:p>
    <w:p w14:paraId="08CDAA2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55049F49"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Definīcijas</w:t>
      </w:r>
    </w:p>
    <w:p w14:paraId="2D5F918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465FCCD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Šajā nolīgumā, ja nav norādīts citādi, piemēro šādas definīcijas:</w:t>
      </w:r>
    </w:p>
    <w:p w14:paraId="64429FF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B0069C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“nolīgums” ir šis nolīgums, tā pielikumi un jebkādi to grozījumi; </w:t>
      </w:r>
    </w:p>
    <w:p w14:paraId="09E5D77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1880603"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“gaisa transports” ir pasažieru, bagāžas, kravu un pasta sūtījumu pārvadājumi ar gaisa kuģi vai nu atsevišķi, vai apvienojumā, kas tiek piedāvāti sabiedrībai par atlīdzību vai īres maksu, to starpā regulāri un neregulāri gaisa pārvadājumi;</w:t>
      </w:r>
    </w:p>
    <w:p w14:paraId="6A5B7EBF"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531A6789"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“valstspiederības noteikšana” ir konstatējums, ka gaisa pārvadātājs, kurš piedāvā veikt gaisa pārvadājumus saskaņā ar šo nolīgumu, izpilda 3. pantā izklāstītās prasības attiecībā uz tā īpašumtiesībām, faktisko kontroli un galveno darbības vietu;</w:t>
      </w:r>
    </w:p>
    <w:p w14:paraId="3702E02A"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045E8C9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“kompetentās iestādes” ir valdības aģentūras vai struktūras, kas atbild par šajā nolīgumā paredzētajām administratīvajām funkcijām;</w:t>
      </w:r>
    </w:p>
    <w:p w14:paraId="3A4454D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6A76DF91"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“datorizēta rezervēšanas sistēma” jeb “DRS” ir datorizēta sistēma, kurā cita starpā ir informācija par grafikiem, pieejamību un maksām, kuras piedāvā vairāki gaisa pārvadātāji, ar vai bez rezervēšanas vai biļešu izsniegšanas līdzekļiem, ciktāl daži vai visi šie pakalpojumi ir pieejami pasūtītājiem. Tā ietver globālās izplatīšanas sistēmas, ciktāl tās ietver gaisa transporta produktus;</w:t>
      </w:r>
    </w:p>
    <w:p w14:paraId="6D6BB15D"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57802802" w14:textId="6D285C1B"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“Konvencija” ir Konvencija par starptautisko civilo aviāciju, kas tika atvērta parakstīšanai Čikāgā 1944. gada 7. decembrī, un ietver:</w:t>
      </w:r>
    </w:p>
    <w:p w14:paraId="6A8BABDE" w14:textId="77777777" w:rsidR="006B2E39" w:rsidRPr="00685226" w:rsidRDefault="006B2E39" w:rsidP="00685226">
      <w:pPr>
        <w:spacing w:after="0" w:line="240" w:lineRule="auto"/>
        <w:ind w:left="1134" w:hanging="1134"/>
        <w:jc w:val="both"/>
        <w:rPr>
          <w:rFonts w:ascii="Times New Roman" w:eastAsia="EUAlbertina-Regular-Identity-H" w:hAnsi="Times New Roman" w:cs="Times New Roman"/>
          <w:sz w:val="24"/>
          <w:szCs w:val="24"/>
          <w:lang w:val="lv-LV"/>
        </w:rPr>
      </w:pPr>
    </w:p>
    <w:p w14:paraId="0B4D4702"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visus grozījumus, kas stājušies spēkā saskaņā ar Konvencijas 94. panta a) punktu un ko ir ratificējusi gan Katara, gan ES dalībvalsts vai ES dalībvalstis, atkarībā no konkrētā jautājuma; un</w:t>
      </w:r>
    </w:p>
    <w:p w14:paraId="2EA9C5A9"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p>
    <w:p w14:paraId="4210A522"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visus pielikumus vai grozījumus, kas pieņemti saskaņā ar Konvencijas 90. pantu, ciktāl šādi pielikumi vai grozījumi noteiktā brīdī ir spēkā gan Katarai, gan ES dalībvalstij vai ES dalībvalstīm, atkarībā no konkrētā jautājuma;</w:t>
      </w:r>
    </w:p>
    <w:p w14:paraId="139BE0C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E0BA49C"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 xml:space="preserve">“diskriminācija” ir jebkāda veida diferenciācija bez objektīva pamata; </w:t>
      </w:r>
    </w:p>
    <w:p w14:paraId="7FB6DED7"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258FED12"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“ES līgumi” ir Līgums par Eiropas Savienību un Līgums par Eiropas Savienības darbību;</w:t>
      </w:r>
    </w:p>
    <w:p w14:paraId="1D8694E5"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4F0AE85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“maksas” ir cenas, kas maksājamas gaisa pārvadātājiem vai to pārstāvjiem, vai citiem biļešu pārdevējiem par pasažieru pārvadāšanu, izmantojot gaisa pārvadājumus (ieskaitot citus pārvadāšanas veidus, kas ar tiem saistīti), un nosacījumi, ar kuriem piemērojamas šīs cenas, to starpā atlīdzība un nosacījumi, ko piedāvā pārstāvim un citiem palīgdienestiem;</w:t>
      </w:r>
    </w:p>
    <w:p w14:paraId="206051E3" w14:textId="40626E32"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10)</w:t>
      </w:r>
      <w:r w:rsidRPr="00685226">
        <w:rPr>
          <w:rFonts w:ascii="Times New Roman" w:hAnsi="Times New Roman" w:cs="Times New Roman"/>
          <w:sz w:val="24"/>
          <w:szCs w:val="24"/>
          <w:lang w:val="lv-LV"/>
        </w:rPr>
        <w:tab/>
        <w:t>“sagatavotības konstatējums” ir atzinums, ka gaisa pārvadātājam, kurš piedāvā veikt gaisa pārvadājumus saskaņā ar šo nolīgumu, ir apmierinošas finansiālās iespējas un piemērota vadības pieredze šādu pakalpojumu sniegšanā un ka tas ir gatavs izpildīt normatīvo aktu prasības un prasības, kas reglamentē šādu pakalpojumu sniegšanu;</w:t>
      </w:r>
    </w:p>
    <w:p w14:paraId="2A3244B6"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6582CC6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11)</w:t>
      </w:r>
      <w:r w:rsidRPr="00685226">
        <w:rPr>
          <w:rFonts w:ascii="Times New Roman" w:hAnsi="Times New Roman" w:cs="Times New Roman"/>
          <w:sz w:val="24"/>
          <w:szCs w:val="24"/>
          <w:lang w:val="lv-LV"/>
        </w:rPr>
        <w:tab/>
        <w:t>“pilnas izmaksas” ir pakalpojumu sniegšanas izmaksas, kam pieskaitīta samērīga maksa par administratīvajiem izdevumiem;</w:t>
      </w:r>
    </w:p>
    <w:p w14:paraId="65E7DCB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B0C1249"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12)</w:t>
      </w:r>
      <w:r w:rsidRPr="00685226">
        <w:rPr>
          <w:rFonts w:ascii="Times New Roman" w:hAnsi="Times New Roman" w:cs="Times New Roman"/>
          <w:sz w:val="24"/>
          <w:szCs w:val="24"/>
          <w:lang w:val="lv-LV"/>
        </w:rPr>
        <w:tab/>
        <w:t>“starptautiskie gaisa pārvadājumi” ir gaisa pārvadājumi, kas šķērso gaisa telpu virs vairāk nekā vienas valsts teritorijas;</w:t>
      </w:r>
    </w:p>
    <w:p w14:paraId="692622E7"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7715F472"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13)</w:t>
      </w:r>
      <w:r w:rsidRPr="00685226">
        <w:rPr>
          <w:rFonts w:ascii="Times New Roman" w:hAnsi="Times New Roman" w:cs="Times New Roman"/>
          <w:sz w:val="24"/>
          <w:szCs w:val="24"/>
          <w:lang w:val="lv-LV"/>
        </w:rPr>
        <w:tab/>
        <w:t xml:space="preserve">“galvenā darbības vieta” ir gaisa pārvadātāja galvenais birojs vai juridiskā adrese tādas Puses teritorijā, kurā tiek veiktas gaisa pārvadātāja galvenās finansiālās funkcijas un darbības vadība, ieskaitot nepārtrauktu </w:t>
      </w:r>
      <w:proofErr w:type="spellStart"/>
      <w:r w:rsidRPr="00685226">
        <w:rPr>
          <w:rFonts w:ascii="Times New Roman" w:hAnsi="Times New Roman" w:cs="Times New Roman"/>
          <w:sz w:val="24"/>
          <w:szCs w:val="24"/>
          <w:lang w:val="lv-LV"/>
        </w:rPr>
        <w:t>lidojumderīguma</w:t>
      </w:r>
      <w:proofErr w:type="spellEnd"/>
      <w:r w:rsidRPr="00685226">
        <w:rPr>
          <w:rFonts w:ascii="Times New Roman" w:hAnsi="Times New Roman" w:cs="Times New Roman"/>
          <w:sz w:val="24"/>
          <w:szCs w:val="24"/>
          <w:lang w:val="lv-LV"/>
        </w:rPr>
        <w:t xml:space="preserve"> uzraudzību;</w:t>
      </w:r>
    </w:p>
    <w:p w14:paraId="204FB546"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2CE9FBA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 xml:space="preserve">14) </w:t>
      </w:r>
      <w:r w:rsidRPr="00685226">
        <w:rPr>
          <w:rFonts w:ascii="Times New Roman" w:hAnsi="Times New Roman" w:cs="Times New Roman"/>
          <w:sz w:val="24"/>
          <w:szCs w:val="24"/>
          <w:lang w:val="lv-LV"/>
        </w:rPr>
        <w:tab/>
        <w:t>“tarifi” ir cenas, kas maksājamas par kravas pārvadāšanu, izmantojot gaisa pārvadājumu pakalpojumus (tostarp jebkuru citu pārvadāšanas veidu, kas ir ar to saistīts), un nosacījumi, saskaņā ar kuriem piemērojamas šīs cenas, tostarp atlīdzība un nosacījumi, ko piedāvā pārstāvim un citiem palīgdienestiem;</w:t>
      </w:r>
    </w:p>
    <w:p w14:paraId="2767D224"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4F589D1" w14:textId="1B2A4DB5"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15)</w:t>
      </w:r>
      <w:r w:rsidRPr="00685226">
        <w:rPr>
          <w:rFonts w:ascii="Times New Roman" w:hAnsi="Times New Roman" w:cs="Times New Roman"/>
          <w:sz w:val="24"/>
          <w:szCs w:val="24"/>
          <w:lang w:val="lv-LV"/>
        </w:rPr>
        <w:tab/>
        <w:t>“</w:t>
      </w:r>
      <w:proofErr w:type="spellStart"/>
      <w:r w:rsidRPr="00685226">
        <w:rPr>
          <w:rFonts w:ascii="Times New Roman" w:hAnsi="Times New Roman" w:cs="Times New Roman"/>
          <w:sz w:val="24"/>
          <w:szCs w:val="24"/>
          <w:lang w:val="lv-LV"/>
        </w:rPr>
        <w:t>pašpakalpojumi</w:t>
      </w:r>
      <w:proofErr w:type="spellEnd"/>
      <w:r w:rsidRPr="00685226">
        <w:rPr>
          <w:rFonts w:ascii="Times New Roman" w:hAnsi="Times New Roman" w:cs="Times New Roman"/>
          <w:sz w:val="24"/>
          <w:szCs w:val="24"/>
          <w:lang w:val="lv-LV"/>
        </w:rPr>
        <w:t xml:space="preserve">” ir situācija, kad lidostas lietotājs tieši nodrošina sev vienas vai vairāku kategoriju apkalpošanu uz zemes un par to nodrošināšanu neslēdz nekādu līgumu ar kādu trešo personu. Šīs definīcijas nolūko lidostas lietotājus savā starpā neuzskata par </w:t>
      </w:r>
      <w:proofErr w:type="spellStart"/>
      <w:r w:rsidRPr="00685226">
        <w:rPr>
          <w:rFonts w:ascii="Times New Roman" w:hAnsi="Times New Roman" w:cs="Times New Roman"/>
          <w:sz w:val="24"/>
          <w:szCs w:val="24"/>
          <w:lang w:val="lv-LV"/>
        </w:rPr>
        <w:t>trešām</w:t>
      </w:r>
      <w:proofErr w:type="spellEnd"/>
      <w:r w:rsidRPr="00685226">
        <w:rPr>
          <w:rFonts w:ascii="Times New Roman" w:hAnsi="Times New Roman" w:cs="Times New Roman"/>
          <w:sz w:val="24"/>
          <w:szCs w:val="24"/>
          <w:lang w:val="lv-LV"/>
        </w:rPr>
        <w:t xml:space="preserve"> personām, ja: </w:t>
      </w:r>
    </w:p>
    <w:p w14:paraId="6AB4EF7D"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3A548313"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vienam ir vairākums otrā, vai</w:t>
      </w:r>
    </w:p>
    <w:p w14:paraId="5735429F"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p>
    <w:p w14:paraId="3149BBFC"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kādai vienai struktūrai ir vairākums katrā no tiem;</w:t>
      </w:r>
    </w:p>
    <w:p w14:paraId="74BD6D70"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221C590D"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16)</w:t>
      </w:r>
      <w:r w:rsidRPr="00685226">
        <w:rPr>
          <w:rFonts w:ascii="Times New Roman" w:hAnsi="Times New Roman" w:cs="Times New Roman"/>
          <w:sz w:val="24"/>
          <w:szCs w:val="24"/>
          <w:lang w:val="lv-LV"/>
        </w:rPr>
        <w:tab/>
        <w:t>“būtisks traucējums ekonomikā” ir ārkārtas pagaidu (īstermiņa vai ilgtermiņa) būtiska krīze, kas ietekmē kādas ES dalībvalsts vai Kataras ekonomiku kopumā, nevis tikai noteiktu reģionu vai ekonomikas nozari;</w:t>
      </w:r>
    </w:p>
    <w:p w14:paraId="349108D6"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3B0CCDAA"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17)</w:t>
      </w:r>
      <w:r w:rsidRPr="00685226">
        <w:rPr>
          <w:rFonts w:ascii="Times New Roman" w:hAnsi="Times New Roman" w:cs="Times New Roman"/>
          <w:sz w:val="24"/>
          <w:szCs w:val="24"/>
          <w:lang w:val="lv-LV"/>
        </w:rPr>
        <w:tab/>
        <w:t>“nekomerciāla pietura” ir nosēšanās tādu iemeslu dēļ, kas nav pasažieru uzņemšana gaisa kuģī vai izsēdināšana no tā, nedz arī bagāžas, kravas un/vai pasta sūtījumu iekraušana vai izkraušana;</w:t>
      </w:r>
    </w:p>
    <w:p w14:paraId="753AB704"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688C007F"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18)</w:t>
      </w:r>
      <w:r w:rsidRPr="00685226">
        <w:rPr>
          <w:rFonts w:ascii="Times New Roman" w:hAnsi="Times New Roman" w:cs="Times New Roman"/>
          <w:sz w:val="24"/>
          <w:szCs w:val="24"/>
          <w:lang w:val="lv-LV"/>
        </w:rPr>
        <w:tab/>
        <w:t>“subsīdija” ir jebkāds valdības vai jebkuras citas jebkāda līmeņa publiskas struktūras finanšu piešķīrums, to starpā:</w:t>
      </w:r>
    </w:p>
    <w:p w14:paraId="5DFC05A4"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287147EF"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tiešs līdzekļu pārskaitījums un iespējams tiešs līdzekļu vai pasīvu nodevums;</w:t>
      </w:r>
    </w:p>
    <w:p w14:paraId="1CE1701F"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p>
    <w:p w14:paraId="0F971601"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atteikšanās no ieņēmumiem vai tādu ieņēmumu neiekasēšana, kas citādi būtu iekasējami;</w:t>
      </w:r>
    </w:p>
    <w:p w14:paraId="3233D571"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099028EB" w14:textId="40F3CE8D"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tādu preču piegāde vai pakalpojumu sniegšana, kas neattiecas uz vispārējo infrastruktūru, vai preču vai pakalpojumu iegāde; vai</w:t>
      </w:r>
    </w:p>
    <w:p w14:paraId="7A7E832E"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p>
    <w:p w14:paraId="627B644F"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 xml:space="preserve">maksājumi finansēšanas mehānismam vai pienākuma uzticēšana privātai struktūrai vai tās norīkošana pildīt vienu vai vairākas a), b) un c) apakšpunktā minētās </w:t>
      </w:r>
      <w:r w:rsidRPr="00685226">
        <w:rPr>
          <w:rFonts w:ascii="Times New Roman" w:hAnsi="Times New Roman" w:cs="Times New Roman"/>
          <w:sz w:val="24"/>
          <w:szCs w:val="24"/>
          <w:lang w:val="lv-LV"/>
        </w:rPr>
        <w:lastRenderedPageBreak/>
        <w:t>funkcijas, kas parasti būtu valdības vai citas publiskas iestādes kompetencē un praksē nekādā būtiskā ziņā neatšķiras no valdību parastās prakses,</w:t>
      </w:r>
    </w:p>
    <w:p w14:paraId="32C41A6B"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28364E0B" w14:textId="77777777" w:rsidR="006B2E39" w:rsidRPr="00685226" w:rsidRDefault="006B2E39" w:rsidP="00685226">
      <w:pPr>
        <w:spacing w:after="0" w:line="240" w:lineRule="auto"/>
        <w:ind w:left="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kas juridiski vai faktiski attiecas tikai uz noteiktiem gaisa pārvadātājiem un piešķir priekšrocību kādam gaisa pārvadātājam vai pārvadātājiem. Uzskata, ka priekšrocību nepiešķir valdības vai citas publiskas struktūras iejaukšanās, ja privāts tirgus dalībnieks, kura rīcību nosaka komerciāli apsvērumi, būtu veicis tādu pašu finansiālu iejaukšanos; </w:t>
      </w:r>
    </w:p>
    <w:p w14:paraId="465CC74D"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70569D8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19)</w:t>
      </w:r>
      <w:r w:rsidRPr="00685226">
        <w:rPr>
          <w:rFonts w:ascii="Times New Roman" w:hAnsi="Times New Roman" w:cs="Times New Roman"/>
          <w:sz w:val="24"/>
          <w:szCs w:val="24"/>
          <w:lang w:val="lv-LV"/>
        </w:rPr>
        <w:tab/>
        <w:t>“teritorija” attiecībā uz Kataru ir saprotama Konvencijas 2. panta nozīmē; attiecībā uz Eiropas Savienību un ES dalībvalstīm tā ir ES dalībvalstu sauszemes teritorija, iekšējie ūdeņi un teritoriālie ūdeņi, kam piemēro ES līgumus un saskaņā ar tajos paredzētajiem nosacījumiem, un gaisa telpa virs tiem;</w:t>
      </w:r>
    </w:p>
    <w:p w14:paraId="45E5311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499D18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20)</w:t>
      </w:r>
      <w:r w:rsidRPr="00685226">
        <w:rPr>
          <w:rFonts w:ascii="Times New Roman" w:hAnsi="Times New Roman" w:cs="Times New Roman"/>
          <w:sz w:val="24"/>
          <w:szCs w:val="24"/>
          <w:lang w:val="lv-LV"/>
        </w:rPr>
        <w:tab/>
        <w:t>“lietošanas maksa” ir maksa, ko gaisa pārvadātājiem uzliek par lidostas, lidostas vides, aeronavigācijas vai aviācijas drošības iekārtu vai pakalpojumu izmantošanu, ieskaitot ar to saistītu pakalpojumu un iekārtu izmantošanu.</w:t>
      </w:r>
    </w:p>
    <w:p w14:paraId="115D070B" w14:textId="77777777" w:rsidR="00685226" w:rsidRDefault="00685226" w:rsidP="00685226">
      <w:pPr>
        <w:spacing w:after="0" w:line="240" w:lineRule="auto"/>
        <w:jc w:val="both"/>
        <w:rPr>
          <w:rFonts w:ascii="Times New Roman" w:hAnsi="Times New Roman" w:cs="Times New Roman"/>
          <w:sz w:val="24"/>
          <w:szCs w:val="24"/>
          <w:lang w:val="lv-LV"/>
        </w:rPr>
      </w:pPr>
    </w:p>
    <w:p w14:paraId="188775BA" w14:textId="77777777" w:rsidR="00685226" w:rsidRDefault="00685226" w:rsidP="00685226">
      <w:pPr>
        <w:spacing w:after="0" w:line="240" w:lineRule="auto"/>
        <w:jc w:val="both"/>
        <w:rPr>
          <w:rFonts w:ascii="Times New Roman" w:hAnsi="Times New Roman" w:cs="Times New Roman"/>
          <w:sz w:val="24"/>
          <w:szCs w:val="24"/>
          <w:lang w:val="lv-LV"/>
        </w:rPr>
      </w:pPr>
    </w:p>
    <w:p w14:paraId="1C07A6B2" w14:textId="38E3DC4E" w:rsidR="006B2E39"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t>I SADAĻA</w:t>
      </w:r>
    </w:p>
    <w:p w14:paraId="6C92CA2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56627C6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EKONOMISKIE NOTEIKUMI</w:t>
      </w:r>
    </w:p>
    <w:p w14:paraId="1B4A8E4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63FEE24"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2D9F9A18"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 PANTS</w:t>
      </w:r>
    </w:p>
    <w:p w14:paraId="5EE75B57"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6CA80387"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Tiesību piešķiršana</w:t>
      </w:r>
    </w:p>
    <w:p w14:paraId="049C339B"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7774619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Maršrutu grafiks</w:t>
      </w:r>
    </w:p>
    <w:p w14:paraId="46D135C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309BFD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Katra Puse atļauj otras Puses gaisa pārvadātājiem darboties tālāk norādītajos maršrutos:</w:t>
      </w:r>
    </w:p>
    <w:p w14:paraId="0811175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2B9FB1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Kataras gaisa pārvadātājiem:</w:t>
      </w:r>
    </w:p>
    <w:p w14:paraId="03E3677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6044712" w14:textId="77777777" w:rsidR="006B2E39" w:rsidRPr="00685226" w:rsidRDefault="006B2E39" w:rsidP="00685226">
      <w:pPr>
        <w:spacing w:after="0" w:line="240" w:lineRule="auto"/>
        <w:ind w:left="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jebkuri punkti Katarā — jebkuri starppunkti — jebkuri punkti Savienībā — jebkuri tālāki punkti;</w:t>
      </w:r>
    </w:p>
    <w:p w14:paraId="2D27626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AF682E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Savienības gaisa pārvadātājiem:</w:t>
      </w:r>
    </w:p>
    <w:p w14:paraId="3E0892F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9FAC64D" w14:textId="77777777" w:rsidR="006B2E39" w:rsidRPr="00685226" w:rsidRDefault="006B2E39" w:rsidP="00685226">
      <w:pPr>
        <w:spacing w:after="0" w:line="240" w:lineRule="auto"/>
        <w:ind w:left="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jebkuri punkti Savienībā — jebkuri starppunkti — jebkuri punkti Katarā — jebkuri tālāki punkti.</w:t>
      </w:r>
    </w:p>
    <w:p w14:paraId="5496572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699810E" w14:textId="1FBC2ECC"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Minētā maršrutu grafika piemērošanas vajadzībām:</w:t>
      </w:r>
    </w:p>
    <w:p w14:paraId="69F8B76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5A1931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eastAsia="EUAlbertina-Regular-Identity-H" w:hAnsi="Times New Roman" w:cs="Times New Roman"/>
          <w:sz w:val="24"/>
          <w:szCs w:val="24"/>
          <w:lang w:val="fi-FI"/>
        </w:rPr>
        <w:t>—</w:t>
      </w:r>
      <w:r w:rsidRPr="00685226">
        <w:rPr>
          <w:rFonts w:ascii="Times New Roman" w:eastAsia="EUAlbertina-Regular-Identity-H" w:hAnsi="Times New Roman" w:cs="Times New Roman"/>
          <w:sz w:val="24"/>
          <w:szCs w:val="24"/>
          <w:lang w:val="fi-FI"/>
        </w:rPr>
        <w:tab/>
      </w:r>
      <w:r w:rsidRPr="00685226">
        <w:rPr>
          <w:rFonts w:ascii="Times New Roman" w:hAnsi="Times New Roman" w:cs="Times New Roman"/>
          <w:sz w:val="24"/>
          <w:szCs w:val="24"/>
          <w:lang w:val="lv-LV"/>
        </w:rPr>
        <w:t>“jebkuri punkti” ir viens vai vairāki punkti;</w:t>
      </w:r>
    </w:p>
    <w:p w14:paraId="229384B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105700ED" w14:textId="77777777" w:rsidR="006B2E39" w:rsidRPr="00685226" w:rsidRDefault="006B2E39" w:rsidP="00685226">
      <w:pPr>
        <w:spacing w:after="0" w:line="240" w:lineRule="auto"/>
        <w:ind w:left="567" w:hanging="567"/>
        <w:jc w:val="both"/>
        <w:rPr>
          <w:rFonts w:ascii="Times New Roman" w:eastAsia="EUAlbertina-Bold-Identity-H" w:hAnsi="Times New Roman" w:cs="Times New Roman"/>
          <w:sz w:val="24"/>
          <w:szCs w:val="24"/>
          <w:lang w:val="lv-LV"/>
        </w:rPr>
      </w:pPr>
      <w:r w:rsidRPr="00685226">
        <w:rPr>
          <w:rFonts w:ascii="Times New Roman" w:eastAsia="EUAlbertina-Regular-Identity-H" w:hAnsi="Times New Roman" w:cs="Times New Roman"/>
          <w:sz w:val="24"/>
          <w:szCs w:val="24"/>
          <w:lang w:val="lv-LV"/>
        </w:rPr>
        <w:t>—</w:t>
      </w:r>
      <w:r w:rsidRPr="00685226">
        <w:rPr>
          <w:rFonts w:ascii="Times New Roman" w:eastAsia="EUAlbertina-Regular-Identity-H" w:hAnsi="Times New Roman" w:cs="Times New Roman"/>
          <w:sz w:val="24"/>
          <w:szCs w:val="24"/>
          <w:lang w:val="lv-LV"/>
        </w:rPr>
        <w:tab/>
      </w:r>
      <w:r w:rsidRPr="00685226">
        <w:rPr>
          <w:rFonts w:ascii="Times New Roman" w:hAnsi="Times New Roman" w:cs="Times New Roman"/>
          <w:sz w:val="24"/>
          <w:szCs w:val="24"/>
          <w:lang w:val="lv-LV"/>
        </w:rPr>
        <w:t>“jebkuri punkti Savienībā” ir viens vai vairāki punkti vienā un tajā pašā ES dalībvalstī vai dažādās ES dalībvalstīs, atsevišķi vai kombinācijā un jebkādā secībā.</w:t>
      </w:r>
    </w:p>
    <w:p w14:paraId="74CB508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6DD0902"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Satiksmes tiesības</w:t>
      </w:r>
    </w:p>
    <w:p w14:paraId="58AF73F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5E005CD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lastRenderedPageBreak/>
        <w:t>2.</w:t>
      </w:r>
      <w:r w:rsidRPr="00685226">
        <w:rPr>
          <w:rFonts w:ascii="Times New Roman" w:hAnsi="Times New Roman" w:cs="Times New Roman"/>
          <w:sz w:val="24"/>
          <w:szCs w:val="24"/>
          <w:lang w:val="lv-LV"/>
        </w:rPr>
        <w:tab/>
        <w:t>Katra Puse piešķir otrai Pusei šādas tiesības veikt starptautisko gaisa pārvadājumu darbības, ko nediskriminējot īsteno otras Puses gaisa pārvadātāji:</w:t>
      </w:r>
    </w:p>
    <w:p w14:paraId="4EF7627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389B42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tiesības lidot pāri tās teritorijai bez nosēšanās;</w:t>
      </w:r>
    </w:p>
    <w:p w14:paraId="54D0B06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50C4BC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tiesības tās teritorijā nosēsties nekomerciālā nolūkā;</w:t>
      </w:r>
    </w:p>
    <w:p w14:paraId="23C36AB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AE166B1" w14:textId="77777777" w:rsidR="006B2E39" w:rsidRPr="00685226" w:rsidRDefault="006B2E39" w:rsidP="00685226">
      <w:pPr>
        <w:spacing w:after="0" w:line="240" w:lineRule="auto"/>
        <w:ind w:left="567"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tiesības veikt regulāru un neregulāru starptautisku pasažieru, kombinēto un kravas gaisa pārvadājumu darbības:</w:t>
      </w:r>
    </w:p>
    <w:p w14:paraId="542D4BF9"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8C867B8"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Kataras gaisa pārvadātājiem — tiesības veikt starptautisko gaisa pārvadājumu pakalpojumus starp jebkuru punktu Katarā un jebkuru punktu Savienībā ar:</w:t>
      </w:r>
    </w:p>
    <w:p w14:paraId="6B3FFCFF"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p>
    <w:p w14:paraId="10D9A5D8" w14:textId="77777777" w:rsidR="006B2E39" w:rsidRPr="00685226" w:rsidRDefault="006B2E39" w:rsidP="00685226">
      <w:pPr>
        <w:spacing w:after="0" w:line="240" w:lineRule="auto"/>
        <w:ind w:left="1701"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trešās un ceturtās brīvības satiksmes tiesībām bez maršrutu, tilpības un/vai biežuma ierobežojumiem; un</w:t>
      </w:r>
    </w:p>
    <w:p w14:paraId="08BC15D5"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p>
    <w:p w14:paraId="329E2EFF" w14:textId="115C13DD" w:rsidR="006B2E39" w:rsidRPr="00685226" w:rsidRDefault="006B2E39" w:rsidP="00685226">
      <w:pPr>
        <w:spacing w:after="0" w:line="240" w:lineRule="auto"/>
        <w:ind w:left="1701"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piektās brīvības satiksmes tiesībām kravu pārvadājumos starp Savienību un tālākiem punktiem, kas uzskaitīti 2. pielikuma 1. sadaļā, ar noteikumu, ka piektās brīvības satiksmes tiesību īstenošana nepārsniedz septiņas reizes nedēļā uz katru ES dalībvalsti;</w:t>
      </w:r>
    </w:p>
    <w:p w14:paraId="797DC353"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8BB4D6C"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Savienības gaisa pārvadātājiem — tiesības veikt starptautisko gaisa pārvadājumu pakalpojumus starp jebkuru punktu Savienībā un jebkuru punktu Katarā ar:</w:t>
      </w:r>
    </w:p>
    <w:p w14:paraId="7496154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CBA4378" w14:textId="77777777" w:rsidR="006B2E39" w:rsidRPr="00685226" w:rsidRDefault="006B2E39" w:rsidP="00685226">
      <w:pPr>
        <w:spacing w:after="0" w:line="240" w:lineRule="auto"/>
        <w:ind w:left="1701"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trešās un ceturtās brīvības satiksmes tiesībām bez maršrutu, tilpības un/vai biežuma ierobežojumiem; un</w:t>
      </w:r>
    </w:p>
    <w:p w14:paraId="50BB18F3" w14:textId="77777777" w:rsidR="006B2E39" w:rsidRPr="00685226" w:rsidRDefault="006B2E39" w:rsidP="00685226">
      <w:pPr>
        <w:spacing w:after="0" w:line="240" w:lineRule="auto"/>
        <w:ind w:left="1701" w:hanging="567"/>
        <w:jc w:val="both"/>
        <w:rPr>
          <w:rFonts w:ascii="Times New Roman" w:hAnsi="Times New Roman" w:cs="Times New Roman"/>
          <w:sz w:val="24"/>
          <w:szCs w:val="24"/>
          <w:lang w:val="lv-LV"/>
        </w:rPr>
      </w:pPr>
    </w:p>
    <w:p w14:paraId="34B9119F" w14:textId="77777777" w:rsidR="006B2E39" w:rsidRPr="00685226" w:rsidRDefault="006B2E39" w:rsidP="00685226">
      <w:pPr>
        <w:spacing w:after="0" w:line="240" w:lineRule="auto"/>
        <w:ind w:left="1701"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piektās brīvības satiksmes tiesībām kravu pārvadājumos starp Kataru un tālākiem punktiem, kas uzskaitīti 2. pielikuma 2. sadaļā, ar noteikumu, ka</w:t>
      </w:r>
      <w:r w:rsidRPr="00685226" w:rsidDel="00183D94">
        <w:rPr>
          <w:rFonts w:ascii="Times New Roman" w:hAnsi="Times New Roman" w:cs="Times New Roman"/>
          <w:sz w:val="24"/>
          <w:szCs w:val="24"/>
          <w:lang w:val="lv-LV"/>
        </w:rPr>
        <w:t xml:space="preserve"> </w:t>
      </w:r>
      <w:r w:rsidRPr="00685226">
        <w:rPr>
          <w:rFonts w:ascii="Times New Roman" w:hAnsi="Times New Roman" w:cs="Times New Roman"/>
          <w:sz w:val="24"/>
          <w:szCs w:val="24"/>
          <w:lang w:val="lv-LV"/>
        </w:rPr>
        <w:t xml:space="preserve">piektās brīvības satiksmes tiesību īstenošana nepārsniedz septiņas reizes nedēļā uz katru ES dalībvalsti; </w:t>
      </w:r>
    </w:p>
    <w:p w14:paraId="3AE5D774"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E875D0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Uz šo satiksmes tiesību izmantošanu attiecas šā nolīguma I pielikumā iekļautie pārejas noteikumi.</w:t>
      </w:r>
    </w:p>
    <w:p w14:paraId="4A098261"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9DBA817"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 xml:space="preserve">Lai novērstu šaubas, tām ES dalībvalstīm, kuru pašreizējos divpusējos gaisa pārvadājumu nolīgumos un vienošanās ar Kataru attiecībā uz piektās brīvības satiksmes tiesībām kravu pārvadājumiem ir paredzēts biežums septiņas reizes nedēļā vai retāk, abu Pušu pārvadātājiem pieejamais biežums nedēļā pārejas perioda beigās būs kopā septiņas reizes; </w:t>
      </w:r>
    </w:p>
    <w:p w14:paraId="2ACC66E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E957380"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citas šajā nolīgumā noteiktās tiesības.</w:t>
      </w:r>
    </w:p>
    <w:p w14:paraId="467CFAC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3AE4358" w14:textId="1472D144"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Darbības elastīgums</w:t>
      </w:r>
    </w:p>
    <w:p w14:paraId="0F5A5BA4"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87A5FCC"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Katras Puses gaisa pārvadātāji pēc savas izvēles var jebkurā vai visos reisos 1. punktā noteiktajos maršrutos:</w:t>
      </w:r>
    </w:p>
    <w:p w14:paraId="29B9D7F2"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599E39A7"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veikt lidojumus vienā vai abos virzienos;</w:t>
      </w:r>
    </w:p>
    <w:p w14:paraId="2616943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4B41901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apvienot dažādus reisa numurus vienā gaisa kuģa lidojumā;</w:t>
      </w:r>
    </w:p>
    <w:p w14:paraId="2D41E1C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38063B1"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lastRenderedPageBreak/>
        <w:t>c)</w:t>
      </w:r>
      <w:r w:rsidRPr="00685226">
        <w:rPr>
          <w:rFonts w:ascii="Times New Roman" w:hAnsi="Times New Roman" w:cs="Times New Roman"/>
          <w:sz w:val="24"/>
          <w:szCs w:val="24"/>
          <w:lang w:val="lv-LV"/>
        </w:rPr>
        <w:tab/>
        <w:t>apkalpot starppunktus un citus punktus, un punktus Pušu teritorijās jebkurā kombinācijā un secībā saskaņā ar 2. punktu;</w:t>
      </w:r>
    </w:p>
    <w:p w14:paraId="7F7D5E8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7A164F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izlaist nosēšanos kādā punktā vai punktos;</w:t>
      </w:r>
    </w:p>
    <w:p w14:paraId="55AA7F64"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8E5F34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e)</w:t>
      </w:r>
      <w:r w:rsidRPr="00685226">
        <w:rPr>
          <w:rFonts w:ascii="Times New Roman" w:hAnsi="Times New Roman" w:cs="Times New Roman"/>
          <w:sz w:val="24"/>
          <w:szCs w:val="24"/>
          <w:lang w:val="lv-LV"/>
        </w:rPr>
        <w:tab/>
        <w:t>jebkurā punktā pārcelt pārvadājumus no jebkura sava gaisa kuģa uz citu savu gaisa kuģi (mainīt gaisa kuģi);</w:t>
      </w:r>
    </w:p>
    <w:p w14:paraId="78B1A28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1B4414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f)</w:t>
      </w:r>
      <w:r w:rsidRPr="00685226">
        <w:rPr>
          <w:rFonts w:ascii="Times New Roman" w:hAnsi="Times New Roman" w:cs="Times New Roman"/>
          <w:sz w:val="24"/>
          <w:szCs w:val="24"/>
          <w:lang w:val="lv-LV"/>
        </w:rPr>
        <w:tab/>
        <w:t xml:space="preserve">veikt </w:t>
      </w:r>
      <w:proofErr w:type="spellStart"/>
      <w:r w:rsidRPr="00685226">
        <w:rPr>
          <w:rFonts w:ascii="Times New Roman" w:hAnsi="Times New Roman" w:cs="Times New Roman"/>
          <w:sz w:val="24"/>
          <w:szCs w:val="24"/>
          <w:lang w:val="lv-LV"/>
        </w:rPr>
        <w:t>starpnosēšanos</w:t>
      </w:r>
      <w:proofErr w:type="spellEnd"/>
      <w:r w:rsidRPr="00685226">
        <w:rPr>
          <w:rFonts w:ascii="Times New Roman" w:hAnsi="Times New Roman" w:cs="Times New Roman"/>
          <w:sz w:val="24"/>
          <w:szCs w:val="24"/>
          <w:lang w:val="lv-LV"/>
        </w:rPr>
        <w:t xml:space="preserve"> jebkurā punktā, kas atrodas vienas vai otras Puses teritorijā vai ārpus tās;</w:t>
      </w:r>
    </w:p>
    <w:p w14:paraId="0B38F19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22985165"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g)</w:t>
      </w:r>
      <w:r w:rsidRPr="00685226">
        <w:rPr>
          <w:rFonts w:ascii="Times New Roman" w:hAnsi="Times New Roman" w:cs="Times New Roman"/>
          <w:sz w:val="24"/>
          <w:szCs w:val="24"/>
          <w:lang w:val="lv-LV"/>
        </w:rPr>
        <w:tab/>
        <w:t>veikt tranzīta pārvadājumus caur otras Puses teritoriju;</w:t>
      </w:r>
    </w:p>
    <w:p w14:paraId="487763FC"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2743A1A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h)</w:t>
      </w:r>
      <w:r w:rsidRPr="00685226">
        <w:rPr>
          <w:rFonts w:ascii="Times New Roman" w:hAnsi="Times New Roman" w:cs="Times New Roman"/>
          <w:sz w:val="24"/>
          <w:szCs w:val="24"/>
          <w:lang w:val="lv-LV"/>
        </w:rPr>
        <w:tab/>
        <w:t>apvienot pārvadājumus vienā gaisa kuģī neatkarīgi no šo pārvadājumu izcelsmes; un</w:t>
      </w:r>
    </w:p>
    <w:p w14:paraId="689D34B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71FD5C40" w14:textId="13D2D83A" w:rsidR="006B2E39" w:rsidRPr="00685226" w:rsidRDefault="006B2E39" w:rsidP="00685226">
      <w:pPr>
        <w:spacing w:after="0" w:line="240" w:lineRule="auto"/>
        <w:ind w:left="567"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 xml:space="preserve">vienā pakalpojumā vienā un tajā pašā ES dalībvalstī vai Katarā apkalpot vairāk par vienu punktu (terminālu </w:t>
      </w:r>
      <w:proofErr w:type="spellStart"/>
      <w:r w:rsidRPr="00685226">
        <w:rPr>
          <w:rFonts w:ascii="Times New Roman" w:hAnsi="Times New Roman" w:cs="Times New Roman"/>
          <w:sz w:val="24"/>
          <w:szCs w:val="24"/>
          <w:lang w:val="lv-LV"/>
        </w:rPr>
        <w:t>kopapkalpošana</w:t>
      </w:r>
      <w:proofErr w:type="spellEnd"/>
      <w:r w:rsidRPr="00685226">
        <w:rPr>
          <w:rFonts w:ascii="Times New Roman" w:hAnsi="Times New Roman" w:cs="Times New Roman"/>
          <w:sz w:val="24"/>
          <w:szCs w:val="24"/>
          <w:lang w:val="lv-LV"/>
        </w:rPr>
        <w:t>).</w:t>
      </w:r>
    </w:p>
    <w:p w14:paraId="1FC8ED6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A4930E8"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 xml:space="preserve">Šā punkta a)–i) apakšpunktā paredzēto darbības elastīgumu var izmantot bez </w:t>
      </w:r>
      <w:proofErr w:type="spellStart"/>
      <w:r w:rsidRPr="00685226">
        <w:rPr>
          <w:rFonts w:ascii="Times New Roman" w:hAnsi="Times New Roman" w:cs="Times New Roman"/>
          <w:sz w:val="24"/>
          <w:szCs w:val="24"/>
          <w:lang w:val="lv-LV"/>
        </w:rPr>
        <w:t>virzieniskiem</w:t>
      </w:r>
      <w:proofErr w:type="spellEnd"/>
      <w:r w:rsidRPr="00685226">
        <w:rPr>
          <w:rFonts w:ascii="Times New Roman" w:hAnsi="Times New Roman" w:cs="Times New Roman"/>
          <w:sz w:val="24"/>
          <w:szCs w:val="24"/>
          <w:lang w:val="lv-LV"/>
        </w:rPr>
        <w:t xml:space="preserve"> vai ģeogrāfiskiem ierobežojumiem un nezaudējot tiesības veikt pārvadājumus, kuri ir citādi atļauti šajā nolīgumā, ar noteikumu, ka:</w:t>
      </w:r>
    </w:p>
    <w:p w14:paraId="64E62AF7"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D0B3B24"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eastAsia="EUAlbertina-Regular-Identity-H" w:hAnsi="Times New Roman" w:cs="Times New Roman"/>
          <w:sz w:val="24"/>
          <w:szCs w:val="24"/>
          <w:lang w:val="lv-LV"/>
        </w:rPr>
        <w:t>—</w:t>
      </w:r>
      <w:r w:rsidRPr="00685226">
        <w:rPr>
          <w:rFonts w:ascii="Times New Roman" w:eastAsia="EUAlbertina-Bold-Identity-H" w:hAnsi="Times New Roman" w:cs="Times New Roman"/>
          <w:sz w:val="24"/>
          <w:szCs w:val="24"/>
          <w:lang w:val="lv-LV"/>
        </w:rPr>
        <w:tab/>
      </w:r>
      <w:r w:rsidRPr="00685226">
        <w:rPr>
          <w:rFonts w:ascii="Times New Roman" w:hAnsi="Times New Roman" w:cs="Times New Roman"/>
          <w:sz w:val="24"/>
          <w:szCs w:val="24"/>
          <w:lang w:val="lv-LV"/>
        </w:rPr>
        <w:t>Kataras gaisa pārvadātāji apkalpo kādu punktu Katarā;</w:t>
      </w:r>
    </w:p>
    <w:p w14:paraId="62E8C61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705586C"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eastAsia="EUAlbertina-Regular-Identity-H" w:hAnsi="Times New Roman" w:cs="Times New Roman"/>
          <w:sz w:val="24"/>
          <w:szCs w:val="24"/>
          <w:lang w:val="lv-LV"/>
        </w:rPr>
        <w:t>—</w:t>
      </w:r>
      <w:r w:rsidRPr="00685226">
        <w:rPr>
          <w:rFonts w:ascii="Times New Roman" w:eastAsia="EUAlbertina-Bold-Identity-H" w:hAnsi="Times New Roman" w:cs="Times New Roman"/>
          <w:sz w:val="24"/>
          <w:szCs w:val="24"/>
          <w:lang w:val="lv-LV"/>
        </w:rPr>
        <w:tab/>
      </w:r>
      <w:r w:rsidRPr="00685226">
        <w:rPr>
          <w:rFonts w:ascii="Times New Roman" w:hAnsi="Times New Roman" w:cs="Times New Roman"/>
          <w:sz w:val="24"/>
          <w:szCs w:val="24"/>
          <w:lang w:val="lv-LV"/>
        </w:rPr>
        <w:t>Savienības gaisa pārvadātāji apkalpo kādu punktu Savienībā.</w:t>
      </w:r>
    </w:p>
    <w:p w14:paraId="431DF3D0"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F1F3E7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 xml:space="preserve">Katra Puse ļauj katram otras Puses gaisa pārvadātājam noteikt tā piedāvāto starptautisko gaisa pārvadājumu biežumu un jaudu, pamatojoties uz komerciāliem apsvērumiem tirgū. Atbilstīgi šīm tiesībām neviena no Pusēm nedrīkst vienpusēji ierobežot pārvadājumu apjomu, pakalpojumu biežumu vai regularitāti, pārvadājumu maršrutus, izcelsmi vai galamērķi vai otras Puses gaisa pārvadātāju ekspluatēto gaisa kuģu tipus, izņemot gadījumus, kad tas notiek muitas, tehniskās, ekspluatācijas, gaisa satiksmes pārvaldības drošuma, </w:t>
      </w:r>
      <w:proofErr w:type="spellStart"/>
      <w:r w:rsidRPr="00685226">
        <w:rPr>
          <w:rFonts w:ascii="Times New Roman" w:hAnsi="Times New Roman" w:cs="Times New Roman"/>
          <w:sz w:val="24"/>
          <w:szCs w:val="24"/>
          <w:lang w:val="lv-LV"/>
        </w:rPr>
        <w:t>vidiskās</w:t>
      </w:r>
      <w:proofErr w:type="spellEnd"/>
      <w:r w:rsidRPr="00685226">
        <w:rPr>
          <w:rFonts w:ascii="Times New Roman" w:hAnsi="Times New Roman" w:cs="Times New Roman"/>
          <w:sz w:val="24"/>
          <w:szCs w:val="24"/>
          <w:lang w:val="lv-LV"/>
        </w:rPr>
        <w:t xml:space="preserve"> vai veselības aizsardzības vajadzībās vai kad šajā nolīgumā ir noteikts citādi.</w:t>
      </w:r>
    </w:p>
    <w:p w14:paraId="1CAC352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57FA51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Nekas šajā nolīgumā nav uzskatāms par tādu, kas piešķir:</w:t>
      </w:r>
    </w:p>
    <w:p w14:paraId="5CECEBE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822A52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Kataras gaisa pārvadātājiem tiesības kādā ES dalībvalstī uzņemt par atlīdzību vai īres maksu vestus pasažierus, bagāžu, kravas un/vai pasta sūtījumus, kuru galamērķis ir cits punkts tajā pašā ES dalībvalstī;</w:t>
      </w:r>
    </w:p>
    <w:p w14:paraId="3426B7C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4C649193" w14:textId="1ABDD73B" w:rsidR="006B2E39" w:rsidRPr="00685226" w:rsidRDefault="006B2E39" w:rsidP="00685226">
      <w:pPr>
        <w:spacing w:after="0" w:line="240" w:lineRule="auto"/>
        <w:ind w:left="567"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Savienības gaisa pārvadātājiem tiesības Katarā uzņemt par atlīdzību vai īres maksu vestus pasažierus, bagāžu, kravas un/vai pasta sūtījumus, kuru galamērķis ir cits punkts Katarā.</w:t>
      </w:r>
    </w:p>
    <w:p w14:paraId="49319728"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E80C2CF"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CBE3A8A"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3. PANTS</w:t>
      </w:r>
    </w:p>
    <w:p w14:paraId="28D8BAF1"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D887E4E"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Darbības atļauja</w:t>
      </w:r>
    </w:p>
    <w:p w14:paraId="18622625"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085E089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Saņemot darbības atļaujas pieteikumu no vienas Puses gaisa pārvadātāja, otras Puses kompetentās iestādes piešķir attiecīgās darbības un tehniskās atļaujas ar vismazāko iespējamo procesuālo kavēšanos, ar noteikumu, ka:</w:t>
      </w:r>
    </w:p>
    <w:p w14:paraId="159732B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lastRenderedPageBreak/>
        <w:t>a)</w:t>
      </w:r>
      <w:r w:rsidRPr="00685226">
        <w:rPr>
          <w:rFonts w:ascii="Times New Roman" w:hAnsi="Times New Roman" w:cs="Times New Roman"/>
          <w:sz w:val="24"/>
          <w:szCs w:val="24"/>
          <w:lang w:val="lv-LV"/>
        </w:rPr>
        <w:tab/>
        <w:t xml:space="preserve">attiecībā uz Kataras gaisa pārvadātāju: </w:t>
      </w:r>
    </w:p>
    <w:p w14:paraId="6481E86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6BE9C26"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 xml:space="preserve">gaisa pārvadātāja galvenā darbības vieta ir Katarā un tam ir derīga darbības licence saskaņā ar Kataras tiesību aktiem; </w:t>
      </w:r>
    </w:p>
    <w:p w14:paraId="397955FE"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7EE4B23C"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gaisa pārvadātāja efektīvu regulatīvo kontroli īsteno un uztur Katara; un</w:t>
      </w:r>
    </w:p>
    <w:p w14:paraId="26969425"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79BE1C17"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iii)</w:t>
      </w:r>
      <w:r w:rsidRPr="00685226">
        <w:rPr>
          <w:rFonts w:ascii="Times New Roman" w:hAnsi="Times New Roman" w:cs="Times New Roman"/>
          <w:sz w:val="24"/>
          <w:szCs w:val="24"/>
          <w:lang w:val="lv-LV"/>
        </w:rPr>
        <w:tab/>
        <w:t xml:space="preserve">gaisa pārvadātājs tieši vai ar līdzdalības vairākumu pieder Katarai un/vai tās </w:t>
      </w:r>
      <w:proofErr w:type="spellStart"/>
      <w:r w:rsidRPr="00685226">
        <w:rPr>
          <w:rFonts w:ascii="Times New Roman" w:hAnsi="Times New Roman" w:cs="Times New Roman"/>
          <w:sz w:val="24"/>
          <w:szCs w:val="24"/>
          <w:lang w:val="lv-LV"/>
        </w:rPr>
        <w:t>valstspiederīgajiem</w:t>
      </w:r>
      <w:proofErr w:type="spellEnd"/>
      <w:r w:rsidRPr="00685226">
        <w:rPr>
          <w:rFonts w:ascii="Times New Roman" w:hAnsi="Times New Roman" w:cs="Times New Roman"/>
          <w:sz w:val="24"/>
          <w:szCs w:val="24"/>
          <w:lang w:val="lv-LV"/>
        </w:rPr>
        <w:t xml:space="preserve"> vai ir to faktiskā kontrolē;</w:t>
      </w:r>
    </w:p>
    <w:p w14:paraId="0D48979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4EC51CD" w14:textId="7FF6A1B6"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attiecībā uz Savienības gaisa pārvadātāju:</w:t>
      </w:r>
    </w:p>
    <w:p w14:paraId="690AE60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228BD51"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 xml:space="preserve">gaisa pārvadātājs ir iedibināts Savienības teritorijā saskaņā ar ES Līgumiem un tam ir derīga darbības licence saskaņā ar Savienības tiesību aktiem; </w:t>
      </w:r>
    </w:p>
    <w:p w14:paraId="4FF3AD88"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525523D4"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gaisa pārvadātāja faktisko regulatīvo kontroli īsteno un uztur ES dalībvalsts, kas atbild par tā gaisa kuģa ekspluatanta apliecības izsniegšanu, un ir precīzi norādīta kompetentā iestāde; un</w:t>
      </w:r>
    </w:p>
    <w:p w14:paraId="274C6BA9"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39CAFE99"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iii)</w:t>
      </w:r>
      <w:r w:rsidRPr="00685226">
        <w:rPr>
          <w:rFonts w:ascii="Times New Roman" w:hAnsi="Times New Roman" w:cs="Times New Roman"/>
          <w:sz w:val="24"/>
          <w:szCs w:val="24"/>
          <w:lang w:val="lv-LV"/>
        </w:rPr>
        <w:tab/>
        <w:t xml:space="preserve">gaisa pārvadātājs tieši vai ar līdzdalības vairākumu ir vienas vai vairāku ES dalībvalstu vai Eiropas Brīvās tirdzniecības asociācijas dalībvalstu vai to </w:t>
      </w:r>
      <w:proofErr w:type="spellStart"/>
      <w:r w:rsidRPr="00685226">
        <w:rPr>
          <w:rFonts w:ascii="Times New Roman" w:hAnsi="Times New Roman" w:cs="Times New Roman"/>
          <w:sz w:val="24"/>
          <w:szCs w:val="24"/>
          <w:lang w:val="lv-LV"/>
        </w:rPr>
        <w:t>valstspiederīgo</w:t>
      </w:r>
      <w:proofErr w:type="spellEnd"/>
      <w:r w:rsidRPr="00685226">
        <w:rPr>
          <w:rFonts w:ascii="Times New Roman" w:hAnsi="Times New Roman" w:cs="Times New Roman"/>
          <w:sz w:val="24"/>
          <w:szCs w:val="24"/>
          <w:lang w:val="lv-LV"/>
        </w:rPr>
        <w:t xml:space="preserve"> īpašumā un faktiskā kontrolē;</w:t>
      </w:r>
    </w:p>
    <w:p w14:paraId="3B96030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4FE2BE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ir izpildīts 13. un 14. pants; un</w:t>
      </w:r>
    </w:p>
    <w:p w14:paraId="25E653DF"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102C5287"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gaisa pārvadātājs izpilda normatīvajos aktos paredzētos nosacījumus, kurus starptautiskajam gaisa transportam parasti piemēro Puse, kura izskata pieteikumu.</w:t>
      </w:r>
    </w:p>
    <w:p w14:paraId="0F66C79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5035DF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Piešķirot darbības atļaujas un tehniskās atļaujas, katra Puse pret visiem pārvadātājiem izturas nediskriminējot.</w:t>
      </w:r>
    </w:p>
    <w:p w14:paraId="1D39C25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BE0B71A" w14:textId="33A6B48F"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Saņemot darbības atļaujas pieteikumu no vienas Puses gaisa pārvadātāja, otra Puse atzīst visus sagatavotības un/vai valstspiederības konstatējumus, kurus par attiecīgo gaisa pārvadātāju ir sagatavojusi pirmā Puse, tā, it kā šādus konstatējumus būtu sagatavojušas tās kompetentās iestādes, un neveic šo jautājumu papildu izmeklēšanu, izņemot, kā paredzēts 4. panta 2. punktā. Lai novērstu šaubas, šis punkts neattiecas uz konstatējumu atzīšanu saistībā ar drošuma apliecībām vai licencēm, drošības pasākumiem vai apdrošināšanas segumu.</w:t>
      </w:r>
    </w:p>
    <w:p w14:paraId="06DD4F31"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333D01B"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25C39CB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4. PANTS</w:t>
      </w:r>
    </w:p>
    <w:p w14:paraId="5C5ECF9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C4EFB3F"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Atļaujas atteikšana, atsaukšana, apturēšana un ierobežošana</w:t>
      </w:r>
    </w:p>
    <w:p w14:paraId="3D09717C"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2E53747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Katras Puses kompetentās iestādes var atteikt, atsaukt, apturēt vai ierobežot darbības vai tehniskās atļaujas vai izvirzīt tām nosacījumus, vai citādi atteikt, apturēt vai ierobežot otras Puses gaisa pārvadātāja darbību vai izvirzīt tai nosacījumus, ja:</w:t>
      </w:r>
    </w:p>
    <w:p w14:paraId="52A7F1F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FF975E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attiecībā uz Kataras gaisa pārvadātāju:</w:t>
      </w:r>
    </w:p>
    <w:p w14:paraId="702DFAF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F017E7E"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 xml:space="preserve">gaisa pārvadātāja galvenā darbības vieta nav Katarā vai tam nav derīgas darbības licences saskaņā ar Kataras tiesību aktiem, </w:t>
      </w:r>
    </w:p>
    <w:p w14:paraId="2E8B4220"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lastRenderedPageBreak/>
        <w:t>ii)</w:t>
      </w:r>
      <w:r w:rsidRPr="00685226">
        <w:rPr>
          <w:rFonts w:ascii="Times New Roman" w:hAnsi="Times New Roman" w:cs="Times New Roman"/>
          <w:sz w:val="24"/>
          <w:szCs w:val="24"/>
          <w:lang w:val="lv-LV"/>
        </w:rPr>
        <w:tab/>
        <w:t>gaisa pārvadātāja efektīvu regulatīvo kontroli neīsteno un neuztur Katara; vai</w:t>
      </w:r>
    </w:p>
    <w:p w14:paraId="2F7484A4"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24115834" w14:textId="1D69AC1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iii)</w:t>
      </w:r>
      <w:r w:rsidRPr="00685226">
        <w:rPr>
          <w:rFonts w:ascii="Times New Roman" w:hAnsi="Times New Roman" w:cs="Times New Roman"/>
          <w:sz w:val="24"/>
          <w:szCs w:val="24"/>
          <w:lang w:val="lv-LV"/>
        </w:rPr>
        <w:tab/>
        <w:t xml:space="preserve">gaisa pārvadātājs tieši vai ar vairākuma īpašumtiesībām nepieder Katarai un/vai Kataras </w:t>
      </w:r>
      <w:proofErr w:type="spellStart"/>
      <w:r w:rsidRPr="00685226">
        <w:rPr>
          <w:rFonts w:ascii="Times New Roman" w:hAnsi="Times New Roman" w:cs="Times New Roman"/>
          <w:sz w:val="24"/>
          <w:szCs w:val="24"/>
          <w:lang w:val="lv-LV"/>
        </w:rPr>
        <w:t>valstspiederīgajiem</w:t>
      </w:r>
      <w:proofErr w:type="spellEnd"/>
      <w:r w:rsidRPr="00685226">
        <w:rPr>
          <w:rFonts w:ascii="Times New Roman" w:hAnsi="Times New Roman" w:cs="Times New Roman"/>
          <w:sz w:val="24"/>
          <w:szCs w:val="24"/>
          <w:lang w:val="lv-LV"/>
        </w:rPr>
        <w:t xml:space="preserve"> vai nav to faktiskā kontrolē;</w:t>
      </w:r>
    </w:p>
    <w:p w14:paraId="4871877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666285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attiecībā uz Savienības gaisa pārvadātāju:</w:t>
      </w:r>
    </w:p>
    <w:p w14:paraId="582631C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C4F69AB"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 xml:space="preserve">gaisa pārvadātājs nav iedibināts Savienības teritorijā saskaņā ar ES līgumiem vai tam nav derīgas darbības licences saskaņā ar Savienības tiesību aktiem, </w:t>
      </w:r>
    </w:p>
    <w:p w14:paraId="1D959393"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0E4B28B3"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gaisa pārvadātāja faktisko regulatīvo kontroli neīsteno vai neuztur ES dalībvalsts, kas ir atbildīga par tā gaisa kuģa ekspluatanta apliecības izsniegšanu, vai nav precīzi norādīta attiecīgā kompetentā iestāde; vai</w:t>
      </w:r>
    </w:p>
    <w:p w14:paraId="74651AA3"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65BBE795"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iii)</w:t>
      </w:r>
      <w:r w:rsidRPr="00685226">
        <w:rPr>
          <w:rFonts w:ascii="Times New Roman" w:hAnsi="Times New Roman" w:cs="Times New Roman"/>
          <w:sz w:val="24"/>
          <w:szCs w:val="24"/>
          <w:lang w:val="lv-LV"/>
        </w:rPr>
        <w:tab/>
        <w:t xml:space="preserve">gaisa pārvadātājs tieši vai ar līdzdalības vairākumu nav vienas vai vairāku ES dalībvalstu vai Eiropas Brīvās tirdzniecības asociācijas dalībvalstu vai to </w:t>
      </w:r>
      <w:proofErr w:type="spellStart"/>
      <w:r w:rsidRPr="00685226">
        <w:rPr>
          <w:rFonts w:ascii="Times New Roman" w:hAnsi="Times New Roman" w:cs="Times New Roman"/>
          <w:sz w:val="24"/>
          <w:szCs w:val="24"/>
          <w:lang w:val="lv-LV"/>
        </w:rPr>
        <w:t>valstspiederīgo</w:t>
      </w:r>
      <w:proofErr w:type="spellEnd"/>
      <w:r w:rsidRPr="00685226">
        <w:rPr>
          <w:rFonts w:ascii="Times New Roman" w:hAnsi="Times New Roman" w:cs="Times New Roman"/>
          <w:sz w:val="24"/>
          <w:szCs w:val="24"/>
          <w:lang w:val="lv-LV"/>
        </w:rPr>
        <w:t xml:space="preserve"> īpašumā vai faktiskā kontrolē;</w:t>
      </w:r>
    </w:p>
    <w:p w14:paraId="74B02F7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6190CF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gaisa pārvadātājs nav izpildījis 6. pantā minētos normatīvos aktus un/vai normatīvos aktus, kurus starptautiskajam gaisa transportam parasti piemēro Puse, kas izskata pieteikumu.</w:t>
      </w:r>
    </w:p>
    <w:p w14:paraId="2A1356F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2FB350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Ja Pusei ir dibināts iemesls uzskatīt, ka otras Puses gaisa pārvadātājs ir kādā no 1. punktā minētajām situācijām, šī Puse var pieprasīt apspriešanos ar otru Pusi.</w:t>
      </w:r>
    </w:p>
    <w:p w14:paraId="3A2DAFA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5B83AF1" w14:textId="79FBB589"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Šādu apspriešanos sāk tiklīdz iespējams, bet ne vēlāk kā 30 dienas pēc šāda pieprasījuma saņemšanas. Ja apmierinoša vienošanās netiek panākta 30 dienās vai tādā laikposmā no apspriešanās sākuma, par kādu ir panākta vienošanās, vai ja netiek veikts korektīvais pasākums, par kuru ir panākta vienošanās, Pusei, kura pieprasījusi apspriešanos, ir pamats veikt darbības ar nolūku atteikt, atsaukt, apturēt vai ierobežot otras Puses gaisa pārvadātāja darbības vai tehniskās atļaujas vai tām izvirzīt nosacījumus, lai nodrošinātu šā panta izpildi.</w:t>
      </w:r>
    </w:p>
    <w:p w14:paraId="07B9D58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F41EC7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Neatkarīgi no 3. punkta, attiecībā uz 1. punkta c) apakšpunktu Puse var veikt tūlītēju vai steidzamu darbību, ja to prasa ārkārtas situācija vai lai novērstu turpmāku neatbilstību. Lai novērstu šaubas, saistībā ar turpmāku neatbilstību ir nepieciešams, lai neatbilstības jautājums jau būtu izvirzīts starp Pušu kompetentajām iestādēm.</w:t>
      </w:r>
    </w:p>
    <w:p w14:paraId="1F1A840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748BE50" w14:textId="77777777"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p>
    <w:p w14:paraId="1CB9E9DE"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5. PANTS</w:t>
      </w:r>
    </w:p>
    <w:p w14:paraId="234DA538"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74C81854" w14:textId="77777777" w:rsidR="006B2E39" w:rsidRPr="00685226" w:rsidRDefault="006B2E39" w:rsidP="00685226">
      <w:pPr>
        <w:spacing w:after="0" w:line="240" w:lineRule="auto"/>
        <w:jc w:val="center"/>
        <w:rPr>
          <w:rFonts w:ascii="Times New Roman" w:hAnsi="Times New Roman" w:cs="Times New Roman"/>
          <w:bCs/>
          <w:sz w:val="24"/>
          <w:szCs w:val="24"/>
          <w:lang w:val="lv-LV"/>
        </w:rPr>
      </w:pPr>
      <w:r w:rsidRPr="00685226">
        <w:rPr>
          <w:rFonts w:ascii="Times New Roman" w:hAnsi="Times New Roman" w:cs="Times New Roman"/>
          <w:sz w:val="24"/>
          <w:szCs w:val="24"/>
          <w:lang w:val="lv-LV"/>
        </w:rPr>
        <w:t>Īpašumtiesību un kontroles liberalizācija</w:t>
      </w:r>
    </w:p>
    <w:p w14:paraId="3B5A3731" w14:textId="77777777" w:rsidR="006B2E39" w:rsidRPr="00685226" w:rsidRDefault="006B2E39" w:rsidP="00685226">
      <w:pPr>
        <w:spacing w:after="0" w:line="240" w:lineRule="auto"/>
        <w:jc w:val="both"/>
        <w:rPr>
          <w:rFonts w:ascii="Times New Roman" w:hAnsi="Times New Roman" w:cs="Times New Roman"/>
          <w:bCs/>
          <w:sz w:val="24"/>
          <w:szCs w:val="24"/>
          <w:lang w:val="lv-LV"/>
        </w:rPr>
      </w:pPr>
    </w:p>
    <w:p w14:paraId="0F042334"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Puses atzīst iespējamos ieguvumus no to attiecīgo gaisa pārvadātāju īpašumtiesību un kontroles pakāpeniskas liberalizēšanas. Puses vienojas tam piemērotā situācijā Apvienotajā komitejā vērtēt gaisa pārvadātāju īpašumtiesību un kontroles savstarpējas liberalizācijas aspektus. Šā vērtējuma rezultātā Apvienotā komiteja var ieteikt šā nolīguma grozījumus saskaņā ar 25. pantu.</w:t>
      </w:r>
    </w:p>
    <w:p w14:paraId="2CC7318C"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0C48F6A"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3FBEC141"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6. PANTS</w:t>
      </w:r>
    </w:p>
    <w:p w14:paraId="1408BC3F"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2E2A8A5D"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Atbilstība normatīvajiem aktiem</w:t>
      </w:r>
    </w:p>
    <w:p w14:paraId="310AE49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9EFF6F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Ielidojot vai atrodoties vienas Puses teritorijā vai izlidojot no tās, otras Puses gaisa pārvadātāji ievēro minētās Puses normatīvos aktus par starptautiskos gaisa pārvadājumos iesaistītu gaisa kuģu uzņemšanu, darbību tās teritorijā vai izlidošanu no tās.</w:t>
      </w:r>
    </w:p>
    <w:p w14:paraId="55E1CBC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25362A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Ielidojot vai atrodoties vienas Puses teritorijā vai izlidojot no tās, attiecībā uz otras Puses pasažieriem, apkalpi, bagāžu, kravu un/vai pasta sūtījumiem tiek ievēroti minētās Puses normatīvie akti par gaisa kuģu pasažieru, apkalpes, bagāžas, kravas un/vai pasta sūtījumu uzņemšanu, darbību tās teritorijā vai aizceļošanu no tās (ieskaitot noteikumus par ieceļošanu, formalitāšu kārtošanu, imigrāciju, pasēm, muitu un karantīnu vai — pasta sūtījumu gadījumā — pasta noteikumus).</w:t>
      </w:r>
    </w:p>
    <w:p w14:paraId="63FCF7A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AB506EC"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Puses savā attiecīgajā teritorijā atļauj otras Puses gaisa pārvadātājiem veikt pasākumus nolūkā nodrošināt, ka tiek pārvadātas tikai tādas personas, kurām ir ceļošanas dokumenti, kas vajadzīgi, lai ielidotu vai atrastos tranzītā otras Puses teritorijā.</w:t>
      </w:r>
    </w:p>
    <w:p w14:paraId="0DD77C5B"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1ECA62D6"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553E72EC" w14:textId="4870380A"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7. PANTS</w:t>
      </w:r>
    </w:p>
    <w:p w14:paraId="57CBB70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D387116" w14:textId="77777777" w:rsidR="006B2E39" w:rsidRPr="00685226" w:rsidRDefault="006B2E39" w:rsidP="00685226">
      <w:pPr>
        <w:spacing w:after="0" w:line="240" w:lineRule="auto"/>
        <w:jc w:val="center"/>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Godīga konkurence</w:t>
      </w:r>
    </w:p>
    <w:p w14:paraId="39573D0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62CCD57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Puses vienojas, ka to gaisa pārvadātājiem ir taisnīgas un vienādas iespējas konkurēt gaisa transporta pakalpojumu sniegšanas jomā.</w:t>
      </w:r>
    </w:p>
    <w:p w14:paraId="6725F83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6B13D5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Puses: </w:t>
      </w:r>
    </w:p>
    <w:p w14:paraId="488AEBC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483FB7A"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aizliedz un, ja tādas pastāv, savā attiecīgajā jurisdikcijā un ar savām attiecīgajām iekšējām procedūrām un procesiem novērš visas diskriminācijas vai negodīgas prakses formas, kas negatīvi ietekmētu godīgas un vienlīdzīgas iespējas otras Puses gaisa pārvadātājiem konkurēt, sniedzot gaisa pārvadājumu pakalpojumus;</w:t>
      </w:r>
    </w:p>
    <w:p w14:paraId="2653240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E9AF16B"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nepiešķir un neatļauj subsīdijas nevienam gaisa pārvadātājam, ja šādas subsīdijas negatīvi ietekmē taisnīgās un vienādās iespējas otras Puses gaisa pārvadātājiem konkurēt gaisa pārvadājumu pakalpojumu sniegšanā.</w:t>
      </w:r>
    </w:p>
    <w:p w14:paraId="792C88E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C8C3F56" w14:textId="1422A76F"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Neatkarīgi no 2. punkta b) apakšpunkta var piešķirt:</w:t>
      </w:r>
    </w:p>
    <w:p w14:paraId="6B669C2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A829E06"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atbalstu maksātnespējīgiem vai grūtībās nonākušiem gaisa pārvadātājiem, ar noteikumu, ka:</w:t>
      </w:r>
    </w:p>
    <w:p w14:paraId="5FF53C32"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5E133935"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šāda atbalsta nosacījums ir ticams pārstrukturēšanas plāns, kas balstīts uz reālistiskiem pieņēmumiem ar mērķi piemērotā termiņā nodrošināt maksātnespējīga vai grūtībās nonākuša gaisa pārvadātāja ilgtermiņa dzīvotspēju; un</w:t>
      </w:r>
    </w:p>
    <w:p w14:paraId="22868770"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1E069DB8"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attiecīgais gaisa pārvadātājs, tā ieguldītāji vai akcionāri būtiski piedalās pārstrukturēšanas izmaksu segšanā;</w:t>
      </w:r>
    </w:p>
    <w:p w14:paraId="7EDD6100"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0DDF2FF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lastRenderedPageBreak/>
        <w:t>b)</w:t>
      </w:r>
      <w:r w:rsidRPr="00685226">
        <w:rPr>
          <w:rFonts w:ascii="Times New Roman" w:hAnsi="Times New Roman" w:cs="Times New Roman"/>
          <w:sz w:val="24"/>
          <w:szCs w:val="24"/>
          <w:lang w:val="lv-LV"/>
        </w:rPr>
        <w:tab/>
        <w:t xml:space="preserve">īslaicīgu likviditātes atbalstu grūtībās nonākušam gaisa pārvadātājam aizdevumu vai aizdevuma garantiju veidā, nepārsniedzot summu, kas nepieciešama vienīgi tam, lai attiecīgais gaisa pārvadātājs turpinātu saimniecisko darbību, uz pārstrukturēšanas vai likvidācijas plāna izstrādei nepieciešamo laikposmu;  </w:t>
      </w:r>
    </w:p>
    <w:p w14:paraId="463EFC9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96D87CB"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ar noteikumu, ka tās nepārsniedz minimālo summu, kas nepieciešama to mērķa sasniegšanai, un ka ietekme uz gaisa transporta pakalpojumu sniegšanu ir minimāla:</w:t>
      </w:r>
    </w:p>
    <w:p w14:paraId="79FF6D8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718EA51"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subsīdijas, ko sniedz, lai novērstu dabas katastrofu nodarīto kaitējumu;</w:t>
      </w:r>
    </w:p>
    <w:p w14:paraId="71E21A63" w14:textId="77777777" w:rsidR="006B2E39" w:rsidRPr="00685226" w:rsidRDefault="006B2E39" w:rsidP="00685226">
      <w:pPr>
        <w:spacing w:after="0" w:line="240" w:lineRule="auto"/>
        <w:ind w:left="1134" w:hanging="567"/>
        <w:jc w:val="both"/>
        <w:rPr>
          <w:rFonts w:ascii="Times New Roman" w:eastAsia="EUAlbertina-Bold-Identity-H" w:hAnsi="Times New Roman" w:cs="Times New Roman"/>
          <w:sz w:val="24"/>
          <w:szCs w:val="24"/>
          <w:lang w:val="lv-LV"/>
        </w:rPr>
      </w:pPr>
    </w:p>
    <w:p w14:paraId="0A1B3690"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Kataras gadījumā — subsīdijas, kas novērš būtisku traucējumu tās ekonomikā, un ES un tās dalībvalstu gadījumā — subsīdijas, kas novērš būtisku traucējumu vienas vai vairāku ES dalībvalstu ekonomikā;</w:t>
      </w:r>
    </w:p>
    <w:p w14:paraId="5108E9A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DF9C154" w14:textId="575E8BA3" w:rsidR="006B2E39" w:rsidRPr="00685226" w:rsidRDefault="006B2E39" w:rsidP="00685226">
      <w:pPr>
        <w:spacing w:after="0" w:line="240" w:lineRule="auto"/>
        <w:ind w:left="567" w:hanging="567"/>
        <w:jc w:val="both"/>
        <w:rPr>
          <w:rFonts w:ascii="Times New Roman" w:hAnsi="Times New Roman" w:cs="Times New Roman"/>
          <w:color w:val="FF0000"/>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subsīdijas gaisa pārvadātājiem, kuriem ir uzticēts veikt pārvadājumus atbilstīgi skaidri noteiktām sabiedriskā pakalpojuma sniegšanas saistībām, lai apmierinātu būtiskas iedzīvotāju transporta vajadzības, kuras nevar apmierināt vienīgi ar tirgus spēkiem, ar noteikumu, ka šīs subsīdijas nepārsniedz samērīgu atlīdzību par attiecīgo gaisa pārvadājumu veikšanu.</w:t>
      </w:r>
    </w:p>
    <w:p w14:paraId="517A9CC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color w:val="FF0000"/>
          <w:sz w:val="24"/>
          <w:szCs w:val="24"/>
          <w:lang w:val="lv-LV"/>
        </w:rPr>
        <w:t xml:space="preserve"> </w:t>
      </w:r>
    </w:p>
    <w:p w14:paraId="67DDD31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Puses nodrošina, ka ikviens to gaisa pārvadātājs, kas sniedz gaisa transporta pakalpojumus saskaņā ar šo nolīgumu, vismaz reizi gadā publisko finansiālo ziņojumu un tam pievienotu finanšu pārskatu, kuram ir veikta neatkarīga revīzija, ievērojot starptautiski atzītus grāmatvedības un uzņēmumu finansiālās informācijas izpaušanas standartus, piemēram, starptautiskos finanšu pārskatu standartus; un ka tad, ja kāda no Pusēm sniedz subsīdiju, šādu subsīdiju finansiālajā ziņojumā norāda atsevišķi.</w:t>
      </w:r>
    </w:p>
    <w:p w14:paraId="43F7EDC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96AA02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 xml:space="preserve">Katra Puse pēc otras Puses pieprasījuma 30 dienās, ja Puses nav vienojušās citādi, izsniedz otrai Pusei finansiālos ziņojumus un citu pieejamu informāciju, arī par 4. punktā minētajiem jautājumiem, kuru otra Puse var pamatoti pieprasīt, lai pārliecinātos par šā panta noteikumu ievērošanu. Šādu informāciju, ja tā ir </w:t>
      </w:r>
      <w:proofErr w:type="spellStart"/>
      <w:r w:rsidRPr="00685226">
        <w:rPr>
          <w:rFonts w:ascii="Times New Roman" w:hAnsi="Times New Roman" w:cs="Times New Roman"/>
          <w:sz w:val="24"/>
          <w:szCs w:val="24"/>
          <w:lang w:val="lv-LV"/>
        </w:rPr>
        <w:t>sensitīva</w:t>
      </w:r>
      <w:proofErr w:type="spellEnd"/>
      <w:r w:rsidRPr="00685226">
        <w:rPr>
          <w:rFonts w:ascii="Times New Roman" w:hAnsi="Times New Roman" w:cs="Times New Roman"/>
          <w:sz w:val="24"/>
          <w:szCs w:val="24"/>
          <w:lang w:val="lv-LV"/>
        </w:rPr>
        <w:t xml:space="preserve"> komercinformācija, pieprasītāja Puse traktē kā konfidenciālu. </w:t>
      </w:r>
    </w:p>
    <w:p w14:paraId="2A8EA10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CC37CFA" w14:textId="611FE24D"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Katra Puse, izmantojot tās attiecīgās iekšējās procedūras un procesus, īsteno un piemēro pasākumus, kas faktiski aizliedz un novērš to, ka tās gaisa pārvadātāji:</w:t>
      </w:r>
    </w:p>
    <w:p w14:paraId="329E65F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1BA0109"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veic saskaņotas darbības, kuru cēlonis ir tieša vai netieša konkurentu vienošanās vai lēmums un kuru mērķis vai sekas ir konkurences novēršana, mazināšana vai kropļošana. Var pasludināt, ka šāds aizliegums nav piemērojams, ja šādi nolīgumi, lēmumi vai prakse palīdz uzlabot pakalpojumu ražošanu vai izplatīšanu vai tehnisko vai ekonomisko attīstību, vienlaikus ļaujot patērētājiem gūt taisnīgu daļu no ieguvuma, un:</w:t>
      </w:r>
    </w:p>
    <w:p w14:paraId="57C65D02"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p>
    <w:p w14:paraId="6FEAEC0B"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i)</w:t>
      </w:r>
      <w:r w:rsidRPr="00685226">
        <w:rPr>
          <w:rFonts w:ascii="Times New Roman" w:hAnsi="Times New Roman" w:cs="Times New Roman"/>
          <w:sz w:val="24"/>
          <w:szCs w:val="24"/>
          <w:lang w:val="lv-LV"/>
        </w:rPr>
        <w:tab/>
        <w:t>neuzliek attiecīgajiem uzņēmumiem ierobežojumus, kuri nav obligāti vajadzīgi, lai sasniegtu šos mērķus; vai</w:t>
      </w:r>
    </w:p>
    <w:p w14:paraId="226E5C6E" w14:textId="77777777" w:rsidR="006B2E39" w:rsidRPr="00685226" w:rsidRDefault="006B2E39" w:rsidP="00685226">
      <w:pPr>
        <w:spacing w:after="0" w:line="240" w:lineRule="auto"/>
        <w:ind w:left="1134" w:hanging="567"/>
        <w:jc w:val="both"/>
        <w:rPr>
          <w:rFonts w:ascii="Times New Roman" w:hAnsi="Times New Roman" w:cs="Times New Roman"/>
          <w:sz w:val="24"/>
          <w:szCs w:val="24"/>
          <w:lang w:val="lv-LV"/>
        </w:rPr>
      </w:pPr>
    </w:p>
    <w:p w14:paraId="7EDCBA4E" w14:textId="77777777" w:rsidR="006B2E39" w:rsidRPr="00685226" w:rsidRDefault="006B2E39" w:rsidP="00685226">
      <w:pPr>
        <w:spacing w:after="0" w:line="240" w:lineRule="auto"/>
        <w:ind w:left="1134"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ii)</w:t>
      </w:r>
      <w:r w:rsidRPr="00685226">
        <w:rPr>
          <w:rFonts w:ascii="Times New Roman" w:hAnsi="Times New Roman" w:cs="Times New Roman"/>
          <w:sz w:val="24"/>
          <w:szCs w:val="24"/>
          <w:lang w:val="lv-LV"/>
        </w:rPr>
        <w:tab/>
        <w:t xml:space="preserve">neļauj šādiem uzņēmumiem likvidēt konkurenci attiecībā uz šo pakalpojumu būtisku daļu; </w:t>
      </w:r>
    </w:p>
    <w:p w14:paraId="74E4341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71AEB2E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ļaunprātīgi izmanto dominējošo stāvokli tā, ka tas var ietekmēt gaisa pārvadājumu pakalpojumus uz šo Pusi vai no tās, un</w:t>
      </w:r>
    </w:p>
    <w:p w14:paraId="56129825"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226394E4"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c)</w:t>
      </w:r>
      <w:r w:rsidRPr="00685226">
        <w:rPr>
          <w:rFonts w:ascii="Times New Roman" w:hAnsi="Times New Roman" w:cs="Times New Roman"/>
          <w:sz w:val="24"/>
          <w:szCs w:val="24"/>
          <w:lang w:val="lv-LV"/>
        </w:rPr>
        <w:tab/>
        <w:t xml:space="preserve">īsteno gaisa pārvadātāju koncentrāciju, kas būtiski kavē efektīvu konkurenci, it īpaši – radot vai nostiprinot dominējošo stāvokli. </w:t>
      </w:r>
    </w:p>
    <w:p w14:paraId="6153B35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312DEA6" w14:textId="1F398801"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Ja Puse uzskata, ka tās pārvadātāju godīgas un vienlīdzīgas iespējas konkurēt negatīvi skar:</w:t>
      </w:r>
    </w:p>
    <w:p w14:paraId="65F4774B"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E91752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diskriminācija vai negodīga prakse, kas aizliegta ar 2. punkta a) apakšpunktu;</w:t>
      </w:r>
    </w:p>
    <w:p w14:paraId="5D482B2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34ABD321"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subsīdija, kas aizliegta ar 2. punkta b) apakšpunktu, izņemot 3. punktā minētās;</w:t>
      </w:r>
    </w:p>
    <w:p w14:paraId="3ECF64AB"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3555B92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 xml:space="preserve">neatbilstība 4. un 5. punkta </w:t>
      </w:r>
      <w:proofErr w:type="spellStart"/>
      <w:r w:rsidRPr="00685226">
        <w:rPr>
          <w:rFonts w:ascii="Times New Roman" w:hAnsi="Times New Roman" w:cs="Times New Roman"/>
          <w:sz w:val="24"/>
          <w:szCs w:val="24"/>
          <w:lang w:val="lv-LV"/>
        </w:rPr>
        <w:t>pārredzamības</w:t>
      </w:r>
      <w:proofErr w:type="spellEnd"/>
      <w:r w:rsidRPr="00685226">
        <w:rPr>
          <w:rFonts w:ascii="Times New Roman" w:hAnsi="Times New Roman" w:cs="Times New Roman"/>
          <w:sz w:val="24"/>
          <w:szCs w:val="24"/>
          <w:lang w:val="lv-LV"/>
        </w:rPr>
        <w:t xml:space="preserve"> noteikumiem; vai</w:t>
      </w:r>
    </w:p>
    <w:p w14:paraId="34AC0BF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4754E36B"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tas, ka otra Puse nepilda 6. punktā noteiktos pienākumus,</w:t>
      </w:r>
    </w:p>
    <w:p w14:paraId="1EA5590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8558DF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tā (“Puse, kas rīkojas”) var rīkoties saskaņā ar 8.–10. punktu.</w:t>
      </w:r>
    </w:p>
    <w:p w14:paraId="1533A1C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8D15A5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 xml:space="preserve">Puse, kas rīkojas, iesniedz otrai Pusei rakstisku pieprasījumu apspriesties, kam pievienots rakstisks ziņojums par tās novērojumiem un būtiskajiem pierādījumiem. Apspriedes sākas ne vēlāk kā 30 dienas pēc šāda pieprasījuma saņemšanas, ja vien Puses nav vienojušās citādi. Apspriedes var pieprasīt ar Apvienotās komitejas starpniecību. </w:t>
      </w:r>
    </w:p>
    <w:p w14:paraId="128333F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E6D507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 xml:space="preserve">Ja Puse, kas rīkojas, un otra Puse nepanāk vienošanos par jautājumu 60 dienās no apspriežu sākuma vai citā laikposmā, par kuru vienojušās Puses vai Apvienotā komiteja, Puse, kas rīkojas, var veikt pasākumus pret gaisa pārvadātājiem, kas ir veikuši apstrīdētās darbības vai kas ir guvuši labumu no attiecīgās diskriminācijas, negodīgās prakses vai subsīdijām. Puse, kas rīkojas, vismaz 15 dienas pirms šādu pasākumu īstenošanas rakstiski paziņo otrai Pusei par to, kādi pasākumi tiks veikti. </w:t>
      </w:r>
    </w:p>
    <w:p w14:paraId="52B5A95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E2F72D0" w14:textId="7D2354A5"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10.</w:t>
      </w:r>
      <w:r w:rsidRPr="00685226">
        <w:rPr>
          <w:rFonts w:ascii="Times New Roman" w:hAnsi="Times New Roman" w:cs="Times New Roman"/>
          <w:sz w:val="24"/>
          <w:szCs w:val="24"/>
          <w:lang w:val="lv-LV"/>
        </w:rPr>
        <w:tab/>
        <w:t>Saskaņā ar 9. punktu veiktie pasākumi ir piemēroti, samērīgi un ierobežoti līdz apjomam un laikam, kas ir obligāti nepieciešams, ar mērķi mazināt kaitējumu Puses, kas rīkojas, gaisa pārvadātājiem un mazināt nepienācīgo priekšrocību, ko ir ieguvuši pārvadātāji, pret kuriem minētos pasākumus vērš.</w:t>
      </w:r>
    </w:p>
    <w:p w14:paraId="1D544C1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5F8B101"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11.</w:t>
      </w:r>
      <w:r w:rsidRPr="00685226">
        <w:rPr>
          <w:rFonts w:ascii="Times New Roman" w:hAnsi="Times New Roman" w:cs="Times New Roman"/>
          <w:sz w:val="24"/>
          <w:szCs w:val="24"/>
          <w:lang w:val="lv-LV"/>
        </w:rPr>
        <w:tab/>
        <w:t>Saskaņā ar 9. punktu veiktas darbības un pasākumi neskar nevienas Puses tiesības atsaukties uz 23. pantā noteikto strīdu izšķiršanas mehānismu.</w:t>
      </w:r>
    </w:p>
    <w:p w14:paraId="70AB3D3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459511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12.</w:t>
      </w:r>
      <w:r w:rsidRPr="00685226">
        <w:rPr>
          <w:rFonts w:ascii="Times New Roman" w:hAnsi="Times New Roman" w:cs="Times New Roman"/>
          <w:sz w:val="24"/>
          <w:szCs w:val="24"/>
          <w:lang w:val="lv-LV"/>
        </w:rPr>
        <w:tab/>
        <w:t>Ja ar šo pantu saistītus jautājumus iesniedz 23. pantā paredzētajā strīdu izšķiršanas mehānismā, 23. panta 10., 11. un 12. punktā norādītos termiņus samazina uz pusi.</w:t>
      </w:r>
    </w:p>
    <w:p w14:paraId="2189741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136826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13.</w:t>
      </w:r>
      <w:r w:rsidRPr="00685226">
        <w:rPr>
          <w:rFonts w:ascii="Times New Roman" w:hAnsi="Times New Roman" w:cs="Times New Roman"/>
          <w:sz w:val="24"/>
          <w:szCs w:val="24"/>
          <w:lang w:val="lv-LV"/>
        </w:rPr>
        <w:tab/>
        <w:t>Nekas šajā nolīgumā neietekmē, neierobežo un neapdraud Pušu konkurences iestāžu un šo iestāžu pieņemto lēmumu pārskatītāju tiesu pilnvaras un tiesības. Nekāda Puses rīcība saskaņā ar 9. punktu neskar darbības un pasākumus, kurus var veikt minētās iestādes un tiesas, to starpā tās Puses iestādes un tiesas, kura rīkojas. Tiesu nolēmumus par minēto kompetento iestāžu rīcību un pasākumiem izslēdz no 23. pantā noteiktā strīdu izšķiršanas mehānisma.</w:t>
      </w:r>
    </w:p>
    <w:p w14:paraId="13345A5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A79AD2A"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08F51900" w14:textId="77777777"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8. PANTS</w:t>
      </w:r>
    </w:p>
    <w:p w14:paraId="3DCCC854" w14:textId="77777777"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p>
    <w:p w14:paraId="742E023F"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Iespējas veikt komerciālu darbību</w:t>
      </w:r>
    </w:p>
    <w:p w14:paraId="241932E2"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75C1D5A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Darījumi</w:t>
      </w:r>
    </w:p>
    <w:p w14:paraId="282E416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1910A2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Puses ir vienisprātis, ka šķēršļi komerciālo pārvadātāju darījumiem mazina ieguvumus, kas jāpanāk ar šo nolīgumu. Tādēļ Puses efektīvi un savstarpēji sadarbojas, lai likvidētu šķēršļus abu Pušu komerciālo ekspluatantu darījumiem, ja šādi šķēršļi var kavēt komercdarbību, radīt konkurences traucējumus vai ietekmēt vienādās konkurences iespējas.</w:t>
      </w:r>
    </w:p>
    <w:p w14:paraId="04404BC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1A896B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Apvienotā komiteja, kas minēta </w:t>
      </w:r>
      <w:r w:rsidRPr="00685226">
        <w:rPr>
          <w:rStyle w:val="characterstyle1"/>
          <w:rFonts w:ascii="Times New Roman" w:hAnsi="Times New Roman"/>
          <w:iCs/>
          <w:sz w:val="24"/>
          <w:szCs w:val="24"/>
          <w:lang w:val="lv-LV"/>
        </w:rPr>
        <w:t>22. pantā, izstrādā sadarbības procesu, kas attiecas uz darījumiem un komerciālās darbības iespējām</w:t>
      </w:r>
      <w:r w:rsidRPr="00685226">
        <w:rPr>
          <w:rFonts w:ascii="Times New Roman" w:hAnsi="Times New Roman" w:cs="Times New Roman"/>
          <w:sz w:val="24"/>
          <w:szCs w:val="24"/>
          <w:lang w:val="lv-LV"/>
        </w:rPr>
        <w:t>. Saskaņā ar 22. pantu Puse var pieprasīt Apvienotās komitejas sanāksmes sasaukšanu, lai risinātu ar šā panta piemērošanu saistītus jautājumus.</w:t>
      </w:r>
    </w:p>
    <w:p w14:paraId="2BAAE0D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5817E3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Gaisa pārvadātāja pārstāvji</w:t>
      </w:r>
    </w:p>
    <w:p w14:paraId="63D2D39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A0C7E7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Katras Puses gaisa pārvadātājiem ir tiesības brīvi izveidot birojus un objektus otras Puses teritorijā, lai sniegtu gaisa pārvadājumu pakalpojumus un reklamētu un pārdotu gaisa pārvadājumu pakalpojumus un saistītas darbības, tostarp tiesības pārdot un izsniegt jebkādu savu un citu pārvadātāju biļeti un/vai gaisa pārvadājumu pavadzīmi.</w:t>
      </w:r>
    </w:p>
    <w:p w14:paraId="3C5C1B3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48D8046" w14:textId="720BB6C4"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 xml:space="preserve">Katras Puses gaisa pārvadātāji ir tiesīgi saskaņā ar otras Puses normatīvajiem aktiem par ieceļošanu, uzturēšanos un nodarbinātību ievest un uzturēt otras Puses teritorijā vadības, pārdošanas, tehnisko, darbības un citu speciālistu personālu, kas ir nepieciešams, lai atbalstītu gaisa pārvadājumu veikšanu. Vajadzības gadījumā, ievērojot attiecīgos spēkā esošos normatīvos aktus, abas Puses atvieglo un paātrina darba atļauju piešķiršanu darbiniekiem, kuri saskaņā ar šo punktu strādā birojos, arī tiem, kuri veic dažus īslaicīgus pienākumus ne ilgāk par 90 dienām. Katras Puses gaisa pārvadātāji var brīvi izvēlēties, vai otras Puses teritorijā strādāt kopā ar to izraudzītu vispārējo tirdzniecības aģentu. </w:t>
      </w:r>
    </w:p>
    <w:p w14:paraId="337ECF1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2DBF1D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Apkalpošana uz zemes</w:t>
      </w:r>
    </w:p>
    <w:p w14:paraId="6AD96CF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23631D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Apkalpošanā uz zemes otras Puses teritorijā katram gaisa pārvadātājam ir:</w:t>
      </w:r>
    </w:p>
    <w:p w14:paraId="64231DE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23E4EF4"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tiesības nodrošināt pašam savu apkalpošanu uz zemes (</w:t>
      </w:r>
      <w:proofErr w:type="spellStart"/>
      <w:r w:rsidRPr="00685226">
        <w:rPr>
          <w:rFonts w:ascii="Times New Roman" w:hAnsi="Times New Roman" w:cs="Times New Roman"/>
          <w:sz w:val="24"/>
          <w:szCs w:val="24"/>
          <w:lang w:val="lv-LV"/>
        </w:rPr>
        <w:t>pašpakalpojumus</w:t>
      </w:r>
      <w:proofErr w:type="spellEnd"/>
      <w:r w:rsidRPr="00685226">
        <w:rPr>
          <w:rFonts w:ascii="Times New Roman" w:hAnsi="Times New Roman" w:cs="Times New Roman"/>
          <w:sz w:val="24"/>
          <w:szCs w:val="24"/>
          <w:lang w:val="lv-LV"/>
        </w:rPr>
        <w:t>); vai</w:t>
      </w:r>
    </w:p>
    <w:p w14:paraId="1B67B70B"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74E5D0A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tiesības izvēlēties no konkurējošiem pakalpojumu sniedzējiem, kas nodrošina kompleksu vai daļēju apkalpošanu uz zemes, arī no citiem gaisa pārvadātājiem, ja tiem ir atļauta piekļuve tirgum, pamatojoties uz katras Puses normatīvajiem aktiem, un ja tirgū ir šādi piegādātāji.</w:t>
      </w:r>
    </w:p>
    <w:p w14:paraId="2F825E3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7659C88" w14:textId="466F6461"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 xml:space="preserve">Pirmās daļas a) un b) apakšpunktā minētās tiesības attiecas tikai uz noteiktiem pieejamo telpu vai tilpības ierobežojumiem, ko prasa lidostas darbības drošības uzturēšana. Ja šādi ierobežojumi ierobežo, nepieļauj vai liedz pašapkalpošanos un ja starp piegādātājiem, kas nodrošina apkalpošanu uz zemes, faktiski nav konkurences, attiecīgā Puse nodrošina, ka visi šādi pakalpojumi ar vienādiem un adekvātiem nosacījumiem ir pieejami visiem gaisa pārvadātājiem; šādu pakalpojumu cenas nosaka pēc piemērotiem, objektīviem, atklātiem un </w:t>
      </w:r>
      <w:proofErr w:type="spellStart"/>
      <w:r w:rsidRPr="00685226">
        <w:rPr>
          <w:rFonts w:ascii="Times New Roman" w:hAnsi="Times New Roman" w:cs="Times New Roman"/>
          <w:sz w:val="24"/>
          <w:szCs w:val="24"/>
          <w:lang w:val="lv-LV"/>
        </w:rPr>
        <w:t>nediskriminatīviem</w:t>
      </w:r>
      <w:proofErr w:type="spellEnd"/>
      <w:r w:rsidRPr="00685226">
        <w:rPr>
          <w:rFonts w:ascii="Times New Roman" w:hAnsi="Times New Roman" w:cs="Times New Roman"/>
          <w:sz w:val="24"/>
          <w:szCs w:val="24"/>
          <w:lang w:val="lv-LV"/>
        </w:rPr>
        <w:t xml:space="preserve"> kritērijiem.</w:t>
      </w:r>
    </w:p>
    <w:p w14:paraId="5032CF7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84EF68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Laika nišu piešķiršana lidostās</w:t>
      </w:r>
    </w:p>
    <w:p w14:paraId="1855810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342A78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6.</w:t>
      </w:r>
      <w:r w:rsidRPr="00685226">
        <w:rPr>
          <w:rFonts w:ascii="Times New Roman" w:hAnsi="Times New Roman" w:cs="Times New Roman"/>
          <w:sz w:val="24"/>
          <w:szCs w:val="24"/>
          <w:lang w:val="lv-LV"/>
        </w:rPr>
        <w:tab/>
      </w:r>
      <w:r w:rsidRPr="00685226">
        <w:rPr>
          <w:rFonts w:ascii="Times New Roman" w:hAnsi="Times New Roman" w:cs="Times New Roman"/>
          <w:color w:val="000000"/>
          <w:sz w:val="24"/>
          <w:szCs w:val="24"/>
          <w:lang w:val="lv-LV"/>
        </w:rPr>
        <w:t xml:space="preserve">Katra Puse nodrošina, ka tās noteikumi, vadlīnijas un procedūras laika nišu piešķiršanai lidostās savā teritorijā tiek piemērotas pārredzami, efektīvi, </w:t>
      </w:r>
      <w:proofErr w:type="spellStart"/>
      <w:r w:rsidRPr="00685226">
        <w:rPr>
          <w:rFonts w:ascii="Times New Roman" w:hAnsi="Times New Roman" w:cs="Times New Roman"/>
          <w:color w:val="000000"/>
          <w:sz w:val="24"/>
          <w:szCs w:val="24"/>
          <w:lang w:val="lv-LV"/>
        </w:rPr>
        <w:t>nediskriminatīvi</w:t>
      </w:r>
      <w:proofErr w:type="spellEnd"/>
      <w:r w:rsidRPr="00685226">
        <w:rPr>
          <w:rFonts w:ascii="Times New Roman" w:hAnsi="Times New Roman" w:cs="Times New Roman"/>
          <w:color w:val="000000"/>
          <w:sz w:val="24"/>
          <w:szCs w:val="24"/>
          <w:lang w:val="lv-LV"/>
        </w:rPr>
        <w:t xml:space="preserve"> un laikus.</w:t>
      </w:r>
    </w:p>
    <w:p w14:paraId="4F22C22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037F74F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Darbības plāni, programmas un grafiki</w:t>
      </w:r>
    </w:p>
    <w:p w14:paraId="4BB7DC6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79075F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r>
      <w:r w:rsidRPr="00685226">
        <w:rPr>
          <w:rFonts w:ascii="Times New Roman" w:hAnsi="Times New Roman" w:cs="Times New Roman"/>
          <w:color w:val="000000"/>
          <w:sz w:val="24"/>
          <w:szCs w:val="24"/>
          <w:lang w:val="lv-LV"/>
        </w:rPr>
        <w:t>Pieprasīt paziņot saskaņā ar šo nolīgumu veikto gaisa pārvadājumu darba plānus, programmas vai grafikus Puse var tikai informatīvos nolūkos. Ja Puse pieprasa šādu paziņojumu, tā samazina paziņošanas prasību un procedūru administratīvo slogu otras Puses gaisa transporta starpniekiem un gaisa pārvadātājiem.</w:t>
      </w:r>
    </w:p>
    <w:p w14:paraId="2C09CD2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F0F73BC" w14:textId="3A6ABBB9"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 xml:space="preserve">Pārdošana, vietējie izdevumi un naudas līdzekļu </w:t>
      </w:r>
      <w:proofErr w:type="spellStart"/>
      <w:r w:rsidRPr="00685226">
        <w:rPr>
          <w:rFonts w:ascii="Times New Roman" w:hAnsi="Times New Roman" w:cs="Times New Roman"/>
          <w:sz w:val="24"/>
          <w:szCs w:val="24"/>
          <w:lang w:val="lv-LV"/>
        </w:rPr>
        <w:t>pārskaitījumi</w:t>
      </w:r>
      <w:proofErr w:type="spellEnd"/>
    </w:p>
    <w:p w14:paraId="5ED7B9B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4FD0AE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Ikviens katras Puses gaisa pārvadātājs drīkst iesaistīties gaisa pārvadājumu un saistīto pakalpojumu pārdošanā otras Puses teritorijā tieši un/vai — pēc gaisa pārvadātāja izvēles — ar tā pārdošanas aģentu vai citu gaisa pārvadātāja izraudzītu starpnieku palīdzību, vai internetā, vai pa citu pieejamu kanālu. Katram gaisa pārvadātājam ir tiesības pārdot šādus pārvadājumu un saistītos pakalpojumus, un ikviena persona drīkst brīvi pirkt šādus pārvadājumus un saistītos pakalpojumus minētās teritorijas valūtā vai brīvi konvertējamās valūtās.</w:t>
      </w:r>
    </w:p>
    <w:p w14:paraId="4A9752A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A4B70C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Katras Puses gaisa pārvadātājiem ir atļauts segt vietējos izdevumus, ieskaitot, bet ne tikai, degvielas pirkšanu, otras Puses teritorijā vietējā valūtā. Ikvienas Puses gaisa pārvadātāji pēc savas izvēles drīkst segt šādus izdevumus otras Puses teritorijā brīvi konvertējamās valūtās saskaņā ar tirgus valūtas maiņas kursu.</w:t>
      </w:r>
    </w:p>
    <w:p w14:paraId="2B31F8B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71EE1A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10.</w:t>
      </w:r>
      <w:r w:rsidRPr="00685226">
        <w:rPr>
          <w:rFonts w:ascii="Times New Roman" w:hAnsi="Times New Roman" w:cs="Times New Roman"/>
          <w:sz w:val="24"/>
          <w:szCs w:val="24"/>
          <w:lang w:val="lv-LV"/>
        </w:rPr>
        <w:tab/>
        <w:t xml:space="preserve">Katram gaisa pārvadātājam ir tiesības pēc pieprasījuma vietējos ieņēmumus konvertēt brīvi konvertējamā valūtā un šādus ieņēmumus jebkurā brīdī un jebkādā veidā pārvest no otras Puses teritorijas uz paša izraudzītu valsti. Konvertācija un pārvedumi ir jāatļauj tūlīt, bez ierobežojumiem un aplikšanas ar attiecīgajiem nodokļiem pēc valūtas maiņas tirgus kursa, kas piemērojams attiecīgajām transakcijām un pārvedumiem dienā, kad pārvadātājs iesniedz sākotnējo pārveduma pieteikumu, un tiem nepiemēro nekādas maksas, izņemot parasto maksu par banku pakalpojumiem, ko piemēro par šādu konvertēšanu un pārvešanu. </w:t>
      </w:r>
    </w:p>
    <w:p w14:paraId="36C318A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595DB31" w14:textId="2BB083EC"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roofErr w:type="spellStart"/>
      <w:r w:rsidRPr="00685226">
        <w:rPr>
          <w:rFonts w:ascii="Times New Roman" w:hAnsi="Times New Roman" w:cs="Times New Roman"/>
          <w:sz w:val="24"/>
          <w:szCs w:val="24"/>
          <w:lang w:val="lv-LV"/>
        </w:rPr>
        <w:t>Sadarbīgas</w:t>
      </w:r>
      <w:proofErr w:type="spellEnd"/>
      <w:r w:rsidRPr="00685226">
        <w:rPr>
          <w:rFonts w:ascii="Times New Roman" w:hAnsi="Times New Roman" w:cs="Times New Roman"/>
          <w:sz w:val="24"/>
          <w:szCs w:val="24"/>
          <w:lang w:val="lv-LV"/>
        </w:rPr>
        <w:t xml:space="preserve"> </w:t>
      </w:r>
      <w:proofErr w:type="spellStart"/>
      <w:r w:rsidRPr="00685226">
        <w:rPr>
          <w:rFonts w:ascii="Times New Roman" w:hAnsi="Times New Roman" w:cs="Times New Roman"/>
          <w:sz w:val="24"/>
          <w:szCs w:val="24"/>
          <w:lang w:val="lv-LV"/>
        </w:rPr>
        <w:t>tirgdarbības</w:t>
      </w:r>
      <w:proofErr w:type="spellEnd"/>
      <w:r w:rsidRPr="00685226">
        <w:rPr>
          <w:rFonts w:ascii="Times New Roman" w:hAnsi="Times New Roman" w:cs="Times New Roman"/>
          <w:sz w:val="24"/>
          <w:szCs w:val="24"/>
          <w:lang w:val="lv-LV"/>
        </w:rPr>
        <w:t xml:space="preserve"> līgumi</w:t>
      </w:r>
    </w:p>
    <w:p w14:paraId="1106D1C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DAB67A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11.</w:t>
      </w:r>
      <w:r w:rsidRPr="00685226">
        <w:rPr>
          <w:rFonts w:ascii="Times New Roman" w:hAnsi="Times New Roman" w:cs="Times New Roman"/>
          <w:sz w:val="24"/>
          <w:szCs w:val="24"/>
          <w:lang w:val="lv-LV"/>
        </w:rPr>
        <w:tab/>
        <w:t xml:space="preserve">Veicot vai piedāvājot pakalpojumus saskaņā ar šo nolīgumu, ikviens katras Puses gaisa pārvadātājs var slēgt </w:t>
      </w:r>
      <w:proofErr w:type="spellStart"/>
      <w:r w:rsidRPr="00685226">
        <w:rPr>
          <w:rFonts w:ascii="Times New Roman" w:hAnsi="Times New Roman" w:cs="Times New Roman"/>
          <w:sz w:val="24"/>
          <w:szCs w:val="24"/>
          <w:lang w:val="lv-LV"/>
        </w:rPr>
        <w:t>sadarbīgas</w:t>
      </w:r>
      <w:proofErr w:type="spellEnd"/>
      <w:r w:rsidRPr="00685226">
        <w:rPr>
          <w:rFonts w:ascii="Times New Roman" w:hAnsi="Times New Roman" w:cs="Times New Roman"/>
          <w:sz w:val="24"/>
          <w:szCs w:val="24"/>
          <w:lang w:val="lv-LV"/>
        </w:rPr>
        <w:t xml:space="preserve"> </w:t>
      </w:r>
      <w:proofErr w:type="spellStart"/>
      <w:r w:rsidRPr="00685226">
        <w:rPr>
          <w:rFonts w:ascii="Times New Roman" w:hAnsi="Times New Roman" w:cs="Times New Roman"/>
          <w:sz w:val="24"/>
          <w:szCs w:val="24"/>
          <w:lang w:val="lv-LV"/>
        </w:rPr>
        <w:t>tirgdarbības</w:t>
      </w:r>
      <w:proofErr w:type="spellEnd"/>
      <w:r w:rsidRPr="00685226">
        <w:rPr>
          <w:rFonts w:ascii="Times New Roman" w:hAnsi="Times New Roman" w:cs="Times New Roman"/>
          <w:sz w:val="24"/>
          <w:szCs w:val="24"/>
          <w:lang w:val="lv-LV"/>
        </w:rPr>
        <w:t xml:space="preserve"> līgumus, piemēram, par bloku rezervēšanu vai kodu koplietošanu, ar:</w:t>
      </w:r>
    </w:p>
    <w:p w14:paraId="43B39A9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C3EDD3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 xml:space="preserve">jebkuru Pušu gaisa pārvadātāju vai pārvadātājiem; </w:t>
      </w:r>
    </w:p>
    <w:p w14:paraId="72BA381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D06966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jebkuru trešās valsts gaisa pārvadātāju vai pārvadātājiem; un/vai</w:t>
      </w:r>
    </w:p>
    <w:p w14:paraId="30C4FBB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FF9263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jebkuru zemes (cietzemes vai jūras) pārvadājumu pakalpojumu sniedzēju jebkurā valstī,</w:t>
      </w:r>
    </w:p>
    <w:p w14:paraId="643B250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C0867B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ar noteikumu, ka i) apkalpojošajam gaisa pārvadātājam ir atbilstīgas satiksmes tiesības, ii) </w:t>
      </w:r>
      <w:proofErr w:type="spellStart"/>
      <w:r w:rsidRPr="00685226">
        <w:rPr>
          <w:rFonts w:ascii="Times New Roman" w:hAnsi="Times New Roman" w:cs="Times New Roman"/>
          <w:sz w:val="24"/>
          <w:szCs w:val="24"/>
          <w:lang w:val="lv-LV"/>
        </w:rPr>
        <w:t>līgumpārvadātājiem</w:t>
      </w:r>
      <w:proofErr w:type="spellEnd"/>
      <w:r w:rsidRPr="00685226">
        <w:rPr>
          <w:rFonts w:ascii="Times New Roman" w:hAnsi="Times New Roman" w:cs="Times New Roman"/>
          <w:sz w:val="24"/>
          <w:szCs w:val="24"/>
          <w:lang w:val="lv-LV"/>
        </w:rPr>
        <w:t xml:space="preserve"> ir attiecīgs(-i) pamatā esošais(-</w:t>
      </w:r>
      <w:proofErr w:type="spellStart"/>
      <w:r w:rsidRPr="00685226">
        <w:rPr>
          <w:rFonts w:ascii="Times New Roman" w:hAnsi="Times New Roman" w:cs="Times New Roman"/>
          <w:sz w:val="24"/>
          <w:szCs w:val="24"/>
          <w:lang w:val="lv-LV"/>
        </w:rPr>
        <w:t>ie</w:t>
      </w:r>
      <w:proofErr w:type="spellEnd"/>
      <w:r w:rsidRPr="00685226">
        <w:rPr>
          <w:rFonts w:ascii="Times New Roman" w:hAnsi="Times New Roman" w:cs="Times New Roman"/>
          <w:sz w:val="24"/>
          <w:szCs w:val="24"/>
          <w:lang w:val="lv-LV"/>
        </w:rPr>
        <w:t>) maršruts(-i) maršrutu grafikā, un iii) līgums atbilst regulatīvajām prasībām, kuras parasti piemēro šādiem līgumiem.</w:t>
      </w:r>
    </w:p>
    <w:p w14:paraId="797FC01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4F8AEF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lastRenderedPageBreak/>
        <w:t xml:space="preserve">12. </w:t>
      </w:r>
      <w:r w:rsidRPr="00685226">
        <w:rPr>
          <w:rFonts w:ascii="Times New Roman" w:hAnsi="Times New Roman" w:cs="Times New Roman"/>
          <w:sz w:val="24"/>
          <w:szCs w:val="24"/>
          <w:lang w:val="lv-LV"/>
        </w:rPr>
        <w:tab/>
        <w:t xml:space="preserve">Veicot vai piedāvājot pakalpojumus saskaņā ar šo nolīgumu, ikviens katras Puses gaisa pārvadātājs var slēgt </w:t>
      </w:r>
      <w:proofErr w:type="spellStart"/>
      <w:r w:rsidRPr="00685226">
        <w:rPr>
          <w:rFonts w:ascii="Times New Roman" w:hAnsi="Times New Roman" w:cs="Times New Roman"/>
          <w:sz w:val="24"/>
          <w:szCs w:val="24"/>
          <w:lang w:val="lv-LV"/>
        </w:rPr>
        <w:t>sadarbīgas</w:t>
      </w:r>
      <w:proofErr w:type="spellEnd"/>
      <w:r w:rsidRPr="00685226">
        <w:rPr>
          <w:rFonts w:ascii="Times New Roman" w:hAnsi="Times New Roman" w:cs="Times New Roman"/>
          <w:sz w:val="24"/>
          <w:szCs w:val="24"/>
          <w:lang w:val="lv-LV"/>
        </w:rPr>
        <w:t xml:space="preserve"> </w:t>
      </w:r>
      <w:proofErr w:type="spellStart"/>
      <w:r w:rsidRPr="00685226">
        <w:rPr>
          <w:rFonts w:ascii="Times New Roman" w:hAnsi="Times New Roman" w:cs="Times New Roman"/>
          <w:sz w:val="24"/>
          <w:szCs w:val="24"/>
          <w:lang w:val="lv-LV"/>
        </w:rPr>
        <w:t>tirgdarbības</w:t>
      </w:r>
      <w:proofErr w:type="spellEnd"/>
      <w:r w:rsidRPr="00685226">
        <w:rPr>
          <w:rFonts w:ascii="Times New Roman" w:hAnsi="Times New Roman" w:cs="Times New Roman"/>
          <w:sz w:val="24"/>
          <w:szCs w:val="24"/>
          <w:lang w:val="lv-LV"/>
        </w:rPr>
        <w:t xml:space="preserve"> līgumus, piemēram, par bloku rezervēšanu vai kodu koplietošanu, ar pārvadātāju, kurš apkalpo iekšzemes sektoru, ar noteikumu, ka i) tie ir daļa no starptautiska ceļojuma un ii) līgumi atbilst prasībām, kuras parasti piemēro šādiem līgumiem. Šā punkta nolūkos "iekšzemes sektors", ja apkalpojošais pārvadātājs ir Savienības pārvadātājs, ir maršruts ES dalībvalsts teritorijā, un, ja apkalpojošais pārvadātājs ir Kataras pārvadātājs, — maršruts Kataras teritorijā.</w:t>
      </w:r>
    </w:p>
    <w:p w14:paraId="435DCCC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0865A06" w14:textId="2DC1B4CD"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13.</w:t>
      </w:r>
      <w:r w:rsidRPr="00685226">
        <w:rPr>
          <w:rFonts w:ascii="Times New Roman" w:hAnsi="Times New Roman" w:cs="Times New Roman"/>
          <w:sz w:val="24"/>
          <w:szCs w:val="24"/>
          <w:lang w:val="lv-LV"/>
        </w:rPr>
        <w:tab/>
        <w:t xml:space="preserve">Attiecībā uz tādu pasažieru pārvadājumu pārdošanu, kuri ietver </w:t>
      </w:r>
      <w:proofErr w:type="spellStart"/>
      <w:r w:rsidRPr="00685226">
        <w:rPr>
          <w:rFonts w:ascii="Times New Roman" w:hAnsi="Times New Roman" w:cs="Times New Roman"/>
          <w:sz w:val="24"/>
          <w:szCs w:val="24"/>
          <w:lang w:val="lv-LV"/>
        </w:rPr>
        <w:t>sadarbīgas</w:t>
      </w:r>
      <w:proofErr w:type="spellEnd"/>
      <w:r w:rsidRPr="00685226">
        <w:rPr>
          <w:rFonts w:ascii="Times New Roman" w:hAnsi="Times New Roman" w:cs="Times New Roman"/>
          <w:sz w:val="24"/>
          <w:szCs w:val="24"/>
          <w:lang w:val="lv-LV"/>
        </w:rPr>
        <w:t xml:space="preserve"> </w:t>
      </w:r>
      <w:proofErr w:type="spellStart"/>
      <w:r w:rsidRPr="00685226">
        <w:rPr>
          <w:rFonts w:ascii="Times New Roman" w:hAnsi="Times New Roman" w:cs="Times New Roman"/>
          <w:sz w:val="24"/>
          <w:szCs w:val="24"/>
          <w:lang w:val="lv-LV"/>
        </w:rPr>
        <w:t>tirgdarbības</w:t>
      </w:r>
      <w:proofErr w:type="spellEnd"/>
      <w:r w:rsidRPr="00685226">
        <w:rPr>
          <w:rFonts w:ascii="Times New Roman" w:hAnsi="Times New Roman" w:cs="Times New Roman"/>
          <w:sz w:val="24"/>
          <w:szCs w:val="24"/>
          <w:lang w:val="lv-LV"/>
        </w:rPr>
        <w:t xml:space="preserve"> līgumus, pircēju informē tirdzniecības vietā vai katrā ziņā pie reģistrēšanās lidojumam vai pirms iekāpšanas, ja attiecīgā savienotā lidojuma gadījumā reģistrācija nav vajadzīga, par to, kuri transporta pakalpojumu sniedzēji apkalpos katru minētā pakalpojuma sektoru.</w:t>
      </w:r>
    </w:p>
    <w:p w14:paraId="3D38363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08522B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roofErr w:type="spellStart"/>
      <w:r w:rsidRPr="00685226">
        <w:rPr>
          <w:rFonts w:ascii="Times New Roman" w:hAnsi="Times New Roman" w:cs="Times New Roman"/>
          <w:sz w:val="24"/>
          <w:szCs w:val="24"/>
          <w:lang w:val="lv-LV"/>
        </w:rPr>
        <w:t>Intermodālie</w:t>
      </w:r>
      <w:proofErr w:type="spellEnd"/>
      <w:r w:rsidRPr="00685226">
        <w:rPr>
          <w:rFonts w:ascii="Times New Roman" w:hAnsi="Times New Roman" w:cs="Times New Roman"/>
          <w:sz w:val="24"/>
          <w:szCs w:val="24"/>
          <w:lang w:val="lv-LV"/>
        </w:rPr>
        <w:t xml:space="preserve"> pakalpojumi</w:t>
      </w:r>
    </w:p>
    <w:p w14:paraId="7E90BA8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150281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14.</w:t>
      </w:r>
      <w:r w:rsidRPr="00685226">
        <w:rPr>
          <w:rFonts w:ascii="Times New Roman" w:hAnsi="Times New Roman" w:cs="Times New Roman"/>
          <w:sz w:val="24"/>
          <w:szCs w:val="24"/>
          <w:lang w:val="lv-LV"/>
        </w:rPr>
        <w:tab/>
        <w:t xml:space="preserve">Attiecībā uz pasažieru pārvadājumiem virszemes transporta pakalpojumu sniedzējiem nepiemēro normatīvos aktus, kas reglamentē gaisa pārvadājumu pakalpojumus, tādēļ vien, ka šādu virszemes transportu piedāvā gaisa pārvadātājs, izmantojot savu nosaukumu. </w:t>
      </w:r>
    </w:p>
    <w:p w14:paraId="4B1F58A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C996F3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15.</w:t>
      </w:r>
      <w:r w:rsidRPr="00685226">
        <w:rPr>
          <w:rFonts w:ascii="Times New Roman" w:hAnsi="Times New Roman" w:cs="Times New Roman"/>
          <w:sz w:val="24"/>
          <w:szCs w:val="24"/>
          <w:lang w:val="lv-LV"/>
        </w:rPr>
        <w:tab/>
        <w:t xml:space="preserve">Neatkarīgi no citiem šā nolīguma noteikumiem katras Puses gaisa pārvadātājiem un netiešiem kravas pārvadājumu pakalpojumu sniedzējiem ir tiesības bez ierobežojumiem saistībā ar starptautisko gaisa satiksmi izmantot jebkādu virszemes transportu kravas pārvadāšanai uz jebkuru punktu vai no jebkura punkta Pušu teritorijās vai trešās valstīs, arī pārvadājumiem uz visām lidostām ar muitas aprīkojumu un no tām, un attiecīgā gadījumā saskaņā ar piemērojamiem normatīvajiem aktiem ietverot tiesības pārvadāt kravas, kas atrodas muitas kontrolē. Šādām kravām, ko pārvadā ar virszemes transportu vai gaisa transportu, lidostā ir pieejamas muitas procedūras un telpas. Gaisa pārvadātāji drīkst izvēlēties paši veikt virszemes pārvadājumus vai nodrošināt tos, veicot pasākumus ar citiem virszemes transporta sniedzējiem, kā arī izmantot virszemes pārvadājumu pakalpojumus, ko sniedz citi gaisa pārvadātāji un netieši kravu gaisa pārvadājumu pakalpojumu sniedzēji. Šādus </w:t>
      </w:r>
      <w:proofErr w:type="spellStart"/>
      <w:r w:rsidRPr="00685226">
        <w:rPr>
          <w:rFonts w:ascii="Times New Roman" w:hAnsi="Times New Roman" w:cs="Times New Roman"/>
          <w:sz w:val="24"/>
          <w:szCs w:val="24"/>
          <w:lang w:val="lv-LV"/>
        </w:rPr>
        <w:t>intermodālus</w:t>
      </w:r>
      <w:proofErr w:type="spellEnd"/>
      <w:r w:rsidRPr="00685226">
        <w:rPr>
          <w:rFonts w:ascii="Times New Roman" w:hAnsi="Times New Roman" w:cs="Times New Roman"/>
          <w:sz w:val="24"/>
          <w:szCs w:val="24"/>
          <w:lang w:val="lv-LV"/>
        </w:rPr>
        <w:t xml:space="preserve"> kravas pārvadājumu pakalpojumus var piedāvāt par vienu kopēju cenu, kurā ir ietverta maksa gan par gaisa transportu, gan pārvadāšanu pa zemi, ar noteikumu, ka nosūtītāji nav maldināti par faktisko pārvadāšanu.</w:t>
      </w:r>
    </w:p>
    <w:p w14:paraId="754B60D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7CE5711" w14:textId="7B41DB8F"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Franšīze un marķējums</w:t>
      </w:r>
    </w:p>
    <w:p w14:paraId="71EF0DE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AF531E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16.</w:t>
      </w:r>
      <w:r w:rsidRPr="00685226">
        <w:rPr>
          <w:rFonts w:ascii="Times New Roman" w:hAnsi="Times New Roman" w:cs="Times New Roman"/>
          <w:sz w:val="24"/>
          <w:szCs w:val="24"/>
          <w:lang w:val="lv-LV"/>
        </w:rPr>
        <w:tab/>
        <w:t>Katras Puses gaisa pārvadātājiem ir tiesības slēgt franšīzes vai marķēšanas līgumus ar jebkuras Puses vai trešo valstu sabiedrībām, ieskaitot gaisa pārvadātājus, ar noteikumu, ka gaisa pārvadātājiem ir attiecīga atļauja un tie atbilst nosacījumiem, kas paredzēti normatīvajos aktos, kurus Puses parasti piemēro šādiem līgumiem, sevišķi tiem, kuros pieprasīts izpaust pakalpojumu veicēja gaisa pārvadātāja identitāti.</w:t>
      </w:r>
    </w:p>
    <w:p w14:paraId="2B87725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63B036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Noma</w:t>
      </w:r>
    </w:p>
    <w:p w14:paraId="20FD261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2AAAD3E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r w:rsidRPr="00685226">
        <w:rPr>
          <w:rFonts w:ascii="Times New Roman" w:hAnsi="Times New Roman" w:cs="Times New Roman"/>
          <w:sz w:val="24"/>
          <w:szCs w:val="24"/>
          <w:lang w:val="lv-LV"/>
        </w:rPr>
        <w:tab/>
      </w:r>
      <w:r w:rsidRPr="00685226">
        <w:rPr>
          <w:rFonts w:ascii="Times New Roman" w:hAnsi="Times New Roman" w:cs="Times New Roman"/>
          <w:color w:val="000000"/>
          <w:sz w:val="24"/>
          <w:szCs w:val="24"/>
          <w:lang w:val="lv-LV"/>
        </w:rPr>
        <w:t>Puses piešķir viena otras gaisa pārvadātājiem tiesības sniegt pakalpojumus saskaņā ar šo nolīgumu:</w:t>
      </w:r>
    </w:p>
    <w:p w14:paraId="76907B2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1FD10AB1"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izmantojot gaisa kuģus, ko bez apkalpes nomā no jebkura iznomātāja;</w:t>
      </w:r>
    </w:p>
    <w:p w14:paraId="3193F075"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137C8F46"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izmantojot gaisa kuģus, ko ar apkalpi nomā no citiem nomnieka Puses gaisa pārvadātājiem;</w:t>
      </w:r>
    </w:p>
    <w:p w14:paraId="2C9130F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90F767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izmantojot gaisa kuģus, ko ar apkalpi nomā no valsts, kura nav nomnieka Puse, gaisa pārvadātājiem, ar noteikumu, ka</w:t>
      </w:r>
      <w:r w:rsidRPr="00685226" w:rsidDel="00183D94">
        <w:rPr>
          <w:rFonts w:ascii="Times New Roman" w:hAnsi="Times New Roman" w:cs="Times New Roman"/>
          <w:sz w:val="24"/>
          <w:szCs w:val="24"/>
          <w:lang w:val="lv-LV"/>
        </w:rPr>
        <w:t xml:space="preserve"> </w:t>
      </w:r>
      <w:r w:rsidRPr="00685226">
        <w:rPr>
          <w:rFonts w:ascii="Times New Roman" w:hAnsi="Times New Roman" w:cs="Times New Roman"/>
          <w:sz w:val="24"/>
          <w:szCs w:val="24"/>
          <w:lang w:val="lv-LV"/>
        </w:rPr>
        <w:t>nomu pamato ārkārtas vajadzības, sezonālas tilpības vajadzības vai nomnieka darbības grūtības un nomas ilgums nepārsniedz laikposmu, kas nepieciešams vienīgi šo vajadzību apmierināšanai vai grūtību pārvarēšanai.</w:t>
      </w:r>
    </w:p>
    <w:p w14:paraId="413FFF0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F26B26A" w14:textId="2890FAE8"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 xml:space="preserve">Attiecīgās Puses var pieprasīt, ka to kompetentajām iestādēm ir jāapstiprina nomas līgumi, lai pārbaudītu atbilstību šajā punktā paredzētajiem nosacījumiem un piemērojamajām drošuma un drošības prasībām. Taču, ja Puse pieprasa šādu apstiprinājumu, tā cenšas paātrināt apstiprināšanas procedūras un attiecīgajiem pārvadātājiem </w:t>
      </w:r>
      <w:proofErr w:type="spellStart"/>
      <w:r w:rsidRPr="00685226">
        <w:rPr>
          <w:rFonts w:ascii="Times New Roman" w:hAnsi="Times New Roman" w:cs="Times New Roman"/>
          <w:color w:val="000000"/>
          <w:sz w:val="24"/>
          <w:szCs w:val="24"/>
          <w:lang w:val="lv-LV"/>
        </w:rPr>
        <w:t>minimalizēt</w:t>
      </w:r>
      <w:proofErr w:type="spellEnd"/>
      <w:r w:rsidRPr="00685226">
        <w:rPr>
          <w:rFonts w:ascii="Times New Roman" w:hAnsi="Times New Roman" w:cs="Times New Roman"/>
          <w:color w:val="000000"/>
          <w:sz w:val="24"/>
          <w:szCs w:val="24"/>
          <w:lang w:val="lv-LV"/>
        </w:rPr>
        <w:t xml:space="preserve"> administratīvo slodzi. Lai novērstu šaubas, šis punkts neskar Puses normatīvos aktus attiecībā uz minētās Puses gaisa pārvadātāju veiktu gaisa kuģu nomu.</w:t>
      </w:r>
    </w:p>
    <w:p w14:paraId="1A97595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3B4A0C82"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22CEA4C8"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9. PANTS</w:t>
      </w:r>
    </w:p>
    <w:p w14:paraId="6C94400E"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0E6A4A28"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Muitas nodokļi</w:t>
      </w:r>
    </w:p>
    <w:p w14:paraId="1EAB97C1"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37E99BE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Ierodoties vienas Puses teritorijā, gaisa kuģi, kas iesaistīts starptautiskajos gaisa pārvadājumos, kurus veic otras Puses gaisa pārvadātāji, tā parasto aprīkojumu, degvielu, smērvielas, tehniskos palīgmateriālus patēriņam, zemes aprīkojumu, rezerves daļas (ieskaitot dzinējus), gaisa kuģa krājumus (to starpā, bet ne tikai, tādas preces kā pārtiku, dzērienus, tabakas izstrādājumus un citus ražojumus, kas lidojuma laikā ierobežotā daudzumā ir paredzēti pārdošanai pasažieriem vai pasažieru patēriņam) un citus priekšmetus, kas paredzēti izmantošanai vai ko izmanto tikai saistībā ar starptautiskajos gaisa pārvadājumos iesaistīta gaisa kuģa ekspluatāciju vai apkalpošanu, uz savstarpības pamata un ar noteikumu, ka aprīkojums un krājumi paliek uz gaisa kuģa klāja, atbrīvo no visiem importa ierobežojumiem, īpašuma un kapitāla nodokļiem, muitas nodokļiem, akcīzes nodokļiem, inspekcijas maksām, pievienotās vērtības nodokļa (PVN) vai tamlīdzīgiem netiešajiem nodokļiem, kā arī līdzīgiem maksājumiem un nodevām, ko:</w:t>
      </w:r>
    </w:p>
    <w:p w14:paraId="180FEAF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5B659C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 xml:space="preserve">uzliek valsts vai vietējās iestādes vai Savienība, un </w:t>
      </w:r>
    </w:p>
    <w:p w14:paraId="2F9F02C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23A842F" w14:textId="5CF656CB"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kuru pamatā nav sniegto pakalpojumu izmaksas.</w:t>
      </w:r>
    </w:p>
    <w:p w14:paraId="19EDA42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4CBFB5BA"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Uz savstarpības pamata atbrīvojumu no nodokļiem, nodevām un maksājumiem, kas minēti 1. punktā, izņemot maksājumus, kuru pamatā ir sniegtā pakalpojuma izmaksas, piemēro šādos gadījumos:</w:t>
      </w:r>
    </w:p>
    <w:p w14:paraId="71AB829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BBD31B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gaisa kuģa krājumiem, kas ievesti vai piegādāti Puses teritorijā un samērīgā daudzumā iekrauti gaisa kuģī, lai tos izmantotu otras Puses gaisa pārvadātāja izlidojošā gaisa kuģī, kas iesaistīts starptautiskajos gaisa pārvadājumos, arī tad, ja šādus krājumus paredzēts izmantot lidojuma posmā, kas notiks virs minētās teritorijas;</w:t>
      </w:r>
    </w:p>
    <w:p w14:paraId="0429447A"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3E34ADA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zemes aprīkojumam un rezerves daļām (ieskaitot dzinējus), kas ievesti Puses teritorijā, lai apkalpotu, veiktu tehnisko apkopi vai remontētu tādu otras Puses gaisa pārvadātāja gaisa kuģi, kas tiek izmantots starptautiskajos gaisa pārvadājumos;</w:t>
      </w:r>
    </w:p>
    <w:p w14:paraId="05F59A8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3A36313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 xml:space="preserve">degvielai, smērvielām un tehniskajiem palīgmateriāliem patēriņam, kas ievesti vai piegādāti Puses teritorijā, lai tos izmantotu otras Puses gaisa pārvadātāja gaisa kuģī, kas </w:t>
      </w:r>
      <w:r w:rsidRPr="00685226">
        <w:rPr>
          <w:rFonts w:ascii="Times New Roman" w:hAnsi="Times New Roman" w:cs="Times New Roman"/>
          <w:sz w:val="24"/>
          <w:szCs w:val="24"/>
          <w:lang w:val="lv-LV"/>
        </w:rPr>
        <w:lastRenderedPageBreak/>
        <w:t>iesaistīts starptautiskajos gaisa pārvadājumos, arī tad, ja šādus krājumus paredzēts izmantot lidojuma posmā, kas notiks virs minētās teritorijas;</w:t>
      </w:r>
    </w:p>
    <w:p w14:paraId="4C0AF4B4"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B5A828B"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iespieddarbiem — kā noteikts katras Puses muitas tiesību aktos —, kas ir ievesti vai piegādāti vienas Puses teritorijā un iekrauti gaisa kuģī, lai tos izmantotu otras Puses gaisa pārvadātāja izlidojošā gaisa kuģī, kas iesaistīts starptautiskajos gaisa pārvadājumos, arī tad, ja šādus krājumus paredzēts izmantot lidojuma posmā, kas notiks virs minētās teritorijas; un</w:t>
      </w:r>
    </w:p>
    <w:p w14:paraId="3A4EF094"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1702EB1" w14:textId="716C92A5"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e)</w:t>
      </w:r>
      <w:r w:rsidRPr="00685226">
        <w:rPr>
          <w:rFonts w:ascii="Times New Roman" w:hAnsi="Times New Roman" w:cs="Times New Roman"/>
          <w:sz w:val="24"/>
          <w:szCs w:val="24"/>
          <w:lang w:val="lv-LV"/>
        </w:rPr>
        <w:tab/>
        <w:t>drošuma un drošības aprīkojumam izmantošanai lidostās vai kravas termināļos.</w:t>
      </w:r>
    </w:p>
    <w:p w14:paraId="47BBF65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0E76B9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Nekas šajā nolīgumā neliedz Pusei uzlikt nodokļus, nodevas vai maksājumus degvielai, kas tās teritorijā nediskriminējošā veidā piegādāta izmantošanai gaisa pārvadātāja gaisa kuģī, kurš veic lidojumus starp diviem punktiem tās teritorijā.</w:t>
      </w:r>
    </w:p>
    <w:p w14:paraId="19172CF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924C08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Gaisa kuģa aprīkojumu, kā arī 1. un 2. punktā minētos materiālus, krājumus un rezerves daļas, kas parasti paliek Puses gaisa pārvadātāja ekspluatētā gaisa kuģī, drīkst izkraut otras Puses teritorijā vienīgi ar minētās Puses muitas dienestu atļauju, un var prasīt, lai tie tiktu uzglabāti minēto iestāžu uzraudzībā vai kontrolē uz laiku līdz to atkārtotai izvešanai vai citai realizācijai saskaņā ar muitas noteikumiem.</w:t>
      </w:r>
    </w:p>
    <w:p w14:paraId="01FB72E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674030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Šajā pantā paredzētie atbrīvojumi ir spēkā arī gadījumos, kad vienas Puses gaisa pārvadātāji ir noslēguši līgumu ar citu gaisa pārvadātāju, kam otra Puse līdzīgi ir piešķīrusi tādus pašus atbrīvojumus, par 1. un 2. punktā minēto priekšmetu nomu vai pārvietošanu otras Puses teritorijā.</w:t>
      </w:r>
    </w:p>
    <w:p w14:paraId="4BA4E7B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05AC6A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Nekas šajā nolīgumā neliedz kādai Pusei uzlikt nodokļus, nodevas vai maksājumus precēm, ko pārdod citādā veidā nekā pasažieru patēriņam gaisa kuģī gaisa pārvadājumu posmā starp diviem punktiem tās teritorijā, kur ir atļauta iekāpšana vai izkāpšana.</w:t>
      </w:r>
    </w:p>
    <w:p w14:paraId="0583C6B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B6B305A" w14:textId="6D42A92B"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Bagāžu un kravas, kas tiešā tranzītā šķērso Puses teritoriju, atbrīvo no nodokļiem, muitas un tamlīdzīgiem maksājumiem, kuru pamatā nav sniegto pakalpojumu izmaksas.</w:t>
      </w:r>
    </w:p>
    <w:p w14:paraId="4A2AA65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13B3F0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Var prasīt, lai 1. un 2. punktā minētais aprīkojums un krājumi tiek uzglabāti kompetento iestāžu uzraudzībā un kontrolē.</w:t>
      </w:r>
    </w:p>
    <w:p w14:paraId="38EEB67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8DA6D1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Šis nolīgums neskar starp ES dalībvalstīm un Kataru spēkā esošo attiecīgo konvenciju noteikumus par ienākuma un kapitāla nodokļu dubultās uzlikšanas novēršanu.</w:t>
      </w:r>
    </w:p>
    <w:p w14:paraId="2E97C2E1"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F1BFC12"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FA1F935"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10. PANTS</w:t>
      </w:r>
    </w:p>
    <w:p w14:paraId="43E248B6"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5B0C3B84"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Lietošanas maksas</w:t>
      </w:r>
    </w:p>
    <w:p w14:paraId="7F542924"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5ABB436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Katra Puse nodrošina, ka lietošanas maksas, ko tās iekasējošās kompetentās iestādes vai struktūras var uzlikt otras Puses gaisa pārvadātājiem par aeronavigācijas un gaisa satiksmes vadības izmantošanu, ir saistītas ar izmaksām un nav diskriminējošas. Jebkurā gadījumā šāda veida lietošanas maksas otras Puses gaisa pārvadātājiem aprēķina, ievērojot nosacījumus, kas ir ne mazāk izdevīgi kā vislabvēlīgākie nosacījumi, kuri ir pieejami jebkuram citam gaisa pārvadātājam.</w:t>
      </w:r>
    </w:p>
    <w:p w14:paraId="5D1509C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B25D95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2.</w:t>
      </w:r>
      <w:r w:rsidRPr="00685226">
        <w:rPr>
          <w:rFonts w:ascii="Times New Roman" w:hAnsi="Times New Roman" w:cs="Times New Roman"/>
          <w:sz w:val="24"/>
          <w:szCs w:val="24"/>
          <w:lang w:val="lv-LV"/>
        </w:rPr>
        <w:tab/>
        <w:t>Katra Puse nodrošina, ka lietošanas maksas, ko tās iekasējošās kompetentās iestādes vai struktūras var uzlikt otras Puses gaisa pārvadātājiem par lidostas, aviācijas drošības un saistīto objektu un pakalpojumu izmantošanu, izņemot maksas, ko iekasē saistībā ar 8. panta 5. punktā aprakstītajiem pakalpojumiem, nav netaisnīgi diskriminējošas un ir objektīvi sadalītas starp lietotāju kategorijām. Šādas lietošanas maksas atspoguļo, bet nepārsniedz pilno pašizmaksu, kas iekasējošajām</w:t>
      </w:r>
      <w:r w:rsidRPr="00685226" w:rsidDel="00DF1F64">
        <w:rPr>
          <w:rFonts w:ascii="Times New Roman" w:hAnsi="Times New Roman" w:cs="Times New Roman"/>
          <w:sz w:val="24"/>
          <w:szCs w:val="24"/>
          <w:lang w:val="lv-LV"/>
        </w:rPr>
        <w:t xml:space="preserve"> </w:t>
      </w:r>
      <w:r w:rsidRPr="00685226">
        <w:rPr>
          <w:rFonts w:ascii="Times New Roman" w:hAnsi="Times New Roman" w:cs="Times New Roman"/>
          <w:sz w:val="24"/>
          <w:szCs w:val="24"/>
          <w:lang w:val="lv-LV"/>
        </w:rPr>
        <w:t>kompetentajām iestādēm vai struktūrām rodas par attiecīgās lidostas un aviācijas drošības objektu un pakalpojumu nodrošināšanu lidostā vai lidostās, kurās izmanto vienotu maksājumu sistēmu. Šādas lietošanas maksas var ietvert samērīgu peļņu no aktīviem pēc nolietojuma summas atskaitīšanas. Objektus un pakalpojumus, par ko piemēro lietošanas maksas, nodrošina efektīvi un ekonomiski. Jebkurā gadījumā šādas maksas otras Puses gaisa pārvadātājiem piemēro, ievērojot nosacījumus, kas ir ne mazāk izdevīgi kā vislabvēlīgākie nosacījumi, kuri ir pieejami jebkuram citam gaisa pārvadātājam maksu piemērošanas laikā.</w:t>
      </w:r>
    </w:p>
    <w:p w14:paraId="460F863E"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C9DD5BC"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Katra Puse prasa, lai iekasējošās kompetentās iestādes vai struktūras, kas atrodas tās teritorijā, un gaisa pārvadātāji, kuri izmanto pakalpojumus un objektus, veic apspriešanos un apmainās ar informāciju, kas varētu būt nepieciešama, lai nodrošinātu precīzu pārskatu par maksu samērīgumu saskaņā ar 1. un 2. punktā izklāstītajiem principiem. Iekasējošās kompetentās iestādes vai struktūras sniedz lietotājiem pamatotu paziņojumu par visiem priekšlikumiem mainīt lietošanas maksas, lai lietotāji pirms jebkādām izmaiņām varētu paust savu viedokli un iesniegt piezīmes.</w:t>
      </w:r>
    </w:p>
    <w:p w14:paraId="2E1D65A4"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532F7916" w14:textId="77777777" w:rsidR="00685226" w:rsidRDefault="00685226" w:rsidP="00685226">
      <w:pPr>
        <w:spacing w:after="0" w:line="240" w:lineRule="auto"/>
        <w:jc w:val="both"/>
        <w:rPr>
          <w:rFonts w:ascii="Times New Roman" w:hAnsi="Times New Roman" w:cs="Times New Roman"/>
          <w:sz w:val="24"/>
          <w:szCs w:val="24"/>
          <w:lang w:val="lv-LV"/>
        </w:rPr>
      </w:pPr>
    </w:p>
    <w:p w14:paraId="38D0FDF9" w14:textId="67A8D63B"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11. PANTS</w:t>
      </w:r>
    </w:p>
    <w:p w14:paraId="44AC188B"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936533B" w14:textId="77777777" w:rsidR="006B2E39" w:rsidRPr="00685226" w:rsidRDefault="006B2E39" w:rsidP="00685226">
      <w:pPr>
        <w:spacing w:after="0" w:line="240" w:lineRule="auto"/>
        <w:jc w:val="center"/>
        <w:rPr>
          <w:rFonts w:ascii="Times New Roman" w:eastAsia="EUAlbertina-Bold-Identity-H" w:hAnsi="Times New Roman" w:cs="Times New Roman"/>
          <w:bCs/>
          <w:sz w:val="24"/>
          <w:szCs w:val="24"/>
          <w:lang w:val="lv-LV"/>
        </w:rPr>
      </w:pPr>
      <w:r w:rsidRPr="00685226">
        <w:rPr>
          <w:rFonts w:ascii="Times New Roman" w:hAnsi="Times New Roman" w:cs="Times New Roman"/>
          <w:sz w:val="24"/>
          <w:szCs w:val="24"/>
          <w:lang w:val="lv-LV"/>
        </w:rPr>
        <w:t>Maksas un tarifi</w:t>
      </w:r>
    </w:p>
    <w:p w14:paraId="5423C3E4" w14:textId="77777777" w:rsidR="006B2E39" w:rsidRPr="00685226" w:rsidRDefault="006B2E39" w:rsidP="00685226">
      <w:pPr>
        <w:spacing w:after="0" w:line="240" w:lineRule="auto"/>
        <w:jc w:val="both"/>
        <w:rPr>
          <w:rFonts w:ascii="Times New Roman" w:eastAsia="EUAlbertina-Bold-Identity-H" w:hAnsi="Times New Roman" w:cs="Times New Roman"/>
          <w:bCs/>
          <w:sz w:val="24"/>
          <w:szCs w:val="24"/>
          <w:lang w:val="lv-LV"/>
        </w:rPr>
      </w:pPr>
    </w:p>
    <w:p w14:paraId="7B1EEA46" w14:textId="77777777" w:rsidR="006B2E39" w:rsidRPr="00685226" w:rsidRDefault="006B2E39" w:rsidP="00685226">
      <w:pPr>
        <w:spacing w:after="0" w:line="240" w:lineRule="auto"/>
        <w:jc w:val="both"/>
        <w:rPr>
          <w:rFonts w:ascii="Times New Roman" w:hAnsi="Times New Roman" w:cs="Times New Roman"/>
          <w:bCs/>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Puses ļauj gaisa pārvadātājiem brīvi noteikt maksas un tarifus, pamatojoties uz brīvu un godīgu konkurenci.</w:t>
      </w:r>
    </w:p>
    <w:p w14:paraId="6C0E8792" w14:textId="77777777" w:rsidR="006B2E39" w:rsidRPr="00685226" w:rsidRDefault="006B2E39" w:rsidP="00685226">
      <w:pPr>
        <w:spacing w:after="0" w:line="240" w:lineRule="auto"/>
        <w:jc w:val="both"/>
        <w:rPr>
          <w:rFonts w:ascii="Times New Roman" w:hAnsi="Times New Roman" w:cs="Times New Roman"/>
          <w:bCs/>
          <w:sz w:val="24"/>
          <w:szCs w:val="24"/>
          <w:lang w:val="lv-LV"/>
        </w:rPr>
      </w:pPr>
    </w:p>
    <w:p w14:paraId="0473EDE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Katra Puse var nediskriminējošā veidā abu Pušu gaisa pārvadātājiem pieprasīt paziņot savām kompetentajām iestādēm to gaisa pārvadājumu maksas un tarifus, kuru izcelsme ir Puses teritorijā, vienkāršoti un tikai informācijas nolūkā. Šādu gaisa pārvadātāju paziņojumu var pieprasīt ne agrāk kā tad, kad ir izteikts sākotnējais maksu un tarifu piedāvājums. </w:t>
      </w:r>
    </w:p>
    <w:p w14:paraId="6E7A156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C94C90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2F0972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12. PANTS</w:t>
      </w:r>
    </w:p>
    <w:p w14:paraId="72E3F1A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2DB9C9B7"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Statistika</w:t>
      </w:r>
    </w:p>
    <w:p w14:paraId="4B7C40A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8CA2CD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color w:val="000000"/>
          <w:sz w:val="24"/>
          <w:szCs w:val="24"/>
          <w:lang w:val="lv-LV"/>
        </w:rPr>
        <w:t>1.</w:t>
      </w:r>
      <w:r w:rsidRPr="00685226">
        <w:rPr>
          <w:rFonts w:ascii="Times New Roman" w:hAnsi="Times New Roman" w:cs="Times New Roman"/>
          <w:sz w:val="24"/>
          <w:szCs w:val="24"/>
          <w:lang w:val="lv-LV"/>
        </w:rPr>
        <w:tab/>
        <w:t>Puses sadarbojas Apvienotajā komitejā, lai uzlabotu savstarpēju apmaiņu ar statistikas informāciju, kas saistīta ar gaisa transportu saskaņā ar šo nolīgumu.</w:t>
      </w:r>
    </w:p>
    <w:p w14:paraId="7F267DC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2B4477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Katra Puse pēc pieprasījuma sniedz otrai Pusei pieejamos statistikas datus, kas nav konfidenciāli un nav </w:t>
      </w:r>
      <w:proofErr w:type="spellStart"/>
      <w:r w:rsidRPr="00685226">
        <w:rPr>
          <w:rFonts w:ascii="Times New Roman" w:hAnsi="Times New Roman" w:cs="Times New Roman"/>
          <w:sz w:val="24"/>
          <w:szCs w:val="24"/>
          <w:lang w:val="lv-LV"/>
        </w:rPr>
        <w:t>sensitīva</w:t>
      </w:r>
      <w:proofErr w:type="spellEnd"/>
      <w:r w:rsidRPr="00685226">
        <w:rPr>
          <w:rFonts w:ascii="Times New Roman" w:hAnsi="Times New Roman" w:cs="Times New Roman"/>
          <w:sz w:val="24"/>
          <w:szCs w:val="24"/>
          <w:lang w:val="lv-LV"/>
        </w:rPr>
        <w:t xml:space="preserve"> komercinformācija, saistībā ar satiksmes pakalpojumiem, kurus sniedz saskaņā ar šo nolīgumu, kā to prasa Pušu attiecīgie normatīvie akti, bez diskriminācijas un tā, kā var pamatoti pieprasīt.</w:t>
      </w:r>
      <w:r w:rsidRPr="00685226">
        <w:rPr>
          <w:rFonts w:ascii="Times New Roman" w:hAnsi="Times New Roman" w:cs="Times New Roman"/>
          <w:color w:val="000000"/>
          <w:sz w:val="24"/>
          <w:szCs w:val="24"/>
          <w:lang w:val="lv-LV"/>
        </w:rPr>
        <w:t xml:space="preserve"> </w:t>
      </w:r>
    </w:p>
    <w:p w14:paraId="5927343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00A14F8" w14:textId="77777777" w:rsidR="006B2E39"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II SADAĻA</w:t>
      </w:r>
    </w:p>
    <w:p w14:paraId="2DD33E6B"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C0E5DEC"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REGULATĪVĀ SADARBĪBA</w:t>
      </w:r>
    </w:p>
    <w:p w14:paraId="6E35F26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26A19185"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F585A0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13. PANTS</w:t>
      </w:r>
    </w:p>
    <w:p w14:paraId="1B82C006"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020D54DD" w14:textId="77777777" w:rsidR="006B2E39" w:rsidRPr="00685226" w:rsidRDefault="006B2E39" w:rsidP="00685226">
      <w:pPr>
        <w:spacing w:after="0" w:line="240" w:lineRule="auto"/>
        <w:jc w:val="center"/>
        <w:rPr>
          <w:rFonts w:ascii="Times New Roman" w:hAnsi="Times New Roman" w:cs="Times New Roman"/>
          <w:color w:val="1F497D"/>
          <w:sz w:val="24"/>
          <w:szCs w:val="24"/>
          <w:lang w:val="lv-LV"/>
        </w:rPr>
      </w:pPr>
      <w:r w:rsidRPr="00685226">
        <w:rPr>
          <w:rFonts w:ascii="Times New Roman" w:hAnsi="Times New Roman" w:cs="Times New Roman"/>
          <w:sz w:val="24"/>
          <w:szCs w:val="24"/>
          <w:lang w:val="lv-LV"/>
        </w:rPr>
        <w:t>Aviācijas drošums</w:t>
      </w:r>
    </w:p>
    <w:p w14:paraId="547D5BFB" w14:textId="77777777" w:rsidR="006B2E39" w:rsidRPr="00685226" w:rsidRDefault="006B2E39" w:rsidP="00685226">
      <w:pPr>
        <w:spacing w:after="0" w:line="240" w:lineRule="auto"/>
        <w:jc w:val="both"/>
        <w:rPr>
          <w:rFonts w:ascii="Times New Roman" w:hAnsi="Times New Roman" w:cs="Times New Roman"/>
          <w:color w:val="1F497D"/>
          <w:sz w:val="24"/>
          <w:szCs w:val="24"/>
          <w:lang w:val="lv-LV"/>
        </w:rPr>
      </w:pPr>
    </w:p>
    <w:p w14:paraId="683E80C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Puses atkārtoti apstiprina, cik svarīga ir cieša sadarbība aviācijas drošuma jomā. Šajā sakarā Puses attiecīgi iesaistās turpmākā sadarbībā saistībā ar negadījumu izmeklēšanu, normatīvo attīstību, drošuma informācijas apmaiņu, iespējamu dalību vienai otras veiktajās uzraudzības darbībās vai kopīgu uzraudzības darbību veikšanu, kā arī kopīgu projektu un iniciatīvu izstrādi.</w:t>
      </w:r>
    </w:p>
    <w:p w14:paraId="40DF45E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089B98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r>
      <w:proofErr w:type="spellStart"/>
      <w:r w:rsidRPr="00685226">
        <w:rPr>
          <w:rFonts w:ascii="Times New Roman" w:hAnsi="Times New Roman" w:cs="Times New Roman"/>
          <w:sz w:val="24"/>
          <w:szCs w:val="24"/>
          <w:lang w:val="lv-LV"/>
        </w:rPr>
        <w:t>Lidojumderīguma</w:t>
      </w:r>
      <w:proofErr w:type="spellEnd"/>
      <w:r w:rsidRPr="00685226">
        <w:rPr>
          <w:rFonts w:ascii="Times New Roman" w:hAnsi="Times New Roman" w:cs="Times New Roman"/>
          <w:sz w:val="24"/>
          <w:szCs w:val="24"/>
          <w:lang w:val="lv-LV"/>
        </w:rPr>
        <w:t xml:space="preserve"> apliecības, kompetences apliecības un licences, kuras izsniegusi vai par derīgu atzinusi viena Puse un kuras joprojām ir spēkā, otra Puse un tās pilnvarotās aviācijas iestādes atzīst par derīgām gaisa pārvadājumu veikšanai, ar noteikumu, ka šādas apliecības vai licences izsniegtas vai atzītas par derīgām saskaņā ar un atbilstīgi vismaz attiecīgajiem starptautiskajiem standartiem un ieteicamajai praksei un procedūrām attiecībā uz aeronavigācijas pakalpojumu veikšanu, kā paredzēts Konvencijā.</w:t>
      </w:r>
    </w:p>
    <w:p w14:paraId="4E9F97F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B956E04" w14:textId="5F453129"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 xml:space="preserve">Katra Puse jebkurā laikā var pieprasīt apspriešanos par otras Puses uzturētajiem un pārvaldītajiem drošības standartiem un prasībām jomās, kas saistītas ar aeronavigācijas iekārtām, lidojuma apkalpi, gaisa kuģiem un gaisa kuģu ekspluatāciju. Šādas apspriešanās notiek 30 dienās pēc pieprasījuma iesniegšanas. </w:t>
      </w:r>
    </w:p>
    <w:p w14:paraId="0EAA6B6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AE6B04C" w14:textId="77777777" w:rsidR="006B2E39" w:rsidRPr="00685226" w:rsidRDefault="006B2E39" w:rsidP="00685226">
      <w:pPr>
        <w:spacing w:after="0" w:line="240" w:lineRule="auto"/>
        <w:jc w:val="both"/>
        <w:rPr>
          <w:rFonts w:ascii="Times New Roman" w:hAnsi="Times New Roman" w:cs="Times New Roman"/>
          <w:bCs/>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Ja pēc šādas apspriešanās pieprasītāja Puse konstatē, ka otra Puse pienācīgi neuztur un nepārvalda tādus drošības standartus un prasības 3. punktā minētajās jomās, kas, ja nav nolemts citādi, ir vismaz līdzvērtīgi Konvencijā noteiktajiem minimālajiem standartiem, otrai Pusei tiek paziņots par šādu konstatējumu.</w:t>
      </w:r>
    </w:p>
    <w:p w14:paraId="3F062CB3" w14:textId="77777777" w:rsidR="006B2E39" w:rsidRPr="00685226" w:rsidRDefault="006B2E39" w:rsidP="00685226">
      <w:pPr>
        <w:spacing w:after="0" w:line="240" w:lineRule="auto"/>
        <w:jc w:val="both"/>
        <w:rPr>
          <w:rFonts w:ascii="Times New Roman" w:hAnsi="Times New Roman" w:cs="Times New Roman"/>
          <w:bCs/>
          <w:sz w:val="24"/>
          <w:szCs w:val="24"/>
          <w:lang w:val="lv-LV"/>
        </w:rPr>
      </w:pPr>
    </w:p>
    <w:p w14:paraId="6AEDA7BD" w14:textId="77777777" w:rsidR="006B2E39" w:rsidRPr="00685226" w:rsidRDefault="006B2E39" w:rsidP="00685226">
      <w:pPr>
        <w:spacing w:after="0" w:line="240" w:lineRule="auto"/>
        <w:jc w:val="both"/>
        <w:rPr>
          <w:rFonts w:ascii="Times New Roman" w:hAnsi="Times New Roman" w:cs="Times New Roman"/>
          <w:bCs/>
          <w:sz w:val="24"/>
          <w:szCs w:val="24"/>
          <w:lang w:val="lv-LV"/>
        </w:rPr>
      </w:pPr>
      <w:r w:rsidRPr="00685226">
        <w:rPr>
          <w:rFonts w:ascii="Times New Roman" w:hAnsi="Times New Roman" w:cs="Times New Roman"/>
          <w:sz w:val="24"/>
          <w:szCs w:val="24"/>
          <w:lang w:val="lv-LV"/>
        </w:rPr>
        <w:t>Otra Puse 30 dienās iesniedz korektīvo pasākumu plānu, kurā ir ietverts tā īstenošanas grafiks. Puses vienojas par korektīvo pasākumu plānu un tā attiecīgo grafiku pirms tā īstenošanas.</w:t>
      </w:r>
    </w:p>
    <w:p w14:paraId="3A490043" w14:textId="77777777" w:rsidR="006B2E39" w:rsidRPr="00685226" w:rsidRDefault="006B2E39" w:rsidP="00685226">
      <w:pPr>
        <w:spacing w:after="0" w:line="240" w:lineRule="auto"/>
        <w:jc w:val="both"/>
        <w:rPr>
          <w:rFonts w:ascii="Times New Roman" w:hAnsi="Times New Roman" w:cs="Times New Roman"/>
          <w:bCs/>
          <w:sz w:val="24"/>
          <w:szCs w:val="24"/>
          <w:lang w:val="lv-LV"/>
        </w:rPr>
      </w:pPr>
    </w:p>
    <w:p w14:paraId="1D9BD4E5" w14:textId="77777777" w:rsidR="006B2E39" w:rsidRPr="00685226" w:rsidRDefault="006B2E39" w:rsidP="00685226">
      <w:pPr>
        <w:spacing w:after="0" w:line="240" w:lineRule="auto"/>
        <w:jc w:val="both"/>
        <w:rPr>
          <w:rFonts w:ascii="Times New Roman" w:hAnsi="Times New Roman" w:cs="Times New Roman"/>
          <w:iCs/>
          <w:sz w:val="24"/>
          <w:szCs w:val="24"/>
          <w:lang w:val="lv-LV"/>
        </w:rPr>
      </w:pPr>
      <w:r w:rsidRPr="00685226">
        <w:rPr>
          <w:rFonts w:ascii="Times New Roman" w:hAnsi="Times New Roman" w:cs="Times New Roman"/>
          <w:sz w:val="24"/>
          <w:szCs w:val="24"/>
          <w:lang w:val="lv-LV"/>
        </w:rPr>
        <w:t>Ja otra Puse samērīgā termiņā nav veikusi piemērotus korektīvos pasākumus, tas ir pamats pieprasītājai Pusei atteikt, atsaukt, apturēt vai ierobežot tāda gaisa pārvadātāja darbības vai tehniskās atļaujas vai izvirzīt nosacījumus attiecībā uz tām, kura drošumu uzrauga otra Puse, vai citādi atteikt, atsaukt, apturēt vai ierobežot šāda gaisa pārvadātāja darbības vai izvirzīt tām nosacījumus.</w:t>
      </w:r>
    </w:p>
    <w:p w14:paraId="7E4324C3" w14:textId="77777777" w:rsidR="006B2E39" w:rsidRPr="00685226" w:rsidRDefault="006B2E39" w:rsidP="00685226">
      <w:pPr>
        <w:spacing w:after="0" w:line="240" w:lineRule="auto"/>
        <w:jc w:val="both"/>
        <w:rPr>
          <w:rFonts w:ascii="Times New Roman" w:hAnsi="Times New Roman" w:cs="Times New Roman"/>
          <w:iCs/>
          <w:sz w:val="24"/>
          <w:szCs w:val="24"/>
          <w:lang w:val="lv-LV"/>
        </w:rPr>
      </w:pPr>
    </w:p>
    <w:p w14:paraId="70E6494B" w14:textId="7C7BC882" w:rsidR="006B2E39" w:rsidRPr="00685226" w:rsidRDefault="006B2E39" w:rsidP="00685226">
      <w:pPr>
        <w:spacing w:after="0" w:line="240" w:lineRule="auto"/>
        <w:jc w:val="both"/>
        <w:rPr>
          <w:rFonts w:ascii="Times New Roman" w:hAnsi="Times New Roman" w:cs="Times New Roman"/>
          <w:iCs/>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Katra Puse piekrīt, ka ikvienu gaisa kuģi, ko ekspluatē Puses gaisa pārvadātājs vai kas tiek ekspluatēts tā vārdā, tam atrodoties otras Puses teritorijā, var pakļaut otras Puses kompetento iestāžu perona pārbaudei, lai pārliecinātos par attiecīgo gaisa kuģa un tā apkalpes dokumentu spēkā esību un par gaisa kuģa un tā aprīkojuma acīmredzamo stāvokli, ar noteikumu, ka šāda pārbaude nepamatoti neaizkavē gaisa kuģa ekspluatāciju.</w:t>
      </w:r>
    </w:p>
    <w:p w14:paraId="4D96B735" w14:textId="77777777" w:rsidR="006B2E39" w:rsidRPr="00685226" w:rsidRDefault="006B2E39" w:rsidP="00685226">
      <w:pPr>
        <w:spacing w:after="0" w:line="240" w:lineRule="auto"/>
        <w:jc w:val="both"/>
        <w:rPr>
          <w:rFonts w:ascii="Times New Roman" w:hAnsi="Times New Roman" w:cs="Times New Roman"/>
          <w:iCs/>
          <w:sz w:val="24"/>
          <w:szCs w:val="24"/>
          <w:lang w:val="lv-LV"/>
        </w:rPr>
      </w:pPr>
    </w:p>
    <w:p w14:paraId="29FF5AE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 xml:space="preserve">Ja Puse pēc perona pārbaudes konstatē, ka gaisa kuģis vai gaisa kuģa darbība neatbilst saskaņā ar Konvenciju noteiktajiem minimālajiem aeronavigācijas standartiem un procedūrām, šī Puse gaisa kuģa ekspluatantam paziņo par šādu neatbilstību, vienlaikus lūdzot veikt nepieciešamos korektīvos pasākumus. Ja ir lietderīgi, otras Puses kompetentajām iestādēm, kas </w:t>
      </w:r>
      <w:r w:rsidRPr="00685226">
        <w:rPr>
          <w:rFonts w:ascii="Times New Roman" w:hAnsi="Times New Roman" w:cs="Times New Roman"/>
          <w:sz w:val="24"/>
          <w:szCs w:val="24"/>
          <w:lang w:val="lv-LV"/>
        </w:rPr>
        <w:lastRenderedPageBreak/>
        <w:t>atbild par tā gaisa pārvadātāja drošuma uzraudzību, kurš ekspluatē gaisa kuģi, var lūgt, lai tās apstiprina gaisa kuģa ekspluatanta veikto korektīvo pasākumu. Neatkarīgi no minētā katra Puse ļaus piekļūt to perona pārbaužu rezultātiem, kas veiktas attiecībā uz gaisa kuģa ekspluatantiem, kuru drošumu uzrauga otra Puse.</w:t>
      </w:r>
    </w:p>
    <w:p w14:paraId="444FF47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A614B52" w14:textId="77777777" w:rsidR="006B2E39" w:rsidRPr="00685226" w:rsidRDefault="006B2E39" w:rsidP="00685226">
      <w:pPr>
        <w:spacing w:after="0" w:line="240" w:lineRule="auto"/>
        <w:jc w:val="both"/>
        <w:rPr>
          <w:rFonts w:ascii="Times New Roman" w:hAnsi="Times New Roman" w:cs="Times New Roman"/>
          <w:bCs/>
          <w:iCs/>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Katrai Pusei ir tiesības nekavējoties rīkoties, tostarp tiesības atsaukt, apturēt vai ierobežot darbības vai tehniskās atļaujas vai citādi apturēt vai ierobežot otras Puses gaisa pārvadātāja darbības, ja tā secina, ka tas ir nepieciešams, ņemot vērā tūlītējas briesmas aviācijas drošumam. Puse, kura veic šādus pasākumus, nekavējoties informē otru Pusi, paskaidrojot savas rīcības iemeslus.</w:t>
      </w:r>
    </w:p>
    <w:p w14:paraId="11937271" w14:textId="77777777" w:rsidR="006B2E39" w:rsidRPr="00685226" w:rsidRDefault="006B2E39" w:rsidP="00685226">
      <w:pPr>
        <w:spacing w:after="0" w:line="240" w:lineRule="auto"/>
        <w:jc w:val="both"/>
        <w:rPr>
          <w:rFonts w:ascii="Times New Roman" w:hAnsi="Times New Roman" w:cs="Times New Roman"/>
          <w:bCs/>
          <w:iCs/>
          <w:sz w:val="24"/>
          <w:szCs w:val="24"/>
          <w:lang w:val="lv-LV"/>
        </w:rPr>
      </w:pPr>
    </w:p>
    <w:p w14:paraId="609A10DF"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Jebkura darbība, ko Puse veic saskaņā ar 4., 6. vai 7. punktu, ir nepieciešama un proporcionāla, lai novērstu konstatējumu par drošumu, un tiek apturēta, tiklīdz tai vairs nav iemesls.</w:t>
      </w:r>
    </w:p>
    <w:p w14:paraId="11862138"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61B50B87"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79881DFE" w14:textId="33C82288"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14. PANTS</w:t>
      </w:r>
    </w:p>
    <w:p w14:paraId="75F3A55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F19DAA3"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Aviācijas drošība</w:t>
      </w:r>
    </w:p>
    <w:p w14:paraId="3DE55A55"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22C754C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Puses uzsver apņemšanos sasniegt augstākos aviācijas drošības standartus un var attiecīgi iesaistīties turpmākā dialogā un sadarbībā šajā jomā.</w:t>
      </w:r>
      <w:r w:rsidRPr="00685226">
        <w:rPr>
          <w:rFonts w:ascii="Times New Roman" w:hAnsi="Times New Roman" w:cs="Times New Roman"/>
          <w:i/>
          <w:sz w:val="24"/>
          <w:szCs w:val="24"/>
          <w:lang w:val="lv-LV"/>
        </w:rPr>
        <w:t xml:space="preserve"> </w:t>
      </w:r>
    </w:p>
    <w:p w14:paraId="540C57B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88D15B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Puses atkārtoti apliecina apņemšanos rūpēties par civilās aviācijas drošību pret nelikumīgas iejaukšanās aktiem, sevišķi pienākumus saskaņā ar Konvenciju, Konvenciju par noziegumiem un dažām citām nelikumīgām darbībām, kas izdarītas gaisa kuģos, kura parakstīta Tokijā 1963. gada 14. septembrī, Konvenciju par cīņu pret nelikumīgu gaisa kuģu sagrābšanu, kas parakstīta Hāgā 1970. gada 16. decembrī, Konvenciju par cīņu pret nelikumīgām darbībām, kas apdraud civilās aviācijas drošību, kura parakstīta Monreālā 1971. gada 23. septembrī, Protokolu par cīņu pret nelikumīgām darbībām lidostās, kas apkalpo starptautisko civilo aviāciju, kurš parakstīts Monreālā 1988. gada 24. februārī, un Konvenciju par plastikas sprāgstvielu marķēšanu, lai veicinātu to atklāšanu, kas parakstīta Monreālā 1991. gada 1. martā, ciktāl Puses ir puses minētajās konvencijās, kā arī saskaņā ar visām citām konvencijām un protokoliem, kuri attiecas uz civilās aviācijas drošību un kuros Puses ir puses.</w:t>
      </w:r>
    </w:p>
    <w:p w14:paraId="5787D7D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1170276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Puses pēc pieprasījuma viena otrai sniedz visu vajadzīgo palīdzību, lai novērstu visus draudus civilās aviācijas drošībai un cita starpā novērstu civilu gaisa kuģu nelikumīgu sagrābšanu un citas nelikumīgas darbības pret gaisa kuģu, to pasažieru un apkalpju, lidostu un aeronavigācijas iekārtu drošumu, kā arī citādus draudus civilās aviācijas drošībai.</w:t>
      </w:r>
    </w:p>
    <w:p w14:paraId="16A45B2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3A49E4F9" w14:textId="1FE18643"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 xml:space="preserve">Savstarpējās attiecībās Puses rīkojas atbilstīgi starptautiskajiem aviācijas drošības standartiem un attiecīgajai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noteiktajai ieteicamajai praksei. Tās prasa to reģistros reģistrēto gaisa kuģu ekspluatantiem, tādu gaisa kuģu ekspluatantiem, kuru pamatdarbības vieta vai pastāvīgas uzturēšanās vieta ir to teritorijā, un lidostu ekspluatantiem to teritorijā darboties vismaz saskaņā ar šādiem aviācijas drošības noteikumiem. </w:t>
      </w:r>
    </w:p>
    <w:p w14:paraId="3FE1FD5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BC01CF6"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 xml:space="preserve">Katra Puse nodrošina, ka tiek veikti efektīvi pasākumi tās teritorijā, lai aizsargātu civilo aviāciju pret nelikumīgu iejaukšanos, ieskaitot, bet ne tikai, pasažieru un to rokas bagāžas, reģistrētās bagāžas pārbaudi, personu, kas nav pasažieri, tostarp apkalpes, un priekšmetu, kurus tie pārvadā, pārbaudi un drošības kontroli, kravas, pasta sūtījumu, lidojuma laikā patērējamo krājumu un lidostu krājumu pārmeklēšanu un drošības kontroli, kā arī kontrolējamo teritoriju </w:t>
      </w:r>
      <w:r w:rsidRPr="00685226">
        <w:rPr>
          <w:rFonts w:ascii="Times New Roman" w:hAnsi="Times New Roman" w:cs="Times New Roman"/>
          <w:sz w:val="24"/>
          <w:szCs w:val="24"/>
          <w:lang w:val="lv-LV"/>
        </w:rPr>
        <w:lastRenderedPageBreak/>
        <w:t>un ierobežotu lidojumu zonu piekļuves kontroli. Šie pasākumi ir jāpielāgo, lai tie atbilstu augošajam civilās aviācijas drošības apdraudējumam.  Katra Puse piekrīt, ka ir jāievēro drošības noteikumi, ko pieprasa otra Puse, saistībā ar gaisa kuģu uzņemšanu, darbību tās teritorijā vai aizceļošanu no tās.</w:t>
      </w:r>
    </w:p>
    <w:p w14:paraId="7423F1F7"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2068073" w14:textId="29E87D6D"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Pilnībā ievērojot un respektējot otras Puses suverenitāti, Puse var pieņemt drošības pasākumus iekļūšanai tās teritorijā, kā arī ārkārtas pasākumus, lai novērstu specifiskus draudus drošībai, par kuriem nekavējoties jāpaziņo otrai Pusei. Katra Puse izturas labvēlīgi pret otras Puses pieprasījumu veikt pamatotus īpašus drošības pasākumus, un pirmā Puse ņem vērā drošības pasākumus, kādus jau piemēro otra Puse, un otras Puses piedāvātu viedokli, kā arī iespējamo nelabvēlīgo ietekmi uz gaisa transportu starp Pusēm. Izņemot gadījumus, kad tas pamatotu iemeslu dēļ nav iespējams ārkārtas situācijā, katra Puse iepriekš informē otru Pusi par visiem īpašajiem drošības pasākumiem, kurus paredzēts ieviest un kuri varētu radīt būtisku finansiālu vai operacionālu ietekmi uz gaisa pārvadājumu pakalpojumiem, kas tiek sniegti saskaņā ar šo nolīgumu. Katra Puse — attiecīgā gadījumā steidzami — var pieprasīt Apvienotās komitejas sanāksmes sasaukšanu, lai apspriestu šādus drošības pasākumus, kā paredzēts 22. pantā.</w:t>
      </w:r>
    </w:p>
    <w:p w14:paraId="6E7A8F0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6ECDAB7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Katra Puse tomēr atzīst, ka nekas šajā pantā neierobežo Puses iespējas vispār atteikt ielidošanu tās teritorijā reisam vai reisiem, kas pēc tās uzskatiem rada draudus tās drošībai.</w:t>
      </w:r>
    </w:p>
    <w:p w14:paraId="633745B3"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A79C5A8"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Ja notiek incidents, kas saistīts ar civila gaisa kuģa nelikumīgu sagrābšanu, vai pastāv tā draudi, vai notiek citas nelikumīgas darbības pret gaisa kuģa, pasažieru un apkalpes, lidostas vai aeronavigācijas objektu drošību, Puses palīdz viena otrai, atvieglinot saziņu un veicot citus piemērotus pasākumus, lai ātri un droši novērstu šādu incidentu vai tā draudus.</w:t>
      </w:r>
    </w:p>
    <w:p w14:paraId="0CA0B1E0"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0BD48AD0" w14:textId="57208434"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Katra Puse veic visus pasākumus, kurus uzskata par lietderīgiem, lai nodrošinātu, ka gaisa kuģis, kurš ir nelikumīgi sagrābts vai pret kuru ir veiktas citas nelikumīgas darbības un kurš atrodas uz zemes tās teritorijā, tiek aizturēts uz zemes, ja vien gaisa kuģa izlidošanas nepieciešamību nerada primārais pienākums aizsargāt cilvēku dzīvību. Ja ir lietderīgi, šādus pasākumus veic, savstarpēji apspriežoties.</w:t>
      </w:r>
    </w:p>
    <w:p w14:paraId="73DDF60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5342151" w14:textId="77777777" w:rsidR="006B2E39" w:rsidRPr="00685226" w:rsidRDefault="006B2E39" w:rsidP="00685226">
      <w:pPr>
        <w:spacing w:after="0" w:line="240" w:lineRule="auto"/>
        <w:jc w:val="both"/>
        <w:rPr>
          <w:rFonts w:ascii="Times New Roman" w:eastAsia="EUAlbertina-Regular-Identity-H" w:hAnsi="Times New Roman" w:cs="Times New Roman"/>
          <w:bCs/>
          <w:sz w:val="24"/>
          <w:szCs w:val="24"/>
          <w:lang w:val="lv-LV"/>
        </w:rPr>
      </w:pPr>
      <w:r w:rsidRPr="00685226">
        <w:rPr>
          <w:rFonts w:ascii="Times New Roman" w:hAnsi="Times New Roman" w:cs="Times New Roman"/>
          <w:sz w:val="24"/>
          <w:szCs w:val="24"/>
          <w:lang w:val="lv-LV"/>
        </w:rPr>
        <w:t>10.</w:t>
      </w:r>
      <w:r w:rsidRPr="00685226">
        <w:rPr>
          <w:rFonts w:ascii="Times New Roman" w:hAnsi="Times New Roman" w:cs="Times New Roman"/>
          <w:sz w:val="24"/>
          <w:szCs w:val="24"/>
          <w:lang w:val="lv-LV"/>
        </w:rPr>
        <w:tab/>
        <w:t>Kad Pusei ir dibināti iemesli uzskatīt, ka otra Puse neievēro šā panta noteikumus, pirmā var pieprasīt tūlītēju apspriešanos ar otru. Šādu apspriešanos sāk 30 dienās pēc šāda lūguma saņemšanas dienas vai vēlāk, ja par to ir vienošanās. Ja apmierinoša vienošanās netiek panākta 30 dienās no šādas apspriešanās sākuma dienas vai ilgākā laikposmā, par kuru ir panākta vienošanās, tas ir iemesls, lai Puse, kura pieprasījusi apspriešanos, veiktu darbības, lai atteiktu, atsauktu, apturētu vai ierobežotu otras Puses gaisa pārvadātāja darbības un tehniskās atļaujas vai izvirzītu tām nosacījumus ar mērķi nodrošināt atbilstību šā panta noteikumiem. Ja to prasa ārkārtas situācija vai nolūkā novērst turpmāku neatbilstību šā panta noteikumiem, Puse var veikt tūlītēju pagaidu darbību.</w:t>
      </w:r>
    </w:p>
    <w:p w14:paraId="5BEEF1DF" w14:textId="77777777" w:rsidR="006B2E39" w:rsidRPr="00685226" w:rsidRDefault="006B2E39" w:rsidP="00685226">
      <w:pPr>
        <w:spacing w:after="0" w:line="240" w:lineRule="auto"/>
        <w:jc w:val="both"/>
        <w:rPr>
          <w:rFonts w:ascii="Times New Roman" w:eastAsia="EUAlbertina-Regular-Identity-H" w:hAnsi="Times New Roman" w:cs="Times New Roman"/>
          <w:bCs/>
          <w:sz w:val="24"/>
          <w:szCs w:val="24"/>
          <w:lang w:val="lv-LV"/>
        </w:rPr>
      </w:pPr>
    </w:p>
    <w:p w14:paraId="78C1E2DB"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11.</w:t>
      </w:r>
      <w:r w:rsidRPr="00685226">
        <w:rPr>
          <w:rFonts w:ascii="Times New Roman" w:hAnsi="Times New Roman" w:cs="Times New Roman"/>
          <w:sz w:val="24"/>
          <w:szCs w:val="24"/>
          <w:lang w:val="lv-LV"/>
        </w:rPr>
        <w:tab/>
        <w:t>Jebkura saskaņā ar šo pantu veikta darbība ir nepieciešama un samērīga, lai novērstu draudus drošībai, un to beidz, kad otra Puse ir panākusi atbilstību šā panta noteikumiem vai kad šāda darbība vairs nav nepieciešama.</w:t>
      </w:r>
    </w:p>
    <w:p w14:paraId="4128EC83"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5A06284B"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3944A2C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15. PANTS</w:t>
      </w:r>
    </w:p>
    <w:p w14:paraId="1924BA54"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10CF7CA"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Gaisa satiksmes pārvaldība</w:t>
      </w:r>
    </w:p>
    <w:p w14:paraId="598AE0F7"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FE542B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Puses sadarbojas regulatīvajos jautājumos attiecībā uz aeronavigācijas pakalpojumiem, ieskaitot šādu pakalpojumu uzraudzību. Tās risina jebkuru ar gaisa satiksmes pārvaldības veikšanu saistītu politikas jautājumu nolūkā optimizēt lidojumu vispārējo efektivitāti, samazināt izmaksas un ietekmi uz vidi, kā arī uzlabot sistēmu drošumu un veiktspēju. </w:t>
      </w:r>
    </w:p>
    <w:p w14:paraId="593E32C9"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422F38F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Puses mudina savas kompetentās iestādes un aeronavigācijas pakalpojumu sniedzējus sadarboties savstarpējas </w:t>
      </w:r>
      <w:proofErr w:type="spellStart"/>
      <w:r w:rsidRPr="00685226">
        <w:rPr>
          <w:rFonts w:ascii="Times New Roman" w:hAnsi="Times New Roman" w:cs="Times New Roman"/>
          <w:sz w:val="24"/>
          <w:szCs w:val="24"/>
          <w:lang w:val="lv-LV"/>
        </w:rPr>
        <w:t>izmantojamības</w:t>
      </w:r>
      <w:proofErr w:type="spellEnd"/>
      <w:r w:rsidRPr="00685226">
        <w:rPr>
          <w:rFonts w:ascii="Times New Roman" w:hAnsi="Times New Roman" w:cs="Times New Roman"/>
          <w:sz w:val="24"/>
          <w:szCs w:val="24"/>
          <w:lang w:val="lv-LV"/>
        </w:rPr>
        <w:t xml:space="preserve"> jautājumos, lai, ja tas iespējams, dziļāk integrētu abu Pušu sistēmas, mazinātu aviācijas ietekmi uz vidi, kā arī dalītos informācijā, ja tas ir lietderīgi.</w:t>
      </w:r>
    </w:p>
    <w:p w14:paraId="28A91D72"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ADB5D5A"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 xml:space="preserve">Puses veicina sadarbību starp aeronavigācijas pakalpojumu sniedzējiem, lai apmainītos ar lidojumu datiem un koordinētu satiksmes plūsmas lidojumu efektivitātes optimizēšanai ar mērķi uzlabot resursu izmantošanu un panākt </w:t>
      </w:r>
      <w:proofErr w:type="spellStart"/>
      <w:r w:rsidRPr="00685226">
        <w:rPr>
          <w:rFonts w:ascii="Times New Roman" w:hAnsi="Times New Roman" w:cs="Times New Roman"/>
          <w:sz w:val="24"/>
          <w:szCs w:val="24"/>
          <w:lang w:val="lv-LV"/>
        </w:rPr>
        <w:t>paredzamību</w:t>
      </w:r>
      <w:proofErr w:type="spellEnd"/>
      <w:r w:rsidRPr="00685226">
        <w:rPr>
          <w:rFonts w:ascii="Times New Roman" w:hAnsi="Times New Roman" w:cs="Times New Roman"/>
          <w:sz w:val="24"/>
          <w:szCs w:val="24"/>
          <w:lang w:val="lv-LV"/>
        </w:rPr>
        <w:t xml:space="preserve">, punktualitāti un pakalpojumu nepārtrauktību.  </w:t>
      </w:r>
    </w:p>
    <w:p w14:paraId="4C9935B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2CAE763D" w14:textId="77777777" w:rsidR="006B2E39" w:rsidRPr="00685226" w:rsidRDefault="006B2E39" w:rsidP="00685226">
      <w:pPr>
        <w:spacing w:after="0" w:line="240" w:lineRule="auto"/>
        <w:jc w:val="both"/>
        <w:rPr>
          <w:rFonts w:ascii="Times New Roman" w:eastAsia="EUAlbertina-Bold-Identity-H" w:hAnsi="Times New Roman" w:cs="Times New Roman"/>
          <w:iCs/>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 xml:space="preserve">Puses vienojas sadarboties attiecībā uz modernizācijas programmām, ieskaitot izstrādi, izvietošanu un labāko praksi ekonomiskuma, gaisa satiksmes pārvaldības un attiecīgo lidlauku aspektu ziņā, kā arī mudināt uz kopīgu dalību validēšanas un demonstrēšanas pasākumos. </w:t>
      </w:r>
    </w:p>
    <w:p w14:paraId="3BFAC3F3"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E3C0730"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FEC81F8" w14:textId="157CB548"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16. PANTS</w:t>
      </w:r>
    </w:p>
    <w:p w14:paraId="2F42F683"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6F7DD53"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Vide</w:t>
      </w:r>
    </w:p>
    <w:p w14:paraId="5DF29BE8"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F53FC8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Puses atbalsta vajadzību aizsargāt vidi, veicinot ilgtspējīgu aviācijas attīstību. Puses plāno sadarbojoties noteikt jautājumus, kas ir saistīti ar aviācijas ietekmi uz vidi. </w:t>
      </w:r>
    </w:p>
    <w:p w14:paraId="140CB54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693D2B1" w14:textId="77777777" w:rsidR="006B2E39" w:rsidRPr="00685226" w:rsidRDefault="006B2E39" w:rsidP="00685226">
      <w:pPr>
        <w:spacing w:after="0" w:line="240" w:lineRule="auto"/>
        <w:jc w:val="both"/>
        <w:rPr>
          <w:rFonts w:ascii="Times New Roman" w:eastAsia="Calibri"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 xml:space="preserve">Puses atzīst, ka ir svarīgi strādāt kopā, lai ņemtu vērā un </w:t>
      </w:r>
      <w:proofErr w:type="spellStart"/>
      <w:r w:rsidRPr="00685226">
        <w:rPr>
          <w:rFonts w:ascii="Times New Roman" w:hAnsi="Times New Roman" w:cs="Times New Roman"/>
          <w:sz w:val="24"/>
          <w:szCs w:val="24"/>
          <w:lang w:val="lv-LV"/>
        </w:rPr>
        <w:t>minimalizētu</w:t>
      </w:r>
      <w:proofErr w:type="spellEnd"/>
      <w:r w:rsidRPr="00685226">
        <w:rPr>
          <w:rFonts w:ascii="Times New Roman" w:hAnsi="Times New Roman" w:cs="Times New Roman"/>
          <w:sz w:val="24"/>
          <w:szCs w:val="24"/>
          <w:lang w:val="lv-LV"/>
        </w:rPr>
        <w:t xml:space="preserve"> aviācijas ietekmi uz vidi atbilstoši šā nolīguma mērķiem. </w:t>
      </w:r>
    </w:p>
    <w:p w14:paraId="30069EFA" w14:textId="77777777" w:rsidR="006B2E39" w:rsidRPr="00685226" w:rsidRDefault="006B2E39" w:rsidP="00685226">
      <w:pPr>
        <w:spacing w:after="0" w:line="240" w:lineRule="auto"/>
        <w:jc w:val="both"/>
        <w:rPr>
          <w:rFonts w:ascii="Times New Roman" w:eastAsia="Calibri" w:hAnsi="Times New Roman" w:cs="Times New Roman"/>
          <w:sz w:val="24"/>
          <w:szCs w:val="24"/>
          <w:lang w:val="lv-LV"/>
        </w:rPr>
      </w:pPr>
    </w:p>
    <w:p w14:paraId="090DAC0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Puses atzīst, ka ir svarīgi risināt klimata pārmaiņas un tāpēc samazināt ar iekšzemes un starptautisko gaisa transportu saistīto siltumnīcefekta gāzu (SEG) izplūdi. Tās vienojas sadarboties šajos jautājumos ar mērķi izstrādāt un īstenot instrumentus, ieskaitot Starptautiskās aviācijas radītās CO</w:t>
      </w:r>
      <w:r w:rsidRPr="00685226">
        <w:rPr>
          <w:rFonts w:ascii="Times New Roman" w:hAnsi="Times New Roman" w:cs="Times New Roman"/>
          <w:sz w:val="24"/>
          <w:szCs w:val="24"/>
          <w:vertAlign w:val="subscript"/>
          <w:lang w:val="lv-LV"/>
        </w:rPr>
        <w:t>2</w:t>
      </w:r>
      <w:r w:rsidRPr="00685226">
        <w:rPr>
          <w:rFonts w:ascii="Times New Roman" w:hAnsi="Times New Roman" w:cs="Times New Roman"/>
          <w:sz w:val="24"/>
          <w:szCs w:val="24"/>
          <w:lang w:val="lv-LV"/>
        </w:rPr>
        <w:t xml:space="preserve"> emisijas izlīdzināšanas un samazināšanas shēmas (</w:t>
      </w:r>
      <w:r w:rsidRPr="00685226">
        <w:rPr>
          <w:rFonts w:ascii="Times New Roman" w:hAnsi="Times New Roman" w:cs="Times New Roman"/>
          <w:i/>
          <w:iCs/>
          <w:sz w:val="24"/>
          <w:szCs w:val="24"/>
          <w:lang w:val="lv-LV"/>
        </w:rPr>
        <w:t>CORSIA</w:t>
      </w:r>
      <w:r w:rsidRPr="00685226">
        <w:rPr>
          <w:rFonts w:ascii="Times New Roman" w:hAnsi="Times New Roman" w:cs="Times New Roman"/>
          <w:sz w:val="24"/>
          <w:szCs w:val="24"/>
          <w:lang w:val="lv-LV"/>
        </w:rPr>
        <w:t>) attīstības īstenošanas noteikumus, un citos aspektos, kam ir īpaša nozīme aviācijas nozares SEG izplūdes samazināšanas kontekstā.</w:t>
      </w:r>
    </w:p>
    <w:p w14:paraId="6C8D156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B7C001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Puses apņemas apmainīties ar informāciju un nodrošināt regulāru dialogu starp ekspertiem, lai uzlabotu sadarbību jautājumos par aviācijas ietekmi uz vidi, ieskaitot:</w:t>
      </w:r>
    </w:p>
    <w:p w14:paraId="5F1C582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D6FD738"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 xml:space="preserve">par </w:t>
      </w:r>
      <w:proofErr w:type="spellStart"/>
      <w:r w:rsidRPr="00685226">
        <w:rPr>
          <w:rFonts w:ascii="Times New Roman" w:hAnsi="Times New Roman" w:cs="Times New Roman"/>
          <w:sz w:val="24"/>
          <w:szCs w:val="24"/>
          <w:lang w:val="lv-LV"/>
        </w:rPr>
        <w:t>videstīgu</w:t>
      </w:r>
      <w:proofErr w:type="spellEnd"/>
      <w:r w:rsidRPr="00685226">
        <w:rPr>
          <w:rFonts w:ascii="Times New Roman" w:hAnsi="Times New Roman" w:cs="Times New Roman"/>
          <w:sz w:val="24"/>
          <w:szCs w:val="24"/>
          <w:lang w:val="lv-LV"/>
        </w:rPr>
        <w:t xml:space="preserve"> aviācijas tehnoloģiju izpēti un izstrādi;</w:t>
      </w:r>
    </w:p>
    <w:p w14:paraId="26A0588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707052E8" w14:textId="6C433E54"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gaisa satiksmes pārvaldības inovāciju nolūkā samazināt aviācijas ietekmi uz vidi;</w:t>
      </w:r>
    </w:p>
    <w:p w14:paraId="20298CC3"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7509DFB1"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par ilgtspējīgas alternatīvās aviācijas degvielas izpēti un izstrādi;</w:t>
      </w:r>
    </w:p>
    <w:p w14:paraId="16D774C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62A6AF82"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par jautājumiem, kuros aplūko aviācijas ietekmi uz vidi un klimatam kaitīgu aviācijas izmešu mazināšanu; un</w:t>
      </w:r>
    </w:p>
    <w:p w14:paraId="2FA7EC3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81CBEBC"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e)</w:t>
      </w:r>
      <w:r w:rsidRPr="00685226">
        <w:rPr>
          <w:rFonts w:ascii="Times New Roman" w:hAnsi="Times New Roman" w:cs="Times New Roman"/>
          <w:sz w:val="24"/>
          <w:szCs w:val="24"/>
          <w:lang w:val="lv-LV"/>
        </w:rPr>
        <w:tab/>
        <w:t>trokšņa mazināšanas un uzraudzības nolūkā, lai samazinātu aviācijas ietekmi uz vidi.</w:t>
      </w:r>
    </w:p>
    <w:p w14:paraId="61CE0F3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92A471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Puses saskaņā ar savām daudzpusējām tiesībām un pienākumiem vides jomā arī veicina sadarbību, tostarp finanšu un tehnoloģiju jomā, saistībā ar pasākumiem, kas paredzēti starptautiskās aviācijas radīto siltumnīcefekta gāzu emisijas samazināšanai.</w:t>
      </w:r>
    </w:p>
    <w:p w14:paraId="25F5E0E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4C0A898"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Puses atzīst, ka ir svarīgi veikt piemērotus pasākumus, lai novērstu vai citādi mazinātu gaisa transporta ietekmi uz vidi, ar noteikumu, ka šādi pasākumi pilnībā atbilst Pušu tiesībām un pienākumiem saskaņā ar starptautiskajām tiesībām.</w:t>
      </w:r>
    </w:p>
    <w:p w14:paraId="4E10CA66"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5319C91"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0B506E00" w14:textId="6ABB1F0A"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17. PANTS</w:t>
      </w:r>
    </w:p>
    <w:p w14:paraId="2798AB47"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26EF7BE4"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Gaisa pārvadātāju atbildība</w:t>
      </w:r>
    </w:p>
    <w:p w14:paraId="4C709D0A"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7455FD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iCs/>
          <w:color w:val="000000"/>
          <w:sz w:val="24"/>
          <w:szCs w:val="24"/>
          <w:lang w:val="lv-LV"/>
        </w:rPr>
        <w:t>Puses atkārtoti apliecina savus pienākumus, kuras tās ir uzņēmušās atbilstīgi Konvencijai par dažu starptautiskā gaisa transporta noteikumu unifikāciju, kas parakstīta Monreālā 1999. gada 28. maijā (Monreālas konvencijai).</w:t>
      </w:r>
    </w:p>
    <w:p w14:paraId="5B7AF22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6A8B8B5"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61C2B8DD"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18. PANTS</w:t>
      </w:r>
    </w:p>
    <w:p w14:paraId="063AF09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E2BD54D"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Patērētāju aizsardzība</w:t>
      </w:r>
    </w:p>
    <w:p w14:paraId="12A2B0A9"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65FF40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Puses sadarbojas, lai aizsargātu patērētāju intereses gaisa transporta jomā. Šīs sadarbības mērķis ir augsta patērētāju aizsardzības līmeņa sasniegšana. Šajā nolūkā Puses savstarpēji Apvienotajā komitejā apspriež patērētāju interešu jautājumus, tostarp to plānotos pasākumus, ar mērķi sasniegt augstāku regulējuma konverģenci un saderīgumu, ciktāl tas iespējams.</w:t>
      </w:r>
    </w:p>
    <w:p w14:paraId="2A215F99"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D5D4D1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F645E40" w14:textId="27A2ACA8"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19. PANTS</w:t>
      </w:r>
    </w:p>
    <w:p w14:paraId="28809BBD"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68E35702"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Datorizētas rezervācijas sistēmas</w:t>
      </w:r>
    </w:p>
    <w:p w14:paraId="748DCE27"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7F2A939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Datorizētu rezervācijas sistēmu (“DRS”) piegādātājiem, kas darbojas vienas Puses teritorijā, ir tiesības ieviest un uzturēt savas DRS un nodrošināt, ka tās ir brīvi pieejamas ceļojumu aģentūrām vai ceļojumu sabiedrībām, kuru pamatdarbība ir ar ceļojumiem saistītu produktu izplatīšana otras Puses teritorijā, ar noteikumu, ka DRS atbilst visām attiecīgajām otras Puses regulatīvajām prasībām.</w:t>
      </w:r>
    </w:p>
    <w:p w14:paraId="1F6E1281"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5CC8AD50"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Puses atceļ visas pastāvošās prasības, kas var ierobežot vienas Puses DRS brīvu piekļuvi otras Puses tirgum vai citādi ierobežot konkurenci. Puses atturas no šādu prasību pieņemšanas nākotnē.</w:t>
      </w:r>
    </w:p>
    <w:p w14:paraId="19ADB6B9"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84796D2"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Neviena Puse savā teritorijā nepiemēro un neļauj piemērot otras Puses DRS piegādātājiem DRS attēlošanas prasības, kas atšķiras no prasībām, kuras tiek piemērotas pašas Puses DRS piegādātājiem vai citām DRS pirmās Puses tirgū. Neviena Puse neliedz slēgt nolīgumus starp DRS piegādātājiem, to nodrošinātājiem un abonentiem, kas saistīti ar informācijas par ceļojumu pakalpojumiem apmaiņu, kas veicina izsmeļošas un objektīvas informācijas sniegšanu patērētājiem vai neitrālas attēlošanas regulatīvo prasību izpildi.</w:t>
      </w:r>
    </w:p>
    <w:p w14:paraId="0383A591" w14:textId="26C683B2"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lastRenderedPageBreak/>
        <w:t>4.</w:t>
      </w:r>
      <w:r w:rsidRPr="00685226">
        <w:rPr>
          <w:rFonts w:ascii="Times New Roman" w:hAnsi="Times New Roman" w:cs="Times New Roman"/>
          <w:sz w:val="24"/>
          <w:szCs w:val="24"/>
          <w:lang w:val="lv-LV"/>
        </w:rPr>
        <w:tab/>
        <w:t>Vienas Puses DRS īpašniekiem un ekspluatantiem, kuri izpilda otras Puses attiecīgās regulatīvās prasības, ja tādas ir, ir tādas pašas iespējas būt DRS īpašniekiem otras Puses teritorijā, kādas ir jebkuras citas DRS īpašniekiem un ekspluatantiem, kuri darbojas minētās Puses tirgū.</w:t>
      </w:r>
    </w:p>
    <w:p w14:paraId="6C7369D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22B13A5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041833F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20. PANTS</w:t>
      </w:r>
    </w:p>
    <w:p w14:paraId="2F8D3C3B"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584C6632" w14:textId="77777777" w:rsidR="006B2E39" w:rsidRPr="00685226" w:rsidRDefault="006B2E39" w:rsidP="00685226">
      <w:pPr>
        <w:spacing w:after="0" w:line="240" w:lineRule="auto"/>
        <w:jc w:val="center"/>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Sociālie aspekti</w:t>
      </w:r>
    </w:p>
    <w:p w14:paraId="05F95FF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4AE2308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Puses atzīst, cik svarīgi ir ņemt vērā šā nolīguma ietekmi uz darbu, nodarbinātību un darba apstākļiem. Puses piekrīt sadarboties ar darbaspēku saistītos jautājumos šā nolīguma darbības jomā, cita starpā attiecībā uz ietekmi uz nodarbinātību, </w:t>
      </w:r>
      <w:proofErr w:type="spellStart"/>
      <w:r w:rsidRPr="00685226">
        <w:rPr>
          <w:rFonts w:ascii="Times New Roman" w:hAnsi="Times New Roman" w:cs="Times New Roman"/>
          <w:sz w:val="24"/>
          <w:szCs w:val="24"/>
          <w:lang w:val="lv-LV"/>
        </w:rPr>
        <w:t>pamattiesībām</w:t>
      </w:r>
      <w:proofErr w:type="spellEnd"/>
      <w:r w:rsidRPr="00685226">
        <w:rPr>
          <w:rFonts w:ascii="Times New Roman" w:hAnsi="Times New Roman" w:cs="Times New Roman"/>
          <w:sz w:val="24"/>
          <w:szCs w:val="24"/>
          <w:lang w:val="lv-LV"/>
        </w:rPr>
        <w:t xml:space="preserve"> darbā, darba apstākļiem, sociālo aizsardzību un sociālo dialogu.</w:t>
      </w:r>
    </w:p>
    <w:p w14:paraId="626BDF83"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F6AA13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Puses atzīst katras Puses tiesības noteikt sev tādu darba aizsardzības līmeni, kādu uzskata par piemērotu, kā arī attiecīgi pieņemt vai grozīt attiecīgos tiesību aktus un politiku atbilstīgi saviem starptautiskajiem pienākumiem. Puses nodrošina, ka to attiecīgajos normatīvajos aktos paredzētās tiesības un principi tiek nevis apdraudēti, bet efektīvi īstenoti.</w:t>
      </w:r>
    </w:p>
    <w:p w14:paraId="18B6D7A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97AF482" w14:textId="28B71543"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Katra Puse turpina uzlabot minētos aktus un politiku atbilstīgi saviem starptautiskajiem pienākumiem un tiecas uz to, lai nodrošinātu un veicinātu augstu darba aizsardzības līmeni aviācijas nozarē. Puses atzīst, ka uz darba pamatprincipu un tiesību pārkāpumiem nevar atsaukties un citādi izmantot, lai gūtu likumīgas salīdzinošas priekšrocības, un ka darbaspēka standartus nevar izmantot protekcionismam.</w:t>
      </w:r>
    </w:p>
    <w:p w14:paraId="3D0301D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76A23B8" w14:textId="77777777" w:rsidR="006B2E39" w:rsidRPr="00685226" w:rsidRDefault="006B2E39" w:rsidP="00685226">
      <w:pPr>
        <w:spacing w:after="0" w:line="240" w:lineRule="auto"/>
        <w:jc w:val="both"/>
        <w:rPr>
          <w:rFonts w:ascii="Times New Roman" w:hAnsi="Times New Roman" w:cs="Times New Roman"/>
          <w:sz w:val="24"/>
          <w:szCs w:val="24"/>
          <w:shd w:val="clear" w:color="auto" w:fill="FFFF00"/>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 xml:space="preserve">Puses apstiprina apņemšanos saskaņā ar pienākumiem, kas izriet no to dalības Starptautiskajā darba organizācijā (SDO) un Starptautiskās darba konferences 86. sesijā 1998. gadā pieņemtās SDO Deklarācijas par pamatprincipiem un tiesībām darbā un tās turpmākās izpildes, ievērot, veicināt un efektīvi īstenot un piemērot pamatprincipus un </w:t>
      </w:r>
      <w:proofErr w:type="spellStart"/>
      <w:r w:rsidRPr="00685226">
        <w:rPr>
          <w:rFonts w:ascii="Times New Roman" w:hAnsi="Times New Roman" w:cs="Times New Roman"/>
          <w:sz w:val="24"/>
          <w:szCs w:val="24"/>
          <w:lang w:val="lv-LV"/>
        </w:rPr>
        <w:t>pamattiesības</w:t>
      </w:r>
      <w:proofErr w:type="spellEnd"/>
      <w:r w:rsidRPr="00685226">
        <w:rPr>
          <w:rFonts w:ascii="Times New Roman" w:hAnsi="Times New Roman" w:cs="Times New Roman"/>
          <w:sz w:val="24"/>
          <w:szCs w:val="24"/>
          <w:lang w:val="lv-LV"/>
        </w:rPr>
        <w:t xml:space="preserve"> darbā.</w:t>
      </w:r>
    </w:p>
    <w:p w14:paraId="7DE90D6D" w14:textId="77777777" w:rsidR="006B2E39" w:rsidRPr="00685226" w:rsidRDefault="006B2E39" w:rsidP="00685226">
      <w:pPr>
        <w:spacing w:after="0" w:line="240" w:lineRule="auto"/>
        <w:jc w:val="both"/>
        <w:rPr>
          <w:rFonts w:ascii="Times New Roman" w:hAnsi="Times New Roman" w:cs="Times New Roman"/>
          <w:sz w:val="24"/>
          <w:szCs w:val="24"/>
          <w:shd w:val="clear" w:color="auto" w:fill="FFFF00"/>
          <w:lang w:val="lv-LV"/>
        </w:rPr>
      </w:pPr>
    </w:p>
    <w:p w14:paraId="70B508A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Puses veicina to mērķu sasniegšanu, kas ietverti SDO Pienācīga darba nodrošināšanas programmā un SDO 2008. gada Deklarācijā par sociālo taisnīgumu un taisnīgu globalizāciju, ko Starptautiskā darba konference pieņēma 97. sesijā.</w:t>
      </w:r>
    </w:p>
    <w:p w14:paraId="6C19EAD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95279B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Katra Puse apņemas darīt visu, lai ratificētu SDO pamatkonvencijas, ja to vēl nav izdarījusi. Puses arī apsvērs citu SDO konvenciju ratificēšanu un tādu vēlāku attiecīgo darbaspēka un sociālās jomas starptautisko standartu efektīvu ieviešanu, kuriem ir nozīme civilās aviācijas nozarē, ņemot vērā vietējos apstākļus.</w:t>
      </w:r>
    </w:p>
    <w:p w14:paraId="2C1546D1"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474A7CC4"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Katra Puse var pieprasīt Apvienotās komitejas sanāksmes sasaukšanu, lai risinātu darbaspēka jautājumus, kurus pieprasītāja Puse uzskata par būtiskiem.</w:t>
      </w:r>
    </w:p>
    <w:p w14:paraId="0FA157ED"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3BB6E814"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2F21DF4"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eastAsia="EUAlbertina-Italic-Identity-H" w:hAnsi="Times New Roman" w:cs="Times New Roman"/>
          <w:sz w:val="24"/>
          <w:szCs w:val="24"/>
          <w:lang w:val="lv-LV"/>
        </w:rPr>
        <w:br w:type="page"/>
      </w:r>
      <w:r w:rsidRPr="00685226">
        <w:rPr>
          <w:rFonts w:ascii="Times New Roman" w:hAnsi="Times New Roman" w:cs="Times New Roman"/>
          <w:sz w:val="24"/>
          <w:szCs w:val="24"/>
          <w:lang w:val="lv-LV"/>
        </w:rPr>
        <w:lastRenderedPageBreak/>
        <w:t>III SADAĻA</w:t>
      </w:r>
    </w:p>
    <w:p w14:paraId="4D741FE9" w14:textId="77777777" w:rsidR="006B2E39" w:rsidRPr="00685226" w:rsidRDefault="006B2E39" w:rsidP="00685226">
      <w:pPr>
        <w:spacing w:after="0" w:line="240" w:lineRule="auto"/>
        <w:jc w:val="center"/>
        <w:rPr>
          <w:rFonts w:ascii="Times New Roman" w:hAnsi="Times New Roman" w:cs="Times New Roman"/>
          <w:sz w:val="24"/>
          <w:szCs w:val="24"/>
          <w:lang w:val="lv-LV"/>
        </w:rPr>
      </w:pPr>
    </w:p>
    <w:p w14:paraId="7AF91AA9"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INSTITUCIONĀLIE UN NOBEIGUMA NOTEIKUMI</w:t>
      </w:r>
    </w:p>
    <w:p w14:paraId="4180D09D"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05CFDD66"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26D34AD"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21. PANTS</w:t>
      </w:r>
    </w:p>
    <w:p w14:paraId="028A812E"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68A7B42" w14:textId="77777777" w:rsidR="006B2E39" w:rsidRPr="00685226" w:rsidRDefault="006B2E39" w:rsidP="00685226">
      <w:pPr>
        <w:spacing w:after="0" w:line="240" w:lineRule="auto"/>
        <w:jc w:val="center"/>
        <w:rPr>
          <w:rFonts w:ascii="Times New Roman" w:hAnsi="Times New Roman" w:cs="Times New Roman"/>
          <w:bCs/>
          <w:sz w:val="24"/>
          <w:szCs w:val="24"/>
          <w:lang w:val="lv-LV"/>
        </w:rPr>
      </w:pPr>
      <w:r w:rsidRPr="00685226">
        <w:rPr>
          <w:rFonts w:ascii="Times New Roman" w:hAnsi="Times New Roman" w:cs="Times New Roman"/>
          <w:sz w:val="24"/>
          <w:szCs w:val="24"/>
          <w:lang w:val="lv-LV"/>
        </w:rPr>
        <w:t>Interpretācija un īstenošana</w:t>
      </w:r>
    </w:p>
    <w:p w14:paraId="59A759A3" w14:textId="77777777" w:rsidR="006B2E39" w:rsidRPr="00685226" w:rsidRDefault="006B2E39" w:rsidP="00685226">
      <w:pPr>
        <w:spacing w:after="0" w:line="240" w:lineRule="auto"/>
        <w:jc w:val="both"/>
        <w:rPr>
          <w:rFonts w:ascii="Times New Roman" w:hAnsi="Times New Roman" w:cs="Times New Roman"/>
          <w:bCs/>
          <w:sz w:val="24"/>
          <w:szCs w:val="24"/>
          <w:lang w:val="lv-LV"/>
        </w:rPr>
      </w:pPr>
    </w:p>
    <w:p w14:paraId="042697B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Puses viena otrai piešķir šajā nolīgumā paredzētās tiesības. Šajā nolīgumā ietvertu atsauci uz tiesībām, kas piešķirtas kādas Puses gaisa pārvadātājiem, interpretē tikai kā atsauci uz šai Pusei piešķirtajām tiesībām. Nekas šajā nolīgumā nav jāuztver par nodomu piešķirt tiesības vai uzlikt pienākumus, uz kuriem Puses </w:t>
      </w:r>
      <w:proofErr w:type="spellStart"/>
      <w:r w:rsidRPr="00685226">
        <w:rPr>
          <w:rFonts w:ascii="Times New Roman" w:hAnsi="Times New Roman" w:cs="Times New Roman"/>
          <w:sz w:val="24"/>
          <w:szCs w:val="24"/>
          <w:lang w:val="lv-LV"/>
        </w:rPr>
        <w:t>valstspiederīgie</w:t>
      </w:r>
      <w:proofErr w:type="spellEnd"/>
      <w:r w:rsidRPr="00685226">
        <w:rPr>
          <w:rFonts w:ascii="Times New Roman" w:hAnsi="Times New Roman" w:cs="Times New Roman"/>
          <w:sz w:val="24"/>
          <w:szCs w:val="24"/>
          <w:lang w:val="lv-LV"/>
        </w:rPr>
        <w:t xml:space="preserve"> var tieši atsaukties otras Puses tiesās vai šķīrējtiesās. </w:t>
      </w:r>
    </w:p>
    <w:p w14:paraId="5796DE42"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51D96C3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 xml:space="preserve">2. </w:t>
      </w:r>
      <w:r w:rsidRPr="00685226">
        <w:rPr>
          <w:rFonts w:ascii="Times New Roman" w:hAnsi="Times New Roman" w:cs="Times New Roman"/>
          <w:sz w:val="24"/>
          <w:szCs w:val="24"/>
          <w:lang w:val="lv-LV"/>
        </w:rPr>
        <w:tab/>
        <w:t>Puses veic visus attiecīgos vispārējos vai īpašos pasākumus, lai nodrošinātu šā nolīguma noteikto pienākumu izpildi.</w:t>
      </w:r>
    </w:p>
    <w:p w14:paraId="1D190C1E"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4F28CB9"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Īstenojot savas tiesības, kas paredzētas šajā nolīgumā, Puses veic pasākumus, kas ir piemēroti un samērīgi šo pasākumu mērķim.</w:t>
      </w:r>
    </w:p>
    <w:p w14:paraId="480D8D64"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4AF61CA7"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Puses atturas no pasākumiem, kas traucētu sasniegt šā nolīguma mērķus.</w:t>
      </w:r>
    </w:p>
    <w:p w14:paraId="5EB61F03"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BD0A8F5" w14:textId="3B4A41B9"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Katra Puse atbild par šā nolīguma pareizu izpildi tās teritorijā.</w:t>
      </w:r>
    </w:p>
    <w:p w14:paraId="5EEE83F0"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F486C38"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 xml:space="preserve">Ja kādai no Pusēm ir bažas par iespējamiem šā nolīguma pārkāpumiem, tā var lūgt otrai Pusei informāciju un palīdzību. Pēc šāda lūguma saņemšanas otra Puse, ievērojot tās piemērojamos normatīvos aktus, sniedz visu vajadzīgo informāciju un palīdzību. </w:t>
      </w:r>
    </w:p>
    <w:p w14:paraId="186C9EFA"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1A1B8F6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Šis nolīgums nekavē apspriedes un pārrunas starp Pušu kompetentajām iestādēm ārpus Apvienotās komitejas, arī gaisa transporta attīstības, drošības, drošuma, vides, sociālās politikas, gaisa satiksmes pārvaldības, aviācijas infrastruktūras, konkurences un patērētāju aizsardzības jomā. Puses informē Apvienoto komiteju par šādu apspriežu un pārrunu iznākumu, kas var ietekmēt šā nolīguma interpretāciju vai piemērošanu.</w:t>
      </w:r>
    </w:p>
    <w:p w14:paraId="2E5906D6"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2867FDDC"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 xml:space="preserve">Ja šajā nolīgumā ir dota atsauce uz Pušu sadarbību, tostarp, bet ne tikai, komercdarbības iespēju, drošības, drošuma, vides, gaisa satiksmes pārvaldības un patērētāju aizsardzības jomā, Puses cenšas atrast kopēju pamatu vienotai rīcībai, lai šo nolīgumu attīstītu tālāk un/vai uzlabotu tā darbību attiecīgajās jomās, balstoties uz abpusēju piekrišanu. </w:t>
      </w:r>
    </w:p>
    <w:p w14:paraId="3882AAA7"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07D99852"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41B5387D" w14:textId="2AC828DB"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r w:rsidRPr="00685226">
        <w:rPr>
          <w:rFonts w:ascii="Times New Roman" w:hAnsi="Times New Roman" w:cs="Times New Roman"/>
          <w:sz w:val="24"/>
          <w:szCs w:val="24"/>
          <w:lang w:val="lv-LV"/>
        </w:rPr>
        <w:t>22. PANTS</w:t>
      </w:r>
    </w:p>
    <w:p w14:paraId="6044DDD0" w14:textId="77777777"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p>
    <w:p w14:paraId="4CFE5C90"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Apvienotā komiteja</w:t>
      </w:r>
    </w:p>
    <w:p w14:paraId="5531DEA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7537541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No Pušu pārstāvjiem sastāvoša Apvienotā komiteja atbild par šā nolīguma administrēšanas uzraudzību un nodrošina tā pareizu īstenošanu.</w:t>
      </w:r>
    </w:p>
    <w:p w14:paraId="66A171E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A9CC29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2. </w:t>
      </w:r>
      <w:r w:rsidRPr="00685226">
        <w:rPr>
          <w:rFonts w:ascii="Times New Roman" w:hAnsi="Times New Roman" w:cs="Times New Roman"/>
          <w:sz w:val="24"/>
          <w:szCs w:val="24"/>
          <w:lang w:val="lv-LV"/>
        </w:rPr>
        <w:tab/>
        <w:t>Apvienotā komiteja pieņem savu reglamentu.</w:t>
      </w:r>
    </w:p>
    <w:p w14:paraId="4AE2738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C77A76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3.</w:t>
      </w:r>
      <w:r w:rsidRPr="00685226">
        <w:rPr>
          <w:rFonts w:ascii="Times New Roman" w:hAnsi="Times New Roman" w:cs="Times New Roman"/>
          <w:sz w:val="24"/>
          <w:szCs w:val="24"/>
          <w:lang w:val="lv-LV"/>
        </w:rPr>
        <w:tab/>
        <w:t>Apvienotā komiteja sanāk pēc vajadzības un vismaz vienreiz gadā. Katra no Pusēm var jebkurā laikā pieprasīt Apvienotās komitejas sanāksmes sasaukšanu. Šādai sanāksmei ir jānotiek pēc iespējas ātrāk, bet ne vēlāk kā divus mēnešus pēc pieprasījuma sasaukt sanāksmi saņemšanas, ja vien Puses nevienojas citādi.</w:t>
      </w:r>
    </w:p>
    <w:p w14:paraId="455D5F86"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A267A8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Lai pareizi tiktu īstenots šis nolīgums, Apvienotā komiteja:</w:t>
      </w:r>
    </w:p>
    <w:p w14:paraId="2136BD79"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C0F822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apmainās ar informāciju, ieskaitot izmaiņas Pušu tiesību aktos, noteikumos un politikā, kas var ietekmēt gaisa pārvadājumus, un ar statistikas informāciju, kas attiecas uz gaisa transportu;</w:t>
      </w:r>
    </w:p>
    <w:p w14:paraId="0A01F38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7E87390"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dod ieteikumus un pieņem lēmumus gadījumos, kas skaidri paredzēti šajā nolīgumā;</w:t>
      </w:r>
    </w:p>
    <w:p w14:paraId="7BA615E7"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2DA340C5"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attīsta sadarbību, arī regulatīvajos jautājumos;</w:t>
      </w:r>
    </w:p>
    <w:p w14:paraId="6AF89729"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5DCBF8AD" w14:textId="5BD41A72"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 xml:space="preserve">rīko apspriedes par visiem ar šā nolīguma piemērošanu vai interpretāciju saistītajiem jautājumiem un — vajadzības gadījumā — par gaisa satiksmes jautājumiem, ko izskata starptautiskās organizācijās, attiecībās ar </w:t>
      </w:r>
      <w:proofErr w:type="spellStart"/>
      <w:r w:rsidRPr="00685226">
        <w:rPr>
          <w:rFonts w:ascii="Times New Roman" w:hAnsi="Times New Roman" w:cs="Times New Roman"/>
          <w:sz w:val="24"/>
          <w:szCs w:val="24"/>
          <w:lang w:val="lv-LV"/>
        </w:rPr>
        <w:t>trešām</w:t>
      </w:r>
      <w:proofErr w:type="spellEnd"/>
      <w:r w:rsidRPr="00685226">
        <w:rPr>
          <w:rFonts w:ascii="Times New Roman" w:hAnsi="Times New Roman" w:cs="Times New Roman"/>
          <w:sz w:val="24"/>
          <w:szCs w:val="24"/>
          <w:lang w:val="lv-LV"/>
        </w:rPr>
        <w:t xml:space="preserve"> valstīm un daudzpusējās vienošanās, kā arī apsvērumiem par to, vai ir jāpieņem vienota pieeja;</w:t>
      </w:r>
    </w:p>
    <w:p w14:paraId="750FFD8E"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017F2255"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e)</w:t>
      </w:r>
      <w:r w:rsidRPr="00685226">
        <w:rPr>
          <w:rFonts w:ascii="Times New Roman" w:hAnsi="Times New Roman" w:cs="Times New Roman"/>
          <w:sz w:val="24"/>
          <w:szCs w:val="24"/>
          <w:lang w:val="lv-LV"/>
        </w:rPr>
        <w:tab/>
        <w:t>apsver iespējamās jomas šā nolīguma paplašināšanai, arī ieteikumus par šā nolīguma grozījumiem, lai trešās valstis varētu piekļūt šim nolīgumam.</w:t>
      </w:r>
    </w:p>
    <w:p w14:paraId="0554C02B"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F5CE85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Apvienotās komitejas ieteikumi un lēmumi tiek pieņemti ar Pušu konsensu. Apvienotās komitejas pieņemtie lēmumi Pusēm ir saistoši.</w:t>
      </w:r>
    </w:p>
    <w:p w14:paraId="4A4967B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D1BB9F1"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2BB94365"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23. PANTS</w:t>
      </w:r>
    </w:p>
    <w:p w14:paraId="7D5B4272"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110F791"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Strīdu izšķiršana un šķīrējtiesa</w:t>
      </w:r>
    </w:p>
    <w:p w14:paraId="72F63BBB"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B5E6EC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Neskarot 4. pantu, strīdus, kas saistīti ar šā nolīguma piemērošanu vai interpretāciju, Puses var iesniegt izskatīšanai šajā pantā paredzētajā strīdu izšķiršanas mehānismā.</w:t>
      </w:r>
    </w:p>
    <w:p w14:paraId="20CC3C8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63AF377" w14:textId="73076CCA"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Neskarot iepriekšējas apspriešanās starp Pusēm saskaņā ar šo nolīgumu, ja Puse vēlas izmantot šajā pantā paredzēto strīdu izšķiršanas mehānismu, tā par savu nodomu rakstiski paziņo otrai Pusei un pieprasa organizēt Apvienotās komitejas sanāksmi, lai apspriestos.</w:t>
      </w:r>
    </w:p>
    <w:p w14:paraId="2E9AEFB4"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8EA8D3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Ja Apvienotās komitejas sanāksme nenotiek divos mēnešos no 2. punktā minētā pieprasījuma saņemšanas dienas vai līdz datumam, par kuru Puses vienojušās, vai ja strīds Apvienotajā komitejā netiek izšķirts sešos mēnešos no minētā pieprasījuma saņemšanas dienas, strīda izskatīšanu pēc Pušu vienošanās var nodot kādai personai vai struktūrai izlemšanai. Ja Puses nespēj vienoties par strīda nodošanu izlemšanai kādai personai vai struktūrai, strīda izskatīšanu pēc jebkuras Puses pieprasījuma nodod šķīrējtiesai.</w:t>
      </w:r>
    </w:p>
    <w:p w14:paraId="2937E24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FF178B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Neatkarīgi no 2. punkta, ja Puse ir veikusi darbības, lai atteiktu, atsauktu, apturētu vai ierobežotu otras Puses gaisa pārvadātāja darbības vai tehniskās atļaujas vai izvirzītu tām nosacījumus, strīda izskatīšanu var nekavējoties nodot izlemšanai personai vai struktūrai vai iesniegt šķīrējtiesai.</w:t>
      </w:r>
    </w:p>
    <w:p w14:paraId="4DB0EF0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7CEC4A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lastRenderedPageBreak/>
        <w:t>5.</w:t>
      </w:r>
      <w:r w:rsidRPr="00685226">
        <w:rPr>
          <w:rFonts w:ascii="Times New Roman" w:hAnsi="Times New Roman" w:cs="Times New Roman"/>
          <w:sz w:val="24"/>
          <w:szCs w:val="24"/>
          <w:lang w:val="lv-LV"/>
        </w:rPr>
        <w:tab/>
        <w:t>Šķīrējtiesas procesa pieprasījumu viena Puse (“prasītāja Puse”) rakstiski iesniedz otrai Pusei (“atbildētāja Puse”). Prasītāja Puse pieprasījumā izklāsta risināmos jautājumus, apraksta aplūkojamo pasākumu un paskaidro, kādēļ uzskata, ka pasākums nav saderīgs ar šā nolīguma noteikumiem.</w:t>
      </w:r>
    </w:p>
    <w:p w14:paraId="7259E2D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D61806A" w14:textId="7EE5785E"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Ja prasītāja Puse un atbildētāja Puse nevienojas citādi, strīdu izšķir šķīrējtiesa, kurā ir trīs šķīrējtiesneši un kura ir izveidota šādi:</w:t>
      </w:r>
    </w:p>
    <w:p w14:paraId="2088690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C312701"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60 dienās pēc domstarpību izšķiršanas pieprasījuma saņemšanas prasītāja Puse un atbildētāja Puse ieceļ pa vienam šķīrējtiesnesim. 30 dienās pēc šo divu šķīrējtiesnešu iecelšanas prasītāja Puse un atbildētāja Puse vienojoties ieceļ trešo šķīrējtiesnesi, kurš darbojas kā šķīrējtiesas priekšsēdētājs;</w:t>
      </w:r>
    </w:p>
    <w:p w14:paraId="74B20A75" w14:textId="77777777" w:rsidR="006B2E39" w:rsidRPr="00685226" w:rsidRDefault="006B2E39" w:rsidP="00685226">
      <w:pPr>
        <w:spacing w:after="0" w:line="240" w:lineRule="auto"/>
        <w:ind w:left="567" w:hanging="567"/>
        <w:jc w:val="both"/>
        <w:rPr>
          <w:rFonts w:ascii="Times New Roman" w:eastAsia="EUAlbertina-Regular-Identity-H" w:hAnsi="Times New Roman" w:cs="Times New Roman"/>
          <w:sz w:val="24"/>
          <w:szCs w:val="24"/>
          <w:lang w:val="lv-LV"/>
        </w:rPr>
      </w:pPr>
    </w:p>
    <w:p w14:paraId="6D481413" w14:textId="77777777" w:rsidR="006B2E39" w:rsidRPr="00685226" w:rsidRDefault="006B2E39" w:rsidP="00685226">
      <w:pPr>
        <w:spacing w:after="0" w:line="240" w:lineRule="auto"/>
        <w:ind w:left="567" w:hanging="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 xml:space="preserve">ja prasītāja Puse vai atbildētāja Puse neieceļ šķīrējtiesnesi vai ja trešo šķīrējtiesnesi neieceļ saskaņā ar a) apakšpunktu, prasītāja Puse vai atbildētāja Puse var lūgt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Padomes priekšsēdētāju iecelt vajadzīgo šķīrējtiesnesi vai šķīrējtiesnešus 30 dienās no pieprasījuma saņemšanas dienas. Ja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Padomes priekšsēdētājs ir Kataras vai kādas ES dalībvalsts </w:t>
      </w:r>
      <w:proofErr w:type="spellStart"/>
      <w:r w:rsidRPr="00685226">
        <w:rPr>
          <w:rFonts w:ascii="Times New Roman" w:hAnsi="Times New Roman" w:cs="Times New Roman"/>
          <w:sz w:val="24"/>
          <w:szCs w:val="24"/>
          <w:lang w:val="lv-LV"/>
        </w:rPr>
        <w:t>valstspiederīgais</w:t>
      </w:r>
      <w:proofErr w:type="spellEnd"/>
      <w:r w:rsidRPr="00685226">
        <w:rPr>
          <w:rFonts w:ascii="Times New Roman" w:hAnsi="Times New Roman" w:cs="Times New Roman"/>
          <w:sz w:val="24"/>
          <w:szCs w:val="24"/>
          <w:lang w:val="lv-LV"/>
        </w:rPr>
        <w:t xml:space="preserve">, tad šķīrējtiesnesi iecelt amatā lūdz augstāko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padomes priekšsēdētāja vietnieku, kurš nav ne Kataras, ne kādas ES dalībvalsts </w:t>
      </w:r>
      <w:proofErr w:type="spellStart"/>
      <w:r w:rsidRPr="00685226">
        <w:rPr>
          <w:rFonts w:ascii="Times New Roman" w:hAnsi="Times New Roman" w:cs="Times New Roman"/>
          <w:sz w:val="24"/>
          <w:szCs w:val="24"/>
          <w:lang w:val="lv-LV"/>
        </w:rPr>
        <w:t>valstspiederīgais</w:t>
      </w:r>
      <w:proofErr w:type="spellEnd"/>
      <w:r w:rsidRPr="00685226">
        <w:rPr>
          <w:rFonts w:ascii="Times New Roman" w:hAnsi="Times New Roman" w:cs="Times New Roman"/>
          <w:sz w:val="24"/>
          <w:szCs w:val="24"/>
          <w:lang w:val="lv-LV"/>
        </w:rPr>
        <w:t>.</w:t>
      </w:r>
    </w:p>
    <w:p w14:paraId="01371A9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A02AAF4"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Šķīrējtiesas izveides diena ir diena, kad pēdējais no trim minētajiem šķīrējtiesnešiem piekrīt viņa iecelšanai.</w:t>
      </w:r>
    </w:p>
    <w:p w14:paraId="136525A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A62B39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8.</w:t>
      </w:r>
      <w:r w:rsidRPr="00685226">
        <w:rPr>
          <w:rFonts w:ascii="Times New Roman" w:hAnsi="Times New Roman" w:cs="Times New Roman"/>
          <w:sz w:val="24"/>
          <w:szCs w:val="24"/>
          <w:lang w:val="lv-LV"/>
        </w:rPr>
        <w:tab/>
        <w:t>Procesu rīko saskaņā ar reglamentu, kuru Apvienotā komiteja pieņem, cik drīz vien iespējams, ievērojot šā panta noteikumus un saskaņā ar 22. panta 4. punkta b) apakšpunktu un 22. panta 5. punktu. Kamēr Apvienotā komiteja nav pieņēmusi reglamentu, šķīrējtiesa nosaka savus procesuālos noteikumus.</w:t>
      </w:r>
    </w:p>
    <w:p w14:paraId="2790709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B3CF8D2" w14:textId="44479912"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9.</w:t>
      </w:r>
      <w:r w:rsidRPr="00685226">
        <w:rPr>
          <w:rFonts w:ascii="Times New Roman" w:hAnsi="Times New Roman" w:cs="Times New Roman"/>
          <w:sz w:val="24"/>
          <w:szCs w:val="24"/>
          <w:lang w:val="lv-LV"/>
        </w:rPr>
        <w:tab/>
        <w:t>Pēc prasītājas Puses pieprasījuma šķīrējtiesa var atļaut prasītājai Pusei pieņemt pagaidu korektīvus pasākumus vai lūgt atbildētāju Pusi pieņemt pagaidu korektīvus pasākumus līdz galīgā tiesas nolēmuma pieņemšanai.</w:t>
      </w:r>
    </w:p>
    <w:p w14:paraId="1D227C9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F1165E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10.</w:t>
      </w:r>
      <w:r w:rsidRPr="00685226">
        <w:rPr>
          <w:rFonts w:ascii="Times New Roman" w:hAnsi="Times New Roman" w:cs="Times New Roman"/>
          <w:sz w:val="24"/>
          <w:szCs w:val="24"/>
          <w:lang w:val="lv-LV"/>
        </w:rPr>
        <w:tab/>
        <w:t>Šķīrējtiesa ne vēlāk kā 90 dienās pēc tās izveides prasītājai Pusei un atbildētājai Pusei iesniedz starpposma ziņojumu, kurā izklāstīti konstatētie fakti, attiecīgo noteikumu piemērojamība un šķīrējtiesas secinājumu un ieteikumu galvenais pamatojums. Ja tā uzskata, ka minēto termiņu nevar ievērot, tiesas priekšsēdētājs par to rakstiski paziņo prasītājai Pusei un atbildētājai Pusei, norādot kavēšanās iemeslus un datumu, kurā tiesa plāno iesniegt savu starpposma ziņojumu. Šķīrējtiesa starpposma ziņojumu nekādā gadījumā neizdod vēlāk kā 120 dienas pēc tās izveides.</w:t>
      </w:r>
    </w:p>
    <w:p w14:paraId="697FDEC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9919203"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11.</w:t>
      </w:r>
      <w:r w:rsidRPr="00685226">
        <w:rPr>
          <w:rFonts w:ascii="Times New Roman" w:hAnsi="Times New Roman" w:cs="Times New Roman"/>
          <w:sz w:val="24"/>
          <w:szCs w:val="24"/>
          <w:lang w:val="lv-LV"/>
        </w:rPr>
        <w:tab/>
        <w:t>Prasītāja Puse vai atbildētāja Puse 14 dienās pēc starpposma ziņojuma izdošanas var iesniegt šķīrējtiesai rakstisku pieprasījumu, lai tiktu pārskatīti īpaši tā aspekti. Pēc prasītājas Puses un atbildētājas Puses rakstisko piezīmju izskatīšanas par starpposma ziņojumu tiesa var grozīt ziņojumu un veikt turpmāku pārbaudi pēc saviem ieskatiem. Šķīrējtiesas galīgā nolēmuma secinājumos iekļauj starpposma ziņojuma posmā minēto argumentu pietiekamu apspriešanu un sniedz skaidras atbildes uz prasītājas Puses un atbildētājas Puses jautājumiem un piezīmēm.</w:t>
      </w:r>
    </w:p>
    <w:p w14:paraId="109B7F9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87B93E9"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12.</w:t>
      </w:r>
      <w:r w:rsidRPr="00685226">
        <w:rPr>
          <w:rFonts w:ascii="Times New Roman" w:hAnsi="Times New Roman" w:cs="Times New Roman"/>
          <w:sz w:val="24"/>
          <w:szCs w:val="24"/>
          <w:lang w:val="lv-LV"/>
        </w:rPr>
        <w:tab/>
        <w:t>Šķīrējtiesa paziņo savu galīgo nolēmumu prasītājai Pusei un atbildētājai Pusei 120 dienās no tās izveides dienas. Ja šķīrējtiesa uzskata, ka šo termiņu nav iespējams ievērot, tās priekšsēdētājs par to rakstiski paziņo prasītājai Pusei un atbildētājai Pusei, norādot kavēšanās iemeslus un dienu, kad šķīrējtiesa plāno izdot nolēmumu. Šķīrējtiesa nolēmumu nekādā gadījumā neizdod vēlāk kā 150 dienas no tās izveides dienas.</w:t>
      </w:r>
    </w:p>
    <w:p w14:paraId="77E61E5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227FC5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13. </w:t>
      </w:r>
      <w:r w:rsidRPr="00685226">
        <w:rPr>
          <w:rFonts w:ascii="Times New Roman" w:hAnsi="Times New Roman" w:cs="Times New Roman"/>
          <w:sz w:val="24"/>
          <w:szCs w:val="24"/>
          <w:lang w:val="lv-LV"/>
        </w:rPr>
        <w:tab/>
        <w:t xml:space="preserve">Ja Puse ir veikusi darbības, lai atteiktu, atsauktu, apturētu, izvirzītu nosacījumus vai ierobežotu darbības vai tehniskās atļaujas otras Puses gaisa pārvadātājam, vai ja pēc prasītājas Puses un atbildētājas Puses lūguma šķīrējtiesa nolemj, ka lieta ir steidzama, attiecīgos 10., 11. un 12. punktā norādītos termiņus samazina uz pusi. </w:t>
      </w:r>
    </w:p>
    <w:p w14:paraId="6308DA7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5B10168"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14.</w:t>
      </w:r>
      <w:r w:rsidRPr="00685226">
        <w:rPr>
          <w:rFonts w:ascii="Times New Roman" w:hAnsi="Times New Roman" w:cs="Times New Roman"/>
          <w:sz w:val="24"/>
          <w:szCs w:val="24"/>
          <w:lang w:val="lv-LV"/>
        </w:rPr>
        <w:tab/>
        <w:t>Prasītāja Puse un atbildētāja Puse var iesniegt lūgumus skaidrot šķīrējtiesas galīgo nolēmumu 10 dienās pēc tā izdošanas, un skaidrojumus tā izdod 15 dienās pēc lūguma saņemšanas.</w:t>
      </w:r>
    </w:p>
    <w:p w14:paraId="528FE33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750DDA6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15.</w:t>
      </w:r>
      <w:r w:rsidRPr="00685226">
        <w:rPr>
          <w:rFonts w:ascii="Times New Roman" w:hAnsi="Times New Roman" w:cs="Times New Roman"/>
          <w:sz w:val="24"/>
          <w:szCs w:val="24"/>
          <w:lang w:val="lv-LV"/>
        </w:rPr>
        <w:tab/>
        <w:t>Ja šķīrējtiesa konstatē, ka ir pārkāpts šis nolīgums un atbildīgā Puse nepilda šķīrējtiesas galīgo nolēmumu vai 60 dienās pēc tiesas galīgā nolēmuma paziņošanas nav panākusi vienošanos ar otru Pusi par abpusēji apmierinošu risinājumu, otra Puse var pārtraukt piemērot salīdzināmus ieguvumus, kas rodas no šā nolīguma, līdz brīdim, kad atbildīgā Puse izpildījusi šķīrējtiesas galīgo nolēmumu vai prasītāja Puse un atbildētāja Puse panākušas vienošanos par abpusēji apmierinošu risinājumu.</w:t>
      </w:r>
    </w:p>
    <w:p w14:paraId="2F7F83B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9EC1004" w14:textId="09C8292D"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16.</w:t>
      </w:r>
      <w:r w:rsidRPr="00685226">
        <w:rPr>
          <w:rFonts w:ascii="Times New Roman" w:hAnsi="Times New Roman" w:cs="Times New Roman"/>
          <w:sz w:val="24"/>
          <w:szCs w:val="24"/>
          <w:lang w:val="lv-LV"/>
        </w:rPr>
        <w:tab/>
        <w:t xml:space="preserve">Katra Puse sedz tās ieceltā šķīrējtiesneša izmaksas. Pārējās šķīrējtiesas izmaksas Puses sedz vienādās daļās. </w:t>
      </w:r>
    </w:p>
    <w:p w14:paraId="002F46D1"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30BC7FD7"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p>
    <w:p w14:paraId="4A81329F"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24. PANTS</w:t>
      </w:r>
    </w:p>
    <w:p w14:paraId="597FEBFB"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1B8CDD71"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Saistība ar citiem nolīgumiem</w:t>
      </w:r>
    </w:p>
    <w:p w14:paraId="0618090D"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631FF8C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Šis nolīgums aptur agrākus starp Pusēm noslēgtus nolīgumus un vienošanās par to pašu priekšmetu, ievērojot 2. un 7. punktu, izņemot gadījumu, kad šo nolīgumu izbeidz.</w:t>
      </w:r>
    </w:p>
    <w:p w14:paraId="5C971DC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C5EBD2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98A604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Agrāka ES dalībvalsts un Kataras gaisa pārvadājumu nolīguma vai vienošanās noteikumus par jautājumiem, kas aptverti šā nolīguma 2., 3., 8. un 11. pantā, turpina piemērot kā šā nolīguma noteikumus, ja tie attiecīgajiem gaisa pārvadātājiem ir labvēlīgāki un/vai elastīgāki. Visas tiesības un labumus, ko saskaņā ar šiem noteikumiem saņem attiecīgās ES dalībvalsts gaisa pārvadātāji, iegūst visi Savienības gaisa pārvadātāji.</w:t>
      </w:r>
    </w:p>
    <w:p w14:paraId="5C9D1E1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299754A"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 xml:space="preserve">Šā panta 2. punkta nolūkos jebkuru strīdu starp Pusēm par to, vai agrāka Pušu nolīguma vai vienošanās noteikumi vai attieksmes ir labvēlīgākas un/vai elastīgākas, izšķir ar 23. pantā paredzēto strīdu izšķiršanas mehānismu. </w:t>
      </w:r>
    </w:p>
    <w:p w14:paraId="24354C2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BB878AC" w14:textId="5EE04A75"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Jebkurām satiksmes papildu tiesībām, kuras pēc šā nolīguma stāšanās spēkā ES dalībvalsts varētu piešķirt Katarai vai otrādi, piemēro šo nolīgumu, un tās nediskriminē Savienības gaisa pārvadātājus. Par šādu vienošanos nekavējoties paziņo Apvienotajai komitejai.</w:t>
      </w:r>
    </w:p>
    <w:p w14:paraId="5EFA30E7"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F3306A1"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5.</w:t>
      </w:r>
      <w:r w:rsidRPr="00685226">
        <w:rPr>
          <w:rFonts w:ascii="Times New Roman" w:hAnsi="Times New Roman" w:cs="Times New Roman"/>
          <w:sz w:val="24"/>
          <w:szCs w:val="24"/>
          <w:lang w:val="lv-LV"/>
        </w:rPr>
        <w:tab/>
        <w:t>Apvienotā komiteja izveido un regulāri atjaunina informatīvu sarakstu, kurā uzskaita 2. un 4. punktā minētos noteikumus un vienošanās par gaisa satiksmes tiesībām.</w:t>
      </w:r>
    </w:p>
    <w:p w14:paraId="239219D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6F7292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6.</w:t>
      </w:r>
      <w:r w:rsidRPr="00685226">
        <w:rPr>
          <w:rFonts w:ascii="Times New Roman" w:hAnsi="Times New Roman" w:cs="Times New Roman"/>
          <w:sz w:val="24"/>
          <w:szCs w:val="24"/>
          <w:lang w:val="lv-LV"/>
        </w:rPr>
        <w:tab/>
        <w:t xml:space="preserve">Ja Puses kļūst par daudzpusēja nolīguma pusēm vai apstiprina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pieņemtu lēmumu gaisa transporta jomā, kas skar šajā nolīgumā ietvertos jautājumus, tās apspriežas Apvienotajā komitejā, lai noteiktu, vai ir nepieciešama šā nolīguma pārskatīšana, lai šos apstākļus ņemtu vērā.</w:t>
      </w:r>
    </w:p>
    <w:p w14:paraId="42F265E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683D2E1B" w14:textId="77777777" w:rsidR="006B2E39" w:rsidRPr="00685226" w:rsidRDefault="006B2E39" w:rsidP="00685226">
      <w:pPr>
        <w:spacing w:after="0" w:line="240" w:lineRule="auto"/>
        <w:jc w:val="both"/>
        <w:rPr>
          <w:rFonts w:ascii="Times New Roman" w:eastAsia="EUAlbertina-Italic-Identity-H" w:hAnsi="Times New Roman" w:cs="Times New Roman"/>
          <w:i/>
          <w:iCs/>
          <w:sz w:val="24"/>
          <w:szCs w:val="24"/>
          <w:lang w:val="lv-LV"/>
        </w:rPr>
      </w:pPr>
      <w:r w:rsidRPr="00685226">
        <w:rPr>
          <w:rFonts w:ascii="Times New Roman" w:hAnsi="Times New Roman" w:cs="Times New Roman"/>
          <w:sz w:val="24"/>
          <w:szCs w:val="24"/>
          <w:lang w:val="lv-LV"/>
        </w:rPr>
        <w:t>7.</w:t>
      </w:r>
      <w:r w:rsidRPr="00685226">
        <w:rPr>
          <w:rFonts w:ascii="Times New Roman" w:hAnsi="Times New Roman" w:cs="Times New Roman"/>
          <w:sz w:val="24"/>
          <w:szCs w:val="24"/>
          <w:lang w:val="lv-LV"/>
        </w:rPr>
        <w:tab/>
        <w:t>Nekas šajā nolīgumā neietekmē to, vai ir spēkā un ir piemērojamas esošās un turpmākās ES dalībvalstu un Kataras vienošanās attiecībā uz to attiecīgajā suverenitātē esošajām teritorijām, kuras nav ietvertas šā nolīguma 1. panta “teritorijas” definīcijā.</w:t>
      </w:r>
    </w:p>
    <w:p w14:paraId="0E1EA910" w14:textId="77777777" w:rsidR="006B2E39" w:rsidRPr="00685226" w:rsidRDefault="006B2E39" w:rsidP="00685226">
      <w:pPr>
        <w:spacing w:after="0" w:line="240" w:lineRule="auto"/>
        <w:jc w:val="both"/>
        <w:rPr>
          <w:rFonts w:ascii="Times New Roman" w:eastAsia="EUAlbertina-Italic-Identity-H" w:hAnsi="Times New Roman" w:cs="Times New Roman"/>
          <w:i/>
          <w:iCs/>
          <w:sz w:val="24"/>
          <w:szCs w:val="24"/>
          <w:lang w:val="lv-LV"/>
        </w:rPr>
      </w:pPr>
    </w:p>
    <w:p w14:paraId="494889D4"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7EDC5AA3" w14:textId="5D9563A9"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25. PANTS</w:t>
      </w:r>
    </w:p>
    <w:p w14:paraId="668E0A23"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7227C258" w14:textId="77777777" w:rsidR="006B2E39"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t>Grozījumi</w:t>
      </w:r>
    </w:p>
    <w:p w14:paraId="7A579DCE" w14:textId="77777777" w:rsidR="006B2E39" w:rsidRPr="00685226" w:rsidRDefault="006B2E39" w:rsidP="00685226">
      <w:pPr>
        <w:spacing w:after="0" w:line="240" w:lineRule="auto"/>
        <w:jc w:val="center"/>
        <w:rPr>
          <w:rFonts w:ascii="Times New Roman" w:hAnsi="Times New Roman" w:cs="Times New Roman"/>
          <w:sz w:val="24"/>
          <w:szCs w:val="24"/>
          <w:lang w:val="lv-LV"/>
        </w:rPr>
      </w:pPr>
    </w:p>
    <w:p w14:paraId="0E4DE126" w14:textId="77777777" w:rsidR="006B2E39" w:rsidRPr="00685226" w:rsidRDefault="006B2E39" w:rsidP="00685226">
      <w:pPr>
        <w:spacing w:after="0" w:line="240" w:lineRule="auto"/>
        <w:jc w:val="both"/>
        <w:rPr>
          <w:rFonts w:ascii="Times New Roman" w:eastAsia="EUAlbertina-Italic-Identity-H" w:hAnsi="Times New Roman" w:cs="Times New Roman"/>
          <w:bCs/>
          <w:sz w:val="24"/>
          <w:szCs w:val="24"/>
          <w:lang w:val="lv-LV"/>
        </w:rPr>
      </w:pPr>
      <w:r w:rsidRPr="00685226">
        <w:rPr>
          <w:rFonts w:ascii="Times New Roman" w:hAnsi="Times New Roman" w:cs="Times New Roman"/>
          <w:sz w:val="24"/>
          <w:szCs w:val="24"/>
          <w:lang w:val="lv-LV"/>
        </w:rPr>
        <w:t>Par jebkuru grozījumu šajā nolīgumā Puses var vienoties, apspriežoties saskaņā ar 22. pantu. Grozījumi stājas spēkā saskaņā ar noteikumiem, kas izklāstīti 29. pantā.</w:t>
      </w:r>
    </w:p>
    <w:p w14:paraId="5CC32547" w14:textId="77777777" w:rsidR="006B2E39" w:rsidRPr="00685226" w:rsidRDefault="006B2E39" w:rsidP="00685226">
      <w:pPr>
        <w:spacing w:after="0" w:line="240" w:lineRule="auto"/>
        <w:jc w:val="both"/>
        <w:rPr>
          <w:rFonts w:ascii="Times New Roman" w:eastAsia="EUAlbertina-Italic-Identity-H" w:hAnsi="Times New Roman" w:cs="Times New Roman"/>
          <w:bCs/>
          <w:sz w:val="24"/>
          <w:szCs w:val="24"/>
          <w:lang w:val="lv-LV"/>
        </w:rPr>
      </w:pPr>
    </w:p>
    <w:p w14:paraId="4579F0A8" w14:textId="77777777" w:rsidR="006B2E39" w:rsidRPr="00685226" w:rsidRDefault="006B2E39" w:rsidP="00685226">
      <w:pPr>
        <w:spacing w:after="0" w:line="240" w:lineRule="auto"/>
        <w:jc w:val="both"/>
        <w:rPr>
          <w:rFonts w:ascii="Times New Roman" w:eastAsia="EUAlbertina-Italic-Identity-H" w:hAnsi="Times New Roman" w:cs="Times New Roman"/>
          <w:bCs/>
          <w:sz w:val="24"/>
          <w:szCs w:val="24"/>
          <w:lang w:val="lv-LV"/>
        </w:rPr>
      </w:pPr>
    </w:p>
    <w:p w14:paraId="72122B07" w14:textId="77777777"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r w:rsidRPr="00685226">
        <w:rPr>
          <w:rFonts w:ascii="Times New Roman" w:hAnsi="Times New Roman" w:cs="Times New Roman"/>
          <w:sz w:val="24"/>
          <w:szCs w:val="24"/>
          <w:lang w:val="lv-LV"/>
        </w:rPr>
        <w:t>26. PANTS</w:t>
      </w:r>
    </w:p>
    <w:p w14:paraId="3E09AF1E" w14:textId="77777777" w:rsidR="006B2E39" w:rsidRPr="00685226" w:rsidRDefault="006B2E39" w:rsidP="00685226">
      <w:pPr>
        <w:spacing w:after="0" w:line="240" w:lineRule="auto"/>
        <w:jc w:val="center"/>
        <w:rPr>
          <w:rFonts w:ascii="Times New Roman" w:eastAsia="EUAlbertina-Italic-Identity-H" w:hAnsi="Times New Roman" w:cs="Times New Roman"/>
          <w:bCs/>
          <w:sz w:val="24"/>
          <w:szCs w:val="24"/>
          <w:lang w:val="lv-LV"/>
        </w:rPr>
      </w:pPr>
    </w:p>
    <w:p w14:paraId="148FEA3E" w14:textId="77777777" w:rsidR="006B2E39" w:rsidRPr="00685226" w:rsidRDefault="006B2E39" w:rsidP="00685226">
      <w:pPr>
        <w:spacing w:after="0" w:line="240" w:lineRule="auto"/>
        <w:jc w:val="center"/>
        <w:rPr>
          <w:rFonts w:ascii="Times New Roman" w:hAnsi="Times New Roman" w:cs="Times New Roman"/>
          <w:sz w:val="24"/>
          <w:szCs w:val="24"/>
          <w:lang w:val="lv-LV"/>
        </w:rPr>
      </w:pPr>
      <w:r w:rsidRPr="00685226">
        <w:rPr>
          <w:rFonts w:ascii="Times New Roman" w:hAnsi="Times New Roman" w:cs="Times New Roman"/>
          <w:sz w:val="24"/>
          <w:szCs w:val="24"/>
          <w:lang w:val="lv-LV"/>
        </w:rPr>
        <w:t>Jaunu Savienības dalībvalstu pievienošanās</w:t>
      </w:r>
    </w:p>
    <w:p w14:paraId="701A05EA"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161E775"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Šim nolīgumam var pievienoties valstis, kas kļuvušas par Eiropas Savienības dalībvalstīm pēc šā nolīguma parakstīšanas dienas.</w:t>
      </w:r>
    </w:p>
    <w:p w14:paraId="13F93A50"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B3EDB7D"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Šādā gadījumā minētās Savienības dalībvalsts pievienošanās šim nolīgumam stājas spēkā, deponējot pievienošanās aktu Eiropas Savienības Padomes ģenerālsekretāram, kurš informē Kataru par pievienošanās instrumenta nodošanu un tās datumu. Minētās Savienības dalībvalsts pievienošanās stājas spēkā no 30. dienas pēc tam, kad deponēts pievienošanās akts.</w:t>
      </w:r>
    </w:p>
    <w:p w14:paraId="15772EB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848EAD2" w14:textId="471D3F95"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Šā nolīguma 24. panta 1., 2., 3. un 7. punktu pēc analoģijas piemēro esošajiem nolīgumiem un vienošanām, kas pastāv brīdī, kad ES dalībvalsts pievienojas nolīgumam.</w:t>
      </w:r>
    </w:p>
    <w:p w14:paraId="40652BD1"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044ECD3E"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5E246E9B"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27. PANTS</w:t>
      </w:r>
    </w:p>
    <w:p w14:paraId="36B41B28"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3682A81F" w14:textId="77777777"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Nolīguma izbeigšana</w:t>
      </w:r>
    </w:p>
    <w:p w14:paraId="4D7877E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219C3C5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 xml:space="preserve">Katra Puse jebkurā brīdī pa diplomātiskiem kanāliem var rakstiski darīt zināmu otrai Pusei lēmumu izbeigt šā nolīguma darbību. Šādu paziņojumu vienlaikus </w:t>
      </w:r>
      <w:proofErr w:type="spellStart"/>
      <w:r w:rsidRPr="00685226">
        <w:rPr>
          <w:rFonts w:ascii="Times New Roman" w:hAnsi="Times New Roman" w:cs="Times New Roman"/>
          <w:sz w:val="24"/>
          <w:szCs w:val="24"/>
          <w:lang w:val="lv-LV"/>
        </w:rPr>
        <w:t>nosūta</w:t>
      </w:r>
      <w:proofErr w:type="spellEnd"/>
      <w:r w:rsidRPr="00685226">
        <w:rPr>
          <w:rFonts w:ascii="Times New Roman" w:hAnsi="Times New Roman" w:cs="Times New Roman"/>
          <w:sz w:val="24"/>
          <w:szCs w:val="24"/>
          <w:lang w:val="lv-LV"/>
        </w:rPr>
        <w:t xml:space="preserve"> </w:t>
      </w:r>
      <w:r w:rsidRPr="00685226">
        <w:rPr>
          <w:rFonts w:ascii="Times New Roman" w:hAnsi="Times New Roman" w:cs="Times New Roman"/>
          <w:i/>
          <w:iCs/>
          <w:sz w:val="24"/>
          <w:szCs w:val="24"/>
          <w:lang w:val="lv-LV"/>
        </w:rPr>
        <w:t>ICAO</w:t>
      </w:r>
      <w:r w:rsidRPr="00685226">
        <w:rPr>
          <w:rFonts w:ascii="Times New Roman" w:hAnsi="Times New Roman" w:cs="Times New Roman"/>
          <w:sz w:val="24"/>
          <w:szCs w:val="24"/>
          <w:lang w:val="lv-LV"/>
        </w:rPr>
        <w:t xml:space="preserve"> un Apvienoto Nāciju Organizācijas sekretariātam. Nolīguma darbība beidzas pusnaktī pēc Griničas laika Starptautiskās gaisa transporta asociācijas (</w:t>
      </w:r>
      <w:r w:rsidRPr="00685226">
        <w:rPr>
          <w:rFonts w:ascii="Times New Roman" w:hAnsi="Times New Roman" w:cs="Times New Roman"/>
          <w:i/>
          <w:iCs/>
          <w:sz w:val="24"/>
          <w:szCs w:val="24"/>
          <w:lang w:val="lv-LV"/>
        </w:rPr>
        <w:t>IATA</w:t>
      </w:r>
      <w:r w:rsidRPr="00685226">
        <w:rPr>
          <w:rFonts w:ascii="Times New Roman" w:hAnsi="Times New Roman" w:cs="Times New Roman"/>
          <w:sz w:val="24"/>
          <w:szCs w:val="24"/>
          <w:lang w:val="lv-LV"/>
        </w:rPr>
        <w:t>) satiksmes sezonas beigās vienu gadu pēc dienas, kad iesniegts rakstisks paziņojums par izbeigšanu, ja vien paziņojums netiek atsaukts, Pusēm par to vienojoties pirms šā laikposma beigām.</w:t>
      </w:r>
    </w:p>
    <w:p w14:paraId="01C4DA7D"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7FE95F1" w14:textId="481D1444" w:rsidR="006B2E39" w:rsidRDefault="006B2E39" w:rsidP="00685226">
      <w:pPr>
        <w:spacing w:after="0" w:line="240" w:lineRule="auto"/>
        <w:jc w:val="both"/>
        <w:rPr>
          <w:rFonts w:ascii="Times New Roman" w:eastAsia="EUAlbertina-Italic-Identity-H" w:hAnsi="Times New Roman" w:cs="Times New Roman"/>
          <w:sz w:val="24"/>
          <w:szCs w:val="24"/>
          <w:lang w:val="lv-LV"/>
        </w:rPr>
      </w:pPr>
    </w:p>
    <w:p w14:paraId="1E9F4614" w14:textId="5F502AC8" w:rsidR="00685226" w:rsidRDefault="00685226" w:rsidP="00685226">
      <w:pPr>
        <w:spacing w:after="0" w:line="240" w:lineRule="auto"/>
        <w:jc w:val="both"/>
        <w:rPr>
          <w:rFonts w:ascii="Times New Roman" w:eastAsia="EUAlbertina-Italic-Identity-H" w:hAnsi="Times New Roman" w:cs="Times New Roman"/>
          <w:sz w:val="24"/>
          <w:szCs w:val="24"/>
          <w:lang w:val="lv-LV"/>
        </w:rPr>
      </w:pPr>
    </w:p>
    <w:p w14:paraId="2186195E" w14:textId="3087F567" w:rsidR="00685226" w:rsidRDefault="00685226" w:rsidP="00685226">
      <w:pPr>
        <w:spacing w:after="0" w:line="240" w:lineRule="auto"/>
        <w:jc w:val="both"/>
        <w:rPr>
          <w:rFonts w:ascii="Times New Roman" w:eastAsia="EUAlbertina-Italic-Identity-H" w:hAnsi="Times New Roman" w:cs="Times New Roman"/>
          <w:sz w:val="24"/>
          <w:szCs w:val="24"/>
          <w:lang w:val="lv-LV"/>
        </w:rPr>
      </w:pPr>
    </w:p>
    <w:p w14:paraId="6ADE4A7B" w14:textId="6CDC3742" w:rsidR="00685226" w:rsidRDefault="00685226" w:rsidP="00685226">
      <w:pPr>
        <w:spacing w:after="0" w:line="240" w:lineRule="auto"/>
        <w:jc w:val="both"/>
        <w:rPr>
          <w:rFonts w:ascii="Times New Roman" w:eastAsia="EUAlbertina-Italic-Identity-H" w:hAnsi="Times New Roman" w:cs="Times New Roman"/>
          <w:sz w:val="24"/>
          <w:szCs w:val="24"/>
          <w:lang w:val="lv-LV"/>
        </w:rPr>
      </w:pPr>
    </w:p>
    <w:p w14:paraId="5740D271" w14:textId="77777777" w:rsidR="00685226" w:rsidRPr="00685226" w:rsidRDefault="00685226" w:rsidP="00685226">
      <w:pPr>
        <w:spacing w:after="0" w:line="240" w:lineRule="auto"/>
        <w:jc w:val="both"/>
        <w:rPr>
          <w:rFonts w:ascii="Times New Roman" w:eastAsia="EUAlbertina-Italic-Identity-H" w:hAnsi="Times New Roman" w:cs="Times New Roman"/>
          <w:sz w:val="24"/>
          <w:szCs w:val="24"/>
          <w:lang w:val="lv-LV"/>
        </w:rPr>
      </w:pPr>
    </w:p>
    <w:p w14:paraId="7CCB4904"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lastRenderedPageBreak/>
        <w:t>28. PANTS</w:t>
      </w:r>
    </w:p>
    <w:p w14:paraId="1DBD2926"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7CE052AB"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Nolīguma reģistrācija</w:t>
      </w:r>
    </w:p>
    <w:p w14:paraId="44D06F58"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B4C5B50"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 xml:space="preserve">Šo nolīgumu un visus tā grozījumus reģistrē </w:t>
      </w:r>
      <w:r w:rsidRPr="00685226">
        <w:rPr>
          <w:rFonts w:ascii="Times New Roman" w:hAnsi="Times New Roman" w:cs="Times New Roman"/>
          <w:i/>
          <w:sz w:val="24"/>
          <w:szCs w:val="24"/>
          <w:lang w:val="lv-LV"/>
        </w:rPr>
        <w:t>ICAO</w:t>
      </w:r>
      <w:r w:rsidRPr="00685226">
        <w:rPr>
          <w:rFonts w:ascii="Times New Roman" w:hAnsi="Times New Roman" w:cs="Times New Roman"/>
          <w:sz w:val="24"/>
          <w:szCs w:val="24"/>
          <w:lang w:val="lv-LV"/>
        </w:rPr>
        <w:t xml:space="preserve"> saskaņā ar Konvencijas 83. pantu un Apvienoto Nāciju Organizācijas sekretariātā saskaņā ar Apvienoto Nāciju Organizācijas Statūtu 102. pantu.</w:t>
      </w:r>
    </w:p>
    <w:p w14:paraId="0B57C576"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413EF897" w14:textId="77777777" w:rsidR="006B2E39" w:rsidRPr="00685226" w:rsidRDefault="006B2E39" w:rsidP="00685226">
      <w:pPr>
        <w:spacing w:after="0" w:line="240" w:lineRule="auto"/>
        <w:jc w:val="both"/>
        <w:rPr>
          <w:rFonts w:ascii="Times New Roman" w:eastAsia="EUAlbertina-Italic-Identity-H" w:hAnsi="Times New Roman" w:cs="Times New Roman"/>
          <w:sz w:val="24"/>
          <w:szCs w:val="24"/>
          <w:lang w:val="lv-LV"/>
        </w:rPr>
      </w:pPr>
    </w:p>
    <w:p w14:paraId="27D37F97" w14:textId="6CD60F71"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r w:rsidRPr="00685226">
        <w:rPr>
          <w:rFonts w:ascii="Times New Roman" w:hAnsi="Times New Roman" w:cs="Times New Roman"/>
          <w:sz w:val="24"/>
          <w:szCs w:val="24"/>
          <w:lang w:val="lv-LV"/>
        </w:rPr>
        <w:t>29. PANTS</w:t>
      </w:r>
    </w:p>
    <w:p w14:paraId="77D28950" w14:textId="77777777" w:rsidR="006B2E39" w:rsidRPr="00685226" w:rsidRDefault="006B2E39" w:rsidP="00685226">
      <w:pPr>
        <w:spacing w:after="0" w:line="240" w:lineRule="auto"/>
        <w:jc w:val="center"/>
        <w:rPr>
          <w:rFonts w:ascii="Times New Roman" w:eastAsia="EUAlbertina-Italic-Identity-H" w:hAnsi="Times New Roman" w:cs="Times New Roman"/>
          <w:sz w:val="24"/>
          <w:szCs w:val="24"/>
          <w:lang w:val="lv-LV"/>
        </w:rPr>
      </w:pPr>
    </w:p>
    <w:p w14:paraId="62EAAA83" w14:textId="77777777" w:rsidR="006B2E39" w:rsidRPr="00685226" w:rsidRDefault="006B2E39" w:rsidP="00685226">
      <w:pPr>
        <w:spacing w:after="0" w:line="240" w:lineRule="auto"/>
        <w:jc w:val="center"/>
        <w:rPr>
          <w:rFonts w:ascii="Times New Roman" w:eastAsia="EUAlbertina-Bold-Identity-H" w:hAnsi="Times New Roman" w:cs="Times New Roman"/>
          <w:sz w:val="24"/>
          <w:szCs w:val="24"/>
          <w:lang w:val="lv-LV"/>
        </w:rPr>
      </w:pPr>
      <w:r w:rsidRPr="00685226">
        <w:rPr>
          <w:rFonts w:ascii="Times New Roman" w:hAnsi="Times New Roman" w:cs="Times New Roman"/>
          <w:sz w:val="24"/>
          <w:szCs w:val="24"/>
          <w:lang w:val="lv-LV"/>
        </w:rPr>
        <w:t>Stāšanās spēkā, provizoriska piemērošana un depozitārs</w:t>
      </w:r>
    </w:p>
    <w:p w14:paraId="5F9C4585" w14:textId="77777777" w:rsidR="006B2E39" w:rsidRPr="00685226" w:rsidRDefault="006B2E39" w:rsidP="00685226">
      <w:pPr>
        <w:spacing w:after="0" w:line="240" w:lineRule="auto"/>
        <w:jc w:val="both"/>
        <w:rPr>
          <w:rFonts w:ascii="Times New Roman" w:eastAsia="EUAlbertina-Bold-Identity-H" w:hAnsi="Times New Roman" w:cs="Times New Roman"/>
          <w:sz w:val="24"/>
          <w:szCs w:val="24"/>
          <w:lang w:val="lv-LV"/>
        </w:rPr>
      </w:pPr>
    </w:p>
    <w:p w14:paraId="0923E8AB"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1.</w:t>
      </w:r>
      <w:r w:rsidRPr="00685226">
        <w:rPr>
          <w:rFonts w:ascii="Times New Roman" w:hAnsi="Times New Roman" w:cs="Times New Roman"/>
          <w:sz w:val="24"/>
          <w:szCs w:val="24"/>
          <w:lang w:val="lv-LV"/>
        </w:rPr>
        <w:tab/>
        <w:t xml:space="preserve">Šis nolīgums stājas spēkā otrā mēneša pirmajā dienā pēc tam, kad Puses ir paziņojušas viena otrai, ka ir pabeigtas to attiecīgās iekšējās procedūras, kas vajadzīgas, lai šis nolīgums stātos spēkā. </w:t>
      </w:r>
    </w:p>
    <w:p w14:paraId="41A1AA6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721434A5"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2.</w:t>
      </w:r>
      <w:r w:rsidRPr="00685226">
        <w:rPr>
          <w:rFonts w:ascii="Times New Roman" w:hAnsi="Times New Roman" w:cs="Times New Roman"/>
          <w:sz w:val="24"/>
          <w:szCs w:val="24"/>
          <w:lang w:val="lv-LV"/>
        </w:rPr>
        <w:tab/>
        <w:t>Šā panta 1. punkta nolūkos pa diplomātiskiem kanāliem Katara nogādā savu paziņojumu Eiropas Savienības Padomes ģenerālsekretāram, un Eiropas Savienības Padomes ģenerālsekretārs nogādā</w:t>
      </w:r>
      <w:r w:rsidRPr="00685226" w:rsidDel="00096935">
        <w:rPr>
          <w:rFonts w:ascii="Times New Roman" w:hAnsi="Times New Roman" w:cs="Times New Roman"/>
          <w:sz w:val="24"/>
          <w:szCs w:val="24"/>
          <w:lang w:val="lv-LV"/>
        </w:rPr>
        <w:t xml:space="preserve"> </w:t>
      </w:r>
      <w:r w:rsidRPr="00685226">
        <w:rPr>
          <w:rFonts w:ascii="Times New Roman" w:hAnsi="Times New Roman" w:cs="Times New Roman"/>
          <w:sz w:val="24"/>
          <w:szCs w:val="24"/>
          <w:lang w:val="lv-LV"/>
        </w:rPr>
        <w:t xml:space="preserve">Katarai Savienības un dalībvalstu paziņojumu. </w:t>
      </w:r>
    </w:p>
    <w:p w14:paraId="0C34935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805D5CF"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3.</w:t>
      </w:r>
      <w:r w:rsidRPr="00685226">
        <w:rPr>
          <w:rFonts w:ascii="Times New Roman" w:hAnsi="Times New Roman" w:cs="Times New Roman"/>
          <w:sz w:val="24"/>
          <w:szCs w:val="24"/>
          <w:lang w:val="lv-LV"/>
        </w:rPr>
        <w:tab/>
        <w:t>Neskarot 1. punktu, Puses provizoriski piemēro šo nolīgumu no šā nolīguma parakstīšanas dienas saskaņā ar savām iekšējām procedūrām un/vai piemērojamajiem valsts tiesību aktiem.</w:t>
      </w:r>
    </w:p>
    <w:p w14:paraId="72E85889"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6998704"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r w:rsidRPr="00685226">
        <w:rPr>
          <w:rFonts w:ascii="Times New Roman" w:hAnsi="Times New Roman" w:cs="Times New Roman"/>
          <w:sz w:val="24"/>
          <w:szCs w:val="24"/>
          <w:lang w:val="lv-LV"/>
        </w:rPr>
        <w:t>4.</w:t>
      </w:r>
      <w:r w:rsidRPr="00685226">
        <w:rPr>
          <w:rFonts w:ascii="Times New Roman" w:hAnsi="Times New Roman" w:cs="Times New Roman"/>
          <w:sz w:val="24"/>
          <w:szCs w:val="24"/>
          <w:lang w:val="lv-LV"/>
        </w:rPr>
        <w:tab/>
        <w:t>Šā nolīguma depozitārs ir Eiropas Savienības Padomes Ģenerālsekretārs.</w:t>
      </w:r>
    </w:p>
    <w:p w14:paraId="5ADD790C" w14:textId="77777777" w:rsidR="006B2E39" w:rsidRPr="00685226" w:rsidRDefault="006B2E39" w:rsidP="00685226">
      <w:pPr>
        <w:spacing w:after="0" w:line="240" w:lineRule="auto"/>
        <w:jc w:val="both"/>
        <w:rPr>
          <w:rFonts w:ascii="Times New Roman" w:eastAsia="EUAlbertina-Regular-Identity-H" w:hAnsi="Times New Roman" w:cs="Times New Roman"/>
          <w:sz w:val="24"/>
          <w:szCs w:val="24"/>
          <w:lang w:val="lv-LV"/>
        </w:rPr>
      </w:pPr>
    </w:p>
    <w:p w14:paraId="5F5350CD" w14:textId="77777777" w:rsidR="00685226" w:rsidRDefault="00685226" w:rsidP="00685226">
      <w:pPr>
        <w:spacing w:after="0" w:line="240" w:lineRule="auto"/>
        <w:jc w:val="both"/>
        <w:rPr>
          <w:rFonts w:ascii="Times New Roman" w:eastAsia="EUAlbertina-Regular-Identity-H" w:hAnsi="Times New Roman" w:cs="Times New Roman"/>
          <w:sz w:val="24"/>
          <w:szCs w:val="24"/>
          <w:lang w:val="lv-LV"/>
        </w:rPr>
      </w:pPr>
    </w:p>
    <w:p w14:paraId="7D799DF8" w14:textId="1150AEEC"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r w:rsidRPr="00685226">
        <w:rPr>
          <w:rFonts w:ascii="Times New Roman" w:eastAsia="EUAlbertina-Regular-Identity-H" w:hAnsi="Times New Roman" w:cs="Times New Roman"/>
          <w:sz w:val="24"/>
          <w:szCs w:val="24"/>
          <w:lang w:val="lv-LV"/>
        </w:rPr>
        <w:t>30. PANTS</w:t>
      </w:r>
    </w:p>
    <w:p w14:paraId="3DAE206A" w14:textId="77777777"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p>
    <w:p w14:paraId="5C1E5CF2" w14:textId="77777777"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r w:rsidRPr="00685226">
        <w:rPr>
          <w:rFonts w:ascii="Times New Roman" w:eastAsia="EUAlbertina-Regular-Identity-H" w:hAnsi="Times New Roman" w:cs="Times New Roman"/>
          <w:sz w:val="24"/>
          <w:szCs w:val="24"/>
          <w:lang w:val="lv-LV"/>
        </w:rPr>
        <w:t>Autentiskie teksti</w:t>
      </w:r>
    </w:p>
    <w:p w14:paraId="13E092F9" w14:textId="77777777" w:rsidR="006B2E39" w:rsidRPr="00685226" w:rsidRDefault="006B2E39" w:rsidP="00685226">
      <w:pPr>
        <w:spacing w:after="0" w:line="240" w:lineRule="auto"/>
        <w:jc w:val="center"/>
        <w:rPr>
          <w:rFonts w:ascii="Times New Roman" w:eastAsia="EUAlbertina-Regular-Identity-H" w:hAnsi="Times New Roman" w:cs="Times New Roman"/>
          <w:sz w:val="24"/>
          <w:szCs w:val="24"/>
          <w:lang w:val="lv-LV"/>
        </w:rPr>
      </w:pPr>
    </w:p>
    <w:p w14:paraId="297312E1"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Šis nolīgums ir sagatavots divos oriģināleksemplāros angļu, bulgāru, čehu, dāņu, franču, grieķu, holandiešu, horvātu, igauņu, itāļu, īru, latviešu, lietuviešu, maltiešu, poļu, portugāļu, rumāņu, slovāku, slovēņu, somu, spāņu, ungāru, vācu, zviedru un arābu valodā; visi teksti ir vienlīdz autentiski.</w:t>
      </w:r>
    </w:p>
    <w:p w14:paraId="3EA812F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Gadījumā, ja starp valodu versijām ir atšķirības, Apvienotā komiteja izlemj, kuras valodas teksts ir jāizmanto.</w:t>
      </w:r>
    </w:p>
    <w:p w14:paraId="50EC3D4F"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1F8E6A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TO APLIECINOT, attiecīgi pilnvarotie ir parakstījuši šo nolīgumu.</w:t>
      </w:r>
    </w:p>
    <w:p w14:paraId="14B55E2D"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CEA9F18"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 … gada …</w:t>
      </w:r>
    </w:p>
    <w:p w14:paraId="1FE61EC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5A37A7EF"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Beļģijas Karalistes vārdā —</w:t>
      </w:r>
    </w:p>
    <w:p w14:paraId="24326E64"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p>
    <w:p w14:paraId="3DC1C1C1"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Bulgārijas Republikas vārdā —</w:t>
      </w:r>
    </w:p>
    <w:p w14:paraId="4D32D145"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31931AD6"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Čehijas Republikas vārdā —</w:t>
      </w:r>
    </w:p>
    <w:p w14:paraId="73794441"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0E3C5A84"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br w:type="page"/>
      </w:r>
      <w:r w:rsidRPr="00685226">
        <w:rPr>
          <w:rFonts w:ascii="Times New Roman" w:hAnsi="Times New Roman" w:cs="Times New Roman"/>
          <w:color w:val="000000"/>
          <w:sz w:val="24"/>
          <w:szCs w:val="24"/>
          <w:lang w:val="lv-LV"/>
        </w:rPr>
        <w:lastRenderedPageBreak/>
        <w:t>Dānijas Karalistes vārdā —</w:t>
      </w:r>
    </w:p>
    <w:p w14:paraId="3C6938D2"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p>
    <w:p w14:paraId="2BB592FA"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Vācijas Federatīvās Republikas vārdā —</w:t>
      </w:r>
    </w:p>
    <w:p w14:paraId="6FD44D9F"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p>
    <w:p w14:paraId="3EB2AD92"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Igaunijas Republikas vārdā —</w:t>
      </w:r>
    </w:p>
    <w:p w14:paraId="67B98796"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5393859E"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Īrijas vārdā —</w:t>
      </w:r>
    </w:p>
    <w:p w14:paraId="5D79EF77"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29E485BE"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Grieķijas Republikas vārdā —</w:t>
      </w:r>
    </w:p>
    <w:p w14:paraId="3EEB97E0"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6F2E3BA6"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Spānijas Karalistes vārdā —</w:t>
      </w:r>
    </w:p>
    <w:p w14:paraId="5BB32FE3"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0440F68E"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Francijas Republikas vārdā —</w:t>
      </w:r>
    </w:p>
    <w:p w14:paraId="4B3F45F4"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556B8D76"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Horvātijas Republikas vārdā —</w:t>
      </w:r>
    </w:p>
    <w:p w14:paraId="1A1ED052"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2B2A9535"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Itālijas Republikas vārdā —</w:t>
      </w:r>
    </w:p>
    <w:p w14:paraId="1BAAEDAB"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076C83AE"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Kipras Republikas vārdā —</w:t>
      </w:r>
    </w:p>
    <w:p w14:paraId="6904536B"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66012C53"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 xml:space="preserve">Latvijas Republikas vārdā — </w:t>
      </w:r>
    </w:p>
    <w:p w14:paraId="560E610A"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00ADA443"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Lietuvas Republikas vārdā —</w:t>
      </w:r>
    </w:p>
    <w:p w14:paraId="208359D6"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6A1A22C2"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Luksemburgas Lielhercogistes vārdā —</w:t>
      </w:r>
    </w:p>
    <w:p w14:paraId="07B464C7"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2E8ADE7E"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Ungārijas vārdā —</w:t>
      </w:r>
    </w:p>
    <w:p w14:paraId="20864418"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p>
    <w:p w14:paraId="59EF08A9" w14:textId="1A4FA3BD"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Maltas Republikas vārdā —</w:t>
      </w:r>
    </w:p>
    <w:p w14:paraId="422C2139"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32035BC7"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Nīderlandes Karalistes vārdā —</w:t>
      </w:r>
    </w:p>
    <w:p w14:paraId="45E4B37D"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71C6A636"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Austrijas Republikas vārdā —</w:t>
      </w:r>
    </w:p>
    <w:p w14:paraId="6CE363B8"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6A757EA8"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Polijas Republikas vārdā —</w:t>
      </w:r>
    </w:p>
    <w:p w14:paraId="3888D3C4"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7430CCC8"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Portugāles Republikas vārdā —</w:t>
      </w:r>
    </w:p>
    <w:p w14:paraId="0F2D18E8"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502146AF"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Rumānijas vārdā —</w:t>
      </w:r>
    </w:p>
    <w:p w14:paraId="27A18F94"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7C0DD8BC"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Slovēnijas Republikas vārdā —</w:t>
      </w:r>
    </w:p>
    <w:p w14:paraId="3A409870"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5B24C924"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Slovākijas Republikas vārdā —</w:t>
      </w:r>
    </w:p>
    <w:p w14:paraId="2D455CB8"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5902D53C"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Somijas Republikas vārdā —</w:t>
      </w:r>
    </w:p>
    <w:p w14:paraId="5CBB4932"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p>
    <w:p w14:paraId="17F3DA4F" w14:textId="77777777" w:rsidR="006B2E39" w:rsidRPr="00685226" w:rsidRDefault="006B2E39" w:rsidP="00685226">
      <w:pPr>
        <w:spacing w:after="0" w:line="240" w:lineRule="auto"/>
        <w:ind w:left="3969"/>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Zviedrijas Karalistes vārdā —</w:t>
      </w:r>
    </w:p>
    <w:p w14:paraId="010AC5B2" w14:textId="77777777" w:rsidR="006B2E39" w:rsidRPr="00685226" w:rsidRDefault="006B2E39" w:rsidP="00685226">
      <w:pPr>
        <w:spacing w:after="0" w:line="240" w:lineRule="auto"/>
        <w:ind w:left="3969"/>
        <w:jc w:val="both"/>
        <w:rPr>
          <w:rFonts w:ascii="Times New Roman" w:hAnsi="Times New Roman" w:cs="Times New Roman"/>
          <w:color w:val="000000"/>
          <w:sz w:val="24"/>
          <w:szCs w:val="24"/>
          <w:lang w:val="lv-LV"/>
        </w:rPr>
      </w:pPr>
    </w:p>
    <w:p w14:paraId="43DBFED9" w14:textId="28B40F0A"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Eiropas Savienības vārdā —</w:t>
      </w:r>
      <w:r w:rsidRPr="00685226">
        <w:rPr>
          <w:rFonts w:ascii="Times New Roman" w:hAnsi="Times New Roman" w:cs="Times New Roman"/>
          <w:sz w:val="24"/>
          <w:szCs w:val="24"/>
          <w:lang w:val="lv-LV"/>
        </w:rPr>
        <w:tab/>
        <w:t>Kataras Valsts vārdā —</w:t>
      </w:r>
    </w:p>
    <w:p w14:paraId="1EB1CAD3" w14:textId="25BED27A" w:rsidR="006B2E39" w:rsidRPr="00685226" w:rsidRDefault="006B2E39" w:rsidP="00685226">
      <w:pPr>
        <w:spacing w:after="0" w:line="240" w:lineRule="auto"/>
        <w:jc w:val="both"/>
        <w:rPr>
          <w:rFonts w:ascii="Times New Roman" w:hAnsi="Times New Roman" w:cs="Times New Roman"/>
          <w:sz w:val="24"/>
          <w:szCs w:val="24"/>
          <w:lang w:val="lv-LV"/>
        </w:rPr>
      </w:pPr>
    </w:p>
    <w:p w14:paraId="249D5349" w14:textId="4290DD81" w:rsidR="006B2E39" w:rsidRPr="00685226" w:rsidRDefault="006B2E39" w:rsidP="00685226">
      <w:pPr>
        <w:spacing w:after="0" w:line="240" w:lineRule="auto"/>
        <w:jc w:val="both"/>
        <w:rPr>
          <w:rFonts w:ascii="Times New Roman" w:hAnsi="Times New Roman" w:cs="Times New Roman"/>
          <w:sz w:val="24"/>
          <w:szCs w:val="24"/>
          <w:lang w:val="lv-LV"/>
        </w:rPr>
      </w:pPr>
    </w:p>
    <w:p w14:paraId="47502482" w14:textId="77777777" w:rsidR="006B2E39" w:rsidRPr="00685226" w:rsidRDefault="006B2E39" w:rsidP="00685226">
      <w:pPr>
        <w:spacing w:after="0" w:line="240" w:lineRule="auto"/>
        <w:jc w:val="both"/>
        <w:rPr>
          <w:rFonts w:ascii="Times New Roman" w:hAnsi="Times New Roman" w:cs="Times New Roman"/>
          <w:b/>
          <w:color w:val="000000"/>
          <w:sz w:val="24"/>
          <w:szCs w:val="24"/>
          <w:u w:val="single"/>
          <w:lang w:val="lv-LV"/>
        </w:rPr>
      </w:pPr>
      <w:r w:rsidRPr="00685226">
        <w:rPr>
          <w:rFonts w:ascii="Times New Roman" w:hAnsi="Times New Roman" w:cs="Times New Roman"/>
          <w:b/>
          <w:color w:val="000000"/>
          <w:sz w:val="24"/>
          <w:szCs w:val="24"/>
          <w:u w:val="single"/>
          <w:lang w:val="lv-LV"/>
        </w:rPr>
        <w:lastRenderedPageBreak/>
        <w:t>1. PIELIKUMS</w:t>
      </w:r>
    </w:p>
    <w:p w14:paraId="68956CF6"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4781FC1F"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60B21A89"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PĀREJAS NOTEIKUMI</w:t>
      </w:r>
    </w:p>
    <w:p w14:paraId="2BB0DB7A"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3AE0ABC4"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1.</w:t>
      </w:r>
      <w:r w:rsidRPr="00685226">
        <w:rPr>
          <w:rFonts w:ascii="Times New Roman" w:hAnsi="Times New Roman" w:cs="Times New Roman"/>
          <w:bCs/>
          <w:color w:val="000000"/>
          <w:sz w:val="24"/>
          <w:szCs w:val="24"/>
          <w:lang w:val="lv-LV"/>
        </w:rPr>
        <w:tab/>
        <w:t>Neatkarīgi no šā nolīguma 2. panta 2. punkta, īstenojot trešās un ceturtās brīvības satiksmes tiesības pasažieru, kombinētajiem un kravu pārvadājumiem, kā arī piektās brīvības satiksmes tiesības kravu pārvadājumiem norādītajos maršrutos, piemēro šajā pielikumā izklāstītos pārejas noteikumus.</w:t>
      </w:r>
    </w:p>
    <w:p w14:paraId="582A4CE0"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p>
    <w:p w14:paraId="69D422EF"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2.</w:t>
      </w:r>
      <w:r w:rsidRPr="00685226">
        <w:rPr>
          <w:rFonts w:ascii="Times New Roman" w:hAnsi="Times New Roman" w:cs="Times New Roman"/>
          <w:bCs/>
          <w:color w:val="000000"/>
          <w:sz w:val="24"/>
          <w:szCs w:val="24"/>
          <w:lang w:val="lv-LV"/>
        </w:rPr>
        <w:tab/>
        <w:t xml:space="preserve">Trešās un ceturtās brīvības satiksmes tiesības starp punktiem Katarā un punktiem Beļģijā, Vācijā, Francijā, Itālijā un Nīderlandē pakāpeniski liberalizē saskaņā ar 4.–8. punktā izklāstītajiem noteikumiem. </w:t>
      </w:r>
    </w:p>
    <w:p w14:paraId="0A4D2ACE"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p>
    <w:p w14:paraId="4D6FDD9A"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3.</w:t>
      </w:r>
      <w:r w:rsidRPr="00685226">
        <w:rPr>
          <w:rFonts w:ascii="Times New Roman" w:hAnsi="Times New Roman" w:cs="Times New Roman"/>
          <w:bCs/>
          <w:color w:val="000000"/>
          <w:sz w:val="24"/>
          <w:szCs w:val="24"/>
          <w:lang w:val="lv-LV"/>
        </w:rPr>
        <w:tab/>
        <w:t>Piektās brīvības satiksmes tiesības vienīgi kravu pārvadājumiem pakāpeniski palielina saskaņā ar 9. punktā izklāstīto, lai pārejas perioda beigās sasniegtu nolīgtās tiesības uz kopējo biežumu septiņas reizes nedēļā.</w:t>
      </w:r>
    </w:p>
    <w:p w14:paraId="579542B2"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p>
    <w:p w14:paraId="142C9A22"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4.</w:t>
      </w:r>
      <w:r w:rsidRPr="00685226">
        <w:rPr>
          <w:rFonts w:ascii="Times New Roman" w:hAnsi="Times New Roman" w:cs="Times New Roman"/>
          <w:bCs/>
          <w:color w:val="000000"/>
          <w:sz w:val="24"/>
          <w:szCs w:val="24"/>
          <w:lang w:val="lv-LV"/>
        </w:rPr>
        <w:tab/>
        <w:t>Attiecībā uz pārvadājumiem uz/no 2. punktā minētajām ES dalībvalstīm Pušu gaisa pārvadātājiem no šā nolīguma parakstīšanas dienas ir tiesības izmantot trešās un ceturtās brīvības satiksmes tiesības saskaņā ar tādām tiesībām uz biežumu nedēļā, kas 7. un 8. punktā dotajās tabulās ir minētas kā “Pamats”, un ar tām saistītajiem maršrutiem.</w:t>
      </w:r>
    </w:p>
    <w:p w14:paraId="0E21BA4F"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3EF525C4" w14:textId="7C494646"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5.</w:t>
      </w:r>
      <w:r w:rsidRPr="00685226">
        <w:rPr>
          <w:rFonts w:ascii="Times New Roman" w:hAnsi="Times New Roman" w:cs="Times New Roman"/>
          <w:bCs/>
          <w:color w:val="000000"/>
          <w:sz w:val="24"/>
          <w:szCs w:val="24"/>
          <w:lang w:val="lv-LV"/>
        </w:rPr>
        <w:tab/>
        <w:t xml:space="preserve">Tiesībām uz biežumu pārvadājumos uz/no 2. punktā minētajām ES dalībvalstīm piemēro 7. un 8. punktā dotajās tabulās paredzētos posmus. 1. posms stājas spēkā </w:t>
      </w:r>
      <w:r w:rsidRPr="00685226">
        <w:rPr>
          <w:rFonts w:ascii="Times New Roman" w:hAnsi="Times New Roman" w:cs="Times New Roman"/>
          <w:bCs/>
          <w:i/>
          <w:iCs/>
          <w:color w:val="000000"/>
          <w:sz w:val="24"/>
          <w:szCs w:val="24"/>
          <w:lang w:val="lv-LV"/>
        </w:rPr>
        <w:t>IATA</w:t>
      </w:r>
      <w:r w:rsidRPr="00685226">
        <w:rPr>
          <w:rFonts w:ascii="Times New Roman" w:hAnsi="Times New Roman" w:cs="Times New Roman"/>
          <w:bCs/>
          <w:color w:val="000000"/>
          <w:sz w:val="24"/>
          <w:szCs w:val="24"/>
          <w:lang w:val="lv-LV"/>
        </w:rPr>
        <w:t xml:space="preserve"> 2020./2021. gada ziemas sezonas pirmajā dienā, bet vēlākie posmi (2.–5. posms) — attiecīgajā </w:t>
      </w:r>
      <w:r w:rsidRPr="00685226">
        <w:rPr>
          <w:rFonts w:ascii="Times New Roman" w:hAnsi="Times New Roman" w:cs="Times New Roman"/>
          <w:bCs/>
          <w:i/>
          <w:iCs/>
          <w:color w:val="000000"/>
          <w:sz w:val="24"/>
          <w:szCs w:val="24"/>
          <w:lang w:val="lv-LV"/>
        </w:rPr>
        <w:t>IATA</w:t>
      </w:r>
      <w:r w:rsidRPr="00685226">
        <w:rPr>
          <w:rFonts w:ascii="Times New Roman" w:hAnsi="Times New Roman" w:cs="Times New Roman"/>
          <w:bCs/>
          <w:color w:val="000000"/>
          <w:sz w:val="24"/>
          <w:szCs w:val="24"/>
          <w:lang w:val="lv-LV"/>
        </w:rPr>
        <w:t xml:space="preserve"> 2021./2022., 2022./2023., 2023./2024. un 2024./2025. gada ziemas sezonas pirmajā dienā. </w:t>
      </w:r>
    </w:p>
    <w:p w14:paraId="5DB6AB77"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p>
    <w:p w14:paraId="43DCD736"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6.</w:t>
      </w:r>
      <w:r w:rsidRPr="00685226">
        <w:rPr>
          <w:rFonts w:ascii="Times New Roman" w:hAnsi="Times New Roman" w:cs="Times New Roman"/>
          <w:bCs/>
          <w:color w:val="000000"/>
          <w:sz w:val="24"/>
          <w:szCs w:val="24"/>
          <w:lang w:val="lv-LV"/>
        </w:rPr>
        <w:tab/>
        <w:t xml:space="preserve">No </w:t>
      </w:r>
      <w:r w:rsidRPr="00685226">
        <w:rPr>
          <w:rFonts w:ascii="Times New Roman" w:hAnsi="Times New Roman" w:cs="Times New Roman"/>
          <w:bCs/>
          <w:i/>
          <w:iCs/>
          <w:color w:val="000000"/>
          <w:sz w:val="24"/>
          <w:szCs w:val="24"/>
          <w:lang w:val="lv-LV"/>
        </w:rPr>
        <w:t>IATA</w:t>
      </w:r>
      <w:r w:rsidRPr="00685226">
        <w:rPr>
          <w:rFonts w:ascii="Times New Roman" w:hAnsi="Times New Roman" w:cs="Times New Roman"/>
          <w:bCs/>
          <w:color w:val="000000"/>
          <w:sz w:val="24"/>
          <w:szCs w:val="24"/>
          <w:lang w:val="lv-LV"/>
        </w:rPr>
        <w:t xml:space="preserve"> 2024./2025. gada ziemas sezonas pirmās dienas (“5. posms”) katras Puses gaisa pārvadātājiem ir tiesības izmantot šā nolīguma 2. panta 2. punkta c) apakšpunktā piešķirtās trešās un ceturtās brīvības satiksmes tiesības bez maršrutu, tilpības un/vai biežuma ierobežojumiem starp punktiem Katarā un punktiem visās ES dalībvalstīs.</w:t>
      </w:r>
    </w:p>
    <w:p w14:paraId="0A390A70"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p>
    <w:p w14:paraId="495219AB"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7.</w:t>
      </w:r>
      <w:r w:rsidRPr="00685226">
        <w:rPr>
          <w:rFonts w:ascii="Times New Roman" w:hAnsi="Times New Roman" w:cs="Times New Roman"/>
          <w:bCs/>
          <w:color w:val="000000"/>
          <w:sz w:val="24"/>
          <w:szCs w:val="24"/>
          <w:lang w:val="lv-LV"/>
        </w:rPr>
        <w:tab/>
        <w:t>Attiecībā uz pasažieru un kombinētajiem trešās un ceturtās brīvības pārvadājumiem Pušu gaisa pārvadātājiem ir tiesības veikt pārvadājumus ar šādu biežumu nedēļā:</w:t>
      </w:r>
    </w:p>
    <w:p w14:paraId="6DAF8AB0"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02686C6A"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a)</w:t>
      </w:r>
      <w:r w:rsidRPr="00685226">
        <w:rPr>
          <w:rFonts w:ascii="Times New Roman" w:hAnsi="Times New Roman" w:cs="Times New Roman"/>
          <w:sz w:val="24"/>
          <w:szCs w:val="24"/>
          <w:lang w:val="lv-LV"/>
        </w:rPr>
        <w:tab/>
        <w:t>Starp punktiem Katarā un punktiem Beļģijā un otrādi</w:t>
      </w:r>
    </w:p>
    <w:p w14:paraId="7B13D653"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2D5093A1"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3123AB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638C7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10B97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A7532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12E125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81F07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F2D7E1"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color w:val="000000"/>
                <w:sz w:val="24"/>
                <w:szCs w:val="24"/>
                <w:lang w:val="lv-LV"/>
              </w:rPr>
              <w:t>5. posms</w:t>
            </w:r>
          </w:p>
        </w:tc>
      </w:tr>
      <w:tr w:rsidR="006B2E39" w:rsidRPr="00685226" w14:paraId="3A0142D3"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73C468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937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BE6F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99A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B622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22F4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C1227"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color w:val="000000"/>
                <w:sz w:val="24"/>
                <w:szCs w:val="24"/>
                <w:lang w:val="lv-LV"/>
              </w:rPr>
              <w:t>neierobežoti</w:t>
            </w:r>
          </w:p>
        </w:tc>
      </w:tr>
    </w:tbl>
    <w:p w14:paraId="5D6D7EA1"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4C9FC87E"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b)</w:t>
      </w:r>
      <w:r w:rsidRPr="00685226">
        <w:rPr>
          <w:rFonts w:ascii="Times New Roman" w:hAnsi="Times New Roman" w:cs="Times New Roman"/>
          <w:sz w:val="24"/>
          <w:szCs w:val="24"/>
          <w:lang w:val="lv-LV"/>
        </w:rPr>
        <w:tab/>
        <w:t>Starp punktiem Katarā un punktiem Vācijā un otrādi</w:t>
      </w: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06609BF8"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8DB7A1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6E7A8E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47C35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1DD27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212F9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2AEFA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539683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78AA1FBB"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34C283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Frankfurtē</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FF63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557D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7FEB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2A47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D47A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3596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79A21D24"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1903C2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Minhenē</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14BE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A010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5A1F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2ED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5E1D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583E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11F344AA"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B44E15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 jebkuru no visiem pārējiem punktiem vai no 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4C85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6FC1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0C3D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6A4C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CB95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018C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3C9DF457"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12B38B7E" w14:textId="77777777" w:rsidR="006B2E39" w:rsidRPr="00685226" w:rsidRDefault="006B2E39" w:rsidP="00685226">
      <w:pPr>
        <w:spacing w:after="0" w:line="240" w:lineRule="auto"/>
        <w:ind w:left="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Starp punktiem Katarā un punktiem Francijā un otrādi</w:t>
      </w:r>
    </w:p>
    <w:p w14:paraId="0CFB2B1B"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41F64903"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AB1657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8EDBC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D922EB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162E7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026AB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C4F19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759C3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2D54B439"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05BD4E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Parīzē</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463F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BA25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0CD6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5FAA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CF47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C3ED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2D0580C9"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592C5E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Nicā</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FD91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6E49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D8F3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CEB2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628C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6826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65A02557"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72A711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Lionā</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06F0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0D8F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0E2C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C9FFE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C3A7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C658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1BA3109A"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BC55C0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 jebkuru no visiem pārējiem punktiem vai no 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7BE0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1CB5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2967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2D5C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013E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7577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59C0A967" w14:textId="77777777" w:rsidR="006B2E39" w:rsidRPr="00685226" w:rsidRDefault="006B2E39" w:rsidP="00685226">
      <w:pPr>
        <w:spacing w:after="0" w:line="240" w:lineRule="auto"/>
        <w:ind w:left="567"/>
        <w:jc w:val="both"/>
        <w:rPr>
          <w:rFonts w:ascii="Times New Roman" w:hAnsi="Times New Roman" w:cs="Times New Roman"/>
          <w:sz w:val="24"/>
          <w:szCs w:val="24"/>
          <w:lang w:val="lv-LV"/>
        </w:rPr>
      </w:pPr>
    </w:p>
    <w:p w14:paraId="4F2FBCDE" w14:textId="2219E99C"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Starp punktiem Katarā un punktiem Itālijā un otrādi</w:t>
      </w:r>
    </w:p>
    <w:p w14:paraId="756D726D"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4B82A1E4"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2CBC16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C64A6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222D8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39CDD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9B831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018B4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4844C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3E0A4EEF"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D89726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5E92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81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F399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84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1325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84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42CD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89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7E3C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92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B312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2C82FA85"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36AE68C4" w14:textId="77777777" w:rsidR="00B817C8" w:rsidRDefault="00B817C8" w:rsidP="00685226">
      <w:pPr>
        <w:spacing w:after="0" w:line="240" w:lineRule="auto"/>
        <w:ind w:left="567"/>
        <w:jc w:val="both"/>
        <w:rPr>
          <w:rFonts w:ascii="Times New Roman" w:hAnsi="Times New Roman" w:cs="Times New Roman"/>
          <w:sz w:val="24"/>
          <w:szCs w:val="24"/>
          <w:lang w:val="lv-LV"/>
        </w:rPr>
      </w:pPr>
    </w:p>
    <w:p w14:paraId="07B5531F" w14:textId="77777777" w:rsidR="00B817C8" w:rsidRDefault="00B817C8" w:rsidP="00685226">
      <w:pPr>
        <w:spacing w:after="0" w:line="240" w:lineRule="auto"/>
        <w:ind w:left="567"/>
        <w:jc w:val="both"/>
        <w:rPr>
          <w:rFonts w:ascii="Times New Roman" w:hAnsi="Times New Roman" w:cs="Times New Roman"/>
          <w:sz w:val="24"/>
          <w:szCs w:val="24"/>
          <w:lang w:val="lv-LV"/>
        </w:rPr>
      </w:pPr>
    </w:p>
    <w:p w14:paraId="37D19609" w14:textId="5BF601F1"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lastRenderedPageBreak/>
        <w:t>e)</w:t>
      </w:r>
      <w:r w:rsidRPr="00685226">
        <w:rPr>
          <w:rFonts w:ascii="Times New Roman" w:hAnsi="Times New Roman" w:cs="Times New Roman"/>
          <w:sz w:val="24"/>
          <w:szCs w:val="24"/>
          <w:lang w:val="lv-LV"/>
        </w:rPr>
        <w:tab/>
        <w:t>Starp punktiem Katarā un punktiem Nīderlandē un otrādi</w:t>
      </w:r>
    </w:p>
    <w:p w14:paraId="7E75A950"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3D8EF264"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D5E4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7436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0BBC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196F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9665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8AF1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1CCE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74AC2A35"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5C7D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 Katarā un Amsterdamā</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361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B5E7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4891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D657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9919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248B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r w:rsidR="006B2E39" w:rsidRPr="00685226" w14:paraId="0D4C1FED"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C270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 jebkuru no visiem pārējiem punktiem vai no 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1B6B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B8AC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70D1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F0D2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8F93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DC7F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3C71837E"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69CE3BAF"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8.</w:t>
      </w:r>
      <w:r w:rsidRPr="00685226">
        <w:rPr>
          <w:rFonts w:ascii="Times New Roman" w:hAnsi="Times New Roman" w:cs="Times New Roman"/>
          <w:bCs/>
          <w:color w:val="000000"/>
          <w:sz w:val="24"/>
          <w:szCs w:val="24"/>
          <w:lang w:val="lv-LV"/>
        </w:rPr>
        <w:tab/>
      </w:r>
      <w:r w:rsidRPr="00685226">
        <w:rPr>
          <w:rFonts w:ascii="Times New Roman" w:hAnsi="Times New Roman" w:cs="Times New Roman"/>
          <w:sz w:val="24"/>
          <w:szCs w:val="24"/>
          <w:lang w:val="lv-LV"/>
        </w:rPr>
        <w:t>Attiecībā</w:t>
      </w:r>
      <w:r w:rsidRPr="00685226">
        <w:rPr>
          <w:rFonts w:ascii="Times New Roman" w:hAnsi="Times New Roman" w:cs="Times New Roman"/>
          <w:bCs/>
          <w:color w:val="000000"/>
          <w:sz w:val="24"/>
          <w:szCs w:val="24"/>
          <w:lang w:val="lv-LV"/>
        </w:rPr>
        <w:t xml:space="preserve"> uz kravu trešās un ceturtās brīvības pārvadājumiem Pušu gaisa pārvadātājiem ir tiesības veikt pārvadājumus ar šādu biežumu nedēļā:</w:t>
      </w:r>
    </w:p>
    <w:p w14:paraId="27D48A48"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FC9C09A"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bCs/>
          <w:color w:val="000000"/>
          <w:sz w:val="24"/>
          <w:szCs w:val="24"/>
          <w:lang w:val="lv-LV"/>
        </w:rPr>
        <w:t>a)</w:t>
      </w:r>
      <w:r w:rsidRPr="00685226">
        <w:rPr>
          <w:rFonts w:ascii="Times New Roman" w:hAnsi="Times New Roman" w:cs="Times New Roman"/>
          <w:sz w:val="24"/>
          <w:szCs w:val="24"/>
          <w:lang w:val="lv-LV"/>
        </w:rPr>
        <w:tab/>
        <w:t>Starp punktiem Katarā un punktiem Beļģijā un otrādi</w:t>
      </w:r>
    </w:p>
    <w:p w14:paraId="19EEA29F"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21DD51DA"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17CF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3C2F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BFA5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EB4D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B830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E79E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8B03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652EBFBF"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9D53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466B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5FB0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C5FB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0A1F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3045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AFFA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4D7EFBEB"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B93580A" w14:textId="52427433" w:rsidR="006B2E39" w:rsidRPr="00685226" w:rsidRDefault="006B2E39" w:rsidP="00685226">
      <w:pPr>
        <w:spacing w:after="0" w:line="240" w:lineRule="auto"/>
        <w:ind w:left="567"/>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w:t>
      </w:r>
      <w:r w:rsidRPr="00685226">
        <w:rPr>
          <w:rFonts w:ascii="Times New Roman" w:hAnsi="Times New Roman" w:cs="Times New Roman"/>
          <w:sz w:val="24"/>
          <w:szCs w:val="24"/>
          <w:lang w:val="lv-LV"/>
        </w:rPr>
        <w:tab/>
        <w:t>Starp punktiem Katarā un punktiem Vācijā un otrādi</w:t>
      </w:r>
    </w:p>
    <w:p w14:paraId="7EA54029" w14:textId="77777777" w:rsidR="006B2E39" w:rsidRPr="00685226" w:rsidRDefault="006B2E39" w:rsidP="00685226">
      <w:pPr>
        <w:spacing w:after="0" w:line="240" w:lineRule="auto"/>
        <w:jc w:val="both"/>
        <w:rPr>
          <w:rFonts w:ascii="Times New Roman" w:hAnsi="Times New Roman" w:cs="Times New Roman"/>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17552D1E"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B5E8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54D3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FDBF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954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6EE9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B948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E0D6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5601C0F4"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0A5C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3860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974C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13BD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1D9F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37BF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6DB2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1C54386B"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66052A4C"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c)</w:t>
      </w:r>
      <w:r w:rsidRPr="00685226">
        <w:rPr>
          <w:rFonts w:ascii="Times New Roman" w:hAnsi="Times New Roman" w:cs="Times New Roman"/>
          <w:sz w:val="24"/>
          <w:szCs w:val="24"/>
          <w:lang w:val="lv-LV"/>
        </w:rPr>
        <w:tab/>
        <w:t>Starp punktiem Katarā un punktiem Francijā un otrādi</w:t>
      </w: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2D7830FA"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4A61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56DB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EF4E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5F93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68EC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FE29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4E8E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04E865F5"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BA3B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556F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6ECC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618A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BDB3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68B9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56D2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629C08BF"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17086FB1"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d)</w:t>
      </w:r>
      <w:r w:rsidRPr="00685226">
        <w:rPr>
          <w:rFonts w:ascii="Times New Roman" w:hAnsi="Times New Roman" w:cs="Times New Roman"/>
          <w:sz w:val="24"/>
          <w:szCs w:val="24"/>
          <w:lang w:val="lv-LV"/>
        </w:rPr>
        <w:tab/>
        <w:t>Starp punktiem Katarā un punktiem Itālijā un otrādi</w:t>
      </w:r>
    </w:p>
    <w:p w14:paraId="39B186C8"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5AB8AF05"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C8A4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2E8D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C634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900A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84B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276C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3E51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1433263E"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F42D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3D46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9149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6D6A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534D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9A94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EC11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094ECE8D"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2F56A947" w14:textId="77777777" w:rsidR="006B2E39" w:rsidRPr="00685226" w:rsidRDefault="006B2E39" w:rsidP="00685226">
      <w:pPr>
        <w:spacing w:after="0" w:line="240" w:lineRule="auto"/>
        <w:ind w:left="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e)</w:t>
      </w:r>
      <w:r w:rsidRPr="00685226">
        <w:rPr>
          <w:rFonts w:ascii="Times New Roman" w:hAnsi="Times New Roman" w:cs="Times New Roman"/>
          <w:sz w:val="24"/>
          <w:szCs w:val="24"/>
          <w:lang w:val="lv-LV"/>
        </w:rPr>
        <w:tab/>
        <w:t>Starp punktiem Katarā un punktiem Nīderlandē un otrādi</w:t>
      </w:r>
    </w:p>
    <w:p w14:paraId="2AA8C928"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tbl>
      <w:tblPr>
        <w:tblW w:w="0" w:type="auto"/>
        <w:tblInd w:w="1242" w:type="dxa"/>
        <w:tblLayout w:type="fixed"/>
        <w:tblLook w:val="0000" w:firstRow="0" w:lastRow="0" w:firstColumn="0" w:lastColumn="0" w:noHBand="0" w:noVBand="0"/>
      </w:tblPr>
      <w:tblGrid>
        <w:gridCol w:w="1276"/>
        <w:gridCol w:w="992"/>
        <w:gridCol w:w="1134"/>
        <w:gridCol w:w="1134"/>
        <w:gridCol w:w="1134"/>
        <w:gridCol w:w="1134"/>
        <w:gridCol w:w="1418"/>
      </w:tblGrid>
      <w:tr w:rsidR="006B2E39" w:rsidRPr="00685226" w14:paraId="2AF79CFA"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9DE7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Maršruti</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9753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3B3D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6797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FE0C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F95B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ED89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 posms</w:t>
            </w:r>
          </w:p>
        </w:tc>
      </w:tr>
      <w:tr w:rsidR="006B2E39" w:rsidRPr="00685226" w14:paraId="7FE5F08E" w14:textId="77777777" w:rsidTr="00147F06">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DFC4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Uz/no visiem punktiem</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451B6"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FA131"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781C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9C8B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5FB2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01B5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neierobežoti</w:t>
            </w:r>
          </w:p>
        </w:tc>
      </w:tr>
    </w:tbl>
    <w:p w14:paraId="4CFEB9D1" w14:textId="77777777" w:rsidR="006B2E39" w:rsidRPr="00685226" w:rsidRDefault="006B2E39" w:rsidP="00685226">
      <w:pPr>
        <w:spacing w:after="0" w:line="240" w:lineRule="auto"/>
        <w:ind w:left="567" w:hanging="567"/>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br w:type="page"/>
      </w:r>
      <w:r w:rsidRPr="00685226">
        <w:rPr>
          <w:rFonts w:ascii="Times New Roman" w:hAnsi="Times New Roman" w:cs="Times New Roman"/>
          <w:sz w:val="24"/>
          <w:szCs w:val="24"/>
          <w:lang w:val="lv-LV"/>
        </w:rPr>
        <w:lastRenderedPageBreak/>
        <w:t>9.</w:t>
      </w:r>
      <w:r w:rsidRPr="00685226">
        <w:rPr>
          <w:rFonts w:ascii="Times New Roman" w:hAnsi="Times New Roman" w:cs="Times New Roman"/>
          <w:sz w:val="24"/>
          <w:szCs w:val="24"/>
          <w:lang w:val="lv-LV"/>
        </w:rPr>
        <w:tab/>
        <w:t>Attiecībā</w:t>
      </w:r>
      <w:r w:rsidRPr="00685226">
        <w:rPr>
          <w:rFonts w:ascii="Times New Roman" w:hAnsi="Times New Roman" w:cs="Times New Roman"/>
          <w:bCs/>
          <w:color w:val="000000"/>
          <w:sz w:val="24"/>
          <w:szCs w:val="24"/>
          <w:lang w:val="lv-LV"/>
        </w:rPr>
        <w:t xml:space="preserve"> uz piektās brīvības kravu pārvadājumiem Pušu gaisa pārvadātājiem no šā nolīguma parakstīšanas dienas ir tiesības izmantot šā nolīguma 2. panta 2. punkta c) apakšpunktā paredzētās tiesības ar biežumu trīs reizes nedēļā (“Pamats”) starp katru ES dalībvalsti un Kataru. Šīm tiesībām uz biežumu piemēro tālāk dotajā tabulā norādītos posmus, sasniedzot galīgās tiesības uz kopējo biežumu septiņas reizes nedēļā. 1. posms stājas spēkā </w:t>
      </w:r>
      <w:r w:rsidRPr="00685226">
        <w:rPr>
          <w:rFonts w:ascii="Times New Roman" w:hAnsi="Times New Roman" w:cs="Times New Roman"/>
          <w:bCs/>
          <w:i/>
          <w:iCs/>
          <w:color w:val="000000"/>
          <w:sz w:val="24"/>
          <w:szCs w:val="24"/>
          <w:lang w:val="lv-LV"/>
        </w:rPr>
        <w:t>IATA</w:t>
      </w:r>
      <w:r w:rsidRPr="00685226">
        <w:rPr>
          <w:rFonts w:ascii="Times New Roman" w:hAnsi="Times New Roman" w:cs="Times New Roman"/>
          <w:bCs/>
          <w:color w:val="000000"/>
          <w:sz w:val="24"/>
          <w:szCs w:val="24"/>
          <w:lang w:val="lv-LV"/>
        </w:rPr>
        <w:t xml:space="preserve"> 2020./2021. gada ziemas sezonas pirmajā dienā, bet vēlākie posmi (2.–4. posms) — attiecīgajā </w:t>
      </w:r>
      <w:r w:rsidRPr="00685226">
        <w:rPr>
          <w:rFonts w:ascii="Times New Roman" w:hAnsi="Times New Roman" w:cs="Times New Roman"/>
          <w:bCs/>
          <w:i/>
          <w:iCs/>
          <w:color w:val="000000"/>
          <w:sz w:val="24"/>
          <w:szCs w:val="24"/>
          <w:lang w:val="lv-LV"/>
        </w:rPr>
        <w:t>IATA</w:t>
      </w:r>
      <w:r w:rsidRPr="00685226">
        <w:rPr>
          <w:rFonts w:ascii="Times New Roman" w:hAnsi="Times New Roman" w:cs="Times New Roman"/>
          <w:bCs/>
          <w:color w:val="000000"/>
          <w:sz w:val="24"/>
          <w:szCs w:val="24"/>
          <w:lang w:val="lv-LV"/>
        </w:rPr>
        <w:t xml:space="preserve"> 2021./2022., 2022./2023. un 2023./2024. gada ziemas sezonas pirmajā dienā. </w:t>
      </w:r>
    </w:p>
    <w:p w14:paraId="632B5FC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317"/>
        <w:gridCol w:w="1315"/>
        <w:gridCol w:w="1316"/>
        <w:gridCol w:w="1317"/>
      </w:tblGrid>
      <w:tr w:rsidR="006B2E39" w:rsidRPr="00685226" w14:paraId="4F7AB91E" w14:textId="77777777" w:rsidTr="00147F06">
        <w:tc>
          <w:tcPr>
            <w:tcW w:w="1985" w:type="dxa"/>
            <w:shd w:val="clear" w:color="auto" w:fill="auto"/>
            <w:vAlign w:val="center"/>
          </w:tcPr>
          <w:p w14:paraId="1206B28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Pamats</w:t>
            </w:r>
          </w:p>
        </w:tc>
        <w:tc>
          <w:tcPr>
            <w:tcW w:w="1317" w:type="dxa"/>
            <w:shd w:val="clear" w:color="auto" w:fill="auto"/>
            <w:vAlign w:val="center"/>
          </w:tcPr>
          <w:p w14:paraId="25FCDA3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posms</w:t>
            </w:r>
          </w:p>
        </w:tc>
        <w:tc>
          <w:tcPr>
            <w:tcW w:w="1315" w:type="dxa"/>
            <w:shd w:val="clear" w:color="auto" w:fill="auto"/>
            <w:vAlign w:val="center"/>
          </w:tcPr>
          <w:p w14:paraId="704B2CC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posms</w:t>
            </w:r>
          </w:p>
        </w:tc>
        <w:tc>
          <w:tcPr>
            <w:tcW w:w="1316" w:type="dxa"/>
            <w:shd w:val="clear" w:color="auto" w:fill="auto"/>
            <w:vAlign w:val="center"/>
          </w:tcPr>
          <w:p w14:paraId="0F023AE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 posms</w:t>
            </w:r>
          </w:p>
        </w:tc>
        <w:tc>
          <w:tcPr>
            <w:tcW w:w="1317" w:type="dxa"/>
            <w:shd w:val="clear" w:color="auto" w:fill="auto"/>
            <w:vAlign w:val="center"/>
          </w:tcPr>
          <w:p w14:paraId="639B14D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 posms</w:t>
            </w:r>
          </w:p>
        </w:tc>
      </w:tr>
      <w:tr w:rsidR="006B2E39" w:rsidRPr="00685226" w14:paraId="5ACBC957" w14:textId="77777777" w:rsidTr="00147F06">
        <w:tc>
          <w:tcPr>
            <w:tcW w:w="1985" w:type="dxa"/>
            <w:shd w:val="clear" w:color="auto" w:fill="auto"/>
            <w:vAlign w:val="center"/>
          </w:tcPr>
          <w:p w14:paraId="321CA54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3</w:t>
            </w:r>
          </w:p>
        </w:tc>
        <w:tc>
          <w:tcPr>
            <w:tcW w:w="1317" w:type="dxa"/>
            <w:shd w:val="clear" w:color="auto" w:fill="auto"/>
            <w:vAlign w:val="center"/>
          </w:tcPr>
          <w:p w14:paraId="0FFCF4B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4</w:t>
            </w:r>
          </w:p>
        </w:tc>
        <w:tc>
          <w:tcPr>
            <w:tcW w:w="1315" w:type="dxa"/>
            <w:shd w:val="clear" w:color="auto" w:fill="auto"/>
            <w:vAlign w:val="center"/>
          </w:tcPr>
          <w:p w14:paraId="764540E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5</w:t>
            </w:r>
          </w:p>
        </w:tc>
        <w:tc>
          <w:tcPr>
            <w:tcW w:w="1316" w:type="dxa"/>
            <w:shd w:val="clear" w:color="auto" w:fill="auto"/>
            <w:vAlign w:val="center"/>
          </w:tcPr>
          <w:p w14:paraId="59D907F5"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6</w:t>
            </w:r>
          </w:p>
        </w:tc>
        <w:tc>
          <w:tcPr>
            <w:tcW w:w="1317" w:type="dxa"/>
            <w:shd w:val="clear" w:color="auto" w:fill="auto"/>
            <w:vAlign w:val="center"/>
          </w:tcPr>
          <w:p w14:paraId="76133B0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7</w:t>
            </w:r>
          </w:p>
        </w:tc>
      </w:tr>
    </w:tbl>
    <w:p w14:paraId="56F7F422"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4A8E6A5D" w14:textId="2714B576" w:rsidR="006B2E39" w:rsidRPr="00685226" w:rsidRDefault="006B2E39" w:rsidP="00685226">
      <w:pPr>
        <w:spacing w:after="0" w:line="240" w:lineRule="auto"/>
        <w:jc w:val="both"/>
        <w:rPr>
          <w:rFonts w:ascii="Times New Roman" w:hAnsi="Times New Roman" w:cs="Times New Roman"/>
          <w:bCs/>
          <w:color w:val="000000"/>
          <w:sz w:val="24"/>
          <w:szCs w:val="24"/>
          <w:lang w:val="lv-LV"/>
        </w:rPr>
      </w:pPr>
      <w:r w:rsidRPr="00685226">
        <w:rPr>
          <w:rFonts w:ascii="Times New Roman" w:hAnsi="Times New Roman" w:cs="Times New Roman"/>
          <w:sz w:val="24"/>
          <w:szCs w:val="24"/>
          <w:lang w:val="lv-LV"/>
        </w:rPr>
        <w:t>10.</w:t>
      </w:r>
      <w:r w:rsidRPr="00685226">
        <w:rPr>
          <w:rFonts w:ascii="Times New Roman" w:hAnsi="Times New Roman" w:cs="Times New Roman"/>
          <w:sz w:val="24"/>
          <w:szCs w:val="24"/>
          <w:lang w:val="lv-LV"/>
        </w:rPr>
        <w:tab/>
        <w:t>Saskaņā</w:t>
      </w:r>
      <w:r w:rsidRPr="00685226">
        <w:rPr>
          <w:rFonts w:ascii="Times New Roman" w:hAnsi="Times New Roman" w:cs="Times New Roman"/>
          <w:bCs/>
          <w:color w:val="000000"/>
          <w:sz w:val="24"/>
          <w:szCs w:val="24"/>
          <w:lang w:val="lv-LV"/>
        </w:rPr>
        <w:t xml:space="preserve"> ar šā nolīguma 24. panta 2. punktu, ja pirms šā nolīguma parakstīšanas piešķirtās piektās brīvības satiksmes tiesības kravu pārvadājumiem ir ar citādu ģeogrāfisko tvērumu nekā paredzēts šā nolīguma 2. panta 2. punkta c) apakšpunktā, attiecībā uz tiesībām uz biežumu, kas piešķirtas pirms šā nolīguma parakstīšanas, var turpināt izmantot šo ģeogrāfisko tvērumu šā nolīguma 2. panta 2. punkta c) apakšpunktā paredzētā ģeogrāfiskā tvēruma vietā.</w:t>
      </w:r>
    </w:p>
    <w:p w14:paraId="60823ADE" w14:textId="7F19500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092026A4" w14:textId="5A709B3F" w:rsidR="006B2E39" w:rsidRDefault="006B2E39" w:rsidP="00685226">
      <w:pPr>
        <w:spacing w:after="0" w:line="240" w:lineRule="auto"/>
        <w:jc w:val="both"/>
        <w:rPr>
          <w:rFonts w:ascii="Times New Roman" w:hAnsi="Times New Roman" w:cs="Times New Roman"/>
          <w:bCs/>
          <w:color w:val="000000"/>
          <w:sz w:val="24"/>
          <w:szCs w:val="24"/>
          <w:lang w:val="lv-LV"/>
        </w:rPr>
      </w:pPr>
    </w:p>
    <w:p w14:paraId="2D00AE1C" w14:textId="0E242312" w:rsidR="00B817C8" w:rsidRDefault="00B817C8" w:rsidP="00685226">
      <w:pPr>
        <w:spacing w:after="0" w:line="240" w:lineRule="auto"/>
        <w:jc w:val="both"/>
        <w:rPr>
          <w:rFonts w:ascii="Times New Roman" w:hAnsi="Times New Roman" w:cs="Times New Roman"/>
          <w:bCs/>
          <w:color w:val="000000"/>
          <w:sz w:val="24"/>
          <w:szCs w:val="24"/>
          <w:lang w:val="lv-LV"/>
        </w:rPr>
      </w:pPr>
    </w:p>
    <w:p w14:paraId="1B62142D" w14:textId="1CACC363" w:rsidR="00B817C8" w:rsidRDefault="00B817C8" w:rsidP="00685226">
      <w:pPr>
        <w:spacing w:after="0" w:line="240" w:lineRule="auto"/>
        <w:jc w:val="both"/>
        <w:rPr>
          <w:rFonts w:ascii="Times New Roman" w:hAnsi="Times New Roman" w:cs="Times New Roman"/>
          <w:bCs/>
          <w:color w:val="000000"/>
          <w:sz w:val="24"/>
          <w:szCs w:val="24"/>
          <w:lang w:val="lv-LV"/>
        </w:rPr>
      </w:pPr>
    </w:p>
    <w:p w14:paraId="2AD079EB" w14:textId="1AE1F4C1" w:rsidR="00B817C8" w:rsidRDefault="00B817C8" w:rsidP="00685226">
      <w:pPr>
        <w:spacing w:after="0" w:line="240" w:lineRule="auto"/>
        <w:jc w:val="both"/>
        <w:rPr>
          <w:rFonts w:ascii="Times New Roman" w:hAnsi="Times New Roman" w:cs="Times New Roman"/>
          <w:bCs/>
          <w:color w:val="000000"/>
          <w:sz w:val="24"/>
          <w:szCs w:val="24"/>
          <w:lang w:val="lv-LV"/>
        </w:rPr>
      </w:pPr>
    </w:p>
    <w:p w14:paraId="6977556B" w14:textId="2214EAC0" w:rsidR="00B817C8" w:rsidRDefault="00B817C8" w:rsidP="00685226">
      <w:pPr>
        <w:spacing w:after="0" w:line="240" w:lineRule="auto"/>
        <w:jc w:val="both"/>
        <w:rPr>
          <w:rFonts w:ascii="Times New Roman" w:hAnsi="Times New Roman" w:cs="Times New Roman"/>
          <w:bCs/>
          <w:color w:val="000000"/>
          <w:sz w:val="24"/>
          <w:szCs w:val="24"/>
          <w:lang w:val="lv-LV"/>
        </w:rPr>
      </w:pPr>
    </w:p>
    <w:p w14:paraId="177E8B6A" w14:textId="6CB715CE" w:rsidR="00B817C8" w:rsidRDefault="00B817C8" w:rsidP="00685226">
      <w:pPr>
        <w:spacing w:after="0" w:line="240" w:lineRule="auto"/>
        <w:jc w:val="both"/>
        <w:rPr>
          <w:rFonts w:ascii="Times New Roman" w:hAnsi="Times New Roman" w:cs="Times New Roman"/>
          <w:bCs/>
          <w:color w:val="000000"/>
          <w:sz w:val="24"/>
          <w:szCs w:val="24"/>
          <w:lang w:val="lv-LV"/>
        </w:rPr>
      </w:pPr>
    </w:p>
    <w:p w14:paraId="46CC77CC" w14:textId="2D1C9F9B" w:rsidR="00B817C8" w:rsidRDefault="00B817C8" w:rsidP="00685226">
      <w:pPr>
        <w:spacing w:after="0" w:line="240" w:lineRule="auto"/>
        <w:jc w:val="both"/>
        <w:rPr>
          <w:rFonts w:ascii="Times New Roman" w:hAnsi="Times New Roman" w:cs="Times New Roman"/>
          <w:bCs/>
          <w:color w:val="000000"/>
          <w:sz w:val="24"/>
          <w:szCs w:val="24"/>
          <w:lang w:val="lv-LV"/>
        </w:rPr>
      </w:pPr>
    </w:p>
    <w:p w14:paraId="3E23D6A0" w14:textId="7FED7F61" w:rsidR="00B817C8" w:rsidRDefault="00B817C8" w:rsidP="00685226">
      <w:pPr>
        <w:spacing w:after="0" w:line="240" w:lineRule="auto"/>
        <w:jc w:val="both"/>
        <w:rPr>
          <w:rFonts w:ascii="Times New Roman" w:hAnsi="Times New Roman" w:cs="Times New Roman"/>
          <w:bCs/>
          <w:color w:val="000000"/>
          <w:sz w:val="24"/>
          <w:szCs w:val="24"/>
          <w:lang w:val="lv-LV"/>
        </w:rPr>
      </w:pPr>
    </w:p>
    <w:p w14:paraId="553CA279" w14:textId="1231EE13" w:rsidR="00B817C8" w:rsidRDefault="00B817C8" w:rsidP="00685226">
      <w:pPr>
        <w:spacing w:after="0" w:line="240" w:lineRule="auto"/>
        <w:jc w:val="both"/>
        <w:rPr>
          <w:rFonts w:ascii="Times New Roman" w:hAnsi="Times New Roman" w:cs="Times New Roman"/>
          <w:bCs/>
          <w:color w:val="000000"/>
          <w:sz w:val="24"/>
          <w:szCs w:val="24"/>
          <w:lang w:val="lv-LV"/>
        </w:rPr>
      </w:pPr>
    </w:p>
    <w:p w14:paraId="20871AE2" w14:textId="7A1F0A9E" w:rsidR="00B817C8" w:rsidRDefault="00B817C8" w:rsidP="00685226">
      <w:pPr>
        <w:spacing w:after="0" w:line="240" w:lineRule="auto"/>
        <w:jc w:val="both"/>
        <w:rPr>
          <w:rFonts w:ascii="Times New Roman" w:hAnsi="Times New Roman" w:cs="Times New Roman"/>
          <w:bCs/>
          <w:color w:val="000000"/>
          <w:sz w:val="24"/>
          <w:szCs w:val="24"/>
          <w:lang w:val="lv-LV"/>
        </w:rPr>
      </w:pPr>
    </w:p>
    <w:p w14:paraId="13E74A49" w14:textId="2B1981CD" w:rsidR="00B817C8" w:rsidRDefault="00B817C8" w:rsidP="00685226">
      <w:pPr>
        <w:spacing w:after="0" w:line="240" w:lineRule="auto"/>
        <w:jc w:val="both"/>
        <w:rPr>
          <w:rFonts w:ascii="Times New Roman" w:hAnsi="Times New Roman" w:cs="Times New Roman"/>
          <w:bCs/>
          <w:color w:val="000000"/>
          <w:sz w:val="24"/>
          <w:szCs w:val="24"/>
          <w:lang w:val="lv-LV"/>
        </w:rPr>
      </w:pPr>
    </w:p>
    <w:p w14:paraId="0C95608E" w14:textId="59A5DB36" w:rsidR="00B817C8" w:rsidRDefault="00B817C8" w:rsidP="00685226">
      <w:pPr>
        <w:spacing w:after="0" w:line="240" w:lineRule="auto"/>
        <w:jc w:val="both"/>
        <w:rPr>
          <w:rFonts w:ascii="Times New Roman" w:hAnsi="Times New Roman" w:cs="Times New Roman"/>
          <w:bCs/>
          <w:color w:val="000000"/>
          <w:sz w:val="24"/>
          <w:szCs w:val="24"/>
          <w:lang w:val="lv-LV"/>
        </w:rPr>
      </w:pPr>
    </w:p>
    <w:p w14:paraId="4AD7863A" w14:textId="49453038" w:rsidR="00B817C8" w:rsidRDefault="00B817C8" w:rsidP="00685226">
      <w:pPr>
        <w:spacing w:after="0" w:line="240" w:lineRule="auto"/>
        <w:jc w:val="both"/>
        <w:rPr>
          <w:rFonts w:ascii="Times New Roman" w:hAnsi="Times New Roman" w:cs="Times New Roman"/>
          <w:bCs/>
          <w:color w:val="000000"/>
          <w:sz w:val="24"/>
          <w:szCs w:val="24"/>
          <w:lang w:val="lv-LV"/>
        </w:rPr>
      </w:pPr>
    </w:p>
    <w:p w14:paraId="7E57A351" w14:textId="03214581" w:rsidR="00B817C8" w:rsidRDefault="00B817C8" w:rsidP="00685226">
      <w:pPr>
        <w:spacing w:after="0" w:line="240" w:lineRule="auto"/>
        <w:jc w:val="both"/>
        <w:rPr>
          <w:rFonts w:ascii="Times New Roman" w:hAnsi="Times New Roman" w:cs="Times New Roman"/>
          <w:bCs/>
          <w:color w:val="000000"/>
          <w:sz w:val="24"/>
          <w:szCs w:val="24"/>
          <w:lang w:val="lv-LV"/>
        </w:rPr>
      </w:pPr>
    </w:p>
    <w:p w14:paraId="2E7408B5" w14:textId="347ECCFE" w:rsidR="00B817C8" w:rsidRDefault="00B817C8" w:rsidP="00685226">
      <w:pPr>
        <w:spacing w:after="0" w:line="240" w:lineRule="auto"/>
        <w:jc w:val="both"/>
        <w:rPr>
          <w:rFonts w:ascii="Times New Roman" w:hAnsi="Times New Roman" w:cs="Times New Roman"/>
          <w:bCs/>
          <w:color w:val="000000"/>
          <w:sz w:val="24"/>
          <w:szCs w:val="24"/>
          <w:lang w:val="lv-LV"/>
        </w:rPr>
      </w:pPr>
    </w:p>
    <w:p w14:paraId="7F8AF074" w14:textId="10379D96" w:rsidR="00B817C8" w:rsidRDefault="00B817C8" w:rsidP="00685226">
      <w:pPr>
        <w:spacing w:after="0" w:line="240" w:lineRule="auto"/>
        <w:jc w:val="both"/>
        <w:rPr>
          <w:rFonts w:ascii="Times New Roman" w:hAnsi="Times New Roman" w:cs="Times New Roman"/>
          <w:bCs/>
          <w:color w:val="000000"/>
          <w:sz w:val="24"/>
          <w:szCs w:val="24"/>
          <w:lang w:val="lv-LV"/>
        </w:rPr>
      </w:pPr>
    </w:p>
    <w:p w14:paraId="40A53851" w14:textId="1D6E5771" w:rsidR="00B817C8" w:rsidRDefault="00B817C8" w:rsidP="00685226">
      <w:pPr>
        <w:spacing w:after="0" w:line="240" w:lineRule="auto"/>
        <w:jc w:val="both"/>
        <w:rPr>
          <w:rFonts w:ascii="Times New Roman" w:hAnsi="Times New Roman" w:cs="Times New Roman"/>
          <w:bCs/>
          <w:color w:val="000000"/>
          <w:sz w:val="24"/>
          <w:szCs w:val="24"/>
          <w:lang w:val="lv-LV"/>
        </w:rPr>
      </w:pPr>
    </w:p>
    <w:p w14:paraId="2D1D3FA0" w14:textId="561EB218" w:rsidR="00B817C8" w:rsidRDefault="00B817C8" w:rsidP="00685226">
      <w:pPr>
        <w:spacing w:after="0" w:line="240" w:lineRule="auto"/>
        <w:jc w:val="both"/>
        <w:rPr>
          <w:rFonts w:ascii="Times New Roman" w:hAnsi="Times New Roman" w:cs="Times New Roman"/>
          <w:bCs/>
          <w:color w:val="000000"/>
          <w:sz w:val="24"/>
          <w:szCs w:val="24"/>
          <w:lang w:val="lv-LV"/>
        </w:rPr>
      </w:pPr>
    </w:p>
    <w:p w14:paraId="72A31BCE" w14:textId="766EACE9" w:rsidR="00B817C8" w:rsidRDefault="00B817C8" w:rsidP="00685226">
      <w:pPr>
        <w:spacing w:after="0" w:line="240" w:lineRule="auto"/>
        <w:jc w:val="both"/>
        <w:rPr>
          <w:rFonts w:ascii="Times New Roman" w:hAnsi="Times New Roman" w:cs="Times New Roman"/>
          <w:bCs/>
          <w:color w:val="000000"/>
          <w:sz w:val="24"/>
          <w:szCs w:val="24"/>
          <w:lang w:val="lv-LV"/>
        </w:rPr>
      </w:pPr>
    </w:p>
    <w:p w14:paraId="0EEC693F" w14:textId="1E8E6071" w:rsidR="00B817C8" w:rsidRDefault="00B817C8" w:rsidP="00685226">
      <w:pPr>
        <w:spacing w:after="0" w:line="240" w:lineRule="auto"/>
        <w:jc w:val="both"/>
        <w:rPr>
          <w:rFonts w:ascii="Times New Roman" w:hAnsi="Times New Roman" w:cs="Times New Roman"/>
          <w:bCs/>
          <w:color w:val="000000"/>
          <w:sz w:val="24"/>
          <w:szCs w:val="24"/>
          <w:lang w:val="lv-LV"/>
        </w:rPr>
      </w:pPr>
    </w:p>
    <w:p w14:paraId="57169EA0" w14:textId="19D03638" w:rsidR="00B817C8" w:rsidRDefault="00B817C8" w:rsidP="00685226">
      <w:pPr>
        <w:spacing w:after="0" w:line="240" w:lineRule="auto"/>
        <w:jc w:val="both"/>
        <w:rPr>
          <w:rFonts w:ascii="Times New Roman" w:hAnsi="Times New Roman" w:cs="Times New Roman"/>
          <w:bCs/>
          <w:color w:val="000000"/>
          <w:sz w:val="24"/>
          <w:szCs w:val="24"/>
          <w:lang w:val="lv-LV"/>
        </w:rPr>
      </w:pPr>
    </w:p>
    <w:p w14:paraId="63BCD0DE" w14:textId="5DA5BC46" w:rsidR="00B817C8" w:rsidRDefault="00B817C8" w:rsidP="00685226">
      <w:pPr>
        <w:spacing w:after="0" w:line="240" w:lineRule="auto"/>
        <w:jc w:val="both"/>
        <w:rPr>
          <w:rFonts w:ascii="Times New Roman" w:hAnsi="Times New Roman" w:cs="Times New Roman"/>
          <w:bCs/>
          <w:color w:val="000000"/>
          <w:sz w:val="24"/>
          <w:szCs w:val="24"/>
          <w:lang w:val="lv-LV"/>
        </w:rPr>
      </w:pPr>
    </w:p>
    <w:p w14:paraId="3A34AB49" w14:textId="119BF1E7" w:rsidR="00B817C8" w:rsidRDefault="00B817C8" w:rsidP="00685226">
      <w:pPr>
        <w:spacing w:after="0" w:line="240" w:lineRule="auto"/>
        <w:jc w:val="both"/>
        <w:rPr>
          <w:rFonts w:ascii="Times New Roman" w:hAnsi="Times New Roman" w:cs="Times New Roman"/>
          <w:bCs/>
          <w:color w:val="000000"/>
          <w:sz w:val="24"/>
          <w:szCs w:val="24"/>
          <w:lang w:val="lv-LV"/>
        </w:rPr>
      </w:pPr>
    </w:p>
    <w:p w14:paraId="269BF15A" w14:textId="4786D9A5" w:rsidR="00B817C8" w:rsidRDefault="00B817C8" w:rsidP="00685226">
      <w:pPr>
        <w:spacing w:after="0" w:line="240" w:lineRule="auto"/>
        <w:jc w:val="both"/>
        <w:rPr>
          <w:rFonts w:ascii="Times New Roman" w:hAnsi="Times New Roman" w:cs="Times New Roman"/>
          <w:bCs/>
          <w:color w:val="000000"/>
          <w:sz w:val="24"/>
          <w:szCs w:val="24"/>
          <w:lang w:val="lv-LV"/>
        </w:rPr>
      </w:pPr>
    </w:p>
    <w:p w14:paraId="1B586184" w14:textId="28A1BEE0" w:rsidR="00B817C8" w:rsidRDefault="00B817C8" w:rsidP="00685226">
      <w:pPr>
        <w:spacing w:after="0" w:line="240" w:lineRule="auto"/>
        <w:jc w:val="both"/>
        <w:rPr>
          <w:rFonts w:ascii="Times New Roman" w:hAnsi="Times New Roman" w:cs="Times New Roman"/>
          <w:bCs/>
          <w:color w:val="000000"/>
          <w:sz w:val="24"/>
          <w:szCs w:val="24"/>
          <w:lang w:val="lv-LV"/>
        </w:rPr>
      </w:pPr>
    </w:p>
    <w:p w14:paraId="60245A82" w14:textId="6DB123D6" w:rsidR="00B817C8" w:rsidRDefault="00B817C8" w:rsidP="00685226">
      <w:pPr>
        <w:spacing w:after="0" w:line="240" w:lineRule="auto"/>
        <w:jc w:val="both"/>
        <w:rPr>
          <w:rFonts w:ascii="Times New Roman" w:hAnsi="Times New Roman" w:cs="Times New Roman"/>
          <w:bCs/>
          <w:color w:val="000000"/>
          <w:sz w:val="24"/>
          <w:szCs w:val="24"/>
          <w:lang w:val="lv-LV"/>
        </w:rPr>
      </w:pPr>
    </w:p>
    <w:p w14:paraId="3FB8B730" w14:textId="2C587C63" w:rsidR="00B817C8" w:rsidRDefault="00B817C8" w:rsidP="00685226">
      <w:pPr>
        <w:spacing w:after="0" w:line="240" w:lineRule="auto"/>
        <w:jc w:val="both"/>
        <w:rPr>
          <w:rFonts w:ascii="Times New Roman" w:hAnsi="Times New Roman" w:cs="Times New Roman"/>
          <w:bCs/>
          <w:color w:val="000000"/>
          <w:sz w:val="24"/>
          <w:szCs w:val="24"/>
          <w:lang w:val="lv-LV"/>
        </w:rPr>
      </w:pPr>
    </w:p>
    <w:p w14:paraId="59A8B489" w14:textId="3822CC0E" w:rsidR="00B817C8" w:rsidRDefault="00B817C8" w:rsidP="00685226">
      <w:pPr>
        <w:spacing w:after="0" w:line="240" w:lineRule="auto"/>
        <w:jc w:val="both"/>
        <w:rPr>
          <w:rFonts w:ascii="Times New Roman" w:hAnsi="Times New Roman" w:cs="Times New Roman"/>
          <w:bCs/>
          <w:color w:val="000000"/>
          <w:sz w:val="24"/>
          <w:szCs w:val="24"/>
          <w:lang w:val="lv-LV"/>
        </w:rPr>
      </w:pPr>
    </w:p>
    <w:p w14:paraId="29FAF839" w14:textId="1C1172F5" w:rsidR="00B817C8" w:rsidRDefault="00B817C8" w:rsidP="00685226">
      <w:pPr>
        <w:spacing w:after="0" w:line="240" w:lineRule="auto"/>
        <w:jc w:val="both"/>
        <w:rPr>
          <w:rFonts w:ascii="Times New Roman" w:hAnsi="Times New Roman" w:cs="Times New Roman"/>
          <w:bCs/>
          <w:color w:val="000000"/>
          <w:sz w:val="24"/>
          <w:szCs w:val="24"/>
          <w:lang w:val="lv-LV"/>
        </w:rPr>
      </w:pPr>
    </w:p>
    <w:p w14:paraId="6473E915" w14:textId="4DC1C0CA" w:rsidR="00B817C8" w:rsidRDefault="00B817C8" w:rsidP="00685226">
      <w:pPr>
        <w:spacing w:after="0" w:line="240" w:lineRule="auto"/>
        <w:jc w:val="both"/>
        <w:rPr>
          <w:rFonts w:ascii="Times New Roman" w:hAnsi="Times New Roman" w:cs="Times New Roman"/>
          <w:bCs/>
          <w:color w:val="000000"/>
          <w:sz w:val="24"/>
          <w:szCs w:val="24"/>
          <w:lang w:val="lv-LV"/>
        </w:rPr>
      </w:pPr>
    </w:p>
    <w:p w14:paraId="1D0DF062" w14:textId="77777777" w:rsidR="00B817C8" w:rsidRPr="00685226" w:rsidRDefault="00B817C8" w:rsidP="00685226">
      <w:pPr>
        <w:spacing w:after="0" w:line="240" w:lineRule="auto"/>
        <w:jc w:val="both"/>
        <w:rPr>
          <w:rFonts w:ascii="Times New Roman" w:hAnsi="Times New Roman" w:cs="Times New Roman"/>
          <w:bCs/>
          <w:color w:val="000000"/>
          <w:sz w:val="24"/>
          <w:szCs w:val="24"/>
          <w:lang w:val="lv-LV"/>
        </w:rPr>
      </w:pPr>
    </w:p>
    <w:p w14:paraId="3F169B47" w14:textId="614FC7FC"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4CB7FC8B" w14:textId="49602CD9"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632DE9C5" w14:textId="77777777" w:rsidR="006B2E39" w:rsidRPr="00685226" w:rsidRDefault="006B2E39" w:rsidP="00685226">
      <w:pPr>
        <w:spacing w:after="0" w:line="240" w:lineRule="auto"/>
        <w:jc w:val="both"/>
        <w:rPr>
          <w:rFonts w:ascii="Times New Roman" w:hAnsi="Times New Roman" w:cs="Times New Roman"/>
          <w:b/>
          <w:color w:val="000000"/>
          <w:sz w:val="24"/>
          <w:szCs w:val="24"/>
          <w:u w:val="single"/>
          <w:lang w:val="lv-LV"/>
        </w:rPr>
      </w:pPr>
      <w:r w:rsidRPr="00685226">
        <w:rPr>
          <w:rFonts w:ascii="Times New Roman" w:hAnsi="Times New Roman" w:cs="Times New Roman"/>
          <w:b/>
          <w:color w:val="000000"/>
          <w:sz w:val="24"/>
          <w:szCs w:val="24"/>
          <w:u w:val="single"/>
          <w:lang w:val="lv-LV"/>
        </w:rPr>
        <w:lastRenderedPageBreak/>
        <w:t>2. PIELIKUMS</w:t>
      </w:r>
    </w:p>
    <w:p w14:paraId="736E090C" w14:textId="77777777" w:rsidR="006B2E39" w:rsidRPr="00685226" w:rsidRDefault="006B2E39" w:rsidP="00685226">
      <w:pPr>
        <w:spacing w:after="0" w:line="240" w:lineRule="auto"/>
        <w:jc w:val="both"/>
        <w:rPr>
          <w:rFonts w:ascii="Times New Roman" w:hAnsi="Times New Roman" w:cs="Times New Roman"/>
          <w:bCs/>
          <w:color w:val="000000"/>
          <w:sz w:val="24"/>
          <w:szCs w:val="24"/>
          <w:lang w:val="lv-LV"/>
        </w:rPr>
      </w:pPr>
    </w:p>
    <w:p w14:paraId="5F5E136F" w14:textId="77777777" w:rsidR="006B2E39" w:rsidRPr="00685226" w:rsidRDefault="006B2E39" w:rsidP="00685226">
      <w:pPr>
        <w:spacing w:after="0" w:line="240" w:lineRule="auto"/>
        <w:jc w:val="both"/>
        <w:rPr>
          <w:rFonts w:ascii="Times New Roman" w:hAnsi="Times New Roman" w:cs="Times New Roman"/>
          <w:b/>
          <w:bCs/>
          <w:color w:val="000000"/>
          <w:sz w:val="24"/>
          <w:szCs w:val="24"/>
          <w:shd w:val="clear" w:color="auto" w:fill="00FFFF"/>
          <w:lang w:val="lv-LV"/>
        </w:rPr>
      </w:pPr>
      <w:r w:rsidRPr="00685226">
        <w:rPr>
          <w:rFonts w:ascii="Times New Roman" w:hAnsi="Times New Roman" w:cs="Times New Roman"/>
          <w:bCs/>
          <w:color w:val="000000"/>
          <w:sz w:val="24"/>
          <w:szCs w:val="24"/>
          <w:lang w:val="lv-LV"/>
        </w:rPr>
        <w:t xml:space="preserve">PIEKTĀS BRĪVĪBAS SATIKSMES TIESĪBU KRAVU PĀRVADĀJUMIEM </w:t>
      </w:r>
      <w:r w:rsidRPr="00685226">
        <w:rPr>
          <w:rFonts w:ascii="Times New Roman" w:hAnsi="Times New Roman" w:cs="Times New Roman"/>
          <w:bCs/>
          <w:color w:val="000000"/>
          <w:sz w:val="24"/>
          <w:szCs w:val="24"/>
          <w:lang w:val="lv-LV"/>
        </w:rPr>
        <w:br/>
        <w:t>ĢEOGRĀFISKĀ PIEMĒROJAMĪBA</w:t>
      </w:r>
    </w:p>
    <w:p w14:paraId="371C6FC1" w14:textId="77777777" w:rsidR="006B2E39" w:rsidRPr="00685226" w:rsidRDefault="006B2E39" w:rsidP="00685226">
      <w:pPr>
        <w:spacing w:after="0" w:line="240" w:lineRule="auto"/>
        <w:jc w:val="both"/>
        <w:rPr>
          <w:rFonts w:ascii="Times New Roman" w:hAnsi="Times New Roman" w:cs="Times New Roman"/>
          <w:color w:val="000000"/>
          <w:sz w:val="24"/>
          <w:szCs w:val="24"/>
          <w:shd w:val="clear" w:color="auto" w:fill="00FFFF"/>
          <w:lang w:val="lv-LV"/>
        </w:rPr>
      </w:pPr>
    </w:p>
    <w:p w14:paraId="58F7FE34" w14:textId="77777777" w:rsidR="006B2E39" w:rsidRPr="00685226" w:rsidRDefault="006B2E39" w:rsidP="00685226">
      <w:pPr>
        <w:spacing w:after="0" w:line="240" w:lineRule="auto"/>
        <w:jc w:val="both"/>
        <w:rPr>
          <w:rFonts w:ascii="Times New Roman" w:hAnsi="Times New Roman" w:cs="Times New Roman"/>
          <w:color w:val="000000"/>
          <w:sz w:val="24"/>
          <w:szCs w:val="24"/>
          <w:shd w:val="clear" w:color="auto" w:fill="00FFFF"/>
          <w:lang w:val="lv-LV"/>
        </w:rPr>
      </w:pPr>
    </w:p>
    <w:p w14:paraId="3CDFE87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1. IEDAĻA</w:t>
      </w:r>
    </w:p>
    <w:p w14:paraId="74E69D7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4E347FF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 xml:space="preserve">Šā nolīguma 2. panta 2. punkta c) apakšpunkta i) punkta B) apakšpunkta piemērošanas ģeogrāfiskais tvērums ir viss Amerikas kontinents un tam piegulošās salas, Bermudu Salas, dažas Karību jūras salas, Havaju salas (ieskaitot </w:t>
      </w:r>
      <w:proofErr w:type="spellStart"/>
      <w:r w:rsidRPr="00685226">
        <w:rPr>
          <w:rFonts w:ascii="Times New Roman" w:hAnsi="Times New Roman" w:cs="Times New Roman"/>
          <w:sz w:val="24"/>
          <w:szCs w:val="24"/>
          <w:lang w:val="lv-LV"/>
        </w:rPr>
        <w:t>Midveju</w:t>
      </w:r>
      <w:proofErr w:type="spellEnd"/>
      <w:r w:rsidRPr="00685226">
        <w:rPr>
          <w:rFonts w:ascii="Times New Roman" w:hAnsi="Times New Roman" w:cs="Times New Roman"/>
          <w:sz w:val="24"/>
          <w:szCs w:val="24"/>
          <w:lang w:val="lv-LV"/>
        </w:rPr>
        <w:t xml:space="preserve"> un Palmiru).</w:t>
      </w:r>
      <w:r w:rsidRPr="00685226">
        <w:rPr>
          <w:rFonts w:ascii="Times New Roman" w:hAnsi="Times New Roman" w:cs="Times New Roman"/>
          <w:color w:val="000000"/>
          <w:sz w:val="24"/>
          <w:szCs w:val="24"/>
          <w:lang w:val="lv-LV"/>
        </w:rPr>
        <w:t xml:space="preserve"> Šā nolīguma parakstīšanas brīdī tajā ietilpst:</w:t>
      </w:r>
    </w:p>
    <w:p w14:paraId="4F1E833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609DD12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Ziemeļamerika</w:t>
      </w:r>
    </w:p>
    <w:p w14:paraId="216E2AD3"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1A6DB01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Kanāda, ASV, Meksika</w:t>
      </w:r>
    </w:p>
    <w:p w14:paraId="7D08B76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52718100"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color w:val="000000"/>
          <w:sz w:val="24"/>
          <w:szCs w:val="24"/>
          <w:lang w:val="lv-LV"/>
        </w:rPr>
        <w:t>Karību jūras salas un Bermudu Salas</w:t>
      </w:r>
    </w:p>
    <w:p w14:paraId="676EC40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 xml:space="preserve">Angilja, Antigva un Barbuda, Bahamu Salas, Barbadosa, Bermudu Salas, Kaimanu Salas, Kuba, Dominika, Dominikāna, Grenāda, Haiti, Jamaika, </w:t>
      </w:r>
      <w:proofErr w:type="spellStart"/>
      <w:r w:rsidRPr="00685226">
        <w:rPr>
          <w:rFonts w:ascii="Times New Roman" w:hAnsi="Times New Roman" w:cs="Times New Roman"/>
          <w:sz w:val="24"/>
          <w:szCs w:val="24"/>
          <w:lang w:val="lv-LV"/>
        </w:rPr>
        <w:t>Montserrata</w:t>
      </w:r>
      <w:proofErr w:type="spellEnd"/>
      <w:r w:rsidRPr="00685226">
        <w:rPr>
          <w:rFonts w:ascii="Times New Roman" w:hAnsi="Times New Roman" w:cs="Times New Roman"/>
          <w:sz w:val="24"/>
          <w:szCs w:val="24"/>
          <w:lang w:val="lv-LV"/>
        </w:rPr>
        <w:t xml:space="preserve">, Sentkitsa un Nevisa, Sentlūsija, Sentvinsenta un </w:t>
      </w:r>
      <w:proofErr w:type="spellStart"/>
      <w:r w:rsidRPr="00685226">
        <w:rPr>
          <w:rFonts w:ascii="Times New Roman" w:hAnsi="Times New Roman" w:cs="Times New Roman"/>
          <w:sz w:val="24"/>
          <w:szCs w:val="24"/>
          <w:lang w:val="lv-LV"/>
        </w:rPr>
        <w:t>Grenadīnas</w:t>
      </w:r>
      <w:proofErr w:type="spellEnd"/>
      <w:r w:rsidRPr="00685226">
        <w:rPr>
          <w:rFonts w:ascii="Times New Roman" w:hAnsi="Times New Roman" w:cs="Times New Roman"/>
          <w:sz w:val="24"/>
          <w:szCs w:val="24"/>
          <w:lang w:val="lv-LV"/>
        </w:rPr>
        <w:t xml:space="preserve">, Trinidāda un Tobāgo, </w:t>
      </w:r>
      <w:proofErr w:type="spellStart"/>
      <w:r w:rsidRPr="00685226">
        <w:rPr>
          <w:rFonts w:ascii="Times New Roman" w:hAnsi="Times New Roman" w:cs="Times New Roman"/>
          <w:sz w:val="24"/>
          <w:szCs w:val="24"/>
          <w:lang w:val="lv-LV"/>
        </w:rPr>
        <w:t>Tērksas</w:t>
      </w:r>
      <w:proofErr w:type="spellEnd"/>
      <w:r w:rsidRPr="00685226">
        <w:rPr>
          <w:rFonts w:ascii="Times New Roman" w:hAnsi="Times New Roman" w:cs="Times New Roman"/>
          <w:sz w:val="24"/>
          <w:szCs w:val="24"/>
          <w:lang w:val="lv-LV"/>
        </w:rPr>
        <w:t xml:space="preserve"> un Kaikosas Salas, Britu Virdžīnas</w:t>
      </w:r>
    </w:p>
    <w:p w14:paraId="1F631105"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690A371" w14:textId="3ACBA1C4" w:rsidR="006B2E39" w:rsidRPr="00685226" w:rsidRDefault="006B2E39" w:rsidP="00685226">
      <w:pPr>
        <w:spacing w:after="0" w:line="240" w:lineRule="auto"/>
        <w:jc w:val="both"/>
        <w:rPr>
          <w:rFonts w:ascii="Times New Roman" w:hAnsi="Times New Roman" w:cs="Times New Roman"/>
          <w:sz w:val="24"/>
          <w:szCs w:val="24"/>
          <w:lang w:val="lv-LV"/>
        </w:rPr>
      </w:pPr>
      <w:proofErr w:type="spellStart"/>
      <w:r w:rsidRPr="00685226">
        <w:rPr>
          <w:rFonts w:ascii="Times New Roman" w:hAnsi="Times New Roman" w:cs="Times New Roman"/>
          <w:sz w:val="24"/>
          <w:szCs w:val="24"/>
          <w:lang w:val="lv-LV"/>
        </w:rPr>
        <w:t>Vidusamerika</w:t>
      </w:r>
      <w:proofErr w:type="spellEnd"/>
    </w:p>
    <w:p w14:paraId="65DAE97C"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1A3C262C"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Beliza, Kostarika, Salvadora, Gvatemala, Hondurasa, Nikaragva, Panama</w:t>
      </w:r>
    </w:p>
    <w:p w14:paraId="10911D96"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2A28AE6E"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Dienvidamerika</w:t>
      </w:r>
    </w:p>
    <w:p w14:paraId="75B86881"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E8E260F"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Argentīna, Bolīvija, Brazīlija, Čīle, Ekvadora, Gajāna, Kolumbija, Paragvaja, Peru, Surinama, Urugvaja, Venecuēla</w:t>
      </w:r>
    </w:p>
    <w:p w14:paraId="6E56D76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14926EF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50B8174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2. IEDAĻA</w:t>
      </w:r>
    </w:p>
    <w:p w14:paraId="4162E4CD"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09F061AB"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sz w:val="24"/>
          <w:szCs w:val="24"/>
          <w:lang w:val="lv-LV"/>
        </w:rPr>
        <w:t>Šā nolīguma 2. panta 2. punkta c) apakšpunkta ii) punkta B) apakšpunkta piemērošanas ģeogrāfiskais tvērums ir visa Āzija austrumos no Irānas, to ieskaitot, un tai piegulošās salas, Austrālija, Jaunzēlande un tai piegulošās salas, kā arī dažas no Klusā okeāna salām.</w:t>
      </w:r>
      <w:r w:rsidRPr="00685226">
        <w:rPr>
          <w:rFonts w:ascii="Times New Roman" w:hAnsi="Times New Roman" w:cs="Times New Roman"/>
          <w:color w:val="000000"/>
          <w:sz w:val="24"/>
          <w:szCs w:val="24"/>
          <w:lang w:val="lv-LV"/>
        </w:rPr>
        <w:t xml:space="preserve"> Šā nolīguma parakstīšanas brīdī tajā ietilpst:</w:t>
      </w:r>
    </w:p>
    <w:p w14:paraId="65DFA4C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4FC04C7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Dienvidāzija</w:t>
      </w:r>
    </w:p>
    <w:p w14:paraId="1F424E98"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4DCDDD22"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 xml:space="preserve">Afganistāna, Bangladeša, Butāna, Indija (ieskaitot Andamanu salas), </w:t>
      </w:r>
      <w:proofErr w:type="spellStart"/>
      <w:r w:rsidRPr="00685226">
        <w:rPr>
          <w:rFonts w:ascii="Times New Roman" w:hAnsi="Times New Roman" w:cs="Times New Roman"/>
          <w:color w:val="000000"/>
          <w:sz w:val="24"/>
          <w:szCs w:val="24"/>
          <w:lang w:val="lv-LV"/>
        </w:rPr>
        <w:t>Maldīvija</w:t>
      </w:r>
      <w:proofErr w:type="spellEnd"/>
      <w:r w:rsidRPr="00685226">
        <w:rPr>
          <w:rFonts w:ascii="Times New Roman" w:hAnsi="Times New Roman" w:cs="Times New Roman"/>
          <w:color w:val="000000"/>
          <w:sz w:val="24"/>
          <w:szCs w:val="24"/>
          <w:lang w:val="lv-LV"/>
        </w:rPr>
        <w:t>, Nepāla, Pakistāna, Šrilanka</w:t>
      </w:r>
    </w:p>
    <w:p w14:paraId="6DA938DE"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0FF77C7C" w14:textId="31099E9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Vidusāzija</w:t>
      </w:r>
    </w:p>
    <w:p w14:paraId="246F60D0"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5FE1D524"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t>Kazahstāna, Kirgizstāna, Mongolija, Krievija, Tadžikistāna, Turkmenistāna, Uzbekistāna</w:t>
      </w:r>
    </w:p>
    <w:p w14:paraId="75BAAE2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15B7F379"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roofErr w:type="spellStart"/>
      <w:r w:rsidRPr="00685226">
        <w:rPr>
          <w:rFonts w:ascii="Times New Roman" w:hAnsi="Times New Roman" w:cs="Times New Roman"/>
          <w:color w:val="000000"/>
          <w:sz w:val="24"/>
          <w:szCs w:val="24"/>
          <w:lang w:val="lv-LV"/>
        </w:rPr>
        <w:t>Austrumāzija</w:t>
      </w:r>
      <w:proofErr w:type="spellEnd"/>
    </w:p>
    <w:p w14:paraId="4D04329C"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351679B7"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r w:rsidRPr="00685226">
        <w:rPr>
          <w:rFonts w:ascii="Times New Roman" w:hAnsi="Times New Roman" w:cs="Times New Roman"/>
          <w:color w:val="000000"/>
          <w:sz w:val="24"/>
          <w:szCs w:val="24"/>
          <w:lang w:val="lv-LV"/>
        </w:rPr>
        <w:lastRenderedPageBreak/>
        <w:t>Ķīna, Honkonga, Japāna, Ziemeļkoreja, Dienvidkoreja, Makao, Taivāna</w:t>
      </w:r>
    </w:p>
    <w:p w14:paraId="3A4842A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01323DCB"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Dienvidaustrumu Āzija</w:t>
      </w:r>
    </w:p>
    <w:p w14:paraId="7F79338A" w14:textId="77777777" w:rsidR="006B2E39" w:rsidRPr="00685226" w:rsidRDefault="006B2E39" w:rsidP="00685226">
      <w:pPr>
        <w:spacing w:after="0" w:line="240" w:lineRule="auto"/>
        <w:jc w:val="both"/>
        <w:rPr>
          <w:rFonts w:ascii="Times New Roman" w:hAnsi="Times New Roman" w:cs="Times New Roman"/>
          <w:color w:val="000000"/>
          <w:sz w:val="24"/>
          <w:szCs w:val="24"/>
          <w:lang w:val="lv-LV"/>
        </w:rPr>
      </w:pPr>
    </w:p>
    <w:p w14:paraId="67BB2812"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Bruneja, Kambodža, Indonēzija, Laosa, Malaizija, Mjanma/Birma, Papua-Jaungvineja, Filipīnas, Singapūra, Taizeme, Vjetnama</w:t>
      </w:r>
    </w:p>
    <w:p w14:paraId="11FD3859"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3A6760D6" w14:textId="77777777"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Āzijas un Klusā okeāna reģions</w:t>
      </w:r>
      <w:r w:rsidRPr="00685226" w:rsidDel="00F41A46">
        <w:rPr>
          <w:rFonts w:ascii="Times New Roman" w:hAnsi="Times New Roman" w:cs="Times New Roman"/>
          <w:sz w:val="24"/>
          <w:szCs w:val="24"/>
          <w:lang w:val="lv-LV"/>
        </w:rPr>
        <w:t xml:space="preserve"> </w:t>
      </w:r>
    </w:p>
    <w:p w14:paraId="2AFAB58E" w14:textId="77777777" w:rsidR="006B2E39" w:rsidRPr="00685226" w:rsidRDefault="006B2E39" w:rsidP="00685226">
      <w:pPr>
        <w:spacing w:after="0" w:line="240" w:lineRule="auto"/>
        <w:jc w:val="both"/>
        <w:rPr>
          <w:rFonts w:ascii="Times New Roman" w:hAnsi="Times New Roman" w:cs="Times New Roman"/>
          <w:sz w:val="24"/>
          <w:szCs w:val="24"/>
          <w:lang w:val="lv-LV"/>
        </w:rPr>
      </w:pPr>
    </w:p>
    <w:p w14:paraId="09A55E32" w14:textId="6F13CAD2" w:rsidR="006B2E39" w:rsidRPr="00685226" w:rsidRDefault="006B2E39" w:rsidP="00685226">
      <w:pPr>
        <w:spacing w:after="0" w:line="240" w:lineRule="auto"/>
        <w:jc w:val="both"/>
        <w:rPr>
          <w:rFonts w:ascii="Times New Roman" w:hAnsi="Times New Roman" w:cs="Times New Roman"/>
          <w:sz w:val="24"/>
          <w:szCs w:val="24"/>
          <w:lang w:val="lv-LV"/>
        </w:rPr>
      </w:pPr>
      <w:r w:rsidRPr="00685226">
        <w:rPr>
          <w:rFonts w:ascii="Times New Roman" w:hAnsi="Times New Roman" w:cs="Times New Roman"/>
          <w:sz w:val="24"/>
          <w:szCs w:val="24"/>
          <w:lang w:val="lv-LV"/>
        </w:rPr>
        <w:t>Amerikāņu Samoa, Austrālija, Ziemsvētku Sala, Kokosu (</w:t>
      </w:r>
      <w:proofErr w:type="spellStart"/>
      <w:r w:rsidRPr="00685226">
        <w:rPr>
          <w:rFonts w:ascii="Times New Roman" w:hAnsi="Times New Roman" w:cs="Times New Roman"/>
          <w:sz w:val="24"/>
          <w:szCs w:val="24"/>
          <w:lang w:val="lv-LV"/>
        </w:rPr>
        <w:t>Kīlinga</w:t>
      </w:r>
      <w:proofErr w:type="spellEnd"/>
      <w:r w:rsidRPr="00685226">
        <w:rPr>
          <w:rFonts w:ascii="Times New Roman" w:hAnsi="Times New Roman" w:cs="Times New Roman"/>
          <w:sz w:val="24"/>
          <w:szCs w:val="24"/>
          <w:lang w:val="lv-LV"/>
        </w:rPr>
        <w:t xml:space="preserve">) Salas, Kuka Salas, Fidži, Guama, Kiribati, Māršala Salas, Mikronēzija, Nauru, Jaunzēlande, </w:t>
      </w:r>
      <w:proofErr w:type="spellStart"/>
      <w:r w:rsidRPr="00685226">
        <w:rPr>
          <w:rFonts w:ascii="Times New Roman" w:hAnsi="Times New Roman" w:cs="Times New Roman"/>
          <w:sz w:val="24"/>
          <w:szCs w:val="24"/>
          <w:lang w:val="lv-LV"/>
        </w:rPr>
        <w:t>Niue</w:t>
      </w:r>
      <w:proofErr w:type="spellEnd"/>
      <w:r w:rsidRPr="00685226">
        <w:rPr>
          <w:rFonts w:ascii="Times New Roman" w:hAnsi="Times New Roman" w:cs="Times New Roman"/>
          <w:sz w:val="24"/>
          <w:szCs w:val="24"/>
          <w:lang w:val="lv-LV"/>
        </w:rPr>
        <w:t>, Norfolkas Sala, Ziemeļu Marianas Salas, Palau, Samoa, Zālamana Salas, Tonga, Tuvalu, Vanuatu</w:t>
      </w:r>
    </w:p>
    <w:sectPr w:rsidR="006B2E39" w:rsidRPr="00685226" w:rsidSect="00685226">
      <w:headerReference w:type="default" r:id="rId8"/>
      <w:footerReference w:type="default" r:id="rId9"/>
      <w:headerReference w:type="first" r:id="rId10"/>
      <w:footerReference w:type="first" r:id="rId11"/>
      <w:pgSz w:w="11906" w:h="16838"/>
      <w:pgMar w:top="1418"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BAA55" w14:textId="77777777" w:rsidR="006C271F" w:rsidRDefault="006C271F" w:rsidP="00685226">
      <w:pPr>
        <w:spacing w:after="0" w:line="240" w:lineRule="auto"/>
      </w:pPr>
      <w:r>
        <w:separator/>
      </w:r>
    </w:p>
  </w:endnote>
  <w:endnote w:type="continuationSeparator" w:id="0">
    <w:p w14:paraId="40002EF0" w14:textId="77777777" w:rsidR="006C271F" w:rsidRDefault="006C271F" w:rsidP="00685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Regular-Identity-H">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UAlbertina-Italic-Identity-H">
    <w:altName w:val="MS Gothic"/>
    <w:panose1 w:val="00000000000000000000"/>
    <w:charset w:val="80"/>
    <w:family w:val="auto"/>
    <w:notTrueType/>
    <w:pitch w:val="default"/>
    <w:sig w:usb0="00000001" w:usb1="08070000" w:usb2="00000010" w:usb3="00000000" w:csb0="00020000" w:csb1="00000000"/>
  </w:font>
  <w:font w:name="EUAlbertina-Bold-Identity-H">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BC4C" w14:textId="7F3C10FA" w:rsidR="00685226" w:rsidRDefault="00685226">
    <w:pPr>
      <w:pStyle w:val="Footer"/>
    </w:pPr>
    <w:r w:rsidRPr="00685226">
      <w:rPr>
        <w:sz w:val="20"/>
        <w:szCs w:val="16"/>
        <w:lang w:val="lv-LV"/>
      </w:rPr>
      <w:t>SMsl_</w:t>
    </w:r>
    <w:r w:rsidR="00687C5C">
      <w:rPr>
        <w:sz w:val="20"/>
        <w:szCs w:val="16"/>
        <w:lang w:val="lv-LV"/>
      </w:rPr>
      <w:t>0609</w:t>
    </w:r>
    <w:r w:rsidRPr="00685226">
      <w:rPr>
        <w:sz w:val="20"/>
        <w:szCs w:val="16"/>
        <w:lang w:val="lv-LV"/>
      </w:rPr>
      <w:t>21_Kat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7632" w14:textId="6655BAC0" w:rsidR="00685226" w:rsidRPr="00685226" w:rsidRDefault="00685226">
    <w:pPr>
      <w:pStyle w:val="Footer"/>
      <w:rPr>
        <w:sz w:val="20"/>
        <w:szCs w:val="16"/>
        <w:lang w:val="lv-LV"/>
      </w:rPr>
    </w:pPr>
    <w:r w:rsidRPr="00685226">
      <w:rPr>
        <w:sz w:val="20"/>
        <w:szCs w:val="16"/>
        <w:lang w:val="lv-LV"/>
      </w:rPr>
      <w:t>SMsl_</w:t>
    </w:r>
    <w:r w:rsidR="00687C5C">
      <w:rPr>
        <w:sz w:val="20"/>
        <w:szCs w:val="16"/>
        <w:lang w:val="lv-LV"/>
      </w:rPr>
      <w:t>0609</w:t>
    </w:r>
    <w:r w:rsidRPr="00685226">
      <w:rPr>
        <w:sz w:val="20"/>
        <w:szCs w:val="16"/>
        <w:lang w:val="lv-LV"/>
      </w:rPr>
      <w:t>21_Kat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D0835" w14:textId="77777777" w:rsidR="006C271F" w:rsidRDefault="006C271F" w:rsidP="00685226">
      <w:pPr>
        <w:spacing w:after="0" w:line="240" w:lineRule="auto"/>
      </w:pPr>
      <w:r>
        <w:separator/>
      </w:r>
    </w:p>
  </w:footnote>
  <w:footnote w:type="continuationSeparator" w:id="0">
    <w:p w14:paraId="11A27463" w14:textId="77777777" w:rsidR="006C271F" w:rsidRDefault="006C271F" w:rsidP="00685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54658"/>
      <w:docPartObj>
        <w:docPartGallery w:val="Page Numbers (Top of Page)"/>
        <w:docPartUnique/>
      </w:docPartObj>
    </w:sdtPr>
    <w:sdtEndPr>
      <w:rPr>
        <w:noProof/>
      </w:rPr>
    </w:sdtEndPr>
    <w:sdtContent>
      <w:p w14:paraId="1A272414" w14:textId="102206FB" w:rsidR="00685226" w:rsidRDefault="0068522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B8309D" w14:textId="77777777" w:rsidR="00685226" w:rsidRDefault="00685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8389" w14:textId="66F5187D" w:rsidR="00685226" w:rsidRDefault="00685226">
    <w:pPr>
      <w:pStyle w:val="Header"/>
      <w:jc w:val="center"/>
    </w:pPr>
  </w:p>
  <w:p w14:paraId="715F38FF" w14:textId="77777777" w:rsidR="00685226" w:rsidRDefault="00685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7"/>
    <w:lvl w:ilvl="0">
      <w:start w:val="1"/>
      <w:numFmt w:val="lowerRoman"/>
      <w:lvlText w:val="%1."/>
      <w:lvlJc w:val="righ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3"/>
    <w:multiLevelType w:val="multilevel"/>
    <w:tmpl w:val="00000003"/>
    <w:name w:val="WWNum2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3" w15:restartNumberingAfterBreak="0">
    <w:nsid w:val="08833184"/>
    <w:multiLevelType w:val="multilevel"/>
    <w:tmpl w:val="0000000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FEE5AB1"/>
    <w:multiLevelType w:val="hybridMultilevel"/>
    <w:tmpl w:val="6BCE2F24"/>
    <w:lvl w:ilvl="0" w:tplc="59B6F310">
      <w:start w:val="1"/>
      <w:numFmt w:val="lowerLetter"/>
      <w:lvlText w:val="(%1)"/>
      <w:lvlJc w:val="left"/>
      <w:pPr>
        <w:ind w:left="1140" w:hanging="4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248016F"/>
    <w:multiLevelType w:val="hybridMultilevel"/>
    <w:tmpl w:val="858826A4"/>
    <w:lvl w:ilvl="0" w:tplc="B88C7A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5118D"/>
    <w:multiLevelType w:val="multilevel"/>
    <w:tmpl w:val="0000000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8" w15:restartNumberingAfterBreak="0">
    <w:nsid w:val="1EBC49A7"/>
    <w:multiLevelType w:val="multilevel"/>
    <w:tmpl w:val="0000000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9"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0"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1" w15:restartNumberingAfterBreak="0">
    <w:nsid w:val="27F2373C"/>
    <w:multiLevelType w:val="hybridMultilevel"/>
    <w:tmpl w:val="0A362DDC"/>
    <w:lvl w:ilvl="0" w:tplc="2CAE81CC">
      <w:start w:val="1"/>
      <w:numFmt w:val="lowerRoman"/>
      <w:lvlText w:val="(%1)"/>
      <w:lvlJc w:val="left"/>
      <w:pPr>
        <w:ind w:left="1487" w:hanging="720"/>
      </w:pPr>
      <w:rPr>
        <w:rFonts w:hint="default"/>
      </w:rPr>
    </w:lvl>
    <w:lvl w:ilvl="1" w:tplc="08090019" w:tentative="1">
      <w:start w:val="1"/>
      <w:numFmt w:val="lowerLetter"/>
      <w:lvlText w:val="%2."/>
      <w:lvlJc w:val="left"/>
      <w:pPr>
        <w:ind w:left="1847" w:hanging="360"/>
      </w:pPr>
    </w:lvl>
    <w:lvl w:ilvl="2" w:tplc="0809001B" w:tentative="1">
      <w:start w:val="1"/>
      <w:numFmt w:val="lowerRoman"/>
      <w:lvlText w:val="%3."/>
      <w:lvlJc w:val="right"/>
      <w:pPr>
        <w:ind w:left="2567" w:hanging="180"/>
      </w:pPr>
    </w:lvl>
    <w:lvl w:ilvl="3" w:tplc="0809000F" w:tentative="1">
      <w:start w:val="1"/>
      <w:numFmt w:val="decimal"/>
      <w:lvlText w:val="%4."/>
      <w:lvlJc w:val="left"/>
      <w:pPr>
        <w:ind w:left="3287" w:hanging="360"/>
      </w:pPr>
    </w:lvl>
    <w:lvl w:ilvl="4" w:tplc="08090019" w:tentative="1">
      <w:start w:val="1"/>
      <w:numFmt w:val="lowerLetter"/>
      <w:lvlText w:val="%5."/>
      <w:lvlJc w:val="left"/>
      <w:pPr>
        <w:ind w:left="4007" w:hanging="360"/>
      </w:pPr>
    </w:lvl>
    <w:lvl w:ilvl="5" w:tplc="0809001B" w:tentative="1">
      <w:start w:val="1"/>
      <w:numFmt w:val="lowerRoman"/>
      <w:lvlText w:val="%6."/>
      <w:lvlJc w:val="right"/>
      <w:pPr>
        <w:ind w:left="4727" w:hanging="180"/>
      </w:pPr>
    </w:lvl>
    <w:lvl w:ilvl="6" w:tplc="0809000F" w:tentative="1">
      <w:start w:val="1"/>
      <w:numFmt w:val="decimal"/>
      <w:lvlText w:val="%7."/>
      <w:lvlJc w:val="left"/>
      <w:pPr>
        <w:ind w:left="5447" w:hanging="360"/>
      </w:pPr>
    </w:lvl>
    <w:lvl w:ilvl="7" w:tplc="08090019" w:tentative="1">
      <w:start w:val="1"/>
      <w:numFmt w:val="lowerLetter"/>
      <w:lvlText w:val="%8."/>
      <w:lvlJc w:val="left"/>
      <w:pPr>
        <w:ind w:left="6167" w:hanging="360"/>
      </w:pPr>
    </w:lvl>
    <w:lvl w:ilvl="8" w:tplc="0809001B" w:tentative="1">
      <w:start w:val="1"/>
      <w:numFmt w:val="lowerRoman"/>
      <w:lvlText w:val="%9."/>
      <w:lvlJc w:val="right"/>
      <w:pPr>
        <w:ind w:left="6887" w:hanging="180"/>
      </w:pPr>
    </w:lvl>
  </w:abstractNum>
  <w:abstractNum w:abstractNumId="12" w15:restartNumberingAfterBreak="0">
    <w:nsid w:val="2B4778D0"/>
    <w:multiLevelType w:val="hybridMultilevel"/>
    <w:tmpl w:val="8D4E6AB6"/>
    <w:lvl w:ilvl="0" w:tplc="1B3AF1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5" w15:restartNumberingAfterBreak="0">
    <w:nsid w:val="388F7B3B"/>
    <w:multiLevelType w:val="hybridMultilevel"/>
    <w:tmpl w:val="C242EC3C"/>
    <w:lvl w:ilvl="0" w:tplc="2E62B61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342601"/>
    <w:multiLevelType w:val="hybridMultilevel"/>
    <w:tmpl w:val="DCCE7E18"/>
    <w:lvl w:ilvl="0" w:tplc="D39EFF4E">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F37478E"/>
    <w:multiLevelType w:val="hybridMultilevel"/>
    <w:tmpl w:val="F7DEC18C"/>
    <w:lvl w:ilvl="0" w:tplc="23EC76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C07AFD"/>
    <w:multiLevelType w:val="hybridMultilevel"/>
    <w:tmpl w:val="C3B46426"/>
    <w:lvl w:ilvl="0" w:tplc="5ADE8E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192F65"/>
    <w:multiLevelType w:val="hybridMultilevel"/>
    <w:tmpl w:val="6DC240B6"/>
    <w:lvl w:ilvl="0" w:tplc="E8DA8832">
      <w:start w:val="1"/>
      <w:numFmt w:val="upperLetter"/>
      <w:lvlText w:val="(%1)"/>
      <w:lvlJc w:val="left"/>
      <w:pPr>
        <w:ind w:left="1875" w:hanging="435"/>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5" w15:restartNumberingAfterBreak="0">
    <w:nsid w:val="75B87146"/>
    <w:multiLevelType w:val="hybridMultilevel"/>
    <w:tmpl w:val="FD1CC658"/>
    <w:lvl w:ilvl="0" w:tplc="F768E1C0">
      <w:start w:val="1"/>
      <w:numFmt w:val="upperLetter"/>
      <w:lvlText w:val="(%1)"/>
      <w:lvlJc w:val="left"/>
      <w:pPr>
        <w:ind w:left="1875" w:hanging="435"/>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4"/>
  </w:num>
  <w:num w:numId="2">
    <w:abstractNumId w:val="18"/>
  </w:num>
  <w:num w:numId="3">
    <w:abstractNumId w:val="26"/>
  </w:num>
  <w:num w:numId="4">
    <w:abstractNumId w:val="9"/>
  </w:num>
  <w:num w:numId="5">
    <w:abstractNumId w:val="20"/>
  </w:num>
  <w:num w:numId="6">
    <w:abstractNumId w:val="16"/>
  </w:num>
  <w:num w:numId="7">
    <w:abstractNumId w:val="19"/>
  </w:num>
  <w:num w:numId="8">
    <w:abstractNumId w:val="24"/>
  </w:num>
  <w:num w:numId="9">
    <w:abstractNumId w:val="13"/>
  </w:num>
  <w:num w:numId="10">
    <w:abstractNumId w:val="4"/>
  </w:num>
  <w:num w:numId="11">
    <w:abstractNumId w:val="10"/>
  </w:num>
  <w:num w:numId="12">
    <w:abstractNumId w:val="0"/>
  </w:num>
  <w:num w:numId="13">
    <w:abstractNumId w:val="1"/>
  </w:num>
  <w:num w:numId="14">
    <w:abstractNumId w:val="2"/>
  </w:num>
  <w:num w:numId="15">
    <w:abstractNumId w:val="7"/>
  </w:num>
  <w:num w:numId="16">
    <w:abstractNumId w:val="8"/>
  </w:num>
  <w:num w:numId="17">
    <w:abstractNumId w:val="12"/>
  </w:num>
  <w:num w:numId="18">
    <w:abstractNumId w:val="5"/>
  </w:num>
  <w:num w:numId="19">
    <w:abstractNumId w:val="6"/>
  </w:num>
  <w:num w:numId="20">
    <w:abstractNumId w:val="11"/>
  </w:num>
  <w:num w:numId="21">
    <w:abstractNumId w:val="23"/>
  </w:num>
  <w:num w:numId="22">
    <w:abstractNumId w:val="25"/>
  </w:num>
  <w:num w:numId="23">
    <w:abstractNumId w:val="22"/>
  </w:num>
  <w:num w:numId="24">
    <w:abstractNumId w:val="15"/>
  </w:num>
  <w:num w:numId="25">
    <w:abstractNumId w:val="21"/>
  </w:num>
  <w:num w:numId="26">
    <w:abstractNumId w:val="17"/>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2D"/>
    <w:rsid w:val="001C2803"/>
    <w:rsid w:val="001C3B44"/>
    <w:rsid w:val="00685226"/>
    <w:rsid w:val="00687C5C"/>
    <w:rsid w:val="006B2E39"/>
    <w:rsid w:val="006C271F"/>
    <w:rsid w:val="007A14EE"/>
    <w:rsid w:val="009932B5"/>
    <w:rsid w:val="009936FD"/>
    <w:rsid w:val="009D2D2D"/>
    <w:rsid w:val="00B8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AC66"/>
  <w15:chartTrackingRefBased/>
  <w15:docId w15:val="{2FE196A1-A270-4103-BD3C-B77C544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B2E39"/>
    <w:pPr>
      <w:keepNext/>
      <w:numPr>
        <w:numId w:val="11"/>
      </w:numPr>
      <w:spacing w:before="360" w:after="120" w:line="240" w:lineRule="auto"/>
      <w:jc w:val="both"/>
      <w:outlineLvl w:val="0"/>
    </w:pPr>
    <w:rPr>
      <w:rFonts w:ascii="Times New Roman" w:eastAsia="Times New Roman" w:hAnsi="Times New Roman" w:cs="Times New Roman"/>
      <w:b/>
      <w:smallCaps/>
      <w:sz w:val="24"/>
      <w:szCs w:val="20"/>
      <w:lang w:val="en-GB" w:eastAsia="fr-BE"/>
    </w:rPr>
  </w:style>
  <w:style w:type="paragraph" w:styleId="Heading2">
    <w:name w:val="heading 2"/>
    <w:basedOn w:val="Normal"/>
    <w:next w:val="Normal"/>
    <w:link w:val="Heading2Char"/>
    <w:qFormat/>
    <w:rsid w:val="006B2E39"/>
    <w:pPr>
      <w:keepNext/>
      <w:numPr>
        <w:ilvl w:val="1"/>
        <w:numId w:val="11"/>
      </w:numPr>
      <w:spacing w:before="120" w:after="120" w:line="240" w:lineRule="auto"/>
      <w:jc w:val="both"/>
      <w:outlineLvl w:val="1"/>
    </w:pPr>
    <w:rPr>
      <w:rFonts w:ascii="Times New Roman" w:eastAsia="Times New Roman" w:hAnsi="Times New Roman" w:cs="Times New Roman"/>
      <w:b/>
      <w:sz w:val="24"/>
      <w:szCs w:val="20"/>
      <w:lang w:val="en-GB" w:eastAsia="fr-BE"/>
    </w:rPr>
  </w:style>
  <w:style w:type="paragraph" w:styleId="Heading3">
    <w:name w:val="heading 3"/>
    <w:basedOn w:val="Normal"/>
    <w:next w:val="Normal"/>
    <w:link w:val="Heading3Char"/>
    <w:qFormat/>
    <w:rsid w:val="006B2E39"/>
    <w:pPr>
      <w:keepNext/>
      <w:numPr>
        <w:ilvl w:val="2"/>
        <w:numId w:val="11"/>
      </w:numPr>
      <w:spacing w:before="120" w:after="120" w:line="240" w:lineRule="auto"/>
      <w:jc w:val="both"/>
      <w:outlineLvl w:val="2"/>
    </w:pPr>
    <w:rPr>
      <w:rFonts w:ascii="Times New Roman" w:eastAsia="Times New Roman" w:hAnsi="Times New Roman" w:cs="Times New Roman"/>
      <w:i/>
      <w:sz w:val="24"/>
      <w:szCs w:val="20"/>
      <w:lang w:val="en-GB" w:eastAsia="fr-BE"/>
    </w:rPr>
  </w:style>
  <w:style w:type="paragraph" w:styleId="Heading4">
    <w:name w:val="heading 4"/>
    <w:basedOn w:val="Normal"/>
    <w:next w:val="Normal"/>
    <w:link w:val="Heading4Char"/>
    <w:qFormat/>
    <w:rsid w:val="006B2E39"/>
    <w:pPr>
      <w:keepNext/>
      <w:numPr>
        <w:ilvl w:val="3"/>
        <w:numId w:val="11"/>
      </w:numPr>
      <w:spacing w:before="120" w:after="120" w:line="240" w:lineRule="auto"/>
      <w:jc w:val="both"/>
      <w:outlineLvl w:val="3"/>
    </w:pPr>
    <w:rPr>
      <w:rFonts w:ascii="Times New Roman" w:eastAsia="Times New Roman" w:hAnsi="Times New Roman" w:cs="Times New Roman"/>
      <w:sz w:val="24"/>
      <w:szCs w:val="20"/>
      <w:lang w:val="en-GB" w:eastAsia="fr-BE"/>
    </w:rPr>
  </w:style>
  <w:style w:type="paragraph" w:styleId="Heading5">
    <w:name w:val="heading 5"/>
    <w:basedOn w:val="Normal"/>
    <w:next w:val="Normal"/>
    <w:link w:val="Heading5Char"/>
    <w:qFormat/>
    <w:rsid w:val="006B2E39"/>
    <w:pPr>
      <w:spacing w:before="240" w:after="60" w:line="240" w:lineRule="auto"/>
      <w:jc w:val="both"/>
      <w:outlineLvl w:val="4"/>
    </w:pPr>
    <w:rPr>
      <w:rFonts w:ascii="Arial" w:eastAsia="Times New Roman" w:hAnsi="Arial" w:cs="Times New Roman"/>
      <w:szCs w:val="20"/>
      <w:lang w:val="en-GB" w:eastAsia="fr-BE"/>
    </w:rPr>
  </w:style>
  <w:style w:type="paragraph" w:styleId="Heading6">
    <w:name w:val="heading 6"/>
    <w:basedOn w:val="Normal"/>
    <w:next w:val="Normal"/>
    <w:link w:val="Heading6Char"/>
    <w:qFormat/>
    <w:rsid w:val="006B2E39"/>
    <w:pPr>
      <w:spacing w:before="240" w:after="60" w:line="240" w:lineRule="auto"/>
      <w:jc w:val="both"/>
      <w:outlineLvl w:val="5"/>
    </w:pPr>
    <w:rPr>
      <w:rFonts w:ascii="Arial" w:eastAsia="Times New Roman" w:hAnsi="Arial" w:cs="Times New Roman"/>
      <w:i/>
      <w:szCs w:val="20"/>
      <w:lang w:val="en-GB" w:eastAsia="fr-BE"/>
    </w:rPr>
  </w:style>
  <w:style w:type="paragraph" w:styleId="Heading7">
    <w:name w:val="heading 7"/>
    <w:basedOn w:val="Normal"/>
    <w:next w:val="Normal"/>
    <w:link w:val="Heading7Char"/>
    <w:qFormat/>
    <w:rsid w:val="006B2E39"/>
    <w:pPr>
      <w:spacing w:before="240" w:after="60" w:line="240" w:lineRule="auto"/>
      <w:jc w:val="both"/>
      <w:outlineLvl w:val="6"/>
    </w:pPr>
    <w:rPr>
      <w:rFonts w:ascii="Arial" w:eastAsia="Times New Roman" w:hAnsi="Arial" w:cs="Times New Roman"/>
      <w:sz w:val="20"/>
      <w:szCs w:val="20"/>
      <w:lang w:val="en-GB" w:eastAsia="fr-BE"/>
    </w:rPr>
  </w:style>
  <w:style w:type="paragraph" w:styleId="Heading8">
    <w:name w:val="heading 8"/>
    <w:basedOn w:val="Normal"/>
    <w:next w:val="Normal"/>
    <w:link w:val="Heading8Char"/>
    <w:qFormat/>
    <w:rsid w:val="006B2E39"/>
    <w:pPr>
      <w:spacing w:before="240" w:after="60" w:line="240" w:lineRule="auto"/>
      <w:jc w:val="both"/>
      <w:outlineLvl w:val="7"/>
    </w:pPr>
    <w:rPr>
      <w:rFonts w:ascii="Arial" w:eastAsia="Times New Roman" w:hAnsi="Arial" w:cs="Times New Roman"/>
      <w:i/>
      <w:sz w:val="20"/>
      <w:szCs w:val="20"/>
      <w:lang w:val="en-GB" w:eastAsia="fr-BE"/>
    </w:rPr>
  </w:style>
  <w:style w:type="paragraph" w:styleId="Heading9">
    <w:name w:val="heading 9"/>
    <w:basedOn w:val="Normal"/>
    <w:next w:val="Normal"/>
    <w:link w:val="Heading9Char"/>
    <w:qFormat/>
    <w:rsid w:val="006B2E39"/>
    <w:pPr>
      <w:spacing w:before="240" w:after="60" w:line="240" w:lineRule="auto"/>
      <w:jc w:val="both"/>
      <w:outlineLvl w:val="8"/>
    </w:pPr>
    <w:rPr>
      <w:rFonts w:ascii="Arial" w:eastAsia="Times New Roman" w:hAnsi="Arial" w:cs="Times New Roman"/>
      <w:i/>
      <w:sz w:val="18"/>
      <w:szCs w:val="20"/>
      <w:lang w:val="en-GB"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2E39"/>
    <w:rPr>
      <w:rFonts w:ascii="Times New Roman" w:eastAsia="Times New Roman" w:hAnsi="Times New Roman" w:cs="Times New Roman"/>
      <w:b/>
      <w:smallCaps/>
      <w:sz w:val="24"/>
      <w:szCs w:val="20"/>
      <w:lang w:val="en-GB" w:eastAsia="fr-BE"/>
    </w:rPr>
  </w:style>
  <w:style w:type="character" w:customStyle="1" w:styleId="Heading2Char">
    <w:name w:val="Heading 2 Char"/>
    <w:basedOn w:val="DefaultParagraphFont"/>
    <w:link w:val="Heading2"/>
    <w:rsid w:val="006B2E39"/>
    <w:rPr>
      <w:rFonts w:ascii="Times New Roman" w:eastAsia="Times New Roman" w:hAnsi="Times New Roman" w:cs="Times New Roman"/>
      <w:b/>
      <w:sz w:val="24"/>
      <w:szCs w:val="20"/>
      <w:lang w:val="en-GB" w:eastAsia="fr-BE"/>
    </w:rPr>
  </w:style>
  <w:style w:type="character" w:customStyle="1" w:styleId="Heading3Char">
    <w:name w:val="Heading 3 Char"/>
    <w:basedOn w:val="DefaultParagraphFont"/>
    <w:link w:val="Heading3"/>
    <w:rsid w:val="006B2E39"/>
    <w:rPr>
      <w:rFonts w:ascii="Times New Roman" w:eastAsia="Times New Roman" w:hAnsi="Times New Roman" w:cs="Times New Roman"/>
      <w:i/>
      <w:sz w:val="24"/>
      <w:szCs w:val="20"/>
      <w:lang w:val="en-GB" w:eastAsia="fr-BE"/>
    </w:rPr>
  </w:style>
  <w:style w:type="character" w:customStyle="1" w:styleId="Heading4Char">
    <w:name w:val="Heading 4 Char"/>
    <w:basedOn w:val="DefaultParagraphFont"/>
    <w:link w:val="Heading4"/>
    <w:rsid w:val="006B2E39"/>
    <w:rPr>
      <w:rFonts w:ascii="Times New Roman" w:eastAsia="Times New Roman" w:hAnsi="Times New Roman" w:cs="Times New Roman"/>
      <w:sz w:val="24"/>
      <w:szCs w:val="20"/>
      <w:lang w:val="en-GB" w:eastAsia="fr-BE"/>
    </w:rPr>
  </w:style>
  <w:style w:type="character" w:customStyle="1" w:styleId="Heading5Char">
    <w:name w:val="Heading 5 Char"/>
    <w:basedOn w:val="DefaultParagraphFont"/>
    <w:link w:val="Heading5"/>
    <w:rsid w:val="006B2E39"/>
    <w:rPr>
      <w:rFonts w:ascii="Arial" w:eastAsia="Times New Roman" w:hAnsi="Arial" w:cs="Times New Roman"/>
      <w:szCs w:val="20"/>
      <w:lang w:val="en-GB" w:eastAsia="fr-BE"/>
    </w:rPr>
  </w:style>
  <w:style w:type="character" w:customStyle="1" w:styleId="Heading6Char">
    <w:name w:val="Heading 6 Char"/>
    <w:basedOn w:val="DefaultParagraphFont"/>
    <w:link w:val="Heading6"/>
    <w:rsid w:val="006B2E39"/>
    <w:rPr>
      <w:rFonts w:ascii="Arial" w:eastAsia="Times New Roman" w:hAnsi="Arial" w:cs="Times New Roman"/>
      <w:i/>
      <w:szCs w:val="20"/>
      <w:lang w:val="en-GB" w:eastAsia="fr-BE"/>
    </w:rPr>
  </w:style>
  <w:style w:type="character" w:customStyle="1" w:styleId="Heading7Char">
    <w:name w:val="Heading 7 Char"/>
    <w:basedOn w:val="DefaultParagraphFont"/>
    <w:link w:val="Heading7"/>
    <w:rsid w:val="006B2E39"/>
    <w:rPr>
      <w:rFonts w:ascii="Arial" w:eastAsia="Times New Roman" w:hAnsi="Arial" w:cs="Times New Roman"/>
      <w:sz w:val="20"/>
      <w:szCs w:val="20"/>
      <w:lang w:val="en-GB" w:eastAsia="fr-BE"/>
    </w:rPr>
  </w:style>
  <w:style w:type="character" w:customStyle="1" w:styleId="Heading8Char">
    <w:name w:val="Heading 8 Char"/>
    <w:basedOn w:val="DefaultParagraphFont"/>
    <w:link w:val="Heading8"/>
    <w:rsid w:val="006B2E39"/>
    <w:rPr>
      <w:rFonts w:ascii="Arial" w:eastAsia="Times New Roman" w:hAnsi="Arial" w:cs="Times New Roman"/>
      <w:i/>
      <w:sz w:val="20"/>
      <w:szCs w:val="20"/>
      <w:lang w:val="en-GB" w:eastAsia="fr-BE"/>
    </w:rPr>
  </w:style>
  <w:style w:type="character" w:customStyle="1" w:styleId="Heading9Char">
    <w:name w:val="Heading 9 Char"/>
    <w:basedOn w:val="DefaultParagraphFont"/>
    <w:link w:val="Heading9"/>
    <w:rsid w:val="006B2E39"/>
    <w:rPr>
      <w:rFonts w:ascii="Arial" w:eastAsia="Times New Roman" w:hAnsi="Arial" w:cs="Times New Roman"/>
      <w:i/>
      <w:sz w:val="18"/>
      <w:szCs w:val="20"/>
      <w:lang w:val="en-GB" w:eastAsia="fr-BE"/>
    </w:rPr>
  </w:style>
  <w:style w:type="paragraph" w:styleId="Footer">
    <w:name w:val="footer"/>
    <w:basedOn w:val="Normal"/>
    <w:link w:val="FooterChar"/>
    <w:uiPriority w:val="99"/>
    <w:rsid w:val="006B2E39"/>
    <w:pPr>
      <w:widowControl w:val="0"/>
      <w:tabs>
        <w:tab w:val="center" w:pos="4820"/>
        <w:tab w:val="center" w:pos="7371"/>
        <w:tab w:val="right" w:pos="9639"/>
      </w:tabs>
      <w:spacing w:after="0" w:line="240" w:lineRule="auto"/>
    </w:pPr>
    <w:rPr>
      <w:rFonts w:ascii="Times New Roman" w:eastAsia="Times New Roman" w:hAnsi="Times New Roman" w:cs="Times New Roman"/>
      <w:sz w:val="24"/>
      <w:szCs w:val="20"/>
      <w:lang w:val="en-GB" w:eastAsia="fr-BE"/>
    </w:rPr>
  </w:style>
  <w:style w:type="character" w:customStyle="1" w:styleId="FooterChar">
    <w:name w:val="Footer Char"/>
    <w:basedOn w:val="DefaultParagraphFont"/>
    <w:link w:val="Footer"/>
    <w:uiPriority w:val="99"/>
    <w:rsid w:val="006B2E39"/>
    <w:rPr>
      <w:rFonts w:ascii="Times New Roman" w:eastAsia="Times New Roman" w:hAnsi="Times New Roman" w:cs="Times New Roman"/>
      <w:sz w:val="24"/>
      <w:szCs w:val="20"/>
      <w:lang w:val="en-GB" w:eastAsia="fr-BE"/>
    </w:rPr>
  </w:style>
  <w:style w:type="paragraph" w:customStyle="1" w:styleId="EntInstit">
    <w:name w:val="EntInstit"/>
    <w:basedOn w:val="Normal"/>
    <w:rsid w:val="006B2E39"/>
    <w:pPr>
      <w:widowControl w:val="0"/>
      <w:spacing w:after="0" w:line="240" w:lineRule="auto"/>
      <w:jc w:val="right"/>
    </w:pPr>
    <w:rPr>
      <w:rFonts w:ascii="Times New Roman" w:eastAsia="Times New Roman" w:hAnsi="Times New Roman" w:cs="Times New Roman"/>
      <w:b/>
      <w:sz w:val="24"/>
      <w:szCs w:val="20"/>
      <w:lang w:val="en-GB" w:eastAsia="fr-BE"/>
    </w:rPr>
  </w:style>
  <w:style w:type="paragraph" w:customStyle="1" w:styleId="EntRefer">
    <w:name w:val="EntRefer"/>
    <w:basedOn w:val="Normal"/>
    <w:rsid w:val="006B2E39"/>
    <w:pPr>
      <w:widowControl w:val="0"/>
      <w:spacing w:after="0" w:line="240" w:lineRule="auto"/>
    </w:pPr>
    <w:rPr>
      <w:rFonts w:ascii="Times New Roman" w:eastAsia="Times New Roman" w:hAnsi="Times New Roman" w:cs="Times New Roman"/>
      <w:b/>
      <w:sz w:val="24"/>
      <w:szCs w:val="20"/>
      <w:lang w:val="en-GB" w:eastAsia="fr-BE"/>
    </w:rPr>
  </w:style>
  <w:style w:type="paragraph" w:customStyle="1" w:styleId="Par-number10">
    <w:name w:val="Par-number 1)"/>
    <w:basedOn w:val="Normal"/>
    <w:next w:val="Normal"/>
    <w:rsid w:val="006B2E39"/>
    <w:pPr>
      <w:widowControl w:val="0"/>
      <w:numPr>
        <w:numId w:val="7"/>
      </w:numPr>
      <w:spacing w:after="0" w:line="360" w:lineRule="auto"/>
    </w:pPr>
    <w:rPr>
      <w:rFonts w:ascii="Times New Roman" w:eastAsia="Times New Roman" w:hAnsi="Times New Roman" w:cs="Times New Roman"/>
      <w:sz w:val="24"/>
      <w:szCs w:val="20"/>
      <w:lang w:val="en-GB" w:eastAsia="fr-BE"/>
    </w:rPr>
  </w:style>
  <w:style w:type="paragraph" w:customStyle="1" w:styleId="EntEmet">
    <w:name w:val="EntEmet"/>
    <w:basedOn w:val="Normal"/>
    <w:rsid w:val="006B2E39"/>
    <w:pPr>
      <w:widowControl w:val="0"/>
      <w:tabs>
        <w:tab w:val="left" w:pos="284"/>
        <w:tab w:val="left" w:pos="567"/>
        <w:tab w:val="left" w:pos="851"/>
        <w:tab w:val="left" w:pos="1134"/>
        <w:tab w:val="left" w:pos="1418"/>
      </w:tabs>
      <w:spacing w:before="40" w:after="0" w:line="240" w:lineRule="auto"/>
    </w:pPr>
    <w:rPr>
      <w:rFonts w:ascii="Times New Roman" w:eastAsia="Times New Roman" w:hAnsi="Times New Roman" w:cs="Times New Roman"/>
      <w:sz w:val="24"/>
      <w:szCs w:val="20"/>
      <w:lang w:val="en-GB" w:eastAsia="fr-BE"/>
    </w:rPr>
  </w:style>
  <w:style w:type="character" w:styleId="FootnoteReference">
    <w:name w:val="footnote reference"/>
    <w:rsid w:val="006B2E39"/>
    <w:rPr>
      <w:b/>
      <w:vertAlign w:val="superscript"/>
    </w:rPr>
  </w:style>
  <w:style w:type="paragraph" w:styleId="FootnoteText">
    <w:name w:val="footnote text"/>
    <w:basedOn w:val="Normal"/>
    <w:link w:val="FootnoteTextChar"/>
    <w:rsid w:val="006B2E39"/>
    <w:pPr>
      <w:widowControl w:val="0"/>
      <w:tabs>
        <w:tab w:val="left" w:pos="567"/>
      </w:tabs>
      <w:spacing w:after="0" w:line="240" w:lineRule="auto"/>
      <w:ind w:left="567" w:hanging="567"/>
    </w:pPr>
    <w:rPr>
      <w:rFonts w:ascii="Times New Roman" w:eastAsia="Times New Roman" w:hAnsi="Times New Roman" w:cs="Times New Roman"/>
      <w:sz w:val="24"/>
      <w:szCs w:val="20"/>
      <w:lang w:val="en-GB" w:eastAsia="fr-BE"/>
    </w:rPr>
  </w:style>
  <w:style w:type="character" w:customStyle="1" w:styleId="FootnoteTextChar">
    <w:name w:val="Footnote Text Char"/>
    <w:basedOn w:val="DefaultParagraphFont"/>
    <w:link w:val="FootnoteText"/>
    <w:rsid w:val="006B2E39"/>
    <w:rPr>
      <w:rFonts w:ascii="Times New Roman" w:eastAsia="Times New Roman" w:hAnsi="Times New Roman" w:cs="Times New Roman"/>
      <w:sz w:val="24"/>
      <w:szCs w:val="20"/>
      <w:lang w:val="en-GB" w:eastAsia="fr-BE"/>
    </w:rPr>
  </w:style>
  <w:style w:type="paragraph" w:styleId="Header">
    <w:name w:val="header"/>
    <w:basedOn w:val="Normal"/>
    <w:link w:val="HeaderChar"/>
    <w:uiPriority w:val="99"/>
    <w:rsid w:val="006B2E39"/>
    <w:pPr>
      <w:widowControl w:val="0"/>
      <w:tabs>
        <w:tab w:val="center" w:pos="4820"/>
        <w:tab w:val="right" w:pos="7371"/>
        <w:tab w:val="right" w:pos="9639"/>
      </w:tabs>
      <w:spacing w:after="0" w:line="240" w:lineRule="auto"/>
    </w:pPr>
    <w:rPr>
      <w:rFonts w:ascii="Times New Roman" w:eastAsia="Times New Roman" w:hAnsi="Times New Roman" w:cs="Times New Roman"/>
      <w:sz w:val="24"/>
      <w:szCs w:val="20"/>
      <w:lang w:val="en-GB" w:eastAsia="fr-BE"/>
    </w:rPr>
  </w:style>
  <w:style w:type="character" w:customStyle="1" w:styleId="HeaderChar">
    <w:name w:val="Header Char"/>
    <w:basedOn w:val="DefaultParagraphFont"/>
    <w:link w:val="Header"/>
    <w:uiPriority w:val="99"/>
    <w:rsid w:val="006B2E39"/>
    <w:rPr>
      <w:rFonts w:ascii="Times New Roman" w:eastAsia="Times New Roman" w:hAnsi="Times New Roman" w:cs="Times New Roman"/>
      <w:sz w:val="24"/>
      <w:szCs w:val="20"/>
      <w:lang w:val="en-GB" w:eastAsia="fr-BE"/>
    </w:rPr>
  </w:style>
  <w:style w:type="paragraph" w:customStyle="1" w:styleId="Par-bullet">
    <w:name w:val="Par-bullet"/>
    <w:basedOn w:val="Normal"/>
    <w:next w:val="Normal"/>
    <w:rsid w:val="006B2E39"/>
    <w:pPr>
      <w:widowControl w:val="0"/>
      <w:numPr>
        <w:numId w:val="3"/>
      </w:numPr>
      <w:spacing w:after="0" w:line="360" w:lineRule="auto"/>
    </w:pPr>
    <w:rPr>
      <w:rFonts w:ascii="Times New Roman" w:eastAsia="Times New Roman" w:hAnsi="Times New Roman" w:cs="Times New Roman"/>
      <w:sz w:val="24"/>
      <w:szCs w:val="20"/>
      <w:lang w:val="en-GB" w:eastAsia="fr-BE"/>
    </w:rPr>
  </w:style>
  <w:style w:type="paragraph" w:customStyle="1" w:styleId="Par-equal">
    <w:name w:val="Par-equal"/>
    <w:basedOn w:val="Normal"/>
    <w:next w:val="Normal"/>
    <w:rsid w:val="006B2E39"/>
    <w:pPr>
      <w:widowControl w:val="0"/>
      <w:numPr>
        <w:numId w:val="5"/>
      </w:numPr>
      <w:spacing w:after="0" w:line="360" w:lineRule="auto"/>
    </w:pPr>
    <w:rPr>
      <w:rFonts w:ascii="Times New Roman" w:eastAsia="Times New Roman" w:hAnsi="Times New Roman" w:cs="Times New Roman"/>
      <w:sz w:val="24"/>
      <w:szCs w:val="20"/>
      <w:lang w:val="en-GB" w:eastAsia="fr-BE"/>
    </w:rPr>
  </w:style>
  <w:style w:type="paragraph" w:styleId="TOC1">
    <w:name w:val="toc 1"/>
    <w:basedOn w:val="Normal"/>
    <w:next w:val="Normal"/>
    <w:rsid w:val="006B2E39"/>
    <w:pPr>
      <w:widowControl w:val="0"/>
      <w:tabs>
        <w:tab w:val="left" w:pos="567"/>
        <w:tab w:val="right" w:leader="dot" w:pos="9639"/>
      </w:tabs>
      <w:spacing w:after="0" w:line="360" w:lineRule="auto"/>
      <w:ind w:left="567" w:right="567" w:hanging="567"/>
    </w:pPr>
    <w:rPr>
      <w:rFonts w:ascii="Times New Roman" w:eastAsia="Times New Roman" w:hAnsi="Times New Roman" w:cs="Times New Roman"/>
      <w:sz w:val="24"/>
      <w:szCs w:val="20"/>
      <w:lang w:val="en-GB" w:eastAsia="fr-BE"/>
    </w:rPr>
  </w:style>
  <w:style w:type="paragraph" w:customStyle="1" w:styleId="Par-number1">
    <w:name w:val="Par-number (1)"/>
    <w:basedOn w:val="Normal"/>
    <w:next w:val="Normal"/>
    <w:rsid w:val="006B2E39"/>
    <w:pPr>
      <w:widowControl w:val="0"/>
      <w:numPr>
        <w:numId w:val="6"/>
      </w:numPr>
      <w:spacing w:after="0" w:line="360" w:lineRule="auto"/>
    </w:pPr>
    <w:rPr>
      <w:rFonts w:ascii="Times New Roman" w:eastAsia="Times New Roman" w:hAnsi="Times New Roman" w:cs="Times New Roman"/>
      <w:sz w:val="24"/>
      <w:szCs w:val="20"/>
      <w:lang w:val="en-GB" w:eastAsia="fr-BE"/>
    </w:rPr>
  </w:style>
  <w:style w:type="paragraph" w:customStyle="1" w:styleId="Par-number11">
    <w:name w:val="Par-number 1."/>
    <w:basedOn w:val="Normal"/>
    <w:next w:val="Normal"/>
    <w:rsid w:val="006B2E39"/>
    <w:pPr>
      <w:widowControl w:val="0"/>
      <w:numPr>
        <w:numId w:val="8"/>
      </w:numPr>
      <w:spacing w:after="0" w:line="360" w:lineRule="auto"/>
    </w:pPr>
    <w:rPr>
      <w:rFonts w:ascii="Times New Roman" w:eastAsia="Times New Roman" w:hAnsi="Times New Roman" w:cs="Times New Roman"/>
      <w:sz w:val="24"/>
      <w:szCs w:val="20"/>
      <w:lang w:val="en-GB" w:eastAsia="fr-BE"/>
    </w:rPr>
  </w:style>
  <w:style w:type="paragraph" w:customStyle="1" w:styleId="Par-numberI">
    <w:name w:val="Par-number I."/>
    <w:basedOn w:val="Normal"/>
    <w:next w:val="Normal"/>
    <w:rsid w:val="006B2E39"/>
    <w:pPr>
      <w:widowControl w:val="0"/>
      <w:numPr>
        <w:numId w:val="10"/>
      </w:numPr>
      <w:spacing w:after="0" w:line="360" w:lineRule="auto"/>
    </w:pPr>
    <w:rPr>
      <w:rFonts w:ascii="Times New Roman" w:eastAsia="Times New Roman" w:hAnsi="Times New Roman" w:cs="Times New Roman"/>
      <w:sz w:val="24"/>
      <w:szCs w:val="20"/>
      <w:lang w:val="en-GB" w:eastAsia="fr-BE"/>
    </w:rPr>
  </w:style>
  <w:style w:type="paragraph" w:customStyle="1" w:styleId="Par-dash">
    <w:name w:val="Par-dash"/>
    <w:basedOn w:val="Normal"/>
    <w:next w:val="Normal"/>
    <w:rsid w:val="006B2E39"/>
    <w:pPr>
      <w:widowControl w:val="0"/>
      <w:numPr>
        <w:numId w:val="4"/>
      </w:numPr>
      <w:spacing w:after="0" w:line="360" w:lineRule="auto"/>
    </w:pPr>
    <w:rPr>
      <w:rFonts w:ascii="Times New Roman" w:eastAsia="Times New Roman" w:hAnsi="Times New Roman" w:cs="Times New Roman"/>
      <w:sz w:val="24"/>
      <w:szCs w:val="20"/>
      <w:lang w:val="en-GB" w:eastAsia="fr-BE"/>
    </w:rPr>
  </w:style>
  <w:style w:type="paragraph" w:customStyle="1" w:styleId="EntLogo">
    <w:name w:val="EntLogo"/>
    <w:basedOn w:val="Normal"/>
    <w:next w:val="EntInstit"/>
    <w:rsid w:val="006B2E39"/>
    <w:pPr>
      <w:widowControl w:val="0"/>
      <w:spacing w:after="0" w:line="360" w:lineRule="auto"/>
    </w:pPr>
    <w:rPr>
      <w:rFonts w:ascii="Times New Roman" w:eastAsia="Times New Roman" w:hAnsi="Times New Roman" w:cs="Times New Roman"/>
      <w:b/>
      <w:sz w:val="24"/>
      <w:szCs w:val="20"/>
      <w:lang w:val="en-GB" w:eastAsia="fr-BE"/>
    </w:rPr>
  </w:style>
  <w:style w:type="paragraph" w:customStyle="1" w:styleId="FooterLandscape">
    <w:name w:val="FooterLandscape"/>
    <w:basedOn w:val="Footer"/>
    <w:rsid w:val="006B2E39"/>
    <w:pPr>
      <w:tabs>
        <w:tab w:val="clear" w:pos="4820"/>
        <w:tab w:val="clear" w:pos="9639"/>
        <w:tab w:val="center" w:pos="11340"/>
        <w:tab w:val="right" w:pos="14572"/>
      </w:tabs>
    </w:pPr>
  </w:style>
  <w:style w:type="paragraph" w:customStyle="1" w:styleId="Par-numberA">
    <w:name w:val="Par-number A."/>
    <w:basedOn w:val="Normal"/>
    <w:next w:val="Normal"/>
    <w:rsid w:val="006B2E39"/>
    <w:pPr>
      <w:widowControl w:val="0"/>
      <w:numPr>
        <w:numId w:val="9"/>
      </w:numPr>
      <w:spacing w:after="0" w:line="360" w:lineRule="auto"/>
    </w:pPr>
    <w:rPr>
      <w:rFonts w:ascii="Times New Roman" w:eastAsia="Times New Roman" w:hAnsi="Times New Roman" w:cs="Times New Roman"/>
      <w:sz w:val="24"/>
      <w:szCs w:val="20"/>
      <w:lang w:val="en-GB" w:eastAsia="fr-BE"/>
    </w:rPr>
  </w:style>
  <w:style w:type="paragraph" w:styleId="TOC2">
    <w:name w:val="toc 2"/>
    <w:basedOn w:val="Normal"/>
    <w:next w:val="Normal"/>
    <w:rsid w:val="006B2E39"/>
    <w:pPr>
      <w:widowControl w:val="0"/>
      <w:tabs>
        <w:tab w:val="left" w:pos="1134"/>
        <w:tab w:val="right" w:leader="dot" w:pos="9639"/>
      </w:tabs>
      <w:spacing w:after="0" w:line="360" w:lineRule="auto"/>
      <w:ind w:left="1134" w:right="567" w:hanging="567"/>
    </w:pPr>
    <w:rPr>
      <w:rFonts w:ascii="Times New Roman" w:eastAsia="Times New Roman" w:hAnsi="Times New Roman" w:cs="Times New Roman"/>
      <w:sz w:val="24"/>
      <w:szCs w:val="20"/>
      <w:lang w:val="en-GB" w:eastAsia="fr-BE"/>
    </w:rPr>
  </w:style>
  <w:style w:type="paragraph" w:styleId="TOC3">
    <w:name w:val="toc 3"/>
    <w:basedOn w:val="Normal"/>
    <w:next w:val="Normal"/>
    <w:rsid w:val="006B2E39"/>
    <w:pPr>
      <w:widowControl w:val="0"/>
      <w:tabs>
        <w:tab w:val="left" w:pos="1701"/>
        <w:tab w:val="right" w:leader="dot" w:pos="9639"/>
      </w:tabs>
      <w:spacing w:after="0" w:line="360" w:lineRule="auto"/>
      <w:ind w:left="1701" w:right="567" w:hanging="567"/>
    </w:pPr>
    <w:rPr>
      <w:rFonts w:ascii="Times New Roman" w:eastAsia="Times New Roman" w:hAnsi="Times New Roman" w:cs="Times New Roman"/>
      <w:sz w:val="24"/>
      <w:szCs w:val="20"/>
      <w:lang w:val="en-GB" w:eastAsia="fr-BE"/>
    </w:rPr>
  </w:style>
  <w:style w:type="paragraph" w:styleId="TOC4">
    <w:name w:val="toc 4"/>
    <w:basedOn w:val="Normal"/>
    <w:next w:val="Normal"/>
    <w:rsid w:val="006B2E39"/>
    <w:pPr>
      <w:widowControl w:val="0"/>
      <w:tabs>
        <w:tab w:val="left" w:pos="2268"/>
        <w:tab w:val="right" w:pos="9639"/>
      </w:tabs>
      <w:spacing w:after="0" w:line="360" w:lineRule="auto"/>
      <w:ind w:left="2268" w:right="567" w:hanging="567"/>
    </w:pPr>
    <w:rPr>
      <w:rFonts w:ascii="Times New Roman" w:eastAsia="Times New Roman" w:hAnsi="Times New Roman" w:cs="Times New Roman"/>
      <w:sz w:val="24"/>
      <w:szCs w:val="20"/>
      <w:lang w:val="en-GB" w:eastAsia="fr-BE"/>
    </w:rPr>
  </w:style>
  <w:style w:type="paragraph" w:styleId="TOC5">
    <w:name w:val="toc 5"/>
    <w:basedOn w:val="Normal"/>
    <w:next w:val="Normal"/>
    <w:rsid w:val="006B2E39"/>
    <w:pPr>
      <w:widowControl w:val="0"/>
      <w:tabs>
        <w:tab w:val="left" w:pos="2835"/>
        <w:tab w:val="right" w:leader="dot" w:pos="9639"/>
      </w:tabs>
      <w:spacing w:after="0" w:line="360" w:lineRule="auto"/>
      <w:ind w:left="2835" w:right="567" w:hanging="567"/>
    </w:pPr>
    <w:rPr>
      <w:rFonts w:ascii="Times New Roman" w:eastAsia="Times New Roman" w:hAnsi="Times New Roman" w:cs="Times New Roman"/>
      <w:sz w:val="24"/>
      <w:szCs w:val="20"/>
      <w:lang w:val="en-GB" w:eastAsia="fr-BE"/>
    </w:rPr>
  </w:style>
  <w:style w:type="paragraph" w:styleId="TOC6">
    <w:name w:val="toc 6"/>
    <w:basedOn w:val="Normal"/>
    <w:next w:val="Normal"/>
    <w:rsid w:val="006B2E39"/>
    <w:pPr>
      <w:widowControl w:val="0"/>
      <w:tabs>
        <w:tab w:val="left" w:pos="3402"/>
        <w:tab w:val="right" w:leader="dot" w:pos="9639"/>
      </w:tabs>
      <w:spacing w:after="0" w:line="360" w:lineRule="auto"/>
      <w:ind w:left="3402" w:right="567" w:hanging="567"/>
    </w:pPr>
    <w:rPr>
      <w:rFonts w:ascii="Times New Roman" w:eastAsia="Times New Roman" w:hAnsi="Times New Roman" w:cs="Times New Roman"/>
      <w:sz w:val="24"/>
      <w:szCs w:val="20"/>
      <w:lang w:val="en-GB" w:eastAsia="fr-BE"/>
    </w:rPr>
  </w:style>
  <w:style w:type="paragraph" w:styleId="TOC7">
    <w:name w:val="toc 7"/>
    <w:basedOn w:val="Normal"/>
    <w:next w:val="Normal"/>
    <w:rsid w:val="006B2E39"/>
    <w:pPr>
      <w:widowControl w:val="0"/>
      <w:tabs>
        <w:tab w:val="left" w:pos="3969"/>
        <w:tab w:val="right" w:leader="dot" w:pos="9639"/>
      </w:tabs>
      <w:spacing w:after="0" w:line="360" w:lineRule="auto"/>
      <w:ind w:left="3969" w:right="567" w:hanging="567"/>
    </w:pPr>
    <w:rPr>
      <w:rFonts w:ascii="Times New Roman" w:eastAsia="Times New Roman" w:hAnsi="Times New Roman" w:cs="Times New Roman"/>
      <w:sz w:val="24"/>
      <w:szCs w:val="20"/>
      <w:lang w:val="en-GB" w:eastAsia="fr-BE"/>
    </w:rPr>
  </w:style>
  <w:style w:type="paragraph" w:styleId="TOC8">
    <w:name w:val="toc 8"/>
    <w:basedOn w:val="Normal"/>
    <w:next w:val="Normal"/>
    <w:rsid w:val="006B2E39"/>
    <w:pPr>
      <w:widowControl w:val="0"/>
      <w:tabs>
        <w:tab w:val="left" w:pos="4536"/>
        <w:tab w:val="right" w:leader="dot" w:pos="9639"/>
      </w:tabs>
      <w:spacing w:after="0" w:line="360" w:lineRule="auto"/>
      <w:ind w:left="4536" w:right="567" w:hanging="567"/>
    </w:pPr>
    <w:rPr>
      <w:rFonts w:ascii="Times New Roman" w:eastAsia="Times New Roman" w:hAnsi="Times New Roman" w:cs="Times New Roman"/>
      <w:sz w:val="24"/>
      <w:szCs w:val="20"/>
      <w:lang w:val="en-GB" w:eastAsia="fr-BE"/>
    </w:rPr>
  </w:style>
  <w:style w:type="paragraph" w:styleId="TOC9">
    <w:name w:val="toc 9"/>
    <w:basedOn w:val="Normal"/>
    <w:next w:val="Normal"/>
    <w:rsid w:val="006B2E39"/>
    <w:pPr>
      <w:widowControl w:val="0"/>
      <w:tabs>
        <w:tab w:val="left" w:pos="5103"/>
        <w:tab w:val="right" w:leader="dot" w:pos="9639"/>
      </w:tabs>
      <w:spacing w:after="0" w:line="360" w:lineRule="auto"/>
      <w:ind w:left="5103" w:right="567" w:hanging="567"/>
    </w:pPr>
    <w:rPr>
      <w:rFonts w:ascii="Times New Roman" w:eastAsia="Times New Roman" w:hAnsi="Times New Roman" w:cs="Times New Roman"/>
      <w:sz w:val="24"/>
      <w:szCs w:val="20"/>
      <w:lang w:val="en-GB" w:eastAsia="fr-BE"/>
    </w:rPr>
  </w:style>
  <w:style w:type="paragraph" w:styleId="EndnoteText">
    <w:name w:val="endnote text"/>
    <w:basedOn w:val="Normal"/>
    <w:link w:val="EndnoteTextChar1"/>
    <w:uiPriority w:val="99"/>
    <w:rsid w:val="006B2E39"/>
    <w:pPr>
      <w:widowControl w:val="0"/>
      <w:tabs>
        <w:tab w:val="left" w:pos="567"/>
      </w:tabs>
      <w:spacing w:after="0" w:line="240" w:lineRule="auto"/>
      <w:ind w:left="567" w:hanging="567"/>
    </w:pPr>
    <w:rPr>
      <w:rFonts w:ascii="Times New Roman" w:eastAsia="Times New Roman" w:hAnsi="Times New Roman" w:cs="Times New Roman"/>
      <w:sz w:val="24"/>
      <w:szCs w:val="20"/>
      <w:lang w:val="en-GB" w:eastAsia="fr-BE"/>
    </w:rPr>
  </w:style>
  <w:style w:type="character" w:customStyle="1" w:styleId="EndnoteTextChar">
    <w:name w:val="Endnote Text Char"/>
    <w:basedOn w:val="DefaultParagraphFont"/>
    <w:rsid w:val="006B2E39"/>
    <w:rPr>
      <w:sz w:val="20"/>
      <w:szCs w:val="20"/>
    </w:rPr>
  </w:style>
  <w:style w:type="character" w:styleId="EndnoteReference">
    <w:name w:val="endnote reference"/>
    <w:uiPriority w:val="99"/>
    <w:rsid w:val="006B2E39"/>
    <w:rPr>
      <w:b/>
      <w:vertAlign w:val="superscript"/>
    </w:rPr>
  </w:style>
  <w:style w:type="paragraph" w:customStyle="1" w:styleId="AC">
    <w:name w:val="AC"/>
    <w:basedOn w:val="Normal"/>
    <w:next w:val="Normal"/>
    <w:rsid w:val="006B2E39"/>
    <w:pPr>
      <w:widowControl w:val="0"/>
      <w:spacing w:after="0" w:line="360" w:lineRule="auto"/>
    </w:pPr>
    <w:rPr>
      <w:rFonts w:ascii="Times New Roman" w:eastAsia="Times New Roman" w:hAnsi="Times New Roman" w:cs="Times New Roman"/>
      <w:b/>
      <w:sz w:val="40"/>
      <w:szCs w:val="20"/>
      <w:lang w:val="en-GB" w:eastAsia="fr-BE"/>
    </w:rPr>
  </w:style>
  <w:style w:type="character" w:styleId="PageNumber">
    <w:name w:val="page number"/>
    <w:basedOn w:val="DefaultParagraphFont"/>
    <w:rsid w:val="006B2E39"/>
  </w:style>
  <w:style w:type="paragraph" w:customStyle="1" w:styleId="Par-numberi0">
    <w:name w:val="Par-number (i)"/>
    <w:basedOn w:val="Normal"/>
    <w:next w:val="Normal"/>
    <w:rsid w:val="006B2E39"/>
    <w:pPr>
      <w:widowControl w:val="0"/>
      <w:numPr>
        <w:numId w:val="1"/>
      </w:numPr>
      <w:tabs>
        <w:tab w:val="clear" w:pos="720"/>
        <w:tab w:val="left" w:pos="567"/>
      </w:tabs>
      <w:spacing w:after="0" w:line="360" w:lineRule="auto"/>
    </w:pPr>
    <w:rPr>
      <w:rFonts w:ascii="Times New Roman" w:eastAsia="Times New Roman" w:hAnsi="Times New Roman" w:cs="Times New Roman"/>
      <w:sz w:val="24"/>
      <w:szCs w:val="20"/>
      <w:lang w:val="en-GB" w:eastAsia="fr-BE"/>
    </w:rPr>
  </w:style>
  <w:style w:type="paragraph" w:customStyle="1" w:styleId="Par-numbera0">
    <w:name w:val="Par-number (a)"/>
    <w:basedOn w:val="Normal"/>
    <w:next w:val="Normal"/>
    <w:rsid w:val="006B2E39"/>
    <w:pPr>
      <w:widowControl w:val="0"/>
      <w:numPr>
        <w:numId w:val="2"/>
      </w:numPr>
      <w:spacing w:after="0" w:line="360" w:lineRule="auto"/>
    </w:pPr>
    <w:rPr>
      <w:rFonts w:ascii="Times New Roman" w:eastAsia="Times New Roman" w:hAnsi="Times New Roman" w:cs="Times New Roman"/>
      <w:sz w:val="24"/>
      <w:szCs w:val="20"/>
      <w:lang w:val="en-GB" w:eastAsia="fr-BE"/>
    </w:rPr>
  </w:style>
  <w:style w:type="character" w:customStyle="1" w:styleId="DontTranslate">
    <w:name w:val="DontTranslate"/>
    <w:rsid w:val="006B2E39"/>
    <w:rPr>
      <w:color w:val="auto"/>
    </w:rPr>
  </w:style>
  <w:style w:type="paragraph" w:customStyle="1" w:styleId="AddReference">
    <w:name w:val="Add Reference"/>
    <w:basedOn w:val="Normal"/>
    <w:rsid w:val="006B2E39"/>
    <w:pPr>
      <w:widowControl w:val="0"/>
      <w:pBdr>
        <w:top w:val="single" w:sz="4" w:space="1" w:color="auto"/>
        <w:left w:val="single" w:sz="4" w:space="4" w:color="auto"/>
        <w:bottom w:val="single" w:sz="4" w:space="1" w:color="auto"/>
        <w:right w:val="single" w:sz="4" w:space="4" w:color="auto"/>
      </w:pBdr>
      <w:spacing w:after="0" w:line="240" w:lineRule="auto"/>
      <w:ind w:left="7655" w:right="-454"/>
    </w:pPr>
    <w:rPr>
      <w:rFonts w:ascii="Times New Roman" w:eastAsia="Times New Roman" w:hAnsi="Times New Roman" w:cs="Times New Roman"/>
      <w:i/>
      <w:sz w:val="20"/>
      <w:szCs w:val="20"/>
      <w:lang w:val="en-GB"/>
    </w:rPr>
  </w:style>
  <w:style w:type="paragraph" w:styleId="BalloonText">
    <w:name w:val="Balloon Text"/>
    <w:basedOn w:val="Normal"/>
    <w:link w:val="BalloonTextChar"/>
    <w:rsid w:val="006B2E39"/>
    <w:pPr>
      <w:widowControl w:val="0"/>
      <w:spacing w:after="0" w:line="360" w:lineRule="auto"/>
    </w:pPr>
    <w:rPr>
      <w:rFonts w:ascii="Tahoma" w:eastAsia="Times New Roman" w:hAnsi="Tahoma" w:cs="Tahoma"/>
      <w:sz w:val="16"/>
      <w:szCs w:val="16"/>
      <w:lang w:val="en-GB" w:eastAsia="fr-BE"/>
    </w:rPr>
  </w:style>
  <w:style w:type="character" w:customStyle="1" w:styleId="BalloonTextChar">
    <w:name w:val="Balloon Text Char"/>
    <w:basedOn w:val="DefaultParagraphFont"/>
    <w:link w:val="BalloonText"/>
    <w:rsid w:val="006B2E39"/>
    <w:rPr>
      <w:rFonts w:ascii="Tahoma" w:eastAsia="Times New Roman" w:hAnsi="Tahoma" w:cs="Tahoma"/>
      <w:sz w:val="16"/>
      <w:szCs w:val="16"/>
      <w:lang w:val="en-GB" w:eastAsia="fr-BE"/>
    </w:rPr>
  </w:style>
  <w:style w:type="character" w:customStyle="1" w:styleId="FootnoteReference1">
    <w:name w:val="Footnote Reference1"/>
    <w:rsid w:val="006B2E39"/>
    <w:rPr>
      <w:b/>
      <w:vertAlign w:val="superscript"/>
    </w:rPr>
  </w:style>
  <w:style w:type="character" w:customStyle="1" w:styleId="EndnoteReference1">
    <w:name w:val="Endnote Reference1"/>
    <w:rsid w:val="006B2E39"/>
    <w:rPr>
      <w:b/>
      <w:vertAlign w:val="superscript"/>
    </w:rPr>
  </w:style>
  <w:style w:type="character" w:customStyle="1" w:styleId="PageNumber1">
    <w:name w:val="Page Number1"/>
    <w:basedOn w:val="DefaultParagraphFont"/>
    <w:rsid w:val="006B2E39"/>
  </w:style>
  <w:style w:type="character" w:customStyle="1" w:styleId="DocumentMapChar">
    <w:name w:val="Document Map Char"/>
    <w:rsid w:val="006B2E39"/>
    <w:rPr>
      <w:rFonts w:ascii="Tahoma" w:eastAsia="Times New Roman" w:hAnsi="Tahoma" w:cs="Tahoma"/>
      <w:sz w:val="24"/>
      <w:szCs w:val="20"/>
    </w:rPr>
  </w:style>
  <w:style w:type="character" w:customStyle="1" w:styleId="pagetitle1">
    <w:name w:val="pagetitle1"/>
    <w:rsid w:val="006B2E39"/>
    <w:rPr>
      <w:rFonts w:cs="Times New Roman"/>
      <w:b/>
      <w:bCs/>
    </w:rPr>
  </w:style>
  <w:style w:type="character" w:styleId="Strong">
    <w:name w:val="Strong"/>
    <w:qFormat/>
    <w:rsid w:val="006B2E39"/>
    <w:rPr>
      <w:rFonts w:cs="Times New Roman"/>
      <w:b/>
      <w:bCs/>
    </w:rPr>
  </w:style>
  <w:style w:type="character" w:customStyle="1" w:styleId="characterstyle1">
    <w:name w:val="characterstyle1"/>
    <w:rsid w:val="006B2E39"/>
    <w:rPr>
      <w:rFonts w:cs="Times New Roman"/>
    </w:rPr>
  </w:style>
  <w:style w:type="character" w:customStyle="1" w:styleId="CommentReference1">
    <w:name w:val="Comment Reference1"/>
    <w:rsid w:val="006B2E39"/>
    <w:rPr>
      <w:sz w:val="16"/>
    </w:rPr>
  </w:style>
  <w:style w:type="character" w:customStyle="1" w:styleId="CommentTextChar">
    <w:name w:val="Comment Text Char"/>
    <w:uiPriority w:val="99"/>
    <w:rsid w:val="006B2E39"/>
    <w:rPr>
      <w:rFonts w:ascii="Times New Roman" w:eastAsia="Times New Roman" w:hAnsi="Times New Roman" w:cs="Times New Roman"/>
      <w:sz w:val="20"/>
      <w:szCs w:val="20"/>
    </w:rPr>
  </w:style>
  <w:style w:type="character" w:customStyle="1" w:styleId="CommentSubjectChar">
    <w:name w:val="Comment Subject Char"/>
    <w:rsid w:val="006B2E39"/>
    <w:rPr>
      <w:rFonts w:ascii="Times New Roman" w:eastAsia="Times New Roman" w:hAnsi="Times New Roman" w:cs="Times New Roman"/>
      <w:b/>
      <w:bCs/>
      <w:sz w:val="20"/>
      <w:szCs w:val="20"/>
    </w:rPr>
  </w:style>
  <w:style w:type="character" w:customStyle="1" w:styleId="ListLabel1">
    <w:name w:val="ListLabel 1"/>
    <w:rsid w:val="006B2E39"/>
    <w:rPr>
      <w:rFonts w:cs="Times New Roman"/>
    </w:rPr>
  </w:style>
  <w:style w:type="character" w:customStyle="1" w:styleId="ListLabel2">
    <w:name w:val="ListLabel 2"/>
    <w:rsid w:val="006B2E39"/>
    <w:rPr>
      <w:rFonts w:eastAsia="EUAlbertina-Regular-Identity-H" w:cs="Times New Roman"/>
    </w:rPr>
  </w:style>
  <w:style w:type="character" w:customStyle="1" w:styleId="ListLabel3">
    <w:name w:val="ListLabel 3"/>
    <w:rsid w:val="006B2E39"/>
    <w:rPr>
      <w:rFonts w:cs="Arial"/>
    </w:rPr>
  </w:style>
  <w:style w:type="character" w:customStyle="1" w:styleId="ListLabel4">
    <w:name w:val="ListLabel 4"/>
    <w:rsid w:val="006B2E39"/>
    <w:rPr>
      <w:rFonts w:eastAsia="Times New Roman" w:cs="Times New Roman"/>
    </w:rPr>
  </w:style>
  <w:style w:type="character" w:customStyle="1" w:styleId="ListLabel5">
    <w:name w:val="ListLabel 5"/>
    <w:rsid w:val="006B2E39"/>
    <w:rPr>
      <w:rFonts w:cs="Courier New"/>
    </w:rPr>
  </w:style>
  <w:style w:type="character" w:customStyle="1" w:styleId="Endnotenzeichen">
    <w:name w:val="Endnotenzeichen"/>
    <w:rsid w:val="006B2E39"/>
  </w:style>
  <w:style w:type="character" w:customStyle="1" w:styleId="Nummerierungszeichen">
    <w:name w:val="Nummerierungszeichen"/>
    <w:rsid w:val="006B2E39"/>
  </w:style>
  <w:style w:type="paragraph" w:customStyle="1" w:styleId="berschrift">
    <w:name w:val="Überschrift"/>
    <w:basedOn w:val="Normal"/>
    <w:next w:val="BodyText"/>
    <w:rsid w:val="006B2E39"/>
    <w:pPr>
      <w:keepNext/>
      <w:widowControl w:val="0"/>
      <w:suppressAutoHyphens/>
      <w:spacing w:before="240" w:after="120" w:line="360" w:lineRule="auto"/>
    </w:pPr>
    <w:rPr>
      <w:rFonts w:ascii="Arial" w:eastAsia="Arial Unicode MS" w:hAnsi="Arial" w:cs="Arial Unicode MS"/>
      <w:sz w:val="28"/>
      <w:szCs w:val="28"/>
      <w:lang w:eastAsia="ar-SA"/>
    </w:rPr>
  </w:style>
  <w:style w:type="paragraph" w:styleId="BodyText">
    <w:name w:val="Body Text"/>
    <w:basedOn w:val="Normal"/>
    <w:link w:val="BodyTextChar"/>
    <w:rsid w:val="006B2E39"/>
    <w:pPr>
      <w:widowControl w:val="0"/>
      <w:suppressAutoHyphens/>
      <w:spacing w:after="120" w:line="360" w:lineRule="auto"/>
    </w:pPr>
    <w:rPr>
      <w:rFonts w:ascii="Times New Roman" w:eastAsia="Times New Roman" w:hAnsi="Times New Roman" w:cs="Times New Roman"/>
      <w:sz w:val="24"/>
      <w:szCs w:val="20"/>
      <w:lang w:eastAsia="ar-SA"/>
    </w:rPr>
  </w:style>
  <w:style w:type="character" w:customStyle="1" w:styleId="BodyTextChar">
    <w:name w:val="Body Text Char"/>
    <w:basedOn w:val="DefaultParagraphFont"/>
    <w:link w:val="BodyText"/>
    <w:rsid w:val="006B2E39"/>
    <w:rPr>
      <w:rFonts w:ascii="Times New Roman" w:eastAsia="Times New Roman" w:hAnsi="Times New Roman" w:cs="Times New Roman"/>
      <w:sz w:val="24"/>
      <w:szCs w:val="20"/>
      <w:lang w:eastAsia="ar-SA"/>
    </w:rPr>
  </w:style>
  <w:style w:type="paragraph" w:styleId="List">
    <w:name w:val="List"/>
    <w:basedOn w:val="BodyText"/>
    <w:rsid w:val="006B2E39"/>
  </w:style>
  <w:style w:type="paragraph" w:customStyle="1" w:styleId="Beschriftung">
    <w:name w:val="Beschriftung"/>
    <w:basedOn w:val="Normal"/>
    <w:rsid w:val="006B2E39"/>
    <w:pPr>
      <w:widowControl w:val="0"/>
      <w:suppressLineNumbers/>
      <w:suppressAutoHyphens/>
      <w:spacing w:before="120" w:after="120" w:line="360" w:lineRule="auto"/>
    </w:pPr>
    <w:rPr>
      <w:rFonts w:ascii="Times New Roman" w:eastAsia="Times New Roman" w:hAnsi="Times New Roman" w:cs="Times New Roman"/>
      <w:i/>
      <w:iCs/>
      <w:sz w:val="24"/>
      <w:szCs w:val="24"/>
      <w:lang w:eastAsia="ar-SA"/>
    </w:rPr>
  </w:style>
  <w:style w:type="paragraph" w:customStyle="1" w:styleId="Verzeichnis">
    <w:name w:val="Verzeichnis"/>
    <w:basedOn w:val="Normal"/>
    <w:rsid w:val="006B2E39"/>
    <w:pPr>
      <w:widowControl w:val="0"/>
      <w:suppressLineNumbers/>
      <w:suppressAutoHyphens/>
      <w:spacing w:after="0" w:line="360" w:lineRule="auto"/>
    </w:pPr>
    <w:rPr>
      <w:rFonts w:ascii="Times New Roman" w:eastAsia="Times New Roman" w:hAnsi="Times New Roman" w:cs="Times New Roman"/>
      <w:sz w:val="24"/>
      <w:szCs w:val="20"/>
      <w:lang w:eastAsia="ar-SA"/>
    </w:rPr>
  </w:style>
  <w:style w:type="paragraph" w:customStyle="1" w:styleId="FootnoteText1">
    <w:name w:val="Footnote Text1"/>
    <w:basedOn w:val="Normal"/>
    <w:rsid w:val="006B2E39"/>
    <w:pPr>
      <w:widowControl w:val="0"/>
      <w:tabs>
        <w:tab w:val="left" w:pos="567"/>
      </w:tabs>
      <w:suppressAutoHyphens/>
      <w:spacing w:after="0" w:line="100" w:lineRule="atLeast"/>
      <w:ind w:left="567" w:hanging="567"/>
    </w:pPr>
    <w:rPr>
      <w:rFonts w:ascii="Times New Roman" w:eastAsia="Times New Roman" w:hAnsi="Times New Roman" w:cs="Times New Roman"/>
      <w:sz w:val="24"/>
      <w:szCs w:val="20"/>
      <w:lang w:eastAsia="ar-SA"/>
    </w:rPr>
  </w:style>
  <w:style w:type="paragraph" w:customStyle="1" w:styleId="EndnoteText1">
    <w:name w:val="Endnote Text1"/>
    <w:basedOn w:val="Normal"/>
    <w:rsid w:val="006B2E39"/>
    <w:pPr>
      <w:widowControl w:val="0"/>
      <w:tabs>
        <w:tab w:val="left" w:pos="567"/>
      </w:tabs>
      <w:suppressAutoHyphens/>
      <w:spacing w:after="0" w:line="100" w:lineRule="atLeast"/>
      <w:ind w:left="567" w:hanging="567"/>
    </w:pPr>
    <w:rPr>
      <w:rFonts w:ascii="Times New Roman" w:eastAsia="Times New Roman" w:hAnsi="Times New Roman" w:cs="Times New Roman"/>
      <w:sz w:val="24"/>
      <w:szCs w:val="20"/>
      <w:lang w:eastAsia="ar-SA"/>
    </w:rPr>
  </w:style>
  <w:style w:type="paragraph" w:styleId="DocumentMap">
    <w:name w:val="Document Map"/>
    <w:basedOn w:val="Normal"/>
    <w:link w:val="DocumentMapChar1"/>
    <w:rsid w:val="006B2E39"/>
    <w:pPr>
      <w:widowControl w:val="0"/>
      <w:shd w:val="clear" w:color="auto" w:fill="000080"/>
      <w:suppressAutoHyphens/>
      <w:spacing w:after="0" w:line="360" w:lineRule="auto"/>
    </w:pPr>
    <w:rPr>
      <w:rFonts w:ascii="Tahoma" w:eastAsia="Times New Roman" w:hAnsi="Tahoma" w:cs="Tahoma"/>
      <w:sz w:val="24"/>
      <w:szCs w:val="20"/>
      <w:lang w:eastAsia="ar-SA"/>
    </w:rPr>
  </w:style>
  <w:style w:type="character" w:customStyle="1" w:styleId="DocumentMapChar1">
    <w:name w:val="Document Map Char1"/>
    <w:basedOn w:val="DefaultParagraphFont"/>
    <w:link w:val="DocumentMap"/>
    <w:rsid w:val="006B2E39"/>
    <w:rPr>
      <w:rFonts w:ascii="Tahoma" w:eastAsia="Times New Roman" w:hAnsi="Tahoma" w:cs="Tahoma"/>
      <w:sz w:val="24"/>
      <w:szCs w:val="20"/>
      <w:shd w:val="clear" w:color="auto" w:fill="000080"/>
      <w:lang w:eastAsia="ar-SA"/>
    </w:rPr>
  </w:style>
  <w:style w:type="paragraph" w:customStyle="1" w:styleId="Text1">
    <w:name w:val="Text 1"/>
    <w:basedOn w:val="Normal"/>
    <w:rsid w:val="006B2E39"/>
    <w:pPr>
      <w:suppressAutoHyphens/>
      <w:spacing w:before="120" w:after="120" w:line="100" w:lineRule="atLeast"/>
      <w:ind w:left="850"/>
      <w:jc w:val="both"/>
    </w:pPr>
    <w:rPr>
      <w:rFonts w:ascii="Times New Roman" w:eastAsia="Times New Roman" w:hAnsi="Times New Roman" w:cs="Times New Roman"/>
      <w:sz w:val="24"/>
      <w:szCs w:val="24"/>
      <w:lang w:eastAsia="ar-SA"/>
    </w:rPr>
  </w:style>
  <w:style w:type="paragraph" w:customStyle="1" w:styleId="Point1">
    <w:name w:val="Point 1"/>
    <w:basedOn w:val="Normal"/>
    <w:rsid w:val="006B2E39"/>
    <w:pPr>
      <w:suppressAutoHyphens/>
      <w:spacing w:before="120" w:after="120" w:line="100" w:lineRule="atLeast"/>
      <w:ind w:left="1417" w:hanging="567"/>
      <w:jc w:val="both"/>
    </w:pPr>
    <w:rPr>
      <w:rFonts w:ascii="Times New Roman" w:eastAsia="Times New Roman" w:hAnsi="Times New Roman" w:cs="Times New Roman"/>
      <w:sz w:val="24"/>
      <w:szCs w:val="24"/>
      <w:lang w:eastAsia="ar-SA"/>
    </w:rPr>
  </w:style>
  <w:style w:type="paragraph" w:customStyle="1" w:styleId="Tiret1">
    <w:name w:val="Tiret 1"/>
    <w:basedOn w:val="Point1"/>
    <w:rsid w:val="006B2E39"/>
    <w:pPr>
      <w:ind w:left="0" w:firstLine="0"/>
    </w:pPr>
  </w:style>
  <w:style w:type="paragraph" w:customStyle="1" w:styleId="ManualNumPar1">
    <w:name w:val="Manual NumPar 1"/>
    <w:basedOn w:val="Normal"/>
    <w:rsid w:val="006B2E39"/>
    <w:pPr>
      <w:suppressAutoHyphens/>
      <w:spacing w:before="120" w:after="120" w:line="100" w:lineRule="atLeast"/>
      <w:ind w:left="850" w:hanging="850"/>
      <w:jc w:val="both"/>
    </w:pPr>
    <w:rPr>
      <w:rFonts w:ascii="Times New Roman" w:eastAsia="Times New Roman" w:hAnsi="Times New Roman" w:cs="Times New Roman"/>
      <w:sz w:val="24"/>
      <w:szCs w:val="24"/>
      <w:lang w:eastAsia="ar-SA"/>
    </w:rPr>
  </w:style>
  <w:style w:type="paragraph" w:customStyle="1" w:styleId="Annexetitre">
    <w:name w:val="Annexe titre"/>
    <w:basedOn w:val="Normal"/>
    <w:rsid w:val="006B2E39"/>
    <w:pPr>
      <w:suppressAutoHyphens/>
      <w:spacing w:before="120" w:after="120" w:line="100" w:lineRule="atLeast"/>
      <w:jc w:val="center"/>
    </w:pPr>
    <w:rPr>
      <w:rFonts w:ascii="Times New Roman" w:eastAsia="Times New Roman" w:hAnsi="Times New Roman" w:cs="Times New Roman"/>
      <w:b/>
      <w:sz w:val="24"/>
      <w:szCs w:val="24"/>
      <w:u w:val="single"/>
      <w:lang w:eastAsia="ar-SA"/>
    </w:rPr>
  </w:style>
  <w:style w:type="paragraph" w:styleId="ListNumber">
    <w:name w:val="List Number"/>
    <w:basedOn w:val="Normal"/>
    <w:rsid w:val="006B2E39"/>
    <w:pPr>
      <w:tabs>
        <w:tab w:val="num" w:pos="709"/>
      </w:tabs>
      <w:suppressAutoHyphens/>
      <w:spacing w:before="120" w:after="120" w:line="100" w:lineRule="atLeast"/>
      <w:ind w:left="709" w:hanging="709"/>
      <w:jc w:val="both"/>
      <w:outlineLvl w:val="0"/>
    </w:pPr>
    <w:rPr>
      <w:rFonts w:ascii="Times New Roman" w:eastAsia="Times New Roman" w:hAnsi="Times New Roman" w:cs="Times New Roman"/>
      <w:sz w:val="24"/>
      <w:szCs w:val="24"/>
      <w:lang w:eastAsia="ar-SA"/>
    </w:rPr>
  </w:style>
  <w:style w:type="paragraph" w:customStyle="1" w:styleId="ListNumberLevel2">
    <w:name w:val="List Number (Level 2)"/>
    <w:basedOn w:val="Normal"/>
    <w:rsid w:val="006B2E39"/>
    <w:pPr>
      <w:tabs>
        <w:tab w:val="num" w:pos="1417"/>
      </w:tabs>
      <w:suppressAutoHyphens/>
      <w:spacing w:before="120" w:after="120" w:line="100" w:lineRule="atLeast"/>
      <w:ind w:left="1417" w:hanging="708"/>
      <w:jc w:val="both"/>
      <w:outlineLvl w:val="1"/>
    </w:pPr>
    <w:rPr>
      <w:rFonts w:ascii="Times New Roman" w:eastAsia="Times New Roman" w:hAnsi="Times New Roman" w:cs="Times New Roman"/>
      <w:sz w:val="24"/>
      <w:szCs w:val="24"/>
      <w:lang w:eastAsia="ar-SA"/>
    </w:rPr>
  </w:style>
  <w:style w:type="paragraph" w:customStyle="1" w:styleId="ListNumberLevel3">
    <w:name w:val="List Number (Level 3)"/>
    <w:basedOn w:val="Normal"/>
    <w:rsid w:val="006B2E39"/>
    <w:pPr>
      <w:suppressAutoHyphens/>
      <w:spacing w:before="120" w:after="120" w:line="100" w:lineRule="atLeast"/>
      <w:jc w:val="both"/>
    </w:pPr>
    <w:rPr>
      <w:rFonts w:ascii="Times New Roman" w:eastAsia="Times New Roman" w:hAnsi="Times New Roman" w:cs="Times New Roman"/>
      <w:sz w:val="24"/>
      <w:szCs w:val="24"/>
      <w:lang w:eastAsia="ar-SA"/>
    </w:rPr>
  </w:style>
  <w:style w:type="paragraph" w:customStyle="1" w:styleId="ListNumberLevel4">
    <w:name w:val="List Number (Level 4)"/>
    <w:basedOn w:val="Normal"/>
    <w:rsid w:val="006B2E39"/>
    <w:pPr>
      <w:suppressAutoHyphens/>
      <w:spacing w:before="120" w:after="120" w:line="100" w:lineRule="atLeast"/>
      <w:jc w:val="both"/>
    </w:pPr>
    <w:rPr>
      <w:rFonts w:ascii="Times New Roman" w:eastAsia="Times New Roman" w:hAnsi="Times New Roman" w:cs="Times New Roman"/>
      <w:sz w:val="24"/>
      <w:szCs w:val="24"/>
      <w:lang w:eastAsia="ar-SA"/>
    </w:rPr>
  </w:style>
  <w:style w:type="paragraph" w:customStyle="1" w:styleId="CarcterCarcterCharCarcterCarcterCharCarcterCarcterCharCharCarcterCarcter">
    <w:name w:val="Carácter Carácter Char Carácter Carácter Char Carácter Carácter Char Char Carácter Carácter"/>
    <w:basedOn w:val="Normal"/>
    <w:rsid w:val="006B2E39"/>
    <w:pPr>
      <w:suppressAutoHyphens/>
      <w:spacing w:after="0" w:line="100" w:lineRule="atLeast"/>
    </w:pPr>
    <w:rPr>
      <w:rFonts w:ascii="Times New Roman" w:eastAsia="Times New Roman" w:hAnsi="Times New Roman" w:cs="Times New Roman"/>
      <w:sz w:val="24"/>
      <w:szCs w:val="24"/>
      <w:lang w:eastAsia="ar-SA"/>
    </w:rPr>
  </w:style>
  <w:style w:type="paragraph" w:styleId="Revision">
    <w:name w:val="Revision"/>
    <w:rsid w:val="006B2E39"/>
    <w:pPr>
      <w:suppressAutoHyphens/>
      <w:spacing w:after="0" w:line="100" w:lineRule="atLeast"/>
    </w:pPr>
    <w:rPr>
      <w:rFonts w:ascii="Times New Roman" w:eastAsia="Times New Roman" w:hAnsi="Times New Roman" w:cs="Times New Roman"/>
      <w:sz w:val="24"/>
      <w:szCs w:val="20"/>
      <w:lang w:val="en-GB" w:eastAsia="ar-SA"/>
    </w:rPr>
  </w:style>
  <w:style w:type="paragraph" w:styleId="ListParagraph">
    <w:name w:val="List Paragraph"/>
    <w:basedOn w:val="Normal"/>
    <w:qFormat/>
    <w:rsid w:val="006B2E39"/>
    <w:pPr>
      <w:widowControl w:val="0"/>
      <w:suppressAutoHyphens/>
      <w:spacing w:after="0" w:line="360" w:lineRule="auto"/>
      <w:ind w:left="720"/>
    </w:pPr>
    <w:rPr>
      <w:rFonts w:ascii="Times New Roman" w:eastAsia="Times New Roman" w:hAnsi="Times New Roman" w:cs="Times New Roman"/>
      <w:sz w:val="24"/>
      <w:szCs w:val="20"/>
      <w:lang w:eastAsia="ar-SA"/>
    </w:rPr>
  </w:style>
  <w:style w:type="paragraph" w:customStyle="1" w:styleId="Point1letter">
    <w:name w:val="Point 1 (letter)"/>
    <w:basedOn w:val="Normal"/>
    <w:rsid w:val="006B2E39"/>
    <w:pPr>
      <w:suppressAutoHyphens/>
      <w:spacing w:before="120" w:after="120" w:line="100" w:lineRule="atLeast"/>
      <w:jc w:val="both"/>
    </w:pPr>
    <w:rPr>
      <w:rFonts w:ascii="Times New Roman" w:eastAsia="Times New Roman" w:hAnsi="Times New Roman" w:cs="Times New Roman"/>
      <w:sz w:val="24"/>
      <w:szCs w:val="24"/>
      <w:lang w:eastAsia="ar-SA"/>
    </w:rPr>
  </w:style>
  <w:style w:type="paragraph" w:customStyle="1" w:styleId="CommentText1">
    <w:name w:val="Comment Text1"/>
    <w:basedOn w:val="Normal"/>
    <w:rsid w:val="006B2E39"/>
    <w:pPr>
      <w:widowControl w:val="0"/>
      <w:suppressAutoHyphens/>
      <w:spacing w:after="0" w:line="100" w:lineRule="atLeast"/>
    </w:pPr>
    <w:rPr>
      <w:rFonts w:ascii="Times New Roman" w:eastAsia="Times New Roman" w:hAnsi="Times New Roman" w:cs="Times New Roman"/>
      <w:sz w:val="20"/>
      <w:szCs w:val="20"/>
      <w:lang w:eastAsia="ar-SA"/>
    </w:rPr>
  </w:style>
  <w:style w:type="paragraph" w:customStyle="1" w:styleId="CommentSubject1">
    <w:name w:val="Comment Subject1"/>
    <w:basedOn w:val="CommentText1"/>
    <w:rsid w:val="006B2E39"/>
    <w:rPr>
      <w:b/>
      <w:bCs/>
    </w:rPr>
  </w:style>
  <w:style w:type="paragraph" w:customStyle="1" w:styleId="Default">
    <w:name w:val="Default"/>
    <w:rsid w:val="006B2E39"/>
    <w:pPr>
      <w:suppressAutoHyphens/>
      <w:spacing w:after="0" w:line="100" w:lineRule="atLeast"/>
    </w:pPr>
    <w:rPr>
      <w:rFonts w:ascii="Times New Roman" w:eastAsia="Calibri" w:hAnsi="Times New Roman" w:cs="Times New Roman"/>
      <w:color w:val="000000"/>
      <w:sz w:val="24"/>
      <w:szCs w:val="24"/>
      <w:lang w:val="en-GB" w:eastAsia="ar-SA"/>
    </w:rPr>
  </w:style>
  <w:style w:type="character" w:styleId="CommentReference">
    <w:name w:val="annotation reference"/>
    <w:uiPriority w:val="99"/>
    <w:semiHidden/>
    <w:unhideWhenUsed/>
    <w:rsid w:val="006B2E39"/>
    <w:rPr>
      <w:sz w:val="16"/>
      <w:szCs w:val="16"/>
    </w:rPr>
  </w:style>
  <w:style w:type="paragraph" w:styleId="CommentText">
    <w:name w:val="annotation text"/>
    <w:basedOn w:val="Normal"/>
    <w:link w:val="CommentTextChar1"/>
    <w:uiPriority w:val="99"/>
    <w:semiHidden/>
    <w:unhideWhenUsed/>
    <w:rsid w:val="006B2E39"/>
    <w:pPr>
      <w:widowControl w:val="0"/>
      <w:suppressAutoHyphens/>
      <w:spacing w:after="0" w:line="360" w:lineRule="auto"/>
    </w:pPr>
    <w:rPr>
      <w:rFonts w:ascii="Times New Roman" w:eastAsia="Times New Roman" w:hAnsi="Times New Roman" w:cs="Times New Roman"/>
      <w:sz w:val="20"/>
      <w:szCs w:val="20"/>
      <w:lang w:eastAsia="ar-SA"/>
    </w:rPr>
  </w:style>
  <w:style w:type="character" w:customStyle="1" w:styleId="CommentTextChar1">
    <w:name w:val="Comment Text Char1"/>
    <w:basedOn w:val="DefaultParagraphFont"/>
    <w:link w:val="CommentText"/>
    <w:uiPriority w:val="99"/>
    <w:semiHidden/>
    <w:rsid w:val="006B2E39"/>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1"/>
    <w:uiPriority w:val="99"/>
    <w:semiHidden/>
    <w:unhideWhenUsed/>
    <w:rsid w:val="006B2E39"/>
    <w:rPr>
      <w:b/>
      <w:bCs/>
    </w:rPr>
  </w:style>
  <w:style w:type="character" w:customStyle="1" w:styleId="CommentSubjectChar1">
    <w:name w:val="Comment Subject Char1"/>
    <w:basedOn w:val="CommentTextChar1"/>
    <w:link w:val="CommentSubject"/>
    <w:uiPriority w:val="99"/>
    <w:semiHidden/>
    <w:rsid w:val="006B2E39"/>
    <w:rPr>
      <w:rFonts w:ascii="Times New Roman" w:eastAsia="Times New Roman" w:hAnsi="Times New Roman" w:cs="Times New Roman"/>
      <w:b/>
      <w:bCs/>
      <w:sz w:val="20"/>
      <w:szCs w:val="20"/>
      <w:lang w:eastAsia="ar-SA"/>
    </w:rPr>
  </w:style>
  <w:style w:type="character" w:customStyle="1" w:styleId="Marker">
    <w:name w:val="Marker"/>
    <w:basedOn w:val="DefaultParagraphFont"/>
    <w:rsid w:val="006B2E39"/>
    <w:rPr>
      <w:color w:val="0000FF"/>
      <w:shd w:val="clear" w:color="auto" w:fill="auto"/>
    </w:rPr>
  </w:style>
  <w:style w:type="paragraph" w:customStyle="1" w:styleId="Pagedecouverture">
    <w:name w:val="Page de couverture"/>
    <w:basedOn w:val="Normal"/>
    <w:next w:val="Normal"/>
    <w:rsid w:val="006B2E3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rsid w:val="006B2E39"/>
    <w:pPr>
      <w:widowControl w:val="0"/>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0"/>
      <w:lang w:eastAsia="ar-SA"/>
    </w:rPr>
  </w:style>
  <w:style w:type="character" w:customStyle="1" w:styleId="FooterCoverPageChar">
    <w:name w:val="Footer Cover Page Char"/>
    <w:link w:val="FooterCoverPage"/>
    <w:rsid w:val="006B2E39"/>
    <w:rPr>
      <w:rFonts w:ascii="Times New Roman" w:eastAsia="Times New Roman" w:hAnsi="Times New Roman" w:cs="Times New Roman"/>
      <w:sz w:val="24"/>
      <w:szCs w:val="20"/>
      <w:lang w:eastAsia="ar-SA"/>
    </w:rPr>
  </w:style>
  <w:style w:type="paragraph" w:customStyle="1" w:styleId="FooterSensitivity">
    <w:name w:val="Footer Sensitivity"/>
    <w:basedOn w:val="Normal"/>
    <w:link w:val="FooterSensitivityChar"/>
    <w:rsid w:val="006B2E39"/>
    <w:pPr>
      <w:widowControl w:val="0"/>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eastAsia="Times New Roman" w:hAnsi="Times New Roman" w:cs="Times New Roman"/>
      <w:b/>
      <w:sz w:val="32"/>
      <w:szCs w:val="20"/>
      <w:lang w:eastAsia="ar-SA"/>
    </w:rPr>
  </w:style>
  <w:style w:type="character" w:customStyle="1" w:styleId="FooterSensitivityChar">
    <w:name w:val="Footer Sensitivity Char"/>
    <w:link w:val="FooterSensitivity"/>
    <w:rsid w:val="006B2E39"/>
    <w:rPr>
      <w:rFonts w:ascii="Times New Roman" w:eastAsia="Times New Roman" w:hAnsi="Times New Roman" w:cs="Times New Roman"/>
      <w:b/>
      <w:sz w:val="32"/>
      <w:szCs w:val="20"/>
      <w:lang w:eastAsia="ar-SA"/>
    </w:rPr>
  </w:style>
  <w:style w:type="paragraph" w:customStyle="1" w:styleId="HeaderCoverPage">
    <w:name w:val="Header Cover Page"/>
    <w:basedOn w:val="Normal"/>
    <w:link w:val="HeaderCoverPageChar"/>
    <w:rsid w:val="006B2E39"/>
    <w:pPr>
      <w:widowControl w:val="0"/>
      <w:tabs>
        <w:tab w:val="center" w:pos="4535"/>
        <w:tab w:val="right" w:pos="9071"/>
      </w:tabs>
      <w:spacing w:after="120" w:line="240" w:lineRule="auto"/>
      <w:jc w:val="both"/>
    </w:pPr>
    <w:rPr>
      <w:rFonts w:ascii="Times New Roman" w:eastAsia="Times New Roman" w:hAnsi="Times New Roman" w:cs="Times New Roman"/>
      <w:sz w:val="24"/>
      <w:szCs w:val="20"/>
      <w:lang w:eastAsia="ar-SA"/>
    </w:rPr>
  </w:style>
  <w:style w:type="character" w:customStyle="1" w:styleId="HeaderCoverPageChar">
    <w:name w:val="Header Cover Page Char"/>
    <w:link w:val="HeaderCoverPage"/>
    <w:rsid w:val="006B2E39"/>
    <w:rPr>
      <w:rFonts w:ascii="Times New Roman" w:eastAsia="Times New Roman" w:hAnsi="Times New Roman" w:cs="Times New Roman"/>
      <w:sz w:val="24"/>
      <w:szCs w:val="20"/>
      <w:lang w:eastAsia="ar-SA"/>
    </w:rPr>
  </w:style>
  <w:style w:type="paragraph" w:customStyle="1" w:styleId="HeaderSensitivity">
    <w:name w:val="Header Sensitivity"/>
    <w:basedOn w:val="Normal"/>
    <w:link w:val="HeaderSensitivityChar"/>
    <w:rsid w:val="006B2E39"/>
    <w:pPr>
      <w:widowControl w:val="0"/>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eastAsia="Times New Roman" w:hAnsi="Times New Roman" w:cs="Times New Roman"/>
      <w:b/>
      <w:sz w:val="32"/>
      <w:szCs w:val="20"/>
      <w:lang w:eastAsia="ar-SA"/>
    </w:rPr>
  </w:style>
  <w:style w:type="character" w:customStyle="1" w:styleId="HeaderSensitivityChar">
    <w:name w:val="Header Sensitivity Char"/>
    <w:link w:val="HeaderSensitivity"/>
    <w:rsid w:val="006B2E39"/>
    <w:rPr>
      <w:rFonts w:ascii="Times New Roman" w:eastAsia="Times New Roman" w:hAnsi="Times New Roman" w:cs="Times New Roman"/>
      <w:b/>
      <w:sz w:val="32"/>
      <w:szCs w:val="20"/>
      <w:lang w:eastAsia="ar-SA"/>
    </w:rPr>
  </w:style>
  <w:style w:type="paragraph" w:customStyle="1" w:styleId="SecurityMarking">
    <w:name w:val="SecurityMarking"/>
    <w:basedOn w:val="Normal"/>
    <w:rsid w:val="006B2E39"/>
    <w:pPr>
      <w:spacing w:after="0" w:line="276" w:lineRule="auto"/>
      <w:ind w:left="5103"/>
    </w:pPr>
    <w:rPr>
      <w:rFonts w:ascii="Times New Roman" w:hAnsi="Times New Roman" w:cs="Times New Roman"/>
      <w:sz w:val="28"/>
    </w:rPr>
  </w:style>
  <w:style w:type="paragraph" w:customStyle="1" w:styleId="DateMarking">
    <w:name w:val="DateMarking"/>
    <w:basedOn w:val="Normal"/>
    <w:rsid w:val="006B2E39"/>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B2E39"/>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rsid w:val="006B2E39"/>
    <w:pPr>
      <w:spacing w:after="120" w:line="240" w:lineRule="auto"/>
      <w:jc w:val="right"/>
    </w:pPr>
    <w:rPr>
      <w:rFonts w:ascii="Times New Roman" w:eastAsia="Times New Roman" w:hAnsi="Times New Roman" w:cs="Times New Roman"/>
      <w:sz w:val="28"/>
      <w:szCs w:val="20"/>
      <w:lang w:eastAsia="ar-SA"/>
    </w:rPr>
  </w:style>
  <w:style w:type="character" w:customStyle="1" w:styleId="FootnoteReference2">
    <w:name w:val="Footnote Reference2"/>
    <w:rsid w:val="006B2E39"/>
    <w:rPr>
      <w:b/>
      <w:vertAlign w:val="superscript"/>
    </w:rPr>
  </w:style>
  <w:style w:type="character" w:customStyle="1" w:styleId="EndnoteReference2">
    <w:name w:val="Endnote Reference2"/>
    <w:rsid w:val="006B2E39"/>
    <w:rPr>
      <w:b/>
      <w:vertAlign w:val="superscript"/>
    </w:rPr>
  </w:style>
  <w:style w:type="character" w:customStyle="1" w:styleId="PageNumber2">
    <w:name w:val="Page Number2"/>
    <w:basedOn w:val="DefaultParagraphFont"/>
    <w:rsid w:val="006B2E39"/>
  </w:style>
  <w:style w:type="character" w:customStyle="1" w:styleId="CommentReference2">
    <w:name w:val="Comment Reference2"/>
    <w:rsid w:val="006B2E39"/>
    <w:rPr>
      <w:sz w:val="16"/>
    </w:rPr>
  </w:style>
  <w:style w:type="paragraph" w:customStyle="1" w:styleId="FootnoteText2">
    <w:name w:val="Footnote Text2"/>
    <w:basedOn w:val="Normal"/>
    <w:rsid w:val="006B2E39"/>
    <w:pPr>
      <w:widowControl w:val="0"/>
      <w:tabs>
        <w:tab w:val="left" w:pos="567"/>
      </w:tabs>
      <w:suppressAutoHyphens/>
      <w:spacing w:after="0" w:line="100" w:lineRule="atLeast"/>
      <w:ind w:left="567" w:hanging="567"/>
    </w:pPr>
    <w:rPr>
      <w:rFonts w:ascii="Times New Roman" w:eastAsia="Times New Roman" w:hAnsi="Times New Roman" w:cs="Times New Roman"/>
      <w:sz w:val="24"/>
      <w:szCs w:val="20"/>
      <w:lang w:eastAsia="ar-SA"/>
    </w:rPr>
  </w:style>
  <w:style w:type="paragraph" w:customStyle="1" w:styleId="EndnoteText2">
    <w:name w:val="Endnote Text2"/>
    <w:basedOn w:val="Normal"/>
    <w:rsid w:val="006B2E39"/>
    <w:pPr>
      <w:widowControl w:val="0"/>
      <w:tabs>
        <w:tab w:val="left" w:pos="567"/>
      </w:tabs>
      <w:suppressAutoHyphens/>
      <w:spacing w:after="0" w:line="100" w:lineRule="atLeast"/>
      <w:ind w:left="567" w:hanging="567"/>
    </w:pPr>
    <w:rPr>
      <w:rFonts w:ascii="Times New Roman" w:eastAsia="Times New Roman" w:hAnsi="Times New Roman" w:cs="Times New Roman"/>
      <w:sz w:val="24"/>
      <w:szCs w:val="20"/>
      <w:lang w:eastAsia="ar-SA"/>
    </w:rPr>
  </w:style>
  <w:style w:type="paragraph" w:customStyle="1" w:styleId="CommentText2">
    <w:name w:val="Comment Text2"/>
    <w:basedOn w:val="Normal"/>
    <w:rsid w:val="006B2E39"/>
    <w:pPr>
      <w:widowControl w:val="0"/>
      <w:suppressAutoHyphens/>
      <w:spacing w:after="0" w:line="100" w:lineRule="atLeast"/>
    </w:pPr>
    <w:rPr>
      <w:rFonts w:ascii="Times New Roman" w:eastAsia="Times New Roman" w:hAnsi="Times New Roman" w:cs="Times New Roman"/>
      <w:sz w:val="20"/>
      <w:szCs w:val="20"/>
      <w:lang w:eastAsia="ar-SA"/>
    </w:rPr>
  </w:style>
  <w:style w:type="paragraph" w:customStyle="1" w:styleId="CommentSubject2">
    <w:name w:val="Comment Subject2"/>
    <w:basedOn w:val="CommentText2"/>
    <w:rsid w:val="006B2E39"/>
    <w:rPr>
      <w:b/>
      <w:bCs/>
    </w:rPr>
  </w:style>
  <w:style w:type="paragraph" w:customStyle="1" w:styleId="Disclaimer">
    <w:name w:val="Disclaimer"/>
    <w:basedOn w:val="Normal"/>
    <w:rsid w:val="006B2E3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TechnicalBlock">
    <w:name w:val="Technical Block"/>
    <w:basedOn w:val="Normal"/>
    <w:link w:val="TechnicalBlockChar"/>
    <w:rsid w:val="006B2E39"/>
    <w:pPr>
      <w:widowControl w:val="0"/>
      <w:suppressAutoHyphens/>
      <w:spacing w:after="240" w:line="240" w:lineRule="auto"/>
      <w:jc w:val="center"/>
    </w:pPr>
    <w:rPr>
      <w:rFonts w:ascii="Times New Roman" w:eastAsia="Times New Roman" w:hAnsi="Times New Roman" w:cs="Times New Roman"/>
      <w:sz w:val="24"/>
      <w:szCs w:val="20"/>
      <w:lang w:eastAsia="ar-SA"/>
    </w:rPr>
  </w:style>
  <w:style w:type="character" w:customStyle="1" w:styleId="TechnicalBlockChar">
    <w:name w:val="Technical Block Char"/>
    <w:basedOn w:val="DefaultParagraphFont"/>
    <w:link w:val="TechnicalBlock"/>
    <w:rsid w:val="006B2E39"/>
    <w:rPr>
      <w:rFonts w:ascii="Times New Roman" w:eastAsia="Times New Roman" w:hAnsi="Times New Roman" w:cs="Times New Roman"/>
      <w:sz w:val="24"/>
      <w:szCs w:val="20"/>
      <w:lang w:eastAsia="ar-SA"/>
    </w:rPr>
  </w:style>
  <w:style w:type="paragraph" w:customStyle="1" w:styleId="EntText">
    <w:name w:val="EntText"/>
    <w:basedOn w:val="Normal"/>
    <w:rsid w:val="006B2E39"/>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6B2E39"/>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6B2E39"/>
    <w:pPr>
      <w:widowControl w:val="0"/>
      <w:suppressAutoHyphens/>
      <w:spacing w:before="1200" w:after="120" w:line="240" w:lineRule="auto"/>
      <w:ind w:left="1440" w:hanging="1440"/>
    </w:pPr>
    <w:rPr>
      <w:rFonts w:ascii="Times New Roman" w:eastAsia="Times New Roman" w:hAnsi="Times New Roman" w:cs="Times New Roman"/>
      <w:sz w:val="24"/>
      <w:szCs w:val="20"/>
      <w:lang w:eastAsia="ar-SA"/>
    </w:rPr>
  </w:style>
  <w:style w:type="character" w:customStyle="1" w:styleId="pjChar">
    <w:name w:val="p.j. Char"/>
    <w:basedOn w:val="TechnicalBlockChar"/>
    <w:link w:val="pj"/>
    <w:rsid w:val="006B2E39"/>
    <w:rPr>
      <w:rFonts w:ascii="Times New Roman" w:eastAsia="Times New Roman" w:hAnsi="Times New Roman" w:cs="Times New Roman"/>
      <w:sz w:val="24"/>
      <w:szCs w:val="20"/>
      <w:lang w:eastAsia="ar-SA"/>
    </w:rPr>
  </w:style>
  <w:style w:type="paragraph" w:customStyle="1" w:styleId="nbbordered">
    <w:name w:val="nb bordered"/>
    <w:basedOn w:val="Normal"/>
    <w:link w:val="nbborderedChar"/>
    <w:rsid w:val="006B2E39"/>
    <w:pPr>
      <w:widowControl w:val="0"/>
      <w:pBdr>
        <w:top w:val="single" w:sz="4" w:space="1" w:color="auto"/>
        <w:left w:val="single" w:sz="4" w:space="4" w:color="auto"/>
        <w:bottom w:val="single" w:sz="4" w:space="1" w:color="auto"/>
        <w:right w:val="single" w:sz="4" w:space="4" w:color="auto"/>
        <w:between w:val="single" w:sz="4" w:space="0" w:color="auto"/>
      </w:pBdr>
      <w:suppressAutoHyphens/>
      <w:spacing w:line="240" w:lineRule="auto"/>
      <w:ind w:left="480" w:hanging="480"/>
    </w:pPr>
    <w:rPr>
      <w:rFonts w:ascii="Times New Roman" w:eastAsia="Times New Roman" w:hAnsi="Times New Roman" w:cs="Times New Roman"/>
      <w:b/>
      <w:sz w:val="24"/>
      <w:szCs w:val="20"/>
      <w:lang w:eastAsia="ar-SA"/>
    </w:rPr>
  </w:style>
  <w:style w:type="character" w:customStyle="1" w:styleId="nbborderedChar">
    <w:name w:val="nb bordered Char"/>
    <w:basedOn w:val="TechnicalBlockChar"/>
    <w:link w:val="nbbordered"/>
    <w:rsid w:val="006B2E39"/>
    <w:rPr>
      <w:rFonts w:ascii="Times New Roman" w:eastAsia="Times New Roman" w:hAnsi="Times New Roman" w:cs="Times New Roman"/>
      <w:b/>
      <w:sz w:val="24"/>
      <w:szCs w:val="20"/>
      <w:lang w:eastAsia="ar-SA"/>
    </w:rPr>
  </w:style>
  <w:style w:type="paragraph" w:customStyle="1" w:styleId="HeaderCouncil">
    <w:name w:val="Header Council"/>
    <w:basedOn w:val="Normal"/>
    <w:link w:val="HeaderCouncilChar"/>
    <w:rsid w:val="006B2E39"/>
    <w:pPr>
      <w:widowControl w:val="0"/>
      <w:suppressAutoHyphens/>
      <w:spacing w:after="0" w:line="360" w:lineRule="auto"/>
    </w:pPr>
    <w:rPr>
      <w:rFonts w:ascii="Times New Roman" w:eastAsia="Times New Roman" w:hAnsi="Times New Roman" w:cs="Times New Roman"/>
      <w:noProof/>
      <w:sz w:val="2"/>
      <w:szCs w:val="20"/>
      <w:lang w:val="en-GB" w:eastAsia="ar-SA"/>
    </w:rPr>
  </w:style>
  <w:style w:type="character" w:customStyle="1" w:styleId="HeaderCouncilChar">
    <w:name w:val="Header Council Char"/>
    <w:basedOn w:val="DefaultParagraphFont"/>
    <w:link w:val="HeaderCouncil"/>
    <w:rsid w:val="006B2E39"/>
    <w:rPr>
      <w:rFonts w:ascii="Times New Roman" w:eastAsia="Times New Roman" w:hAnsi="Times New Roman" w:cs="Times New Roman"/>
      <w:noProof/>
      <w:sz w:val="2"/>
      <w:szCs w:val="20"/>
      <w:lang w:val="en-GB" w:eastAsia="ar-SA"/>
    </w:rPr>
  </w:style>
  <w:style w:type="paragraph" w:customStyle="1" w:styleId="HeaderCouncilLarge">
    <w:name w:val="Header Council Large"/>
    <w:basedOn w:val="Normal"/>
    <w:link w:val="HeaderCouncilLargeChar"/>
    <w:rsid w:val="006B2E39"/>
    <w:pPr>
      <w:widowControl w:val="0"/>
      <w:suppressAutoHyphens/>
      <w:spacing w:after="440" w:line="360" w:lineRule="auto"/>
    </w:pPr>
    <w:rPr>
      <w:rFonts w:ascii="Times New Roman" w:eastAsia="Times New Roman" w:hAnsi="Times New Roman" w:cs="Times New Roman"/>
      <w:noProof/>
      <w:sz w:val="2"/>
      <w:szCs w:val="20"/>
      <w:lang w:val="en-GB" w:eastAsia="ar-SA"/>
    </w:rPr>
  </w:style>
  <w:style w:type="character" w:customStyle="1" w:styleId="HeaderCouncilLargeChar">
    <w:name w:val="Header Council Large Char"/>
    <w:basedOn w:val="DefaultParagraphFont"/>
    <w:link w:val="HeaderCouncilLarge"/>
    <w:rsid w:val="006B2E39"/>
    <w:rPr>
      <w:rFonts w:ascii="Times New Roman" w:eastAsia="Times New Roman" w:hAnsi="Times New Roman" w:cs="Times New Roman"/>
      <w:noProof/>
      <w:sz w:val="2"/>
      <w:szCs w:val="20"/>
      <w:lang w:val="en-GB" w:eastAsia="ar-SA"/>
    </w:rPr>
  </w:style>
  <w:style w:type="paragraph" w:customStyle="1" w:styleId="FooterCouncil">
    <w:name w:val="Footer Council"/>
    <w:basedOn w:val="Normal"/>
    <w:link w:val="FooterCouncilChar"/>
    <w:rsid w:val="006B2E39"/>
    <w:pPr>
      <w:widowControl w:val="0"/>
      <w:suppressAutoHyphens/>
      <w:spacing w:after="0" w:line="360" w:lineRule="auto"/>
    </w:pPr>
    <w:rPr>
      <w:rFonts w:ascii="Times New Roman" w:eastAsia="Times New Roman" w:hAnsi="Times New Roman" w:cs="Times New Roman"/>
      <w:noProof/>
      <w:sz w:val="2"/>
      <w:szCs w:val="20"/>
      <w:lang w:val="en-GB" w:eastAsia="ar-SA"/>
    </w:rPr>
  </w:style>
  <w:style w:type="character" w:customStyle="1" w:styleId="FooterCouncilChar">
    <w:name w:val="Footer Council Char"/>
    <w:basedOn w:val="DefaultParagraphFont"/>
    <w:link w:val="FooterCouncil"/>
    <w:rsid w:val="006B2E39"/>
    <w:rPr>
      <w:rFonts w:ascii="Times New Roman" w:eastAsia="Times New Roman" w:hAnsi="Times New Roman" w:cs="Times New Roman"/>
      <w:noProof/>
      <w:sz w:val="2"/>
      <w:szCs w:val="20"/>
      <w:lang w:val="en-GB" w:eastAsia="ar-SA"/>
    </w:rPr>
  </w:style>
  <w:style w:type="paragraph" w:customStyle="1" w:styleId="FooterText">
    <w:name w:val="Footer Text"/>
    <w:basedOn w:val="Normal"/>
    <w:rsid w:val="006B2E39"/>
    <w:pPr>
      <w:spacing w:after="0" w:line="240" w:lineRule="auto"/>
    </w:pPr>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6B2E39"/>
    <w:rPr>
      <w:color w:val="808080"/>
    </w:rPr>
  </w:style>
  <w:style w:type="character" w:styleId="Hyperlink">
    <w:name w:val="Hyperlink"/>
    <w:basedOn w:val="DefaultParagraphFont"/>
    <w:uiPriority w:val="99"/>
    <w:unhideWhenUsed/>
    <w:rsid w:val="006B2E39"/>
    <w:rPr>
      <w:color w:val="0563C1" w:themeColor="hyperlink"/>
      <w:u w:val="single"/>
    </w:rPr>
  </w:style>
  <w:style w:type="character" w:customStyle="1" w:styleId="EndnoteTextChar1">
    <w:name w:val="Endnote Text Char1"/>
    <w:basedOn w:val="DefaultParagraphFont"/>
    <w:link w:val="EndnoteText"/>
    <w:uiPriority w:val="99"/>
    <w:rsid w:val="006B2E39"/>
    <w:rPr>
      <w:rFonts w:ascii="Times New Roman" w:eastAsia="Times New Roman" w:hAnsi="Times New Roman" w:cs="Times New Roman"/>
      <w:sz w:val="24"/>
      <w:szCs w:val="20"/>
      <w:lang w:val="en-GB"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29FB3-BF0F-44D3-B630-1235EE17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12785</Words>
  <Characters>72877</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Satiksmes ministrija</Company>
  <LinksUpToDate>false</LinksUpToDate>
  <CharactersWithSpaces>85492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Nolīgums par gaisa transportu starp Eiropas Savienību un tās dalībvalstīm, no vienas puses, un Kataras Valsti, no otras puses</dc:title>
  <dc:subject>Nolīguma projekts</dc:subject>
  <dc:creator>Ilze Boļšija</dc:creator>
  <cp:keywords/>
  <dc:description>tālr. 67028256_x000d_
ilze.bolsija@sam.gov.lv</dc:description>
  <cp:lastModifiedBy>Ilze Boļšija</cp:lastModifiedBy>
  <cp:revision>5</cp:revision>
  <dcterms:created xsi:type="dcterms:W3CDTF">2021-07-26T11:52:00Z</dcterms:created>
  <dcterms:modified xsi:type="dcterms:W3CDTF">2021-09-06T08:08:00Z</dcterms:modified>
</cp:coreProperties>
</file>