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="009E136B" w:rsidP="57500439" w:rsidRDefault="1F0C2D9E" w14:paraId="6E4A0D1D" w14:textId="16C641E8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 w:rsidRPr="57500439">
        <w:rPr>
          <w:rFonts w:eastAsia="Times New Roman"/>
          <w:color w:val="000000" w:themeColor="text1"/>
        </w:rPr>
        <w:t>Valsts kancelejai</w:t>
      </w:r>
    </w:p>
    <w:p w:rsidR="57500439" w:rsidP="57500439" w:rsidRDefault="57500439" w14:paraId="08C3BBCF" w14:textId="6641C7C6">
      <w:pPr>
        <w:widowControl/>
        <w:spacing w:after="0" w:line="240" w:lineRule="auto"/>
        <w:ind w:firstLine="300"/>
        <w:jc w:val="right"/>
        <w:rPr>
          <w:rFonts w:eastAsia="Times New Roman"/>
          <w:color w:val="000000" w:themeColor="text1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9E136B" w:rsidTr="00943FE5" w14:paraId="332E1662" w14:textId="77777777">
        <w:tc>
          <w:tcPr>
            <w:tcW w:w="5670" w:type="dxa"/>
            <w:hideMark/>
          </w:tcPr>
          <w:p w:rsidR="009E136B" w:rsidP="00943FE5" w:rsidRDefault="009E136B" w14:paraId="29E6048D" w14:textId="7BAC79C8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387445" w:rsidR="00387445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Direktīvai, ar kuru groza Direktīvu 2009/18/EK, ar ko nosaka pamatprincipus negadījumu izmeklēšanai jūras transporta nozarē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9E136B" w:rsidP="00943FE5" w:rsidRDefault="009E136B" w14:paraId="7849682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9E136B" w:rsidP="009E136B" w:rsidRDefault="009E136B" w14:paraId="0A1D82A6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E136B" w:rsidP="009E136B" w:rsidRDefault="009E136B" w14:paraId="2929D400" w14:textId="3D66D1AE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3CAD2B9F"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 w:rsidRPr="3CAD2B9F">
        <w:rPr>
          <w:b/>
          <w:bCs/>
        </w:rPr>
        <w:t>2023. gada 2</w:t>
      </w:r>
      <w:r w:rsidRPr="3CAD2B9F" w:rsidR="18D19AFA">
        <w:rPr>
          <w:b/>
          <w:bCs/>
        </w:rPr>
        <w:t>9</w:t>
      </w:r>
      <w:r w:rsidRPr="3CAD2B9F">
        <w:rPr>
          <w:b/>
          <w:bCs/>
        </w:rPr>
        <w:t>. augusta sēdē</w:t>
      </w:r>
      <w:r>
        <w:t xml:space="preserve"> Latvijas Republikas nacionālās</w:t>
      </w:r>
      <w:r w:rsidRPr="3CAD2B9F">
        <w:rPr>
          <w:b/>
          <w:bCs/>
        </w:rPr>
        <w:t xml:space="preserve"> </w:t>
      </w:r>
      <w:r w:rsidRPr="3CAD2B9F">
        <w:rPr>
          <w:rFonts w:eastAsia="Times New Roman"/>
        </w:rPr>
        <w:t>pozīcijas projektu “</w:t>
      </w:r>
      <w:r w:rsidRPr="3CAD2B9F" w:rsidR="00387445">
        <w:rPr>
          <w:rFonts w:eastAsia="Times New Roman"/>
        </w:rPr>
        <w:t>Priekšlikums Eiropas Parlamenta un Padomes Direktīvai, ar kuru groza Direktīvu 2009/18/EK, ar ko nosaka pamatprincipus negadījumu izmeklēšanai jūras transporta nozarē</w:t>
      </w:r>
      <w:r w:rsidRPr="3CAD2B9F">
        <w:rPr>
          <w:rFonts w:eastAsia="Times New Roman"/>
        </w:rPr>
        <w:t xml:space="preserve">”. </w:t>
      </w:r>
    </w:p>
    <w:p w:rsidR="009E136B" w:rsidP="009E136B" w:rsidRDefault="009E136B" w14:paraId="44B6D898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9E136B" w:rsidTr="00943FE5" w14:paraId="4B46086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35A01BD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A58815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10669A9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9E136B" w:rsidTr="00943FE5" w14:paraId="6F91DAC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8BCED9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62F3D76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3F9C706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9E136B" w:rsidTr="00943FE5" w14:paraId="725DA04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4983656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0D5069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176AAC38" w14:textId="5403681C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ESVIS sistēmā skaņots ar </w:t>
            </w:r>
            <w:r w:rsidRPr="00387445" w:rsidR="00387445">
              <w:rPr>
                <w:rFonts w:eastAsia="Times New Roman"/>
              </w:rPr>
              <w:t>Ārlietu ministriju, Aizsardzības ministriju, Zemkopības ministriju, Labklājības ministriju, Finanšu ministriju, Valsts kanceleju</w:t>
            </w:r>
          </w:p>
        </w:tc>
      </w:tr>
      <w:tr w:rsidR="009E136B" w:rsidTr="00943FE5" w14:paraId="04BF226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0CD9DB7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1CC6509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7F0F305B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9E136B" w:rsidTr="00943FE5" w14:paraId="71293E2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339768F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2A2914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41ABA6C2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9E136B" w:rsidTr="00943FE5" w14:paraId="6464D38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641A08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2EB73BF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4684816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9E136B" w:rsidTr="00943FE5" w14:paraId="20F44F6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0B14126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1C13A96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3956AB09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9E136B" w:rsidP="00943FE5" w:rsidRDefault="009E136B" w14:paraId="4CEC513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Satiksmes ministrijas</w:t>
            </w:r>
            <w:r>
              <w:t xml:space="preserve"> Jūrlietu departamenta direktore Laima Rituma. </w:t>
            </w:r>
          </w:p>
        </w:tc>
      </w:tr>
      <w:tr w:rsidR="009E136B" w:rsidTr="00943FE5" w14:paraId="382976A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796BA2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4C70F3B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E136B" w:rsidP="00943FE5" w:rsidRDefault="009E136B" w14:paraId="2442832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slēgtajā daļā saskaņā ar Ministru kabineta 2021. gada 7. </w:t>
            </w:r>
            <w:r>
              <w:rPr>
                <w:rFonts w:eastAsia="Times New Roman"/>
              </w:rPr>
              <w:lastRenderedPageBreak/>
              <w:t xml:space="preserve">septembra noteikumu Nr. 606 „Ministru kabineta kārtības rullis” 126. punktu. </w:t>
            </w:r>
          </w:p>
          <w:p w:rsidR="009E136B" w:rsidP="00943FE5" w:rsidRDefault="009E136B" w14:paraId="26AD660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9E136B" w:rsidP="00943FE5" w:rsidRDefault="009E136B" w14:paraId="6530CB2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="009E136B" w:rsidP="00943FE5" w:rsidRDefault="009E136B" w14:paraId="1BED72A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9E136B" w:rsidP="00943FE5" w:rsidRDefault="009E136B" w14:paraId="7F53427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Ministru kabineta sēdes </w:t>
            </w:r>
            <w:proofErr w:type="spellStart"/>
            <w:r>
              <w:rPr>
                <w:rFonts w:eastAsia="Times New Roman"/>
              </w:rPr>
              <w:t>protokollēmuma</w:t>
            </w:r>
            <w:proofErr w:type="spellEnd"/>
            <w:r>
              <w:rPr>
                <w:rFonts w:eastAsia="Times New Roman"/>
              </w:rPr>
              <w:t xml:space="preserve"> projektam,  pavadvēstulei un informatīvajam ziņojumam nav ierobežotas pieejamības statusa.</w:t>
            </w:r>
          </w:p>
        </w:tc>
      </w:tr>
      <w:tr w:rsidR="009E136B" w:rsidTr="00943FE5" w14:paraId="3260057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29B9606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47B3F55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E136B" w:rsidP="00943FE5" w:rsidRDefault="009E136B" w14:paraId="5DD79445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9E136B" w:rsidP="009E136B" w:rsidRDefault="009E136B" w14:paraId="28BE7D60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E136B" w:rsidP="009E136B" w:rsidRDefault="009E136B" w14:paraId="2EDC88D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E136B" w:rsidP="009E136B" w:rsidRDefault="009E136B" w14:paraId="5D7B80F1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9E136B" w:rsidP="009E136B" w:rsidRDefault="009E136B" w14:paraId="660E84A6" w14:textId="756BB92D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Ministru kabineta sēdes </w:t>
      </w:r>
      <w:proofErr w:type="spellStart"/>
      <w:r>
        <w:rPr>
          <w:rFonts w:eastAsia="Times New Roman"/>
          <w:sz w:val="24"/>
          <w:szCs w:val="24"/>
        </w:rPr>
        <w:t>protokollēmuma</w:t>
      </w:r>
      <w:proofErr w:type="spellEnd"/>
      <w:r>
        <w:rPr>
          <w:rFonts w:eastAsia="Times New Roman"/>
          <w:sz w:val="24"/>
          <w:szCs w:val="24"/>
        </w:rPr>
        <w:t xml:space="preserve"> projekts “Par Satiksmes ministrijas sagatavoto Latvijas Republikas nacionālo pozīciju Nr. 1 “</w:t>
      </w:r>
      <w:r w:rsidRPr="00387445" w:rsidR="00387445">
        <w:rPr>
          <w:rFonts w:eastAsia="Times New Roman"/>
          <w:sz w:val="24"/>
          <w:szCs w:val="24"/>
        </w:rPr>
        <w:t>Priekšlikums Eiropas Parlamenta un Padomes Direktīvai, ar kuru groza Direktīvu 2009/18/EK, ar ko nosaka pamatprincipus negadījumu izmeklēšanai jūras transporta nozarē</w:t>
      </w:r>
      <w:r>
        <w:rPr>
          <w:rFonts w:eastAsia="Times New Roman"/>
          <w:sz w:val="24"/>
          <w:szCs w:val="24"/>
        </w:rPr>
        <w:t>”” uz 1 lpp. (SAMprot_2</w:t>
      </w:r>
      <w:r w:rsidR="00D37850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387445">
        <w:rPr>
          <w:rFonts w:eastAsia="Times New Roman"/>
          <w:sz w:val="24"/>
          <w:szCs w:val="24"/>
        </w:rPr>
        <w:t>negadijumu_izmeklesana</w:t>
      </w:r>
      <w:r>
        <w:rPr>
          <w:rFonts w:eastAsia="Times New Roman"/>
          <w:sz w:val="24"/>
          <w:szCs w:val="24"/>
        </w:rPr>
        <w:t>);</w:t>
      </w:r>
    </w:p>
    <w:p w:rsidR="009E136B" w:rsidP="009E136B" w:rsidRDefault="009E136B" w14:paraId="5603D21C" w14:textId="3F0E4EE3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387445" w:rsidR="00387445">
        <w:rPr>
          <w:rFonts w:eastAsia="Times New Roman"/>
          <w:sz w:val="24"/>
          <w:szCs w:val="24"/>
        </w:rPr>
        <w:t>Priekšlikums Eiropas Parlamenta un Padomes Direktīvai, ar kuru groza Direktīvu 2009/18/EK, ar ko nosaka pamatprincipus negadījumu izmeklēšanai jūras transporta nozarē</w:t>
      </w:r>
      <w:r>
        <w:rPr>
          <w:rFonts w:eastAsia="Times New Roman"/>
          <w:sz w:val="24"/>
          <w:szCs w:val="24"/>
        </w:rPr>
        <w:t xml:space="preserve">” uz </w:t>
      </w:r>
      <w:r w:rsidR="00387445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lpp. (SAMpoz_2</w:t>
      </w:r>
      <w:r w:rsidR="00D37850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0823_</w:t>
      </w:r>
      <w:r w:rsidR="00387445">
        <w:rPr>
          <w:rFonts w:eastAsia="Times New Roman"/>
          <w:sz w:val="24"/>
          <w:szCs w:val="24"/>
        </w:rPr>
        <w:t>negadijumu_izmeklesana</w:t>
      </w:r>
      <w:r>
        <w:rPr>
          <w:rFonts w:eastAsia="Times New Roman"/>
          <w:sz w:val="24"/>
          <w:szCs w:val="24"/>
        </w:rPr>
        <w:t>) (IEROBEŽOTA PIEEJAMĪBA);</w:t>
      </w:r>
    </w:p>
    <w:p w:rsidR="009E136B" w:rsidP="009E136B" w:rsidRDefault="009E136B" w14:paraId="6BA05509" w14:textId="1E0EF65F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22CD79FF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22CD79FF" w:rsidR="00387445">
        <w:rPr>
          <w:rFonts w:eastAsia="Times New Roman"/>
          <w:sz w:val="24"/>
          <w:szCs w:val="24"/>
        </w:rPr>
        <w:t>Priekšlikums Eiropas Parlamenta un Padomes Direktīvai, ar kuru groza Direktīvu 2009/18/EK, ar ko nosaka pamatprincipus negadījumu izmeklēšanai jūras transporta nozarē</w:t>
      </w:r>
      <w:r w:rsidRPr="22CD79FF">
        <w:rPr>
          <w:rFonts w:eastAsia="Times New Roman"/>
          <w:sz w:val="24"/>
          <w:szCs w:val="24"/>
        </w:rPr>
        <w:t xml:space="preserve">”” uz </w:t>
      </w:r>
      <w:r w:rsidRPr="22CD79FF" w:rsidR="7192BF1F">
        <w:rPr>
          <w:rFonts w:eastAsia="Times New Roman"/>
          <w:sz w:val="24"/>
          <w:szCs w:val="24"/>
        </w:rPr>
        <w:t>2</w:t>
      </w:r>
      <w:r w:rsidRPr="22CD79FF">
        <w:rPr>
          <w:rFonts w:eastAsia="Times New Roman"/>
          <w:sz w:val="24"/>
          <w:szCs w:val="24"/>
        </w:rPr>
        <w:t xml:space="preserve"> lpp. (SAMzino_2</w:t>
      </w:r>
      <w:r w:rsidR="00D37850">
        <w:rPr>
          <w:rFonts w:eastAsia="Times New Roman"/>
          <w:sz w:val="24"/>
          <w:szCs w:val="24"/>
        </w:rPr>
        <w:t>8</w:t>
      </w:r>
      <w:r w:rsidRPr="22CD79FF">
        <w:rPr>
          <w:rFonts w:eastAsia="Times New Roman"/>
          <w:sz w:val="24"/>
          <w:szCs w:val="24"/>
        </w:rPr>
        <w:t>0823_</w:t>
      </w:r>
      <w:r w:rsidRPr="22CD79FF" w:rsidR="00387445">
        <w:rPr>
          <w:rFonts w:eastAsia="Times New Roman"/>
          <w:sz w:val="24"/>
          <w:szCs w:val="24"/>
        </w:rPr>
        <w:t>negadijumu_izmeklesana</w:t>
      </w:r>
      <w:r w:rsidRPr="22CD79FF">
        <w:rPr>
          <w:rFonts w:eastAsia="Times New Roman"/>
          <w:sz w:val="24"/>
          <w:szCs w:val="24"/>
        </w:rPr>
        <w:t>).</w:t>
      </w:r>
    </w:p>
    <w:p w:rsidR="009E136B" w:rsidP="009E136B" w:rsidRDefault="009E136B" w14:paraId="00EB2472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9E136B" w:rsidP="009E136B" w:rsidRDefault="009E136B" w14:paraId="57E1EBB9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9E136B" w:rsidP="009E136B" w:rsidRDefault="009E136B" w14:paraId="111D0EE6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9E136B" w:rsidP="009E136B" w:rsidRDefault="009E136B" w14:paraId="22D141B5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J. </w:t>
      </w:r>
      <w:proofErr w:type="spellStart"/>
      <w:r>
        <w:rPr>
          <w:color w:val="000000"/>
        </w:rPr>
        <w:t>Vitenbergs</w:t>
      </w:r>
      <w:proofErr w:type="spellEnd"/>
    </w:p>
    <w:p w:rsidR="009E136B" w:rsidP="009E136B" w:rsidRDefault="009E136B" w14:paraId="50D2806A" w14:textId="77777777">
      <w:pPr>
        <w:spacing w:after="0" w:line="240" w:lineRule="auto"/>
        <w:jc w:val="both"/>
        <w:rPr>
          <w:rFonts w:eastAsia="Times New Roman"/>
        </w:rPr>
      </w:pPr>
    </w:p>
    <w:p w:rsidR="009E136B" w:rsidP="009E136B" w:rsidRDefault="009E136B" w14:paraId="36953D2C" w14:textId="77777777">
      <w:pPr>
        <w:spacing w:after="0" w:line="240" w:lineRule="auto"/>
        <w:jc w:val="both"/>
        <w:rPr>
          <w:rFonts w:eastAsia="Times New Roman"/>
        </w:rPr>
      </w:pPr>
    </w:p>
    <w:p w:rsidR="009E136B" w:rsidP="009E136B" w:rsidRDefault="009E136B" w14:paraId="16589296" w14:textId="77777777">
      <w:pPr>
        <w:spacing w:after="0" w:line="240" w:lineRule="auto"/>
        <w:jc w:val="both"/>
        <w:rPr>
          <w:rFonts w:eastAsia="Times New Roman"/>
        </w:rPr>
      </w:pPr>
    </w:p>
    <w:p w:rsidR="009E136B" w:rsidP="009E136B" w:rsidRDefault="009E136B" w14:paraId="5EFC308C" w14:textId="77777777">
      <w:pPr>
        <w:spacing w:after="0" w:line="240" w:lineRule="auto"/>
        <w:jc w:val="both"/>
        <w:rPr>
          <w:rFonts w:eastAsia="Times New Roman"/>
        </w:rPr>
      </w:pPr>
    </w:p>
    <w:p w:rsidR="009E136B" w:rsidP="009E136B" w:rsidRDefault="009E136B" w14:paraId="0BDF6393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9E136B" w:rsidP="009E136B" w:rsidRDefault="00000000" w14:paraId="13FBA36C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 w:rsidR="009E136B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9E136B" w:rsidP="009E136B" w:rsidRDefault="009E136B" w14:paraId="37B90F5F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9E136B" w:rsidP="009E136B" w:rsidRDefault="009E136B" w14:paraId="518F7EA3" w14:textId="77777777">
      <w:pPr>
        <w:rPr>
          <w:rFonts w:eastAsia="Times New Roman"/>
          <w:sz w:val="20"/>
          <w:szCs w:val="20"/>
        </w:rPr>
      </w:pPr>
    </w:p>
    <w:p w:rsidR="009E136B" w:rsidP="009E136B" w:rsidRDefault="009E136B" w14:paraId="08FA05DD" w14:textId="77777777">
      <w:pPr>
        <w:rPr>
          <w:rFonts w:eastAsia="Times New Roman"/>
          <w:sz w:val="20"/>
          <w:szCs w:val="20"/>
        </w:rPr>
      </w:pPr>
    </w:p>
    <w:p w:rsidR="009E136B" w:rsidP="009E136B" w:rsidRDefault="009E136B" w14:paraId="7ABFB02B" w14:textId="77777777">
      <w:pPr>
        <w:rPr>
          <w:rFonts w:eastAsia="Times New Roman"/>
          <w:sz w:val="20"/>
          <w:szCs w:val="20"/>
        </w:rPr>
      </w:pPr>
    </w:p>
    <w:p w:rsidR="009E136B" w:rsidP="009E136B" w:rsidRDefault="009E136B" w14:paraId="26D66D5D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>
        <w:rPr>
          <w:sz w:val="20"/>
          <w:szCs w:val="20"/>
        </w:rPr>
        <w:t>DOKUMENTS IR PARAKSTĪTS AR DROŠU ELEKTRONISKO PARAKSTU UN SATUR LAIKA ZĪMOGU</w:t>
      </w:r>
    </w:p>
    <w:p w:rsidRPr="004F0FE7" w:rsidR="0090186F" w:rsidP="009E136B" w:rsidRDefault="0090186F" w14:paraId="4E16CD39" w14:textId="77777777">
      <w:pPr>
        <w:rPr>
          <w:rFonts w:eastAsia="Times New Roman"/>
          <w:sz w:val="20"/>
          <w:szCs w:val="20"/>
        </w:rPr>
      </w:pPr>
    </w:p>
    <w:sectPr w:rsidRPr="004F0FE7" w:rsidR="0090186F" w:rsidSect="009D62CD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9012" w14:textId="77777777" w:rsidR="00AF53D1" w:rsidRDefault="00AF53D1">
      <w:pPr>
        <w:spacing w:after="0" w:line="240" w:lineRule="auto"/>
      </w:pPr>
      <w:r>
        <w:separator/>
      </w:r>
    </w:p>
  </w:endnote>
  <w:endnote w:type="continuationSeparator" w:id="0">
    <w:p w14:paraId="27EEE483" w14:textId="77777777" w:rsidR="00AF53D1" w:rsidRDefault="00AF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4B" w14:textId="77777777" w:rsidR="00982CE2" w:rsidRDefault="00982CE2" w:rsidP="00982C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70BD" w14:textId="77777777" w:rsidR="00AF53D1" w:rsidRDefault="00AF53D1">
      <w:pPr>
        <w:spacing w:after="0" w:line="240" w:lineRule="auto"/>
      </w:pPr>
      <w:r>
        <w:separator/>
      </w:r>
    </w:p>
  </w:footnote>
  <w:footnote w:type="continuationSeparator" w:id="0">
    <w:p w14:paraId="31B33E14" w14:textId="77777777" w:rsidR="00AF53D1" w:rsidRDefault="00AF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3F" w14:textId="77777777" w:rsidR="009D62CD" w:rsidRDefault="009D62CD" w:rsidP="009D62CD">
    <w:pPr>
      <w:pStyle w:val="Header"/>
    </w:pPr>
  </w:p>
  <w:p w14:paraId="4E16CD40" w14:textId="77777777" w:rsidR="009D62CD" w:rsidRDefault="009D62CD" w:rsidP="009D62CD">
    <w:pPr>
      <w:pStyle w:val="Header"/>
    </w:pPr>
  </w:p>
  <w:p w14:paraId="4E16CD41" w14:textId="77777777" w:rsidR="009D62CD" w:rsidRDefault="009D62CD" w:rsidP="009D62CD">
    <w:pPr>
      <w:pStyle w:val="Header"/>
    </w:pPr>
  </w:p>
  <w:p w14:paraId="4E16CD42" w14:textId="77777777" w:rsidR="009D62CD" w:rsidRDefault="009D62CD" w:rsidP="009D62CD">
    <w:pPr>
      <w:pStyle w:val="Header"/>
    </w:pPr>
  </w:p>
  <w:p w14:paraId="4E16CD43" w14:textId="77777777" w:rsidR="009D62CD" w:rsidRDefault="009D62CD" w:rsidP="009D62CD">
    <w:pPr>
      <w:pStyle w:val="Header"/>
    </w:pPr>
  </w:p>
  <w:p w14:paraId="4E16CD44" w14:textId="77777777" w:rsidR="009D62CD" w:rsidRDefault="009D62CD" w:rsidP="009D62CD">
    <w:pPr>
      <w:pStyle w:val="Header"/>
    </w:pPr>
  </w:p>
  <w:p w14:paraId="4E16CD45" w14:textId="77777777" w:rsidR="009D62CD" w:rsidRDefault="009D62CD" w:rsidP="009D62CD">
    <w:pPr>
      <w:pStyle w:val="Header"/>
    </w:pPr>
  </w:p>
  <w:p w14:paraId="4E16CD46" w14:textId="77777777" w:rsidR="009D62CD" w:rsidRDefault="009D62CD" w:rsidP="009D62CD">
    <w:pPr>
      <w:pStyle w:val="Header"/>
    </w:pPr>
  </w:p>
  <w:p w14:paraId="4E16CD47" w14:textId="77777777" w:rsidR="009D62CD" w:rsidRDefault="009D62CD" w:rsidP="009D62CD">
    <w:pPr>
      <w:pStyle w:val="Header"/>
    </w:pPr>
  </w:p>
  <w:p w14:paraId="4E16CD4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4E16CD4E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E16CD52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14="http://schemas.microsoft.com/office/drawing/2010/main" xmlns:pic="http://schemas.openxmlformats.org/drawingml/2006/picture" xmlns:a="http://schemas.openxmlformats.org/drawingml/2006/main" w14:anchorId="69DD96B4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95F5FB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4E16CD4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634794507">
    <w:abstractNumId w:val="10"/>
  </w:num>
  <w:num w:numId="2" w16cid:durableId="124543554">
    <w:abstractNumId w:val="8"/>
  </w:num>
  <w:num w:numId="3" w16cid:durableId="417756597">
    <w:abstractNumId w:val="7"/>
  </w:num>
  <w:num w:numId="4" w16cid:durableId="754128431">
    <w:abstractNumId w:val="6"/>
  </w:num>
  <w:num w:numId="5" w16cid:durableId="1856919950">
    <w:abstractNumId w:val="5"/>
  </w:num>
  <w:num w:numId="6" w16cid:durableId="1878201635">
    <w:abstractNumId w:val="9"/>
  </w:num>
  <w:num w:numId="7" w16cid:durableId="669060829">
    <w:abstractNumId w:val="4"/>
  </w:num>
  <w:num w:numId="8" w16cid:durableId="1294099630">
    <w:abstractNumId w:val="3"/>
  </w:num>
  <w:num w:numId="9" w16cid:durableId="1292593242">
    <w:abstractNumId w:val="2"/>
  </w:num>
  <w:num w:numId="10" w16cid:durableId="1230582351">
    <w:abstractNumId w:val="1"/>
  </w:num>
  <w:num w:numId="11" w16cid:durableId="282419247">
    <w:abstractNumId w:val="0"/>
  </w:num>
  <w:num w:numId="12" w16cid:durableId="670639135">
    <w:abstractNumId w:val="11"/>
  </w:num>
  <w:num w:numId="13" w16cid:durableId="228610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86C66"/>
    <w:rsid w:val="000D3421"/>
    <w:rsid w:val="00115BCC"/>
    <w:rsid w:val="00115E52"/>
    <w:rsid w:val="00124173"/>
    <w:rsid w:val="0014084A"/>
    <w:rsid w:val="0020635C"/>
    <w:rsid w:val="0022185D"/>
    <w:rsid w:val="00275B9E"/>
    <w:rsid w:val="002B3077"/>
    <w:rsid w:val="002C4B38"/>
    <w:rsid w:val="002E1474"/>
    <w:rsid w:val="00320F5A"/>
    <w:rsid w:val="00322CAF"/>
    <w:rsid w:val="00335032"/>
    <w:rsid w:val="00376F39"/>
    <w:rsid w:val="00387445"/>
    <w:rsid w:val="003952A2"/>
    <w:rsid w:val="003A090C"/>
    <w:rsid w:val="003F77CE"/>
    <w:rsid w:val="00436865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D0B7F"/>
    <w:rsid w:val="0061078A"/>
    <w:rsid w:val="00620DDB"/>
    <w:rsid w:val="00632E67"/>
    <w:rsid w:val="00646895"/>
    <w:rsid w:val="00663C3A"/>
    <w:rsid w:val="006C1639"/>
    <w:rsid w:val="00710E74"/>
    <w:rsid w:val="00712EF3"/>
    <w:rsid w:val="00747CCB"/>
    <w:rsid w:val="007626CD"/>
    <w:rsid w:val="007704BD"/>
    <w:rsid w:val="007B3BA5"/>
    <w:rsid w:val="007B48EC"/>
    <w:rsid w:val="007D7AF5"/>
    <w:rsid w:val="007E4D1F"/>
    <w:rsid w:val="007F1EC4"/>
    <w:rsid w:val="008104DD"/>
    <w:rsid w:val="00815277"/>
    <w:rsid w:val="00850F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54D5A"/>
    <w:rsid w:val="00962C62"/>
    <w:rsid w:val="00966F0D"/>
    <w:rsid w:val="00982CE2"/>
    <w:rsid w:val="009B11B1"/>
    <w:rsid w:val="009B7403"/>
    <w:rsid w:val="009C4EE5"/>
    <w:rsid w:val="009D52D0"/>
    <w:rsid w:val="009D62CD"/>
    <w:rsid w:val="009E136B"/>
    <w:rsid w:val="00A509DA"/>
    <w:rsid w:val="00A5671D"/>
    <w:rsid w:val="00AB4558"/>
    <w:rsid w:val="00AF53D1"/>
    <w:rsid w:val="00B055AC"/>
    <w:rsid w:val="00B10C18"/>
    <w:rsid w:val="00B15BA7"/>
    <w:rsid w:val="00B260CE"/>
    <w:rsid w:val="00B874E2"/>
    <w:rsid w:val="00B87AD1"/>
    <w:rsid w:val="00BB14F6"/>
    <w:rsid w:val="00BE0674"/>
    <w:rsid w:val="00C12219"/>
    <w:rsid w:val="00C47F57"/>
    <w:rsid w:val="00C52A01"/>
    <w:rsid w:val="00C6250E"/>
    <w:rsid w:val="00C66C98"/>
    <w:rsid w:val="00CA5CC1"/>
    <w:rsid w:val="00CD733B"/>
    <w:rsid w:val="00CF3944"/>
    <w:rsid w:val="00D21FA6"/>
    <w:rsid w:val="00D23C45"/>
    <w:rsid w:val="00D37850"/>
    <w:rsid w:val="00D55B4B"/>
    <w:rsid w:val="00D87A53"/>
    <w:rsid w:val="00DA0D59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60586"/>
    <w:rsid w:val="00F673D1"/>
    <w:rsid w:val="00F77ADF"/>
    <w:rsid w:val="00F85B8C"/>
    <w:rsid w:val="00FA235D"/>
    <w:rsid w:val="00FE0BD3"/>
    <w:rsid w:val="00FF6BFA"/>
    <w:rsid w:val="18D19AFA"/>
    <w:rsid w:val="1F0C2D9E"/>
    <w:rsid w:val="22CD79FF"/>
    <w:rsid w:val="3CAD2B9F"/>
    <w:rsid w:val="57500439"/>
    <w:rsid w:val="7192BF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9E136B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2166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Direktīvai, ar kuru groza Direktīvu 2009/18/EK, ar ko nosaka pamatprincipus negadījumu izmeklēšanai jūras transporta nozarē”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8</cp:revision>
  <cp:lastPrinted>2014-11-27T09:34:00Z</cp:lastPrinted>
  <dcterms:created xsi:type="dcterms:W3CDTF">2023-07-25T11:45:00Z</dcterms:created>
  <dcterms:modified xsi:type="dcterms:W3CDTF">2023-08-02T09:01:00Z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L414310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https://lim.esvis.gov.lv/cs/idcplg?ClientControlled=DocMan&amp;coreContentOnly=1&amp;WebdavRequest=1&amp;IdcService=DOC_INFO&amp;dID=497193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Direktīvai, ar kuru groza Direktīvu 2009/18/EK, ar ko nosaka pamatprincipus negadījumu izmeklēšanai jūras transporta nozarē”"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 1 "Priekšlikums Eiropas Parlamenta un Padomes Direktīvai, ar kuru groza Direktīvu 2009/18/EK, ar ko nosaka pamatprincipus negadījumu izmeklēšanai jūras transporta nozarē"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497193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DocRegDate">
    <vt:lpwstr>2023-08-24</vt:lpwstr>
  </property>
  <property fmtid="{D5CDD505-2E9C-101B-9397-08002B2CF9AE}" pid="22" name="DISCesvisRegDate">
    <vt:lpwstr>2023-08-24</vt:lpwstr>
  </property>
  <property fmtid="{D5CDD505-2E9C-101B-9397-08002B2CF9AE}" pid="23" name="DISCesvisDocRegNr">
    <vt:lpwstr>PV-36</vt:lpwstr>
  </property>
</Properties>
</file>