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69AA" w14:textId="77777777" w:rsidR="006B6719" w:rsidRPr="006B6719" w:rsidRDefault="006B6719" w:rsidP="006B6719">
      <w:pPr>
        <w:spacing w:after="0" w:line="240" w:lineRule="auto"/>
        <w:ind w:firstLine="360"/>
        <w:jc w:val="right"/>
        <w:rPr>
          <w:rFonts w:ascii="Times New Roman" w:hAnsi="Times New Roman" w:cs="Times New Roman"/>
          <w:sz w:val="28"/>
          <w:szCs w:val="28"/>
        </w:rPr>
      </w:pPr>
      <w:bookmarkStart w:id="0" w:name="_Hlk122353549"/>
      <w:r w:rsidRPr="006B6719">
        <w:rPr>
          <w:rFonts w:ascii="Times New Roman" w:hAnsi="Times New Roman" w:cs="Times New Roman"/>
          <w:sz w:val="28"/>
          <w:szCs w:val="28"/>
        </w:rPr>
        <w:t xml:space="preserve">(Ministru kabineta </w:t>
      </w:r>
    </w:p>
    <w:p w14:paraId="1D829380" w14:textId="77777777" w:rsidR="006B6719" w:rsidRPr="006B6719" w:rsidRDefault="006B6719" w:rsidP="006B671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B6719">
        <w:rPr>
          <w:rFonts w:ascii="Times New Roman" w:hAnsi="Times New Roman" w:cs="Times New Roman"/>
          <w:sz w:val="28"/>
          <w:szCs w:val="28"/>
        </w:rPr>
        <w:t>2025. gada 22. aprīļa</w:t>
      </w:r>
    </w:p>
    <w:p w14:paraId="356148D4" w14:textId="77777777" w:rsidR="006B6719" w:rsidRPr="006B6719" w:rsidRDefault="006B6719" w:rsidP="006B6719">
      <w:pPr>
        <w:spacing w:after="0" w:line="240" w:lineRule="auto"/>
        <w:ind w:firstLine="360"/>
        <w:jc w:val="right"/>
        <w:rPr>
          <w:rFonts w:ascii="Times New Roman" w:hAnsi="Times New Roman" w:cs="Times New Roman"/>
          <w:sz w:val="28"/>
          <w:szCs w:val="28"/>
        </w:rPr>
      </w:pPr>
      <w:r w:rsidRPr="006B6719">
        <w:rPr>
          <w:rFonts w:ascii="Times New Roman" w:hAnsi="Times New Roman" w:cs="Times New Roman"/>
          <w:sz w:val="28"/>
          <w:szCs w:val="28"/>
        </w:rPr>
        <w:t xml:space="preserve">rīkojums Nr. </w:t>
      </w:r>
      <w:r w:rsidRPr="006B6719">
        <w:rPr>
          <w:rFonts w:ascii="Times New Roman" w:hAnsi="Times New Roman" w:cs="Times New Roman"/>
          <w:sz w:val="28"/>
          <w:szCs w:val="28"/>
        </w:rPr>
        <w:t>235</w:t>
      </w:r>
      <w:r w:rsidRPr="006B6719">
        <w:rPr>
          <w:rFonts w:ascii="Times New Roman" w:hAnsi="Times New Roman" w:cs="Times New Roman"/>
          <w:sz w:val="28"/>
          <w:szCs w:val="28"/>
        </w:rPr>
        <w:t>)</w:t>
      </w:r>
    </w:p>
    <w:p w14:paraId="7033B0C0" w14:textId="77777777" w:rsidR="006B6719" w:rsidRPr="006B6719" w:rsidRDefault="006B6719" w:rsidP="006B6719">
      <w:pPr>
        <w:spacing w:after="0" w:line="240" w:lineRule="auto"/>
        <w:rPr>
          <w:rFonts w:ascii="Times New Roman" w:hAnsi="Times New Roman" w:cs="Times New Roman"/>
        </w:rPr>
      </w:pPr>
    </w:p>
    <w:bookmarkEnd w:id="0"/>
    <w:p w14:paraId="2CE0FFBB" w14:textId="77777777" w:rsidR="00D3750F" w:rsidRDefault="00D3750F" w:rsidP="00197F07">
      <w:pPr>
        <w:shd w:val="clear" w:color="auto" w:fill="FFFFFF"/>
        <w:spacing w:before="240" w:after="120" w:line="240" w:lineRule="auto"/>
        <w:jc w:val="right"/>
        <w:rPr>
          <w:rFonts w:ascii="Times New Roman" w:eastAsia="Times New Roman" w:hAnsi="Times New Roman" w:cs="Times New Roman"/>
          <w:bCs/>
          <w:sz w:val="24"/>
          <w:szCs w:val="24"/>
          <w:lang w:eastAsia="lv-LV"/>
        </w:rPr>
      </w:pPr>
    </w:p>
    <w:p w14:paraId="4EBF743C"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1DB10B1"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6C1C298B"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0F72B222"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3E2886E9"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33CC7A34"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4678E366"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6B896F9"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12849CE9" w14:textId="77777777" w:rsidR="00D3750F" w:rsidRDefault="00D3750F" w:rsidP="00D3750F">
      <w:pPr>
        <w:shd w:val="clear" w:color="auto" w:fill="FFFFFF"/>
        <w:spacing w:after="0" w:line="240" w:lineRule="auto"/>
        <w:jc w:val="center"/>
        <w:rPr>
          <w:rFonts w:ascii="Times New Roman" w:eastAsia="Times New Roman" w:hAnsi="Times New Roman" w:cs="Times New Roman"/>
          <w:b/>
          <w:bCs/>
          <w:sz w:val="44"/>
          <w:szCs w:val="44"/>
          <w:lang w:eastAsia="lv-LV"/>
        </w:rPr>
      </w:pPr>
      <w:r w:rsidRPr="00D3750F">
        <w:rPr>
          <w:rFonts w:ascii="Times New Roman" w:eastAsia="Times New Roman" w:hAnsi="Times New Roman" w:cs="Times New Roman"/>
          <w:b/>
          <w:bCs/>
          <w:sz w:val="44"/>
          <w:szCs w:val="44"/>
          <w:lang w:eastAsia="lv-LV"/>
        </w:rPr>
        <w:t>Eirop</w:t>
      </w:r>
      <w:r>
        <w:rPr>
          <w:rFonts w:ascii="Times New Roman" w:eastAsia="Times New Roman" w:hAnsi="Times New Roman" w:cs="Times New Roman"/>
          <w:b/>
          <w:bCs/>
          <w:sz w:val="44"/>
          <w:szCs w:val="44"/>
          <w:lang w:eastAsia="lv-LV"/>
        </w:rPr>
        <w:t xml:space="preserve">as Sociālā fonda Plus </w:t>
      </w:r>
      <w:r w:rsidRPr="00D3750F">
        <w:rPr>
          <w:rFonts w:ascii="Times New Roman" w:eastAsia="Times New Roman" w:hAnsi="Times New Roman" w:cs="Times New Roman"/>
          <w:b/>
          <w:bCs/>
          <w:sz w:val="44"/>
          <w:szCs w:val="44"/>
          <w:lang w:eastAsia="lv-LV"/>
        </w:rPr>
        <w:t>programma</w:t>
      </w:r>
    </w:p>
    <w:p w14:paraId="048450F1" w14:textId="77777777" w:rsidR="00D3750F" w:rsidRDefault="00D3750F" w:rsidP="00D3750F">
      <w:pPr>
        <w:shd w:val="clear" w:color="auto" w:fill="FFFFFF"/>
        <w:spacing w:after="0" w:line="240" w:lineRule="auto"/>
        <w:jc w:val="center"/>
        <w:rPr>
          <w:rFonts w:ascii="Times New Roman" w:eastAsia="Times New Roman" w:hAnsi="Times New Roman" w:cs="Times New Roman"/>
          <w:b/>
          <w:bCs/>
          <w:sz w:val="44"/>
          <w:szCs w:val="44"/>
          <w:lang w:eastAsia="lv-LV"/>
        </w:rPr>
      </w:pPr>
      <w:r w:rsidRPr="00D3750F">
        <w:rPr>
          <w:rFonts w:ascii="Times New Roman" w:eastAsia="Times New Roman" w:hAnsi="Times New Roman" w:cs="Times New Roman"/>
          <w:b/>
          <w:bCs/>
          <w:sz w:val="44"/>
          <w:szCs w:val="44"/>
          <w:lang w:eastAsia="lv-LV"/>
        </w:rPr>
        <w:t xml:space="preserve">materiālās </w:t>
      </w:r>
      <w:proofErr w:type="spellStart"/>
      <w:r w:rsidRPr="00D3750F">
        <w:rPr>
          <w:rFonts w:ascii="Times New Roman" w:eastAsia="Times New Roman" w:hAnsi="Times New Roman" w:cs="Times New Roman"/>
          <w:b/>
          <w:bCs/>
          <w:sz w:val="44"/>
          <w:szCs w:val="44"/>
          <w:lang w:eastAsia="lv-LV"/>
        </w:rPr>
        <w:t>nen</w:t>
      </w:r>
      <w:r>
        <w:rPr>
          <w:rFonts w:ascii="Times New Roman" w:eastAsia="Times New Roman" w:hAnsi="Times New Roman" w:cs="Times New Roman"/>
          <w:b/>
          <w:bCs/>
          <w:sz w:val="44"/>
          <w:szCs w:val="44"/>
          <w:lang w:eastAsia="lv-LV"/>
        </w:rPr>
        <w:t>odrošinātības</w:t>
      </w:r>
      <w:proofErr w:type="spellEnd"/>
      <w:r>
        <w:rPr>
          <w:rFonts w:ascii="Times New Roman" w:eastAsia="Times New Roman" w:hAnsi="Times New Roman" w:cs="Times New Roman"/>
          <w:b/>
          <w:bCs/>
          <w:sz w:val="44"/>
          <w:szCs w:val="44"/>
          <w:lang w:eastAsia="lv-LV"/>
        </w:rPr>
        <w:t xml:space="preserve"> </w:t>
      </w:r>
      <w:r w:rsidRPr="00D3750F">
        <w:rPr>
          <w:rFonts w:ascii="Times New Roman" w:eastAsia="Times New Roman" w:hAnsi="Times New Roman" w:cs="Times New Roman"/>
          <w:b/>
          <w:bCs/>
          <w:sz w:val="44"/>
          <w:szCs w:val="44"/>
          <w:lang w:eastAsia="lv-LV"/>
        </w:rPr>
        <w:t>mazināšanai</w:t>
      </w:r>
    </w:p>
    <w:p w14:paraId="6321ED2A" w14:textId="445DB3BC" w:rsidR="00D3750F" w:rsidRPr="00D3750F" w:rsidRDefault="00D3750F" w:rsidP="00D3750F">
      <w:pPr>
        <w:shd w:val="clear" w:color="auto" w:fill="FFFFFF"/>
        <w:spacing w:after="0" w:line="240" w:lineRule="auto"/>
        <w:jc w:val="center"/>
        <w:rPr>
          <w:rFonts w:ascii="Times New Roman" w:eastAsia="Times New Roman" w:hAnsi="Times New Roman" w:cs="Times New Roman"/>
          <w:b/>
          <w:bCs/>
          <w:sz w:val="44"/>
          <w:szCs w:val="44"/>
          <w:lang w:eastAsia="lv-LV"/>
        </w:rPr>
      </w:pPr>
      <w:r w:rsidRPr="00D3750F">
        <w:rPr>
          <w:rFonts w:ascii="Times New Roman" w:eastAsia="Times New Roman" w:hAnsi="Times New Roman" w:cs="Times New Roman"/>
          <w:b/>
          <w:bCs/>
          <w:sz w:val="44"/>
          <w:szCs w:val="44"/>
          <w:lang w:eastAsia="lv-LV"/>
        </w:rPr>
        <w:t>2021.–2027. gadam</w:t>
      </w:r>
    </w:p>
    <w:p w14:paraId="27944644"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7E5868A7"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0B3D996"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EAF2057"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192CD9EE"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68B14BD0" w14:textId="77777777" w:rsidR="00D74ED4" w:rsidRDefault="00D74ED4"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74B647EC" w14:textId="77777777" w:rsidR="00D74ED4" w:rsidRDefault="00D74ED4"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0FF20F04" w14:textId="77777777" w:rsidR="00D74ED4" w:rsidRPr="00D74ED4" w:rsidRDefault="00D74ED4" w:rsidP="00D74ED4">
      <w:pPr>
        <w:shd w:val="clear" w:color="auto" w:fill="FFFFFF"/>
        <w:spacing w:before="240" w:after="120" w:line="240" w:lineRule="auto"/>
        <w:jc w:val="center"/>
        <w:rPr>
          <w:rFonts w:ascii="Times New Roman" w:eastAsia="Times New Roman" w:hAnsi="Times New Roman" w:cs="Times New Roman"/>
          <w:b/>
          <w:bCs/>
          <w:sz w:val="24"/>
          <w:szCs w:val="24"/>
          <w:lang w:eastAsia="lv-LV"/>
        </w:rPr>
      </w:pPr>
      <w:r w:rsidRPr="00D74ED4">
        <w:rPr>
          <w:rFonts w:ascii="Times New Roman" w:eastAsia="Times New Roman" w:hAnsi="Times New Roman" w:cs="Times New Roman"/>
          <w:b/>
          <w:bCs/>
          <w:sz w:val="24"/>
          <w:szCs w:val="24"/>
          <w:lang w:eastAsia="lv-LV"/>
        </w:rPr>
        <w:t>Latvijas Republikas Labklājības ministrija</w:t>
      </w:r>
    </w:p>
    <w:p w14:paraId="5436BDAE" w14:textId="07E1F21B" w:rsidR="0095203E" w:rsidRPr="00D74ED4" w:rsidRDefault="00D74ED4" w:rsidP="00D74ED4">
      <w:pPr>
        <w:shd w:val="clear" w:color="auto" w:fill="FFFFFF"/>
        <w:spacing w:before="240" w:after="120" w:line="240" w:lineRule="auto"/>
        <w:jc w:val="center"/>
        <w:rPr>
          <w:rFonts w:ascii="Times New Roman" w:eastAsia="Times New Roman" w:hAnsi="Times New Roman" w:cs="Times New Roman"/>
          <w:b/>
          <w:bCs/>
          <w:sz w:val="24"/>
          <w:szCs w:val="24"/>
          <w:lang w:eastAsia="lv-LV"/>
        </w:rPr>
      </w:pPr>
      <w:r w:rsidRPr="00D74ED4">
        <w:rPr>
          <w:rFonts w:ascii="Times New Roman" w:eastAsia="Times New Roman" w:hAnsi="Times New Roman" w:cs="Times New Roman"/>
          <w:b/>
          <w:bCs/>
          <w:sz w:val="24"/>
          <w:szCs w:val="24"/>
          <w:lang w:eastAsia="lv-LV"/>
        </w:rPr>
        <w:t>Rīga</w:t>
      </w:r>
    </w:p>
    <w:p w14:paraId="4CD58C05" w14:textId="7AC07518" w:rsidR="00D3750F" w:rsidRDefault="00486388" w:rsidP="00D3750F">
      <w:pPr>
        <w:shd w:val="clear" w:color="auto" w:fill="FFFFFF"/>
        <w:spacing w:before="240" w:after="120" w:line="240" w:lineRule="auto"/>
        <w:rPr>
          <w:rFonts w:ascii="Times New Roman" w:eastAsia="Times New Roman" w:hAnsi="Times New Roman" w:cs="Times New Roman"/>
          <w:bCs/>
          <w:sz w:val="24"/>
          <w:szCs w:val="24"/>
          <w:lang w:eastAsia="lv-LV"/>
        </w:rPr>
      </w:pPr>
      <w:r w:rsidRPr="00486388">
        <w:rPr>
          <w:rFonts w:ascii="Times New Roman" w:eastAsia="Times New Roman" w:hAnsi="Times New Roman" w:cs="Times New Roman"/>
          <w:bCs/>
          <w:noProof/>
          <w:sz w:val="24"/>
          <w:szCs w:val="24"/>
          <w:lang w:eastAsia="lv-LV"/>
        </w:rPr>
        <w:drawing>
          <wp:inline distT="0" distB="0" distL="0" distR="0" wp14:anchorId="69BF7D0E" wp14:editId="722D6D28">
            <wp:extent cx="880471" cy="890546"/>
            <wp:effectExtent l="0" t="0" r="0" b="5080"/>
            <wp:docPr id="2" name="Picture 2" descr="S:\EAFVP\2021_2027\Komunikacijas_vadiba_ES_2021_2027\co-funded_lv\Vertical\JPEG\LV V Līdzfinansē Eiropas Savienīb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FVP\2021_2027\Komunikacijas_vadiba_ES_2021_2027\co-funded_lv\Vertical\JPEG\LV V Līdzfinansē Eiropas Savienība_P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776" cy="924232"/>
                    </a:xfrm>
                    <a:prstGeom prst="rect">
                      <a:avLst/>
                    </a:prstGeom>
                    <a:noFill/>
                    <a:ln>
                      <a:noFill/>
                    </a:ln>
                  </pic:spPr>
                </pic:pic>
              </a:graphicData>
            </a:graphic>
          </wp:inline>
        </w:drawing>
      </w:r>
      <w:r w:rsidR="0095203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w:t>
      </w:r>
      <w:r w:rsidR="0095203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w:t>
      </w:r>
      <w:r w:rsidR="0095203E" w:rsidRPr="0095203E">
        <w:rPr>
          <w:rFonts w:ascii="Times New Roman" w:eastAsia="Times New Roman" w:hAnsi="Times New Roman" w:cs="Times New Roman"/>
          <w:bCs/>
          <w:noProof/>
          <w:sz w:val="24"/>
          <w:szCs w:val="24"/>
          <w:lang w:eastAsia="lv-LV"/>
        </w:rPr>
        <w:drawing>
          <wp:inline distT="0" distB="0" distL="0" distR="0" wp14:anchorId="53C18706" wp14:editId="4265D5CF">
            <wp:extent cx="602389" cy="772443"/>
            <wp:effectExtent l="0" t="0" r="7620" b="8890"/>
            <wp:docPr id="3" name="Picture 3" descr="S:\EAFVP\2021_2027\Komunikacijas_vadiba_ES_2021_2027\NAP logo digital - krasains\JPG\NAP ar nosaukumu\LV\NAP_logo_ar_nosaukumu_JPEG_H2500px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FVP\2021_2027\Komunikacijas_vadiba_ES_2021_2027\NAP logo digital - krasains\JPG\NAP ar nosaukumu\LV\NAP_logo_ar_nosaukumu_JPEG_H2500px_l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389" cy="772443"/>
                    </a:xfrm>
                    <a:prstGeom prst="rect">
                      <a:avLst/>
                    </a:prstGeom>
                    <a:noFill/>
                    <a:ln>
                      <a:noFill/>
                    </a:ln>
                  </pic:spPr>
                </pic:pic>
              </a:graphicData>
            </a:graphic>
          </wp:inline>
        </w:drawing>
      </w:r>
      <w:r>
        <w:rPr>
          <w:rFonts w:ascii="Times New Roman" w:eastAsia="Times New Roman" w:hAnsi="Times New Roman" w:cs="Times New Roman"/>
          <w:bCs/>
          <w:sz w:val="24"/>
          <w:szCs w:val="24"/>
          <w:lang w:eastAsia="lv-LV"/>
        </w:rPr>
        <w:t xml:space="preserve">  </w:t>
      </w:r>
      <w:r w:rsidR="0095203E">
        <w:rPr>
          <w:rFonts w:ascii="Times New Roman" w:eastAsia="Times New Roman" w:hAnsi="Times New Roman" w:cs="Times New Roman"/>
          <w:bCs/>
          <w:sz w:val="24"/>
          <w:szCs w:val="24"/>
          <w:lang w:eastAsia="lv-LV"/>
        </w:rPr>
        <w:t xml:space="preserve">     </w:t>
      </w:r>
    </w:p>
    <w:p w14:paraId="3769852B" w14:textId="77777777" w:rsidR="00486388" w:rsidRDefault="00486388" w:rsidP="006F6C1B">
      <w:pPr>
        <w:shd w:val="clear" w:color="auto" w:fill="FFFFFF"/>
        <w:spacing w:before="240" w:after="120" w:line="240" w:lineRule="auto"/>
        <w:jc w:val="center"/>
        <w:rPr>
          <w:rFonts w:ascii="Times New Roman" w:eastAsia="Times New Roman" w:hAnsi="Times New Roman" w:cs="Times New Roman"/>
          <w:bCs/>
          <w:sz w:val="24"/>
          <w:szCs w:val="24"/>
          <w:lang w:eastAsia="lv-LV"/>
        </w:rPr>
        <w:sectPr w:rsidR="00486388" w:rsidSect="00D878FD">
          <w:headerReference w:type="even" r:id="rId10"/>
          <w:headerReference w:type="default" r:id="rId11"/>
          <w:footerReference w:type="even" r:id="rId12"/>
          <w:footerReference w:type="default" r:id="rId13"/>
          <w:headerReference w:type="first" r:id="rId14"/>
          <w:footerReference w:type="first" r:id="rId15"/>
          <w:pgSz w:w="11906" w:h="16838"/>
          <w:pgMar w:top="709" w:right="849" w:bottom="1440" w:left="993" w:header="708" w:footer="708" w:gutter="0"/>
          <w:cols w:space="708"/>
          <w:titlePg/>
          <w:docGrid w:linePitch="360"/>
        </w:sectPr>
      </w:pPr>
    </w:p>
    <w:p w14:paraId="662684EE" w14:textId="77777777" w:rsidR="006F6C1B" w:rsidRPr="00906653" w:rsidRDefault="006F6C1B" w:rsidP="00D74ED4">
      <w:pPr>
        <w:shd w:val="clear" w:color="auto" w:fill="FFFFFF"/>
        <w:spacing w:before="240" w:after="120" w:line="240" w:lineRule="auto"/>
        <w:rPr>
          <w:rFonts w:ascii="Times New Roman" w:eastAsia="Times New Roman" w:hAnsi="Times New Roman" w:cs="Times New Roman"/>
          <w:b/>
          <w:bCs/>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256"/>
        <w:gridCol w:w="5792"/>
      </w:tblGrid>
      <w:tr w:rsidR="00906653" w:rsidRPr="005C0D54" w14:paraId="70D21A4F"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EC69525"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CCI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54A1DA" w14:textId="77777777" w:rsidR="006F6C1B" w:rsidRPr="005C0D54" w:rsidRDefault="005F795E" w:rsidP="00D74ED4">
            <w:pPr>
              <w:spacing w:before="120" w:after="0" w:line="240" w:lineRule="auto"/>
              <w:ind w:left="27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CCI 2021LV05SFPR001</w:t>
            </w:r>
          </w:p>
        </w:tc>
      </w:tr>
      <w:tr w:rsidR="00906653" w:rsidRPr="005C0D54" w14:paraId="61E48F36"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483B0A"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Nosaukums angļu valodā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90DCFAA" w14:textId="77777777" w:rsidR="006F6C1B" w:rsidRPr="005C0D54" w:rsidRDefault="00A03FD7"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hAnsi="Times New Roman" w:cs="Times New Roman"/>
                <w:noProof/>
                <w:sz w:val="24"/>
                <w:szCs w:val="24"/>
              </w:rPr>
              <w:t>ESF+ Programme for Ad</w:t>
            </w:r>
            <w:r w:rsidR="006D6916" w:rsidRPr="005C0D54">
              <w:rPr>
                <w:rFonts w:ascii="Times New Roman" w:hAnsi="Times New Roman" w:cs="Times New Roman"/>
                <w:noProof/>
                <w:sz w:val="24"/>
                <w:szCs w:val="24"/>
              </w:rPr>
              <w:t>d</w:t>
            </w:r>
            <w:r w:rsidRPr="005C0D54">
              <w:rPr>
                <w:rFonts w:ascii="Times New Roman" w:hAnsi="Times New Roman" w:cs="Times New Roman"/>
                <w:noProof/>
                <w:sz w:val="24"/>
                <w:szCs w:val="24"/>
              </w:rPr>
              <w:t xml:space="preserve">ressing </w:t>
            </w:r>
            <w:r w:rsidR="0028188E" w:rsidRPr="005C0D54">
              <w:rPr>
                <w:rFonts w:ascii="Times New Roman" w:hAnsi="Times New Roman" w:cs="Times New Roman"/>
                <w:noProof/>
                <w:sz w:val="24"/>
                <w:szCs w:val="24"/>
              </w:rPr>
              <w:t>Material Deprivation</w:t>
            </w:r>
            <w:r w:rsidR="00964107" w:rsidRPr="005C0D54">
              <w:rPr>
                <w:rFonts w:ascii="Times New Roman" w:hAnsi="Times New Roman" w:cs="Times New Roman"/>
                <w:noProof/>
                <w:sz w:val="24"/>
                <w:szCs w:val="24"/>
              </w:rPr>
              <w:t xml:space="preserve"> 2021-2027</w:t>
            </w:r>
          </w:p>
        </w:tc>
      </w:tr>
      <w:tr w:rsidR="00906653" w:rsidRPr="005C0D54" w14:paraId="602E6BE8"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856FE62"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Nosaukums valsts valodā(-</w:t>
            </w:r>
            <w:proofErr w:type="spellStart"/>
            <w:r w:rsidRPr="005C0D54">
              <w:rPr>
                <w:rFonts w:ascii="Times New Roman" w:eastAsia="Times New Roman" w:hAnsi="Times New Roman" w:cs="Times New Roman"/>
                <w:sz w:val="24"/>
                <w:szCs w:val="24"/>
                <w:lang w:eastAsia="lv-LV"/>
              </w:rPr>
              <w:t>ās</w:t>
            </w:r>
            <w:proofErr w:type="spellEnd"/>
            <w:r w:rsidRPr="005C0D54">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69C16D" w14:textId="77777777" w:rsidR="006F6C1B" w:rsidRPr="005C0D54" w:rsidRDefault="0068310A"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 xml:space="preserve">ESF+ programma materiālās </w:t>
            </w:r>
            <w:proofErr w:type="spellStart"/>
            <w:r w:rsidRPr="005C0D54">
              <w:rPr>
                <w:rFonts w:ascii="Times New Roman" w:eastAsia="Times New Roman" w:hAnsi="Times New Roman" w:cs="Times New Roman"/>
                <w:sz w:val="24"/>
                <w:szCs w:val="24"/>
                <w:lang w:eastAsia="lv-LV"/>
              </w:rPr>
              <w:t>nenodrošinātības</w:t>
            </w:r>
            <w:proofErr w:type="spellEnd"/>
            <w:r w:rsidRPr="005C0D54">
              <w:rPr>
                <w:rFonts w:ascii="Times New Roman" w:eastAsia="Times New Roman" w:hAnsi="Times New Roman" w:cs="Times New Roman"/>
                <w:sz w:val="24"/>
                <w:szCs w:val="24"/>
                <w:lang w:eastAsia="lv-LV"/>
              </w:rPr>
              <w:t xml:space="preserve"> mazināšanai 2021.–2027. gadam</w:t>
            </w:r>
          </w:p>
        </w:tc>
      </w:tr>
      <w:tr w:rsidR="00906653" w:rsidRPr="005C0D54" w14:paraId="0C4FCF07"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EE800A"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Versija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BB2FAE4" w14:textId="7B4637C2" w:rsidR="006F6C1B" w:rsidRPr="005C0D54" w:rsidRDefault="00B72522" w:rsidP="00D74ED4">
            <w:pPr>
              <w:spacing w:before="120" w:after="0" w:line="240" w:lineRule="auto"/>
              <w:ind w:left="27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D74ED4" w:rsidRPr="00852688">
              <w:rPr>
                <w:rFonts w:ascii="Times New Roman" w:eastAsia="Times New Roman" w:hAnsi="Times New Roman" w:cs="Times New Roman"/>
                <w:sz w:val="24"/>
                <w:szCs w:val="24"/>
                <w:lang w:eastAsia="lv-LV"/>
              </w:rPr>
              <w:t>.</w:t>
            </w:r>
            <w:r w:rsidR="00852688">
              <w:rPr>
                <w:rFonts w:ascii="Times New Roman" w:eastAsia="Times New Roman" w:hAnsi="Times New Roman" w:cs="Times New Roman"/>
                <w:sz w:val="24"/>
                <w:szCs w:val="24"/>
                <w:lang w:eastAsia="lv-LV"/>
              </w:rPr>
              <w:t>0</w:t>
            </w:r>
          </w:p>
        </w:tc>
      </w:tr>
      <w:tr w:rsidR="00906653" w:rsidRPr="005C0D54" w14:paraId="15FB1056"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C5FCFB"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Pirmais gads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287274B" w14:textId="77777777" w:rsidR="006F6C1B" w:rsidRPr="005C0D54" w:rsidRDefault="008D2152"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2021</w:t>
            </w:r>
          </w:p>
        </w:tc>
      </w:tr>
      <w:tr w:rsidR="00906653" w:rsidRPr="005C0D54" w14:paraId="055B27B2"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BAE6D8A"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Pēdējais gads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AD1DC0" w14:textId="77777777" w:rsidR="006F6C1B" w:rsidRPr="005C0D54" w:rsidRDefault="0028188E"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2027</w:t>
            </w:r>
          </w:p>
        </w:tc>
      </w:tr>
      <w:tr w:rsidR="00906653" w:rsidRPr="005C0D54" w14:paraId="098C3C1F"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0E7C15"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proofErr w:type="spellStart"/>
            <w:r w:rsidRPr="005C0D54">
              <w:rPr>
                <w:rFonts w:ascii="Times New Roman" w:eastAsia="Times New Roman" w:hAnsi="Times New Roman" w:cs="Times New Roman"/>
                <w:sz w:val="24"/>
                <w:szCs w:val="24"/>
                <w:lang w:eastAsia="lv-LV"/>
              </w:rPr>
              <w:t>Atbalsttiesīgums</w:t>
            </w:r>
            <w:proofErr w:type="spellEnd"/>
            <w:r w:rsidRPr="005C0D54">
              <w:rPr>
                <w:rFonts w:ascii="Times New Roman" w:eastAsia="Times New Roman" w:hAnsi="Times New Roman" w:cs="Times New Roman"/>
                <w:sz w:val="24"/>
                <w:szCs w:val="24"/>
                <w:lang w:eastAsia="lv-LV"/>
              </w:rPr>
              <w:t xml:space="preserve">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BAEFBE" w14:textId="77777777" w:rsidR="006F6C1B" w:rsidRPr="005C0D54" w:rsidRDefault="0028188E" w:rsidP="00D74ED4">
            <w:pPr>
              <w:spacing w:before="120" w:after="0" w:line="240" w:lineRule="auto"/>
              <w:ind w:left="27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2021</w:t>
            </w:r>
            <w:r w:rsidR="00D74ED4" w:rsidRPr="005C0D54">
              <w:rPr>
                <w:rFonts w:ascii="Times New Roman" w:eastAsia="Times New Roman" w:hAnsi="Times New Roman" w:cs="Times New Roman"/>
                <w:sz w:val="24"/>
                <w:szCs w:val="24"/>
                <w:lang w:eastAsia="lv-LV"/>
              </w:rPr>
              <w:t>. gada 1. janvāris</w:t>
            </w:r>
          </w:p>
        </w:tc>
      </w:tr>
      <w:tr w:rsidR="00906653" w:rsidRPr="005C0D54" w14:paraId="682EAD23"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EB1A8C"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proofErr w:type="spellStart"/>
            <w:r w:rsidRPr="005C0D54">
              <w:rPr>
                <w:rFonts w:ascii="Times New Roman" w:eastAsia="Times New Roman" w:hAnsi="Times New Roman" w:cs="Times New Roman"/>
                <w:sz w:val="24"/>
                <w:szCs w:val="24"/>
                <w:lang w:eastAsia="lv-LV"/>
              </w:rPr>
              <w:t>Atbalsttiesīgums</w:t>
            </w:r>
            <w:proofErr w:type="spellEnd"/>
            <w:r w:rsidRPr="005C0D54">
              <w:rPr>
                <w:rFonts w:ascii="Times New Roman" w:eastAsia="Times New Roman" w:hAnsi="Times New Roman" w:cs="Times New Roman"/>
                <w:sz w:val="24"/>
                <w:szCs w:val="24"/>
                <w:lang w:eastAsia="lv-LV"/>
              </w:rPr>
              <w:t xml:space="preserve"> līdz</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6649EB" w14:textId="77777777" w:rsidR="006F6C1B" w:rsidRPr="005C0D54" w:rsidRDefault="00D74ED4" w:rsidP="00D74ED4">
            <w:pPr>
              <w:spacing w:before="120" w:after="0" w:line="240" w:lineRule="auto"/>
              <w:ind w:left="27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2029. gada 31. decembris</w:t>
            </w:r>
          </w:p>
        </w:tc>
      </w:tr>
      <w:tr w:rsidR="00906653" w:rsidRPr="005C0D54" w14:paraId="0C2A38B4"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B4FFB7"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Komisijas lēmuma numurs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7C2EDD0" w14:textId="77777777" w:rsidR="006F6C1B" w:rsidRPr="005C0D54" w:rsidRDefault="00D74ED4" w:rsidP="00D74ED4">
            <w:pPr>
              <w:spacing w:before="120" w:after="0" w:line="240" w:lineRule="auto"/>
              <w:ind w:left="318"/>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C(2022)7658</w:t>
            </w:r>
          </w:p>
        </w:tc>
      </w:tr>
      <w:tr w:rsidR="00906653" w:rsidRPr="005C0D54" w14:paraId="3FD41691"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CE19D9"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Komisijas lēmuma datums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C2661B" w14:textId="77777777" w:rsidR="006F6C1B" w:rsidRPr="005C0D54" w:rsidRDefault="00D74ED4" w:rsidP="00D74ED4">
            <w:pPr>
              <w:spacing w:before="120" w:after="0" w:line="240" w:lineRule="auto"/>
              <w:ind w:left="318"/>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2022. gada 21. oktobris</w:t>
            </w:r>
          </w:p>
        </w:tc>
      </w:tr>
      <w:tr w:rsidR="00906653" w:rsidRPr="005C0D54" w14:paraId="6AE0D0C8"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727CB6"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NUTS reģioni, uz kuriem attiecas programma (neattiecas uz EJZAF)</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272943"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LV0 - Latvija</w:t>
            </w:r>
          </w:p>
          <w:p w14:paraId="4666AC55"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LV00 - Latvija</w:t>
            </w:r>
          </w:p>
          <w:p w14:paraId="6BEE0D2C"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LV003 - Kurzeme</w:t>
            </w:r>
          </w:p>
          <w:p w14:paraId="267C3816"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LV005 - Latgale</w:t>
            </w:r>
          </w:p>
          <w:p w14:paraId="06807B70"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LV006 - Rīga</w:t>
            </w:r>
          </w:p>
          <w:p w14:paraId="0A0C2A31"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LV007 - Pierīga</w:t>
            </w:r>
          </w:p>
          <w:p w14:paraId="0FBB5D9D"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LV008 - Vidzeme</w:t>
            </w:r>
          </w:p>
          <w:p w14:paraId="22031246" w14:textId="77777777" w:rsidR="006F6C1B"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LV009 - Zemgale</w:t>
            </w:r>
          </w:p>
        </w:tc>
      </w:tr>
      <w:tr w:rsidR="00072014" w:rsidRPr="005C0D54" w14:paraId="2EDF5D15"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DB68230" w14:textId="77777777" w:rsidR="00072014" w:rsidRPr="005C0D54" w:rsidRDefault="00072014"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Attiecīgais(-</w:t>
            </w:r>
            <w:proofErr w:type="spellStart"/>
            <w:r w:rsidRPr="005C0D54">
              <w:rPr>
                <w:rFonts w:ascii="Times New Roman" w:eastAsia="Times New Roman" w:hAnsi="Times New Roman" w:cs="Times New Roman"/>
                <w:sz w:val="24"/>
                <w:szCs w:val="24"/>
                <w:lang w:eastAsia="lv-LV"/>
              </w:rPr>
              <w:t>ie</w:t>
            </w:r>
            <w:proofErr w:type="spellEnd"/>
            <w:r w:rsidRPr="005C0D54">
              <w:rPr>
                <w:rFonts w:ascii="Times New Roman" w:eastAsia="Times New Roman" w:hAnsi="Times New Roman" w:cs="Times New Roman"/>
                <w:sz w:val="24"/>
                <w:szCs w:val="24"/>
                <w:lang w:eastAsia="lv-LV"/>
              </w:rPr>
              <w:t>) fonds(-i)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DAD5D40" w14:textId="77777777" w:rsidR="00072014" w:rsidRPr="005C0D54" w:rsidRDefault="00072014" w:rsidP="009E07DD">
            <w:pPr>
              <w:spacing w:before="120" w:after="0" w:line="240" w:lineRule="auto"/>
              <w:ind w:left="342"/>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ESF+</w:t>
            </w:r>
          </w:p>
        </w:tc>
      </w:tr>
      <w:tr w:rsidR="00906653" w:rsidRPr="005C0D54" w14:paraId="386C7270"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02B9C8"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Programma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330"/>
              <w:gridCol w:w="5447"/>
            </w:tblGrid>
            <w:tr w:rsidR="00906653" w:rsidRPr="005C0D54" w14:paraId="49537E34" w14:textId="77777777" w:rsidTr="00D74ED4">
              <w:tc>
                <w:tcPr>
                  <w:tcW w:w="184" w:type="pct"/>
                  <w:shd w:val="clear" w:color="auto" w:fill="auto"/>
                  <w:hideMark/>
                </w:tcPr>
                <w:p w14:paraId="659E0E9D" w14:textId="77777777" w:rsidR="006F6C1B" w:rsidRPr="005C0D54" w:rsidRDefault="006F6C1B" w:rsidP="009E07DD">
                  <w:pPr>
                    <w:spacing w:before="120" w:after="0" w:line="240" w:lineRule="auto"/>
                    <w:ind w:left="342" w:hanging="219"/>
                    <w:jc w:val="both"/>
                    <w:rPr>
                      <w:rFonts w:ascii="Times New Roman" w:eastAsia="Times New Roman" w:hAnsi="Times New Roman" w:cs="Times New Roman"/>
                      <w:sz w:val="24"/>
                      <w:szCs w:val="24"/>
                      <w:lang w:eastAsia="lv-LV"/>
                    </w:rPr>
                  </w:pPr>
                  <w:r w:rsidRPr="005C0D54">
                    <w:rPr>
                      <w:rFonts w:ascii="Segoe UI Symbol" w:eastAsia="Times New Roman" w:hAnsi="Segoe UI Symbol" w:cs="Segoe UI Symbol"/>
                      <w:sz w:val="24"/>
                      <w:szCs w:val="24"/>
                      <w:lang w:eastAsia="lv-LV"/>
                    </w:rPr>
                    <w:t>☐</w:t>
                  </w:r>
                </w:p>
              </w:tc>
              <w:tc>
                <w:tcPr>
                  <w:tcW w:w="4816" w:type="pct"/>
                  <w:shd w:val="clear" w:color="auto" w:fill="auto"/>
                  <w:hideMark/>
                </w:tcPr>
                <w:p w14:paraId="7BA37885" w14:textId="77777777" w:rsidR="006F6C1B" w:rsidRPr="005C0D54" w:rsidRDefault="006F6C1B" w:rsidP="009E07DD">
                  <w:pPr>
                    <w:spacing w:before="120" w:after="0" w:line="240" w:lineRule="auto"/>
                    <w:ind w:left="15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saskaņā ar mērķi "Investīcijas nodarbinātībai un izaugsmei" tikai tālākajiem reģioniem</w:t>
                  </w:r>
                </w:p>
              </w:tc>
            </w:tr>
          </w:tbl>
          <w:p w14:paraId="231D5C58" w14:textId="77777777" w:rsidR="006F6C1B" w:rsidRPr="005C0D54" w:rsidRDefault="006F6C1B" w:rsidP="009E07DD">
            <w:pPr>
              <w:spacing w:after="0" w:line="240" w:lineRule="auto"/>
              <w:ind w:left="342" w:hanging="219"/>
              <w:rPr>
                <w:rFonts w:ascii="Times New Roman" w:eastAsia="Times New Roman" w:hAnsi="Times New Roman" w:cs="Times New Roman"/>
                <w:sz w:val="24"/>
                <w:szCs w:val="24"/>
                <w:lang w:eastAsia="lv-LV"/>
              </w:rPr>
            </w:pPr>
          </w:p>
        </w:tc>
      </w:tr>
    </w:tbl>
    <w:p w14:paraId="336EFDB1" w14:textId="77777777" w:rsidR="00FE6697" w:rsidRPr="00906653" w:rsidRDefault="00FE6697" w:rsidP="00FE6697">
      <w:pPr>
        <w:rPr>
          <w:lang w:eastAsia="ja-JP"/>
        </w:rPr>
      </w:pPr>
      <w:bookmarkStart w:id="1" w:name="_Toc70410830"/>
    </w:p>
    <w:p w14:paraId="44074252" w14:textId="77777777" w:rsidR="00FE6697" w:rsidRDefault="00FE6697" w:rsidP="00FE6697">
      <w:pPr>
        <w:rPr>
          <w:lang w:eastAsia="ja-JP"/>
        </w:rPr>
      </w:pPr>
    </w:p>
    <w:p w14:paraId="65882784" w14:textId="77777777" w:rsidR="000A32FC" w:rsidRDefault="000A32FC" w:rsidP="00FE6697">
      <w:pPr>
        <w:rPr>
          <w:lang w:eastAsia="ja-JP"/>
        </w:rPr>
      </w:pPr>
    </w:p>
    <w:p w14:paraId="3360EA17" w14:textId="77777777" w:rsidR="000A32FC" w:rsidRDefault="000A32FC" w:rsidP="00FE6697">
      <w:pPr>
        <w:rPr>
          <w:lang w:eastAsia="ja-JP"/>
        </w:rPr>
      </w:pPr>
    </w:p>
    <w:p w14:paraId="280146DA" w14:textId="77777777" w:rsidR="000A32FC" w:rsidRDefault="000A32FC" w:rsidP="00FE6697">
      <w:pPr>
        <w:rPr>
          <w:lang w:eastAsia="ja-JP"/>
        </w:rPr>
      </w:pPr>
    </w:p>
    <w:p w14:paraId="5407F282" w14:textId="77777777" w:rsidR="000A32FC" w:rsidRDefault="000A32FC" w:rsidP="00FE6697">
      <w:pPr>
        <w:rPr>
          <w:lang w:eastAsia="ja-JP"/>
        </w:rPr>
      </w:pPr>
    </w:p>
    <w:p w14:paraId="4FEF52D9" w14:textId="77777777" w:rsidR="000A32FC" w:rsidRDefault="000A32FC" w:rsidP="00FE6697">
      <w:pPr>
        <w:rPr>
          <w:lang w:eastAsia="ja-JP"/>
        </w:rPr>
      </w:pPr>
    </w:p>
    <w:p w14:paraId="2B4A1EB5" w14:textId="77777777" w:rsidR="000A32FC" w:rsidRDefault="000A32FC" w:rsidP="00FE6697">
      <w:pPr>
        <w:rPr>
          <w:lang w:eastAsia="ja-JP"/>
        </w:rPr>
      </w:pPr>
    </w:p>
    <w:p w14:paraId="5588D15B" w14:textId="77777777" w:rsidR="000A32FC" w:rsidRDefault="000A32FC" w:rsidP="00FE6697">
      <w:pPr>
        <w:rPr>
          <w:lang w:eastAsia="ja-JP"/>
        </w:rPr>
      </w:pPr>
    </w:p>
    <w:p w14:paraId="7CD47476" w14:textId="77777777" w:rsidR="000A32FC" w:rsidRDefault="000A32FC" w:rsidP="00FE6697">
      <w:pPr>
        <w:rPr>
          <w:lang w:eastAsia="ja-JP"/>
        </w:rPr>
      </w:pPr>
    </w:p>
    <w:p w14:paraId="7D84BBFD" w14:textId="77777777" w:rsidR="000A32FC" w:rsidRDefault="000A32FC" w:rsidP="00FE6697">
      <w:pPr>
        <w:rPr>
          <w:lang w:eastAsia="ja-JP"/>
        </w:rPr>
        <w:sectPr w:rsidR="000A32FC" w:rsidSect="0028188E">
          <w:pgSz w:w="11906" w:h="16838"/>
          <w:pgMar w:top="709" w:right="849" w:bottom="1440" w:left="993" w:header="708" w:footer="708" w:gutter="0"/>
          <w:cols w:space="708"/>
          <w:docGrid w:linePitch="360"/>
        </w:sectPr>
      </w:pPr>
    </w:p>
    <w:sdt>
      <w:sdtPr>
        <w:id w:val="63616568"/>
        <w:docPartObj>
          <w:docPartGallery w:val="Table of Contents"/>
          <w:docPartUnique/>
        </w:docPartObj>
      </w:sdtPr>
      <w:sdtEndPr>
        <w:rPr>
          <w:b/>
          <w:bCs/>
          <w:noProof/>
        </w:rPr>
      </w:sdtEndPr>
      <w:sdtContent>
        <w:p w14:paraId="682CD31E" w14:textId="77777777" w:rsidR="00517633" w:rsidRPr="00970E24" w:rsidRDefault="00D23BF9" w:rsidP="00D23BF9">
          <w:pPr>
            <w:jc w:val="center"/>
            <w:rPr>
              <w:rFonts w:ascii="Times New Roman" w:hAnsi="Times New Roman" w:cs="Times New Roman"/>
              <w:b/>
              <w:sz w:val="28"/>
              <w:szCs w:val="28"/>
              <w:lang w:eastAsia="ja-JP"/>
            </w:rPr>
          </w:pPr>
          <w:r w:rsidRPr="00970E24">
            <w:rPr>
              <w:rFonts w:ascii="Times New Roman" w:hAnsi="Times New Roman" w:cs="Times New Roman"/>
              <w:b/>
              <w:sz w:val="28"/>
              <w:szCs w:val="28"/>
              <w:lang w:eastAsia="ja-JP"/>
            </w:rPr>
            <w:t>Saturs</w:t>
          </w:r>
        </w:p>
        <w:p w14:paraId="1AAC09A1" w14:textId="57DF87BD" w:rsidR="0053221B" w:rsidRDefault="00937372" w:rsidP="00D864B3">
          <w:pPr>
            <w:pStyle w:val="TOC1"/>
            <w:rPr>
              <w:rFonts w:eastAsiaTheme="minorEastAsia"/>
              <w:noProof/>
              <w:lang w:eastAsia="lv-LV"/>
            </w:rPr>
          </w:pPr>
          <w:r>
            <w:rPr>
              <w:b/>
              <w:bCs/>
              <w:noProof/>
            </w:rPr>
            <w:fldChar w:fldCharType="begin"/>
          </w:r>
          <w:r>
            <w:rPr>
              <w:b/>
              <w:bCs/>
              <w:noProof/>
            </w:rPr>
            <w:instrText xml:space="preserve"> TOC \o "1-5" \h \z \u </w:instrText>
          </w:r>
          <w:r>
            <w:rPr>
              <w:b/>
              <w:bCs/>
              <w:noProof/>
            </w:rPr>
            <w:fldChar w:fldCharType="separate"/>
          </w:r>
          <w:hyperlink w:anchor="_Toc128043100" w:history="1">
            <w:r w:rsidR="0053221B" w:rsidRPr="00E61D52">
              <w:rPr>
                <w:rStyle w:val="Hyperlink"/>
                <w:rFonts w:ascii="Times New Roman" w:eastAsia="SimSun" w:hAnsi="Times New Roman" w:cs="Times New Roman"/>
                <w:b/>
                <w:noProof/>
                <w:lang w:eastAsia="ja-JP"/>
              </w:rPr>
              <w:t>Izmantotie saīsinājumi un termini</w:t>
            </w:r>
            <w:r w:rsidR="0053221B">
              <w:rPr>
                <w:noProof/>
                <w:webHidden/>
              </w:rPr>
              <w:tab/>
            </w:r>
            <w:r w:rsidR="0053221B">
              <w:rPr>
                <w:noProof/>
                <w:webHidden/>
              </w:rPr>
              <w:fldChar w:fldCharType="begin"/>
            </w:r>
            <w:r w:rsidR="0053221B">
              <w:rPr>
                <w:noProof/>
                <w:webHidden/>
              </w:rPr>
              <w:instrText xml:space="preserve"> PAGEREF _Toc128043100 \h </w:instrText>
            </w:r>
            <w:r w:rsidR="0053221B">
              <w:rPr>
                <w:noProof/>
                <w:webHidden/>
              </w:rPr>
            </w:r>
            <w:r w:rsidR="0053221B">
              <w:rPr>
                <w:noProof/>
                <w:webHidden/>
              </w:rPr>
              <w:fldChar w:fldCharType="separate"/>
            </w:r>
            <w:r w:rsidR="007311EF">
              <w:rPr>
                <w:noProof/>
                <w:webHidden/>
              </w:rPr>
              <w:t>4</w:t>
            </w:r>
            <w:r w:rsidR="0053221B">
              <w:rPr>
                <w:noProof/>
                <w:webHidden/>
              </w:rPr>
              <w:fldChar w:fldCharType="end"/>
            </w:r>
          </w:hyperlink>
        </w:p>
        <w:p w14:paraId="54FA3643" w14:textId="5CE78AD6" w:rsidR="0053221B" w:rsidRDefault="0053221B" w:rsidP="00D864B3">
          <w:pPr>
            <w:pStyle w:val="TOC1"/>
            <w:rPr>
              <w:rFonts w:eastAsiaTheme="minorEastAsia"/>
              <w:noProof/>
              <w:lang w:eastAsia="lv-LV"/>
            </w:rPr>
          </w:pPr>
          <w:hyperlink w:anchor="_Toc128043101" w:history="1">
            <w:r w:rsidRPr="00E61D52">
              <w:rPr>
                <w:rStyle w:val="Hyperlink"/>
                <w:rFonts w:ascii="Times New Roman" w:eastAsia="Times New Roman" w:hAnsi="Times New Roman" w:cs="Times New Roman"/>
                <w:b/>
                <w:noProof/>
                <w:lang w:bidi="lv-LV"/>
              </w:rPr>
              <w:t>1. Programmas stratēģija: galvenie attīstības politikas uzdevumi un politikas risinājumi</w:t>
            </w:r>
            <w:r>
              <w:rPr>
                <w:noProof/>
                <w:webHidden/>
              </w:rPr>
              <w:tab/>
            </w:r>
            <w:r>
              <w:rPr>
                <w:noProof/>
                <w:webHidden/>
              </w:rPr>
              <w:fldChar w:fldCharType="begin"/>
            </w:r>
            <w:r>
              <w:rPr>
                <w:noProof/>
                <w:webHidden/>
              </w:rPr>
              <w:instrText xml:space="preserve"> PAGEREF _Toc128043101 \h </w:instrText>
            </w:r>
            <w:r>
              <w:rPr>
                <w:noProof/>
                <w:webHidden/>
              </w:rPr>
            </w:r>
            <w:r>
              <w:rPr>
                <w:noProof/>
                <w:webHidden/>
              </w:rPr>
              <w:fldChar w:fldCharType="separate"/>
            </w:r>
            <w:r w:rsidR="007311EF">
              <w:rPr>
                <w:noProof/>
                <w:webHidden/>
              </w:rPr>
              <w:t>5</w:t>
            </w:r>
            <w:r>
              <w:rPr>
                <w:noProof/>
                <w:webHidden/>
              </w:rPr>
              <w:fldChar w:fldCharType="end"/>
            </w:r>
          </w:hyperlink>
        </w:p>
        <w:p w14:paraId="1E007AD7" w14:textId="7F964CB1" w:rsidR="0053221B" w:rsidRDefault="0053221B">
          <w:pPr>
            <w:pStyle w:val="TOC2"/>
            <w:tabs>
              <w:tab w:val="right" w:leader="dot" w:pos="10054"/>
            </w:tabs>
            <w:rPr>
              <w:rFonts w:eastAsiaTheme="minorEastAsia"/>
              <w:noProof/>
              <w:lang w:eastAsia="lv-LV"/>
            </w:rPr>
          </w:pPr>
          <w:hyperlink w:anchor="_Toc128043102" w:history="1">
            <w:r w:rsidRPr="00E61D52">
              <w:rPr>
                <w:rStyle w:val="Hyperlink"/>
                <w:rFonts w:ascii="Times New Roman" w:hAnsi="Times New Roman" w:cs="Times New Roman"/>
                <w:b/>
                <w:noProof/>
                <w:lang w:bidi="lv-LV"/>
              </w:rPr>
              <w:t>1.1. Situācijas apraksts</w:t>
            </w:r>
            <w:r>
              <w:rPr>
                <w:noProof/>
                <w:webHidden/>
              </w:rPr>
              <w:tab/>
            </w:r>
            <w:r>
              <w:rPr>
                <w:noProof/>
                <w:webHidden/>
              </w:rPr>
              <w:fldChar w:fldCharType="begin"/>
            </w:r>
            <w:r>
              <w:rPr>
                <w:noProof/>
                <w:webHidden/>
              </w:rPr>
              <w:instrText xml:space="preserve"> PAGEREF _Toc128043102 \h </w:instrText>
            </w:r>
            <w:r>
              <w:rPr>
                <w:noProof/>
                <w:webHidden/>
              </w:rPr>
            </w:r>
            <w:r>
              <w:rPr>
                <w:noProof/>
                <w:webHidden/>
              </w:rPr>
              <w:fldChar w:fldCharType="separate"/>
            </w:r>
            <w:r w:rsidR="007311EF">
              <w:rPr>
                <w:noProof/>
                <w:webHidden/>
              </w:rPr>
              <w:t>5</w:t>
            </w:r>
            <w:r>
              <w:rPr>
                <w:noProof/>
                <w:webHidden/>
              </w:rPr>
              <w:fldChar w:fldCharType="end"/>
            </w:r>
          </w:hyperlink>
        </w:p>
        <w:p w14:paraId="13753D0F" w14:textId="2D32C3F9" w:rsidR="0053221B" w:rsidRDefault="0053221B">
          <w:pPr>
            <w:pStyle w:val="TOC2"/>
            <w:tabs>
              <w:tab w:val="right" w:leader="dot" w:pos="10054"/>
            </w:tabs>
            <w:rPr>
              <w:rFonts w:eastAsiaTheme="minorEastAsia"/>
              <w:noProof/>
              <w:lang w:eastAsia="lv-LV"/>
            </w:rPr>
          </w:pPr>
          <w:hyperlink w:anchor="_Toc128043103" w:history="1">
            <w:r w:rsidRPr="00E61D52">
              <w:rPr>
                <w:rStyle w:val="Hyperlink"/>
                <w:rFonts w:ascii="Times New Roman" w:hAnsi="Times New Roman" w:cs="Times New Roman"/>
                <w:b/>
                <w:noProof/>
                <w:lang w:bidi="lv-LV"/>
              </w:rPr>
              <w:t>1.2. Ieguldījumu nepieciešamības pamatojums</w:t>
            </w:r>
            <w:r>
              <w:rPr>
                <w:noProof/>
                <w:webHidden/>
              </w:rPr>
              <w:tab/>
            </w:r>
            <w:r>
              <w:rPr>
                <w:noProof/>
                <w:webHidden/>
              </w:rPr>
              <w:fldChar w:fldCharType="begin"/>
            </w:r>
            <w:r>
              <w:rPr>
                <w:noProof/>
                <w:webHidden/>
              </w:rPr>
              <w:instrText xml:space="preserve"> PAGEREF _Toc128043103 \h </w:instrText>
            </w:r>
            <w:r>
              <w:rPr>
                <w:noProof/>
                <w:webHidden/>
              </w:rPr>
            </w:r>
            <w:r>
              <w:rPr>
                <w:noProof/>
                <w:webHidden/>
              </w:rPr>
              <w:fldChar w:fldCharType="separate"/>
            </w:r>
            <w:r w:rsidR="007311EF">
              <w:rPr>
                <w:noProof/>
                <w:webHidden/>
              </w:rPr>
              <w:t>6</w:t>
            </w:r>
            <w:r>
              <w:rPr>
                <w:noProof/>
                <w:webHidden/>
              </w:rPr>
              <w:fldChar w:fldCharType="end"/>
            </w:r>
          </w:hyperlink>
        </w:p>
        <w:p w14:paraId="13B42FB6" w14:textId="6228F4BD" w:rsidR="0053221B" w:rsidRDefault="0053221B">
          <w:pPr>
            <w:pStyle w:val="TOC2"/>
            <w:tabs>
              <w:tab w:val="right" w:leader="dot" w:pos="10054"/>
            </w:tabs>
            <w:rPr>
              <w:rFonts w:eastAsiaTheme="minorEastAsia"/>
              <w:noProof/>
              <w:lang w:eastAsia="lv-LV"/>
            </w:rPr>
          </w:pPr>
          <w:hyperlink w:anchor="_Toc128043104" w:history="1">
            <w:r w:rsidRPr="00E61D52">
              <w:rPr>
                <w:rStyle w:val="Hyperlink"/>
                <w:rFonts w:ascii="Times New Roman" w:hAnsi="Times New Roman" w:cs="Times New Roman"/>
                <w:b/>
                <w:noProof/>
                <w:lang w:bidi="lv-LV"/>
              </w:rPr>
              <w:t>1.3. Iepriekšējo gadu pieredze</w:t>
            </w:r>
            <w:r>
              <w:rPr>
                <w:noProof/>
                <w:webHidden/>
              </w:rPr>
              <w:tab/>
            </w:r>
            <w:r>
              <w:rPr>
                <w:noProof/>
                <w:webHidden/>
              </w:rPr>
              <w:fldChar w:fldCharType="begin"/>
            </w:r>
            <w:r>
              <w:rPr>
                <w:noProof/>
                <w:webHidden/>
              </w:rPr>
              <w:instrText xml:space="preserve"> PAGEREF _Toc128043104 \h </w:instrText>
            </w:r>
            <w:r>
              <w:rPr>
                <w:noProof/>
                <w:webHidden/>
              </w:rPr>
            </w:r>
            <w:r>
              <w:rPr>
                <w:noProof/>
                <w:webHidden/>
              </w:rPr>
              <w:fldChar w:fldCharType="separate"/>
            </w:r>
            <w:r w:rsidR="007311EF">
              <w:rPr>
                <w:noProof/>
                <w:webHidden/>
              </w:rPr>
              <w:t>7</w:t>
            </w:r>
            <w:r>
              <w:rPr>
                <w:noProof/>
                <w:webHidden/>
              </w:rPr>
              <w:fldChar w:fldCharType="end"/>
            </w:r>
          </w:hyperlink>
        </w:p>
        <w:p w14:paraId="029702A2" w14:textId="7013AE3B" w:rsidR="0053221B" w:rsidRDefault="0053221B">
          <w:pPr>
            <w:pStyle w:val="TOC2"/>
            <w:tabs>
              <w:tab w:val="right" w:leader="dot" w:pos="10054"/>
            </w:tabs>
            <w:rPr>
              <w:rFonts w:eastAsiaTheme="minorEastAsia"/>
              <w:noProof/>
              <w:lang w:eastAsia="lv-LV"/>
            </w:rPr>
          </w:pPr>
          <w:hyperlink w:anchor="_Toc128043105" w:history="1">
            <w:r w:rsidRPr="00E61D52">
              <w:rPr>
                <w:rStyle w:val="Hyperlink"/>
                <w:rFonts w:ascii="Times New Roman" w:hAnsi="Times New Roman" w:cs="Times New Roman"/>
                <w:b/>
                <w:noProof/>
                <w:lang w:bidi="lv-LV"/>
              </w:rPr>
              <w:t>1.4. Plānotie risinājumi, plānotā atbalsta pamatojums</w:t>
            </w:r>
            <w:r>
              <w:rPr>
                <w:noProof/>
                <w:webHidden/>
              </w:rPr>
              <w:tab/>
            </w:r>
            <w:r>
              <w:rPr>
                <w:noProof/>
                <w:webHidden/>
              </w:rPr>
              <w:fldChar w:fldCharType="begin"/>
            </w:r>
            <w:r>
              <w:rPr>
                <w:noProof/>
                <w:webHidden/>
              </w:rPr>
              <w:instrText xml:space="preserve"> PAGEREF _Toc128043105 \h </w:instrText>
            </w:r>
            <w:r>
              <w:rPr>
                <w:noProof/>
                <w:webHidden/>
              </w:rPr>
            </w:r>
            <w:r>
              <w:rPr>
                <w:noProof/>
                <w:webHidden/>
              </w:rPr>
              <w:fldChar w:fldCharType="separate"/>
            </w:r>
            <w:r w:rsidR="007311EF">
              <w:rPr>
                <w:noProof/>
                <w:webHidden/>
              </w:rPr>
              <w:t>7</w:t>
            </w:r>
            <w:r>
              <w:rPr>
                <w:noProof/>
                <w:webHidden/>
              </w:rPr>
              <w:fldChar w:fldCharType="end"/>
            </w:r>
          </w:hyperlink>
        </w:p>
        <w:p w14:paraId="764CA617" w14:textId="05530125" w:rsidR="0053221B" w:rsidRDefault="0053221B">
          <w:pPr>
            <w:pStyle w:val="TOC2"/>
            <w:tabs>
              <w:tab w:val="right" w:leader="dot" w:pos="10054"/>
            </w:tabs>
            <w:rPr>
              <w:rFonts w:eastAsiaTheme="minorEastAsia"/>
              <w:noProof/>
              <w:lang w:eastAsia="lv-LV"/>
            </w:rPr>
          </w:pPr>
          <w:hyperlink w:anchor="_Toc128043106" w:history="1">
            <w:r w:rsidRPr="00E61D52">
              <w:rPr>
                <w:rStyle w:val="Hyperlink"/>
                <w:rFonts w:ascii="Times New Roman" w:hAnsi="Times New Roman" w:cs="Times New Roman"/>
                <w:b/>
                <w:noProof/>
                <w:lang w:bidi="lv-LV"/>
              </w:rPr>
              <w:t>1.5. Programmas īstenošanas pamatprincipi</w:t>
            </w:r>
            <w:r>
              <w:rPr>
                <w:noProof/>
                <w:webHidden/>
              </w:rPr>
              <w:tab/>
            </w:r>
            <w:r>
              <w:rPr>
                <w:noProof/>
                <w:webHidden/>
              </w:rPr>
              <w:fldChar w:fldCharType="begin"/>
            </w:r>
            <w:r>
              <w:rPr>
                <w:noProof/>
                <w:webHidden/>
              </w:rPr>
              <w:instrText xml:space="preserve"> PAGEREF _Toc128043106 \h </w:instrText>
            </w:r>
            <w:r>
              <w:rPr>
                <w:noProof/>
                <w:webHidden/>
              </w:rPr>
            </w:r>
            <w:r>
              <w:rPr>
                <w:noProof/>
                <w:webHidden/>
              </w:rPr>
              <w:fldChar w:fldCharType="separate"/>
            </w:r>
            <w:r w:rsidR="007311EF">
              <w:rPr>
                <w:noProof/>
                <w:webHidden/>
              </w:rPr>
              <w:t>9</w:t>
            </w:r>
            <w:r>
              <w:rPr>
                <w:noProof/>
                <w:webHidden/>
              </w:rPr>
              <w:fldChar w:fldCharType="end"/>
            </w:r>
          </w:hyperlink>
        </w:p>
        <w:p w14:paraId="758CA4C2" w14:textId="5C65E71A" w:rsidR="0053221B" w:rsidRDefault="0053221B">
          <w:pPr>
            <w:pStyle w:val="TOC2"/>
            <w:tabs>
              <w:tab w:val="right" w:leader="dot" w:pos="10054"/>
            </w:tabs>
            <w:rPr>
              <w:rFonts w:eastAsiaTheme="minorEastAsia"/>
              <w:noProof/>
              <w:lang w:eastAsia="lv-LV"/>
            </w:rPr>
          </w:pPr>
          <w:hyperlink w:anchor="_Toc128043107" w:history="1">
            <w:r w:rsidRPr="00E61D52">
              <w:rPr>
                <w:rStyle w:val="Hyperlink"/>
                <w:rFonts w:ascii="Times New Roman" w:eastAsia="Times New Roman" w:hAnsi="Times New Roman" w:cs="Times New Roman"/>
                <w:b/>
                <w:noProof/>
                <w:lang w:bidi="lv-LV"/>
              </w:rPr>
              <w:t>1.6. Programmas nosacījumu elastība</w:t>
            </w:r>
            <w:r>
              <w:rPr>
                <w:noProof/>
                <w:webHidden/>
              </w:rPr>
              <w:tab/>
            </w:r>
            <w:r>
              <w:rPr>
                <w:noProof/>
                <w:webHidden/>
              </w:rPr>
              <w:fldChar w:fldCharType="begin"/>
            </w:r>
            <w:r>
              <w:rPr>
                <w:noProof/>
                <w:webHidden/>
              </w:rPr>
              <w:instrText xml:space="preserve"> PAGEREF _Toc128043107 \h </w:instrText>
            </w:r>
            <w:r>
              <w:rPr>
                <w:noProof/>
                <w:webHidden/>
              </w:rPr>
            </w:r>
            <w:r>
              <w:rPr>
                <w:noProof/>
                <w:webHidden/>
              </w:rPr>
              <w:fldChar w:fldCharType="separate"/>
            </w:r>
            <w:r w:rsidR="007311EF">
              <w:rPr>
                <w:noProof/>
                <w:webHidden/>
              </w:rPr>
              <w:t>10</w:t>
            </w:r>
            <w:r>
              <w:rPr>
                <w:noProof/>
                <w:webHidden/>
              </w:rPr>
              <w:fldChar w:fldCharType="end"/>
            </w:r>
          </w:hyperlink>
        </w:p>
        <w:p w14:paraId="2F99A6AE" w14:textId="0C98E9C1" w:rsidR="0053221B" w:rsidRDefault="0053221B">
          <w:pPr>
            <w:pStyle w:val="TOC2"/>
            <w:tabs>
              <w:tab w:val="right" w:leader="dot" w:pos="10054"/>
            </w:tabs>
            <w:rPr>
              <w:rFonts w:eastAsiaTheme="minorEastAsia"/>
              <w:noProof/>
              <w:lang w:eastAsia="lv-LV"/>
            </w:rPr>
          </w:pPr>
          <w:hyperlink w:anchor="_Toc128043108" w:history="1">
            <w:r w:rsidRPr="00E61D52">
              <w:rPr>
                <w:rStyle w:val="Hyperlink"/>
                <w:rFonts w:ascii="Times New Roman" w:hAnsi="Times New Roman" w:cs="Times New Roman"/>
                <w:b/>
                <w:noProof/>
                <w:lang w:bidi="lv-LV"/>
              </w:rPr>
              <w:t>1.7. Papildināmība ar citām aktivitātēm</w:t>
            </w:r>
            <w:r>
              <w:rPr>
                <w:noProof/>
                <w:webHidden/>
              </w:rPr>
              <w:tab/>
            </w:r>
            <w:r>
              <w:rPr>
                <w:noProof/>
                <w:webHidden/>
              </w:rPr>
              <w:fldChar w:fldCharType="begin"/>
            </w:r>
            <w:r>
              <w:rPr>
                <w:noProof/>
                <w:webHidden/>
              </w:rPr>
              <w:instrText xml:space="preserve"> PAGEREF _Toc128043108 \h </w:instrText>
            </w:r>
            <w:r>
              <w:rPr>
                <w:noProof/>
                <w:webHidden/>
              </w:rPr>
            </w:r>
            <w:r>
              <w:rPr>
                <w:noProof/>
                <w:webHidden/>
              </w:rPr>
              <w:fldChar w:fldCharType="separate"/>
            </w:r>
            <w:r w:rsidR="007311EF">
              <w:rPr>
                <w:noProof/>
                <w:webHidden/>
              </w:rPr>
              <w:t>10</w:t>
            </w:r>
            <w:r>
              <w:rPr>
                <w:noProof/>
                <w:webHidden/>
              </w:rPr>
              <w:fldChar w:fldCharType="end"/>
            </w:r>
          </w:hyperlink>
        </w:p>
        <w:p w14:paraId="349C32F5" w14:textId="496E1E4F" w:rsidR="0053221B" w:rsidRDefault="0053221B">
          <w:pPr>
            <w:pStyle w:val="TOC2"/>
            <w:tabs>
              <w:tab w:val="right" w:leader="dot" w:pos="10054"/>
            </w:tabs>
            <w:rPr>
              <w:rFonts w:eastAsiaTheme="minorEastAsia"/>
              <w:noProof/>
              <w:lang w:eastAsia="lv-LV"/>
            </w:rPr>
          </w:pPr>
          <w:hyperlink w:anchor="_Toc128043109" w:history="1">
            <w:r w:rsidRPr="00E61D52">
              <w:rPr>
                <w:rStyle w:val="Hyperlink"/>
                <w:rFonts w:ascii="Times New Roman" w:hAnsi="Times New Roman" w:cs="Times New Roman"/>
                <w:b/>
                <w:noProof/>
                <w:lang w:bidi="lv-LV"/>
              </w:rPr>
              <w:t>1.8. Izaicinājumi administratīvajai kapacitātei, labai pārvaldībai un vienkāršošanai</w:t>
            </w:r>
            <w:r>
              <w:rPr>
                <w:noProof/>
                <w:webHidden/>
              </w:rPr>
              <w:tab/>
            </w:r>
            <w:r>
              <w:rPr>
                <w:noProof/>
                <w:webHidden/>
              </w:rPr>
              <w:fldChar w:fldCharType="begin"/>
            </w:r>
            <w:r>
              <w:rPr>
                <w:noProof/>
                <w:webHidden/>
              </w:rPr>
              <w:instrText xml:space="preserve"> PAGEREF _Toc128043109 \h </w:instrText>
            </w:r>
            <w:r>
              <w:rPr>
                <w:noProof/>
                <w:webHidden/>
              </w:rPr>
            </w:r>
            <w:r>
              <w:rPr>
                <w:noProof/>
                <w:webHidden/>
              </w:rPr>
              <w:fldChar w:fldCharType="separate"/>
            </w:r>
            <w:r w:rsidR="007311EF">
              <w:rPr>
                <w:noProof/>
                <w:webHidden/>
              </w:rPr>
              <w:t>10</w:t>
            </w:r>
            <w:r>
              <w:rPr>
                <w:noProof/>
                <w:webHidden/>
              </w:rPr>
              <w:fldChar w:fldCharType="end"/>
            </w:r>
          </w:hyperlink>
        </w:p>
        <w:p w14:paraId="675BC15C" w14:textId="706AF99B" w:rsidR="0053221B" w:rsidRDefault="0053221B">
          <w:pPr>
            <w:pStyle w:val="TOC2"/>
            <w:tabs>
              <w:tab w:val="right" w:leader="dot" w:pos="10054"/>
            </w:tabs>
            <w:rPr>
              <w:rFonts w:eastAsiaTheme="minorEastAsia"/>
              <w:noProof/>
              <w:lang w:eastAsia="lv-LV"/>
            </w:rPr>
          </w:pPr>
          <w:hyperlink w:anchor="_Toc128043110" w:history="1">
            <w:r w:rsidRPr="00E61D52">
              <w:rPr>
                <w:rStyle w:val="Hyperlink"/>
                <w:rFonts w:ascii="Times New Roman" w:hAnsi="Times New Roman" w:cs="Times New Roman"/>
                <w:b/>
                <w:noProof/>
                <w:lang w:bidi="lv-LV"/>
              </w:rPr>
              <w:t>1.9. Cita informācija</w:t>
            </w:r>
            <w:r>
              <w:rPr>
                <w:noProof/>
                <w:webHidden/>
              </w:rPr>
              <w:tab/>
            </w:r>
            <w:r>
              <w:rPr>
                <w:noProof/>
                <w:webHidden/>
              </w:rPr>
              <w:fldChar w:fldCharType="begin"/>
            </w:r>
            <w:r>
              <w:rPr>
                <w:noProof/>
                <w:webHidden/>
              </w:rPr>
              <w:instrText xml:space="preserve"> PAGEREF _Toc128043110 \h </w:instrText>
            </w:r>
            <w:r>
              <w:rPr>
                <w:noProof/>
                <w:webHidden/>
              </w:rPr>
            </w:r>
            <w:r>
              <w:rPr>
                <w:noProof/>
                <w:webHidden/>
              </w:rPr>
              <w:fldChar w:fldCharType="separate"/>
            </w:r>
            <w:r w:rsidR="007311EF">
              <w:rPr>
                <w:noProof/>
                <w:webHidden/>
              </w:rPr>
              <w:t>11</w:t>
            </w:r>
            <w:r>
              <w:rPr>
                <w:noProof/>
                <w:webHidden/>
              </w:rPr>
              <w:fldChar w:fldCharType="end"/>
            </w:r>
          </w:hyperlink>
        </w:p>
        <w:p w14:paraId="4615D6E4" w14:textId="5D33A0D9" w:rsidR="0053221B" w:rsidRDefault="0053221B">
          <w:pPr>
            <w:pStyle w:val="TOC2"/>
            <w:tabs>
              <w:tab w:val="right" w:leader="dot" w:pos="10054"/>
            </w:tabs>
            <w:rPr>
              <w:rFonts w:eastAsiaTheme="minorEastAsia"/>
              <w:noProof/>
              <w:lang w:eastAsia="lv-LV"/>
            </w:rPr>
          </w:pPr>
          <w:hyperlink w:anchor="_Toc128043111" w:history="1">
            <w:r w:rsidRPr="00E61D52">
              <w:rPr>
                <w:rStyle w:val="Hyperlink"/>
                <w:rFonts w:ascii="Times New Roman" w:eastAsia="Times New Roman" w:hAnsi="Times New Roman" w:cs="Times New Roman"/>
                <w:noProof/>
                <w:lang w:bidi="lv-LV"/>
              </w:rPr>
              <w:t xml:space="preserve">1. tabula </w:t>
            </w:r>
            <w:r w:rsidRPr="00E61D52">
              <w:rPr>
                <w:rStyle w:val="Hyperlink"/>
                <w:rFonts w:ascii="Times New Roman" w:eastAsia="Calibri" w:hAnsi="Times New Roman" w:cs="Times New Roman"/>
                <w:noProof/>
                <w:lang w:bidi="lv-LV"/>
              </w:rPr>
              <w:t>Politikas mērķis un specifiskais atbalsta mērķis</w:t>
            </w:r>
            <w:r>
              <w:rPr>
                <w:noProof/>
                <w:webHidden/>
              </w:rPr>
              <w:tab/>
            </w:r>
            <w:r>
              <w:rPr>
                <w:noProof/>
                <w:webHidden/>
              </w:rPr>
              <w:fldChar w:fldCharType="begin"/>
            </w:r>
            <w:r>
              <w:rPr>
                <w:noProof/>
                <w:webHidden/>
              </w:rPr>
              <w:instrText xml:space="preserve"> PAGEREF _Toc128043111 \h </w:instrText>
            </w:r>
            <w:r>
              <w:rPr>
                <w:noProof/>
                <w:webHidden/>
              </w:rPr>
            </w:r>
            <w:r>
              <w:rPr>
                <w:noProof/>
                <w:webHidden/>
              </w:rPr>
              <w:fldChar w:fldCharType="separate"/>
            </w:r>
            <w:r w:rsidR="007311EF">
              <w:rPr>
                <w:noProof/>
                <w:webHidden/>
              </w:rPr>
              <w:t>12</w:t>
            </w:r>
            <w:r>
              <w:rPr>
                <w:noProof/>
                <w:webHidden/>
              </w:rPr>
              <w:fldChar w:fldCharType="end"/>
            </w:r>
          </w:hyperlink>
        </w:p>
        <w:p w14:paraId="4EE1B4F4" w14:textId="65744DA8" w:rsidR="0053221B" w:rsidRDefault="0053221B" w:rsidP="00D864B3">
          <w:pPr>
            <w:pStyle w:val="TOC1"/>
            <w:rPr>
              <w:rFonts w:eastAsiaTheme="minorEastAsia"/>
              <w:noProof/>
              <w:lang w:eastAsia="lv-LV"/>
            </w:rPr>
          </w:pPr>
          <w:hyperlink w:anchor="_Toc128043112" w:history="1">
            <w:r w:rsidRPr="00E61D52">
              <w:rPr>
                <w:rStyle w:val="Hyperlink"/>
                <w:rFonts w:ascii="Times New Roman" w:eastAsia="Times New Roman" w:hAnsi="Times New Roman" w:cs="Times New Roman"/>
                <w:b/>
                <w:noProof/>
                <w:lang w:bidi="lv-LV"/>
              </w:rPr>
              <w:t>2. Prioritātes</w:t>
            </w:r>
            <w:r>
              <w:rPr>
                <w:noProof/>
                <w:webHidden/>
              </w:rPr>
              <w:tab/>
            </w:r>
            <w:r>
              <w:rPr>
                <w:noProof/>
                <w:webHidden/>
              </w:rPr>
              <w:fldChar w:fldCharType="begin"/>
            </w:r>
            <w:r>
              <w:rPr>
                <w:noProof/>
                <w:webHidden/>
              </w:rPr>
              <w:instrText xml:space="preserve"> PAGEREF _Toc128043112 \h </w:instrText>
            </w:r>
            <w:r>
              <w:rPr>
                <w:noProof/>
                <w:webHidden/>
              </w:rPr>
            </w:r>
            <w:r>
              <w:rPr>
                <w:noProof/>
                <w:webHidden/>
              </w:rPr>
              <w:fldChar w:fldCharType="separate"/>
            </w:r>
            <w:r w:rsidR="007311EF">
              <w:rPr>
                <w:noProof/>
                <w:webHidden/>
              </w:rPr>
              <w:t>13</w:t>
            </w:r>
            <w:r>
              <w:rPr>
                <w:noProof/>
                <w:webHidden/>
              </w:rPr>
              <w:fldChar w:fldCharType="end"/>
            </w:r>
          </w:hyperlink>
        </w:p>
        <w:p w14:paraId="43E7E376" w14:textId="19199100" w:rsidR="0053221B" w:rsidRDefault="0053221B">
          <w:pPr>
            <w:pStyle w:val="TOC2"/>
            <w:tabs>
              <w:tab w:val="right" w:leader="dot" w:pos="10054"/>
            </w:tabs>
            <w:rPr>
              <w:rFonts w:eastAsiaTheme="minorEastAsia"/>
              <w:noProof/>
              <w:lang w:eastAsia="lv-LV"/>
            </w:rPr>
          </w:pPr>
          <w:hyperlink w:anchor="_Toc128043113" w:history="1">
            <w:r w:rsidRPr="00E61D52">
              <w:rPr>
                <w:rStyle w:val="Hyperlink"/>
                <w:rFonts w:ascii="Times New Roman" w:eastAsia="Times New Roman" w:hAnsi="Times New Roman" w:cs="Times New Roman"/>
                <w:b/>
                <w:noProof/>
                <w:lang w:bidi="lv-LV"/>
              </w:rPr>
              <w:t>2.1. Prioritātes, izņemot tehnisko palīdzību</w:t>
            </w:r>
            <w:r>
              <w:rPr>
                <w:noProof/>
                <w:webHidden/>
              </w:rPr>
              <w:tab/>
            </w:r>
            <w:r>
              <w:rPr>
                <w:noProof/>
                <w:webHidden/>
              </w:rPr>
              <w:fldChar w:fldCharType="begin"/>
            </w:r>
            <w:r>
              <w:rPr>
                <w:noProof/>
                <w:webHidden/>
              </w:rPr>
              <w:instrText xml:space="preserve"> PAGEREF _Toc128043113 \h </w:instrText>
            </w:r>
            <w:r>
              <w:rPr>
                <w:noProof/>
                <w:webHidden/>
              </w:rPr>
            </w:r>
            <w:r>
              <w:rPr>
                <w:noProof/>
                <w:webHidden/>
              </w:rPr>
              <w:fldChar w:fldCharType="separate"/>
            </w:r>
            <w:r w:rsidR="007311EF">
              <w:rPr>
                <w:noProof/>
                <w:webHidden/>
              </w:rPr>
              <w:t>13</w:t>
            </w:r>
            <w:r>
              <w:rPr>
                <w:noProof/>
                <w:webHidden/>
              </w:rPr>
              <w:fldChar w:fldCharType="end"/>
            </w:r>
          </w:hyperlink>
        </w:p>
        <w:p w14:paraId="320DF225" w14:textId="16A18C28" w:rsidR="0053221B" w:rsidRDefault="0053221B">
          <w:pPr>
            <w:pStyle w:val="TOC3"/>
            <w:tabs>
              <w:tab w:val="right" w:leader="dot" w:pos="10054"/>
            </w:tabs>
            <w:rPr>
              <w:rFonts w:eastAsiaTheme="minorEastAsia"/>
              <w:noProof/>
              <w:lang w:eastAsia="lv-LV"/>
            </w:rPr>
          </w:pPr>
          <w:hyperlink w:anchor="_Toc128043114" w:history="1">
            <w:r w:rsidRPr="00E61D52">
              <w:rPr>
                <w:rStyle w:val="Hyperlink"/>
                <w:rFonts w:ascii="Times New Roman" w:eastAsia="Times New Roman" w:hAnsi="Times New Roman" w:cs="Times New Roman"/>
                <w:noProof/>
                <w:lang w:eastAsia="lv-LV"/>
              </w:rPr>
              <w:t>2.1.1. Prioritāte: 01.</w:t>
            </w:r>
            <w:r>
              <w:rPr>
                <w:noProof/>
                <w:webHidden/>
              </w:rPr>
              <w:tab/>
            </w:r>
            <w:r>
              <w:rPr>
                <w:noProof/>
                <w:webHidden/>
              </w:rPr>
              <w:fldChar w:fldCharType="begin"/>
            </w:r>
            <w:r>
              <w:rPr>
                <w:noProof/>
                <w:webHidden/>
              </w:rPr>
              <w:instrText xml:space="preserve"> PAGEREF _Toc128043114 \h </w:instrText>
            </w:r>
            <w:r>
              <w:rPr>
                <w:noProof/>
                <w:webHidden/>
              </w:rPr>
            </w:r>
            <w:r>
              <w:rPr>
                <w:noProof/>
                <w:webHidden/>
              </w:rPr>
              <w:fldChar w:fldCharType="separate"/>
            </w:r>
            <w:r w:rsidR="007311EF">
              <w:rPr>
                <w:noProof/>
                <w:webHidden/>
              </w:rPr>
              <w:t>13</w:t>
            </w:r>
            <w:r>
              <w:rPr>
                <w:noProof/>
                <w:webHidden/>
              </w:rPr>
              <w:fldChar w:fldCharType="end"/>
            </w:r>
          </w:hyperlink>
        </w:p>
        <w:p w14:paraId="5C0F4BD5" w14:textId="374DF3AE" w:rsidR="0053221B" w:rsidRDefault="0053221B">
          <w:pPr>
            <w:pStyle w:val="TOC3"/>
            <w:tabs>
              <w:tab w:val="right" w:leader="dot" w:pos="10054"/>
            </w:tabs>
            <w:rPr>
              <w:rFonts w:eastAsiaTheme="minorEastAsia"/>
              <w:noProof/>
              <w:lang w:eastAsia="lv-LV"/>
            </w:rPr>
          </w:pPr>
          <w:hyperlink w:anchor="_Toc128043115" w:history="1">
            <w:r w:rsidRPr="00E61D52">
              <w:rPr>
                <w:rStyle w:val="Hyperlink"/>
                <w:rFonts w:ascii="Times New Roman" w:eastAsia="Times New Roman" w:hAnsi="Times New Roman" w:cs="Times New Roman"/>
                <w:noProof/>
                <w:lang w:eastAsia="lv-LV"/>
              </w:rPr>
              <w:t>2.1.1.2. Konkrētais mērķis:</w:t>
            </w:r>
            <w:r>
              <w:rPr>
                <w:noProof/>
                <w:webHidden/>
              </w:rPr>
              <w:tab/>
            </w:r>
            <w:r>
              <w:rPr>
                <w:noProof/>
                <w:webHidden/>
              </w:rPr>
              <w:fldChar w:fldCharType="begin"/>
            </w:r>
            <w:r>
              <w:rPr>
                <w:noProof/>
                <w:webHidden/>
              </w:rPr>
              <w:instrText xml:space="preserve"> PAGEREF _Toc128043115 \h </w:instrText>
            </w:r>
            <w:r>
              <w:rPr>
                <w:noProof/>
                <w:webHidden/>
              </w:rPr>
            </w:r>
            <w:r>
              <w:rPr>
                <w:noProof/>
                <w:webHidden/>
              </w:rPr>
              <w:fldChar w:fldCharType="separate"/>
            </w:r>
            <w:r w:rsidR="007311EF">
              <w:rPr>
                <w:noProof/>
                <w:webHidden/>
              </w:rPr>
              <w:t>13</w:t>
            </w:r>
            <w:r>
              <w:rPr>
                <w:noProof/>
                <w:webHidden/>
              </w:rPr>
              <w:fldChar w:fldCharType="end"/>
            </w:r>
          </w:hyperlink>
        </w:p>
        <w:p w14:paraId="51DD14C7" w14:textId="03E4D4F1" w:rsidR="0053221B" w:rsidRDefault="0053221B">
          <w:pPr>
            <w:pStyle w:val="TOC4"/>
            <w:tabs>
              <w:tab w:val="right" w:leader="dot" w:pos="10054"/>
            </w:tabs>
            <w:rPr>
              <w:rFonts w:eastAsiaTheme="minorEastAsia"/>
              <w:noProof/>
              <w:lang w:eastAsia="lv-LV"/>
            </w:rPr>
          </w:pPr>
          <w:hyperlink w:anchor="_Toc128043116" w:history="1">
            <w:r w:rsidRPr="00E61D52">
              <w:rPr>
                <w:rStyle w:val="Hyperlink"/>
                <w:rFonts w:ascii="Times New Roman" w:eastAsia="Times New Roman" w:hAnsi="Times New Roman" w:cs="Times New Roman"/>
                <w:noProof/>
                <w:lang w:eastAsia="lv-LV"/>
              </w:rPr>
              <w:t>2.1.1.2.1. Fondu intervences:</w:t>
            </w:r>
            <w:r>
              <w:rPr>
                <w:noProof/>
                <w:webHidden/>
              </w:rPr>
              <w:tab/>
            </w:r>
            <w:r>
              <w:rPr>
                <w:noProof/>
                <w:webHidden/>
              </w:rPr>
              <w:fldChar w:fldCharType="begin"/>
            </w:r>
            <w:r>
              <w:rPr>
                <w:noProof/>
                <w:webHidden/>
              </w:rPr>
              <w:instrText xml:space="preserve"> PAGEREF _Toc128043116 \h </w:instrText>
            </w:r>
            <w:r>
              <w:rPr>
                <w:noProof/>
                <w:webHidden/>
              </w:rPr>
            </w:r>
            <w:r>
              <w:rPr>
                <w:noProof/>
                <w:webHidden/>
              </w:rPr>
              <w:fldChar w:fldCharType="separate"/>
            </w:r>
            <w:r w:rsidR="007311EF">
              <w:rPr>
                <w:noProof/>
                <w:webHidden/>
              </w:rPr>
              <w:t>13</w:t>
            </w:r>
            <w:r>
              <w:rPr>
                <w:noProof/>
                <w:webHidden/>
              </w:rPr>
              <w:fldChar w:fldCharType="end"/>
            </w:r>
          </w:hyperlink>
        </w:p>
        <w:p w14:paraId="2972ED70" w14:textId="6857042F" w:rsidR="0053221B" w:rsidRDefault="0053221B">
          <w:pPr>
            <w:pStyle w:val="TOC5"/>
            <w:tabs>
              <w:tab w:val="right" w:leader="dot" w:pos="10054"/>
            </w:tabs>
            <w:rPr>
              <w:rFonts w:eastAsiaTheme="minorEastAsia"/>
              <w:noProof/>
              <w:lang w:eastAsia="lv-LV"/>
            </w:rPr>
          </w:pPr>
          <w:hyperlink w:anchor="_Toc128043117" w:history="1">
            <w:r w:rsidRPr="00E61D52">
              <w:rPr>
                <w:rStyle w:val="Hyperlink"/>
                <w:rFonts w:ascii="Times New Roman" w:eastAsia="Times New Roman" w:hAnsi="Times New Roman" w:cs="Times New Roman"/>
                <w:b/>
                <w:noProof/>
                <w:lang w:eastAsia="lv-LV"/>
              </w:rPr>
              <w:t>Atbalsta veidi</w:t>
            </w:r>
            <w:r>
              <w:rPr>
                <w:noProof/>
                <w:webHidden/>
              </w:rPr>
              <w:tab/>
            </w:r>
            <w:r>
              <w:rPr>
                <w:noProof/>
                <w:webHidden/>
              </w:rPr>
              <w:fldChar w:fldCharType="begin"/>
            </w:r>
            <w:r>
              <w:rPr>
                <w:noProof/>
                <w:webHidden/>
              </w:rPr>
              <w:instrText xml:space="preserve"> PAGEREF _Toc128043117 \h </w:instrText>
            </w:r>
            <w:r>
              <w:rPr>
                <w:noProof/>
                <w:webHidden/>
              </w:rPr>
            </w:r>
            <w:r>
              <w:rPr>
                <w:noProof/>
                <w:webHidden/>
              </w:rPr>
              <w:fldChar w:fldCharType="separate"/>
            </w:r>
            <w:r w:rsidR="007311EF">
              <w:rPr>
                <w:noProof/>
                <w:webHidden/>
              </w:rPr>
              <w:t>13</w:t>
            </w:r>
            <w:r>
              <w:rPr>
                <w:noProof/>
                <w:webHidden/>
              </w:rPr>
              <w:fldChar w:fldCharType="end"/>
            </w:r>
          </w:hyperlink>
        </w:p>
        <w:p w14:paraId="390B9EAE" w14:textId="0EA136FD" w:rsidR="0053221B" w:rsidRDefault="0053221B">
          <w:pPr>
            <w:pStyle w:val="TOC5"/>
            <w:tabs>
              <w:tab w:val="right" w:leader="dot" w:pos="10054"/>
            </w:tabs>
            <w:rPr>
              <w:rFonts w:eastAsiaTheme="minorEastAsia"/>
              <w:noProof/>
              <w:lang w:eastAsia="lv-LV"/>
            </w:rPr>
          </w:pPr>
          <w:hyperlink w:anchor="_Toc128043118" w:history="1">
            <w:r w:rsidRPr="00E61D52">
              <w:rPr>
                <w:rStyle w:val="Hyperlink"/>
                <w:rFonts w:ascii="Times New Roman" w:eastAsia="Times New Roman" w:hAnsi="Times New Roman" w:cs="Times New Roman"/>
                <w:b/>
                <w:noProof/>
                <w:lang w:eastAsia="lv-LV"/>
              </w:rPr>
              <w:t>Galvenās mērķgrupas</w:t>
            </w:r>
            <w:r>
              <w:rPr>
                <w:noProof/>
                <w:webHidden/>
              </w:rPr>
              <w:tab/>
            </w:r>
            <w:r>
              <w:rPr>
                <w:noProof/>
                <w:webHidden/>
              </w:rPr>
              <w:fldChar w:fldCharType="begin"/>
            </w:r>
            <w:r>
              <w:rPr>
                <w:noProof/>
                <w:webHidden/>
              </w:rPr>
              <w:instrText xml:space="preserve"> PAGEREF _Toc128043118 \h </w:instrText>
            </w:r>
            <w:r>
              <w:rPr>
                <w:noProof/>
                <w:webHidden/>
              </w:rPr>
            </w:r>
            <w:r>
              <w:rPr>
                <w:noProof/>
                <w:webHidden/>
              </w:rPr>
              <w:fldChar w:fldCharType="separate"/>
            </w:r>
            <w:r w:rsidR="007311EF">
              <w:rPr>
                <w:noProof/>
                <w:webHidden/>
              </w:rPr>
              <w:t>13</w:t>
            </w:r>
            <w:r>
              <w:rPr>
                <w:noProof/>
                <w:webHidden/>
              </w:rPr>
              <w:fldChar w:fldCharType="end"/>
            </w:r>
          </w:hyperlink>
        </w:p>
        <w:p w14:paraId="0DD34D82" w14:textId="4D37FFE0" w:rsidR="0053221B" w:rsidRDefault="0053221B">
          <w:pPr>
            <w:pStyle w:val="TOC5"/>
            <w:tabs>
              <w:tab w:val="right" w:leader="dot" w:pos="10054"/>
            </w:tabs>
            <w:rPr>
              <w:rFonts w:eastAsiaTheme="minorEastAsia"/>
              <w:noProof/>
              <w:lang w:eastAsia="lv-LV"/>
            </w:rPr>
          </w:pPr>
          <w:hyperlink w:anchor="_Toc128043119" w:history="1">
            <w:r w:rsidRPr="00E61D52">
              <w:rPr>
                <w:rStyle w:val="Hyperlink"/>
                <w:rFonts w:ascii="Times New Roman" w:eastAsia="Times New Roman" w:hAnsi="Times New Roman" w:cs="Times New Roman"/>
                <w:b/>
                <w:noProof/>
                <w:lang w:eastAsia="lv-LV"/>
              </w:rPr>
              <w:t>Valstu un reģionālo atbalsta shēmu atšifrējums</w:t>
            </w:r>
            <w:r>
              <w:rPr>
                <w:noProof/>
                <w:webHidden/>
              </w:rPr>
              <w:tab/>
            </w:r>
            <w:r>
              <w:rPr>
                <w:noProof/>
                <w:webHidden/>
              </w:rPr>
              <w:fldChar w:fldCharType="begin"/>
            </w:r>
            <w:r>
              <w:rPr>
                <w:noProof/>
                <w:webHidden/>
              </w:rPr>
              <w:instrText xml:space="preserve"> PAGEREF _Toc128043119 \h </w:instrText>
            </w:r>
            <w:r>
              <w:rPr>
                <w:noProof/>
                <w:webHidden/>
              </w:rPr>
            </w:r>
            <w:r>
              <w:rPr>
                <w:noProof/>
                <w:webHidden/>
              </w:rPr>
              <w:fldChar w:fldCharType="separate"/>
            </w:r>
            <w:r w:rsidR="007311EF">
              <w:rPr>
                <w:noProof/>
                <w:webHidden/>
              </w:rPr>
              <w:t>14</w:t>
            </w:r>
            <w:r>
              <w:rPr>
                <w:noProof/>
                <w:webHidden/>
              </w:rPr>
              <w:fldChar w:fldCharType="end"/>
            </w:r>
          </w:hyperlink>
        </w:p>
        <w:p w14:paraId="7E5134F6" w14:textId="1886E039" w:rsidR="0053221B" w:rsidRDefault="0053221B">
          <w:pPr>
            <w:pStyle w:val="TOC5"/>
            <w:tabs>
              <w:tab w:val="right" w:leader="dot" w:pos="10054"/>
            </w:tabs>
            <w:rPr>
              <w:rFonts w:eastAsiaTheme="minorEastAsia"/>
              <w:noProof/>
              <w:lang w:eastAsia="lv-LV"/>
            </w:rPr>
          </w:pPr>
          <w:hyperlink w:anchor="_Toc128043120" w:history="1">
            <w:r w:rsidRPr="00E61D52">
              <w:rPr>
                <w:rStyle w:val="Hyperlink"/>
                <w:rFonts w:ascii="Times New Roman" w:eastAsia="Times New Roman" w:hAnsi="Times New Roman" w:cs="Times New Roman"/>
                <w:b/>
                <w:noProof/>
                <w:lang w:eastAsia="lv-LV"/>
              </w:rPr>
              <w:t>Darbību atlases kritēriji</w:t>
            </w:r>
            <w:r>
              <w:rPr>
                <w:noProof/>
                <w:webHidden/>
              </w:rPr>
              <w:tab/>
            </w:r>
            <w:r>
              <w:rPr>
                <w:noProof/>
                <w:webHidden/>
              </w:rPr>
              <w:fldChar w:fldCharType="begin"/>
            </w:r>
            <w:r>
              <w:rPr>
                <w:noProof/>
                <w:webHidden/>
              </w:rPr>
              <w:instrText xml:space="preserve"> PAGEREF _Toc128043120 \h </w:instrText>
            </w:r>
            <w:r>
              <w:rPr>
                <w:noProof/>
                <w:webHidden/>
              </w:rPr>
            </w:r>
            <w:r>
              <w:rPr>
                <w:noProof/>
                <w:webHidden/>
              </w:rPr>
              <w:fldChar w:fldCharType="separate"/>
            </w:r>
            <w:r w:rsidR="007311EF">
              <w:rPr>
                <w:noProof/>
                <w:webHidden/>
              </w:rPr>
              <w:t>14</w:t>
            </w:r>
            <w:r>
              <w:rPr>
                <w:noProof/>
                <w:webHidden/>
              </w:rPr>
              <w:fldChar w:fldCharType="end"/>
            </w:r>
          </w:hyperlink>
        </w:p>
        <w:p w14:paraId="0C69BF2D" w14:textId="1102A332" w:rsidR="0053221B" w:rsidRDefault="0053221B">
          <w:pPr>
            <w:pStyle w:val="TOC4"/>
            <w:tabs>
              <w:tab w:val="right" w:leader="dot" w:pos="10054"/>
            </w:tabs>
            <w:rPr>
              <w:rFonts w:eastAsiaTheme="minorEastAsia"/>
              <w:noProof/>
              <w:lang w:eastAsia="lv-LV"/>
            </w:rPr>
          </w:pPr>
          <w:hyperlink w:anchor="_Toc128043121" w:history="1">
            <w:r w:rsidRPr="00E61D52">
              <w:rPr>
                <w:rStyle w:val="Hyperlink"/>
                <w:rFonts w:ascii="Times New Roman" w:eastAsia="Times New Roman" w:hAnsi="Times New Roman" w:cs="Times New Roman"/>
                <w:noProof/>
                <w:lang w:eastAsia="lv-LV"/>
              </w:rPr>
              <w:t>2.1.1.2.2. Rādītāji</w:t>
            </w:r>
            <w:r>
              <w:rPr>
                <w:noProof/>
                <w:webHidden/>
              </w:rPr>
              <w:tab/>
            </w:r>
            <w:r>
              <w:rPr>
                <w:noProof/>
                <w:webHidden/>
              </w:rPr>
              <w:fldChar w:fldCharType="begin"/>
            </w:r>
            <w:r>
              <w:rPr>
                <w:noProof/>
                <w:webHidden/>
              </w:rPr>
              <w:instrText xml:space="preserve"> PAGEREF _Toc128043121 \h </w:instrText>
            </w:r>
            <w:r>
              <w:rPr>
                <w:noProof/>
                <w:webHidden/>
              </w:rPr>
            </w:r>
            <w:r>
              <w:rPr>
                <w:noProof/>
                <w:webHidden/>
              </w:rPr>
              <w:fldChar w:fldCharType="separate"/>
            </w:r>
            <w:r w:rsidR="007311EF">
              <w:rPr>
                <w:noProof/>
                <w:webHidden/>
              </w:rPr>
              <w:t>16</w:t>
            </w:r>
            <w:r>
              <w:rPr>
                <w:noProof/>
                <w:webHidden/>
              </w:rPr>
              <w:fldChar w:fldCharType="end"/>
            </w:r>
          </w:hyperlink>
        </w:p>
        <w:p w14:paraId="4FD7D3EC" w14:textId="59E27BFE" w:rsidR="0053221B" w:rsidRDefault="0053221B">
          <w:pPr>
            <w:pStyle w:val="TOC5"/>
            <w:tabs>
              <w:tab w:val="right" w:leader="dot" w:pos="10054"/>
            </w:tabs>
            <w:rPr>
              <w:rFonts w:eastAsiaTheme="minorEastAsia"/>
              <w:noProof/>
              <w:lang w:eastAsia="lv-LV"/>
            </w:rPr>
          </w:pPr>
          <w:hyperlink w:anchor="_Toc128043122" w:history="1">
            <w:r w:rsidRPr="00E61D52">
              <w:rPr>
                <w:rStyle w:val="Hyperlink"/>
                <w:rFonts w:ascii="Times New Roman" w:eastAsia="Times New Roman" w:hAnsi="Times New Roman" w:cs="Times New Roman"/>
                <w:noProof/>
                <w:lang w:eastAsia="lv-LV"/>
              </w:rPr>
              <w:t>2. tabula. Iznākuma rādītāji</w:t>
            </w:r>
            <w:r>
              <w:rPr>
                <w:noProof/>
                <w:webHidden/>
              </w:rPr>
              <w:tab/>
            </w:r>
            <w:r>
              <w:rPr>
                <w:noProof/>
                <w:webHidden/>
              </w:rPr>
              <w:fldChar w:fldCharType="begin"/>
            </w:r>
            <w:r>
              <w:rPr>
                <w:noProof/>
                <w:webHidden/>
              </w:rPr>
              <w:instrText xml:space="preserve"> PAGEREF _Toc128043122 \h </w:instrText>
            </w:r>
            <w:r>
              <w:rPr>
                <w:noProof/>
                <w:webHidden/>
              </w:rPr>
            </w:r>
            <w:r>
              <w:rPr>
                <w:noProof/>
                <w:webHidden/>
              </w:rPr>
              <w:fldChar w:fldCharType="separate"/>
            </w:r>
            <w:r w:rsidR="007311EF">
              <w:rPr>
                <w:noProof/>
                <w:webHidden/>
              </w:rPr>
              <w:t>16</w:t>
            </w:r>
            <w:r>
              <w:rPr>
                <w:noProof/>
                <w:webHidden/>
              </w:rPr>
              <w:fldChar w:fldCharType="end"/>
            </w:r>
          </w:hyperlink>
        </w:p>
        <w:p w14:paraId="25E9F5E1" w14:textId="1946AFB1" w:rsidR="0053221B" w:rsidRDefault="0053221B">
          <w:pPr>
            <w:pStyle w:val="TOC5"/>
            <w:tabs>
              <w:tab w:val="right" w:leader="dot" w:pos="10054"/>
            </w:tabs>
            <w:rPr>
              <w:rFonts w:eastAsiaTheme="minorEastAsia"/>
              <w:noProof/>
              <w:lang w:eastAsia="lv-LV"/>
            </w:rPr>
          </w:pPr>
          <w:hyperlink w:anchor="_Toc128043123" w:history="1">
            <w:r w:rsidRPr="00E61D52">
              <w:rPr>
                <w:rStyle w:val="Hyperlink"/>
                <w:rFonts w:ascii="Times New Roman" w:eastAsia="Times New Roman" w:hAnsi="Times New Roman" w:cs="Times New Roman"/>
                <w:noProof/>
                <w:lang w:eastAsia="lv-LV"/>
              </w:rPr>
              <w:t>3. tabula. Rezultātu rādītāji</w:t>
            </w:r>
            <w:r>
              <w:rPr>
                <w:noProof/>
                <w:webHidden/>
              </w:rPr>
              <w:tab/>
            </w:r>
            <w:r>
              <w:rPr>
                <w:noProof/>
                <w:webHidden/>
              </w:rPr>
              <w:fldChar w:fldCharType="begin"/>
            </w:r>
            <w:r>
              <w:rPr>
                <w:noProof/>
                <w:webHidden/>
              </w:rPr>
              <w:instrText xml:space="preserve"> PAGEREF _Toc128043123 \h </w:instrText>
            </w:r>
            <w:r>
              <w:rPr>
                <w:noProof/>
                <w:webHidden/>
              </w:rPr>
            </w:r>
            <w:r>
              <w:rPr>
                <w:noProof/>
                <w:webHidden/>
              </w:rPr>
              <w:fldChar w:fldCharType="separate"/>
            </w:r>
            <w:r w:rsidR="007311EF">
              <w:rPr>
                <w:noProof/>
                <w:webHidden/>
              </w:rPr>
              <w:t>17</w:t>
            </w:r>
            <w:r>
              <w:rPr>
                <w:noProof/>
                <w:webHidden/>
              </w:rPr>
              <w:fldChar w:fldCharType="end"/>
            </w:r>
          </w:hyperlink>
        </w:p>
        <w:p w14:paraId="1B8A76DB" w14:textId="6422797F" w:rsidR="0053221B" w:rsidRDefault="0053221B" w:rsidP="00D864B3">
          <w:pPr>
            <w:pStyle w:val="TOC1"/>
            <w:rPr>
              <w:rFonts w:eastAsiaTheme="minorEastAsia"/>
              <w:noProof/>
              <w:lang w:eastAsia="lv-LV"/>
            </w:rPr>
          </w:pPr>
          <w:hyperlink w:anchor="_Toc128043124" w:history="1">
            <w:r w:rsidRPr="00E61D52">
              <w:rPr>
                <w:rStyle w:val="Hyperlink"/>
                <w:rFonts w:ascii="Times New Roman" w:eastAsia="Times New Roman" w:hAnsi="Times New Roman" w:cs="Times New Roman"/>
                <w:b/>
                <w:noProof/>
                <w:lang w:bidi="lv-LV"/>
              </w:rPr>
              <w:t>3. Finansēšanas plāns</w:t>
            </w:r>
            <w:r>
              <w:rPr>
                <w:noProof/>
                <w:webHidden/>
              </w:rPr>
              <w:tab/>
            </w:r>
            <w:r>
              <w:rPr>
                <w:noProof/>
                <w:webHidden/>
              </w:rPr>
              <w:fldChar w:fldCharType="begin"/>
            </w:r>
            <w:r>
              <w:rPr>
                <w:noProof/>
                <w:webHidden/>
              </w:rPr>
              <w:instrText xml:space="preserve"> PAGEREF _Toc128043124 \h </w:instrText>
            </w:r>
            <w:r>
              <w:rPr>
                <w:noProof/>
                <w:webHidden/>
              </w:rPr>
            </w:r>
            <w:r>
              <w:rPr>
                <w:noProof/>
                <w:webHidden/>
              </w:rPr>
              <w:fldChar w:fldCharType="separate"/>
            </w:r>
            <w:r w:rsidR="007311EF">
              <w:rPr>
                <w:noProof/>
                <w:webHidden/>
              </w:rPr>
              <w:t>19</w:t>
            </w:r>
            <w:r>
              <w:rPr>
                <w:noProof/>
                <w:webHidden/>
              </w:rPr>
              <w:fldChar w:fldCharType="end"/>
            </w:r>
          </w:hyperlink>
        </w:p>
        <w:p w14:paraId="29FE794A" w14:textId="0E1F5DA1" w:rsidR="0053221B" w:rsidRDefault="0053221B">
          <w:pPr>
            <w:pStyle w:val="TOC2"/>
            <w:tabs>
              <w:tab w:val="right" w:leader="dot" w:pos="10054"/>
            </w:tabs>
            <w:rPr>
              <w:rFonts w:eastAsiaTheme="minorEastAsia"/>
              <w:noProof/>
              <w:lang w:eastAsia="lv-LV"/>
            </w:rPr>
          </w:pPr>
          <w:hyperlink w:anchor="_Toc128043125" w:history="1">
            <w:r w:rsidRPr="00E61D52">
              <w:rPr>
                <w:rStyle w:val="Hyperlink"/>
                <w:rFonts w:ascii="Times New Roman" w:eastAsia="Times New Roman" w:hAnsi="Times New Roman" w:cs="Times New Roman"/>
                <w:noProof/>
                <w:lang w:bidi="lv-LV"/>
              </w:rPr>
              <w:t>4. tabula. Finanšu apropriācijas pa gadiem</w:t>
            </w:r>
            <w:r>
              <w:rPr>
                <w:noProof/>
                <w:webHidden/>
              </w:rPr>
              <w:tab/>
            </w:r>
            <w:r>
              <w:rPr>
                <w:noProof/>
                <w:webHidden/>
              </w:rPr>
              <w:fldChar w:fldCharType="begin"/>
            </w:r>
            <w:r>
              <w:rPr>
                <w:noProof/>
                <w:webHidden/>
              </w:rPr>
              <w:instrText xml:space="preserve"> PAGEREF _Toc128043125 \h </w:instrText>
            </w:r>
            <w:r>
              <w:rPr>
                <w:noProof/>
                <w:webHidden/>
              </w:rPr>
            </w:r>
            <w:r>
              <w:rPr>
                <w:noProof/>
                <w:webHidden/>
              </w:rPr>
              <w:fldChar w:fldCharType="separate"/>
            </w:r>
            <w:r w:rsidR="007311EF">
              <w:rPr>
                <w:noProof/>
                <w:webHidden/>
              </w:rPr>
              <w:t>19</w:t>
            </w:r>
            <w:r>
              <w:rPr>
                <w:noProof/>
                <w:webHidden/>
              </w:rPr>
              <w:fldChar w:fldCharType="end"/>
            </w:r>
          </w:hyperlink>
        </w:p>
        <w:p w14:paraId="227FDB89" w14:textId="106CBE8F" w:rsidR="0053221B" w:rsidRDefault="0053221B">
          <w:pPr>
            <w:pStyle w:val="TOC2"/>
            <w:tabs>
              <w:tab w:val="right" w:leader="dot" w:pos="10054"/>
            </w:tabs>
            <w:rPr>
              <w:rFonts w:eastAsiaTheme="minorEastAsia"/>
              <w:noProof/>
              <w:lang w:eastAsia="lv-LV"/>
            </w:rPr>
          </w:pPr>
          <w:hyperlink w:anchor="_Toc128043126" w:history="1">
            <w:r w:rsidRPr="00E61D52">
              <w:rPr>
                <w:rStyle w:val="Hyperlink"/>
                <w:rFonts w:ascii="Times New Roman" w:eastAsia="Times New Roman" w:hAnsi="Times New Roman" w:cs="Times New Roman"/>
                <w:noProof/>
                <w:lang w:bidi="lv-LV"/>
              </w:rPr>
              <w:t>5. tabula. Kopējais finanšu piešķīrums pa fondiem un valsts ieguldījums</w:t>
            </w:r>
            <w:r>
              <w:rPr>
                <w:noProof/>
                <w:webHidden/>
              </w:rPr>
              <w:tab/>
            </w:r>
            <w:r>
              <w:rPr>
                <w:noProof/>
                <w:webHidden/>
              </w:rPr>
              <w:fldChar w:fldCharType="begin"/>
            </w:r>
            <w:r>
              <w:rPr>
                <w:noProof/>
                <w:webHidden/>
              </w:rPr>
              <w:instrText xml:space="preserve"> PAGEREF _Toc128043126 \h </w:instrText>
            </w:r>
            <w:r>
              <w:rPr>
                <w:noProof/>
                <w:webHidden/>
              </w:rPr>
            </w:r>
            <w:r>
              <w:rPr>
                <w:noProof/>
                <w:webHidden/>
              </w:rPr>
              <w:fldChar w:fldCharType="separate"/>
            </w:r>
            <w:r w:rsidR="007311EF">
              <w:rPr>
                <w:noProof/>
                <w:webHidden/>
              </w:rPr>
              <w:t>19</w:t>
            </w:r>
            <w:r>
              <w:rPr>
                <w:noProof/>
                <w:webHidden/>
              </w:rPr>
              <w:fldChar w:fldCharType="end"/>
            </w:r>
          </w:hyperlink>
        </w:p>
        <w:p w14:paraId="1E15CD78" w14:textId="7AA828E2" w:rsidR="0053221B" w:rsidRDefault="0053221B" w:rsidP="00D864B3">
          <w:pPr>
            <w:pStyle w:val="TOC1"/>
            <w:rPr>
              <w:rFonts w:eastAsiaTheme="minorEastAsia"/>
              <w:noProof/>
              <w:lang w:eastAsia="lv-LV"/>
            </w:rPr>
          </w:pPr>
          <w:hyperlink w:anchor="_Toc128043127" w:history="1">
            <w:r w:rsidRPr="00E61D52">
              <w:rPr>
                <w:rStyle w:val="Hyperlink"/>
                <w:rFonts w:ascii="Times New Roman" w:eastAsia="Times New Roman" w:hAnsi="Times New Roman" w:cs="Times New Roman"/>
                <w:b/>
                <w:noProof/>
                <w:lang w:bidi="lv-LV"/>
              </w:rPr>
              <w:t>4. Veicinošie nosacījumi</w:t>
            </w:r>
            <w:r>
              <w:rPr>
                <w:noProof/>
                <w:webHidden/>
              </w:rPr>
              <w:tab/>
            </w:r>
            <w:r>
              <w:rPr>
                <w:noProof/>
                <w:webHidden/>
              </w:rPr>
              <w:fldChar w:fldCharType="begin"/>
            </w:r>
            <w:r>
              <w:rPr>
                <w:noProof/>
                <w:webHidden/>
              </w:rPr>
              <w:instrText xml:space="preserve"> PAGEREF _Toc128043127 \h </w:instrText>
            </w:r>
            <w:r>
              <w:rPr>
                <w:noProof/>
                <w:webHidden/>
              </w:rPr>
            </w:r>
            <w:r>
              <w:rPr>
                <w:noProof/>
                <w:webHidden/>
              </w:rPr>
              <w:fldChar w:fldCharType="separate"/>
            </w:r>
            <w:r w:rsidR="007311EF">
              <w:rPr>
                <w:noProof/>
                <w:webHidden/>
              </w:rPr>
              <w:t>20</w:t>
            </w:r>
            <w:r>
              <w:rPr>
                <w:noProof/>
                <w:webHidden/>
              </w:rPr>
              <w:fldChar w:fldCharType="end"/>
            </w:r>
          </w:hyperlink>
        </w:p>
        <w:p w14:paraId="45783EFF" w14:textId="396969B1" w:rsidR="0053221B" w:rsidRDefault="0053221B">
          <w:pPr>
            <w:pStyle w:val="TOC2"/>
            <w:tabs>
              <w:tab w:val="right" w:leader="dot" w:pos="10054"/>
            </w:tabs>
            <w:rPr>
              <w:rFonts w:eastAsiaTheme="minorEastAsia"/>
              <w:noProof/>
              <w:lang w:eastAsia="lv-LV"/>
            </w:rPr>
          </w:pPr>
          <w:hyperlink w:anchor="_Toc128043128" w:history="1">
            <w:r w:rsidRPr="00E61D52">
              <w:rPr>
                <w:rStyle w:val="Hyperlink"/>
                <w:rFonts w:ascii="Times New Roman" w:eastAsia="Times New Roman" w:hAnsi="Times New Roman" w:cs="Times New Roman"/>
                <w:noProof/>
                <w:lang w:bidi="lv-LV"/>
              </w:rPr>
              <w:t>6. tabula. Veicinošie nosacījumi</w:t>
            </w:r>
            <w:r>
              <w:rPr>
                <w:noProof/>
                <w:webHidden/>
              </w:rPr>
              <w:tab/>
            </w:r>
            <w:r>
              <w:rPr>
                <w:noProof/>
                <w:webHidden/>
              </w:rPr>
              <w:fldChar w:fldCharType="begin"/>
            </w:r>
            <w:r>
              <w:rPr>
                <w:noProof/>
                <w:webHidden/>
              </w:rPr>
              <w:instrText xml:space="preserve"> PAGEREF _Toc128043128 \h </w:instrText>
            </w:r>
            <w:r>
              <w:rPr>
                <w:noProof/>
                <w:webHidden/>
              </w:rPr>
            </w:r>
            <w:r>
              <w:rPr>
                <w:noProof/>
                <w:webHidden/>
              </w:rPr>
              <w:fldChar w:fldCharType="separate"/>
            </w:r>
            <w:r w:rsidR="007311EF">
              <w:rPr>
                <w:noProof/>
                <w:webHidden/>
              </w:rPr>
              <w:t>20</w:t>
            </w:r>
            <w:r>
              <w:rPr>
                <w:noProof/>
                <w:webHidden/>
              </w:rPr>
              <w:fldChar w:fldCharType="end"/>
            </w:r>
          </w:hyperlink>
        </w:p>
        <w:p w14:paraId="3115A4A3" w14:textId="0AAF8CDF" w:rsidR="0053221B" w:rsidRDefault="0053221B" w:rsidP="00D864B3">
          <w:pPr>
            <w:pStyle w:val="TOC1"/>
            <w:rPr>
              <w:rFonts w:eastAsiaTheme="minorEastAsia"/>
              <w:noProof/>
              <w:lang w:eastAsia="lv-LV"/>
            </w:rPr>
          </w:pPr>
          <w:hyperlink w:anchor="_Toc128043129" w:history="1">
            <w:r w:rsidRPr="00E61D52">
              <w:rPr>
                <w:rStyle w:val="Hyperlink"/>
                <w:rFonts w:ascii="Times New Roman" w:eastAsia="Times New Roman" w:hAnsi="Times New Roman" w:cs="Times New Roman"/>
                <w:b/>
                <w:noProof/>
                <w:lang w:bidi="lv-LV"/>
              </w:rPr>
              <w:t>5. Programmā iesaistītās iestādes</w:t>
            </w:r>
            <w:r>
              <w:rPr>
                <w:noProof/>
                <w:webHidden/>
              </w:rPr>
              <w:tab/>
            </w:r>
            <w:r>
              <w:rPr>
                <w:noProof/>
                <w:webHidden/>
              </w:rPr>
              <w:fldChar w:fldCharType="begin"/>
            </w:r>
            <w:r>
              <w:rPr>
                <w:noProof/>
                <w:webHidden/>
              </w:rPr>
              <w:instrText xml:space="preserve"> PAGEREF _Toc128043129 \h </w:instrText>
            </w:r>
            <w:r>
              <w:rPr>
                <w:noProof/>
                <w:webHidden/>
              </w:rPr>
            </w:r>
            <w:r>
              <w:rPr>
                <w:noProof/>
                <w:webHidden/>
              </w:rPr>
              <w:fldChar w:fldCharType="separate"/>
            </w:r>
            <w:r w:rsidR="007311EF">
              <w:rPr>
                <w:noProof/>
                <w:webHidden/>
              </w:rPr>
              <w:t>28</w:t>
            </w:r>
            <w:r>
              <w:rPr>
                <w:noProof/>
                <w:webHidden/>
              </w:rPr>
              <w:fldChar w:fldCharType="end"/>
            </w:r>
          </w:hyperlink>
        </w:p>
        <w:p w14:paraId="2659DF8D" w14:textId="447A0B1C" w:rsidR="0053221B" w:rsidRDefault="0053221B">
          <w:pPr>
            <w:pStyle w:val="TOC2"/>
            <w:tabs>
              <w:tab w:val="right" w:leader="dot" w:pos="10054"/>
            </w:tabs>
            <w:rPr>
              <w:rFonts w:eastAsiaTheme="minorEastAsia"/>
              <w:noProof/>
              <w:lang w:eastAsia="lv-LV"/>
            </w:rPr>
          </w:pPr>
          <w:hyperlink w:anchor="_Toc128043130" w:history="1">
            <w:r w:rsidRPr="00E61D52">
              <w:rPr>
                <w:rStyle w:val="Hyperlink"/>
                <w:rFonts w:ascii="Times New Roman" w:eastAsia="Times New Roman" w:hAnsi="Times New Roman" w:cs="Times New Roman"/>
                <w:noProof/>
                <w:lang w:bidi="lv-LV"/>
              </w:rPr>
              <w:t>7. tabula. Programmā iesaistītās iestādes</w:t>
            </w:r>
            <w:r>
              <w:rPr>
                <w:noProof/>
                <w:webHidden/>
              </w:rPr>
              <w:tab/>
            </w:r>
            <w:r>
              <w:rPr>
                <w:noProof/>
                <w:webHidden/>
              </w:rPr>
              <w:fldChar w:fldCharType="begin"/>
            </w:r>
            <w:r>
              <w:rPr>
                <w:noProof/>
                <w:webHidden/>
              </w:rPr>
              <w:instrText xml:space="preserve"> PAGEREF _Toc128043130 \h </w:instrText>
            </w:r>
            <w:r>
              <w:rPr>
                <w:noProof/>
                <w:webHidden/>
              </w:rPr>
            </w:r>
            <w:r>
              <w:rPr>
                <w:noProof/>
                <w:webHidden/>
              </w:rPr>
              <w:fldChar w:fldCharType="separate"/>
            </w:r>
            <w:r w:rsidR="007311EF">
              <w:rPr>
                <w:noProof/>
                <w:webHidden/>
              </w:rPr>
              <w:t>28</w:t>
            </w:r>
            <w:r>
              <w:rPr>
                <w:noProof/>
                <w:webHidden/>
              </w:rPr>
              <w:fldChar w:fldCharType="end"/>
            </w:r>
          </w:hyperlink>
        </w:p>
        <w:p w14:paraId="60E1F1FF" w14:textId="0AD8A530" w:rsidR="0053221B" w:rsidRDefault="0053221B" w:rsidP="00D864B3">
          <w:pPr>
            <w:pStyle w:val="TOC1"/>
            <w:rPr>
              <w:rFonts w:eastAsiaTheme="minorEastAsia"/>
              <w:noProof/>
              <w:lang w:eastAsia="lv-LV"/>
            </w:rPr>
          </w:pPr>
          <w:hyperlink w:anchor="_Toc128043131" w:history="1">
            <w:r w:rsidRPr="00E61D52">
              <w:rPr>
                <w:rStyle w:val="Hyperlink"/>
                <w:rFonts w:ascii="Times New Roman" w:eastAsia="Times New Roman" w:hAnsi="Times New Roman" w:cs="Times New Roman"/>
                <w:b/>
                <w:noProof/>
                <w:lang w:bidi="lv-LV"/>
              </w:rPr>
              <w:t>6. Partnerība</w:t>
            </w:r>
            <w:r>
              <w:rPr>
                <w:noProof/>
                <w:webHidden/>
              </w:rPr>
              <w:tab/>
            </w:r>
            <w:r>
              <w:rPr>
                <w:noProof/>
                <w:webHidden/>
              </w:rPr>
              <w:fldChar w:fldCharType="begin"/>
            </w:r>
            <w:r>
              <w:rPr>
                <w:noProof/>
                <w:webHidden/>
              </w:rPr>
              <w:instrText xml:space="preserve"> PAGEREF _Toc128043131 \h </w:instrText>
            </w:r>
            <w:r>
              <w:rPr>
                <w:noProof/>
                <w:webHidden/>
              </w:rPr>
            </w:r>
            <w:r>
              <w:rPr>
                <w:noProof/>
                <w:webHidden/>
              </w:rPr>
              <w:fldChar w:fldCharType="separate"/>
            </w:r>
            <w:r w:rsidR="007311EF">
              <w:rPr>
                <w:noProof/>
                <w:webHidden/>
              </w:rPr>
              <w:t>29</w:t>
            </w:r>
            <w:r>
              <w:rPr>
                <w:noProof/>
                <w:webHidden/>
              </w:rPr>
              <w:fldChar w:fldCharType="end"/>
            </w:r>
          </w:hyperlink>
        </w:p>
        <w:p w14:paraId="570DB24E" w14:textId="7726586D" w:rsidR="0053221B" w:rsidRDefault="0053221B" w:rsidP="00D864B3">
          <w:pPr>
            <w:pStyle w:val="TOC1"/>
            <w:rPr>
              <w:rFonts w:eastAsiaTheme="minorEastAsia"/>
              <w:noProof/>
              <w:lang w:eastAsia="lv-LV"/>
            </w:rPr>
          </w:pPr>
          <w:hyperlink w:anchor="_Toc128043132" w:history="1">
            <w:r w:rsidRPr="00E61D52">
              <w:rPr>
                <w:rStyle w:val="Hyperlink"/>
                <w:rFonts w:ascii="Times New Roman" w:eastAsia="Times New Roman" w:hAnsi="Times New Roman" w:cs="Times New Roman"/>
                <w:b/>
                <w:noProof/>
                <w:lang w:bidi="lv-LV"/>
              </w:rPr>
              <w:t>7. Komunikācija un redzamība</w:t>
            </w:r>
            <w:r>
              <w:rPr>
                <w:noProof/>
                <w:webHidden/>
              </w:rPr>
              <w:tab/>
            </w:r>
            <w:r>
              <w:rPr>
                <w:noProof/>
                <w:webHidden/>
              </w:rPr>
              <w:fldChar w:fldCharType="begin"/>
            </w:r>
            <w:r>
              <w:rPr>
                <w:noProof/>
                <w:webHidden/>
              </w:rPr>
              <w:instrText xml:space="preserve"> PAGEREF _Toc128043132 \h </w:instrText>
            </w:r>
            <w:r>
              <w:rPr>
                <w:noProof/>
                <w:webHidden/>
              </w:rPr>
            </w:r>
            <w:r>
              <w:rPr>
                <w:noProof/>
                <w:webHidden/>
              </w:rPr>
              <w:fldChar w:fldCharType="separate"/>
            </w:r>
            <w:r w:rsidR="007311EF">
              <w:rPr>
                <w:noProof/>
                <w:webHidden/>
              </w:rPr>
              <w:t>29</w:t>
            </w:r>
            <w:r>
              <w:rPr>
                <w:noProof/>
                <w:webHidden/>
              </w:rPr>
              <w:fldChar w:fldCharType="end"/>
            </w:r>
          </w:hyperlink>
        </w:p>
        <w:p w14:paraId="437E3F0A" w14:textId="51767ACF" w:rsidR="0053221B" w:rsidRDefault="0053221B" w:rsidP="00D864B3">
          <w:pPr>
            <w:pStyle w:val="TOC1"/>
            <w:rPr>
              <w:rFonts w:eastAsiaTheme="minorEastAsia"/>
              <w:noProof/>
              <w:lang w:eastAsia="lv-LV"/>
            </w:rPr>
          </w:pPr>
          <w:hyperlink w:anchor="_Toc128043133" w:history="1">
            <w:r w:rsidRPr="00E61D52">
              <w:rPr>
                <w:rStyle w:val="Hyperlink"/>
                <w:rFonts w:ascii="Times New Roman" w:eastAsia="Times New Roman" w:hAnsi="Times New Roman" w:cs="Times New Roman"/>
                <w:b/>
                <w:noProof/>
                <w:lang w:bidi="lv-LV"/>
              </w:rPr>
              <w:t>8. Vienības izmaksu, fiksētas summas maksājumu un vienotu likmju izmantošana, un finansējums, kas nav saistīts ar izmaksām</w:t>
            </w:r>
            <w:r>
              <w:rPr>
                <w:noProof/>
                <w:webHidden/>
              </w:rPr>
              <w:tab/>
            </w:r>
            <w:r>
              <w:rPr>
                <w:noProof/>
                <w:webHidden/>
              </w:rPr>
              <w:fldChar w:fldCharType="begin"/>
            </w:r>
            <w:r>
              <w:rPr>
                <w:noProof/>
                <w:webHidden/>
              </w:rPr>
              <w:instrText xml:space="preserve"> PAGEREF _Toc128043133 \h </w:instrText>
            </w:r>
            <w:r>
              <w:rPr>
                <w:noProof/>
                <w:webHidden/>
              </w:rPr>
            </w:r>
            <w:r>
              <w:rPr>
                <w:noProof/>
                <w:webHidden/>
              </w:rPr>
              <w:fldChar w:fldCharType="separate"/>
            </w:r>
            <w:r w:rsidR="007311EF">
              <w:rPr>
                <w:noProof/>
                <w:webHidden/>
              </w:rPr>
              <w:t>31</w:t>
            </w:r>
            <w:r>
              <w:rPr>
                <w:noProof/>
                <w:webHidden/>
              </w:rPr>
              <w:fldChar w:fldCharType="end"/>
            </w:r>
          </w:hyperlink>
        </w:p>
        <w:p w14:paraId="5D454144" w14:textId="74E7937F" w:rsidR="0053221B" w:rsidRDefault="0053221B">
          <w:pPr>
            <w:pStyle w:val="TOC2"/>
            <w:tabs>
              <w:tab w:val="right" w:leader="dot" w:pos="10054"/>
            </w:tabs>
            <w:rPr>
              <w:rFonts w:eastAsiaTheme="minorEastAsia"/>
              <w:noProof/>
              <w:lang w:eastAsia="lv-LV"/>
            </w:rPr>
          </w:pPr>
          <w:hyperlink w:anchor="_Toc128043134" w:history="1">
            <w:r w:rsidRPr="00E61D52">
              <w:rPr>
                <w:rStyle w:val="Hyperlink"/>
                <w:rFonts w:ascii="Times New Roman" w:eastAsia="Times New Roman" w:hAnsi="Times New Roman" w:cs="Times New Roman"/>
                <w:noProof/>
                <w:lang w:bidi="lv-LV"/>
              </w:rPr>
              <w:t>8. tabula. Vienības izmaksu, fiksētas summas maksājumu un vienotu likmju izmantošana, un finansējums, kas nav saistīts ar izmaksām</w:t>
            </w:r>
            <w:r>
              <w:rPr>
                <w:noProof/>
                <w:webHidden/>
              </w:rPr>
              <w:tab/>
            </w:r>
            <w:r>
              <w:rPr>
                <w:noProof/>
                <w:webHidden/>
              </w:rPr>
              <w:fldChar w:fldCharType="begin"/>
            </w:r>
            <w:r>
              <w:rPr>
                <w:noProof/>
                <w:webHidden/>
              </w:rPr>
              <w:instrText xml:space="preserve"> PAGEREF _Toc128043134 \h </w:instrText>
            </w:r>
            <w:r>
              <w:rPr>
                <w:noProof/>
                <w:webHidden/>
              </w:rPr>
            </w:r>
            <w:r>
              <w:rPr>
                <w:noProof/>
                <w:webHidden/>
              </w:rPr>
              <w:fldChar w:fldCharType="separate"/>
            </w:r>
            <w:r w:rsidR="007311EF">
              <w:rPr>
                <w:noProof/>
                <w:webHidden/>
              </w:rPr>
              <w:t>31</w:t>
            </w:r>
            <w:r>
              <w:rPr>
                <w:noProof/>
                <w:webHidden/>
              </w:rPr>
              <w:fldChar w:fldCharType="end"/>
            </w:r>
          </w:hyperlink>
        </w:p>
        <w:p w14:paraId="44E5B75A" w14:textId="77777777" w:rsidR="000A32FC" w:rsidRPr="00906653" w:rsidRDefault="00937372" w:rsidP="00970E24">
          <w:pPr>
            <w:spacing w:line="240" w:lineRule="auto"/>
          </w:pPr>
          <w:r>
            <w:rPr>
              <w:b/>
              <w:bCs/>
              <w:noProof/>
            </w:rPr>
            <w:fldChar w:fldCharType="end"/>
          </w:r>
        </w:p>
      </w:sdtContent>
    </w:sdt>
    <w:p w14:paraId="1694FEF1" w14:textId="600B45D1" w:rsidR="00FE6697" w:rsidRPr="00906653" w:rsidRDefault="00EF58E2" w:rsidP="00D3421A">
      <w:pPr>
        <w:rPr>
          <w:rFonts w:ascii="Times New Roman" w:eastAsia="SimSun" w:hAnsi="Times New Roman" w:cs="Times New Roman"/>
          <w:b/>
          <w:sz w:val="28"/>
          <w:szCs w:val="28"/>
          <w:lang w:eastAsia="ja-JP"/>
        </w:rPr>
      </w:pPr>
      <w:r w:rsidRPr="00906653">
        <w:rPr>
          <w:lang w:eastAsia="ja-JP"/>
        </w:rPr>
        <w:br w:type="page"/>
      </w:r>
      <w:bookmarkStart w:id="2" w:name="_Toc128043100"/>
      <w:r w:rsidR="00FE6697" w:rsidRPr="00906653">
        <w:rPr>
          <w:rFonts w:ascii="Times New Roman" w:eastAsia="SimSun" w:hAnsi="Times New Roman" w:cs="Times New Roman"/>
          <w:b/>
          <w:sz w:val="28"/>
          <w:szCs w:val="28"/>
          <w:lang w:eastAsia="ja-JP"/>
        </w:rPr>
        <w:lastRenderedPageBreak/>
        <w:t>Izmantotie saīsinājumi un termini</w:t>
      </w:r>
      <w:bookmarkEnd w:id="1"/>
      <w:bookmarkEnd w:id="2"/>
    </w:p>
    <w:tbl>
      <w:tblPr>
        <w:tblW w:w="0" w:type="auto"/>
        <w:tblInd w:w="611" w:type="dxa"/>
        <w:tblLook w:val="04A0" w:firstRow="1" w:lastRow="0" w:firstColumn="1" w:lastColumn="0" w:noHBand="0" w:noVBand="1"/>
      </w:tblPr>
      <w:tblGrid>
        <w:gridCol w:w="2430"/>
        <w:gridCol w:w="6029"/>
      </w:tblGrid>
      <w:tr w:rsidR="00FB209E" w:rsidRPr="00906653" w14:paraId="24C54A19" w14:textId="77777777" w:rsidTr="00B96494">
        <w:trPr>
          <w:trHeight w:val="325"/>
        </w:trPr>
        <w:tc>
          <w:tcPr>
            <w:tcW w:w="2430" w:type="dxa"/>
            <w:shd w:val="clear" w:color="auto" w:fill="auto"/>
          </w:tcPr>
          <w:p w14:paraId="6D053419" w14:textId="77777777" w:rsidR="00FB209E" w:rsidRPr="00906653"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tc>
        <w:tc>
          <w:tcPr>
            <w:tcW w:w="6029" w:type="dxa"/>
            <w:shd w:val="clear" w:color="auto" w:fill="auto"/>
          </w:tcPr>
          <w:p w14:paraId="7BAC8708" w14:textId="77777777" w:rsidR="00FB209E" w:rsidRPr="00906653"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tc>
      </w:tr>
      <w:tr w:rsidR="00906653" w:rsidRPr="00906653" w14:paraId="5B25AD53" w14:textId="77777777" w:rsidTr="00B96494">
        <w:trPr>
          <w:trHeight w:val="325"/>
        </w:trPr>
        <w:tc>
          <w:tcPr>
            <w:tcW w:w="2430" w:type="dxa"/>
            <w:shd w:val="clear" w:color="auto" w:fill="auto"/>
          </w:tcPr>
          <w:p w14:paraId="3FB8753A" w14:textId="77777777" w:rsidR="00FE1E8C" w:rsidRPr="0066485A"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ANM</w:t>
            </w:r>
          </w:p>
          <w:p w14:paraId="22760B3D"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CSP</w:t>
            </w:r>
          </w:p>
        </w:tc>
        <w:tc>
          <w:tcPr>
            <w:tcW w:w="6029" w:type="dxa"/>
            <w:shd w:val="clear" w:color="auto" w:fill="auto"/>
          </w:tcPr>
          <w:p w14:paraId="2599DC7B" w14:textId="77777777" w:rsidR="00FE1E8C" w:rsidRPr="0066485A"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Latvijas Atveseļošanas un noturības mehānisma plāns</w:t>
            </w:r>
          </w:p>
          <w:p w14:paraId="1AAC32CD"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Centrālā statistikas pārvalde</w:t>
            </w:r>
          </w:p>
        </w:tc>
      </w:tr>
      <w:tr w:rsidR="00906653" w:rsidRPr="00906653" w14:paraId="3411C5DB" w14:textId="77777777" w:rsidTr="00B96494">
        <w:tc>
          <w:tcPr>
            <w:tcW w:w="2430" w:type="dxa"/>
            <w:shd w:val="clear" w:color="auto" w:fill="auto"/>
          </w:tcPr>
          <w:p w14:paraId="4F773499"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EAFVP</w:t>
            </w:r>
          </w:p>
          <w:p w14:paraId="2B29BD8E"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EK</w:t>
            </w:r>
          </w:p>
        </w:tc>
        <w:tc>
          <w:tcPr>
            <w:tcW w:w="6029" w:type="dxa"/>
            <w:shd w:val="clear" w:color="auto" w:fill="auto"/>
          </w:tcPr>
          <w:p w14:paraId="7B59C09B"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Atbalsta fonds vistrūcīgākajām personām</w:t>
            </w:r>
          </w:p>
          <w:p w14:paraId="3D3EFA36"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Komisija</w:t>
            </w:r>
          </w:p>
        </w:tc>
      </w:tr>
      <w:tr w:rsidR="00906653" w:rsidRPr="00906653" w14:paraId="3A327B60" w14:textId="77777777" w:rsidTr="00B96494">
        <w:tc>
          <w:tcPr>
            <w:tcW w:w="2430" w:type="dxa"/>
            <w:shd w:val="clear" w:color="auto" w:fill="auto"/>
          </w:tcPr>
          <w:p w14:paraId="28E02D0A"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ES</w:t>
            </w:r>
          </w:p>
        </w:tc>
        <w:tc>
          <w:tcPr>
            <w:tcW w:w="6029" w:type="dxa"/>
            <w:shd w:val="clear" w:color="auto" w:fill="auto"/>
          </w:tcPr>
          <w:p w14:paraId="3B2CA13D"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Savienība</w:t>
            </w:r>
          </w:p>
        </w:tc>
      </w:tr>
      <w:tr w:rsidR="00906653" w:rsidRPr="00906653" w14:paraId="5ABF339D" w14:textId="77777777" w:rsidTr="00B96494">
        <w:tc>
          <w:tcPr>
            <w:tcW w:w="2430" w:type="dxa"/>
            <w:shd w:val="clear" w:color="auto" w:fill="auto"/>
          </w:tcPr>
          <w:p w14:paraId="3DB3E00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ESF+</w:t>
            </w:r>
          </w:p>
        </w:tc>
        <w:tc>
          <w:tcPr>
            <w:tcW w:w="6029" w:type="dxa"/>
            <w:shd w:val="clear" w:color="auto" w:fill="auto"/>
          </w:tcPr>
          <w:p w14:paraId="38A63154"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Sociālais fonds</w:t>
            </w:r>
          </w:p>
        </w:tc>
      </w:tr>
      <w:tr w:rsidR="00906653" w:rsidRPr="00906653" w14:paraId="78BA523C" w14:textId="77777777" w:rsidTr="00B96494">
        <w:tc>
          <w:tcPr>
            <w:tcW w:w="2430" w:type="dxa"/>
            <w:shd w:val="clear" w:color="auto" w:fill="auto"/>
          </w:tcPr>
          <w:p w14:paraId="742BEE8A"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EU-SILC</w:t>
            </w:r>
          </w:p>
          <w:p w14:paraId="546B2289"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p w14:paraId="2D18CC18"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p w14:paraId="2B5A84E5"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FM</w:t>
            </w:r>
          </w:p>
        </w:tc>
        <w:tc>
          <w:tcPr>
            <w:tcW w:w="6029" w:type="dxa"/>
            <w:shd w:val="clear" w:color="auto" w:fill="auto"/>
          </w:tcPr>
          <w:p w14:paraId="4AA9064E"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 xml:space="preserve">Eiropas Savienības statistika par </w:t>
            </w:r>
            <w:r w:rsidRPr="0066485A">
              <w:rPr>
                <w:rFonts w:ascii="Times New Roman" w:eastAsia="Calibri" w:hAnsi="Times New Roman" w:cs="Times New Roman"/>
                <w:sz w:val="24"/>
                <w:szCs w:val="20"/>
                <w:lang w:eastAsia="lv-LV" w:bidi="lv-LV"/>
              </w:rPr>
              <w:t xml:space="preserve">ienākumiem un dzīves apstākļiem </w:t>
            </w:r>
            <w:r w:rsidRPr="0066485A">
              <w:rPr>
                <w:rFonts w:ascii="Times New Roman" w:eastAsia="Calibri" w:hAnsi="Times New Roman" w:cs="Times New Roman"/>
                <w:i/>
                <w:sz w:val="24"/>
                <w:szCs w:val="20"/>
                <w:lang w:eastAsia="lv-LV" w:bidi="lv-LV"/>
              </w:rPr>
              <w:t xml:space="preserve">(angļu valodā </w:t>
            </w:r>
            <w:proofErr w:type="spellStart"/>
            <w:r w:rsidRPr="0066485A">
              <w:rPr>
                <w:rFonts w:ascii="Times New Roman" w:eastAsia="Calibri" w:hAnsi="Times New Roman" w:cs="Times New Roman"/>
                <w:i/>
                <w:sz w:val="24"/>
                <w:szCs w:val="24"/>
                <w:lang w:eastAsia="lv-LV" w:bidi="lv-LV"/>
              </w:rPr>
              <w:t>The</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European</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Union</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Statistics</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on</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Income</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and</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Living</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Conditions</w:t>
            </w:r>
            <w:proofErr w:type="spellEnd"/>
            <w:r w:rsidRPr="0066485A">
              <w:rPr>
                <w:rFonts w:ascii="Times New Roman" w:eastAsia="Calibri" w:hAnsi="Times New Roman" w:cs="Times New Roman"/>
                <w:i/>
                <w:sz w:val="24"/>
                <w:szCs w:val="24"/>
                <w:lang w:eastAsia="lv-LV" w:bidi="lv-LV"/>
              </w:rPr>
              <w:t>)</w:t>
            </w:r>
          </w:p>
          <w:p w14:paraId="5163B241"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Finanšu ministrija</w:t>
            </w:r>
          </w:p>
        </w:tc>
      </w:tr>
      <w:tr w:rsidR="00311029" w:rsidRPr="00906653" w14:paraId="7A5B1006" w14:textId="77777777" w:rsidTr="00B96494">
        <w:tc>
          <w:tcPr>
            <w:tcW w:w="2430" w:type="dxa"/>
            <w:shd w:val="clear" w:color="auto" w:fill="auto"/>
          </w:tcPr>
          <w:p w14:paraId="1EF1B3D9" w14:textId="77777777" w:rsidR="00311029" w:rsidRPr="0066485A" w:rsidRDefault="0031102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IKT</w:t>
            </w:r>
          </w:p>
        </w:tc>
        <w:tc>
          <w:tcPr>
            <w:tcW w:w="6029" w:type="dxa"/>
            <w:shd w:val="clear" w:color="auto" w:fill="auto"/>
          </w:tcPr>
          <w:p w14:paraId="398D3C9C" w14:textId="77777777" w:rsidR="00311029" w:rsidRPr="0066485A" w:rsidRDefault="0031102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Informācijas un komunikācijas tehnoloģijas</w:t>
            </w:r>
          </w:p>
        </w:tc>
      </w:tr>
      <w:tr w:rsidR="00906653" w:rsidRPr="00906653" w14:paraId="1A7AB1AE" w14:textId="77777777" w:rsidTr="00B96494">
        <w:tc>
          <w:tcPr>
            <w:tcW w:w="2430" w:type="dxa"/>
            <w:shd w:val="clear" w:color="auto" w:fill="auto"/>
          </w:tcPr>
          <w:p w14:paraId="1282B0D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IZM</w:t>
            </w:r>
          </w:p>
          <w:p w14:paraId="3AC6E8EB"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IS</w:t>
            </w:r>
          </w:p>
        </w:tc>
        <w:tc>
          <w:tcPr>
            <w:tcW w:w="6029" w:type="dxa"/>
            <w:shd w:val="clear" w:color="auto" w:fill="auto"/>
          </w:tcPr>
          <w:p w14:paraId="7BE25DC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Izglītības un zinātnes ministrija</w:t>
            </w:r>
          </w:p>
          <w:p w14:paraId="3634966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Informācijas sistēma</w:t>
            </w:r>
          </w:p>
        </w:tc>
      </w:tr>
      <w:tr w:rsidR="00906653" w:rsidRPr="00906653" w14:paraId="63CA7591" w14:textId="77777777" w:rsidTr="00B96494">
        <w:tc>
          <w:tcPr>
            <w:tcW w:w="2430" w:type="dxa"/>
            <w:shd w:val="clear" w:color="auto" w:fill="auto"/>
          </w:tcPr>
          <w:p w14:paraId="6FFF25E4" w14:textId="77777777" w:rsidR="00783F27" w:rsidRPr="0066485A" w:rsidRDefault="00783F27"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IUB</w:t>
            </w:r>
          </w:p>
        </w:tc>
        <w:tc>
          <w:tcPr>
            <w:tcW w:w="6029" w:type="dxa"/>
            <w:shd w:val="clear" w:color="auto" w:fill="auto"/>
          </w:tcPr>
          <w:p w14:paraId="2A5D992F" w14:textId="77777777" w:rsidR="00783F27" w:rsidRPr="0066485A" w:rsidRDefault="00783F27"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Iepirkumu uzraudzības birojs</w:t>
            </w:r>
          </w:p>
        </w:tc>
      </w:tr>
      <w:tr w:rsidR="00906653" w:rsidRPr="00906653" w14:paraId="2CF44169" w14:textId="77777777" w:rsidTr="00B96494">
        <w:tc>
          <w:tcPr>
            <w:tcW w:w="2430" w:type="dxa"/>
            <w:shd w:val="clear" w:color="auto" w:fill="auto"/>
          </w:tcPr>
          <w:p w14:paraId="690D1F2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KDG</w:t>
            </w:r>
          </w:p>
        </w:tc>
        <w:tc>
          <w:tcPr>
            <w:tcW w:w="6029" w:type="dxa"/>
            <w:shd w:val="clear" w:color="auto" w:fill="auto"/>
          </w:tcPr>
          <w:p w14:paraId="377209F1"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Konsultatīvā darba grupa</w:t>
            </w:r>
          </w:p>
        </w:tc>
      </w:tr>
      <w:tr w:rsidR="00906653" w:rsidRPr="00906653" w14:paraId="59858723" w14:textId="77777777" w:rsidTr="00B96494">
        <w:tc>
          <w:tcPr>
            <w:tcW w:w="2430" w:type="dxa"/>
            <w:shd w:val="clear" w:color="auto" w:fill="auto"/>
          </w:tcPr>
          <w:p w14:paraId="317E3156" w14:textId="77777777" w:rsidR="003B21E3" w:rsidRPr="00906653" w:rsidRDefault="003B21E3"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KP</w:t>
            </w:r>
          </w:p>
        </w:tc>
        <w:tc>
          <w:tcPr>
            <w:tcW w:w="6029" w:type="dxa"/>
            <w:shd w:val="clear" w:color="auto" w:fill="auto"/>
          </w:tcPr>
          <w:p w14:paraId="51378210" w14:textId="77777777" w:rsidR="003B21E3" w:rsidRPr="00906653" w:rsidRDefault="003B21E3"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Kohēzijas politika</w:t>
            </w:r>
          </w:p>
        </w:tc>
      </w:tr>
      <w:tr w:rsidR="00906653" w:rsidRPr="00906653" w14:paraId="4720786F" w14:textId="77777777" w:rsidTr="00B96494">
        <w:tc>
          <w:tcPr>
            <w:tcW w:w="2430" w:type="dxa"/>
            <w:shd w:val="clear" w:color="auto" w:fill="auto"/>
          </w:tcPr>
          <w:p w14:paraId="729E360F"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LM</w:t>
            </w:r>
          </w:p>
        </w:tc>
        <w:tc>
          <w:tcPr>
            <w:tcW w:w="6029" w:type="dxa"/>
            <w:shd w:val="clear" w:color="auto" w:fill="auto"/>
          </w:tcPr>
          <w:p w14:paraId="3A8CD051"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Labklājības ministrija</w:t>
            </w:r>
          </w:p>
        </w:tc>
      </w:tr>
      <w:tr w:rsidR="00906653" w:rsidRPr="00906653" w14:paraId="325A058F" w14:textId="77777777" w:rsidTr="00B96494">
        <w:tc>
          <w:tcPr>
            <w:tcW w:w="2430" w:type="dxa"/>
            <w:shd w:val="clear" w:color="auto" w:fill="auto"/>
          </w:tcPr>
          <w:p w14:paraId="43B91F54"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MK</w:t>
            </w:r>
          </w:p>
        </w:tc>
        <w:tc>
          <w:tcPr>
            <w:tcW w:w="6029" w:type="dxa"/>
            <w:shd w:val="clear" w:color="auto" w:fill="auto"/>
          </w:tcPr>
          <w:p w14:paraId="2FF3ADA9"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Ministru kabinets</w:t>
            </w:r>
          </w:p>
        </w:tc>
      </w:tr>
      <w:tr w:rsidR="00906653" w:rsidRPr="00906653" w14:paraId="7C9368F2" w14:textId="77777777" w:rsidTr="00B96494">
        <w:tc>
          <w:tcPr>
            <w:tcW w:w="2430" w:type="dxa"/>
            <w:shd w:val="clear" w:color="auto" w:fill="auto"/>
          </w:tcPr>
          <w:p w14:paraId="42941EA2"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NAP 2027</w:t>
            </w:r>
          </w:p>
        </w:tc>
        <w:tc>
          <w:tcPr>
            <w:tcW w:w="6029" w:type="dxa"/>
            <w:shd w:val="clear" w:color="auto" w:fill="auto"/>
          </w:tcPr>
          <w:p w14:paraId="476804F8"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Nacionālais attīstības plāns 2021. - 2027. gadam</w:t>
            </w:r>
          </w:p>
        </w:tc>
      </w:tr>
      <w:tr w:rsidR="00906653" w:rsidRPr="00906653" w14:paraId="75256274" w14:textId="77777777" w:rsidTr="00B96494">
        <w:tc>
          <w:tcPr>
            <w:tcW w:w="2430" w:type="dxa"/>
            <w:shd w:val="clear" w:color="auto" w:fill="auto"/>
          </w:tcPr>
          <w:p w14:paraId="3E2DF75D"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NVO</w:t>
            </w:r>
          </w:p>
        </w:tc>
        <w:tc>
          <w:tcPr>
            <w:tcW w:w="6029" w:type="dxa"/>
            <w:shd w:val="clear" w:color="auto" w:fill="auto"/>
          </w:tcPr>
          <w:p w14:paraId="0477708C"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Nevalstiskā organizācija</w:t>
            </w:r>
          </w:p>
        </w:tc>
      </w:tr>
      <w:tr w:rsidR="00906653" w:rsidRPr="00906653" w14:paraId="4FE55E4D" w14:textId="77777777" w:rsidTr="00B96494">
        <w:tc>
          <w:tcPr>
            <w:tcW w:w="2430" w:type="dxa"/>
            <w:shd w:val="clear" w:color="auto" w:fill="auto"/>
          </w:tcPr>
          <w:p w14:paraId="363EF3CD" w14:textId="77777777" w:rsidR="003A0CE9" w:rsidRPr="00906653" w:rsidRDefault="003A0CE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PIL</w:t>
            </w:r>
          </w:p>
        </w:tc>
        <w:tc>
          <w:tcPr>
            <w:tcW w:w="6029" w:type="dxa"/>
            <w:shd w:val="clear" w:color="auto" w:fill="auto"/>
          </w:tcPr>
          <w:p w14:paraId="281BDC76" w14:textId="77777777" w:rsidR="003A0CE9" w:rsidRPr="00906653" w:rsidRDefault="003A0CE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Publisko iepirkumu likums</w:t>
            </w:r>
          </w:p>
        </w:tc>
      </w:tr>
      <w:tr w:rsidR="00906653" w:rsidRPr="00906653" w14:paraId="62F7A33E" w14:textId="77777777" w:rsidTr="00B96494">
        <w:tc>
          <w:tcPr>
            <w:tcW w:w="2430" w:type="dxa"/>
            <w:shd w:val="clear" w:color="auto" w:fill="auto"/>
          </w:tcPr>
          <w:p w14:paraId="2D5F9C18"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PO</w:t>
            </w:r>
          </w:p>
          <w:p w14:paraId="47F422A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Programma</w:t>
            </w:r>
          </w:p>
          <w:p w14:paraId="7BE33E81" w14:textId="6682885A"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Regula 2021/1057</w:t>
            </w:r>
          </w:p>
        </w:tc>
        <w:tc>
          <w:tcPr>
            <w:tcW w:w="6029" w:type="dxa"/>
            <w:shd w:val="clear" w:color="auto" w:fill="auto"/>
          </w:tcPr>
          <w:p w14:paraId="57E1DE23"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roofErr w:type="spellStart"/>
            <w:r w:rsidRPr="00906653">
              <w:rPr>
                <w:rFonts w:ascii="Times New Roman" w:eastAsia="Calibri" w:hAnsi="Times New Roman" w:cs="Times New Roman"/>
                <w:sz w:val="24"/>
                <w:szCs w:val="24"/>
                <w:lang w:eastAsia="lv-LV" w:bidi="lv-LV"/>
              </w:rPr>
              <w:t>Partnerorganizācija</w:t>
            </w:r>
            <w:proofErr w:type="spellEnd"/>
          </w:p>
          <w:p w14:paraId="0F13C78C"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 xml:space="preserve">ESF+ programma materiālās </w:t>
            </w:r>
            <w:proofErr w:type="spellStart"/>
            <w:r w:rsidRPr="00906653">
              <w:rPr>
                <w:rFonts w:ascii="Times New Roman" w:eastAsia="Calibri" w:hAnsi="Times New Roman" w:cs="Times New Roman"/>
                <w:sz w:val="24"/>
                <w:szCs w:val="24"/>
                <w:lang w:eastAsia="lv-LV" w:bidi="lv-LV"/>
              </w:rPr>
              <w:t>nenodrošinātības</w:t>
            </w:r>
            <w:proofErr w:type="spellEnd"/>
            <w:r w:rsidRPr="00906653">
              <w:rPr>
                <w:rFonts w:ascii="Times New Roman" w:eastAsia="Calibri" w:hAnsi="Times New Roman" w:cs="Times New Roman"/>
                <w:sz w:val="24"/>
                <w:szCs w:val="24"/>
                <w:lang w:eastAsia="lv-LV" w:bidi="lv-LV"/>
              </w:rPr>
              <w:t xml:space="preserve"> mazināšanai</w:t>
            </w:r>
          </w:p>
          <w:p w14:paraId="04DB0FB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EIROPAS PA</w:t>
            </w:r>
            <w:r w:rsidR="0056473F" w:rsidRPr="00906653">
              <w:rPr>
                <w:rFonts w:ascii="Times New Roman" w:eastAsia="Calibri" w:hAnsi="Times New Roman" w:cs="Times New Roman"/>
                <w:sz w:val="24"/>
                <w:szCs w:val="24"/>
                <w:lang w:eastAsia="lv-LV" w:bidi="lv-LV"/>
              </w:rPr>
              <w:t>RLAMENTA UN PADOMES REGULA (ES) </w:t>
            </w:r>
            <w:r w:rsidRPr="00906653">
              <w:rPr>
                <w:rFonts w:ascii="Times New Roman" w:eastAsia="Calibri" w:hAnsi="Times New Roman" w:cs="Times New Roman"/>
                <w:sz w:val="24"/>
                <w:szCs w:val="24"/>
                <w:lang w:eastAsia="lv-LV" w:bidi="lv-LV"/>
              </w:rPr>
              <w:t>2021/1057 (2021. gada 24. jūnijs), ar ko izveido Eiropas Sociālo fondu Plus (ESF+) un atceļ Regulu (ES) Nr. 1296/2013</w:t>
            </w:r>
          </w:p>
        </w:tc>
      </w:tr>
      <w:tr w:rsidR="00906653" w:rsidRPr="00906653" w14:paraId="5507033D" w14:textId="77777777" w:rsidTr="00B96494">
        <w:tc>
          <w:tcPr>
            <w:tcW w:w="2430" w:type="dxa"/>
            <w:shd w:val="clear" w:color="auto" w:fill="auto"/>
          </w:tcPr>
          <w:p w14:paraId="513E7CB4" w14:textId="38B5C68D"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Regula 2021/1060</w:t>
            </w:r>
          </w:p>
        </w:tc>
        <w:tc>
          <w:tcPr>
            <w:tcW w:w="6029" w:type="dxa"/>
            <w:shd w:val="clear" w:color="auto" w:fill="auto"/>
          </w:tcPr>
          <w:p w14:paraId="6542F6E8"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906653" w:rsidRPr="00906653" w14:paraId="6F272377" w14:textId="77777777" w:rsidTr="00B96494">
        <w:tc>
          <w:tcPr>
            <w:tcW w:w="2430" w:type="dxa"/>
            <w:shd w:val="clear" w:color="auto" w:fill="auto"/>
          </w:tcPr>
          <w:p w14:paraId="091416A7"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SAM</w:t>
            </w:r>
          </w:p>
        </w:tc>
        <w:tc>
          <w:tcPr>
            <w:tcW w:w="6029" w:type="dxa"/>
            <w:shd w:val="clear" w:color="auto" w:fill="auto"/>
          </w:tcPr>
          <w:p w14:paraId="62B5AFD3"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Specifiskais atbalsta mērķis</w:t>
            </w:r>
          </w:p>
        </w:tc>
      </w:tr>
      <w:tr w:rsidR="00906653" w:rsidRPr="00906653" w14:paraId="032EE5B1" w14:textId="77777777" w:rsidTr="00B96494">
        <w:tc>
          <w:tcPr>
            <w:tcW w:w="2430" w:type="dxa"/>
            <w:shd w:val="clear" w:color="auto" w:fill="auto"/>
          </w:tcPr>
          <w:p w14:paraId="4B888910"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SIF</w:t>
            </w:r>
          </w:p>
        </w:tc>
        <w:tc>
          <w:tcPr>
            <w:tcW w:w="6029" w:type="dxa"/>
            <w:shd w:val="clear" w:color="auto" w:fill="auto"/>
          </w:tcPr>
          <w:p w14:paraId="4FFEF5F7"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Sabiedrības integrācijas fonds</w:t>
            </w:r>
          </w:p>
        </w:tc>
      </w:tr>
      <w:tr w:rsidR="00C129D4" w:rsidRPr="00906653" w14:paraId="07A17EB9" w14:textId="77777777" w:rsidTr="00B96494">
        <w:tc>
          <w:tcPr>
            <w:tcW w:w="2430" w:type="dxa"/>
            <w:shd w:val="clear" w:color="auto" w:fill="auto"/>
          </w:tcPr>
          <w:p w14:paraId="392E6C6D" w14:textId="77777777" w:rsidR="00C129D4" w:rsidRPr="00906653" w:rsidRDefault="00C129D4"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TM</w:t>
            </w:r>
          </w:p>
        </w:tc>
        <w:tc>
          <w:tcPr>
            <w:tcW w:w="6029" w:type="dxa"/>
            <w:shd w:val="clear" w:color="auto" w:fill="auto"/>
          </w:tcPr>
          <w:p w14:paraId="4502631F" w14:textId="77777777" w:rsidR="00C129D4" w:rsidRPr="00906653" w:rsidRDefault="00C129D4"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Tieslietu ministrija</w:t>
            </w:r>
          </w:p>
        </w:tc>
      </w:tr>
      <w:tr w:rsidR="00906653" w:rsidRPr="00906653" w14:paraId="2B4EE16D" w14:textId="77777777" w:rsidTr="00B96494">
        <w:tc>
          <w:tcPr>
            <w:tcW w:w="2430" w:type="dxa"/>
            <w:shd w:val="clear" w:color="auto" w:fill="auto"/>
          </w:tcPr>
          <w:p w14:paraId="5987263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OECD</w:t>
            </w:r>
          </w:p>
        </w:tc>
        <w:tc>
          <w:tcPr>
            <w:tcW w:w="6029" w:type="dxa"/>
            <w:shd w:val="clear" w:color="auto" w:fill="auto"/>
          </w:tcPr>
          <w:p w14:paraId="30D30AB7"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Ekonomiskās sadarbības un attīstības organizācijas</w:t>
            </w:r>
          </w:p>
        </w:tc>
      </w:tr>
      <w:tr w:rsidR="00906653" w:rsidRPr="00906653" w14:paraId="7861028B" w14:textId="77777777" w:rsidTr="00B96494">
        <w:tc>
          <w:tcPr>
            <w:tcW w:w="2430" w:type="dxa"/>
            <w:shd w:val="clear" w:color="auto" w:fill="auto"/>
          </w:tcPr>
          <w:p w14:paraId="0C2AEF5D"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UK</w:t>
            </w:r>
          </w:p>
        </w:tc>
        <w:tc>
          <w:tcPr>
            <w:tcW w:w="6029" w:type="dxa"/>
            <w:shd w:val="clear" w:color="auto" w:fill="auto"/>
          </w:tcPr>
          <w:p w14:paraId="662D7150"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Kohēzijas politikas fondu uzraudzības komiteja</w:t>
            </w:r>
          </w:p>
        </w:tc>
      </w:tr>
      <w:tr w:rsidR="00906653" w:rsidRPr="00906653" w14:paraId="527229EA" w14:textId="77777777" w:rsidTr="00B96494">
        <w:tc>
          <w:tcPr>
            <w:tcW w:w="2430" w:type="dxa"/>
            <w:shd w:val="clear" w:color="auto" w:fill="auto"/>
          </w:tcPr>
          <w:p w14:paraId="3CAB91B2"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VM</w:t>
            </w:r>
          </w:p>
        </w:tc>
        <w:tc>
          <w:tcPr>
            <w:tcW w:w="6029" w:type="dxa"/>
            <w:shd w:val="clear" w:color="auto" w:fill="auto"/>
          </w:tcPr>
          <w:p w14:paraId="1D01359B"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Veselības ministrija</w:t>
            </w:r>
          </w:p>
        </w:tc>
      </w:tr>
      <w:tr w:rsidR="00FE1E8C" w:rsidRPr="00906653" w14:paraId="4C3FD059" w14:textId="77777777" w:rsidTr="00B96494">
        <w:tc>
          <w:tcPr>
            <w:tcW w:w="2430" w:type="dxa"/>
            <w:shd w:val="clear" w:color="auto" w:fill="auto"/>
          </w:tcPr>
          <w:p w14:paraId="00BECF1A"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ZM</w:t>
            </w:r>
          </w:p>
        </w:tc>
        <w:tc>
          <w:tcPr>
            <w:tcW w:w="6029" w:type="dxa"/>
            <w:shd w:val="clear" w:color="auto" w:fill="auto"/>
          </w:tcPr>
          <w:p w14:paraId="331BCACC"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Zemkopības ministrija</w:t>
            </w:r>
          </w:p>
        </w:tc>
      </w:tr>
    </w:tbl>
    <w:p w14:paraId="4728BC50" w14:textId="77777777" w:rsidR="00FE6697" w:rsidRPr="00906653" w:rsidRDefault="00FE6697"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0CD2049" w14:textId="77777777" w:rsidR="005826EE" w:rsidRPr="00906653" w:rsidRDefault="005826EE"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585C2E1D" w14:textId="77777777" w:rsidR="0056473F" w:rsidRPr="00906653" w:rsidRDefault="0056473F">
      <w:pPr>
        <w:rPr>
          <w:rFonts w:ascii="Times New Roman" w:eastAsia="Times New Roman" w:hAnsi="Times New Roman" w:cs="Times New Roman"/>
          <w:b/>
          <w:bCs/>
          <w:sz w:val="24"/>
          <w:szCs w:val="24"/>
          <w:lang w:eastAsia="lv-LV"/>
        </w:rPr>
      </w:pPr>
      <w:r w:rsidRPr="00906653">
        <w:rPr>
          <w:rFonts w:ascii="Times New Roman" w:eastAsia="Times New Roman" w:hAnsi="Times New Roman" w:cs="Times New Roman"/>
          <w:b/>
          <w:bCs/>
          <w:sz w:val="24"/>
          <w:szCs w:val="24"/>
          <w:lang w:eastAsia="lv-LV"/>
        </w:rPr>
        <w:br w:type="page"/>
      </w:r>
    </w:p>
    <w:p w14:paraId="63620512" w14:textId="77777777" w:rsidR="006F6C1B" w:rsidRPr="00017923" w:rsidRDefault="000A32FC" w:rsidP="00017923">
      <w:pPr>
        <w:pStyle w:val="Heading1"/>
        <w:rPr>
          <w:rFonts w:ascii="Times New Roman" w:eastAsia="Times New Roman" w:hAnsi="Times New Roman" w:cs="Times New Roman"/>
          <w:b/>
          <w:color w:val="auto"/>
          <w:sz w:val="28"/>
          <w:szCs w:val="28"/>
        </w:rPr>
      </w:pPr>
      <w:bookmarkStart w:id="3" w:name="_Toc128043101"/>
      <w:r w:rsidRPr="00017923">
        <w:rPr>
          <w:rFonts w:ascii="Times New Roman" w:eastAsia="Times New Roman" w:hAnsi="Times New Roman" w:cs="Times New Roman"/>
          <w:b/>
          <w:color w:val="auto"/>
          <w:sz w:val="28"/>
          <w:szCs w:val="28"/>
        </w:rPr>
        <w:lastRenderedPageBreak/>
        <w:t>1. </w:t>
      </w:r>
      <w:r w:rsidR="006F6C1B" w:rsidRPr="00017923">
        <w:rPr>
          <w:rFonts w:ascii="Times New Roman" w:eastAsia="Times New Roman" w:hAnsi="Times New Roman" w:cs="Times New Roman"/>
          <w:b/>
          <w:color w:val="auto"/>
          <w:sz w:val="28"/>
          <w:szCs w:val="28"/>
        </w:rPr>
        <w:t>Programmas stratēģija: galvenie attīstības politikas u</w:t>
      </w:r>
      <w:r w:rsidRPr="00017923">
        <w:rPr>
          <w:rFonts w:ascii="Times New Roman" w:eastAsia="Times New Roman" w:hAnsi="Times New Roman" w:cs="Times New Roman"/>
          <w:b/>
          <w:color w:val="auto"/>
          <w:sz w:val="28"/>
          <w:szCs w:val="28"/>
        </w:rPr>
        <w:t>zdevumi un politikas risinājumi</w:t>
      </w:r>
      <w:bookmarkEnd w:id="3"/>
    </w:p>
    <w:p w14:paraId="4269767B" w14:textId="77777777" w:rsidR="00017923" w:rsidRPr="00017923" w:rsidRDefault="00017923" w:rsidP="00017923">
      <w:pPr>
        <w:pStyle w:val="Heading2"/>
        <w:rPr>
          <w:rFonts w:ascii="Times New Roman" w:hAnsi="Times New Roman" w:cs="Times New Roman"/>
          <w:b/>
          <w:color w:val="auto"/>
          <w:sz w:val="24"/>
          <w:szCs w:val="24"/>
        </w:rPr>
      </w:pPr>
      <w:bookmarkStart w:id="4" w:name="_Toc70410832"/>
      <w:bookmarkStart w:id="5" w:name="_Toc128043102"/>
      <w:r w:rsidRPr="00017923">
        <w:rPr>
          <w:rFonts w:ascii="Times New Roman" w:hAnsi="Times New Roman" w:cs="Times New Roman"/>
          <w:b/>
          <w:color w:val="auto"/>
          <w:sz w:val="24"/>
          <w:szCs w:val="24"/>
        </w:rPr>
        <w:t>1.1. Situācijas apraksts</w:t>
      </w:r>
      <w:bookmarkEnd w:id="4"/>
      <w:bookmarkEnd w:id="5"/>
    </w:p>
    <w:p w14:paraId="62F31896" w14:textId="77777777" w:rsidR="003F282A" w:rsidRPr="00017923" w:rsidRDefault="00DC7DE6" w:rsidP="00314293">
      <w:pPr>
        <w:numPr>
          <w:ilvl w:val="0"/>
          <w:numId w:val="2"/>
        </w:numPr>
        <w:spacing w:after="0" w:line="240" w:lineRule="auto"/>
        <w:ind w:left="567" w:hanging="567"/>
        <w:contextualSpacing/>
        <w:jc w:val="both"/>
        <w:rPr>
          <w:rFonts w:ascii="Times New Roman" w:hAnsi="Times New Roman" w:cs="Times New Roman"/>
          <w:bCs/>
          <w:sz w:val="24"/>
          <w:szCs w:val="24"/>
        </w:rPr>
      </w:pPr>
      <w:r w:rsidRPr="00DC7DE6">
        <w:rPr>
          <w:rFonts w:ascii="Times New Roman" w:hAnsi="Times New Roman" w:cs="Times New Roman"/>
          <w:bCs/>
          <w:sz w:val="24"/>
          <w:szCs w:val="24"/>
        </w:rPr>
        <w:t>Augsta ienākumu nevienlīdzība, sabiedrības novecošanās, nodarbinātības iespēju un bezdarba reģionālās atšķirības, reģionālās atšķirības sociālās palīdzības un atbalsta pieejamībā – ir tie faktori, kuriem ir būtiska ietekme uz iedzīvotāju labklājības un dzīves kvalitātes līmeni. Latvijā ienākumu sadalījums ir viens no</w:t>
      </w:r>
      <w:r w:rsidR="003F282A">
        <w:rPr>
          <w:rFonts w:ascii="Times New Roman" w:hAnsi="Times New Roman" w:cs="Times New Roman"/>
          <w:bCs/>
          <w:sz w:val="24"/>
          <w:szCs w:val="24"/>
        </w:rPr>
        <w:t xml:space="preserve"> nevienlīdzīgākajiem ES – 2018. gadā turīgāko 20 </w:t>
      </w:r>
      <w:r w:rsidRPr="00DC7DE6">
        <w:rPr>
          <w:rFonts w:ascii="Times New Roman" w:hAnsi="Times New Roman" w:cs="Times New Roman"/>
          <w:bCs/>
          <w:sz w:val="24"/>
          <w:szCs w:val="24"/>
        </w:rPr>
        <w:t>%</w:t>
      </w:r>
      <w:r w:rsidR="003F282A">
        <w:rPr>
          <w:rFonts w:ascii="Times New Roman" w:hAnsi="Times New Roman" w:cs="Times New Roman"/>
          <w:bCs/>
          <w:sz w:val="24"/>
          <w:szCs w:val="24"/>
        </w:rPr>
        <w:t xml:space="preserve"> ienākumi 6,8 </w:t>
      </w:r>
      <w:r w:rsidRPr="00DC7DE6">
        <w:rPr>
          <w:rFonts w:ascii="Times New Roman" w:hAnsi="Times New Roman" w:cs="Times New Roman"/>
          <w:bCs/>
          <w:sz w:val="24"/>
          <w:szCs w:val="24"/>
        </w:rPr>
        <w:t xml:space="preserve">reizes pārsniedza </w:t>
      </w:r>
      <w:r w:rsidR="003F282A">
        <w:rPr>
          <w:rFonts w:ascii="Times New Roman" w:hAnsi="Times New Roman" w:cs="Times New Roman"/>
          <w:bCs/>
          <w:sz w:val="24"/>
          <w:szCs w:val="24"/>
        </w:rPr>
        <w:t>trūcīgāko 20 </w:t>
      </w:r>
      <w:r w:rsidRPr="00DC7DE6">
        <w:rPr>
          <w:rFonts w:ascii="Times New Roman" w:hAnsi="Times New Roman" w:cs="Times New Roman"/>
          <w:bCs/>
          <w:sz w:val="24"/>
          <w:szCs w:val="24"/>
        </w:rPr>
        <w:t>% ienākumus. Tāpat arī nabadzības riskam pakļauto iedzīvotāju īpatsvars ir viens no augstākajiem ES: 2019. gadā Latvijā bija trešais augstākais rādītāj</w:t>
      </w:r>
      <w:r w:rsidR="003F282A">
        <w:rPr>
          <w:rFonts w:ascii="Times New Roman" w:hAnsi="Times New Roman" w:cs="Times New Roman"/>
          <w:bCs/>
          <w:sz w:val="24"/>
          <w:szCs w:val="24"/>
        </w:rPr>
        <w:t>s (21,6 </w:t>
      </w:r>
      <w:r w:rsidRPr="00DC7DE6">
        <w:rPr>
          <w:rFonts w:ascii="Times New Roman" w:hAnsi="Times New Roman" w:cs="Times New Roman"/>
          <w:bCs/>
          <w:sz w:val="24"/>
          <w:szCs w:val="24"/>
        </w:rPr>
        <w:t xml:space="preserve">%) uzreiz aiz Rumānijas </w:t>
      </w:r>
      <w:r w:rsidR="003F282A">
        <w:rPr>
          <w:rFonts w:ascii="Times New Roman" w:hAnsi="Times New Roman" w:cs="Times New Roman"/>
          <w:bCs/>
          <w:sz w:val="24"/>
          <w:szCs w:val="24"/>
        </w:rPr>
        <w:t>(23,8 %) un Bulgārijas (22,7 </w:t>
      </w:r>
      <w:r w:rsidRPr="00DC7DE6">
        <w:rPr>
          <w:rFonts w:ascii="Times New Roman" w:hAnsi="Times New Roman" w:cs="Times New Roman"/>
          <w:bCs/>
          <w:sz w:val="24"/>
          <w:szCs w:val="24"/>
        </w:rPr>
        <w:t>%). Salīdzinot datus ar iepriekšējiem gadiem, atzīmējams, ka situācija Latvijā pēdējos trīs</w:t>
      </w:r>
      <w:r w:rsidR="003F282A">
        <w:rPr>
          <w:rFonts w:ascii="Times New Roman" w:hAnsi="Times New Roman" w:cs="Times New Roman"/>
          <w:bCs/>
          <w:sz w:val="24"/>
          <w:szCs w:val="24"/>
        </w:rPr>
        <w:t xml:space="preserve"> gados nedaudz uzlabojas: 2018. </w:t>
      </w:r>
      <w:r w:rsidRPr="00DC7DE6">
        <w:rPr>
          <w:rFonts w:ascii="Times New Roman" w:hAnsi="Times New Roman" w:cs="Times New Roman"/>
          <w:bCs/>
          <w:sz w:val="24"/>
          <w:szCs w:val="24"/>
        </w:rPr>
        <w:t>gadā nabadzī</w:t>
      </w:r>
      <w:r w:rsidR="003F282A">
        <w:rPr>
          <w:rFonts w:ascii="Times New Roman" w:hAnsi="Times New Roman" w:cs="Times New Roman"/>
          <w:bCs/>
          <w:sz w:val="24"/>
          <w:szCs w:val="24"/>
        </w:rPr>
        <w:t>bas riskam bija pakļauti 22,9 </w:t>
      </w:r>
      <w:r w:rsidRPr="00DC7DE6">
        <w:rPr>
          <w:rFonts w:ascii="Times New Roman" w:hAnsi="Times New Roman" w:cs="Times New Roman"/>
          <w:bCs/>
          <w:sz w:val="24"/>
          <w:szCs w:val="24"/>
        </w:rPr>
        <w:t>% iedz</w:t>
      </w:r>
      <w:r w:rsidR="003F282A">
        <w:rPr>
          <w:rFonts w:ascii="Times New Roman" w:hAnsi="Times New Roman" w:cs="Times New Roman"/>
          <w:bCs/>
          <w:sz w:val="24"/>
          <w:szCs w:val="24"/>
        </w:rPr>
        <w:t>īvotāju, bet 2017. </w:t>
      </w:r>
      <w:r>
        <w:rPr>
          <w:rFonts w:ascii="Times New Roman" w:hAnsi="Times New Roman" w:cs="Times New Roman"/>
          <w:bCs/>
          <w:sz w:val="24"/>
          <w:szCs w:val="24"/>
        </w:rPr>
        <w:t xml:space="preserve">gadā </w:t>
      </w:r>
      <w:r w:rsidR="00017923" w:rsidRPr="00017923">
        <w:rPr>
          <w:rFonts w:ascii="Times New Roman" w:hAnsi="Times New Roman" w:cs="Times New Roman"/>
          <w:bCs/>
          <w:sz w:val="24"/>
          <w:szCs w:val="24"/>
        </w:rPr>
        <w:t>– 23,3 %</w:t>
      </w:r>
      <w:r w:rsidR="00017923" w:rsidRPr="00017923">
        <w:rPr>
          <w:rFonts w:ascii="Times New Roman" w:hAnsi="Times New Roman" w:cs="Times New Roman"/>
          <w:bCs/>
          <w:sz w:val="24"/>
          <w:szCs w:val="24"/>
          <w:vertAlign w:val="superscript"/>
        </w:rPr>
        <w:footnoteReference w:id="1"/>
      </w:r>
      <w:r w:rsidR="00017923" w:rsidRPr="00017923">
        <w:rPr>
          <w:rFonts w:ascii="Times New Roman" w:hAnsi="Times New Roman" w:cs="Times New Roman"/>
          <w:bCs/>
          <w:sz w:val="24"/>
          <w:szCs w:val="24"/>
        </w:rPr>
        <w:t>. Vislielākais nabadzības riskam pakļauto iedzīvotāju īpatsvars bija Latgalē: 2019. gadā – 35,9 %, 2018. gadā – 40,4 %, 2017. gadā – 44,2 %, bet vismazākais – Rīgā (2019. gadā – 15,9 %, 2018. gadā – 16,1 % un 2017. gadā – 15,6 %) un Pierīgā (2019. gadā – 16,1 %, 2018. gadā – 14,4 %, 2017. gadā – 16,9 %).</w:t>
      </w:r>
      <w:r w:rsidR="00017923" w:rsidRPr="00017923">
        <w:rPr>
          <w:rFonts w:ascii="Times New Roman" w:hAnsi="Times New Roman" w:cs="Times New Roman"/>
          <w:bCs/>
          <w:sz w:val="24"/>
          <w:szCs w:val="24"/>
          <w:vertAlign w:val="superscript"/>
        </w:rPr>
        <w:footnoteReference w:id="2"/>
      </w:r>
    </w:p>
    <w:p w14:paraId="23030C69" w14:textId="77777777" w:rsidR="00017923" w:rsidRPr="00017923" w:rsidRDefault="00017923" w:rsidP="00017923">
      <w:pPr>
        <w:numPr>
          <w:ilvl w:val="0"/>
          <w:numId w:val="2"/>
        </w:numPr>
        <w:spacing w:after="200" w:line="240" w:lineRule="auto"/>
        <w:ind w:left="567" w:hanging="567"/>
        <w:contextualSpacing/>
        <w:jc w:val="both"/>
        <w:rPr>
          <w:rFonts w:ascii="Times New Roman" w:hAnsi="Times New Roman" w:cs="Times New Roman"/>
          <w:bCs/>
          <w:sz w:val="24"/>
          <w:szCs w:val="24"/>
        </w:rPr>
      </w:pPr>
      <w:r w:rsidRPr="00017923">
        <w:rPr>
          <w:rFonts w:ascii="Times New Roman" w:eastAsia="Times New Roman" w:hAnsi="Times New Roman" w:cs="Times New Roman"/>
          <w:bCs/>
          <w:sz w:val="24"/>
          <w:szCs w:val="24"/>
        </w:rPr>
        <w:t>Salīdzinot ar citām grupām, visvairāk nabadzības riskam ir pakļauti seniori</w:t>
      </w:r>
      <w:r w:rsidRPr="00017923" w:rsidDel="00E90B61">
        <w:rPr>
          <w:rFonts w:ascii="Times New Roman" w:eastAsia="Times New Roman" w:hAnsi="Times New Roman" w:cs="Times New Roman"/>
          <w:bCs/>
          <w:sz w:val="24"/>
          <w:szCs w:val="24"/>
        </w:rPr>
        <w:t xml:space="preserve"> </w:t>
      </w:r>
      <w:r w:rsidRPr="00017923">
        <w:rPr>
          <w:rFonts w:ascii="Times New Roman" w:eastAsia="Times New Roman" w:hAnsi="Times New Roman" w:cs="Times New Roman"/>
          <w:iCs/>
          <w:sz w:val="24"/>
          <w:szCs w:val="24"/>
        </w:rPr>
        <w:t>vecumā virs 65 gadiem</w:t>
      </w:r>
      <w:r w:rsidRPr="00017923">
        <w:rPr>
          <w:rFonts w:ascii="Times New Roman" w:eastAsia="Times New Roman" w:hAnsi="Times New Roman" w:cs="Times New Roman"/>
          <w:bCs/>
          <w:sz w:val="24"/>
          <w:szCs w:val="24"/>
        </w:rPr>
        <w:t xml:space="preserve"> </w:t>
      </w:r>
      <w:r w:rsidRPr="00017923">
        <w:rPr>
          <w:rFonts w:ascii="Times New Roman" w:eastAsia="Times New Roman" w:hAnsi="Times New Roman" w:cs="Times New Roman"/>
          <w:iCs/>
          <w:sz w:val="24"/>
          <w:szCs w:val="24"/>
        </w:rPr>
        <w:t>vienas personas mājsaimniecībā</w:t>
      </w:r>
      <w:r w:rsidRPr="00017923">
        <w:rPr>
          <w:rFonts w:ascii="Times New Roman" w:eastAsia="Times New Roman" w:hAnsi="Times New Roman" w:cs="Times New Roman"/>
          <w:bCs/>
          <w:sz w:val="24"/>
          <w:szCs w:val="24"/>
        </w:rPr>
        <w:t>. 2019. gadā tādu bija 71,7 %, 2018. gadā – 74,9 %, bet 2017. gadā – 74,0 %. Otra lielākā nabadzības riskam pakļautā sabiedrības grupa ir šādās mājsaimniecībās dzīvojošas personas vecumā līdz 64 gadiem (2019. gadā to bija 30 %, 2018. </w:t>
      </w:r>
      <w:r w:rsidRPr="00017923">
        <w:rPr>
          <w:rFonts w:ascii="Times New Roman" w:hAnsi="Times New Roman" w:cs="Times New Roman"/>
          <w:sz w:val="24"/>
          <w:szCs w:val="24"/>
        </w:rPr>
        <w:t xml:space="preserve">gadā – 31,7 %, bet </w:t>
      </w:r>
      <w:r w:rsidRPr="00017923">
        <w:rPr>
          <w:rFonts w:ascii="Times New Roman" w:eastAsia="Times New Roman" w:hAnsi="Times New Roman" w:cs="Times New Roman"/>
          <w:bCs/>
          <w:sz w:val="24"/>
          <w:szCs w:val="24"/>
        </w:rPr>
        <w:t>2017. gadā – 31 %). Vismazāk nabadzības riskam pakļauto bija strādājošo iedzīvotāju vidū (8,2 % 2019. gadā, 8,5 % 2018. gadā un 8,1 % 2017. gadā). Savukārt ievērojami vairāk nabadzības riskam bija pakļauti bezdarbnieki (52,1 % 2019. gadā, 57,7 % 2018. gadā un 59,5 % 2017. gadā) un pensionāri (46,5 % 2019. gadā, 52,5 % 2018. gadā un 48,9 % 2017. gadā)</w:t>
      </w:r>
      <w:r w:rsidRPr="00017923">
        <w:rPr>
          <w:rFonts w:ascii="Times New Roman" w:eastAsia="Times New Roman" w:hAnsi="Times New Roman" w:cs="Times New Roman"/>
          <w:bCs/>
          <w:sz w:val="24"/>
          <w:szCs w:val="24"/>
          <w:vertAlign w:val="superscript"/>
        </w:rPr>
        <w:t>2</w:t>
      </w:r>
      <w:r w:rsidRPr="00017923">
        <w:rPr>
          <w:rFonts w:ascii="Times New Roman" w:eastAsia="Times New Roman" w:hAnsi="Times New Roman" w:cs="Times New Roman"/>
          <w:bCs/>
          <w:sz w:val="24"/>
          <w:szCs w:val="24"/>
        </w:rPr>
        <w:t xml:space="preserve">. Atzīmējams, ka pēdējos trīs gados vērojama pakāpeniska uzlabošanās visos iepriekš minētajos rādītājos. Turpretim </w:t>
      </w:r>
      <w:r w:rsidRPr="00017923">
        <w:rPr>
          <w:rFonts w:ascii="Times New Roman" w:hAnsi="Times New Roman" w:cs="Times New Roman"/>
          <w:bCs/>
          <w:sz w:val="24"/>
          <w:szCs w:val="24"/>
        </w:rPr>
        <w:t xml:space="preserve">nepilno un </w:t>
      </w:r>
      <w:proofErr w:type="spellStart"/>
      <w:r w:rsidRPr="00017923">
        <w:rPr>
          <w:rFonts w:ascii="Times New Roman" w:hAnsi="Times New Roman" w:cs="Times New Roman"/>
          <w:bCs/>
          <w:sz w:val="24"/>
          <w:szCs w:val="24"/>
        </w:rPr>
        <w:t>daudzbērnu</w:t>
      </w:r>
      <w:proofErr w:type="spellEnd"/>
      <w:r w:rsidRPr="00017923">
        <w:rPr>
          <w:rFonts w:ascii="Times New Roman" w:hAnsi="Times New Roman" w:cs="Times New Roman"/>
          <w:bCs/>
          <w:sz w:val="24"/>
          <w:szCs w:val="24"/>
        </w:rPr>
        <w:t xml:space="preserve"> ģimeņu nabadzības riska rādītājs no 2018. gadā samazinājuma atkal pakāpās 2019. gadā. Nabadzības riskam 2017. gadā bija pakļauti 32,6 % ģimeņu ar vienu pieaugušo un bērniem, 2018. gadā to īpatsvars samazinājās līdz 26,2 %, bet 2019. ga</w:t>
      </w:r>
      <w:r w:rsidR="00314293">
        <w:rPr>
          <w:rFonts w:ascii="Times New Roman" w:hAnsi="Times New Roman" w:cs="Times New Roman"/>
          <w:bCs/>
          <w:sz w:val="24"/>
          <w:szCs w:val="24"/>
        </w:rPr>
        <w:t xml:space="preserve">dā tas atkal pieauga (30,6 %). </w:t>
      </w:r>
      <w:r w:rsidRPr="00017923">
        <w:rPr>
          <w:rFonts w:ascii="Times New Roman" w:hAnsi="Times New Roman" w:cs="Times New Roman"/>
          <w:bCs/>
          <w:sz w:val="24"/>
          <w:szCs w:val="24"/>
        </w:rPr>
        <w:t xml:space="preserve">Līdzīga tendence ir vērojama arī </w:t>
      </w:r>
      <w:proofErr w:type="spellStart"/>
      <w:r w:rsidRPr="00017923">
        <w:rPr>
          <w:rFonts w:ascii="Times New Roman" w:hAnsi="Times New Roman" w:cs="Times New Roman"/>
          <w:bCs/>
          <w:sz w:val="24"/>
          <w:szCs w:val="24"/>
        </w:rPr>
        <w:t>daudzbērnu</w:t>
      </w:r>
      <w:proofErr w:type="spellEnd"/>
      <w:r w:rsidRPr="00017923">
        <w:rPr>
          <w:rFonts w:ascii="Times New Roman" w:hAnsi="Times New Roman" w:cs="Times New Roman"/>
          <w:bCs/>
          <w:sz w:val="24"/>
          <w:szCs w:val="24"/>
        </w:rPr>
        <w:t xml:space="preserve"> ģimenēm ar diviem pieaugušajiem un trim vai vairāk bērniem: 2017. gadā – 20,7 %, 2018. gadā – 16,7 %, 2019. gadā – 17,7 %. </w:t>
      </w:r>
      <w:r w:rsidRPr="00017923">
        <w:rPr>
          <w:rFonts w:ascii="Times New Roman" w:hAnsi="Times New Roman" w:cs="Times New Roman"/>
          <w:bCs/>
          <w:sz w:val="24"/>
          <w:szCs w:val="24"/>
          <w:vertAlign w:val="superscript"/>
        </w:rPr>
        <w:footnoteReference w:id="3"/>
      </w:r>
      <w:r w:rsidRPr="00017923">
        <w:rPr>
          <w:rFonts w:ascii="Times New Roman" w:hAnsi="Times New Roman" w:cs="Times New Roman"/>
          <w:bCs/>
          <w:sz w:val="24"/>
          <w:szCs w:val="24"/>
        </w:rPr>
        <w:t xml:space="preserve"> </w:t>
      </w:r>
    </w:p>
    <w:p w14:paraId="46FFCA6C"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sz w:val="24"/>
          <w:szCs w:val="24"/>
        </w:rPr>
        <w:t xml:space="preserve">Latvijā ir arī viens no visaugstākajiem dziļas materiālās </w:t>
      </w:r>
      <w:proofErr w:type="spellStart"/>
      <w:r w:rsidRPr="00017923">
        <w:rPr>
          <w:rFonts w:ascii="Times New Roman" w:hAnsi="Times New Roman" w:cs="Times New Roman"/>
          <w:sz w:val="24"/>
          <w:szCs w:val="24"/>
        </w:rPr>
        <w:t>nenodrošinātības</w:t>
      </w:r>
      <w:proofErr w:type="spellEnd"/>
      <w:r w:rsidRPr="00017923">
        <w:rPr>
          <w:rFonts w:ascii="Times New Roman" w:hAnsi="Times New Roman" w:cs="Times New Roman"/>
          <w:sz w:val="24"/>
          <w:szCs w:val="24"/>
        </w:rPr>
        <w:t xml:space="preserve"> rādītājiem ES. Lai gan iedzīvotāju dziļas materiālās </w:t>
      </w:r>
      <w:proofErr w:type="spellStart"/>
      <w:r w:rsidRPr="00017923">
        <w:rPr>
          <w:rFonts w:ascii="Times New Roman" w:hAnsi="Times New Roman" w:cs="Times New Roman"/>
          <w:sz w:val="24"/>
          <w:szCs w:val="24"/>
        </w:rPr>
        <w:t>nenodrošinātības</w:t>
      </w:r>
      <w:proofErr w:type="spellEnd"/>
      <w:r w:rsidRPr="00017923">
        <w:rPr>
          <w:rFonts w:ascii="Times New Roman" w:hAnsi="Times New Roman" w:cs="Times New Roman"/>
          <w:sz w:val="24"/>
          <w:szCs w:val="24"/>
        </w:rPr>
        <w:t xml:space="preserve"> rādītāja izmaiņas Latvijā liecina par situācijas uzlabošanos (no 16,4 % 2015. gadā uz 7,3 % 2019. gadā), tas joprojām pārsniedz ES vidējos rādītājus (5,4 %).</w:t>
      </w:r>
      <w:r w:rsidRPr="00017923">
        <w:rPr>
          <w:rFonts w:ascii="Times New Roman" w:hAnsi="Times New Roman" w:cs="Times New Roman"/>
          <w:sz w:val="24"/>
          <w:szCs w:val="24"/>
          <w:vertAlign w:val="superscript"/>
        </w:rPr>
        <w:footnoteReference w:id="4"/>
      </w:r>
      <w:r w:rsidRPr="00017923">
        <w:rPr>
          <w:rFonts w:ascii="Times New Roman" w:hAnsi="Times New Roman" w:cs="Times New Roman"/>
          <w:sz w:val="24"/>
          <w:szCs w:val="24"/>
        </w:rPr>
        <w:t xml:space="preserve"> Turklāt, vērtējot šo rādītāju par mājsaimniecību tipiem, secināts, ka grupā “</w:t>
      </w:r>
      <w:r w:rsidRPr="00017923">
        <w:rPr>
          <w:rFonts w:ascii="Times New Roman" w:hAnsi="Times New Roman" w:cs="Times New Roman"/>
          <w:bCs/>
          <w:sz w:val="24"/>
          <w:szCs w:val="24"/>
        </w:rPr>
        <w:t>Viens pieaugušais ar bērniem”</w:t>
      </w:r>
      <w:r w:rsidRPr="00017923">
        <w:rPr>
          <w:rFonts w:ascii="Times New Roman" w:hAnsi="Times New Roman" w:cs="Times New Roman"/>
          <w:sz w:val="24"/>
          <w:szCs w:val="24"/>
        </w:rPr>
        <w:t xml:space="preserve"> </w:t>
      </w:r>
      <w:proofErr w:type="spellStart"/>
      <w:r w:rsidRPr="00017923">
        <w:rPr>
          <w:rFonts w:ascii="Times New Roman" w:hAnsi="Times New Roman" w:cs="Times New Roman"/>
          <w:sz w:val="24"/>
          <w:szCs w:val="24"/>
        </w:rPr>
        <w:t>nenodrošinātības</w:t>
      </w:r>
      <w:proofErr w:type="spellEnd"/>
      <w:r w:rsidRPr="00017923">
        <w:rPr>
          <w:rFonts w:ascii="Times New Roman" w:hAnsi="Times New Roman" w:cs="Times New Roman"/>
          <w:sz w:val="24"/>
          <w:szCs w:val="24"/>
        </w:rPr>
        <w:t xml:space="preserve"> īpatsvars 2019. gadā bija tāds pats kā grupai “Viena persona 65+” (abām grupām 15,3 %)</w:t>
      </w:r>
      <w:r w:rsidRPr="00017923">
        <w:rPr>
          <w:rFonts w:ascii="Times New Roman" w:hAnsi="Times New Roman" w:cs="Times New Roman"/>
          <w:sz w:val="24"/>
          <w:szCs w:val="24"/>
          <w:vertAlign w:val="superscript"/>
        </w:rPr>
        <w:footnoteReference w:id="5"/>
      </w:r>
      <w:r w:rsidRPr="00017923">
        <w:rPr>
          <w:rFonts w:ascii="Times New Roman" w:hAnsi="Times New Roman" w:cs="Times New Roman"/>
          <w:sz w:val="24"/>
          <w:szCs w:val="24"/>
        </w:rPr>
        <w:t xml:space="preserve">. </w:t>
      </w:r>
      <w:r w:rsidRPr="00017923">
        <w:rPr>
          <w:rFonts w:ascii="Times New Roman" w:hAnsi="Times New Roman" w:cs="Times New Roman"/>
          <w:bCs/>
          <w:sz w:val="24"/>
          <w:szCs w:val="24"/>
        </w:rPr>
        <w:t>Savukārt vērtējot situāciju grupā “Mājsaimniecību īpatsvars zem minimālā ienākuma līmeņa pēc mājsaimniecības tipa un darba intensitātes”</w:t>
      </w:r>
      <w:r w:rsidRPr="00017923">
        <w:rPr>
          <w:rFonts w:ascii="Times New Roman" w:hAnsi="Times New Roman" w:cs="Times New Roman"/>
          <w:bCs/>
          <w:sz w:val="24"/>
          <w:szCs w:val="24"/>
          <w:vertAlign w:val="superscript"/>
        </w:rPr>
        <w:footnoteReference w:id="6"/>
      </w:r>
      <w:r w:rsidRPr="00017923">
        <w:rPr>
          <w:rFonts w:ascii="Times New Roman" w:hAnsi="Times New Roman" w:cs="Times New Roman"/>
          <w:bCs/>
          <w:sz w:val="24"/>
          <w:szCs w:val="24"/>
        </w:rPr>
        <w:t xml:space="preserve"> secināts, ka  vienas personas mājsaimniecībām vecumā 65 gadi un vecākas ienākumu īpatsvars zem minimālā ienākuma līmeņa 2019. gadā ir bijis 7,1 % gadījumu, bet mājsaimniecībām ar diviem pieaugušajiem un diviem apgādībā esoši bērniem šis lielums bija 8,5 %, mājsaimniecībām ar diviem pieaugušajiem un trijiem apgādībā esoši bērniem – 10,1 % </w:t>
      </w:r>
      <w:r w:rsidRPr="00017923">
        <w:rPr>
          <w:rFonts w:ascii="Times New Roman" w:hAnsi="Times New Roman" w:cs="Times New Roman"/>
          <w:bCs/>
          <w:sz w:val="24"/>
          <w:szCs w:val="24"/>
        </w:rPr>
        <w:lastRenderedPageBreak/>
        <w:t>un viena pieaugušā mājsaimniecībām ar bērniem – 17,3 %. Viena pieaugušā mājsaimniecībām ar bērniem ir arī augstākais risks naudas trūkuma dēļ nespēt segt komunālo pakalpojumu rēķinus, īri vai atmaksāt kredītu</w:t>
      </w:r>
      <w:r w:rsidRPr="00017923">
        <w:rPr>
          <w:rFonts w:ascii="Times New Roman" w:hAnsi="Times New Roman" w:cs="Times New Roman"/>
          <w:bCs/>
          <w:sz w:val="24"/>
          <w:szCs w:val="24"/>
          <w:vertAlign w:val="superscript"/>
        </w:rPr>
        <w:footnoteReference w:id="7"/>
      </w:r>
      <w:r w:rsidRPr="00017923">
        <w:rPr>
          <w:rFonts w:ascii="Times New Roman" w:hAnsi="Times New Roman" w:cs="Times New Roman"/>
          <w:bCs/>
          <w:sz w:val="24"/>
          <w:szCs w:val="24"/>
        </w:rPr>
        <w:t>.</w:t>
      </w:r>
    </w:p>
    <w:p w14:paraId="5E056680"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LM apkopotie dati par vistrūcīgākajām personām un pašvaldību sociālo pabalstu saņēmējiem norāda uz iedzīvotāju skaitu, kam ir īpaši apgrūtināta pamatvajadzību apmierināšana. 2019. gada laikā trūcīgas personas statuss tika piešķirts 41 522 personām, t.sk. 10 349 bērniem (24,9 %) un maznodrošinātas personas statuss piešķirts 45 564 personām, t.sk. 6 512 bērniem (14,29 %). Savukārt dažādus pašvaldības sociālās palīdzības pabalstus pēc ienākumu testēšanas 2019. gadā saņēma 64 010 ģimenes ar kopējo personu skaitu tajās 109 357</w:t>
      </w:r>
      <w:r w:rsidRPr="00017923">
        <w:rPr>
          <w:rFonts w:ascii="Times New Roman" w:hAnsi="Times New Roman" w:cs="Times New Roman"/>
          <w:bCs/>
          <w:sz w:val="24"/>
          <w:szCs w:val="24"/>
          <w:vertAlign w:val="superscript"/>
        </w:rPr>
        <w:footnoteReference w:id="8"/>
      </w:r>
      <w:r w:rsidRPr="00017923">
        <w:rPr>
          <w:rFonts w:ascii="Times New Roman" w:hAnsi="Times New Roman" w:cs="Times New Roman"/>
          <w:bCs/>
          <w:sz w:val="24"/>
          <w:szCs w:val="24"/>
        </w:rPr>
        <w:t>.</w:t>
      </w:r>
    </w:p>
    <w:p w14:paraId="103A3177" w14:textId="77777777" w:rsidR="00017923" w:rsidRPr="00017923" w:rsidRDefault="00017923" w:rsidP="00017923">
      <w:pPr>
        <w:spacing w:after="0"/>
        <w:rPr>
          <w:bCs/>
          <w:szCs w:val="24"/>
        </w:rPr>
      </w:pPr>
    </w:p>
    <w:p w14:paraId="23886A77" w14:textId="77777777" w:rsidR="00017923" w:rsidRPr="00314293" w:rsidRDefault="00314293" w:rsidP="00314293">
      <w:pPr>
        <w:pStyle w:val="Heading2"/>
        <w:rPr>
          <w:rFonts w:ascii="Times New Roman" w:hAnsi="Times New Roman" w:cs="Times New Roman"/>
          <w:b/>
          <w:color w:val="auto"/>
          <w:sz w:val="24"/>
          <w:szCs w:val="24"/>
        </w:rPr>
      </w:pPr>
      <w:bookmarkStart w:id="6" w:name="_Toc70410833"/>
      <w:bookmarkStart w:id="7" w:name="_Toc128043103"/>
      <w:r>
        <w:rPr>
          <w:rFonts w:ascii="Times New Roman" w:hAnsi="Times New Roman" w:cs="Times New Roman"/>
          <w:b/>
          <w:color w:val="auto"/>
          <w:sz w:val="24"/>
          <w:szCs w:val="24"/>
        </w:rPr>
        <w:t>1.2. </w:t>
      </w:r>
      <w:r w:rsidR="00017923" w:rsidRPr="00314293">
        <w:rPr>
          <w:rFonts w:ascii="Times New Roman" w:hAnsi="Times New Roman" w:cs="Times New Roman"/>
          <w:b/>
          <w:color w:val="auto"/>
          <w:sz w:val="24"/>
          <w:szCs w:val="24"/>
        </w:rPr>
        <w:t>Ieguldījumu nepieciešamības pamatojums</w:t>
      </w:r>
      <w:bookmarkEnd w:id="6"/>
      <w:bookmarkEnd w:id="7"/>
    </w:p>
    <w:p w14:paraId="43690E9A" w14:textId="77777777" w:rsidR="00017923" w:rsidRPr="00017923" w:rsidRDefault="00017923" w:rsidP="00017923">
      <w:pPr>
        <w:numPr>
          <w:ilvl w:val="0"/>
          <w:numId w:val="2"/>
        </w:numPr>
        <w:spacing w:after="0" w:line="240" w:lineRule="auto"/>
        <w:ind w:left="559" w:hanging="559"/>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Eiropas Sociālo tiesību pīlāra rīcības plāna sadaļas “Sociālā aizsardzība un iekļaušana” </w:t>
      </w:r>
      <w:proofErr w:type="spellStart"/>
      <w:r w:rsidRPr="00017923">
        <w:rPr>
          <w:rFonts w:ascii="Times New Roman" w:hAnsi="Times New Roman" w:cs="Times New Roman"/>
          <w:bCs/>
          <w:sz w:val="24"/>
          <w:szCs w:val="24"/>
        </w:rPr>
        <w:t>apakšsadaļas</w:t>
      </w:r>
      <w:proofErr w:type="spellEnd"/>
      <w:r w:rsidRPr="00017923">
        <w:rPr>
          <w:rFonts w:ascii="Times New Roman" w:hAnsi="Times New Roman" w:cs="Times New Roman"/>
          <w:bCs/>
          <w:sz w:val="24"/>
          <w:szCs w:val="24"/>
        </w:rPr>
        <w:t xml:space="preserve"> “</w:t>
      </w:r>
      <w:proofErr w:type="spellStart"/>
      <w:r w:rsidRPr="00017923">
        <w:rPr>
          <w:rFonts w:ascii="Times New Roman" w:hAnsi="Times New Roman" w:cs="Times New Roman"/>
          <w:bCs/>
          <w:sz w:val="24"/>
          <w:szCs w:val="24"/>
        </w:rPr>
        <w:t>Cieņpilna</w:t>
      </w:r>
      <w:proofErr w:type="spellEnd"/>
      <w:r w:rsidRPr="00017923">
        <w:rPr>
          <w:rFonts w:ascii="Times New Roman" w:hAnsi="Times New Roman" w:cs="Times New Roman"/>
          <w:bCs/>
          <w:sz w:val="24"/>
          <w:szCs w:val="24"/>
        </w:rPr>
        <w:t xml:space="preserve"> dzīve” ir noteikts, ka sociālās iekļaušanas veicināšana un nabadzības apkarošana ir eiropeiskās dzīvesziņas pamatvērtības. Lai līdz 2030. gadam sasniegtu mērķi vismaz par 15 miljoniem samazināt to cilvēku skaitu, kuriem draud nabadzība vai sociālā atstumtība, ir svarīgi izmantot integrētu pieeju, lai visos dzīves posmos risinātu vajadzības un novērstu nabadzības un sociālās atstumtības pamatcēloņus.</w:t>
      </w:r>
      <w:r w:rsidRPr="00017923">
        <w:rPr>
          <w:rFonts w:ascii="Times New Roman" w:hAnsi="Times New Roman" w:cs="Times New Roman"/>
          <w:bCs/>
          <w:sz w:val="24"/>
          <w:szCs w:val="24"/>
          <w:vertAlign w:val="superscript"/>
        </w:rPr>
        <w:footnoteReference w:id="9"/>
      </w:r>
    </w:p>
    <w:p w14:paraId="30620CB4" w14:textId="77777777" w:rsidR="00B51453" w:rsidRPr="00017923" w:rsidRDefault="00017923" w:rsidP="00B51453">
      <w:pPr>
        <w:spacing w:after="0" w:line="240" w:lineRule="auto"/>
        <w:ind w:left="567"/>
        <w:contextualSpacing/>
        <w:jc w:val="both"/>
        <w:rPr>
          <w:rFonts w:ascii="Times New Roman" w:hAnsi="Times New Roman" w:cs="Times New Roman"/>
          <w:sz w:val="24"/>
          <w:szCs w:val="24"/>
        </w:rPr>
      </w:pPr>
      <w:r w:rsidRPr="00017923">
        <w:rPr>
          <w:rFonts w:ascii="Times New Roman" w:hAnsi="Times New Roman" w:cs="Times New Roman"/>
          <w:sz w:val="24"/>
          <w:szCs w:val="24"/>
        </w:rPr>
        <w:t>EK savā 27.02.2019. publicētajā ikgadējā ziņojumā par Latviju</w:t>
      </w:r>
      <w:r w:rsidRPr="00017923">
        <w:rPr>
          <w:rFonts w:ascii="Times New Roman" w:hAnsi="Times New Roman" w:cs="Times New Roman"/>
          <w:sz w:val="24"/>
          <w:szCs w:val="24"/>
          <w:vertAlign w:val="superscript"/>
        </w:rPr>
        <w:footnoteReference w:id="10"/>
      </w:r>
      <w:r w:rsidRPr="00017923">
        <w:rPr>
          <w:rFonts w:ascii="Times New Roman" w:hAnsi="Times New Roman" w:cs="Times New Roman"/>
          <w:sz w:val="24"/>
          <w:szCs w:val="24"/>
        </w:rPr>
        <w:t xml:space="preserve"> (</w:t>
      </w:r>
      <w:r w:rsidRPr="00017923">
        <w:rPr>
          <w:rFonts w:ascii="Times New Roman" w:hAnsi="Times New Roman" w:cs="Times New Roman"/>
          <w:i/>
          <w:sz w:val="24"/>
          <w:szCs w:val="24"/>
        </w:rPr>
        <w:t xml:space="preserve">2019 </w:t>
      </w:r>
      <w:proofErr w:type="spellStart"/>
      <w:r w:rsidRPr="00017923">
        <w:rPr>
          <w:rFonts w:ascii="Times New Roman" w:hAnsi="Times New Roman" w:cs="Times New Roman"/>
          <w:i/>
          <w:sz w:val="24"/>
          <w:szCs w:val="24"/>
        </w:rPr>
        <w:t>Country</w:t>
      </w:r>
      <w:proofErr w:type="spellEnd"/>
      <w:r w:rsidRPr="00017923">
        <w:rPr>
          <w:rFonts w:ascii="Times New Roman" w:hAnsi="Times New Roman" w:cs="Times New Roman"/>
          <w:i/>
          <w:sz w:val="24"/>
          <w:szCs w:val="24"/>
        </w:rPr>
        <w:t xml:space="preserve"> </w:t>
      </w:r>
      <w:proofErr w:type="spellStart"/>
      <w:r w:rsidRPr="00017923">
        <w:rPr>
          <w:rFonts w:ascii="Times New Roman" w:hAnsi="Times New Roman" w:cs="Times New Roman"/>
          <w:i/>
          <w:sz w:val="24"/>
          <w:szCs w:val="24"/>
        </w:rPr>
        <w:t>Report</w:t>
      </w:r>
      <w:proofErr w:type="spellEnd"/>
      <w:r w:rsidRPr="00017923">
        <w:rPr>
          <w:rFonts w:ascii="Times New Roman" w:hAnsi="Times New Roman" w:cs="Times New Roman"/>
          <w:i/>
          <w:sz w:val="24"/>
          <w:szCs w:val="24"/>
        </w:rPr>
        <w:t xml:space="preserve"> – Latvia</w:t>
      </w:r>
      <w:r w:rsidRPr="00017923">
        <w:rPr>
          <w:rFonts w:ascii="Times New Roman" w:hAnsi="Times New Roman" w:cs="Times New Roman"/>
          <w:sz w:val="24"/>
          <w:szCs w:val="24"/>
        </w:rPr>
        <w:t xml:space="preserve">) secina, ka Latvijā saglabājas augsts nabadzības un sociālās atstumtības līmenis, īpaši vecāka gadagājuma personām, personām ar invaliditāti, bezdarbniekiem. Ienākumu nevienlīdzība norādīta kā galvenais izaicinājums. EK ieskatā augstas prioritātes ieguldījumi plānojami sociālās iekļaušanas sekmēšanai, nodarbinātības uzlabošanai, kā arī materiālās </w:t>
      </w:r>
      <w:proofErr w:type="spellStart"/>
      <w:r w:rsidRPr="00017923">
        <w:rPr>
          <w:rFonts w:ascii="Times New Roman" w:hAnsi="Times New Roman" w:cs="Times New Roman"/>
          <w:sz w:val="24"/>
          <w:szCs w:val="24"/>
        </w:rPr>
        <w:t>nenodrošinātības</w:t>
      </w:r>
      <w:proofErr w:type="spellEnd"/>
      <w:r w:rsidRPr="00017923">
        <w:rPr>
          <w:rFonts w:ascii="Times New Roman" w:hAnsi="Times New Roman" w:cs="Times New Roman"/>
          <w:sz w:val="24"/>
          <w:szCs w:val="24"/>
        </w:rPr>
        <w:t xml:space="preserve"> problēmas risināšanai, sniedzot pārtikas un pamata materiālo palīdzību, apvienojot to ar papildpasākumiem.</w:t>
      </w:r>
    </w:p>
    <w:p w14:paraId="3C8E184D"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sz w:val="24"/>
          <w:szCs w:val="24"/>
        </w:rPr>
        <w:t xml:space="preserve">Valsts </w:t>
      </w:r>
      <w:r w:rsidRPr="00017923">
        <w:rPr>
          <w:rFonts w:ascii="Times New Roman" w:hAnsi="Times New Roman" w:cs="Times New Roman"/>
          <w:bCs/>
          <w:sz w:val="24"/>
          <w:szCs w:val="24"/>
        </w:rPr>
        <w:t>uzdevums ir uzņemties rūpes par grūtībās nonākušām personām, palīdzot nodrošināt tām pamatvajadzības un veicinot to iekļaušanos sabiedrībā, ja tās nespēj vai tām ir ierobežotas iespējas pašām to nodrošināt. Valsts normatīvajā regulējumā sociālās aizsardzības jomā noteikti sociālās palīdzības pabalstu veidi: pamata sociālās palīdzības pabalsti un papildu sociālās palīdzības pabalsti. Papildu sociālās palīdzības pabalsti, ko piešķir pašvaldības, ir atkarīgi no to sociālās politikas un finansiālajām iespējām.</w:t>
      </w:r>
    </w:p>
    <w:p w14:paraId="324723AE"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Ar mērķi sekmēt iedzīvotāju sociālo iekļaušanu, mazinot ienākumu nevienlīdzību un nabadzību, attīstot pieejamu un individuālajām vajadzībām atbilstošu sociālo pakalpojumu un juridiskā atbalsta sistēmu, kā arī veicinot augstu un iekļaujošu nodarbinātību un kvalitatīvu darba vidi, Latvijas valsts ir izstrādājusi plānošanas dokumenta projektu “</w:t>
      </w:r>
      <w:r w:rsidRPr="00017923">
        <w:rPr>
          <w:rFonts w:ascii="Times New Roman" w:hAnsi="Times New Roman" w:cs="Times New Roman"/>
          <w:sz w:val="24"/>
          <w:szCs w:val="24"/>
        </w:rPr>
        <w:t>Sociālās aizsardzības un darba tirgus politikas pamatnostādnes 2021. - 2027. gadam”. Tajā, balstoties uz pastāvošiem izaicinājumiem – pieaugošs nabadzības risks pensijas vecuma iedzīvotājiem, ko ietekmē sabiedrības novecošanās; dažādi sociālie pabalsti būtiski nemazina nabadzības risku sakarā ar finanšu krīzes un neparedzētas politikas izmaiņu ietekmi uz sociālās aizsardzības sistēmas stabilitāti; augsts iedzīvotāju skaits, kuri nav tiesīgi saņem pabalstus vai arī tos saņem mazā apmērā, jo izdevumi sociālai aizsardzībai valstī ir v</w:t>
      </w:r>
      <w:r w:rsidRPr="00017923">
        <w:rPr>
          <w:rFonts w:ascii="Times New Roman" w:hAnsi="Times New Roman" w:cs="Times New Roman"/>
          <w:bCs/>
          <w:sz w:val="24"/>
          <w:szCs w:val="24"/>
        </w:rPr>
        <w:t>ieni no zemākajiem starp ES dalībvalstīm</w:t>
      </w:r>
      <w:r w:rsidRPr="00017923">
        <w:rPr>
          <w:rFonts w:ascii="Times New Roman" w:hAnsi="Times New Roman" w:cs="Times New Roman"/>
          <w:sz w:val="24"/>
          <w:szCs w:val="24"/>
        </w:rPr>
        <w:t>, noteikts rīcības virziens “Ilgtspējīga, stabila un adekvāta sociālā aizsardzība” ar šādiem uzdevumiem:</w:t>
      </w:r>
    </w:p>
    <w:p w14:paraId="6E309EA7" w14:textId="77777777" w:rsidR="00017923" w:rsidRPr="00017923" w:rsidRDefault="00017923" w:rsidP="00017923">
      <w:pPr>
        <w:numPr>
          <w:ilvl w:val="0"/>
          <w:numId w:val="8"/>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vidējā termiņā mērķtiecīgi pārskatīt pabalstus, kuru apmēri un nosacījumi nav ilgstoši mainīti;</w:t>
      </w:r>
    </w:p>
    <w:p w14:paraId="5A4361B4" w14:textId="77777777" w:rsidR="00017923" w:rsidRPr="00017923" w:rsidRDefault="00017923" w:rsidP="00017923">
      <w:pPr>
        <w:numPr>
          <w:ilvl w:val="0"/>
          <w:numId w:val="8"/>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ilgtermiņā turpināt paaugstināt finansiālo atbalstu iedzīvotājiem sociālās aizsardzības sistēmas ietvaros; sekmēt sociālās apdrošināšanas sistēmas noturīgumu un finansiāli </w:t>
      </w:r>
      <w:r w:rsidRPr="00017923">
        <w:rPr>
          <w:rFonts w:ascii="Times New Roman" w:hAnsi="Times New Roman" w:cs="Times New Roman"/>
          <w:bCs/>
          <w:sz w:val="24"/>
          <w:szCs w:val="24"/>
        </w:rPr>
        <w:lastRenderedPageBreak/>
        <w:t>ilgtspējību, nodrošināt, ka universālā un ienākumu testētā sociālo pabalstu sistēma ir sabalansēta un savstarpēji papildinoša.</w:t>
      </w:r>
    </w:p>
    <w:p w14:paraId="66082C1A"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Dokumenta projektā “</w:t>
      </w:r>
      <w:r w:rsidRPr="00017923">
        <w:rPr>
          <w:rFonts w:ascii="Times New Roman" w:hAnsi="Times New Roman" w:cs="Times New Roman"/>
          <w:sz w:val="24"/>
          <w:szCs w:val="24"/>
        </w:rPr>
        <w:t xml:space="preserve">Sociālās aizsardzības un darba tirgus politikas pamatnostādnes 2021. - 2027. gadam” </w:t>
      </w:r>
      <w:r w:rsidRPr="00017923">
        <w:rPr>
          <w:rFonts w:ascii="Times New Roman" w:hAnsi="Times New Roman" w:cs="Times New Roman"/>
          <w:bCs/>
          <w:sz w:val="24"/>
          <w:szCs w:val="24"/>
        </w:rPr>
        <w:t>noteikto pasākumu izpildes rezultātā ir plānots sasniegt šādus rādītājus:</w:t>
      </w:r>
    </w:p>
    <w:p w14:paraId="6290C8FF" w14:textId="77777777" w:rsidR="00017923" w:rsidRPr="00017923" w:rsidRDefault="00017923" w:rsidP="00017923">
      <w:pPr>
        <w:numPr>
          <w:ilvl w:val="0"/>
          <w:numId w:val="9"/>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valsts sniegtais materiālais atbalsts mazina nabadzības risku vismaz par 20 %;</w:t>
      </w:r>
    </w:p>
    <w:p w14:paraId="677BB986" w14:textId="77777777" w:rsidR="00017923" w:rsidRPr="00017923" w:rsidRDefault="00017923" w:rsidP="00017923">
      <w:pPr>
        <w:numPr>
          <w:ilvl w:val="0"/>
          <w:numId w:val="9"/>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līdz 11 % samazinās personu īpatsvars, kuru ienākumi ir zem trūcīgas mājsaimniecības ienākumu sliekšņa;</w:t>
      </w:r>
    </w:p>
    <w:p w14:paraId="1089302F" w14:textId="77777777" w:rsidR="00017923" w:rsidRPr="00017923" w:rsidRDefault="00017923" w:rsidP="00017923">
      <w:pPr>
        <w:numPr>
          <w:ilvl w:val="0"/>
          <w:numId w:val="9"/>
        </w:numPr>
        <w:spacing w:after="0" w:line="240" w:lineRule="auto"/>
        <w:ind w:left="993" w:hanging="284"/>
        <w:contextualSpacing/>
        <w:jc w:val="both"/>
        <w:rPr>
          <w:rFonts w:ascii="Times New Roman" w:hAnsi="Times New Roman" w:cs="Times New Roman"/>
          <w:bCs/>
          <w:sz w:val="24"/>
          <w:szCs w:val="24"/>
        </w:rPr>
      </w:pPr>
      <w:proofErr w:type="spellStart"/>
      <w:r w:rsidRPr="00017923">
        <w:rPr>
          <w:rFonts w:ascii="Times New Roman" w:hAnsi="Times New Roman" w:cs="Times New Roman"/>
          <w:bCs/>
          <w:sz w:val="24"/>
          <w:szCs w:val="24"/>
        </w:rPr>
        <w:t>jaunpiešķirto</w:t>
      </w:r>
      <w:proofErr w:type="spellEnd"/>
      <w:r w:rsidRPr="00017923">
        <w:rPr>
          <w:rFonts w:ascii="Times New Roman" w:hAnsi="Times New Roman" w:cs="Times New Roman"/>
          <w:bCs/>
          <w:sz w:val="24"/>
          <w:szCs w:val="24"/>
        </w:rPr>
        <w:t xml:space="preserve"> pensiju atvietojuma līme</w:t>
      </w:r>
      <w:r w:rsidR="00B51453">
        <w:rPr>
          <w:rFonts w:ascii="Times New Roman" w:hAnsi="Times New Roman" w:cs="Times New Roman"/>
          <w:bCs/>
          <w:sz w:val="24"/>
          <w:szCs w:val="24"/>
        </w:rPr>
        <w:t>nis 2027. gadā nav mazāks kā 40 </w:t>
      </w:r>
      <w:r w:rsidRPr="00017923">
        <w:rPr>
          <w:rFonts w:ascii="Times New Roman" w:hAnsi="Times New Roman" w:cs="Times New Roman"/>
          <w:bCs/>
          <w:sz w:val="24"/>
          <w:szCs w:val="24"/>
        </w:rPr>
        <w:t>%.</w:t>
      </w:r>
    </w:p>
    <w:p w14:paraId="7A0A4121" w14:textId="77777777" w:rsidR="00017923" w:rsidRPr="00017923" w:rsidRDefault="00017923" w:rsidP="00017923">
      <w:pPr>
        <w:numPr>
          <w:ilvl w:val="0"/>
          <w:numId w:val="2"/>
        </w:numPr>
        <w:spacing w:after="0" w:line="240" w:lineRule="auto"/>
        <w:ind w:left="567" w:hanging="567"/>
        <w:contextualSpacing/>
        <w:jc w:val="both"/>
        <w:rPr>
          <w:rFonts w:ascii="Times New Roman" w:eastAsia="Calibri" w:hAnsi="Times New Roman" w:cs="Times New Roman"/>
          <w:noProof/>
          <w:sz w:val="24"/>
          <w:szCs w:val="24"/>
        </w:rPr>
      </w:pPr>
      <w:r w:rsidRPr="00017923">
        <w:rPr>
          <w:rFonts w:ascii="Times New Roman" w:hAnsi="Times New Roman" w:cs="Times New Roman"/>
          <w:noProof/>
          <w:sz w:val="24"/>
          <w:szCs w:val="24"/>
        </w:rPr>
        <w:t>Jau 2020. gada nogalē, valstī pieņemot likumu “Grozījumi Sociālo pakalpojumu un sociālās palīdzības likumā”, kurā noteikts garantēto minimālo ienākumu un trūcīgas mājsaimniecības ienākumu slieksnis, ir veikti pirmie soļi “Sociālās aizsardzības un darba tirgus politik</w:t>
      </w:r>
      <w:r w:rsidR="00B51453">
        <w:rPr>
          <w:rFonts w:ascii="Times New Roman" w:hAnsi="Times New Roman" w:cs="Times New Roman"/>
          <w:noProof/>
          <w:sz w:val="24"/>
          <w:szCs w:val="24"/>
        </w:rPr>
        <w:t>as pamatnostādnēs 2021. - 2027. </w:t>
      </w:r>
      <w:r w:rsidRPr="00017923">
        <w:rPr>
          <w:rFonts w:ascii="Times New Roman" w:hAnsi="Times New Roman" w:cs="Times New Roman"/>
          <w:noProof/>
          <w:sz w:val="24"/>
          <w:szCs w:val="24"/>
        </w:rPr>
        <w:t>gadam” noteikto uzdevumu izpildē (skat. vairāk informācijas sadaļā “</w:t>
      </w:r>
      <w:r w:rsidRPr="00017923">
        <w:rPr>
          <w:rFonts w:ascii="Times New Roman" w:eastAsia="Calibri" w:hAnsi="Times New Roman" w:cs="Times New Roman"/>
          <w:noProof/>
          <w:sz w:val="24"/>
          <w:szCs w:val="24"/>
        </w:rPr>
        <w:t>Valsts un reģionālo atbalsta shēmu atšifrējums”).</w:t>
      </w:r>
    </w:p>
    <w:p w14:paraId="767188D2" w14:textId="77777777" w:rsidR="00017923" w:rsidRPr="00017923" w:rsidRDefault="00017923" w:rsidP="00017923">
      <w:pPr>
        <w:numPr>
          <w:ilvl w:val="0"/>
          <w:numId w:val="2"/>
        </w:numPr>
        <w:spacing w:after="0" w:line="240" w:lineRule="auto"/>
        <w:ind w:left="567" w:hanging="567"/>
        <w:contextualSpacing/>
        <w:jc w:val="both"/>
        <w:rPr>
          <w:rFonts w:ascii="Times New Roman" w:eastAsia="Calibri" w:hAnsi="Times New Roman" w:cs="Times New Roman"/>
          <w:noProof/>
          <w:sz w:val="24"/>
          <w:szCs w:val="24"/>
        </w:rPr>
      </w:pPr>
      <w:r w:rsidRPr="00017923">
        <w:rPr>
          <w:rFonts w:ascii="Times New Roman" w:eastAsia="Calibri" w:hAnsi="Times New Roman" w:cs="Times New Roman"/>
          <w:noProof/>
          <w:sz w:val="24"/>
          <w:szCs w:val="24"/>
        </w:rPr>
        <w:t>Vienlaikus atzīmējams, ka nabadzības riskam visvairāk pakļauto mājsaimniecību ienākumu stabilizēšanā ir būtiska nozīme sociālajiem transfertiem un citai sociālajai palīdzībai.</w:t>
      </w:r>
    </w:p>
    <w:p w14:paraId="7C9AC79D" w14:textId="77777777" w:rsidR="00017923" w:rsidRDefault="00017923" w:rsidP="00017923">
      <w:pPr>
        <w:numPr>
          <w:ilvl w:val="0"/>
          <w:numId w:val="2"/>
        </w:numPr>
        <w:spacing w:after="20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bCs/>
          <w:sz w:val="24"/>
          <w:szCs w:val="24"/>
        </w:rPr>
        <w:t>Programma vērsta uz Saeimā 2020. gada 2. jūlijā apstiprinātajā NAP2027 iekļauto rīcības virziena “Stipras ģimenes paaudzēs” [101] uzdevumu un rīcības virziena “Sociālā iekļaušana” [121] uzdevumu.</w:t>
      </w:r>
      <w:r w:rsidRPr="00017923">
        <w:rPr>
          <w:rFonts w:ascii="Times New Roman" w:hAnsi="Times New Roman" w:cs="Times New Roman"/>
          <w:bCs/>
          <w:sz w:val="28"/>
          <w:szCs w:val="28"/>
          <w:vertAlign w:val="superscript"/>
        </w:rPr>
        <w:footnoteReference w:id="11"/>
      </w:r>
      <w:r w:rsidRPr="00017923">
        <w:rPr>
          <w:rFonts w:ascii="Times New Roman" w:hAnsi="Times New Roman" w:cs="Times New Roman"/>
          <w:bCs/>
          <w:sz w:val="28"/>
          <w:szCs w:val="28"/>
        </w:rPr>
        <w:t xml:space="preserve"> </w:t>
      </w:r>
      <w:r w:rsidRPr="00017923">
        <w:rPr>
          <w:rFonts w:ascii="Times New Roman" w:hAnsi="Times New Roman" w:cs="Times New Roman"/>
          <w:sz w:val="24"/>
          <w:szCs w:val="24"/>
        </w:rPr>
        <w:t xml:space="preserve">Pārtikas atbalsta un pamata materiālās palīdzības saņemšana ļauj zemu ienākumu mājsaimniecībām uzlabot materiālo situāciju, atslogojot budžetu, un ietaupīt līdzekļus, ko novirzīt papildu pārtikas iegādei, citām pamatvajadzībām un bērnu ārpusskolas izglītības pasākumiem. Sniegtais atbalsts kopā ar dalību neformāli izglītojošajos un socializēšanās papildpasākumos sniedz iespēju cilvēkiem uzsākt risināt viņu sociāli ekonomiskās problēmas, kas ir pirmais solis viņu sociālās iekļaušanas procesā un priekšnoteikums </w:t>
      </w:r>
      <w:proofErr w:type="spellStart"/>
      <w:r w:rsidRPr="00017923">
        <w:rPr>
          <w:rFonts w:ascii="Times New Roman" w:hAnsi="Times New Roman" w:cs="Times New Roman"/>
          <w:sz w:val="24"/>
          <w:szCs w:val="24"/>
        </w:rPr>
        <w:t>cieņpilnai</w:t>
      </w:r>
      <w:proofErr w:type="spellEnd"/>
      <w:r w:rsidRPr="00017923">
        <w:rPr>
          <w:rFonts w:ascii="Times New Roman" w:hAnsi="Times New Roman" w:cs="Times New Roman"/>
          <w:sz w:val="24"/>
          <w:szCs w:val="24"/>
        </w:rPr>
        <w:t xml:space="preserve"> dzīvei.</w:t>
      </w:r>
    </w:p>
    <w:p w14:paraId="58E8BE75" w14:textId="77777777" w:rsidR="00F02C3F" w:rsidRPr="00017923" w:rsidRDefault="00F02C3F" w:rsidP="00F02C3F">
      <w:pPr>
        <w:spacing w:after="200" w:line="240" w:lineRule="auto"/>
        <w:ind w:left="567"/>
        <w:contextualSpacing/>
        <w:jc w:val="both"/>
        <w:rPr>
          <w:rFonts w:ascii="Times New Roman" w:hAnsi="Times New Roman" w:cs="Times New Roman"/>
          <w:sz w:val="24"/>
          <w:szCs w:val="24"/>
        </w:rPr>
      </w:pPr>
    </w:p>
    <w:p w14:paraId="73DF620C" w14:textId="77777777" w:rsidR="00017923" w:rsidRPr="00B51453" w:rsidRDefault="00B51453" w:rsidP="00B51453">
      <w:pPr>
        <w:pStyle w:val="Heading2"/>
        <w:rPr>
          <w:rFonts w:ascii="Times New Roman" w:hAnsi="Times New Roman" w:cs="Times New Roman"/>
          <w:b/>
          <w:color w:val="auto"/>
          <w:sz w:val="24"/>
          <w:szCs w:val="24"/>
        </w:rPr>
      </w:pPr>
      <w:bookmarkStart w:id="8" w:name="_Toc128043104"/>
      <w:r>
        <w:rPr>
          <w:rFonts w:ascii="Times New Roman" w:hAnsi="Times New Roman" w:cs="Times New Roman"/>
          <w:b/>
          <w:color w:val="auto"/>
          <w:sz w:val="24"/>
          <w:szCs w:val="24"/>
        </w:rPr>
        <w:t>1.3.</w:t>
      </w:r>
      <w:bookmarkStart w:id="9" w:name="_Toc70410834"/>
      <w:r>
        <w:rPr>
          <w:rFonts w:ascii="Times New Roman" w:hAnsi="Times New Roman" w:cs="Times New Roman"/>
          <w:b/>
          <w:color w:val="auto"/>
          <w:sz w:val="24"/>
          <w:szCs w:val="24"/>
        </w:rPr>
        <w:t> </w:t>
      </w:r>
      <w:r w:rsidR="00017923" w:rsidRPr="00B51453">
        <w:rPr>
          <w:rFonts w:ascii="Times New Roman" w:hAnsi="Times New Roman" w:cs="Times New Roman"/>
          <w:b/>
          <w:color w:val="auto"/>
          <w:sz w:val="24"/>
          <w:szCs w:val="24"/>
        </w:rPr>
        <w:t>Iepriekšējo gadu pieredze</w:t>
      </w:r>
      <w:bookmarkEnd w:id="8"/>
      <w:bookmarkEnd w:id="9"/>
    </w:p>
    <w:p w14:paraId="5BC15481" w14:textId="77777777" w:rsidR="00017923" w:rsidRPr="00017923" w:rsidRDefault="00E56F56" w:rsidP="00017923">
      <w:pPr>
        <w:numPr>
          <w:ilvl w:val="0"/>
          <w:numId w:val="2"/>
        </w:numPr>
        <w:spacing w:after="200" w:line="24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2014.–2020. </w:t>
      </w:r>
      <w:r w:rsidR="00017923" w:rsidRPr="00017923">
        <w:rPr>
          <w:rFonts w:ascii="Times New Roman" w:hAnsi="Times New Roman" w:cs="Times New Roman"/>
          <w:sz w:val="24"/>
          <w:szCs w:val="24"/>
        </w:rPr>
        <w:t xml:space="preserve">gada plānošanas periodā īstenotās EAFVP darbības programmas “Pārtikas un pamata materiālās palīdzības sniegšana vistrūcīgākajām personām 2014. - 2020. gada plānošanas periodā” ietvaros veiktā strukturētā </w:t>
      </w:r>
      <w:proofErr w:type="spellStart"/>
      <w:r w:rsidR="00017923" w:rsidRPr="00017923">
        <w:rPr>
          <w:rFonts w:ascii="Times New Roman" w:hAnsi="Times New Roman" w:cs="Times New Roman"/>
          <w:sz w:val="24"/>
          <w:szCs w:val="24"/>
        </w:rPr>
        <w:t>apsekojuma</w:t>
      </w:r>
      <w:proofErr w:type="spellEnd"/>
      <w:r w:rsidR="00017923" w:rsidRPr="00017923">
        <w:rPr>
          <w:rFonts w:ascii="Times New Roman" w:hAnsi="Times New Roman" w:cs="Times New Roman"/>
          <w:sz w:val="24"/>
          <w:szCs w:val="24"/>
        </w:rPr>
        <w:t xml:space="preserve"> rezultāti liecina, ka:</w:t>
      </w:r>
    </w:p>
    <w:p w14:paraId="22D3B34E"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pārtikas un pamata materiālās palīdzības atbalsts ir sasniedzis ģimenes, kuras ir trūcīgas vai nonākušas krīzes situācijā;</w:t>
      </w:r>
    </w:p>
    <w:p w14:paraId="2E927407"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pārtikas un pamata materiālās palīdzības atbalsts ir atvieglojis vistrūcīgāko iedzīvotāju un mājsaimniecību budžeta slogu;</w:t>
      </w:r>
    </w:p>
    <w:p w14:paraId="437A0F54"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ietvaros organizēto papildpasākumu veidi un iesaiste tajos ir pamatā apmierinoša;</w:t>
      </w:r>
    </w:p>
    <w:p w14:paraId="3CAADABD"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Pārtikas un pamata materiālās palīdzības atbalsts sasniedzis augstu apmierinātības vērtējumu un atbilstību atbalsta saņēmēju vajadzībām;</w:t>
      </w:r>
    </w:p>
    <w:p w14:paraId="01965A9B"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atbalsta pieejamība ir nodrošināta;</w:t>
      </w:r>
    </w:p>
    <w:p w14:paraId="001EACE7"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darbības programmā izvēlētie atbalsta veidi un mērķa grupas ir pamatā atbilstošas situācijai.</w:t>
      </w:r>
    </w:p>
    <w:p w14:paraId="33DBBD10" w14:textId="77777777" w:rsidR="00017923" w:rsidRPr="00017923" w:rsidRDefault="00017923" w:rsidP="00017923">
      <w:pPr>
        <w:spacing w:after="0"/>
        <w:rPr>
          <w:bCs/>
          <w:szCs w:val="24"/>
        </w:rPr>
      </w:pPr>
    </w:p>
    <w:p w14:paraId="0FF0D50F" w14:textId="77777777" w:rsidR="00017923" w:rsidRPr="00400405" w:rsidRDefault="00400405" w:rsidP="00400405">
      <w:pPr>
        <w:pStyle w:val="Heading2"/>
        <w:rPr>
          <w:rFonts w:ascii="Times New Roman" w:hAnsi="Times New Roman" w:cs="Times New Roman"/>
          <w:b/>
          <w:color w:val="auto"/>
          <w:sz w:val="24"/>
          <w:szCs w:val="24"/>
        </w:rPr>
      </w:pPr>
      <w:bookmarkStart w:id="10" w:name="_Toc70410835"/>
      <w:bookmarkStart w:id="11" w:name="_Toc128043105"/>
      <w:r>
        <w:rPr>
          <w:rFonts w:ascii="Times New Roman" w:hAnsi="Times New Roman" w:cs="Times New Roman"/>
          <w:b/>
          <w:color w:val="auto"/>
          <w:sz w:val="24"/>
          <w:szCs w:val="24"/>
        </w:rPr>
        <w:t>1.4. </w:t>
      </w:r>
      <w:r w:rsidR="00017923" w:rsidRPr="00400405">
        <w:rPr>
          <w:rFonts w:ascii="Times New Roman" w:hAnsi="Times New Roman" w:cs="Times New Roman"/>
          <w:b/>
          <w:color w:val="auto"/>
          <w:sz w:val="24"/>
          <w:szCs w:val="24"/>
        </w:rPr>
        <w:t>Plānotie risinājumi, plānotā atbalsta pamatojums</w:t>
      </w:r>
      <w:bookmarkEnd w:id="10"/>
      <w:bookmarkEnd w:id="11"/>
    </w:p>
    <w:p w14:paraId="252A5E0B"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Programmas 2021. – 2027. gadam ietvaros </w:t>
      </w:r>
      <w:r w:rsidRPr="00017923">
        <w:rPr>
          <w:rFonts w:ascii="Times New Roman" w:hAnsi="Times New Roman" w:cs="Times New Roman"/>
          <w:noProof/>
          <w:sz w:val="24"/>
          <w:szCs w:val="24"/>
        </w:rPr>
        <w:t>paredz atbalstīt šādu materiālās nenodrošinātības veidu risināšanu:</w:t>
      </w:r>
    </w:p>
    <w:p w14:paraId="65668B4F" w14:textId="77777777" w:rsidR="00017923" w:rsidRPr="00017923" w:rsidRDefault="00017923" w:rsidP="00017923">
      <w:pPr>
        <w:numPr>
          <w:ilvl w:val="0"/>
          <w:numId w:val="3"/>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nenodrošinātība ar pārtiku;</w:t>
      </w:r>
    </w:p>
    <w:p w14:paraId="29FB4232" w14:textId="77777777" w:rsidR="00017923" w:rsidRPr="00017923" w:rsidRDefault="00017923" w:rsidP="00017923">
      <w:pPr>
        <w:numPr>
          <w:ilvl w:val="0"/>
          <w:numId w:val="3"/>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pamata materiālā nenodrošinātība.</w:t>
      </w:r>
    </w:p>
    <w:p w14:paraId="2727529B" w14:textId="77777777" w:rsidR="00017923" w:rsidRPr="00017923" w:rsidRDefault="00017923" w:rsidP="00400405">
      <w:pPr>
        <w:spacing w:after="0"/>
        <w:ind w:left="567"/>
        <w:jc w:val="both"/>
        <w:rPr>
          <w:rFonts w:ascii="Times New Roman" w:hAnsi="Times New Roman" w:cs="Times New Roman"/>
          <w:noProof/>
          <w:sz w:val="24"/>
          <w:szCs w:val="24"/>
        </w:rPr>
      </w:pPr>
      <w:r w:rsidRPr="00017923">
        <w:rPr>
          <w:rFonts w:ascii="Times New Roman" w:hAnsi="Times New Roman" w:cs="Times New Roman"/>
          <w:noProof/>
          <w:sz w:val="24"/>
          <w:szCs w:val="24"/>
        </w:rPr>
        <w:t>Materiālās nenodrošinātības mazināšanas aktivitātes tiks apvienotas ar papildpasākumu sociālās atstumtības mazināšanai organizēšanu.</w:t>
      </w:r>
    </w:p>
    <w:p w14:paraId="2A98C101"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lastRenderedPageBreak/>
        <w:t>Atzīmējams, ka personām līdz ar pārtiku kā primāro pamatvajadzību vienlīdz svarīgs ir higiēnas vajadzību atbilstošs nodrošinājums. Personīgās higiēnas ievērošana ir aktuāla problēma tieši nabadzībai visvairāk pakļautajiem iedzīvotājiem, jo to ienākumi pamatā tiek tērēti pārtikas iegādei un ar mājokli saistītajiem komunālajiem maksājumiem, kā rezultātā personīgās higiēnas un saimniecības preču iegādei visbiežāk nepietiek līdzekļu. Personīgās higiēnas ievērošana veicina cilvēka veselības saglabāšanu un nostiprināšanu, un tai ir ne tikai individuāla, bet arī sociāla nozīme, jo tās neievērošana var būt par cēloni dažādām slimībām, kuras var izplatīties ģimenes un apkārtējo sabiedrības locekļu vidū. Īpaši tas ir svarīgi dažādu infekcijas slīmību plašas izpaltības situācijās, kā, piemēram, 2020. gadā COVID-19 infekcijas izplatības laikā.</w:t>
      </w:r>
    </w:p>
    <w:p w14:paraId="4130FBC9"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 xml:space="preserve">Lai gan Latvijā ģimenes ar bērniem nav skaitliski lielākā sociālā grupa atbalsta gala saņēmēju vidū, tām </w:t>
      </w:r>
      <w:r w:rsidRPr="00017923">
        <w:rPr>
          <w:rFonts w:ascii="Times New Roman" w:hAnsi="Times New Roman" w:cs="Times New Roman"/>
          <w:bCs/>
          <w:sz w:val="24"/>
          <w:szCs w:val="24"/>
        </w:rPr>
        <w:t xml:space="preserve">Programmas </w:t>
      </w:r>
      <w:r w:rsidRPr="00017923">
        <w:rPr>
          <w:rFonts w:ascii="Times New Roman" w:hAnsi="Times New Roman" w:cs="Times New Roman"/>
          <w:noProof/>
          <w:sz w:val="24"/>
          <w:szCs w:val="24"/>
        </w:rPr>
        <w:t>ietvaros tiek paredzēts papildu atbalsts (skat. informāciju 3. sadaļā). Vērā ir ņemts dažādos socioloģiskajos pētījumos iegūts secinājums, ka bērni, kas uzaug nabadzīgās mājsaimniecībās, arī vēlāk savā dzīvē visticamāk nespēj izkļūt no nabadzības slazda, kas rada riskus nabadzības atražošanai paaudzēs. Zemu ienākumu mājsaimniecību bērni nereti dzīvo neatbilstošos sadzīves apstākļos, kuros līdzekļu trūkuma dēļ nevar ievērot personīgo higiēnu, kā arī nevar iegādāties mācībām nepieciešamos materiālus.</w:t>
      </w:r>
    </w:p>
    <w:p w14:paraId="0F381F3F"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Pirmajos divos bērna dzīves gados ir vairākas neatliekamu izdevumu pozīcijas, kas ievērojami maina ģimenes finanšu plānošanu, īpaši gadījumos, kad ienākumi ir ierobežoti, proti, ģimene ir trūcīga vai nonākusi krīzes situācijā. Tā rezultātā ģimenē var pasliktināties zīdaiņu un mazo bērnu uzturs, kā arī trūkt higiēnas līdzekļu viņu kopšanai un aprūpei. Bērnu līdz 2 gadiem ēdināšanai ir raksturīga atšķirīga ēdienkarte un nepieciešama ēdienu atsevišķa pagatavošana, nekā pārējiem pieaugušajiem ģimenes locekļiem. Tāpat zīdaiņu un mazo bērnu apkopšanai ir nepieciešamas specifiskas higiēnas preces, piemēram, autiņbiksītes.</w:t>
      </w:r>
    </w:p>
    <w:p w14:paraId="77136377"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Vecāku ierobežotie finansiālie līdzekļi var būt iemesls, kādēļ bērni nevēlas apmeklēt skolu, regulāri kavē vai pat pamet to. Mērķēts atbalsts individuālo mācību piederumu nodrošināšanai (piemēram, kancelejas piederumi, skolas soma, materiāli, kurus izmantojot mācību procesā skolēns rada priekšmetu vai produktu savām vajadzībām, u.c.) izglītojamiem ģimenēs ar zemiem ienākumiem var sniegt būtisku ieguldījumu bērna pašvērtējuma stiprināšanai viņa turpmākai socializācijai sabiedrībā.</w:t>
      </w:r>
    </w:p>
    <w:p w14:paraId="3DDBB32F"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Jāatzīmē, ka krīzes situācijās citu sociālo grupu starpā visievainojamākās ir mājsaimniecības ar bērniem. Piemēram, 2020. gada pavasarī COVID-19 infekcijas uzliesmojuma laikā, kad valstī bija izsludināta pirmā ārkārtējā situācija, no krīzes situācijā nonākušām personām bērnu skaits par 10 % palielināja trūcīgu un maznodrošinātu ģimeņu bērnu kopskaitu (turpretī personas vecumā 65+ bija tikai 2 %). Tas liecina, ka pēc atbalsta krīzes situācijā vēršas vairāk ģimenes ar bērniem, kuru ienākumi ir atkarīgi no darba un atalgojuma pieejamības. Dīkstāve vai bezdarbs veido īslaicīgu krīzes situāciju, kurā jebkurš atbalsts ir ļoti būtisks.</w:t>
      </w:r>
    </w:p>
    <w:p w14:paraId="3075DBBB" w14:textId="149CC15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 xml:space="preserve">Vērā ņemama arī ģeopolitiskā </w:t>
      </w:r>
      <w:r w:rsidRPr="00C26746">
        <w:rPr>
          <w:rFonts w:ascii="Times New Roman" w:hAnsi="Times New Roman" w:cs="Times New Roman"/>
          <w:noProof/>
          <w:sz w:val="24"/>
          <w:szCs w:val="24"/>
        </w:rPr>
        <w:t xml:space="preserve">situācijas attīstība, kuras ietekmē īsā laikā var tikt pieņemti normatīvie akti par atbalsta sniegšanu citām mērķa grupām. Saskaņā ar </w:t>
      </w:r>
      <w:r w:rsidR="003A6C22" w:rsidRPr="00C26746">
        <w:rPr>
          <w:rFonts w:ascii="Times New Roman" w:hAnsi="Times New Roman" w:cs="Times New Roman"/>
          <w:bCs/>
          <w:noProof/>
          <w:sz w:val="24"/>
          <w:szCs w:val="24"/>
        </w:rPr>
        <w:t xml:space="preserve">Eiropas </w:t>
      </w:r>
      <w:r w:rsidR="005678EE" w:rsidRPr="00C26746">
        <w:rPr>
          <w:rFonts w:ascii="Times New Roman" w:hAnsi="Times New Roman" w:cs="Times New Roman"/>
          <w:bCs/>
          <w:noProof/>
          <w:sz w:val="24"/>
          <w:szCs w:val="24"/>
        </w:rPr>
        <w:t>Parlamenta un P</w:t>
      </w:r>
      <w:r w:rsidR="005678EE" w:rsidRPr="00BA4FE2">
        <w:rPr>
          <w:rFonts w:ascii="Times New Roman" w:hAnsi="Times New Roman" w:cs="Times New Roman"/>
          <w:bCs/>
          <w:noProof/>
          <w:sz w:val="24"/>
          <w:szCs w:val="24"/>
        </w:rPr>
        <w:t>adomes</w:t>
      </w:r>
      <w:r w:rsidR="00EB0E02" w:rsidRPr="00BA4FE2">
        <w:rPr>
          <w:rFonts w:ascii="Times New Roman" w:hAnsi="Times New Roman" w:cs="Times New Roman"/>
          <w:bCs/>
          <w:noProof/>
          <w:sz w:val="24"/>
          <w:szCs w:val="24"/>
        </w:rPr>
        <w:t xml:space="preserve"> </w:t>
      </w:r>
      <w:r w:rsidR="00EB0E02" w:rsidRPr="00C26746">
        <w:rPr>
          <w:rFonts w:ascii="Times New Roman" w:hAnsi="Times New Roman" w:cs="Times New Roman"/>
          <w:bCs/>
          <w:noProof/>
          <w:sz w:val="24"/>
          <w:szCs w:val="24"/>
        </w:rPr>
        <w:t>2022. gada 6. aprīļa</w:t>
      </w:r>
      <w:r w:rsidR="005678EE" w:rsidRPr="00C26746">
        <w:rPr>
          <w:rFonts w:ascii="Times New Roman" w:hAnsi="Times New Roman" w:cs="Times New Roman"/>
          <w:bCs/>
          <w:noProof/>
          <w:sz w:val="24"/>
          <w:szCs w:val="24"/>
        </w:rPr>
        <w:t xml:space="preserve"> </w:t>
      </w:r>
      <w:r w:rsidR="00B254EB" w:rsidRPr="00BA4FE2">
        <w:rPr>
          <w:rFonts w:ascii="Times New Roman" w:hAnsi="Times New Roman" w:cs="Times New Roman"/>
          <w:bCs/>
          <w:noProof/>
          <w:sz w:val="24"/>
          <w:szCs w:val="24"/>
        </w:rPr>
        <w:t xml:space="preserve">regulu </w:t>
      </w:r>
      <w:r w:rsidRPr="00C26746">
        <w:rPr>
          <w:rFonts w:ascii="Times New Roman" w:hAnsi="Times New Roman" w:cs="Times New Roman"/>
          <w:bCs/>
          <w:noProof/>
          <w:sz w:val="24"/>
          <w:szCs w:val="24"/>
        </w:rPr>
        <w:t>(ES) 2022/562</w:t>
      </w:r>
      <w:r w:rsidR="00EB51EB" w:rsidRPr="00BA4FE2">
        <w:rPr>
          <w:rFonts w:ascii="Times New Roman" w:hAnsi="Times New Roman" w:cs="Times New Roman"/>
          <w:bCs/>
          <w:noProof/>
          <w:sz w:val="24"/>
          <w:szCs w:val="24"/>
        </w:rPr>
        <w:t>.</w:t>
      </w:r>
      <w:r w:rsidRPr="00C26746">
        <w:rPr>
          <w:rFonts w:ascii="Times New Roman" w:hAnsi="Times New Roman" w:cs="Times New Roman"/>
          <w:bCs/>
          <w:noProof/>
          <w:sz w:val="24"/>
          <w:szCs w:val="24"/>
        </w:rPr>
        <w:t xml:space="preserve">, ar ko groza Regulas (ES) Nr. 1303/2013 un (ES) Nr. 223/2014 attiecībā uz kohēzijas rīcību bēgļu atbalstam Eiropā (CARE), EAFVP ietvaros var tikt </w:t>
      </w:r>
      <w:r w:rsidRPr="00C26746">
        <w:rPr>
          <w:rFonts w:ascii="Times New Roman" w:hAnsi="Times New Roman" w:cs="Times New Roman"/>
          <w:noProof/>
          <w:sz w:val="24"/>
          <w:szCs w:val="24"/>
        </w:rPr>
        <w:t xml:space="preserve">risinātas migrācijas problēmas, ko izraisījusi Krievijas Federācijas militārā agresija. Saskaņā ar </w:t>
      </w:r>
      <w:r w:rsidRPr="00C26746">
        <w:rPr>
          <w:rFonts w:ascii="Times New Roman" w:hAnsi="Times New Roman" w:cs="Times New Roman"/>
          <w:bCs/>
          <w:noProof/>
          <w:sz w:val="24"/>
          <w:szCs w:val="24"/>
        </w:rPr>
        <w:t>Ukrainas civiliedzīvotāju atbalsta likumu EAFVP atbalsts ir pieejams Ukrainas civiliedzīvotājiem</w:t>
      </w:r>
      <w:r w:rsidRPr="00017923">
        <w:rPr>
          <w:rFonts w:ascii="Times New Roman" w:hAnsi="Times New Roman" w:cs="Times New Roman"/>
          <w:bCs/>
          <w:noProof/>
          <w:sz w:val="24"/>
          <w:szCs w:val="24"/>
        </w:rPr>
        <w:t xml:space="preserve">, kuri izceļo no Ukrainas vai kuri nevar atgriezties Ukrainā Krievijas Federācijas izraisītā bruņotā konflikta dēļ šā bruņotā konflikta norises laikā. </w:t>
      </w:r>
      <w:r w:rsidRPr="00017923">
        <w:rPr>
          <w:rFonts w:ascii="Times New Roman" w:hAnsi="Times New Roman" w:cs="Times New Roman"/>
          <w:noProof/>
          <w:sz w:val="24"/>
          <w:szCs w:val="24"/>
        </w:rPr>
        <w:t>Šādas situācijas ietekmē strauji var tikt paplašināta Programmas mērķa grupa, mainīta tās struktūra pēc sociāli demogrāfiskām pazīmēm, izrietoši palielināts kopējā sniedzamā atbalsta apjoms un mainītas atbalsta veidu proporcijas. Tādēļ Programmas īstenošanā svarīgi paredzēt elastīgus nosacījumus iepirkumu līgumos noteiktā plānotā atbalsta komplektu apjoma palielināšanai vai citām izmaiņām.</w:t>
      </w:r>
    </w:p>
    <w:p w14:paraId="347B5D9D" w14:textId="4F11BC24"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bCs/>
          <w:sz w:val="24"/>
          <w:szCs w:val="24"/>
        </w:rPr>
        <w:t xml:space="preserve">Programmai piešķirts kopējais finansējums </w:t>
      </w:r>
      <w:r w:rsidR="00B72522">
        <w:rPr>
          <w:rFonts w:ascii="Times New Roman" w:hAnsi="Times New Roman" w:cs="Times New Roman"/>
          <w:bCs/>
          <w:sz w:val="24"/>
          <w:szCs w:val="24"/>
        </w:rPr>
        <w:t>68 675 560 </w:t>
      </w:r>
      <w:r w:rsidRPr="000A1559">
        <w:rPr>
          <w:rFonts w:ascii="Times New Roman" w:hAnsi="Times New Roman" w:cs="Times New Roman"/>
          <w:bCs/>
          <w:sz w:val="24"/>
          <w:szCs w:val="24"/>
        </w:rPr>
        <w:t xml:space="preserve">EUR, tajā skaitā </w:t>
      </w:r>
      <w:r w:rsidR="00C36D21">
        <w:rPr>
          <w:rFonts w:ascii="Times New Roman" w:hAnsi="Times New Roman" w:cs="Times New Roman"/>
          <w:bCs/>
          <w:sz w:val="24"/>
          <w:szCs w:val="24"/>
        </w:rPr>
        <w:t>59 894 00</w:t>
      </w:r>
      <w:r w:rsidR="00CB6669">
        <w:rPr>
          <w:rFonts w:ascii="Times New Roman" w:hAnsi="Times New Roman" w:cs="Times New Roman"/>
          <w:bCs/>
          <w:sz w:val="24"/>
          <w:szCs w:val="24"/>
        </w:rPr>
        <w:t>4</w:t>
      </w:r>
      <w:r w:rsidRPr="000A1559">
        <w:rPr>
          <w:rFonts w:ascii="Times New Roman" w:hAnsi="Times New Roman" w:cs="Times New Roman"/>
          <w:bCs/>
          <w:sz w:val="24"/>
          <w:szCs w:val="24"/>
        </w:rPr>
        <w:t xml:space="preserve"> EUR ES līdzfinansējums (90 %) un </w:t>
      </w:r>
      <w:r w:rsidR="00C36D21">
        <w:rPr>
          <w:rFonts w:ascii="Times New Roman" w:hAnsi="Times New Roman" w:cs="Times New Roman"/>
          <w:bCs/>
          <w:sz w:val="24"/>
          <w:szCs w:val="24"/>
        </w:rPr>
        <w:t>6 654 89</w:t>
      </w:r>
      <w:r w:rsidR="00E55049">
        <w:rPr>
          <w:rFonts w:ascii="Times New Roman" w:hAnsi="Times New Roman" w:cs="Times New Roman"/>
          <w:bCs/>
          <w:sz w:val="24"/>
          <w:szCs w:val="24"/>
        </w:rPr>
        <w:t>0</w:t>
      </w:r>
      <w:r w:rsidRPr="000A1559">
        <w:rPr>
          <w:rFonts w:ascii="Times New Roman" w:hAnsi="Times New Roman" w:cs="Times New Roman"/>
          <w:bCs/>
          <w:sz w:val="24"/>
          <w:szCs w:val="24"/>
        </w:rPr>
        <w:t> EUR valsts budžeta finansējums (10 %).</w:t>
      </w:r>
      <w:r w:rsidRPr="00017923">
        <w:rPr>
          <w:rFonts w:ascii="Times New Roman" w:hAnsi="Times New Roman" w:cs="Times New Roman"/>
          <w:bCs/>
          <w:sz w:val="24"/>
          <w:szCs w:val="24"/>
        </w:rPr>
        <w:t xml:space="preserve"> Ņemot vērā, ka </w:t>
      </w:r>
      <w:r w:rsidRPr="00017923">
        <w:rPr>
          <w:rFonts w:ascii="Times New Roman" w:hAnsi="Times New Roman" w:cs="Times New Roman"/>
          <w:bCs/>
          <w:sz w:val="24"/>
          <w:szCs w:val="24"/>
        </w:rPr>
        <w:lastRenderedPageBreak/>
        <w:t>valsts ieguldījums programmā nevar būt lielāks par 10 %, tiks nodrošināts papildu atbalsts tāda paša veida pasākumiem ārpus programmas no valsts budžeta (2 126 666 EUR).</w:t>
      </w:r>
    </w:p>
    <w:p w14:paraId="7BC33137" w14:textId="40F72E8D" w:rsidR="00017923" w:rsidRPr="00017923" w:rsidRDefault="00017923" w:rsidP="00017923">
      <w:pPr>
        <w:spacing w:after="0" w:line="240" w:lineRule="auto"/>
        <w:ind w:left="567"/>
        <w:contextualSpacing/>
        <w:jc w:val="both"/>
        <w:rPr>
          <w:rFonts w:ascii="Times New Roman" w:hAnsi="Times New Roman" w:cs="Times New Roman"/>
          <w:noProof/>
          <w:sz w:val="24"/>
          <w:szCs w:val="24"/>
        </w:rPr>
      </w:pPr>
      <w:r w:rsidRPr="00017923">
        <w:rPr>
          <w:rFonts w:ascii="Times New Roman" w:hAnsi="Times New Roman" w:cs="Times New Roman"/>
          <w:bCs/>
          <w:sz w:val="24"/>
          <w:szCs w:val="24"/>
        </w:rPr>
        <w:t xml:space="preserve">Kopējā finansējuma ietvaros plānots nodrošināt atbalstu indikatīvi </w:t>
      </w:r>
      <w:r w:rsidR="002748C0">
        <w:rPr>
          <w:rFonts w:ascii="Times New Roman" w:hAnsi="Times New Roman" w:cs="Times New Roman"/>
          <w:bCs/>
          <w:sz w:val="24"/>
          <w:szCs w:val="24"/>
        </w:rPr>
        <w:t>47,2</w:t>
      </w:r>
      <w:r w:rsidR="006E5B87">
        <w:rPr>
          <w:rFonts w:ascii="Times New Roman" w:hAnsi="Times New Roman" w:cs="Times New Roman"/>
          <w:bCs/>
          <w:sz w:val="24"/>
          <w:szCs w:val="24"/>
        </w:rPr>
        <w:t> </w:t>
      </w:r>
      <w:r w:rsidRPr="00017923">
        <w:rPr>
          <w:rFonts w:ascii="Times New Roman" w:hAnsi="Times New Roman" w:cs="Times New Roman"/>
          <w:bCs/>
          <w:sz w:val="24"/>
          <w:szCs w:val="24"/>
        </w:rPr>
        <w:t>tūkstošiem unikālo personu gadā, tajā skaitā:</w:t>
      </w:r>
    </w:p>
    <w:p w14:paraId="0A43FB60" w14:textId="3D0F17F2" w:rsidR="00017923" w:rsidRPr="00017923" w:rsidRDefault="002748C0" w:rsidP="00017923">
      <w:pPr>
        <w:numPr>
          <w:ilvl w:val="0"/>
          <w:numId w:val="7"/>
        </w:numPr>
        <w:spacing w:after="0" w:line="240" w:lineRule="auto"/>
        <w:ind w:left="993" w:hanging="426"/>
        <w:contextualSpacing/>
        <w:jc w:val="both"/>
        <w:rPr>
          <w:rFonts w:ascii="Times New Roman" w:hAnsi="Times New Roman" w:cs="Times New Roman"/>
          <w:noProof/>
          <w:sz w:val="24"/>
          <w:szCs w:val="24"/>
        </w:rPr>
      </w:pPr>
      <w:r>
        <w:rPr>
          <w:rFonts w:ascii="Times New Roman" w:hAnsi="Times New Roman" w:cs="Times New Roman"/>
          <w:bCs/>
          <w:sz w:val="24"/>
          <w:szCs w:val="24"/>
        </w:rPr>
        <w:t>27,2</w:t>
      </w:r>
      <w:r w:rsidR="00017923" w:rsidRPr="00017923">
        <w:rPr>
          <w:rFonts w:ascii="Times New Roman" w:hAnsi="Times New Roman" w:cs="Times New Roman"/>
          <w:bCs/>
          <w:sz w:val="24"/>
          <w:szCs w:val="24"/>
        </w:rPr>
        <w:t xml:space="preserve"> tūkstošiem unikālo personu mājsaimniecībās, kurās ir pensionāri, cilvēki ar invaliditāti, </w:t>
      </w:r>
      <w:proofErr w:type="spellStart"/>
      <w:r w:rsidR="00017923" w:rsidRPr="00017923">
        <w:rPr>
          <w:rFonts w:ascii="Times New Roman" w:hAnsi="Times New Roman" w:cs="Times New Roman"/>
          <w:bCs/>
          <w:sz w:val="24"/>
          <w:szCs w:val="24"/>
        </w:rPr>
        <w:t>pirmspensijas</w:t>
      </w:r>
      <w:proofErr w:type="spellEnd"/>
      <w:r w:rsidR="00017923" w:rsidRPr="00017923">
        <w:rPr>
          <w:rFonts w:ascii="Times New Roman" w:hAnsi="Times New Roman" w:cs="Times New Roman"/>
          <w:bCs/>
          <w:sz w:val="24"/>
          <w:szCs w:val="24"/>
        </w:rPr>
        <w:t xml:space="preserve"> vecuma ilgstošie bezdarbnieki u.c.;</w:t>
      </w:r>
    </w:p>
    <w:p w14:paraId="6D0F5708" w14:textId="4FB8C6C1" w:rsidR="00017923" w:rsidRPr="00017923" w:rsidRDefault="002748C0" w:rsidP="00017923">
      <w:pPr>
        <w:numPr>
          <w:ilvl w:val="0"/>
          <w:numId w:val="7"/>
        </w:numPr>
        <w:spacing w:after="0" w:line="240" w:lineRule="auto"/>
        <w:ind w:left="993" w:hanging="426"/>
        <w:contextualSpacing/>
        <w:jc w:val="both"/>
        <w:rPr>
          <w:rFonts w:ascii="Times New Roman" w:hAnsi="Times New Roman" w:cs="Times New Roman"/>
          <w:noProof/>
          <w:sz w:val="24"/>
          <w:szCs w:val="24"/>
        </w:rPr>
      </w:pPr>
      <w:r>
        <w:rPr>
          <w:rFonts w:ascii="Times New Roman" w:hAnsi="Times New Roman" w:cs="Times New Roman"/>
          <w:bCs/>
          <w:sz w:val="24"/>
          <w:szCs w:val="24"/>
        </w:rPr>
        <w:t>20</w:t>
      </w:r>
      <w:r w:rsidR="006E5B87">
        <w:rPr>
          <w:rFonts w:ascii="Times New Roman" w:hAnsi="Times New Roman" w:cs="Times New Roman"/>
          <w:bCs/>
          <w:sz w:val="24"/>
          <w:szCs w:val="24"/>
        </w:rPr>
        <w:t> </w:t>
      </w:r>
      <w:r w:rsidR="00017923" w:rsidRPr="00017923">
        <w:rPr>
          <w:rFonts w:ascii="Times New Roman" w:hAnsi="Times New Roman" w:cs="Times New Roman"/>
          <w:bCs/>
          <w:sz w:val="24"/>
          <w:szCs w:val="24"/>
        </w:rPr>
        <w:t>tūkstošiem unikālo personu mājsaimniecībās ar bērniem.</w:t>
      </w:r>
    </w:p>
    <w:p w14:paraId="008AC0DA" w14:textId="77777777" w:rsidR="00017923" w:rsidRPr="00017923" w:rsidRDefault="00017923" w:rsidP="00017923">
      <w:pPr>
        <w:spacing w:after="0"/>
        <w:ind w:left="567"/>
        <w:jc w:val="both"/>
        <w:rPr>
          <w:rFonts w:ascii="Times New Roman" w:hAnsi="Times New Roman" w:cs="Times New Roman"/>
          <w:noProof/>
          <w:sz w:val="24"/>
          <w:szCs w:val="24"/>
        </w:rPr>
      </w:pPr>
      <w:r w:rsidRPr="00017923">
        <w:rPr>
          <w:rFonts w:ascii="Times New Roman" w:hAnsi="Times New Roman" w:cs="Times New Roman"/>
          <w:noProof/>
          <w:sz w:val="24"/>
          <w:szCs w:val="24"/>
        </w:rPr>
        <w:t>Kopējā pieejamā finansējuma ietvaros pārtikas atbalstam, t.sk. gatavām maltītēm, plānots novirzīt indikatīvi 75 %, bet pamata materiālajai palīdzībai, tostarp higiēnas un saimniecības precēm un mācību piederumiem – 25 %.</w:t>
      </w:r>
    </w:p>
    <w:p w14:paraId="661510E2" w14:textId="766BA224" w:rsidR="00017923" w:rsidRDefault="00017923" w:rsidP="00017923">
      <w:pPr>
        <w:numPr>
          <w:ilvl w:val="0"/>
          <w:numId w:val="2"/>
        </w:numPr>
        <w:spacing w:after="0"/>
        <w:ind w:left="559"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Lai īstenotu Programmas mērķi LM sagatavos Programmas vidusposma pārskatu atbilstoši regulas 2021/1060 18. pantam, tai skaitā pamatojoties uz sociāli ekonomiskās situācijas analīzi, COVID-19 izraisītās krīzes ietekmes novērtējumu un problēmām, kas apzinātas 2024. gadā EK pieņemtajos ieteikumos Latvijai, kā arī pamatojumu papildus nepieciešamajam finansējumam 2026.–2027. gadā. Līdz 2025. gada 1. martam Ministru kabinetā tiks iesniegts informatīvais ziņojums "Par ESF+ programmas īstenošanas finansēšanu 2026.–2027. gadā".</w:t>
      </w:r>
    </w:p>
    <w:p w14:paraId="513595F4" w14:textId="77777777" w:rsidR="00017923" w:rsidRPr="00017923" w:rsidRDefault="00017923" w:rsidP="00017923">
      <w:pPr>
        <w:spacing w:after="0"/>
        <w:rPr>
          <w:noProof/>
          <w:szCs w:val="24"/>
        </w:rPr>
      </w:pPr>
    </w:p>
    <w:p w14:paraId="0FC68D82" w14:textId="77777777" w:rsidR="00017923" w:rsidRPr="007D7045" w:rsidRDefault="00192D5D" w:rsidP="00192D5D">
      <w:pPr>
        <w:pStyle w:val="Heading2"/>
        <w:rPr>
          <w:rFonts w:ascii="Times New Roman" w:hAnsi="Times New Roman" w:cs="Times New Roman"/>
          <w:b/>
          <w:color w:val="auto"/>
        </w:rPr>
      </w:pPr>
      <w:bookmarkStart w:id="12" w:name="_Toc70410836"/>
      <w:bookmarkStart w:id="13" w:name="_Toc128043106"/>
      <w:r w:rsidRPr="007D7045">
        <w:rPr>
          <w:rFonts w:ascii="Times New Roman" w:hAnsi="Times New Roman" w:cs="Times New Roman"/>
          <w:b/>
          <w:color w:val="auto"/>
        </w:rPr>
        <w:t>1.5. </w:t>
      </w:r>
      <w:r w:rsidR="00017923" w:rsidRPr="007D7045">
        <w:rPr>
          <w:rFonts w:ascii="Times New Roman" w:hAnsi="Times New Roman" w:cs="Times New Roman"/>
          <w:b/>
          <w:color w:val="auto"/>
        </w:rPr>
        <w:t>Programmas īstenošanas pamatprincipi</w:t>
      </w:r>
      <w:bookmarkEnd w:id="12"/>
      <w:bookmarkEnd w:id="13"/>
    </w:p>
    <w:p w14:paraId="4F2F5BDD" w14:textId="1A3842F4"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Programmas īstenošanā tiks ievēroti šādi principi: informācijas un vides pieejamība, dzimumu līdztiesība, vienlīdzīgu iespēju nodrošināšana, </w:t>
      </w:r>
      <w:proofErr w:type="spellStart"/>
      <w:r w:rsidRPr="00017923">
        <w:rPr>
          <w:rFonts w:ascii="Times New Roman" w:hAnsi="Times New Roman" w:cs="Times New Roman"/>
          <w:bCs/>
          <w:sz w:val="24"/>
          <w:szCs w:val="24"/>
        </w:rPr>
        <w:t>nediskriminācija</w:t>
      </w:r>
      <w:proofErr w:type="spellEnd"/>
      <w:r w:rsidRPr="00017923">
        <w:rPr>
          <w:rFonts w:ascii="Times New Roman" w:hAnsi="Times New Roman" w:cs="Times New Roman"/>
          <w:bCs/>
          <w:sz w:val="24"/>
          <w:szCs w:val="24"/>
        </w:rPr>
        <w:t xml:space="preserve"> vecuma, dzimuma, rases, etniskās izcelsmes, reliģijas vai pārliecības, invaliditātes</w:t>
      </w:r>
      <w:r w:rsidR="00403FF9">
        <w:rPr>
          <w:rFonts w:ascii="Times New Roman" w:hAnsi="Times New Roman" w:cs="Times New Roman"/>
          <w:bCs/>
          <w:sz w:val="24"/>
          <w:szCs w:val="24"/>
        </w:rPr>
        <w:t xml:space="preserve"> un</w:t>
      </w:r>
      <w:r w:rsidRPr="00017923">
        <w:rPr>
          <w:rFonts w:ascii="Times New Roman" w:hAnsi="Times New Roman" w:cs="Times New Roman"/>
          <w:bCs/>
          <w:sz w:val="24"/>
          <w:szCs w:val="24"/>
        </w:rPr>
        <w:t xml:space="preserve"> </w:t>
      </w:r>
      <w:proofErr w:type="spellStart"/>
      <w:r w:rsidRPr="00017923">
        <w:rPr>
          <w:rFonts w:ascii="Times New Roman" w:hAnsi="Times New Roman" w:cs="Times New Roman"/>
          <w:bCs/>
          <w:sz w:val="24"/>
          <w:szCs w:val="24"/>
        </w:rPr>
        <w:t>dzimumorientācijas</w:t>
      </w:r>
      <w:proofErr w:type="spellEnd"/>
      <w:r w:rsidRPr="00017923">
        <w:rPr>
          <w:rFonts w:ascii="Times New Roman" w:hAnsi="Times New Roman" w:cs="Times New Roman"/>
          <w:bCs/>
          <w:sz w:val="24"/>
          <w:szCs w:val="24"/>
        </w:rPr>
        <w:t xml:space="preserve"> dēļ. Pārtikas atbalsts un pamata materiālā palīdzība, kā arī papildpasākumi būs pieejami visiem cilvēkiem, kam vajadzīgs atbalsts, neatkarīgi no viņu dzīvesvietas, tostarp tiem, kas dzīvo lauku apvidos. Programmas īstenošanā un uzraudzībā tiks nodrošināta </w:t>
      </w:r>
      <w:proofErr w:type="spellStart"/>
      <w:r w:rsidRPr="00017923">
        <w:rPr>
          <w:rFonts w:ascii="Times New Roman" w:hAnsi="Times New Roman" w:cs="Times New Roman"/>
          <w:bCs/>
          <w:sz w:val="24"/>
          <w:szCs w:val="24"/>
        </w:rPr>
        <w:t>pārredzamības</w:t>
      </w:r>
      <w:proofErr w:type="spellEnd"/>
      <w:r w:rsidRPr="00017923">
        <w:rPr>
          <w:rFonts w:ascii="Times New Roman" w:hAnsi="Times New Roman" w:cs="Times New Roman"/>
          <w:bCs/>
          <w:sz w:val="24"/>
          <w:szCs w:val="24"/>
        </w:rPr>
        <w:t xml:space="preserve"> un pareizas finanšu pārvaldības principa ievērošana, kā arī nevajadzīgā administratīvā sloga samazināšana.</w:t>
      </w:r>
    </w:p>
    <w:p w14:paraId="66E40A7E"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Pārtikas un pamata materiālās palīdzības </w:t>
      </w:r>
      <w:r w:rsidRPr="00017923">
        <w:rPr>
          <w:rFonts w:ascii="Times New Roman" w:eastAsia="Times New Roman" w:hAnsi="Times New Roman" w:cs="Times New Roman"/>
          <w:noProof/>
          <w:sz w:val="24"/>
          <w:szCs w:val="24"/>
        </w:rPr>
        <w:t>izdalīšanai</w:t>
      </w:r>
      <w:r w:rsidRPr="00017923">
        <w:rPr>
          <w:rFonts w:ascii="Times New Roman" w:hAnsi="Times New Roman" w:cs="Times New Roman"/>
          <w:bCs/>
          <w:sz w:val="24"/>
          <w:szCs w:val="24"/>
        </w:rPr>
        <w:t xml:space="preserve"> tiks iepirktas tikai tādas preces, kas </w:t>
      </w:r>
      <w:r w:rsidRPr="00017923">
        <w:rPr>
          <w:rFonts w:ascii="Times New Roman" w:eastAsia="Times New Roman" w:hAnsi="Times New Roman" w:cs="Times New Roman"/>
          <w:noProof/>
          <w:sz w:val="24"/>
          <w:szCs w:val="24"/>
        </w:rPr>
        <w:t xml:space="preserve">atbilst ES tiesību aktiem par patēriņa preču drošumu. Preču izvēlē tiks ņemti vērā klimata un vides aizsardzības aspekti, pārtikas atkritumu daudzuma samazināšanas princips, to atbilstība </w:t>
      </w:r>
      <w:r w:rsidRPr="00017923">
        <w:rPr>
          <w:rFonts w:ascii="Times New Roman" w:hAnsi="Times New Roman" w:cs="Times New Roman"/>
          <w:bCs/>
          <w:sz w:val="24"/>
          <w:szCs w:val="24"/>
        </w:rPr>
        <w:t>veselīga uztura nosacījumiem.</w:t>
      </w:r>
    </w:p>
    <w:p w14:paraId="5573827A"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noProof/>
          <w:sz w:val="24"/>
          <w:szCs w:val="24"/>
        </w:rPr>
        <w:t xml:space="preserve">Pārtikas un materiālās palīdzības preču klāsts pamatā ir izveidots 2014. – 2020. gada plānošanas periodā EAFVP darbības programmas īstenošanas ietvaros sadarbībā ar NVO un labdarības organizāciju pārstāvjiem, dietologiem, ekspertiem no ZM, VM un IZM. Optimālā produktu klāsta noteikšanā ievērota katra produkta uzturvērtība, tā atbilstība veselīgam uzturam un piemērotība izdalīšanai, produkta derīguma termiņa ilgums, apstāklis, ka to uzglabāšanai nav nepieciešams speciāls temperatūras režīms, kā arī iespējamais produktu pagatavošanas veids. Produktu klāsta noteikšanā un pilnveidē ņemti vērā ikgadēji EAFVP ieviešanas novērtēšanā noskaidrotie atbalsta gala saņēmēju viedokļi un ieteikumi, nodrošinot lielāku komplektā esošo produktu daudzveidību un uzturvielu sabalansētību. Vienlaikus atbalsta apjoms ir paredzēts </w:t>
      </w:r>
      <w:r w:rsidRPr="00017923">
        <w:rPr>
          <w:rFonts w:ascii="Times New Roman" w:hAnsi="Times New Roman" w:cs="Times New Roman"/>
          <w:sz w:val="24"/>
          <w:szCs w:val="24"/>
        </w:rPr>
        <w:t>ierobežotā apjomā, neveicinot atkarības no atbalsta veidošanos.</w:t>
      </w:r>
    </w:p>
    <w:p w14:paraId="4B616214"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noProof/>
          <w:sz w:val="24"/>
          <w:szCs w:val="24"/>
        </w:rPr>
        <w:t>Atbalsta komplektos iekļaujamo preču iepirkšanā tiks piemērots vides aizsardzības princips, preču iepirkumu nosacījumos iekļaujot prasības:</w:t>
      </w:r>
    </w:p>
    <w:p w14:paraId="71FC7859" w14:textId="77777777" w:rsidR="00017923" w:rsidRPr="00017923" w:rsidRDefault="00017923" w:rsidP="00017923">
      <w:pPr>
        <w:numPr>
          <w:ilvl w:val="0"/>
          <w:numId w:val="4"/>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 xml:space="preserve">iepakojumam, kas atbilst videi draudzīgam iepakojumam vai iepakojumam, kura lielākā daļa ir otrreizēji pārstrādājama, vai iepakojumam, ko preču piegādātājs pieņem atkārtotai izmantošanai; </w:t>
      </w:r>
    </w:p>
    <w:p w14:paraId="7DA1DB6D" w14:textId="77777777" w:rsidR="00017923" w:rsidRPr="00017923" w:rsidRDefault="00017923" w:rsidP="00017923">
      <w:pPr>
        <w:numPr>
          <w:ilvl w:val="0"/>
          <w:numId w:val="4"/>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preču transportēšanai, kas ir videi draudzīga, lai piegādes laikā nodrošinātu samazinātu vides piesārņojumu ar autotransporta izplūdes gāzēm un veicinātu ceļa infrastruktūras slodzes samazināšanu u.c.</w:t>
      </w:r>
    </w:p>
    <w:p w14:paraId="456BD06B" w14:textId="77777777" w:rsidR="00017923" w:rsidRPr="00017923" w:rsidRDefault="00017923" w:rsidP="00017923">
      <w:pPr>
        <w:numPr>
          <w:ilvl w:val="0"/>
          <w:numId w:val="2"/>
        </w:numPr>
        <w:spacing w:after="0" w:line="240" w:lineRule="auto"/>
        <w:ind w:left="567" w:hanging="567"/>
        <w:contextualSpacing/>
        <w:rPr>
          <w:rFonts w:ascii="Times New Roman" w:hAnsi="Times New Roman" w:cs="Times New Roman"/>
          <w:noProof/>
          <w:sz w:val="24"/>
          <w:szCs w:val="24"/>
        </w:rPr>
      </w:pPr>
      <w:r w:rsidRPr="00017923">
        <w:rPr>
          <w:rFonts w:ascii="Times New Roman" w:hAnsi="Times New Roman" w:cs="Times New Roman"/>
          <w:noProof/>
          <w:sz w:val="24"/>
          <w:szCs w:val="24"/>
        </w:rPr>
        <w:t>Preču iepirkšanā priekšroku dodot:</w:t>
      </w:r>
    </w:p>
    <w:p w14:paraId="54278165" w14:textId="77777777" w:rsidR="00017923" w:rsidRPr="00017923" w:rsidRDefault="00017923" w:rsidP="00017923">
      <w:pPr>
        <w:numPr>
          <w:ilvl w:val="0"/>
          <w:numId w:val="5"/>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pārtikas precēm, kas atbilst bioloģiskās lauksaimniecības vai nacionālās pārtikas kvalitātes shēmu prasībām;</w:t>
      </w:r>
    </w:p>
    <w:p w14:paraId="0A9BE872" w14:textId="77777777" w:rsidR="00017923" w:rsidRPr="00017923" w:rsidRDefault="00017923" w:rsidP="00017923">
      <w:pPr>
        <w:numPr>
          <w:ilvl w:val="0"/>
          <w:numId w:val="5"/>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higiēnas precēm un mācību piederumiem, kas ir videi draudzīgas u.c.</w:t>
      </w:r>
    </w:p>
    <w:p w14:paraId="1A310E58" w14:textId="77777777" w:rsidR="00017923" w:rsidRPr="00017923" w:rsidRDefault="00017923" w:rsidP="00017923">
      <w:pPr>
        <w:spacing w:after="0"/>
        <w:rPr>
          <w:noProof/>
          <w:szCs w:val="24"/>
        </w:rPr>
      </w:pPr>
    </w:p>
    <w:p w14:paraId="670010E5" w14:textId="77777777" w:rsidR="00017923" w:rsidRPr="009C392B" w:rsidRDefault="009C392B" w:rsidP="009C392B">
      <w:pPr>
        <w:pStyle w:val="Heading2"/>
        <w:rPr>
          <w:rFonts w:ascii="Times New Roman" w:eastAsia="Times New Roman" w:hAnsi="Times New Roman" w:cs="Times New Roman"/>
          <w:b/>
          <w:noProof/>
          <w:color w:val="auto"/>
          <w:sz w:val="24"/>
          <w:szCs w:val="24"/>
        </w:rPr>
      </w:pPr>
      <w:bookmarkStart w:id="14" w:name="_Toc70410837"/>
      <w:bookmarkStart w:id="15" w:name="_Toc128043107"/>
      <w:r>
        <w:rPr>
          <w:rFonts w:ascii="Times New Roman" w:eastAsia="Times New Roman" w:hAnsi="Times New Roman" w:cs="Times New Roman"/>
          <w:b/>
          <w:noProof/>
          <w:color w:val="auto"/>
          <w:sz w:val="24"/>
          <w:szCs w:val="24"/>
        </w:rPr>
        <w:t>1.6. </w:t>
      </w:r>
      <w:r w:rsidR="00017923" w:rsidRPr="009C392B">
        <w:rPr>
          <w:rFonts w:ascii="Times New Roman" w:eastAsia="Times New Roman" w:hAnsi="Times New Roman" w:cs="Times New Roman"/>
          <w:b/>
          <w:noProof/>
          <w:color w:val="auto"/>
          <w:sz w:val="24"/>
          <w:szCs w:val="24"/>
        </w:rPr>
        <w:t>Programmas nosacījumu elastība</w:t>
      </w:r>
      <w:bookmarkEnd w:id="14"/>
      <w:bookmarkEnd w:id="15"/>
    </w:p>
    <w:p w14:paraId="0895139C"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Plānošanas periodā, pamatojoties uz atbalsta gala saņēmēju sociāli demogrāfiskā profila, t.sk. vecumstruktūras izmaiņām, nodarbošanās un sociālās piederības izmaiņām, atbalsta veidi un to apjoms var tikt pārskatīts.</w:t>
      </w:r>
    </w:p>
    <w:p w14:paraId="5A1E0928"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sz w:val="24"/>
          <w:szCs w:val="24"/>
        </w:rPr>
        <w:t>Mainoties sociāli ekonomiskajai, situācijai ir iespējamas izmaiņas atbalsta saņemšanas nosacījumos, saturā vai atbalsta sniegšanas organizācijā.</w:t>
      </w:r>
    </w:p>
    <w:p w14:paraId="4D523A4B" w14:textId="77777777" w:rsidR="00017923" w:rsidRPr="00017923" w:rsidRDefault="00017923" w:rsidP="00017923">
      <w:pPr>
        <w:spacing w:after="0"/>
        <w:contextualSpacing/>
        <w:rPr>
          <w:szCs w:val="24"/>
        </w:rPr>
      </w:pPr>
    </w:p>
    <w:p w14:paraId="66932543" w14:textId="77777777" w:rsidR="00017923" w:rsidRPr="003C61F2" w:rsidRDefault="003C61F2" w:rsidP="003C61F2">
      <w:pPr>
        <w:pStyle w:val="Heading2"/>
        <w:rPr>
          <w:rFonts w:ascii="Times New Roman" w:hAnsi="Times New Roman" w:cs="Times New Roman"/>
          <w:b/>
          <w:color w:val="auto"/>
          <w:sz w:val="24"/>
          <w:szCs w:val="24"/>
        </w:rPr>
      </w:pPr>
      <w:bookmarkStart w:id="16" w:name="_Toc70410838"/>
      <w:bookmarkStart w:id="17" w:name="_Toc128043108"/>
      <w:r>
        <w:rPr>
          <w:rFonts w:ascii="Times New Roman" w:hAnsi="Times New Roman" w:cs="Times New Roman"/>
          <w:b/>
          <w:color w:val="auto"/>
          <w:sz w:val="24"/>
          <w:szCs w:val="24"/>
        </w:rPr>
        <w:t>1.7. </w:t>
      </w:r>
      <w:proofErr w:type="spellStart"/>
      <w:r w:rsidR="00017923" w:rsidRPr="003C61F2">
        <w:rPr>
          <w:rFonts w:ascii="Times New Roman" w:hAnsi="Times New Roman" w:cs="Times New Roman"/>
          <w:b/>
          <w:color w:val="auto"/>
          <w:sz w:val="24"/>
          <w:szCs w:val="24"/>
        </w:rPr>
        <w:t>Papildināmība</w:t>
      </w:r>
      <w:proofErr w:type="spellEnd"/>
      <w:r w:rsidR="00017923" w:rsidRPr="003C61F2">
        <w:rPr>
          <w:rFonts w:ascii="Times New Roman" w:hAnsi="Times New Roman" w:cs="Times New Roman"/>
          <w:b/>
          <w:color w:val="auto"/>
          <w:sz w:val="24"/>
          <w:szCs w:val="24"/>
        </w:rPr>
        <w:t xml:space="preserve"> ar citām aktivitātēm</w:t>
      </w:r>
      <w:bookmarkEnd w:id="16"/>
      <w:bookmarkEnd w:id="17"/>
    </w:p>
    <w:p w14:paraId="36096943"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ESF+ līdzfinansētā “Eiropas Savienības kohēzijas politikas programma 2021. – 2027. gadam” izvirza atsevišķus SAM, kuru ietvaros paredzēts atbalsts trūcīgām un maznodrošinātām personām, kas vienlaikus var būt arī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mērķa grupa, piemēram, 4.3.1. SAM “Veicināt sociāli atstumto kopienu, migrantu un nelabvēlīgā situācijā esošo grupu sociāli ekonomisko integrāciju, izmantojot integrētus pasākumus, tostarp mājokļu un sociālo pakalpojumu jomā”, 4.3.3. SAM “Uzlabot visu darba meklētāju, jo īpaši jauniešu, ilgstošo bezdarbnieku un nelabvēlīgā situācijā esošu grupu, kā arī neaktīvo personu piekļuvi nodarbinātībai, veicināt </w:t>
      </w:r>
      <w:proofErr w:type="spellStart"/>
      <w:r w:rsidRPr="00017923">
        <w:rPr>
          <w:rFonts w:ascii="Times New Roman" w:hAnsi="Times New Roman" w:cs="Times New Roman"/>
          <w:sz w:val="24"/>
          <w:szCs w:val="24"/>
        </w:rPr>
        <w:t>pašnodarbinātību</w:t>
      </w:r>
      <w:proofErr w:type="spellEnd"/>
      <w:r w:rsidRPr="00017923">
        <w:rPr>
          <w:rFonts w:ascii="Times New Roman" w:hAnsi="Times New Roman" w:cs="Times New Roman"/>
          <w:sz w:val="24"/>
          <w:szCs w:val="24"/>
        </w:rPr>
        <w:t xml:space="preserve"> un sociālo ekonomiku” un 4.3.6. SAM “Veicināt nabadzības vai sociālās atstumtības riskam pakļauto cilvēku, tostarp vistrūcīgāko un bērnu, sociālo integrāciju”.</w:t>
      </w:r>
    </w:p>
    <w:p w14:paraId="2217F4BA"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Papildus, </w:t>
      </w:r>
      <w:r w:rsidRPr="00017923">
        <w:rPr>
          <w:rFonts w:ascii="Times New Roman" w:hAnsi="Times New Roman" w:cs="Times New Roman"/>
          <w:bCs/>
          <w:sz w:val="24"/>
          <w:szCs w:val="24"/>
        </w:rPr>
        <w:t xml:space="preserve">Programmas </w:t>
      </w:r>
      <w:r w:rsidRPr="00017923">
        <w:rPr>
          <w:rFonts w:ascii="Times New Roman" w:hAnsi="Times New Roman" w:cs="Times New Roman"/>
          <w:sz w:val="24"/>
          <w:szCs w:val="24"/>
        </w:rPr>
        <w:t>mērķa grupas situāciju ietekmēs arī plānotais “Eiropas Savienības kohēzijas politikas programma 2021. – 2027. gadam” atbalsts sociālo dienestu darba efektivitātes un darbinieku profesionalitātes paaugstināšanai, piemēram, izstrādājot sociālo darbinieku profesionālās kompetences pilnveides mācību programmu.</w:t>
      </w:r>
    </w:p>
    <w:p w14:paraId="0C143EB1"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Latvijas ANM plānā ir ietvertas vairākas reformas un investīcijas, kas veicina sociālo iekļaušanu un sniegs labumu Programmas </w:t>
      </w:r>
      <w:proofErr w:type="spellStart"/>
      <w:r w:rsidRPr="00017923">
        <w:rPr>
          <w:rFonts w:ascii="Times New Roman" w:hAnsi="Times New Roman" w:cs="Times New Roman"/>
          <w:sz w:val="24"/>
          <w:szCs w:val="24"/>
        </w:rPr>
        <w:t>mērķgrupai</w:t>
      </w:r>
      <w:proofErr w:type="spellEnd"/>
      <w:r w:rsidRPr="00017923">
        <w:rPr>
          <w:rFonts w:ascii="Times New Roman" w:hAnsi="Times New Roman" w:cs="Times New Roman"/>
          <w:sz w:val="24"/>
          <w:szCs w:val="24"/>
        </w:rPr>
        <w:t>. Tas atbalsta administratīvās teritoriālās reformas īstenošanu, veselības aprūpes reformu, kā arī minimālo ienākumu reformu (ikgadējās indeksācijas ieviešana). ANM atbalstīs aktīvas darba tirgus politikas pasākumus un palīdzēs samazināt digitālo plaisu izglītībā, nodrošinot skolēniem IKT aprīkojumu tālmācībai. ANM plāns papildinās programmu ar ieguldījumiem ēku pieejamībā, ilgtermiņa aprūpē vecāka gadagājuma cilvēkiem. ANM atbalstīs arī slimnīcu infrastruktūru un jauna personāla atalgojuma modeļa izstrādi, papildinot vairāku fondu ieguldījumus pieejamā veselības aprūpē. Visi šie ieguldījumi galvenokārt ir paredzēti visneaizsargātākajām personām, kuras būs tiesīgas saņemt pārtikas atbalstu un pamata materiālo palīdzību Programmas ietvaros, atkarībā no ģimenes sastāva un īpašajām vajadzībām.</w:t>
      </w:r>
    </w:p>
    <w:p w14:paraId="7FB5CBD6"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Vadošā iestāde un sadarbības iestāde īstenos pasākumus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plānošanas, īstenošanas un uzraudzības posmos, lai novērstu darbību dubultās finansēšanas risku. Demarkācija ar citām aktivitātēm tiks nodrošināta pēc atbalstāmām darbībām, un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finansējums netiks piešķirts darbībām, ko atbalsta citas darbības programmas.</w:t>
      </w:r>
    </w:p>
    <w:p w14:paraId="7C59D224"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bCs/>
          <w:sz w:val="24"/>
          <w:szCs w:val="24"/>
        </w:rPr>
        <w:t xml:space="preserve">Programmas </w:t>
      </w:r>
      <w:r w:rsidRPr="00017923">
        <w:rPr>
          <w:rFonts w:ascii="Times New Roman" w:hAnsi="Times New Roman" w:cs="Times New Roman"/>
          <w:sz w:val="24"/>
          <w:szCs w:val="24"/>
        </w:rPr>
        <w:t xml:space="preserve">vadībā un uzraudzībā iesaistīto institūciju uzdevums būs nodrošināt PO ar aktuālu informāciju par “Eiropas Savienības kohēzijas politikas programma 2021. – 2027. gadam” līdzfinansētajiem projektiem, pasākumiem un pakalpojumiem, kas pieejami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mērķa grupai, iespējami tuvu dzīvesvietai, lai PO informētu par šīm iespējām atbalsta gala saņēmējus.</w:t>
      </w:r>
    </w:p>
    <w:p w14:paraId="1CDFA398" w14:textId="77777777" w:rsidR="00017923" w:rsidRPr="00017923" w:rsidRDefault="00017923" w:rsidP="00017923">
      <w:pPr>
        <w:spacing w:after="0"/>
        <w:contextualSpacing/>
        <w:rPr>
          <w:szCs w:val="24"/>
        </w:rPr>
      </w:pPr>
    </w:p>
    <w:p w14:paraId="4A93C314" w14:textId="77777777" w:rsidR="00017923" w:rsidRPr="00476838" w:rsidRDefault="00476838" w:rsidP="00476838">
      <w:pPr>
        <w:pStyle w:val="Heading2"/>
        <w:rPr>
          <w:rFonts w:ascii="Times New Roman" w:hAnsi="Times New Roman" w:cs="Times New Roman"/>
          <w:b/>
          <w:color w:val="auto"/>
          <w:sz w:val="24"/>
          <w:szCs w:val="24"/>
        </w:rPr>
      </w:pPr>
      <w:bookmarkStart w:id="18" w:name="_Toc128043109"/>
      <w:bookmarkStart w:id="19" w:name="_Toc70410839"/>
      <w:r>
        <w:rPr>
          <w:rFonts w:ascii="Times New Roman" w:hAnsi="Times New Roman" w:cs="Times New Roman"/>
          <w:b/>
          <w:color w:val="auto"/>
          <w:sz w:val="24"/>
          <w:szCs w:val="24"/>
        </w:rPr>
        <w:t>1.8. </w:t>
      </w:r>
      <w:r w:rsidR="00017923" w:rsidRPr="00476838">
        <w:rPr>
          <w:rFonts w:ascii="Times New Roman" w:hAnsi="Times New Roman" w:cs="Times New Roman"/>
          <w:b/>
          <w:color w:val="auto"/>
          <w:sz w:val="24"/>
          <w:szCs w:val="24"/>
        </w:rPr>
        <w:t>Izaicinājumi administratīvajai kapacitātei, labai pārvaldībai un vienkāršošanai</w:t>
      </w:r>
      <w:bookmarkEnd w:id="18"/>
    </w:p>
    <w:p w14:paraId="21AFAD56" w14:textId="77777777" w:rsidR="00017923" w:rsidRPr="00017923" w:rsidRDefault="00017923" w:rsidP="00017923">
      <w:pPr>
        <w:numPr>
          <w:ilvl w:val="0"/>
          <w:numId w:val="2"/>
        </w:numPr>
        <w:spacing w:after="0" w:line="240" w:lineRule="auto"/>
        <w:ind w:left="559" w:hanging="559"/>
        <w:contextualSpacing/>
        <w:mirrorIndents/>
        <w:jc w:val="both"/>
        <w:rPr>
          <w:rFonts w:ascii="Times New Roman" w:hAnsi="Times New Roman" w:cs="Times New Roman"/>
          <w:sz w:val="24"/>
          <w:szCs w:val="24"/>
        </w:rPr>
      </w:pPr>
      <w:r w:rsidRPr="00017923">
        <w:rPr>
          <w:rFonts w:ascii="Times New Roman" w:hAnsi="Times New Roman" w:cs="Times New Roman"/>
          <w:sz w:val="24"/>
          <w:szCs w:val="24"/>
        </w:rPr>
        <w:t>27.02.2019. publicētajā ikgadējā ziņojumā par Latviju</w:t>
      </w:r>
      <w:r w:rsidRPr="00017923">
        <w:rPr>
          <w:rFonts w:ascii="Times New Roman" w:hAnsi="Times New Roman" w:cs="Times New Roman"/>
          <w:sz w:val="24"/>
          <w:szCs w:val="24"/>
          <w:vertAlign w:val="superscript"/>
        </w:rPr>
        <w:footnoteReference w:id="12"/>
      </w:r>
      <w:r w:rsidRPr="00017923">
        <w:rPr>
          <w:rFonts w:ascii="Times New Roman" w:hAnsi="Times New Roman" w:cs="Times New Roman"/>
          <w:sz w:val="24"/>
          <w:szCs w:val="24"/>
        </w:rPr>
        <w:t xml:space="preserve"> iekļauti kohēzijas politikas efektīvas īstenošanas faktori, tostarp attiecībā uz administratīvās kapacitātes stiprināšanu, efektīviem pasākumiem interešu konflikta, krāpšanas un korupcijas novēršanai un problēmas risināšanai, vienkāršotām prasībām un īsākām procedūrām ES līdzekļu apguvē, uzlabotu publiskā iepirkuma sniegumu u.c.</w:t>
      </w:r>
    </w:p>
    <w:p w14:paraId="6B997243" w14:textId="77777777" w:rsidR="00017923" w:rsidRPr="00017923" w:rsidRDefault="00017923" w:rsidP="00E41EFB">
      <w:pPr>
        <w:numPr>
          <w:ilvl w:val="0"/>
          <w:numId w:val="2"/>
        </w:numPr>
        <w:spacing w:after="0" w:line="240" w:lineRule="auto"/>
        <w:ind w:left="559" w:hanging="559"/>
        <w:contextualSpacing/>
        <w:mirrorIndents/>
        <w:jc w:val="both"/>
        <w:rPr>
          <w:rFonts w:ascii="Times New Roman" w:hAnsi="Times New Roman" w:cs="Times New Roman"/>
          <w:sz w:val="24"/>
          <w:szCs w:val="24"/>
        </w:rPr>
      </w:pPr>
      <w:r w:rsidRPr="00017923">
        <w:rPr>
          <w:rFonts w:ascii="Times New Roman" w:hAnsi="Times New Roman" w:cs="Times New Roman"/>
          <w:sz w:val="24"/>
          <w:szCs w:val="24"/>
        </w:rPr>
        <w:lastRenderedPageBreak/>
        <w:t>Viens no priekšnosacījumiem veiksmīgai Programmas uzsākšanai un īstenošanai ir kvalitatīvi izveidota institucionālā sistēma. 2021.–2027. gada plānošanas perioda Programmas institucionālā sistēma izveidota, balstoties uz efektīvu EAFVP 2014. – 2020. gada plānošanas perioda institucionālās sistēmas modeli. Šādai pēctecībai ir ievērojami ieguvumi – nav vajadzīgi būtiski pielāgojumi un var sākt darbu uz jau izveidotās vadības un kontroles sistēmas pamata, nav nepieciešami būtiski ieguldījumi administratīvās kapacitātes stiprināšanai, jo Programmas vadībā un uzraudzībā turpina strādāt administratīvais personāls ar iepriekšējā plānošanas periodā gūto bagātīgo pieredzi un zināšanām, kas papildinātas dažādās apmācībās un kursos, kā arī EK rīkotajos pasākumos, tostarp semināros un ekspertu grupās. Ņemot vērā iepriekš gūtās mācības, ir izveidojusies sapratne par nepieciešamiem elementiem vadības un kontroles sistēmas pilnveidošanai un vienkāršošanai, kā arī risku, tostarp interešu konflikta, krāpšanas un korupcijas riska, efektīvai pārvaldībai. Turklāt, pārņemot esošo vadības un kontroles sistēmu, tās akreditācija nav nepieciešama. Tādējādi tas rada iespēju uzsākt Programmas īstenošanu savlaicīgi un iespējami elastīgi.</w:t>
      </w:r>
      <w:r w:rsidR="00E41EFB">
        <w:rPr>
          <w:rFonts w:ascii="Times New Roman" w:hAnsi="Times New Roman" w:cs="Times New Roman"/>
          <w:sz w:val="24"/>
          <w:szCs w:val="24"/>
        </w:rPr>
        <w:t xml:space="preserve"> </w:t>
      </w:r>
      <w:r w:rsidRPr="00017923">
        <w:rPr>
          <w:rFonts w:ascii="Times New Roman" w:hAnsi="Times New Roman" w:cs="Times New Roman"/>
          <w:sz w:val="24"/>
          <w:szCs w:val="24"/>
        </w:rPr>
        <w:t xml:space="preserve">Informācija par paredzēto Programmas institucionālo sistēmu, tās priekšrocībām un izaicinājumiem ir detalizēti atspoguļota LM Informatīvajā ziņojumā “Par Eiropas Sociālā fonda Plus programmas materiālās </w:t>
      </w:r>
      <w:proofErr w:type="spellStart"/>
      <w:r w:rsidRPr="00017923">
        <w:rPr>
          <w:rFonts w:ascii="Times New Roman" w:hAnsi="Times New Roman" w:cs="Times New Roman"/>
          <w:sz w:val="24"/>
          <w:szCs w:val="24"/>
        </w:rPr>
        <w:t>nenodrošinātības</w:t>
      </w:r>
      <w:proofErr w:type="spellEnd"/>
      <w:r w:rsidRPr="00017923">
        <w:rPr>
          <w:rFonts w:ascii="Times New Roman" w:hAnsi="Times New Roman" w:cs="Times New Roman"/>
          <w:sz w:val="24"/>
          <w:szCs w:val="24"/>
        </w:rPr>
        <w:t xml:space="preserve"> mazināšanai 2021.–2027. gada plānošanas periodā pārvaldību un īstenošanu Latvijā”</w:t>
      </w:r>
      <w:r w:rsidRPr="00017923">
        <w:rPr>
          <w:rFonts w:ascii="Times New Roman" w:hAnsi="Times New Roman" w:cs="Times New Roman"/>
          <w:sz w:val="24"/>
          <w:szCs w:val="24"/>
          <w:vertAlign w:val="superscript"/>
        </w:rPr>
        <w:footnoteReference w:id="13"/>
      </w:r>
      <w:r w:rsidRPr="00017923">
        <w:rPr>
          <w:rFonts w:ascii="Times New Roman" w:hAnsi="Times New Roman" w:cs="Times New Roman"/>
          <w:sz w:val="24"/>
          <w:szCs w:val="24"/>
        </w:rPr>
        <w:t>.</w:t>
      </w:r>
    </w:p>
    <w:p w14:paraId="78C1731E" w14:textId="77777777" w:rsidR="00017923" w:rsidRPr="00017923" w:rsidRDefault="00017923" w:rsidP="00017923">
      <w:pPr>
        <w:numPr>
          <w:ilvl w:val="0"/>
          <w:numId w:val="2"/>
        </w:numPr>
        <w:spacing w:after="0" w:line="240" w:lineRule="auto"/>
        <w:ind w:left="559" w:hanging="559"/>
        <w:contextualSpacing/>
        <w:mirrorIndents/>
        <w:jc w:val="both"/>
        <w:rPr>
          <w:rFonts w:ascii="Times New Roman" w:hAnsi="Times New Roman" w:cs="Times New Roman"/>
          <w:sz w:val="24"/>
          <w:szCs w:val="24"/>
        </w:rPr>
      </w:pPr>
      <w:r w:rsidRPr="00017923">
        <w:rPr>
          <w:rFonts w:ascii="Times New Roman" w:hAnsi="Times New Roman" w:cs="Times New Roman"/>
          <w:sz w:val="24"/>
          <w:szCs w:val="24"/>
        </w:rPr>
        <w:t>Vienlaikus Programmas plānošanā un īstenošanā tiks turpināta EAFVP darbības programmas 2014. -2020. gadā ietvaros izveidojusies sadarbība ar KDG, kuras sastāvā ir pilsoniskās sabiedrības, tajā skaitā atbalsta gala saņēmēju interešu pārstāvošo organizāciju, valsts un pašvaldību institūciju pārstāvji.</w:t>
      </w:r>
    </w:p>
    <w:p w14:paraId="306A2CA0" w14:textId="77777777" w:rsidR="00017923" w:rsidRPr="00017923" w:rsidRDefault="00017923" w:rsidP="00017923">
      <w:pPr>
        <w:rPr>
          <w:lang w:eastAsia="lv-LV" w:bidi="lv-LV"/>
        </w:rPr>
      </w:pPr>
    </w:p>
    <w:p w14:paraId="743ED129" w14:textId="77777777" w:rsidR="00017923" w:rsidRPr="005D116D" w:rsidRDefault="005D116D" w:rsidP="005D116D">
      <w:pPr>
        <w:pStyle w:val="Heading2"/>
        <w:rPr>
          <w:rFonts w:ascii="Times New Roman" w:hAnsi="Times New Roman" w:cs="Times New Roman"/>
          <w:b/>
          <w:color w:val="auto"/>
          <w:sz w:val="24"/>
          <w:szCs w:val="24"/>
        </w:rPr>
      </w:pPr>
      <w:bookmarkStart w:id="20" w:name="_Toc128043110"/>
      <w:r>
        <w:rPr>
          <w:rFonts w:ascii="Times New Roman" w:hAnsi="Times New Roman" w:cs="Times New Roman"/>
          <w:b/>
          <w:color w:val="auto"/>
          <w:sz w:val="24"/>
          <w:szCs w:val="24"/>
        </w:rPr>
        <w:t>1.9. </w:t>
      </w:r>
      <w:r w:rsidR="00017923" w:rsidRPr="005D116D">
        <w:rPr>
          <w:rFonts w:ascii="Times New Roman" w:hAnsi="Times New Roman" w:cs="Times New Roman"/>
          <w:b/>
          <w:color w:val="auto"/>
          <w:sz w:val="24"/>
          <w:szCs w:val="24"/>
        </w:rPr>
        <w:t>Cita informācija</w:t>
      </w:r>
      <w:bookmarkEnd w:id="19"/>
      <w:bookmarkEnd w:id="20"/>
    </w:p>
    <w:p w14:paraId="28EB0656" w14:textId="77777777" w:rsidR="00017923" w:rsidRPr="00017923" w:rsidRDefault="00017923" w:rsidP="00017923">
      <w:pPr>
        <w:numPr>
          <w:ilvl w:val="0"/>
          <w:numId w:val="2"/>
        </w:numPr>
        <w:spacing w:after="0" w:line="240" w:lineRule="auto"/>
        <w:ind w:left="567" w:hanging="567"/>
        <w:contextualSpacing/>
        <w:jc w:val="both"/>
        <w:rPr>
          <w:rFonts w:ascii="Times New Roman" w:eastAsia="Times New Roman" w:hAnsi="Times New Roman" w:cs="Times New Roman"/>
          <w:noProof/>
          <w:sz w:val="24"/>
          <w:szCs w:val="24"/>
        </w:rPr>
      </w:pPr>
      <w:r w:rsidRPr="00017923">
        <w:rPr>
          <w:rFonts w:ascii="Times New Roman" w:hAnsi="Times New Roman" w:cs="Times New Roman"/>
          <w:noProof/>
          <w:sz w:val="24"/>
          <w:szCs w:val="24"/>
        </w:rPr>
        <w:t xml:space="preserve">Atzīmējams, ka papildus </w:t>
      </w:r>
      <w:r w:rsidRPr="00017923">
        <w:rPr>
          <w:rFonts w:ascii="Times New Roman" w:hAnsi="Times New Roman" w:cs="Times New Roman"/>
          <w:bCs/>
          <w:sz w:val="24"/>
          <w:szCs w:val="24"/>
        </w:rPr>
        <w:t xml:space="preserve">Programmas </w:t>
      </w:r>
      <w:r w:rsidRPr="00017923">
        <w:rPr>
          <w:rFonts w:ascii="Times New Roman" w:hAnsi="Times New Roman" w:cs="Times New Roman"/>
          <w:noProof/>
          <w:sz w:val="24"/>
          <w:szCs w:val="24"/>
        </w:rPr>
        <w:t xml:space="preserve">ietvaros plānotajam atbalstam zemu ienākumu mājsaimniecībām pieejams arī cits pārtikas atbalsts, ko PO saņem kā ziedojumus no dažādiem komersantiem, t.sk. lielveikaliem, zemnieku saimniecībām u.c. Pārtikas ziedojumu dalīšana vistrūcīgākajām personām vai to izmantošana maltīšu pagatavošanā zupas virtuvēs atkarīga no PO kapacitātes un ziedojumu pieejamības un to piesaistes iespējām. Tam nav noteiktas regularitātes un pārklājums visā Latvijas teritorijā. </w:t>
      </w:r>
      <w:r w:rsidRPr="00017923">
        <w:rPr>
          <w:rFonts w:ascii="Times New Roman" w:hAnsi="Times New Roman" w:cs="Times New Roman"/>
          <w:bCs/>
          <w:sz w:val="24"/>
          <w:szCs w:val="24"/>
        </w:rPr>
        <w:t>Programmas</w:t>
      </w:r>
      <w:r w:rsidRPr="00017923">
        <w:rPr>
          <w:rFonts w:ascii="Times New Roman" w:hAnsi="Times New Roman" w:cs="Times New Roman"/>
          <w:noProof/>
          <w:sz w:val="24"/>
          <w:szCs w:val="24"/>
        </w:rPr>
        <w:t xml:space="preserve"> ietvaros izdevumi par ziedotās pārtikas preču transportēšanu, uzglabāšanu un izdali, kā arī ar to saistītiem informatīviem pasākumiem, netiek segti.</w:t>
      </w:r>
    </w:p>
    <w:p w14:paraId="5B5ECF35" w14:textId="77777777" w:rsidR="00571EF6" w:rsidRDefault="00571EF6" w:rsidP="006F6C1B">
      <w:pPr>
        <w:shd w:val="clear" w:color="auto" w:fill="FFFFFF"/>
        <w:spacing w:before="120" w:after="0" w:line="240" w:lineRule="auto"/>
        <w:jc w:val="both"/>
        <w:rPr>
          <w:rFonts w:ascii="Times New Roman" w:eastAsia="Times New Roman" w:hAnsi="Times New Roman" w:cs="Times New Roman"/>
          <w:sz w:val="24"/>
          <w:szCs w:val="24"/>
          <w:lang w:eastAsia="lv-LV"/>
        </w:rPr>
        <w:sectPr w:rsidR="00571EF6" w:rsidSect="00A52CEE">
          <w:pgSz w:w="11906" w:h="16838"/>
          <w:pgMar w:top="709" w:right="991" w:bottom="1440" w:left="1276" w:header="708" w:footer="708" w:gutter="0"/>
          <w:cols w:space="708"/>
          <w:docGrid w:linePitch="360"/>
        </w:sectPr>
      </w:pPr>
    </w:p>
    <w:p w14:paraId="5F400669" w14:textId="77777777" w:rsidR="000A32FC" w:rsidRDefault="000A32FC"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3642C209" w14:textId="77777777" w:rsidR="006F6C1B" w:rsidRPr="00501080" w:rsidRDefault="006F6C1B" w:rsidP="00293D4E">
      <w:pPr>
        <w:pStyle w:val="Heading2"/>
        <w:rPr>
          <w:rFonts w:ascii="Times New Roman" w:eastAsia="Times New Roman" w:hAnsi="Times New Roman" w:cs="Times New Roman"/>
          <w:color w:val="auto"/>
          <w:sz w:val="24"/>
          <w:szCs w:val="24"/>
        </w:rPr>
      </w:pPr>
      <w:bookmarkStart w:id="21" w:name="_Toc128043111"/>
      <w:r w:rsidRPr="00501080">
        <w:rPr>
          <w:rFonts w:ascii="Times New Roman" w:eastAsia="Times New Roman" w:hAnsi="Times New Roman" w:cs="Times New Roman"/>
          <w:color w:val="auto"/>
          <w:sz w:val="24"/>
          <w:szCs w:val="24"/>
        </w:rPr>
        <w:t>1. tabula</w:t>
      </w:r>
      <w:r w:rsidR="00293D4E" w:rsidRPr="00501080">
        <w:rPr>
          <w:rFonts w:ascii="Times New Roman" w:eastAsia="Times New Roman" w:hAnsi="Times New Roman" w:cs="Times New Roman"/>
          <w:color w:val="auto"/>
          <w:sz w:val="24"/>
          <w:szCs w:val="24"/>
        </w:rPr>
        <w:t xml:space="preserve"> </w:t>
      </w:r>
      <w:r w:rsidR="00293D4E" w:rsidRPr="00501080">
        <w:rPr>
          <w:rFonts w:ascii="Times New Roman" w:eastAsia="Calibri" w:hAnsi="Times New Roman" w:cs="Times New Roman"/>
          <w:color w:val="auto"/>
          <w:sz w:val="24"/>
          <w:szCs w:val="24"/>
        </w:rPr>
        <w:t>Politikas mērķis un specifiskais atbalsta mērķis</w:t>
      </w:r>
      <w:bookmarkEnd w:id="21"/>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888"/>
        <w:gridCol w:w="3909"/>
        <w:gridCol w:w="7876"/>
      </w:tblGrid>
      <w:tr w:rsidR="00906653" w:rsidRPr="00906653" w14:paraId="3ADAD3D7" w14:textId="77777777" w:rsidTr="00571EF6">
        <w:tc>
          <w:tcPr>
            <w:tcW w:w="984" w:type="pct"/>
            <w:tcBorders>
              <w:top w:val="single" w:sz="6" w:space="0" w:color="000000"/>
              <w:left w:val="single" w:sz="6" w:space="0" w:color="000000"/>
              <w:bottom w:val="single" w:sz="6" w:space="0" w:color="000000"/>
              <w:right w:val="single" w:sz="6" w:space="0" w:color="000000"/>
            </w:tcBorders>
            <w:shd w:val="clear" w:color="auto" w:fill="FFFFFF"/>
            <w:hideMark/>
          </w:tcPr>
          <w:p w14:paraId="3A1AAF95" w14:textId="77777777" w:rsidR="006F6C1B" w:rsidRPr="00906653" w:rsidRDefault="006F6C1B" w:rsidP="00571EF6">
            <w:pPr>
              <w:spacing w:before="60" w:after="60" w:line="240" w:lineRule="auto"/>
              <w:ind w:right="195"/>
              <w:jc w:val="center"/>
              <w:rPr>
                <w:rFonts w:ascii="inherit" w:eastAsia="Times New Roman" w:hAnsi="inherit" w:cs="Times New Roman"/>
                <w:b/>
                <w:bCs/>
                <w:lang w:eastAsia="lv-LV"/>
              </w:rPr>
            </w:pPr>
            <w:r w:rsidRPr="00906653">
              <w:rPr>
                <w:rFonts w:ascii="inherit" w:eastAsia="Times New Roman" w:hAnsi="inherit" w:cs="Times New Roman"/>
                <w:b/>
                <w:bCs/>
                <w:lang w:eastAsia="lv-LV"/>
              </w:rPr>
              <w:t>Politikas mērķ</w:t>
            </w:r>
            <w:r w:rsidR="00571EF6">
              <w:rPr>
                <w:rFonts w:ascii="inherit" w:eastAsia="Times New Roman" w:hAnsi="inherit" w:cs="Times New Roman"/>
                <w:b/>
                <w:bCs/>
                <w:lang w:eastAsia="lv-LV"/>
              </w:rPr>
              <w:t>is</w:t>
            </w:r>
          </w:p>
        </w:tc>
        <w:tc>
          <w:tcPr>
            <w:tcW w:w="1332" w:type="pct"/>
            <w:tcBorders>
              <w:top w:val="single" w:sz="6" w:space="0" w:color="000000"/>
              <w:left w:val="single" w:sz="6" w:space="0" w:color="000000"/>
              <w:bottom w:val="single" w:sz="6" w:space="0" w:color="000000"/>
              <w:right w:val="single" w:sz="6" w:space="0" w:color="000000"/>
            </w:tcBorders>
            <w:shd w:val="clear" w:color="auto" w:fill="FFFFFF"/>
            <w:hideMark/>
          </w:tcPr>
          <w:p w14:paraId="2CCEB894" w14:textId="77777777" w:rsidR="006F6C1B" w:rsidRPr="00906653" w:rsidRDefault="004F3155" w:rsidP="004F3155">
            <w:pPr>
              <w:spacing w:before="60" w:after="60" w:line="240" w:lineRule="auto"/>
              <w:ind w:right="195"/>
              <w:jc w:val="center"/>
              <w:rPr>
                <w:rFonts w:ascii="inherit" w:eastAsia="Times New Roman" w:hAnsi="inherit" w:cs="Times New Roman"/>
                <w:b/>
                <w:bCs/>
                <w:lang w:eastAsia="lv-LV"/>
              </w:rPr>
            </w:pPr>
            <w:r>
              <w:rPr>
                <w:rFonts w:ascii="inherit" w:eastAsia="Times New Roman" w:hAnsi="inherit" w:cs="Times New Roman"/>
                <w:b/>
                <w:bCs/>
                <w:lang w:eastAsia="lv-LV"/>
              </w:rPr>
              <w:t>Konkrēts mērķis</w:t>
            </w:r>
          </w:p>
        </w:tc>
        <w:tc>
          <w:tcPr>
            <w:tcW w:w="2684" w:type="pct"/>
            <w:tcBorders>
              <w:top w:val="single" w:sz="6" w:space="0" w:color="000000"/>
              <w:left w:val="single" w:sz="6" w:space="0" w:color="000000"/>
              <w:bottom w:val="single" w:sz="6" w:space="0" w:color="000000"/>
              <w:right w:val="single" w:sz="6" w:space="0" w:color="000000"/>
            </w:tcBorders>
            <w:shd w:val="clear" w:color="auto" w:fill="FFFFFF"/>
            <w:hideMark/>
          </w:tcPr>
          <w:p w14:paraId="118BCA41" w14:textId="77777777" w:rsidR="006F6C1B" w:rsidRPr="00571EF6" w:rsidRDefault="006F6C1B" w:rsidP="00571EF6">
            <w:pPr>
              <w:spacing w:before="60" w:after="60" w:line="240" w:lineRule="auto"/>
              <w:jc w:val="center"/>
              <w:rPr>
                <w:rFonts w:ascii="inherit" w:eastAsia="Times New Roman" w:hAnsi="inherit" w:cs="Times New Roman"/>
                <w:lang w:eastAsia="lv-LV"/>
              </w:rPr>
            </w:pPr>
            <w:r w:rsidRPr="00906653">
              <w:rPr>
                <w:rFonts w:ascii="inherit" w:eastAsia="Times New Roman" w:hAnsi="inherit" w:cs="Times New Roman"/>
                <w:b/>
                <w:bCs/>
                <w:lang w:eastAsia="lv-LV"/>
              </w:rPr>
              <w:t>Pamatojums (kopsavilkums)</w:t>
            </w:r>
          </w:p>
        </w:tc>
      </w:tr>
      <w:tr w:rsidR="00906653" w:rsidRPr="00906653" w14:paraId="07C3273E" w14:textId="77777777" w:rsidTr="00571EF6">
        <w:tc>
          <w:tcPr>
            <w:tcW w:w="984" w:type="pct"/>
            <w:tcBorders>
              <w:top w:val="single" w:sz="6" w:space="0" w:color="000000"/>
              <w:left w:val="single" w:sz="6" w:space="0" w:color="000000"/>
              <w:bottom w:val="single" w:sz="6" w:space="0" w:color="000000"/>
              <w:right w:val="single" w:sz="6" w:space="0" w:color="000000"/>
            </w:tcBorders>
            <w:shd w:val="clear" w:color="auto" w:fill="FFFFFF"/>
            <w:hideMark/>
          </w:tcPr>
          <w:p w14:paraId="77FDA9BB" w14:textId="77777777" w:rsidR="00FC096E" w:rsidRPr="00906653" w:rsidRDefault="004F3155" w:rsidP="00132A6F">
            <w:pPr>
              <w:spacing w:after="0"/>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4. </w:t>
            </w:r>
            <w:r w:rsidR="00FC096E" w:rsidRPr="00906653">
              <w:rPr>
                <w:rFonts w:ascii="Times New Roman" w:eastAsia="Times New Roman" w:hAnsi="Times New Roman" w:cs="Times New Roman"/>
                <w:iCs/>
                <w:noProof/>
                <w:sz w:val="24"/>
                <w:szCs w:val="24"/>
              </w:rPr>
              <w:t xml:space="preserve">Sociālāka un iekļaujošāka Eiropa, īstenojot Eiropas sociālo tiesību pīlāru </w:t>
            </w:r>
          </w:p>
        </w:tc>
        <w:tc>
          <w:tcPr>
            <w:tcW w:w="1332" w:type="pct"/>
            <w:tcBorders>
              <w:top w:val="single" w:sz="6" w:space="0" w:color="000000"/>
              <w:left w:val="single" w:sz="6" w:space="0" w:color="000000"/>
              <w:bottom w:val="single" w:sz="6" w:space="0" w:color="000000"/>
              <w:right w:val="single" w:sz="6" w:space="0" w:color="000000"/>
            </w:tcBorders>
            <w:shd w:val="clear" w:color="auto" w:fill="FFFFFF"/>
            <w:hideMark/>
          </w:tcPr>
          <w:p w14:paraId="596567D6" w14:textId="7B6D587D" w:rsidR="00571EF6" w:rsidRDefault="00EF0E9B" w:rsidP="00132A6F">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MD13. </w:t>
            </w:r>
            <w:r w:rsidR="00571EF6" w:rsidRPr="00571EF6">
              <w:rPr>
                <w:rFonts w:ascii="Times New Roman" w:eastAsia="Times New Roman" w:hAnsi="Times New Roman" w:cs="Times New Roman"/>
                <w:sz w:val="24"/>
                <w:szCs w:val="24"/>
                <w:lang w:eastAsia="lv-LV"/>
              </w:rPr>
              <w:t>Atbalsts vistrūcīgākajām personām saskaņā ar konkrēto mērķi,</w:t>
            </w:r>
            <w:r>
              <w:rPr>
                <w:rFonts w:ascii="Times New Roman" w:eastAsia="Times New Roman" w:hAnsi="Times New Roman" w:cs="Times New Roman"/>
                <w:sz w:val="24"/>
                <w:szCs w:val="24"/>
                <w:lang w:eastAsia="lv-LV"/>
              </w:rPr>
              <w:t xml:space="preserve"> kas izklāstīts ESF+ regulas 4. panta 1. punkta </w:t>
            </w:r>
            <w:r w:rsidR="0063399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m</w:t>
            </w:r>
            <w:r w:rsidR="0063399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571EF6" w:rsidRPr="00571EF6">
              <w:rPr>
                <w:rFonts w:ascii="Times New Roman" w:eastAsia="Times New Roman" w:hAnsi="Times New Roman" w:cs="Times New Roman"/>
                <w:sz w:val="24"/>
                <w:szCs w:val="24"/>
                <w:lang w:eastAsia="lv-LV"/>
              </w:rPr>
              <w:t>apakšpunktā (ESO.4.13)</w:t>
            </w:r>
          </w:p>
          <w:p w14:paraId="224D7527" w14:textId="77777777" w:rsidR="00571EF6" w:rsidRPr="00906653" w:rsidRDefault="00571EF6" w:rsidP="00132A6F">
            <w:pPr>
              <w:spacing w:before="120" w:after="0" w:line="240" w:lineRule="auto"/>
              <w:jc w:val="both"/>
              <w:rPr>
                <w:rFonts w:ascii="Times New Roman" w:eastAsia="Times New Roman" w:hAnsi="Times New Roman" w:cs="Times New Roman"/>
                <w:sz w:val="24"/>
                <w:szCs w:val="24"/>
                <w:lang w:eastAsia="lv-LV"/>
              </w:rPr>
            </w:pPr>
          </w:p>
        </w:tc>
        <w:tc>
          <w:tcPr>
            <w:tcW w:w="2684" w:type="pct"/>
            <w:tcBorders>
              <w:top w:val="single" w:sz="6" w:space="0" w:color="000000"/>
              <w:left w:val="single" w:sz="6" w:space="0" w:color="000000"/>
              <w:bottom w:val="single" w:sz="6" w:space="0" w:color="000000"/>
              <w:right w:val="single" w:sz="6" w:space="0" w:color="000000"/>
            </w:tcBorders>
            <w:shd w:val="clear" w:color="auto" w:fill="FFFFFF"/>
            <w:hideMark/>
          </w:tcPr>
          <w:p w14:paraId="10942F0A" w14:textId="77777777" w:rsidR="00F41D77" w:rsidRPr="00906653" w:rsidRDefault="005C0D07" w:rsidP="005C0D07">
            <w:pPr>
              <w:spacing w:before="60" w:after="60" w:line="240" w:lineRule="auto"/>
              <w:jc w:val="both"/>
              <w:rPr>
                <w:rFonts w:ascii="Times New Roman" w:eastAsia="Times New Roman" w:hAnsi="Times New Roman" w:cs="Times New Roman"/>
                <w:sz w:val="24"/>
                <w:szCs w:val="24"/>
                <w:lang w:eastAsia="lv-LV"/>
              </w:rPr>
            </w:pPr>
            <w:r w:rsidRPr="00906653">
              <w:rPr>
                <w:rFonts w:ascii="Times New Roman" w:eastAsia="Times New Roman" w:hAnsi="Times New Roman" w:cs="Times New Roman"/>
                <w:sz w:val="24"/>
                <w:szCs w:val="24"/>
                <w:lang w:eastAsia="lv-LV"/>
              </w:rPr>
              <w:t xml:space="preserve">Ņemot vērā esošos izaicinājumus valsts sociālās aizsardzības jomā, kā arī augstu ienākumu nevienlīdzību un sociālās atstumtības līmeni, ir būtiski turpināt pārtikas atbalsta un materiālās palīdzības aktivitātes zemu ienākumu mājsaimniecībām, īpaši tām, kuras nevar vai kurām ir apgrūtinātas </w:t>
            </w:r>
            <w:r w:rsidR="00F41D77" w:rsidRPr="00906653">
              <w:rPr>
                <w:rFonts w:ascii="Times New Roman" w:eastAsia="Times New Roman" w:hAnsi="Times New Roman" w:cs="Times New Roman"/>
                <w:sz w:val="24"/>
                <w:szCs w:val="24"/>
                <w:lang w:eastAsia="lv-LV"/>
              </w:rPr>
              <w:t>iespējas mainīt savu situāciju.</w:t>
            </w:r>
          </w:p>
          <w:p w14:paraId="1FDD4C41" w14:textId="77777777" w:rsidR="00FC096E" w:rsidRPr="00906653" w:rsidRDefault="005C0D07" w:rsidP="00F41D77">
            <w:pPr>
              <w:spacing w:before="60" w:after="60" w:line="240" w:lineRule="auto"/>
              <w:jc w:val="both"/>
              <w:rPr>
                <w:rFonts w:ascii="Times New Roman" w:eastAsia="Times New Roman" w:hAnsi="Times New Roman" w:cs="Times New Roman"/>
                <w:sz w:val="24"/>
                <w:szCs w:val="24"/>
                <w:lang w:eastAsia="lv-LV"/>
              </w:rPr>
            </w:pPr>
            <w:r w:rsidRPr="00906653">
              <w:rPr>
                <w:rFonts w:ascii="Times New Roman" w:eastAsia="Times New Roman" w:hAnsi="Times New Roman" w:cs="Times New Roman"/>
                <w:sz w:val="24"/>
                <w:szCs w:val="24"/>
                <w:lang w:eastAsia="lv-LV"/>
              </w:rPr>
              <w:t>Programma sniegs būtisku ieguldījumu savstarpēji papildinošā atbalsta sistēmā, kurā valsts un pašvaldību sociālās drošības sistēmas pasākumi kopā ar pārtikas un pamata materiālo palīdzību nekavējoši un elastīgi nodrošina nabadzības un sociālās atstumtības riskam pakļauto vai krīzes situācijā esošu cilvēku pamatvajadzības un ievērojamai daļai palīdz virzīties uz sociālo spēju atjaunošanu vai piemērošanos noteiktajai situācijai, nodrošinot cilvēka cienīgu dzī</w:t>
            </w:r>
            <w:r w:rsidR="00F41D77" w:rsidRPr="00906653">
              <w:rPr>
                <w:rFonts w:ascii="Times New Roman" w:eastAsia="Times New Roman" w:hAnsi="Times New Roman" w:cs="Times New Roman"/>
                <w:sz w:val="24"/>
                <w:szCs w:val="24"/>
                <w:lang w:eastAsia="lv-LV"/>
              </w:rPr>
              <w:t>ves līmeni visos dzīves posmos.</w:t>
            </w:r>
          </w:p>
        </w:tc>
      </w:tr>
    </w:tbl>
    <w:p w14:paraId="64C52FE4" w14:textId="77777777" w:rsidR="00571EF6" w:rsidRDefault="00571EF6"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571EF6" w:rsidSect="00571EF6">
          <w:pgSz w:w="16838" w:h="11906" w:orient="landscape"/>
          <w:pgMar w:top="993" w:right="709" w:bottom="849" w:left="1440" w:header="708" w:footer="708" w:gutter="0"/>
          <w:cols w:space="708"/>
          <w:docGrid w:linePitch="360"/>
        </w:sectPr>
      </w:pPr>
    </w:p>
    <w:p w14:paraId="7BCB2AC5" w14:textId="77777777" w:rsidR="00293D4E" w:rsidRPr="00E668C1" w:rsidRDefault="00E668C1" w:rsidP="00E668C1">
      <w:pPr>
        <w:pStyle w:val="Heading1"/>
        <w:rPr>
          <w:rFonts w:ascii="Times New Roman" w:eastAsia="Times New Roman" w:hAnsi="Times New Roman" w:cs="Times New Roman"/>
          <w:b/>
          <w:color w:val="auto"/>
          <w:sz w:val="28"/>
          <w:szCs w:val="28"/>
        </w:rPr>
      </w:pPr>
      <w:bookmarkStart w:id="22" w:name="_Toc128043112"/>
      <w:r>
        <w:rPr>
          <w:rFonts w:ascii="Times New Roman" w:eastAsia="Times New Roman" w:hAnsi="Times New Roman" w:cs="Times New Roman"/>
          <w:b/>
          <w:color w:val="auto"/>
          <w:sz w:val="28"/>
          <w:szCs w:val="28"/>
        </w:rPr>
        <w:lastRenderedPageBreak/>
        <w:t>2. </w:t>
      </w:r>
      <w:r w:rsidR="00293D4E" w:rsidRPr="00E668C1">
        <w:rPr>
          <w:rFonts w:ascii="Times New Roman" w:eastAsia="Times New Roman" w:hAnsi="Times New Roman" w:cs="Times New Roman"/>
          <w:b/>
          <w:color w:val="auto"/>
          <w:sz w:val="28"/>
          <w:szCs w:val="28"/>
        </w:rPr>
        <w:t>Prioritātes</w:t>
      </w:r>
      <w:bookmarkEnd w:id="22"/>
    </w:p>
    <w:p w14:paraId="3C34CBD1" w14:textId="77777777" w:rsidR="00293D4E" w:rsidRPr="00E668C1" w:rsidRDefault="00E668C1" w:rsidP="00E668C1">
      <w:pPr>
        <w:pStyle w:val="Heading2"/>
        <w:rPr>
          <w:rFonts w:ascii="Times New Roman" w:eastAsia="Times New Roman" w:hAnsi="Times New Roman" w:cs="Times New Roman"/>
          <w:b/>
          <w:color w:val="auto"/>
          <w:sz w:val="24"/>
          <w:szCs w:val="24"/>
        </w:rPr>
      </w:pPr>
      <w:bookmarkStart w:id="23" w:name="_Toc128043113"/>
      <w:r>
        <w:rPr>
          <w:rFonts w:ascii="Times New Roman" w:eastAsia="Times New Roman" w:hAnsi="Times New Roman" w:cs="Times New Roman"/>
          <w:b/>
          <w:color w:val="auto"/>
          <w:sz w:val="24"/>
          <w:szCs w:val="24"/>
        </w:rPr>
        <w:t>2.1. </w:t>
      </w:r>
      <w:r w:rsidR="00293D4E" w:rsidRPr="00E668C1">
        <w:rPr>
          <w:rFonts w:ascii="Times New Roman" w:eastAsia="Times New Roman" w:hAnsi="Times New Roman" w:cs="Times New Roman"/>
          <w:b/>
          <w:color w:val="auto"/>
          <w:sz w:val="24"/>
          <w:szCs w:val="24"/>
        </w:rPr>
        <w:t>Prioritātes, izņemot tehnisko palīdzību</w:t>
      </w:r>
      <w:bookmarkEnd w:id="23"/>
    </w:p>
    <w:p w14:paraId="507BDB54" w14:textId="77777777" w:rsidR="00D23BF9" w:rsidRDefault="00D23BF9" w:rsidP="00E668C1">
      <w:pPr>
        <w:pStyle w:val="Heading3"/>
        <w:jc w:val="both"/>
        <w:rPr>
          <w:rFonts w:ascii="Times New Roman" w:eastAsia="Times New Roman" w:hAnsi="Times New Roman" w:cs="Times New Roman"/>
          <w:color w:val="auto"/>
          <w:lang w:eastAsia="lv-LV"/>
        </w:rPr>
      </w:pPr>
      <w:bookmarkStart w:id="24" w:name="_Toc128043114"/>
      <w:r>
        <w:rPr>
          <w:rFonts w:ascii="Times New Roman" w:eastAsia="Times New Roman" w:hAnsi="Times New Roman" w:cs="Times New Roman"/>
          <w:color w:val="auto"/>
          <w:lang w:eastAsia="lv-LV"/>
        </w:rPr>
        <w:t>2.1.1. Prioritāte: 01.</w:t>
      </w:r>
      <w:bookmarkEnd w:id="24"/>
    </w:p>
    <w:p w14:paraId="3A9A0D84" w14:textId="74AA1217" w:rsidR="00293D4E" w:rsidRPr="00D23BF9" w:rsidRDefault="00293D4E" w:rsidP="00D23BF9">
      <w:pPr>
        <w:jc w:val="both"/>
        <w:rPr>
          <w:rFonts w:ascii="Times New Roman" w:hAnsi="Times New Roman" w:cs="Times New Roman"/>
          <w:sz w:val="24"/>
          <w:szCs w:val="24"/>
          <w:lang w:eastAsia="lv-LV"/>
        </w:rPr>
      </w:pPr>
      <w:r w:rsidRPr="00D23BF9">
        <w:rPr>
          <w:rFonts w:ascii="Times New Roman" w:hAnsi="Times New Roman" w:cs="Times New Roman"/>
          <w:sz w:val="24"/>
          <w:szCs w:val="24"/>
          <w:lang w:eastAsia="lv-LV"/>
        </w:rPr>
        <w:t xml:space="preserve">Prioritāte, kas veltīta atbalstam vistrūcīgākajām personām saskaņā ar konkrēto mērķi, kas izklāstīts ESF+ regulas 4. panta 1. punkta </w:t>
      </w:r>
      <w:r w:rsidR="00633994">
        <w:rPr>
          <w:rFonts w:ascii="Times New Roman" w:hAnsi="Times New Roman" w:cs="Times New Roman"/>
          <w:sz w:val="24"/>
          <w:szCs w:val="24"/>
          <w:lang w:eastAsia="lv-LV"/>
        </w:rPr>
        <w:t>“</w:t>
      </w:r>
      <w:r w:rsidRPr="00D23BF9">
        <w:rPr>
          <w:rFonts w:ascii="Times New Roman" w:hAnsi="Times New Roman" w:cs="Times New Roman"/>
          <w:sz w:val="24"/>
          <w:szCs w:val="24"/>
          <w:lang w:eastAsia="lv-LV"/>
        </w:rPr>
        <w:t>m</w:t>
      </w:r>
      <w:r w:rsidR="00633994">
        <w:rPr>
          <w:rFonts w:ascii="Times New Roman" w:hAnsi="Times New Roman" w:cs="Times New Roman"/>
          <w:sz w:val="24"/>
          <w:szCs w:val="24"/>
          <w:lang w:eastAsia="lv-LV"/>
        </w:rPr>
        <w:t>”</w:t>
      </w:r>
      <w:r w:rsidRPr="00D23BF9">
        <w:rPr>
          <w:rFonts w:ascii="Times New Roman" w:hAnsi="Times New Roman" w:cs="Times New Roman"/>
          <w:sz w:val="24"/>
          <w:szCs w:val="24"/>
          <w:lang w:eastAsia="lv-LV"/>
        </w:rPr>
        <w:t xml:space="preserve"> apakšpunktā (Atbalsts vistrūcīgākajām personām saskaņā ar konkrēto mērķi, kas izklāstīts ESF+ regulas 4. panta 1. punkta </w:t>
      </w:r>
      <w:r w:rsidR="00633994">
        <w:rPr>
          <w:rFonts w:ascii="Times New Roman" w:hAnsi="Times New Roman" w:cs="Times New Roman"/>
          <w:sz w:val="24"/>
          <w:szCs w:val="24"/>
          <w:lang w:eastAsia="lv-LV"/>
        </w:rPr>
        <w:t>“</w:t>
      </w:r>
      <w:r w:rsidRPr="00D23BF9">
        <w:rPr>
          <w:rFonts w:ascii="Times New Roman" w:hAnsi="Times New Roman" w:cs="Times New Roman"/>
          <w:sz w:val="24"/>
          <w:szCs w:val="24"/>
          <w:lang w:eastAsia="lv-LV"/>
        </w:rPr>
        <w:t>m</w:t>
      </w:r>
      <w:r w:rsidR="00633994">
        <w:rPr>
          <w:rFonts w:ascii="Times New Roman" w:hAnsi="Times New Roman" w:cs="Times New Roman"/>
          <w:sz w:val="24"/>
          <w:szCs w:val="24"/>
          <w:lang w:eastAsia="lv-LV"/>
        </w:rPr>
        <w:t>”</w:t>
      </w:r>
      <w:r w:rsidRPr="00D23BF9">
        <w:rPr>
          <w:rFonts w:ascii="Times New Roman" w:hAnsi="Times New Roman" w:cs="Times New Roman"/>
          <w:sz w:val="24"/>
          <w:szCs w:val="24"/>
          <w:lang w:eastAsia="lv-LV"/>
        </w:rPr>
        <w:t> apakšpunktā (ESO.4.13))</w:t>
      </w:r>
    </w:p>
    <w:p w14:paraId="43055F4A" w14:textId="77777777" w:rsidR="00D72813" w:rsidRDefault="00293D4E" w:rsidP="00E668C1">
      <w:pPr>
        <w:pStyle w:val="Heading3"/>
        <w:rPr>
          <w:rFonts w:ascii="Times New Roman" w:hAnsi="Times New Roman" w:cs="Times New Roman"/>
          <w:color w:val="auto"/>
        </w:rPr>
      </w:pPr>
      <w:bookmarkStart w:id="25" w:name="_Toc128043115"/>
      <w:r w:rsidRPr="00E668C1">
        <w:rPr>
          <w:rFonts w:ascii="Times New Roman" w:eastAsia="Times New Roman" w:hAnsi="Times New Roman" w:cs="Times New Roman"/>
          <w:color w:val="auto"/>
          <w:lang w:eastAsia="lv-LV"/>
        </w:rPr>
        <w:t>2.1.1.2. Konkrētais mērķis</w:t>
      </w:r>
      <w:r w:rsidR="00D72813">
        <w:rPr>
          <w:rFonts w:ascii="Times New Roman" w:eastAsia="Times New Roman" w:hAnsi="Times New Roman" w:cs="Times New Roman"/>
          <w:color w:val="auto"/>
          <w:lang w:eastAsia="lv-LV"/>
        </w:rPr>
        <w:t>:</w:t>
      </w:r>
      <w:bookmarkEnd w:id="25"/>
    </w:p>
    <w:p w14:paraId="402567A9" w14:textId="77777777" w:rsidR="00293D4E" w:rsidRPr="00D72813" w:rsidRDefault="00293D4E" w:rsidP="00D72813">
      <w:pPr>
        <w:jc w:val="both"/>
        <w:rPr>
          <w:rFonts w:ascii="Times New Roman" w:eastAsia="Times New Roman" w:hAnsi="Times New Roman" w:cs="Times New Roman"/>
          <w:sz w:val="24"/>
          <w:szCs w:val="24"/>
          <w:lang w:eastAsia="lv-LV"/>
        </w:rPr>
      </w:pPr>
      <w:r w:rsidRPr="00D72813">
        <w:rPr>
          <w:rFonts w:ascii="Times New Roman" w:hAnsi="Times New Roman" w:cs="Times New Roman"/>
          <w:sz w:val="24"/>
          <w:szCs w:val="24"/>
        </w:rPr>
        <w:t xml:space="preserve">ESO4.13. Materiālās </w:t>
      </w:r>
      <w:proofErr w:type="spellStart"/>
      <w:r w:rsidRPr="00D72813">
        <w:rPr>
          <w:rFonts w:ascii="Times New Roman" w:hAnsi="Times New Roman" w:cs="Times New Roman"/>
          <w:sz w:val="24"/>
          <w:szCs w:val="24"/>
        </w:rPr>
        <w:t>nenodrošinātības</w:t>
      </w:r>
      <w:proofErr w:type="spellEnd"/>
      <w:r w:rsidRPr="00D72813">
        <w:rPr>
          <w:rFonts w:ascii="Times New Roman" w:hAnsi="Times New Roman" w:cs="Times New Roman"/>
          <w:sz w:val="24"/>
          <w:szCs w:val="24"/>
        </w:rPr>
        <w:t xml:space="preserve"> mazināšana</w:t>
      </w:r>
    </w:p>
    <w:p w14:paraId="760686B3" w14:textId="77777777" w:rsidR="00293D4E" w:rsidRPr="003B1210" w:rsidRDefault="00293D4E" w:rsidP="003B1210">
      <w:pPr>
        <w:pStyle w:val="Heading4"/>
        <w:rPr>
          <w:rFonts w:ascii="Times New Roman" w:eastAsia="Times New Roman" w:hAnsi="Times New Roman" w:cs="Times New Roman"/>
          <w:i w:val="0"/>
          <w:color w:val="auto"/>
          <w:sz w:val="24"/>
          <w:szCs w:val="24"/>
          <w:lang w:eastAsia="lv-LV"/>
        </w:rPr>
      </w:pPr>
      <w:bookmarkStart w:id="26" w:name="_Toc128043116"/>
      <w:r w:rsidRPr="003B1210">
        <w:rPr>
          <w:rFonts w:ascii="Times New Roman" w:eastAsia="Times New Roman" w:hAnsi="Times New Roman" w:cs="Times New Roman"/>
          <w:i w:val="0"/>
          <w:color w:val="auto"/>
          <w:sz w:val="24"/>
          <w:szCs w:val="24"/>
          <w:lang w:eastAsia="lv-LV"/>
        </w:rPr>
        <w:t>2.1.1.2.1. Fondu intervences</w:t>
      </w:r>
      <w:r w:rsidR="00EB2E46" w:rsidRPr="003B1210">
        <w:rPr>
          <w:rFonts w:ascii="Times New Roman" w:eastAsia="Times New Roman" w:hAnsi="Times New Roman" w:cs="Times New Roman"/>
          <w:i w:val="0"/>
          <w:color w:val="auto"/>
          <w:sz w:val="24"/>
          <w:szCs w:val="24"/>
          <w:lang w:eastAsia="lv-LV"/>
        </w:rPr>
        <w:t>:</w:t>
      </w:r>
      <w:bookmarkEnd w:id="26"/>
    </w:p>
    <w:p w14:paraId="736A65BA" w14:textId="77777777" w:rsidR="00E668C1" w:rsidRPr="00E668C1" w:rsidRDefault="00E668C1" w:rsidP="00E668C1">
      <w:pPr>
        <w:rPr>
          <w:lang w:eastAsia="lv-LV"/>
        </w:rPr>
      </w:pPr>
    </w:p>
    <w:p w14:paraId="53CD9591" w14:textId="77777777" w:rsidR="00E668C1" w:rsidRPr="003B1210" w:rsidRDefault="00293D4E" w:rsidP="003B1210">
      <w:pPr>
        <w:pStyle w:val="Heading5"/>
        <w:rPr>
          <w:rFonts w:ascii="Times New Roman" w:eastAsia="Times New Roman" w:hAnsi="Times New Roman" w:cs="Times New Roman"/>
          <w:b/>
          <w:color w:val="auto"/>
          <w:sz w:val="24"/>
          <w:szCs w:val="24"/>
          <w:lang w:eastAsia="lv-LV"/>
        </w:rPr>
      </w:pPr>
      <w:bookmarkStart w:id="27" w:name="_Toc128043117"/>
      <w:r w:rsidRPr="003B1210">
        <w:rPr>
          <w:rFonts w:ascii="Times New Roman" w:eastAsia="Times New Roman" w:hAnsi="Times New Roman" w:cs="Times New Roman"/>
          <w:b/>
          <w:color w:val="auto"/>
          <w:sz w:val="24"/>
          <w:szCs w:val="24"/>
          <w:lang w:eastAsia="lv-LV"/>
        </w:rPr>
        <w:t>Atbalsta veidi</w:t>
      </w:r>
      <w:bookmarkEnd w:id="27"/>
    </w:p>
    <w:p w14:paraId="10EFC567" w14:textId="77777777" w:rsidR="00E668C1" w:rsidRPr="00E668C1" w:rsidRDefault="00E668C1" w:rsidP="00E668C1">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E668C1">
        <w:rPr>
          <w:rFonts w:ascii="Times New Roman" w:hAnsi="Times New Roman" w:cs="Times New Roman"/>
          <w:bCs/>
          <w:sz w:val="24"/>
          <w:szCs w:val="24"/>
          <w:lang w:eastAsia="lv-LV" w:bidi="lv-LV"/>
        </w:rPr>
        <w:t xml:space="preserve">Programmas </w:t>
      </w:r>
      <w:r w:rsidRPr="00E668C1">
        <w:rPr>
          <w:rFonts w:ascii="Times New Roman" w:hAnsi="Times New Roman" w:cs="Times New Roman"/>
          <w:noProof/>
          <w:sz w:val="24"/>
          <w:szCs w:val="24"/>
          <w:lang w:eastAsia="lv-LV" w:bidi="lv-LV"/>
        </w:rPr>
        <w:t>ietvaros zemu ienākumu mājsaimniecībām tiks nodrošināts atbalsts:</w:t>
      </w:r>
    </w:p>
    <w:p w14:paraId="5974BF35" w14:textId="77777777" w:rsidR="00E668C1" w:rsidRPr="00E668C1" w:rsidRDefault="00E668C1" w:rsidP="003B2099">
      <w:pPr>
        <w:numPr>
          <w:ilvl w:val="0"/>
          <w:numId w:val="13"/>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personām bez vecuma ierobežojuma – pārtikas komplekti un gatavās maltītes, kā arī higiēnas un saimniecības preču komplekti;</w:t>
      </w:r>
    </w:p>
    <w:p w14:paraId="6ED83655" w14:textId="77777777" w:rsidR="00E668C1" w:rsidRPr="00E668C1" w:rsidRDefault="00E668C1" w:rsidP="003B2099">
      <w:pPr>
        <w:numPr>
          <w:ilvl w:val="0"/>
          <w:numId w:val="13"/>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mājsaimniecībām ar bērniem līdz diviem gadiem – papildu pārtikas komplekti un higiēnas preces zīdaiņiem un maziem bērniem;</w:t>
      </w:r>
    </w:p>
    <w:p w14:paraId="77A95229" w14:textId="74F70D01" w:rsidR="00E668C1" w:rsidRPr="00E668C1" w:rsidRDefault="00E668C1" w:rsidP="003B2099">
      <w:pPr>
        <w:numPr>
          <w:ilvl w:val="0"/>
          <w:numId w:val="13"/>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 xml:space="preserve">mājsaimniecībām ar skolas vecuma bērniem no </w:t>
      </w:r>
      <w:r w:rsidR="00436B79">
        <w:rPr>
          <w:rFonts w:ascii="Times New Roman" w:hAnsi="Times New Roman" w:cs="Times New Roman"/>
          <w:noProof/>
          <w:sz w:val="24"/>
          <w:szCs w:val="24"/>
          <w:lang w:eastAsia="lv-LV" w:bidi="lv-LV"/>
        </w:rPr>
        <w:t>pieciem</w:t>
      </w:r>
      <w:r w:rsidR="00436B79" w:rsidRPr="00E668C1">
        <w:rPr>
          <w:rFonts w:ascii="Times New Roman" w:hAnsi="Times New Roman" w:cs="Times New Roman"/>
          <w:noProof/>
          <w:sz w:val="24"/>
          <w:szCs w:val="24"/>
          <w:lang w:eastAsia="lv-LV" w:bidi="lv-LV"/>
        </w:rPr>
        <w:t xml:space="preserve"> </w:t>
      </w:r>
      <w:r w:rsidRPr="00E668C1">
        <w:rPr>
          <w:rFonts w:ascii="Times New Roman" w:hAnsi="Times New Roman" w:cs="Times New Roman"/>
          <w:noProof/>
          <w:sz w:val="24"/>
          <w:szCs w:val="24"/>
          <w:lang w:eastAsia="lv-LV" w:bidi="lv-LV"/>
        </w:rPr>
        <w:t>līdz 16 gadiem – individuālie mācību piederumi.</w:t>
      </w:r>
    </w:p>
    <w:p w14:paraId="35C1F5B1" w14:textId="77777777" w:rsidR="00E668C1" w:rsidRPr="00E668C1" w:rsidRDefault="00E668C1" w:rsidP="00E668C1">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SIF organizēs preču iegādi jau nokomplektētos iepakojumos (turpmāk – atbalsta komplekti). Līgumā ar izvēlēto piegādātāju tiks paredzēta atbalsta komplektu nogādāšana uz PO uzglabāšanas vietām.</w:t>
      </w:r>
    </w:p>
    <w:p w14:paraId="6CFB5872" w14:textId="77777777" w:rsidR="00E668C1" w:rsidRPr="00E668C1" w:rsidRDefault="00E668C1" w:rsidP="00E668C1">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PO nodrošinās atbalsta komplektu un gatavo maltīšu izdalīšanu visā Latvijā – indikatīvi 450 vietās. Piegādātājs nodrošinās atbalsta komplektu nogādāšanu līdz katrai no izdales vietām. Netiek izslēgti gadījumi, kad PO var organizēt atbalsta komplektu tālāku transportēšanu uz citām vietām. Atbalsta izdali PO var veikt šādos veidos:</w:t>
      </w:r>
    </w:p>
    <w:p w14:paraId="017D02C2" w14:textId="77777777" w:rsidR="00E668C1" w:rsidRPr="00E668C1" w:rsidRDefault="00E668C1" w:rsidP="00E668C1">
      <w:pPr>
        <w:numPr>
          <w:ilvl w:val="0"/>
          <w:numId w:val="12"/>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izdales vietā – higiēnas prasībām atbilstošās telpās;</w:t>
      </w:r>
    </w:p>
    <w:p w14:paraId="33DF6AF9" w14:textId="77777777" w:rsidR="00E668C1" w:rsidRPr="00E668C1" w:rsidRDefault="00E668C1" w:rsidP="00E668C1">
      <w:pPr>
        <w:numPr>
          <w:ilvl w:val="0"/>
          <w:numId w:val="12"/>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PO pati vai sadarbībā ar sociālo dienestu var atbalstu nogādāt atbalsta gala saņēmēju dzīvesvietā, ja personu nokļūšana izdales vietā ir apgrūtināta;</w:t>
      </w:r>
    </w:p>
    <w:p w14:paraId="1D17A987" w14:textId="77777777" w:rsidR="00E668C1" w:rsidRPr="00E668C1" w:rsidRDefault="00E668C1" w:rsidP="00E668C1">
      <w:pPr>
        <w:numPr>
          <w:ilvl w:val="0"/>
          <w:numId w:val="12"/>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PO vai tās sadarbības organizācijas – zupas virtuves var nodrošināt iespējas ēšanai uz vietas vai maltītes līdzi ņemšanai.</w:t>
      </w:r>
    </w:p>
    <w:p w14:paraId="2FCF6192" w14:textId="77777777" w:rsidR="0011080D" w:rsidRDefault="00E668C1"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Vienlaikus tiks nodrošināta iespēja piedalīties papildpasākumos sociālās atstumtības mazināšanai. PO izvērtē mājsaimniecības vajadzības un piedāvā tai iespēju brīvprātīgi piedalīties informatīvajos, neformāli izglītōjošajos un socializēšanas pasākumos, kā arī saņemt individuālās konsultācijas vai piedalīties atbalsta vai pašpalīdzības grupās. PO nodrošina, ka papildpasākumi mazina personu sociālo atstumtību, kā arī veicina personu patstāvību savu sociālo problēmu vai krīzes situācijas rezultātā radušos problēmu risināšanā ilgtermiņā. Balstoties uz 2014.-2020. gada programmešanas perioda pieredzi, ir paredzēts, ka papildpasākumos piedalīsies apmēram 10 % personu no kopējā gala atbalsta saņēmēju skaita.</w:t>
      </w:r>
    </w:p>
    <w:p w14:paraId="41DEDEBD" w14:textId="77777777" w:rsidR="00293D4E" w:rsidRPr="0011080D" w:rsidRDefault="00E668C1"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hAnsi="Times New Roman" w:cs="Times New Roman"/>
          <w:noProof/>
          <w:sz w:val="24"/>
          <w:szCs w:val="24"/>
          <w:lang w:eastAsia="lv-LV" w:bidi="lv-LV"/>
        </w:rPr>
        <w:t>Papildpasākumi tiks organizeti visā valstī. Tie saturiski var atšķirties, ņemot vērā PO rīcībā esošos resursus, atbalsta saņēmēju vajadzības, reģionu īpatnības un lauku un pilsētu atšķirības. PO papildpasākumus īsteno pati vai slēdzot līgumu ar pakalpojumu sniedzēju.</w:t>
      </w:r>
    </w:p>
    <w:p w14:paraId="1E13DFCD" w14:textId="77777777" w:rsidR="00E668C1" w:rsidRDefault="00E668C1" w:rsidP="006F6C1B">
      <w:pPr>
        <w:shd w:val="clear" w:color="auto" w:fill="FFFFFF"/>
        <w:spacing w:before="120" w:after="0" w:line="240" w:lineRule="auto"/>
        <w:jc w:val="both"/>
        <w:rPr>
          <w:rFonts w:ascii="Times New Roman" w:eastAsia="Times New Roman" w:hAnsi="Times New Roman" w:cs="Times New Roman"/>
          <w:b/>
          <w:sz w:val="24"/>
          <w:szCs w:val="24"/>
          <w:lang w:eastAsia="lv-LV"/>
        </w:rPr>
      </w:pPr>
    </w:p>
    <w:p w14:paraId="7B7D8340" w14:textId="77777777" w:rsidR="006F6C1B" w:rsidRPr="003B1210" w:rsidRDefault="006F6C1B" w:rsidP="003B1210">
      <w:pPr>
        <w:pStyle w:val="Heading5"/>
        <w:rPr>
          <w:rFonts w:ascii="Times New Roman" w:eastAsia="Times New Roman" w:hAnsi="Times New Roman" w:cs="Times New Roman"/>
          <w:b/>
          <w:color w:val="auto"/>
          <w:sz w:val="24"/>
          <w:szCs w:val="24"/>
          <w:lang w:eastAsia="lv-LV"/>
        </w:rPr>
      </w:pPr>
      <w:bookmarkStart w:id="28" w:name="_Toc128043118"/>
      <w:r w:rsidRPr="003B1210">
        <w:rPr>
          <w:rFonts w:ascii="Times New Roman" w:eastAsia="Times New Roman" w:hAnsi="Times New Roman" w:cs="Times New Roman"/>
          <w:b/>
          <w:color w:val="auto"/>
          <w:sz w:val="24"/>
          <w:szCs w:val="24"/>
          <w:lang w:eastAsia="lv-LV"/>
        </w:rPr>
        <w:t xml:space="preserve">Galvenās </w:t>
      </w:r>
      <w:proofErr w:type="spellStart"/>
      <w:r w:rsidRPr="003B1210">
        <w:rPr>
          <w:rFonts w:ascii="Times New Roman" w:eastAsia="Times New Roman" w:hAnsi="Times New Roman" w:cs="Times New Roman"/>
          <w:b/>
          <w:color w:val="auto"/>
          <w:sz w:val="24"/>
          <w:szCs w:val="24"/>
          <w:lang w:eastAsia="lv-LV"/>
        </w:rPr>
        <w:t>mērķgrupas</w:t>
      </w:r>
      <w:bookmarkEnd w:id="28"/>
      <w:proofErr w:type="spellEnd"/>
    </w:p>
    <w:p w14:paraId="19212EE8"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eastAsia="Times New Roman" w:hAnsi="Times New Roman" w:cs="Times New Roman"/>
          <w:iCs/>
          <w:noProof/>
          <w:sz w:val="24"/>
          <w:szCs w:val="24"/>
          <w:lang w:eastAsia="lv-LV" w:bidi="lv-LV"/>
        </w:rPr>
        <w:t>Mērķa grupa ir personas zemu ienākumu mājsaimniecībās, īpaši tās, kuru locekļi nevar vai kuriem ir apgrūtinātas iespējas mainīt savu situāciju.</w:t>
      </w:r>
    </w:p>
    <w:p w14:paraId="2911291D"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eastAsia="Times New Roman" w:hAnsi="Times New Roman" w:cs="Times New Roman"/>
          <w:iCs/>
          <w:noProof/>
          <w:sz w:val="24"/>
          <w:szCs w:val="24"/>
          <w:lang w:eastAsia="lv-LV" w:bidi="lv-LV"/>
        </w:rPr>
        <w:t>Nosacījumi mājsaimniecības ienākumu sliekšņu noteikšanai tiks iekļauti MK noteikumos, pēc iespējas izmantojot jau darbojošos mehānismus, konsultējoties ar KDG.</w:t>
      </w:r>
    </w:p>
    <w:p w14:paraId="1263052B"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hAnsi="Times New Roman" w:cs="Times New Roman"/>
          <w:iCs/>
          <w:noProof/>
          <w:sz w:val="24"/>
          <w:szCs w:val="24"/>
          <w:lang w:eastAsia="lv-LV" w:bidi="lv-LV"/>
        </w:rPr>
        <w:lastRenderedPageBreak/>
        <w:t xml:space="preserve">MK noteikumi </w:t>
      </w:r>
      <w:r w:rsidRPr="0011080D">
        <w:rPr>
          <w:rFonts w:ascii="Times New Roman" w:eastAsia="Times New Roman" w:hAnsi="Times New Roman" w:cs="Times New Roman"/>
          <w:iCs/>
          <w:noProof/>
          <w:sz w:val="24"/>
          <w:szCs w:val="24"/>
          <w:lang w:eastAsia="lv-LV" w:bidi="lv-LV"/>
        </w:rPr>
        <w:t xml:space="preserve">ir sasaistē ar sociālās aizsardzības normatīvo regulējumu Latvijā. Tam mainoties, veicamas arī izmaiņas Programmas </w:t>
      </w:r>
      <w:r w:rsidRPr="0011080D">
        <w:rPr>
          <w:rFonts w:ascii="Times New Roman" w:hAnsi="Times New Roman" w:cs="Times New Roman"/>
          <w:noProof/>
          <w:sz w:val="24"/>
          <w:szCs w:val="24"/>
          <w:lang w:eastAsia="lv-LV" w:bidi="lv-LV"/>
        </w:rPr>
        <w:t>īstenošanas nosacījumos saistībā ar iespēju mērķa grupai izmantot savas sociālās tiesības saņemt atbalstu.</w:t>
      </w:r>
    </w:p>
    <w:p w14:paraId="7BCA0EF8"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eastAsia="Times New Roman" w:hAnsi="Times New Roman" w:cs="Times New Roman"/>
          <w:iCs/>
          <w:noProof/>
          <w:sz w:val="24"/>
          <w:szCs w:val="24"/>
          <w:lang w:eastAsia="lv-LV" w:bidi="lv-LV"/>
        </w:rPr>
        <w:t>Atbalsta gala saņēmēji ir mājsaimniecības, kurām pašvaldības sociālais dienests izsniedzis rakstisku izziņu par tās:</w:t>
      </w:r>
    </w:p>
    <w:p w14:paraId="11AD43D2" w14:textId="77777777" w:rsidR="0011080D" w:rsidRPr="0011080D" w:rsidRDefault="0011080D" w:rsidP="0011080D">
      <w:pPr>
        <w:numPr>
          <w:ilvl w:val="0"/>
          <w:numId w:val="14"/>
        </w:numPr>
        <w:spacing w:before="120" w:after="0" w:line="240" w:lineRule="auto"/>
        <w:ind w:left="993" w:hanging="426"/>
        <w:contextualSpacing/>
        <w:jc w:val="both"/>
        <w:rPr>
          <w:rFonts w:ascii="Times New Roman" w:eastAsia="Times New Roman" w:hAnsi="Times New Roman" w:cs="Times New Roman"/>
          <w:iCs/>
          <w:noProof/>
          <w:sz w:val="24"/>
          <w:szCs w:val="24"/>
          <w:lang w:eastAsia="lv-LV" w:bidi="lv-LV"/>
        </w:rPr>
      </w:pPr>
      <w:r w:rsidRPr="0011080D">
        <w:rPr>
          <w:rFonts w:ascii="Times New Roman" w:eastAsia="Times New Roman" w:hAnsi="Times New Roman" w:cs="Times New Roman"/>
          <w:iCs/>
          <w:noProof/>
          <w:sz w:val="24"/>
          <w:szCs w:val="24"/>
          <w:lang w:eastAsia="lv-LV" w:bidi="lv-LV"/>
        </w:rPr>
        <w:t>atbilstību trūcīgas mājsaimniecības statusam;</w:t>
      </w:r>
    </w:p>
    <w:p w14:paraId="52FB5526" w14:textId="77777777" w:rsidR="0011080D" w:rsidRPr="0011080D" w:rsidRDefault="0011080D" w:rsidP="0011080D">
      <w:pPr>
        <w:numPr>
          <w:ilvl w:val="0"/>
          <w:numId w:val="14"/>
        </w:numPr>
        <w:spacing w:before="120" w:after="0" w:line="240" w:lineRule="auto"/>
        <w:ind w:left="993" w:hanging="426"/>
        <w:contextualSpacing/>
        <w:jc w:val="both"/>
        <w:rPr>
          <w:rFonts w:ascii="Times New Roman" w:eastAsia="Times New Roman" w:hAnsi="Times New Roman" w:cs="Times New Roman"/>
          <w:iCs/>
          <w:noProof/>
          <w:sz w:val="24"/>
          <w:szCs w:val="24"/>
          <w:lang w:eastAsia="lv-LV" w:bidi="lv-LV"/>
        </w:rPr>
      </w:pPr>
      <w:r w:rsidRPr="0011080D">
        <w:rPr>
          <w:rFonts w:ascii="Times New Roman" w:eastAsia="Times New Roman" w:hAnsi="Times New Roman" w:cs="Times New Roman"/>
          <w:iCs/>
          <w:noProof/>
          <w:sz w:val="24"/>
          <w:szCs w:val="24"/>
          <w:lang w:eastAsia="lv-LV" w:bidi="lv-LV"/>
        </w:rPr>
        <w:t>nonākšanu krīzes situacijā.</w:t>
      </w:r>
    </w:p>
    <w:p w14:paraId="0EFE6A66" w14:textId="77777777" w:rsidR="0011080D" w:rsidRDefault="0011080D" w:rsidP="003B4080">
      <w:pPr>
        <w:shd w:val="clear" w:color="auto" w:fill="FFFFFF"/>
        <w:spacing w:before="120" w:after="0" w:line="240" w:lineRule="auto"/>
        <w:ind w:left="567"/>
        <w:jc w:val="both"/>
        <w:rPr>
          <w:rFonts w:ascii="Times New Roman" w:eastAsia="Times New Roman" w:hAnsi="Times New Roman" w:cs="Times New Roman"/>
          <w:b/>
          <w:sz w:val="24"/>
          <w:szCs w:val="24"/>
          <w:lang w:eastAsia="lv-LV"/>
        </w:rPr>
      </w:pPr>
      <w:r w:rsidRPr="0011080D">
        <w:rPr>
          <w:rFonts w:ascii="Times New Roman" w:eastAsia="Times New Roman" w:hAnsi="Times New Roman" w:cs="Times New Roman"/>
          <w:noProof/>
          <w:sz w:val="24"/>
          <w:szCs w:val="24"/>
          <w:lang w:eastAsia="lv-LV" w:bidi="lv-LV"/>
        </w:rPr>
        <w:t>Zupas virtuvēs gatavo maltīšu saņemšanai iepriekš minēto izziņu uzrādīšana nav nepieciešama.</w:t>
      </w:r>
    </w:p>
    <w:p w14:paraId="51448B7E" w14:textId="77777777" w:rsidR="0011080D" w:rsidRPr="00906653" w:rsidRDefault="0011080D" w:rsidP="006F6C1B">
      <w:pPr>
        <w:shd w:val="clear" w:color="auto" w:fill="FFFFFF"/>
        <w:spacing w:before="120" w:after="0" w:line="240" w:lineRule="auto"/>
        <w:jc w:val="both"/>
        <w:rPr>
          <w:rFonts w:ascii="Times New Roman" w:eastAsia="Times New Roman" w:hAnsi="Times New Roman" w:cs="Times New Roman"/>
          <w:b/>
          <w:sz w:val="24"/>
          <w:szCs w:val="24"/>
          <w:lang w:eastAsia="lv-LV"/>
        </w:rPr>
      </w:pPr>
    </w:p>
    <w:p w14:paraId="4DA842B4" w14:textId="77777777" w:rsidR="006F6C1B" w:rsidRPr="003B1210" w:rsidRDefault="006F6C1B" w:rsidP="003B1210">
      <w:pPr>
        <w:pStyle w:val="Heading5"/>
        <w:rPr>
          <w:rFonts w:ascii="Times New Roman" w:eastAsia="Times New Roman" w:hAnsi="Times New Roman" w:cs="Times New Roman"/>
          <w:b/>
          <w:color w:val="auto"/>
          <w:sz w:val="24"/>
          <w:szCs w:val="24"/>
          <w:lang w:eastAsia="lv-LV"/>
        </w:rPr>
      </w:pPr>
      <w:bookmarkStart w:id="29" w:name="_Toc128043119"/>
      <w:r w:rsidRPr="003B1210">
        <w:rPr>
          <w:rFonts w:ascii="Times New Roman" w:eastAsia="Times New Roman" w:hAnsi="Times New Roman" w:cs="Times New Roman"/>
          <w:b/>
          <w:color w:val="auto"/>
          <w:sz w:val="24"/>
          <w:szCs w:val="24"/>
          <w:lang w:eastAsia="lv-LV"/>
        </w:rPr>
        <w:t>Valstu un reģionālo atbalsta shēmu atšifrējums</w:t>
      </w:r>
      <w:bookmarkEnd w:id="29"/>
    </w:p>
    <w:p w14:paraId="4B13DCBD" w14:textId="77777777" w:rsidR="00D843CA" w:rsidRPr="00906653" w:rsidRDefault="00D843CA" w:rsidP="00BA4FE2">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sz w:val="24"/>
          <w:szCs w:val="24"/>
          <w:lang w:eastAsia="lv-LV" w:bidi="lv-LV"/>
        </w:rPr>
        <w:t>Sociālās drošības sistēmu</w:t>
      </w:r>
      <w:r w:rsidRPr="00906653">
        <w:rPr>
          <w:rFonts w:ascii="Times New Roman" w:hAnsi="Times New Roman" w:cs="Times New Roman"/>
          <w:sz w:val="24"/>
          <w:szCs w:val="24"/>
          <w:vertAlign w:val="superscript"/>
          <w:lang w:eastAsia="lv-LV" w:bidi="lv-LV"/>
        </w:rPr>
        <w:footnoteReference w:id="14"/>
      </w:r>
      <w:r w:rsidRPr="00906653">
        <w:rPr>
          <w:rFonts w:ascii="Times New Roman" w:hAnsi="Times New Roman" w:cs="Times New Roman"/>
          <w:sz w:val="24"/>
          <w:szCs w:val="24"/>
          <w:lang w:eastAsia="lv-LV" w:bidi="lv-LV"/>
        </w:rPr>
        <w:t xml:space="preserve"> Latvijā veido: sociālā apdrošināšana</w:t>
      </w:r>
      <w:r w:rsidRPr="00906653">
        <w:rPr>
          <w:rFonts w:ascii="Times New Roman" w:hAnsi="Times New Roman" w:cs="Times New Roman"/>
          <w:sz w:val="24"/>
          <w:szCs w:val="24"/>
          <w:vertAlign w:val="superscript"/>
          <w:lang w:eastAsia="lv-LV" w:bidi="lv-LV"/>
        </w:rPr>
        <w:footnoteReference w:id="15"/>
      </w:r>
      <w:r w:rsidRPr="00906653">
        <w:rPr>
          <w:rFonts w:ascii="Times New Roman" w:hAnsi="Times New Roman" w:cs="Times New Roman"/>
          <w:sz w:val="24"/>
          <w:szCs w:val="24"/>
          <w:lang w:eastAsia="lv-LV" w:bidi="lv-LV"/>
        </w:rPr>
        <w:t>, valsts sociālie pabalsti</w:t>
      </w:r>
      <w:r w:rsidRPr="00906653">
        <w:rPr>
          <w:rFonts w:ascii="Times New Roman" w:hAnsi="Times New Roman" w:cs="Times New Roman"/>
          <w:sz w:val="24"/>
          <w:szCs w:val="24"/>
          <w:vertAlign w:val="superscript"/>
          <w:lang w:eastAsia="lv-LV" w:bidi="lv-LV"/>
        </w:rPr>
        <w:footnoteReference w:id="16"/>
      </w:r>
      <w:r w:rsidRPr="00906653">
        <w:rPr>
          <w:rFonts w:ascii="Times New Roman" w:hAnsi="Times New Roman" w:cs="Times New Roman"/>
          <w:sz w:val="24"/>
          <w:szCs w:val="24"/>
          <w:lang w:eastAsia="lv-LV" w:bidi="lv-LV"/>
        </w:rPr>
        <w:t xml:space="preserve"> un pašvaldību sociālās palīdzības pabalsti un sociālie pakalpojumi</w:t>
      </w:r>
      <w:r w:rsidRPr="00906653">
        <w:rPr>
          <w:rFonts w:ascii="Times New Roman" w:hAnsi="Times New Roman" w:cs="Times New Roman"/>
          <w:sz w:val="24"/>
          <w:szCs w:val="24"/>
          <w:vertAlign w:val="superscript"/>
          <w:lang w:eastAsia="lv-LV" w:bidi="lv-LV"/>
        </w:rPr>
        <w:footnoteReference w:id="17"/>
      </w:r>
      <w:r w:rsidRPr="00906653">
        <w:rPr>
          <w:rFonts w:ascii="Times New Roman" w:hAnsi="Times New Roman" w:cs="Times New Roman"/>
          <w:sz w:val="24"/>
          <w:szCs w:val="24"/>
          <w:lang w:eastAsia="lv-LV" w:bidi="lv-LV"/>
        </w:rPr>
        <w:t xml:space="preserve">. </w:t>
      </w:r>
      <w:r>
        <w:rPr>
          <w:rFonts w:ascii="Times New Roman" w:hAnsi="Times New Roman" w:cs="Times New Roman"/>
          <w:sz w:val="24"/>
          <w:szCs w:val="24"/>
          <w:lang w:eastAsia="lv-LV" w:bidi="lv-LV"/>
        </w:rPr>
        <w:t>A</w:t>
      </w:r>
      <w:r w:rsidRPr="00906653">
        <w:rPr>
          <w:rFonts w:ascii="Times New Roman" w:hAnsi="Times New Roman" w:cs="Times New Roman"/>
          <w:sz w:val="24"/>
          <w:szCs w:val="24"/>
          <w:lang w:eastAsia="lv-LV" w:bidi="lv-LV"/>
        </w:rPr>
        <w:t>tbalsta sniegšana iedzīvotājiem ar zemiem ienākumiem ir skatāma kompleksi. Valsts un pašvaldību atbalsta mehānismi ir savstarpēji papildinoši un veido solidāru pieeju labklājības nodrošināšanai.</w:t>
      </w:r>
    </w:p>
    <w:p w14:paraId="54082756" w14:textId="77777777" w:rsidR="00D843CA" w:rsidRPr="00906653" w:rsidRDefault="00D843CA" w:rsidP="00D843CA">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noProof/>
          <w:sz w:val="24"/>
          <w:szCs w:val="24"/>
          <w:lang w:eastAsia="lv-LV" w:bidi="lv-LV"/>
        </w:rPr>
        <w:t>Latvijā pēdējos gados tiesību aktos noteiktie ienākumu līmeņi, kas iedzīvotājiem ar zemiem ienākumiem dod iespējas pretendēt uz valsts un pašvaldības atbalstu, bija nemainīgi zemi un nesniedza iespēju izkļūt no nabadzības slazda un veidot finansiāli neatkarīgu dzīvi.</w:t>
      </w:r>
    </w:p>
    <w:p w14:paraId="57D9DE90" w14:textId="77777777" w:rsidR="00D843CA" w:rsidRPr="00906653" w:rsidRDefault="00D843CA" w:rsidP="00D843CA">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Pr>
          <w:rFonts w:ascii="Times New Roman" w:hAnsi="Times New Roman" w:cs="Times New Roman"/>
          <w:noProof/>
          <w:sz w:val="24"/>
          <w:szCs w:val="24"/>
          <w:lang w:eastAsia="lv-LV" w:bidi="lv-LV"/>
        </w:rPr>
        <w:t>2021</w:t>
      </w:r>
      <w:r w:rsidRPr="00906653">
        <w:rPr>
          <w:rFonts w:ascii="Times New Roman" w:hAnsi="Times New Roman" w:cs="Times New Roman"/>
          <w:noProof/>
          <w:sz w:val="24"/>
          <w:szCs w:val="24"/>
          <w:lang w:eastAsia="lv-LV" w:bidi="lv-LV"/>
        </w:rPr>
        <w:t xml:space="preserve">. gadā plašu diskusiju rezultātā </w:t>
      </w:r>
      <w:r>
        <w:rPr>
          <w:rFonts w:ascii="Times New Roman" w:hAnsi="Times New Roman" w:cs="Times New Roman"/>
          <w:noProof/>
          <w:sz w:val="24"/>
          <w:szCs w:val="24"/>
          <w:lang w:eastAsia="lv-LV" w:bidi="lv-LV"/>
        </w:rPr>
        <w:t>uzsākta</w:t>
      </w:r>
      <w:r w:rsidRPr="00906653">
        <w:rPr>
          <w:rFonts w:ascii="Times New Roman" w:hAnsi="Times New Roman" w:cs="Times New Roman"/>
          <w:noProof/>
          <w:sz w:val="24"/>
          <w:szCs w:val="24"/>
          <w:lang w:eastAsia="lv-LV" w:bidi="lv-LV"/>
        </w:rPr>
        <w:t xml:space="preserve"> relatīvās metodes</w:t>
      </w:r>
      <w:r w:rsidRPr="00906653">
        <w:rPr>
          <w:rFonts w:ascii="Times New Roman" w:hAnsi="Times New Roman" w:cs="Times New Roman"/>
          <w:noProof/>
          <w:sz w:val="24"/>
          <w:szCs w:val="24"/>
          <w:vertAlign w:val="superscript"/>
          <w:lang w:eastAsia="lv-LV" w:bidi="lv-LV"/>
        </w:rPr>
        <w:footnoteReference w:id="18"/>
      </w:r>
      <w:r>
        <w:rPr>
          <w:rFonts w:ascii="Times New Roman" w:hAnsi="Times New Roman" w:cs="Times New Roman"/>
          <w:noProof/>
          <w:sz w:val="24"/>
          <w:szCs w:val="24"/>
          <w:lang w:eastAsia="lv-LV" w:bidi="lv-LV"/>
        </w:rPr>
        <w:t xml:space="preserve"> izmantošana</w:t>
      </w:r>
      <w:r w:rsidRPr="00906653">
        <w:rPr>
          <w:rFonts w:ascii="Times New Roman" w:hAnsi="Times New Roman" w:cs="Times New Roman"/>
          <w:noProof/>
          <w:sz w:val="24"/>
          <w:szCs w:val="24"/>
          <w:lang w:eastAsia="lv-LV" w:bidi="lv-LV"/>
        </w:rPr>
        <w:t xml:space="preserve"> minimālo ienākumu sliekšņu noteikšanā,</w:t>
      </w:r>
      <w:r w:rsidRPr="00906653">
        <w:rPr>
          <w:rFonts w:ascii="Times New Roman" w:hAnsi="Times New Roman" w:cs="Times New Roman"/>
          <w:sz w:val="24"/>
          <w:szCs w:val="24"/>
          <w:lang w:eastAsia="lv-LV" w:bidi="lv-LV"/>
        </w:rPr>
        <w:t xml:space="preserve"> </w:t>
      </w:r>
      <w:r w:rsidRPr="00906653">
        <w:rPr>
          <w:rFonts w:ascii="Times New Roman" w:hAnsi="Times New Roman" w:cs="Times New Roman"/>
          <w:noProof/>
          <w:sz w:val="24"/>
          <w:szCs w:val="24"/>
          <w:lang w:eastAsia="lv-LV" w:bidi="lv-LV"/>
        </w:rPr>
        <w:t>kura saistīta ar reālo sociālekonomisko situāciju valstī, ņemot vērā ienākumus dažādās sabiedrības grupās, nosakot minimālo ienākumu sliekšņus kā proporciju no ienākumu mediānas.</w:t>
      </w:r>
    </w:p>
    <w:p w14:paraId="5C3C2FB9" w14:textId="77777777" w:rsidR="00D843CA" w:rsidRPr="00906653" w:rsidRDefault="00D843CA" w:rsidP="00D843CA">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Pr>
          <w:rFonts w:ascii="Times New Roman" w:hAnsi="Times New Roman" w:cs="Times New Roman"/>
          <w:noProof/>
          <w:sz w:val="24"/>
          <w:szCs w:val="24"/>
          <w:lang w:eastAsia="lv-LV" w:bidi="lv-LV"/>
        </w:rPr>
        <w:t>Pieņemtajos “Grozījumos</w:t>
      </w:r>
      <w:r w:rsidRPr="00906653">
        <w:rPr>
          <w:rFonts w:ascii="Times New Roman" w:hAnsi="Times New Roman" w:cs="Times New Roman"/>
          <w:noProof/>
          <w:sz w:val="24"/>
          <w:szCs w:val="24"/>
          <w:lang w:eastAsia="lv-LV" w:bidi="lv-LV"/>
        </w:rPr>
        <w:t xml:space="preserve"> Sociālo pakalpojumu un sociālās palīdzības likumā” noteikts garantēto minimālo ienākumu, trūcīgas mājsaimniecības ienākumu slieksnis</w:t>
      </w:r>
      <w:r w:rsidRPr="00906653">
        <w:rPr>
          <w:rFonts w:ascii="Times New Roman" w:hAnsi="Times New Roman" w:cs="Times New Roman"/>
          <w:noProof/>
          <w:sz w:val="24"/>
          <w:szCs w:val="24"/>
          <w:vertAlign w:val="superscript"/>
          <w:lang w:eastAsia="lv-LV" w:bidi="lv-LV"/>
        </w:rPr>
        <w:t>9</w:t>
      </w:r>
      <w:r w:rsidRPr="00906653">
        <w:rPr>
          <w:rFonts w:ascii="Times New Roman" w:hAnsi="Times New Roman" w:cs="Times New Roman"/>
          <w:noProof/>
          <w:sz w:val="24"/>
          <w:szCs w:val="24"/>
          <w:lang w:eastAsia="lv-LV" w:bidi="lv-LV"/>
        </w:rPr>
        <w:t xml:space="preserve"> un katras pašvaldības tiesības pašvaldību saistošajos noteikumos noteikt maznodrošinātas mājsaimniecības ienākumu slieksni</w:t>
      </w:r>
      <w:r w:rsidRPr="00906653">
        <w:rPr>
          <w:rFonts w:ascii="Times New Roman" w:hAnsi="Times New Roman" w:cs="Times New Roman"/>
          <w:noProof/>
          <w:sz w:val="24"/>
          <w:szCs w:val="24"/>
          <w:vertAlign w:val="superscript"/>
          <w:lang w:eastAsia="lv-LV" w:bidi="lv-LV"/>
        </w:rPr>
        <w:footnoteReference w:id="19"/>
      </w:r>
      <w:r w:rsidRPr="00906653">
        <w:rPr>
          <w:rFonts w:ascii="Times New Roman" w:hAnsi="Times New Roman" w:cs="Times New Roman"/>
          <w:noProof/>
          <w:sz w:val="24"/>
          <w:szCs w:val="24"/>
          <w:lang w:eastAsia="lv-LV" w:bidi="lv-LV"/>
        </w:rPr>
        <w:t>.</w:t>
      </w:r>
    </w:p>
    <w:p w14:paraId="0BFFBE40" w14:textId="77777777" w:rsidR="00BC4B90" w:rsidRDefault="00D843CA" w:rsidP="00BC4B9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noProof/>
          <w:sz w:val="24"/>
          <w:szCs w:val="24"/>
          <w:lang w:eastAsia="lv-LV" w:bidi="lv-LV"/>
        </w:rPr>
        <w:t xml:space="preserve">Papildus </w:t>
      </w:r>
      <w:r>
        <w:rPr>
          <w:rFonts w:ascii="Times New Roman" w:hAnsi="Times New Roman" w:cs="Times New Roman"/>
          <w:noProof/>
          <w:sz w:val="24"/>
          <w:szCs w:val="24"/>
          <w:lang w:eastAsia="lv-LV" w:bidi="lv-LV"/>
        </w:rPr>
        <w:t>šim</w:t>
      </w:r>
      <w:r w:rsidRPr="00906653">
        <w:rPr>
          <w:rFonts w:ascii="Times New Roman" w:hAnsi="Times New Roman" w:cs="Times New Roman"/>
          <w:noProof/>
          <w:sz w:val="24"/>
          <w:szCs w:val="24"/>
          <w:lang w:eastAsia="lv-LV" w:bidi="lv-LV"/>
        </w:rPr>
        <w:t xml:space="preserve"> atbalstam, arī nevalstiskās un reliģiskās organizācijas vistrūcīgākajām personām piedāvā pārtikas atbalstu un pamata materiālo palīdzību, kuras apjoms un izdales intensitāte atkarīga no organizāciju kapacitātes un ir atšķirīga reģionālā pārklājumā.</w:t>
      </w:r>
    </w:p>
    <w:p w14:paraId="6D326242" w14:textId="77777777" w:rsidR="00D843CA" w:rsidRPr="00BC4B90" w:rsidRDefault="00D843CA" w:rsidP="00BC4B9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BC4B90">
        <w:rPr>
          <w:rFonts w:ascii="Times New Roman" w:hAnsi="Times New Roman" w:cs="Times New Roman"/>
          <w:noProof/>
          <w:sz w:val="24"/>
          <w:szCs w:val="24"/>
          <w:lang w:eastAsia="lv-LV" w:bidi="lv-LV"/>
        </w:rPr>
        <w:t>Programmas ietvaros visā valsts teritorijā sniegtais atbalsts papildinās valsts, pašvaldību, nevalstisko un reliģisko organizāciju atbalstu vistrūcīgāko iedzīvotāju pamatvajadzību apmierināšanai.</w:t>
      </w:r>
    </w:p>
    <w:p w14:paraId="40F062FB" w14:textId="77777777" w:rsidR="0048184F" w:rsidRDefault="0048184F"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61120B54" w14:textId="77777777" w:rsidR="00E31763" w:rsidRPr="003B1210" w:rsidRDefault="006F6C1B" w:rsidP="003B1210">
      <w:pPr>
        <w:pStyle w:val="Heading5"/>
        <w:rPr>
          <w:rFonts w:ascii="Times New Roman" w:eastAsia="Times New Roman" w:hAnsi="Times New Roman" w:cs="Times New Roman"/>
          <w:b/>
          <w:color w:val="auto"/>
          <w:sz w:val="24"/>
          <w:szCs w:val="24"/>
          <w:lang w:eastAsia="lv-LV"/>
        </w:rPr>
      </w:pPr>
      <w:bookmarkStart w:id="30" w:name="_Toc128043120"/>
      <w:r w:rsidRPr="003B1210">
        <w:rPr>
          <w:rFonts w:ascii="Times New Roman" w:eastAsia="Times New Roman" w:hAnsi="Times New Roman" w:cs="Times New Roman"/>
          <w:b/>
          <w:color w:val="auto"/>
          <w:sz w:val="24"/>
          <w:szCs w:val="24"/>
          <w:lang w:eastAsia="lv-LV"/>
        </w:rPr>
        <w:t>Darbību atlases kritēriji</w:t>
      </w:r>
      <w:bookmarkEnd w:id="30"/>
    </w:p>
    <w:p w14:paraId="0C496EAF" w14:textId="77777777" w:rsidR="00E31763" w:rsidRPr="00E31763" w:rsidRDefault="00E31763" w:rsidP="00E31763">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E31763">
        <w:rPr>
          <w:rFonts w:ascii="Times New Roman" w:hAnsi="Times New Roman" w:cs="Times New Roman"/>
          <w:bCs/>
          <w:sz w:val="24"/>
          <w:szCs w:val="24"/>
          <w:lang w:eastAsia="lv-LV" w:bidi="lv-LV"/>
        </w:rPr>
        <w:t xml:space="preserve">Programmas </w:t>
      </w:r>
      <w:r w:rsidRPr="00E31763">
        <w:rPr>
          <w:rFonts w:ascii="Times New Roman" w:hAnsi="Times New Roman" w:cs="Times New Roman"/>
          <w:noProof/>
          <w:sz w:val="24"/>
          <w:szCs w:val="24"/>
          <w:lang w:eastAsia="lv-LV" w:bidi="lv-LV"/>
        </w:rPr>
        <w:t>mērķa sasniegšanu nodrošinās darbību veidi:</w:t>
      </w:r>
    </w:p>
    <w:p w14:paraId="7827E8E4" w14:textId="77777777" w:rsidR="00E31763" w:rsidRPr="00E31763" w:rsidRDefault="00E31763" w:rsidP="00E31763">
      <w:pPr>
        <w:numPr>
          <w:ilvl w:val="0"/>
          <w:numId w:val="16"/>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pārtikas un pamata materiālās palīdzības iegāde (t.sk. transportēšana uz PO uzglabāšanas vietām). Darbībā ievēro normatīvos aktus publisko iepirkumu jomā. Katra darbība aptver 12 līdz 36 mēnešus;</w:t>
      </w:r>
    </w:p>
    <w:p w14:paraId="2E1E714F" w14:textId="77777777" w:rsidR="00E31763" w:rsidRPr="00E31763" w:rsidRDefault="00E31763" w:rsidP="00E31763">
      <w:pPr>
        <w:numPr>
          <w:ilvl w:val="0"/>
          <w:numId w:val="16"/>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pārtikas un pamata materiālās palīdzības preču uzglabāšana un izdalīšana mērķa grupai, to apvienojot ar papildpasākumu īstenošanu. Katra darbība aptver 12 līdz 36 mēnešus;</w:t>
      </w:r>
    </w:p>
    <w:p w14:paraId="60EDAE8D" w14:textId="5A0A32C2" w:rsidR="00E31763" w:rsidRPr="00E31763" w:rsidRDefault="00E31763" w:rsidP="00E31763">
      <w:pPr>
        <w:numPr>
          <w:ilvl w:val="0"/>
          <w:numId w:val="16"/>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TP darbības atbilstoši regulas 2021/1060 36. panta 1. punktā noteiktajam.</w:t>
      </w:r>
    </w:p>
    <w:p w14:paraId="194E42AC"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Visiem darbību veidiem piemēro šādus kopējos kritērijus:</w:t>
      </w:r>
    </w:p>
    <w:p w14:paraId="6A608617" w14:textId="3ADF20BC"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darbība atbilst regulas 2021/1060 36., 63. un 64. pantā, regulas 2021/1057 16., 21. un 22. pantā norādītajiem attiecināmības noteikumiem;</w:t>
      </w:r>
    </w:p>
    <w:p w14:paraId="140516BF" w14:textId="77777777"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darbība atbilst </w:t>
      </w:r>
      <w:r w:rsidRPr="00E31763">
        <w:rPr>
          <w:rFonts w:ascii="Times New Roman" w:hAnsi="Times New Roman" w:cs="Times New Roman"/>
          <w:bCs/>
          <w:sz w:val="24"/>
          <w:szCs w:val="24"/>
          <w:lang w:eastAsia="lv-LV" w:bidi="lv-LV"/>
        </w:rPr>
        <w:t xml:space="preserve">Programmas </w:t>
      </w:r>
      <w:r w:rsidRPr="00E31763">
        <w:rPr>
          <w:rFonts w:ascii="Times New Roman" w:hAnsi="Times New Roman" w:cs="Times New Roman"/>
          <w:noProof/>
          <w:sz w:val="24"/>
          <w:szCs w:val="24"/>
          <w:lang w:eastAsia="lv-LV" w:bidi="lv-LV"/>
        </w:rPr>
        <w:t>atbalsta jomai;</w:t>
      </w:r>
    </w:p>
    <w:p w14:paraId="22465091" w14:textId="62266FF9"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lastRenderedPageBreak/>
        <w:t>darbību atlasē ievēroti regulas 2021/1060 73. panta 1.-4. punktā un regulas 2021/1057 19. pantā noteiktie principi;</w:t>
      </w:r>
    </w:p>
    <w:p w14:paraId="7E8D8079" w14:textId="77A29439"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darbību īstenošanā piemēroti regulas 2021/1057 6. pantā noteiktie principi.</w:t>
      </w:r>
    </w:p>
    <w:p w14:paraId="15868BD5"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Pirmā veida darbību atlasē piemēro šādu specifisko kritēriju: darbība nodrošina pārtikas vai pamata materiālās palīdzības piegādi uz izdales vietām visā Latvijas teritorijā.</w:t>
      </w:r>
    </w:p>
    <w:p w14:paraId="65AF372E"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Specifiskie kritēriji, ko piemēro otrā veida darbību atlasei:</w:t>
      </w:r>
    </w:p>
    <w:p w14:paraId="0DE4C086" w14:textId="77777777" w:rsidR="00E31763" w:rsidRPr="00E31763" w:rsidRDefault="00E31763" w:rsidP="00E31763">
      <w:pPr>
        <w:numPr>
          <w:ilvl w:val="0"/>
          <w:numId w:val="19"/>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darbības īsteno atklātās atlases kārtībā atlasītās PO;</w:t>
      </w:r>
    </w:p>
    <w:p w14:paraId="1BBA7BDF" w14:textId="77777777" w:rsidR="00E31763" w:rsidRPr="00E31763" w:rsidRDefault="00E31763" w:rsidP="00E31763">
      <w:pPr>
        <w:numPr>
          <w:ilvl w:val="0"/>
          <w:numId w:val="19"/>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ir pietiekama kapacitāte otrā veida darbības nodrošināšanai.</w:t>
      </w:r>
    </w:p>
    <w:p w14:paraId="5C2ECD69" w14:textId="331D36B5"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Specifiskais kritērijs, ko piemēro trešās darbības atlasei – darbība atbilst regulas 2021/1060 36. panta 1. punktā noteiktajam un </w:t>
      </w:r>
      <w:r w:rsidRPr="00E31763">
        <w:rPr>
          <w:rFonts w:ascii="Times New Roman" w:hAnsi="Times New Roman" w:cs="Times New Roman"/>
          <w:bCs/>
          <w:sz w:val="24"/>
          <w:szCs w:val="24"/>
          <w:lang w:eastAsia="lv-LV" w:bidi="lv-LV"/>
        </w:rPr>
        <w:t xml:space="preserve">Programmas </w:t>
      </w:r>
      <w:r w:rsidRPr="00E31763">
        <w:rPr>
          <w:rFonts w:ascii="Times New Roman" w:hAnsi="Times New Roman" w:cs="Times New Roman"/>
          <w:noProof/>
          <w:sz w:val="24"/>
          <w:szCs w:val="24"/>
          <w:lang w:eastAsia="lv-LV" w:bidi="lv-LV"/>
        </w:rPr>
        <w:t>vadībā un kontrolē iesaistīto iestāžu atbildībai.</w:t>
      </w:r>
    </w:p>
    <w:p w14:paraId="0A8B2637"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Sadarbības iestāde (SIF) nodrošina pirmās un otrās darbības atlasi:</w:t>
      </w:r>
    </w:p>
    <w:p w14:paraId="1745C321" w14:textId="02C89C18" w:rsidR="00E31763" w:rsidRPr="00E31763" w:rsidRDefault="00E31763" w:rsidP="00E31763">
      <w:pPr>
        <w:numPr>
          <w:ilvl w:val="1"/>
          <w:numId w:val="15"/>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slēdzot vienošanos ar </w:t>
      </w:r>
      <w:r w:rsidRPr="00E31763">
        <w:rPr>
          <w:rFonts w:ascii="Times New Roman" w:hAnsi="Times New Roman" w:cs="Times New Roman"/>
          <w:bCs/>
          <w:sz w:val="24"/>
          <w:szCs w:val="24"/>
          <w:lang w:eastAsia="lv-LV" w:bidi="lv-LV"/>
        </w:rPr>
        <w:t>Programmas</w:t>
      </w:r>
      <w:r w:rsidRPr="00E31763">
        <w:rPr>
          <w:rFonts w:ascii="Times New Roman" w:hAnsi="Times New Roman" w:cs="Times New Roman"/>
          <w:noProof/>
          <w:sz w:val="24"/>
          <w:szCs w:val="24"/>
          <w:lang w:eastAsia="lv-LV" w:bidi="lv-LV"/>
        </w:rPr>
        <w:t xml:space="preserve"> atbalstītās darbības “Pārtikas un pamata materiālās palīdzības iegāde” publiskā iepirkuma nodrošinātāju – SIF, paredzot, tostarp, publiskā iepirkuma dokumentācijas izstrādes, iepirkuma norises un iepirkuma līguma noslēgšanas vai grozīšanas nosacījumu dokumentēšanas, kā arī līgumsaistību izpildes uzraudzības nodrošināšanu. SIF nodrošina, ka funkcijas, ko tas pilda kā sadarbības iestāde, ir nodalītas no funkcijām, ko tas pilda kā iepirkuma nodrošinātājs (funkcijas nodrošinās divas atsevišķas SIF struktūrvienības)</w:t>
      </w:r>
      <w:r w:rsidR="004F7CDC">
        <w:rPr>
          <w:rFonts w:ascii="Times New Roman" w:hAnsi="Times New Roman" w:cs="Times New Roman"/>
          <w:noProof/>
          <w:sz w:val="24"/>
          <w:szCs w:val="24"/>
          <w:lang w:eastAsia="lv-LV" w:bidi="lv-LV"/>
        </w:rPr>
        <w:t>;</w:t>
      </w:r>
    </w:p>
    <w:p w14:paraId="6A5B96D6" w14:textId="77777777" w:rsidR="00E31763" w:rsidRPr="00E31763" w:rsidRDefault="00E31763" w:rsidP="00E31763">
      <w:pPr>
        <w:numPr>
          <w:ilvl w:val="1"/>
          <w:numId w:val="15"/>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veicot PO atlasi, izsludina atklātu iesniegumu konkursu.</w:t>
      </w:r>
    </w:p>
    <w:p w14:paraId="56B68561"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atlasē ņem vērā šajā sadaļā norādītos atbilstības un kvalitātes vērtēšanas kritērijus.</w:t>
      </w:r>
    </w:p>
    <w:p w14:paraId="3327BAD2" w14:textId="77777777" w:rsidR="00E31763" w:rsidRPr="00E31763" w:rsidRDefault="00E31763" w:rsidP="00E31763">
      <w:pPr>
        <w:spacing w:after="0" w:line="240" w:lineRule="auto"/>
        <w:ind w:firstLine="567"/>
        <w:jc w:val="both"/>
        <w:rPr>
          <w:rFonts w:ascii="Times New Roman" w:eastAsia="Calibri" w:hAnsi="Times New Roman" w:cs="Times New Roman"/>
          <w:noProof/>
          <w:sz w:val="24"/>
          <w:szCs w:val="24"/>
          <w:lang w:eastAsia="lv-LV" w:bidi="lv-LV"/>
        </w:rPr>
      </w:pPr>
      <w:r w:rsidRPr="00E31763">
        <w:rPr>
          <w:rFonts w:ascii="Times New Roman" w:eastAsia="Calibri" w:hAnsi="Times New Roman" w:cs="Times New Roman"/>
          <w:noProof/>
          <w:sz w:val="24"/>
          <w:szCs w:val="24"/>
          <w:lang w:eastAsia="lv-LV" w:bidi="lv-LV"/>
        </w:rPr>
        <w:t>Atbilstības kritēriji:</w:t>
      </w:r>
    </w:p>
    <w:p w14:paraId="1636E94D" w14:textId="77777777" w:rsidR="00E31763" w:rsidRPr="00E31763" w:rsidRDefault="00E31763" w:rsidP="00E31763">
      <w:pPr>
        <w:numPr>
          <w:ilvl w:val="0"/>
          <w:numId w:val="20"/>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ir viens no šādiem statusiem:</w:t>
      </w:r>
    </w:p>
    <w:p w14:paraId="53A0EEBC" w14:textId="77777777" w:rsidR="00E31763" w:rsidRPr="00E31763" w:rsidRDefault="00E31763" w:rsidP="00E31763">
      <w:pPr>
        <w:numPr>
          <w:ilvl w:val="0"/>
          <w:numId w:val="21"/>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organizācija ir reģistrēta atbilstoši biedrību un nodibinājumu vai reliģisko organizāciju statusu reglamentējošo normatīvo aktu prasībām, un tās darbības veids iepriekšējos 12 mēnešus no iesnieguma iesniegšanas brīža ir bijis labdarība vai sociāli mazaizsargāto personu grupu sociālās labklājības celšana;</w:t>
      </w:r>
    </w:p>
    <w:p w14:paraId="5FF3923D" w14:textId="77777777" w:rsidR="00E31763" w:rsidRPr="00E31763" w:rsidRDefault="00E31763" w:rsidP="00E31763">
      <w:pPr>
        <w:numPr>
          <w:ilvl w:val="0"/>
          <w:numId w:val="21"/>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pašvaldība vai tās iestāde;</w:t>
      </w:r>
    </w:p>
    <w:p w14:paraId="1E3E163D" w14:textId="77777777" w:rsidR="00E31763" w:rsidRPr="00E31763" w:rsidRDefault="00E31763" w:rsidP="00E31763">
      <w:pPr>
        <w:numPr>
          <w:ilvl w:val="0"/>
          <w:numId w:val="20"/>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ir administratīva, finansiāla un darbības spēja, lai nodrošinātu:</w:t>
      </w:r>
    </w:p>
    <w:p w14:paraId="4EE7E119" w14:textId="77777777" w:rsidR="00E31763" w:rsidRPr="00E31763" w:rsidRDefault="00E31763" w:rsidP="00E31763">
      <w:pPr>
        <w:numPr>
          <w:ilvl w:val="0"/>
          <w:numId w:val="22"/>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pārtikas un pamata materiālās palīdzības preču drošu uzglabāšanu un izdalīšanu personām, kas ir tiesīgas attiecīgo atbalstu saņemt;</w:t>
      </w:r>
    </w:p>
    <w:p w14:paraId="30B36C1A" w14:textId="77777777" w:rsidR="00E31763" w:rsidRPr="00E31763" w:rsidRDefault="00E31763" w:rsidP="00E31763">
      <w:pPr>
        <w:numPr>
          <w:ilvl w:val="0"/>
          <w:numId w:val="22"/>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papildpasākumus;</w:t>
      </w:r>
    </w:p>
    <w:p w14:paraId="6E46EA20" w14:textId="77777777" w:rsidR="00E31763" w:rsidRPr="00E31763" w:rsidRDefault="00E31763" w:rsidP="00E31763">
      <w:pPr>
        <w:numPr>
          <w:ilvl w:val="0"/>
          <w:numId w:val="22"/>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ar darbību īstenošanu saistīto informācijas un publicitātes, uzraudzības un novērtēšanas prasību ievērošanu.</w:t>
      </w:r>
    </w:p>
    <w:p w14:paraId="3190AECF"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kvalitātes vērtēšanas kritēriji:</w:t>
      </w:r>
    </w:p>
    <w:p w14:paraId="168F054E"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pieredzes ilgums labdarībā un sociālās labklājības celšanā sociāli mazaizsargāto personu grupām;</w:t>
      </w:r>
    </w:p>
    <w:p w14:paraId="07CB4D78"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pieredzes ilgums publiskā finansējuma (ES, valsts vai pašvaldību) apsaimniekošanā;</w:t>
      </w:r>
    </w:p>
    <w:p w14:paraId="1D6796B0"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tieša vai netieša pieredze iesniegumā plānoto papildpasākumu īstenošanā; </w:t>
      </w:r>
    </w:p>
    <w:p w14:paraId="2A0CAA37"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teritoriālais pārklājums. </w:t>
      </w:r>
    </w:p>
    <w:p w14:paraId="42EAD65F"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Lai nodrošinātu atbalsta sniegšanas nepārtrauktību pārejas periodā no 2014. – 2020. gada plānošanas perioda uz 2021. – 2027. gada plānošanas periodu, </w:t>
      </w:r>
      <w:r w:rsidRPr="00E31763">
        <w:rPr>
          <w:rFonts w:ascii="Times New Roman" w:hAnsi="Times New Roman" w:cs="Times New Roman"/>
          <w:bCs/>
          <w:sz w:val="24"/>
          <w:szCs w:val="24"/>
          <w:lang w:eastAsia="lv-LV" w:bidi="lv-LV"/>
        </w:rPr>
        <w:t>Programmas</w:t>
      </w:r>
      <w:r w:rsidRPr="00E31763">
        <w:rPr>
          <w:rFonts w:ascii="Times New Roman" w:hAnsi="Times New Roman" w:cs="Times New Roman"/>
          <w:noProof/>
          <w:sz w:val="24"/>
          <w:szCs w:val="24"/>
          <w:lang w:eastAsia="lv-LV" w:bidi="lv-LV"/>
        </w:rPr>
        <w:t xml:space="preserve"> īstenošanas sākumā pārtikas un pamata materiālās palīdzības izdali mērķa grupai un papildpasākumus turpina nodrošināt PO, ar kurām noslēgti līgumi/vienošanās EAFVP darbības programmas ietvaros pēdējās veiktās atlases rezultātā. Pirms šo līgumu/vienošanos beigu termiņu datuma iestāšanās tiks veikta PO atlase turpmākai pārtikas un pamata materiālās palīdzības izdalei vistrūcīgākajām personām.</w:t>
      </w:r>
    </w:p>
    <w:p w14:paraId="462EE4E9" w14:textId="77777777" w:rsidR="0062138B" w:rsidRPr="00906653" w:rsidRDefault="0062138B" w:rsidP="005F22D1">
      <w:pPr>
        <w:shd w:val="clear" w:color="auto" w:fill="FFFFFF"/>
        <w:spacing w:before="120" w:after="120" w:line="240" w:lineRule="auto"/>
        <w:rPr>
          <w:rFonts w:ascii="Times New Roman" w:eastAsia="Times New Roman" w:hAnsi="Times New Roman" w:cs="Times New Roman"/>
          <w:sz w:val="24"/>
          <w:szCs w:val="24"/>
          <w:lang w:eastAsia="lv-LV"/>
        </w:rPr>
      </w:pPr>
    </w:p>
    <w:p w14:paraId="101095CA" w14:textId="77777777" w:rsidR="0062138B" w:rsidRPr="00906653" w:rsidRDefault="0062138B" w:rsidP="006F6C1B">
      <w:pPr>
        <w:shd w:val="clear" w:color="auto" w:fill="FFFFFF"/>
        <w:spacing w:before="120" w:after="120" w:line="240" w:lineRule="auto"/>
        <w:jc w:val="center"/>
        <w:rPr>
          <w:rFonts w:ascii="Times New Roman" w:eastAsia="Times New Roman" w:hAnsi="Times New Roman" w:cs="Times New Roman"/>
          <w:sz w:val="24"/>
          <w:szCs w:val="24"/>
          <w:lang w:eastAsia="lv-LV"/>
        </w:rPr>
      </w:pPr>
    </w:p>
    <w:p w14:paraId="674F235F" w14:textId="77777777" w:rsidR="0062138B" w:rsidRPr="00906653" w:rsidRDefault="0062138B" w:rsidP="006F6C1B">
      <w:pPr>
        <w:shd w:val="clear" w:color="auto" w:fill="FFFFFF"/>
        <w:spacing w:before="120" w:after="120" w:line="240" w:lineRule="auto"/>
        <w:jc w:val="center"/>
        <w:rPr>
          <w:rFonts w:ascii="Times New Roman" w:eastAsia="Times New Roman" w:hAnsi="Times New Roman" w:cs="Times New Roman"/>
          <w:sz w:val="24"/>
          <w:szCs w:val="24"/>
          <w:lang w:eastAsia="lv-LV"/>
        </w:rPr>
        <w:sectPr w:rsidR="0062138B" w:rsidRPr="00906653" w:rsidSect="0028188E">
          <w:pgSz w:w="11906" w:h="16838"/>
          <w:pgMar w:top="709" w:right="849" w:bottom="1440" w:left="993" w:header="708" w:footer="708" w:gutter="0"/>
          <w:cols w:space="708"/>
          <w:docGrid w:linePitch="360"/>
        </w:sectPr>
      </w:pPr>
    </w:p>
    <w:p w14:paraId="620CEE2B" w14:textId="77777777" w:rsidR="000F1414" w:rsidRPr="005142D0" w:rsidRDefault="00C811E8" w:rsidP="00937372">
      <w:pPr>
        <w:pStyle w:val="Heading4"/>
        <w:rPr>
          <w:rFonts w:ascii="Times New Roman" w:eastAsia="Times New Roman" w:hAnsi="Times New Roman" w:cs="Times New Roman"/>
          <w:i w:val="0"/>
          <w:color w:val="auto"/>
          <w:sz w:val="24"/>
          <w:szCs w:val="24"/>
          <w:lang w:eastAsia="lv-LV"/>
        </w:rPr>
      </w:pPr>
      <w:bookmarkStart w:id="31" w:name="_Toc128043121"/>
      <w:r w:rsidRPr="005142D0">
        <w:rPr>
          <w:rFonts w:ascii="Times New Roman" w:eastAsia="Times New Roman" w:hAnsi="Times New Roman" w:cs="Times New Roman"/>
          <w:i w:val="0"/>
          <w:color w:val="auto"/>
          <w:sz w:val="24"/>
          <w:szCs w:val="24"/>
          <w:lang w:eastAsia="lv-LV"/>
        </w:rPr>
        <w:lastRenderedPageBreak/>
        <w:t>2.1.1.2.2. </w:t>
      </w:r>
      <w:r w:rsidR="000F1414" w:rsidRPr="005142D0">
        <w:rPr>
          <w:rFonts w:ascii="Times New Roman" w:eastAsia="Times New Roman" w:hAnsi="Times New Roman" w:cs="Times New Roman"/>
          <w:i w:val="0"/>
          <w:color w:val="auto"/>
          <w:sz w:val="24"/>
          <w:szCs w:val="24"/>
          <w:lang w:eastAsia="lv-LV"/>
        </w:rPr>
        <w:t>Rādītāji</w:t>
      </w:r>
      <w:bookmarkEnd w:id="31"/>
    </w:p>
    <w:p w14:paraId="2519CEB9" w14:textId="77777777" w:rsidR="000F1414" w:rsidRPr="00906653" w:rsidRDefault="000F1414" w:rsidP="00AD630A">
      <w:pPr>
        <w:shd w:val="clear" w:color="auto" w:fill="FFFFFF"/>
        <w:spacing w:before="120" w:after="120" w:line="240" w:lineRule="auto"/>
        <w:rPr>
          <w:rFonts w:ascii="Times New Roman" w:eastAsia="Times New Roman" w:hAnsi="Times New Roman" w:cs="Times New Roman"/>
          <w:b/>
          <w:sz w:val="24"/>
          <w:szCs w:val="24"/>
          <w:lang w:eastAsia="lv-LV"/>
        </w:rPr>
      </w:pPr>
    </w:p>
    <w:p w14:paraId="6A1C66A5" w14:textId="77777777" w:rsidR="00AD630A" w:rsidRPr="00CB11FD" w:rsidRDefault="000A4BA8" w:rsidP="008E5A15">
      <w:pPr>
        <w:pStyle w:val="Heading5"/>
        <w:rPr>
          <w:rFonts w:ascii="Times New Roman" w:eastAsia="Times New Roman" w:hAnsi="Times New Roman" w:cs="Times New Roman"/>
          <w:color w:val="auto"/>
          <w:sz w:val="24"/>
          <w:szCs w:val="24"/>
          <w:lang w:eastAsia="lv-LV"/>
        </w:rPr>
      </w:pPr>
      <w:bookmarkStart w:id="32" w:name="_Toc128043122"/>
      <w:r w:rsidRPr="00CB11FD">
        <w:rPr>
          <w:rFonts w:ascii="Times New Roman" w:eastAsia="Times New Roman" w:hAnsi="Times New Roman" w:cs="Times New Roman"/>
          <w:color w:val="auto"/>
          <w:sz w:val="24"/>
          <w:szCs w:val="24"/>
          <w:lang w:eastAsia="lv-LV"/>
        </w:rPr>
        <w:t>2. </w:t>
      </w:r>
      <w:r w:rsidR="006F6C1B" w:rsidRPr="00CB11FD">
        <w:rPr>
          <w:rFonts w:ascii="Times New Roman" w:eastAsia="Times New Roman" w:hAnsi="Times New Roman" w:cs="Times New Roman"/>
          <w:color w:val="auto"/>
          <w:sz w:val="24"/>
          <w:szCs w:val="24"/>
          <w:lang w:eastAsia="lv-LV"/>
        </w:rPr>
        <w:t>tabula. Iznākuma rādītāji</w:t>
      </w:r>
      <w:bookmarkEnd w:id="32"/>
    </w:p>
    <w:tbl>
      <w:tblPr>
        <w:tblStyle w:val="TableGrid"/>
        <w:tblW w:w="0" w:type="auto"/>
        <w:tblLook w:val="04A0" w:firstRow="1" w:lastRow="0" w:firstColumn="1" w:lastColumn="0" w:noHBand="0" w:noVBand="1"/>
      </w:tblPr>
      <w:tblGrid>
        <w:gridCol w:w="1269"/>
        <w:gridCol w:w="1556"/>
        <w:gridCol w:w="1129"/>
        <w:gridCol w:w="1853"/>
        <w:gridCol w:w="1276"/>
        <w:gridCol w:w="5993"/>
        <w:gridCol w:w="1603"/>
      </w:tblGrid>
      <w:tr w:rsidR="00AD630A" w14:paraId="101A3B72" w14:textId="77777777" w:rsidTr="00E46876">
        <w:tc>
          <w:tcPr>
            <w:tcW w:w="1269" w:type="dxa"/>
            <w:vAlign w:val="center"/>
          </w:tcPr>
          <w:p w14:paraId="5E9AC72B"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Prioritāte</w:t>
            </w:r>
          </w:p>
        </w:tc>
        <w:tc>
          <w:tcPr>
            <w:tcW w:w="1556" w:type="dxa"/>
            <w:vAlign w:val="center"/>
          </w:tcPr>
          <w:p w14:paraId="72D7A6CB"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Konkrētais mērķis</w:t>
            </w:r>
          </w:p>
        </w:tc>
        <w:tc>
          <w:tcPr>
            <w:tcW w:w="1129" w:type="dxa"/>
            <w:vAlign w:val="center"/>
          </w:tcPr>
          <w:p w14:paraId="5626A258"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Fonds</w:t>
            </w:r>
          </w:p>
        </w:tc>
        <w:tc>
          <w:tcPr>
            <w:tcW w:w="1853" w:type="dxa"/>
            <w:vAlign w:val="center"/>
          </w:tcPr>
          <w:p w14:paraId="232EF9B0"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Reģiona kategorija</w:t>
            </w:r>
          </w:p>
        </w:tc>
        <w:tc>
          <w:tcPr>
            <w:tcW w:w="1276" w:type="dxa"/>
            <w:vAlign w:val="center"/>
          </w:tcPr>
          <w:p w14:paraId="5C2DA81B"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ID</w:t>
            </w:r>
          </w:p>
        </w:tc>
        <w:tc>
          <w:tcPr>
            <w:tcW w:w="5993" w:type="dxa"/>
            <w:vAlign w:val="center"/>
          </w:tcPr>
          <w:p w14:paraId="5E970579"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Rādītājs</w:t>
            </w:r>
          </w:p>
        </w:tc>
        <w:tc>
          <w:tcPr>
            <w:tcW w:w="1603" w:type="dxa"/>
            <w:vAlign w:val="center"/>
          </w:tcPr>
          <w:p w14:paraId="62B9E1D9"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Mērvienība</w:t>
            </w:r>
          </w:p>
        </w:tc>
      </w:tr>
      <w:tr w:rsidR="00AD630A" w14:paraId="6277E5E0" w14:textId="77777777" w:rsidTr="003F35BB">
        <w:tc>
          <w:tcPr>
            <w:tcW w:w="1269" w:type="dxa"/>
          </w:tcPr>
          <w:p w14:paraId="59673052"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66B5A48F"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6176FBEE"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2CABCE93" w14:textId="77777777" w:rsidR="00AD630A" w:rsidRPr="00736D31" w:rsidRDefault="00AD630A" w:rsidP="00AD630A">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5620B392" w14:textId="77777777" w:rsidR="00AD630A" w:rsidRPr="00736D31" w:rsidRDefault="00AD630A" w:rsidP="00AD630A">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EMCO01</w:t>
            </w:r>
          </w:p>
        </w:tc>
        <w:tc>
          <w:tcPr>
            <w:tcW w:w="5993" w:type="dxa"/>
          </w:tcPr>
          <w:p w14:paraId="3F95BD88" w14:textId="77777777" w:rsidR="00AD630A" w:rsidRPr="00736D31" w:rsidRDefault="00AD630A" w:rsidP="00AD630A">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Izdalītās pārtikas un preču kopējā vērtība</w:t>
            </w:r>
          </w:p>
        </w:tc>
        <w:tc>
          <w:tcPr>
            <w:tcW w:w="1603" w:type="dxa"/>
          </w:tcPr>
          <w:p w14:paraId="6E94EDE9"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proofErr w:type="spellStart"/>
            <w:r w:rsidRPr="00736D31">
              <w:rPr>
                <w:rFonts w:ascii="Times New Roman" w:eastAsia="Times New Roman" w:hAnsi="Times New Roman" w:cs="Times New Roman"/>
                <w:sz w:val="24"/>
                <w:szCs w:val="24"/>
                <w:lang w:eastAsia="lv-LV"/>
              </w:rPr>
              <w:t>euro</w:t>
            </w:r>
            <w:proofErr w:type="spellEnd"/>
          </w:p>
        </w:tc>
      </w:tr>
      <w:tr w:rsidR="00154DBF" w14:paraId="761DE5B0" w14:textId="77777777" w:rsidTr="003F35BB">
        <w:tc>
          <w:tcPr>
            <w:tcW w:w="1269" w:type="dxa"/>
          </w:tcPr>
          <w:p w14:paraId="2CBAA15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0ECB32DD"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246AEFA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35778E77"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46A12DB1"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EMCO02</w:t>
            </w:r>
          </w:p>
        </w:tc>
        <w:tc>
          <w:tcPr>
            <w:tcW w:w="5993" w:type="dxa"/>
          </w:tcPr>
          <w:p w14:paraId="3062BD90"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Pārtikas atbalsta kopējā vērtība </w:t>
            </w:r>
          </w:p>
        </w:tc>
        <w:tc>
          <w:tcPr>
            <w:tcW w:w="1603" w:type="dxa"/>
          </w:tcPr>
          <w:p w14:paraId="570F041E"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proofErr w:type="spellStart"/>
            <w:r w:rsidRPr="00736D31">
              <w:rPr>
                <w:rFonts w:ascii="Times New Roman" w:eastAsia="Times New Roman" w:hAnsi="Times New Roman" w:cs="Times New Roman"/>
                <w:sz w:val="24"/>
                <w:szCs w:val="24"/>
                <w:lang w:eastAsia="lv-LV"/>
              </w:rPr>
              <w:t>euro</w:t>
            </w:r>
            <w:proofErr w:type="spellEnd"/>
          </w:p>
        </w:tc>
      </w:tr>
      <w:tr w:rsidR="00154DBF" w14:paraId="672FC464" w14:textId="77777777" w:rsidTr="003F35BB">
        <w:tc>
          <w:tcPr>
            <w:tcW w:w="1269" w:type="dxa"/>
          </w:tcPr>
          <w:p w14:paraId="74017543"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76FC93EE"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52C416C2"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47A9EFB6"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5D5DEDC9"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EMCO05</w:t>
            </w:r>
          </w:p>
        </w:tc>
        <w:tc>
          <w:tcPr>
            <w:tcW w:w="5993" w:type="dxa"/>
          </w:tcPr>
          <w:p w14:paraId="77781B99"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Izdalīto preču kopējā vērtība </w:t>
            </w:r>
          </w:p>
        </w:tc>
        <w:tc>
          <w:tcPr>
            <w:tcW w:w="1603" w:type="dxa"/>
          </w:tcPr>
          <w:p w14:paraId="55C7A5C8"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proofErr w:type="spellStart"/>
            <w:r w:rsidRPr="00736D31">
              <w:rPr>
                <w:rFonts w:ascii="Times New Roman" w:eastAsia="Times New Roman" w:hAnsi="Times New Roman" w:cs="Times New Roman"/>
                <w:sz w:val="24"/>
                <w:szCs w:val="24"/>
                <w:lang w:eastAsia="lv-LV"/>
              </w:rPr>
              <w:t>euro</w:t>
            </w:r>
            <w:proofErr w:type="spellEnd"/>
          </w:p>
        </w:tc>
      </w:tr>
      <w:tr w:rsidR="00154DBF" w14:paraId="79195885" w14:textId="77777777" w:rsidTr="003F35BB">
        <w:tc>
          <w:tcPr>
            <w:tcW w:w="1269" w:type="dxa"/>
          </w:tcPr>
          <w:p w14:paraId="2E8E2F42"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1FB7C547"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68180783"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7CE51ACE"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7C425874"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EMCO06</w:t>
            </w:r>
          </w:p>
        </w:tc>
        <w:tc>
          <w:tcPr>
            <w:tcW w:w="5993" w:type="dxa"/>
          </w:tcPr>
          <w:p w14:paraId="184851A7"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Bērniem paredzēto preču kopējā vērtība naudas izteiksmē </w:t>
            </w:r>
          </w:p>
        </w:tc>
        <w:tc>
          <w:tcPr>
            <w:tcW w:w="1603" w:type="dxa"/>
          </w:tcPr>
          <w:p w14:paraId="297142B8"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proofErr w:type="spellStart"/>
            <w:r w:rsidRPr="00736D31">
              <w:rPr>
                <w:rFonts w:ascii="Times New Roman" w:eastAsia="Times New Roman" w:hAnsi="Times New Roman" w:cs="Times New Roman"/>
                <w:sz w:val="24"/>
                <w:szCs w:val="24"/>
                <w:lang w:eastAsia="lv-LV"/>
              </w:rPr>
              <w:t>euro</w:t>
            </w:r>
            <w:proofErr w:type="spellEnd"/>
          </w:p>
        </w:tc>
      </w:tr>
      <w:tr w:rsidR="00154DBF" w14:paraId="6B5028CA" w14:textId="77777777" w:rsidTr="003F35BB">
        <w:tc>
          <w:tcPr>
            <w:tcW w:w="1269" w:type="dxa"/>
          </w:tcPr>
          <w:p w14:paraId="5C65D1B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492A3204"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72CD9E9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5548F5B8"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6B0773F9"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EMCO09</w:t>
            </w:r>
          </w:p>
        </w:tc>
        <w:tc>
          <w:tcPr>
            <w:tcW w:w="5993" w:type="dxa"/>
          </w:tcPr>
          <w:p w14:paraId="17F91963"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Kopējais izdalītā pārtikas atbalsta daudzums </w:t>
            </w:r>
          </w:p>
        </w:tc>
        <w:tc>
          <w:tcPr>
            <w:tcW w:w="1603" w:type="dxa"/>
          </w:tcPr>
          <w:p w14:paraId="4A4F9D3E"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tonnas</w:t>
            </w:r>
          </w:p>
        </w:tc>
      </w:tr>
      <w:tr w:rsidR="00154DBF" w14:paraId="7DB16F31" w14:textId="77777777" w:rsidTr="00155B38">
        <w:trPr>
          <w:trHeight w:val="876"/>
        </w:trPr>
        <w:tc>
          <w:tcPr>
            <w:tcW w:w="1269" w:type="dxa"/>
          </w:tcPr>
          <w:p w14:paraId="7D39C258"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2BE198A4"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08A989FF"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6B1FBAE0"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3B5108E7"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EMCO11</w:t>
            </w:r>
          </w:p>
        </w:tc>
        <w:tc>
          <w:tcPr>
            <w:tcW w:w="5993" w:type="dxa"/>
          </w:tcPr>
          <w:p w14:paraId="2ECF648E"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 ieguldījuma daļa no izdalītās pārtikas kopējā apjoma</w:t>
            </w:r>
          </w:p>
        </w:tc>
        <w:tc>
          <w:tcPr>
            <w:tcW w:w="1603" w:type="dxa"/>
          </w:tcPr>
          <w:p w14:paraId="65515EDF"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procentuālais daudzums</w:t>
            </w:r>
          </w:p>
        </w:tc>
      </w:tr>
    </w:tbl>
    <w:p w14:paraId="1B03B75E" w14:textId="77777777" w:rsidR="00AD630A" w:rsidRDefault="00AD630A"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789E61B1"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6F16CD9E"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58DB0C3A"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6670E136"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137CD426"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36E36F20"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4E2AF6BD"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6148A1E0"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3A76F9D3"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015AD944" w14:textId="77777777" w:rsidR="006F6C1B" w:rsidRPr="002C24BB" w:rsidRDefault="000A4BA8" w:rsidP="008E5A15">
      <w:pPr>
        <w:pStyle w:val="Heading5"/>
        <w:rPr>
          <w:rFonts w:ascii="Times New Roman" w:eastAsia="Times New Roman" w:hAnsi="Times New Roman" w:cs="Times New Roman"/>
          <w:color w:val="auto"/>
          <w:sz w:val="24"/>
          <w:szCs w:val="24"/>
          <w:lang w:eastAsia="lv-LV"/>
        </w:rPr>
      </w:pPr>
      <w:bookmarkStart w:id="33" w:name="_Toc128043123"/>
      <w:r w:rsidRPr="002C24BB">
        <w:rPr>
          <w:rFonts w:ascii="Times New Roman" w:eastAsia="Times New Roman" w:hAnsi="Times New Roman" w:cs="Times New Roman"/>
          <w:color w:val="auto"/>
          <w:sz w:val="24"/>
          <w:szCs w:val="24"/>
          <w:lang w:eastAsia="lv-LV"/>
        </w:rPr>
        <w:lastRenderedPageBreak/>
        <w:t>3. </w:t>
      </w:r>
      <w:r w:rsidR="006F6C1B" w:rsidRPr="002C24BB">
        <w:rPr>
          <w:rFonts w:ascii="Times New Roman" w:eastAsia="Times New Roman" w:hAnsi="Times New Roman" w:cs="Times New Roman"/>
          <w:color w:val="auto"/>
          <w:sz w:val="24"/>
          <w:szCs w:val="24"/>
          <w:lang w:eastAsia="lv-LV"/>
        </w:rPr>
        <w:t>tabula. Rezultātu rādītāji</w:t>
      </w:r>
      <w:bookmarkEnd w:id="33"/>
    </w:p>
    <w:tbl>
      <w:tblPr>
        <w:tblW w:w="5000" w:type="pct"/>
        <w:jc w:val="center"/>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26"/>
        <w:gridCol w:w="1262"/>
        <w:gridCol w:w="784"/>
        <w:gridCol w:w="1212"/>
        <w:gridCol w:w="1054"/>
        <w:gridCol w:w="2594"/>
        <w:gridCol w:w="895"/>
        <w:gridCol w:w="1130"/>
        <w:gridCol w:w="1133"/>
        <w:gridCol w:w="2268"/>
        <w:gridCol w:w="1215"/>
      </w:tblGrid>
      <w:tr w:rsidR="0089126E" w:rsidRPr="0046769B" w14:paraId="35E7A949" w14:textId="77777777" w:rsidTr="00292AFF">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4DAF5E" w14:textId="77777777" w:rsidR="006F6C1B" w:rsidRPr="00F55A32" w:rsidRDefault="006F6C1B" w:rsidP="00292AFF">
            <w:pPr>
              <w:spacing w:before="60" w:after="60" w:line="240" w:lineRule="auto"/>
              <w:ind w:right="195"/>
              <w:jc w:val="center"/>
              <w:rPr>
                <w:rFonts w:ascii="Times New Roman" w:eastAsia="Times New Roman" w:hAnsi="Times New Roman" w:cs="Times New Roman"/>
                <w:b/>
                <w:bCs/>
                <w:sz w:val="20"/>
                <w:szCs w:val="20"/>
                <w:lang w:eastAsia="lv-LV"/>
              </w:rPr>
            </w:pPr>
            <w:r w:rsidRPr="00F55A32">
              <w:rPr>
                <w:rFonts w:ascii="Times New Roman" w:eastAsia="Times New Roman" w:hAnsi="Times New Roman" w:cs="Times New Roman"/>
                <w:b/>
                <w:bCs/>
                <w:sz w:val="20"/>
                <w:szCs w:val="20"/>
                <w:lang w:eastAsia="lv-LV"/>
              </w:rPr>
              <w:t>Prioritāte</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4D5C53" w14:textId="77777777" w:rsidR="006F6C1B" w:rsidRPr="00F55A32" w:rsidRDefault="006F6C1B" w:rsidP="00292AFF">
            <w:pPr>
              <w:spacing w:before="60" w:after="60" w:line="240" w:lineRule="auto"/>
              <w:ind w:right="195"/>
              <w:jc w:val="center"/>
              <w:rPr>
                <w:rFonts w:ascii="Times New Roman" w:eastAsia="Times New Roman" w:hAnsi="Times New Roman" w:cs="Times New Roman"/>
                <w:b/>
                <w:bCs/>
                <w:sz w:val="20"/>
                <w:szCs w:val="20"/>
                <w:lang w:eastAsia="lv-LV"/>
              </w:rPr>
            </w:pPr>
            <w:r w:rsidRPr="00F55A32">
              <w:rPr>
                <w:rFonts w:ascii="Times New Roman" w:eastAsia="Times New Roman" w:hAnsi="Times New Roman" w:cs="Times New Roman"/>
                <w:b/>
                <w:bCs/>
                <w:sz w:val="20"/>
                <w:szCs w:val="20"/>
                <w:lang w:eastAsia="lv-LV"/>
              </w:rPr>
              <w:t>Konkrētais mērķis</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DBC3D2" w14:textId="77777777" w:rsidR="006F6C1B" w:rsidRPr="00F55A32" w:rsidRDefault="006F6C1B" w:rsidP="00292AFF">
            <w:pPr>
              <w:spacing w:before="60" w:after="60" w:line="240" w:lineRule="auto"/>
              <w:ind w:right="195"/>
              <w:jc w:val="center"/>
              <w:rPr>
                <w:rFonts w:ascii="Times New Roman" w:eastAsia="Times New Roman" w:hAnsi="Times New Roman" w:cs="Times New Roman"/>
                <w:b/>
                <w:bCs/>
                <w:sz w:val="20"/>
                <w:szCs w:val="20"/>
                <w:lang w:eastAsia="lv-LV"/>
              </w:rPr>
            </w:pPr>
            <w:r w:rsidRPr="00F55A32">
              <w:rPr>
                <w:rFonts w:ascii="Times New Roman" w:eastAsia="Times New Roman" w:hAnsi="Times New Roman" w:cs="Times New Roman"/>
                <w:b/>
                <w:bCs/>
                <w:sz w:val="20"/>
                <w:szCs w:val="20"/>
                <w:lang w:eastAsia="lv-LV"/>
              </w:rPr>
              <w:t>Fonds</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F3FB0D"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Reģiona kategorija</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F2D833" w14:textId="77777777" w:rsidR="006F6C1B" w:rsidRPr="00E46876" w:rsidRDefault="00D96DBC"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ID</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5CD207" w14:textId="77777777" w:rsidR="006F6C1B" w:rsidRPr="00E46876" w:rsidRDefault="00D96DBC"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Rādītājs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F2248A" w14:textId="77777777" w:rsidR="00155B38"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Mēr</w:t>
            </w:r>
            <w:r w:rsidR="00155B38">
              <w:rPr>
                <w:rFonts w:ascii="Times New Roman" w:eastAsia="Times New Roman" w:hAnsi="Times New Roman" w:cs="Times New Roman"/>
                <w:b/>
                <w:bCs/>
                <w:lang w:eastAsia="lv-LV"/>
              </w:rPr>
              <w:t>-</w:t>
            </w:r>
          </w:p>
          <w:p w14:paraId="0770C5B6"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vienība</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5D8919"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Atsauces vērtība</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613D79"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Atsauces gads</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805067" w14:textId="77777777" w:rsidR="006F6C1B" w:rsidRPr="00E46876" w:rsidRDefault="00D96DBC"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Datu avots</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996C97" w14:textId="77777777" w:rsidR="006F6C1B" w:rsidRPr="0056483F" w:rsidRDefault="00D96DBC" w:rsidP="00292AFF">
            <w:pPr>
              <w:spacing w:before="60" w:after="60" w:line="240" w:lineRule="auto"/>
              <w:ind w:right="195"/>
              <w:jc w:val="center"/>
              <w:rPr>
                <w:rFonts w:ascii="Times New Roman" w:eastAsia="Times New Roman" w:hAnsi="Times New Roman" w:cs="Times New Roman"/>
                <w:b/>
                <w:bCs/>
                <w:sz w:val="20"/>
                <w:szCs w:val="20"/>
                <w:lang w:eastAsia="lv-LV"/>
              </w:rPr>
            </w:pPr>
            <w:r w:rsidRPr="0056483F">
              <w:rPr>
                <w:rFonts w:ascii="Times New Roman" w:eastAsia="Times New Roman" w:hAnsi="Times New Roman" w:cs="Times New Roman"/>
                <w:b/>
                <w:bCs/>
                <w:sz w:val="20"/>
                <w:szCs w:val="20"/>
                <w:lang w:eastAsia="lv-LV"/>
              </w:rPr>
              <w:t>Komentāri</w:t>
            </w:r>
          </w:p>
        </w:tc>
      </w:tr>
      <w:tr w:rsidR="0089126E" w:rsidRPr="0046769B" w14:paraId="717EACA0"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56137D" w14:textId="77777777" w:rsidR="00E46876" w:rsidRPr="006F1570" w:rsidRDefault="00E46876"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365E33" w14:textId="77777777" w:rsidR="00E46876" w:rsidRPr="006F1570" w:rsidRDefault="00E46876"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C8C8C9" w14:textId="77777777" w:rsidR="00E46876" w:rsidRPr="006F1570" w:rsidRDefault="00E46876"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CB7CF8" w14:textId="77777777" w:rsidR="00E46876" w:rsidRPr="006F1570" w:rsidRDefault="00E46876"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86078B" w14:textId="77777777" w:rsidR="00E46876" w:rsidRPr="006F1570" w:rsidRDefault="00E46876"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EMCR01</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DC23FA" w14:textId="77777777" w:rsidR="00E46876" w:rsidRPr="006F1570" w:rsidRDefault="00155B3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
                <w:bCs/>
                <w:lang w:eastAsia="lv-LV"/>
              </w:rPr>
              <w:t>To galīgo saņēmēju skaits, kuri saņem pārtikas atbalstu</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5D2EC6" w14:textId="77777777" w:rsidR="00E46876" w:rsidRPr="006F1570" w:rsidRDefault="00155B38"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D82C8F" w14:textId="77777777" w:rsidR="00E46876" w:rsidRPr="006F1570" w:rsidRDefault="00B32B8C" w:rsidP="00C1386E">
            <w:pPr>
              <w:spacing w:before="60" w:after="60" w:line="240" w:lineRule="auto"/>
              <w:ind w:right="195"/>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71 791</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32407F" w14:textId="77777777" w:rsidR="00E46876" w:rsidRPr="006F1570" w:rsidRDefault="00B96B4F" w:rsidP="00B96B4F">
            <w:pPr>
              <w:spacing w:before="60" w:after="60" w:line="240" w:lineRule="auto"/>
              <w:ind w:right="195"/>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E0F3BF" w14:textId="77777777" w:rsidR="00E46876" w:rsidRPr="006F1570" w:rsidRDefault="00155B38"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F3B54B" w14:textId="77777777" w:rsidR="00E46876" w:rsidRPr="006F1570" w:rsidRDefault="00E46876" w:rsidP="006F1570">
            <w:pPr>
              <w:spacing w:before="60" w:after="60" w:line="240" w:lineRule="auto"/>
              <w:ind w:right="195"/>
              <w:rPr>
                <w:rFonts w:ascii="Times New Roman" w:eastAsia="Times New Roman" w:hAnsi="Times New Roman" w:cs="Times New Roman"/>
                <w:bCs/>
                <w:lang w:eastAsia="lv-LV"/>
              </w:rPr>
            </w:pPr>
          </w:p>
        </w:tc>
      </w:tr>
      <w:tr w:rsidR="00B96B4F" w:rsidRPr="0046769B" w14:paraId="73319A46" w14:textId="77777777" w:rsidTr="00F55A32">
        <w:trPr>
          <w:trHeight w:val="649"/>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B160AD"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D68BB6"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BAAE2B"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B8746C"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57340C"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EMCR02</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74578C"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Par 18 gadiem jaunāku bērnu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4F6F9F"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7A17D4"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15 709</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F0FD88" w14:textId="77777777" w:rsidR="00512468" w:rsidRPr="00C1386E" w:rsidRDefault="00512468"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2021</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3AF1E5"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valsts statistika</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5EAD7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5A5A2B7"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F86CC9"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723083"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BBF518"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DB67BF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BDF823"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EMCR03</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E52EE9"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Jauniešu skaits vecumā no 18 līdz 29 gadiem</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454C1B"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8568C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1139EA" w14:textId="77777777" w:rsidR="00512468" w:rsidRPr="00C1386E" w:rsidRDefault="00512468"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E79283"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dati līdz šim netika uzkrāt</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EC7086"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40C109D9"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601EBF"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885E2E"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91C78E"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A158F1"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DE04E5"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EMCR04</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6E9C09"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Sieviešu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64CCC1"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0FC687"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38 746</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5400EA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7EB578"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2014.- 2020.g.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049B26"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0F00CC0"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A3AC36"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12806A"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D53275"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FD851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E70A30"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EMCR05</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7E9692"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65 gadus vecu un vecāku galīgo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6355A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DD9AFD4"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13 405</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3B086B"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BED7BF"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67A34A"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7FE3BD2F"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25E470"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B9697E"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10C137"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D14EE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CC80F4"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EMCR06</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7C01DB"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Galīgo saņēmēju ar invaliditāti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601A02" w14:textId="77777777" w:rsidR="00512468" w:rsidRPr="006F1570" w:rsidRDefault="00512468"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D2847D"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10 202</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316702"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498905"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1A881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1483860C"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DDA451"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F59528"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6828A7"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EC51BA"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083C3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EMCR07</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CFAD655"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 xml:space="preserve">Trešo valstu </w:t>
            </w:r>
            <w:proofErr w:type="spellStart"/>
            <w:r w:rsidRPr="006F1570">
              <w:rPr>
                <w:rFonts w:ascii="Times New Roman" w:hAnsi="Times New Roman" w:cs="Times New Roman"/>
              </w:rPr>
              <w:t>valstspiederīgo</w:t>
            </w:r>
            <w:proofErr w:type="spellEnd"/>
            <w:r w:rsidRPr="006F1570">
              <w:rPr>
                <w:rFonts w:ascii="Times New Roman" w:hAnsi="Times New Roman" w:cs="Times New Roman"/>
              </w:rPr>
              <w:t xml:space="preserve">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FD583C"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B2F026F" w14:textId="77777777" w:rsidR="00512468" w:rsidRPr="006F1570" w:rsidRDefault="00B32B8C" w:rsidP="00C1386E">
            <w:pPr>
              <w:spacing w:before="120" w:after="0" w:line="240" w:lineRule="auto"/>
              <w:jc w:val="center"/>
              <w:rPr>
                <w:rFonts w:ascii="Times New Roman" w:eastAsia="Times New Roman" w:hAnsi="Times New Roman" w:cs="Times New Roman"/>
                <w:lang w:eastAsia="lv-LV"/>
              </w:rPr>
            </w:pPr>
            <w:r>
              <w:rPr>
                <w:rFonts w:ascii="Times New Roman" w:hAnsi="Times New Roman" w:cs="Times New Roman"/>
              </w:rPr>
              <w:t>27 </w:t>
            </w:r>
            <w:r w:rsidR="00512468" w:rsidRPr="006F1570">
              <w:rPr>
                <w:rFonts w:ascii="Times New Roman" w:hAnsi="Times New Roman" w:cs="Times New Roman"/>
              </w:rPr>
              <w:t>000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7D5A47"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FD3CAB" w14:textId="77777777" w:rsidR="00512468" w:rsidRPr="00F74585" w:rsidRDefault="003C5621" w:rsidP="006F1570">
            <w:pPr>
              <w:spacing w:before="120" w:after="0" w:line="240" w:lineRule="auto"/>
              <w:rPr>
                <w:rFonts w:ascii="Times New Roman" w:hAnsi="Times New Roman" w:cs="Times New Roman"/>
              </w:rPr>
            </w:pPr>
            <w:r>
              <w:rPr>
                <w:rFonts w:ascii="Times New Roman" w:hAnsi="Times New Roman" w:cs="Times New Roman"/>
              </w:rPr>
              <w:t>P</w:t>
            </w:r>
            <w:r w:rsidR="00F74585">
              <w:rPr>
                <w:rFonts w:ascii="Times New Roman" w:hAnsi="Times New Roman" w:cs="Times New Roman"/>
              </w:rPr>
              <w:t>ašvaldību statistika. UA</w:t>
            </w:r>
            <w:r w:rsidR="00F74585" w:rsidRPr="006F1570">
              <w:rPr>
                <w:rFonts w:ascii="Times New Roman" w:hAnsi="Times New Roman" w:cs="Times New Roman"/>
              </w:rPr>
              <w:t xml:space="preserve"> civiliedzīvotāju skaits 2022.gada 1.pusgadā</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0D5505" w14:textId="77777777" w:rsidR="00512468" w:rsidRPr="006F1570" w:rsidRDefault="00512468" w:rsidP="000352D9">
            <w:pPr>
              <w:spacing w:before="60" w:after="60" w:line="240" w:lineRule="auto"/>
              <w:ind w:right="195"/>
              <w:rPr>
                <w:rFonts w:ascii="Times New Roman" w:eastAsia="Times New Roman" w:hAnsi="Times New Roman" w:cs="Times New Roman"/>
                <w:b/>
                <w:bCs/>
                <w:lang w:eastAsia="lv-LV"/>
              </w:rPr>
            </w:pPr>
          </w:p>
        </w:tc>
      </w:tr>
      <w:tr w:rsidR="00B96B4F" w:rsidRPr="0046769B" w14:paraId="3BD17398"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BA3D0C"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C4C229"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597FB3"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84E9F2"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0F9C50"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EMCR08</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EC9A21"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Atbalsta saņēmēju ar ārvalstu izcelsmi vai pie minoritātēm piederošu atbalsta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E1C192"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CBF939"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1 003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24CADD"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873AE1"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EAA539"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D577DED"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4C59AB"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18F1F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06E8CB"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1D94B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DE98E0"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EMCR09</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9BC142"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Tādu galīgo saņēmēju skaits, kuri ir bezpajumtnieki, vai tādu galīgo saņēmēju skaits, kurus skar atstumtība mājokļa ziņā</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51F2CB"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DC2C4A"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683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9BE4DB"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A77475"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2B909D"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1B55A8B3"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86AAFE"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lastRenderedPageBreak/>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5A871A"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FDA618"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D9C2A7"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0D7C01"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EMCR10</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5AE51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b/>
              </w:rPr>
              <w:t>To galīgo saņēmēju skaits, kuri saņem materiālo atbalstu</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137C13"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8B9AC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71 073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BD8EC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1B0A89"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7003FC"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F840F49"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359FD0"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40BEA9"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DF39E7"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BD2AF5"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C25E341"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EMCR11</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8BFDD2"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Par 18 gadiem jaunāku bērnu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9952686" w14:textId="77777777" w:rsidR="00135D61" w:rsidRPr="006F1570" w:rsidRDefault="00135D61"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F3B639"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15 709</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A296DB" w14:textId="77777777" w:rsidR="00135D61" w:rsidRPr="00C1386E" w:rsidRDefault="00135D61"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2021</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82037B"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valsts statistika</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CC812A"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7D85FBA1"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4B33FD"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167442"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76F1DA"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2904F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B18B72"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EMCR12</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3F61F8"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Jauniešu skaits vecumā no 18 līdz 29 gadiem</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9E1A7F"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6B44D8"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3CC99D" w14:textId="77777777" w:rsidR="00135D61" w:rsidRPr="00C1386E" w:rsidRDefault="00135D61"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F0F803F"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dati līdz šim netika uzkrāt</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B7FD8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30114BBF"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135CA8"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D6549A"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785AEE"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454523"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7A201C"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EMCR13</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2ECE8D"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Sieviešu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B6E524"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8181D3"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38 358</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5E5D21"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27C742"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13E3A6"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429ED513"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939C34"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DC4B1D"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3A514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4DF8E6"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52680C"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EMCR14</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6E5BB2"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65 gadus vecu un vecāku galīgo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C06C25"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018EED"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13 271</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D4D883"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82FF31"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84E054"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16FAE341"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611C95"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92626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D72228"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46063D"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6A245C"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EMCR15</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019ADD"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Galīgo saņēmēju ar invaliditāti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9EE80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3822EB"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10 100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A06B0F"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38088C"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ACC47D"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7D42A4E"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ECE132"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8817EC"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0AB3FD"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A7E966"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B1A48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EMCR16</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01AAE8"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 xml:space="preserve">Trešo valstu </w:t>
            </w:r>
            <w:proofErr w:type="spellStart"/>
            <w:r w:rsidRPr="006F1570">
              <w:rPr>
                <w:rFonts w:ascii="Times New Roman" w:hAnsi="Times New Roman" w:cs="Times New Roman"/>
              </w:rPr>
              <w:t>valstspiederīgo</w:t>
            </w:r>
            <w:proofErr w:type="spellEnd"/>
            <w:r w:rsidRPr="006F1570">
              <w:rPr>
                <w:rFonts w:ascii="Times New Roman" w:hAnsi="Times New Roman" w:cs="Times New Roman"/>
              </w:rPr>
              <w:t xml:space="preserve">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06544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DC2B5E"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27 000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788D7C"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D8D42A" w14:textId="77777777" w:rsidR="00135D61" w:rsidRPr="006F1570" w:rsidRDefault="00044698" w:rsidP="00044698">
            <w:pPr>
              <w:spacing w:before="120" w:after="0" w:line="240" w:lineRule="auto"/>
              <w:rPr>
                <w:rFonts w:ascii="Times New Roman" w:eastAsia="Times New Roman" w:hAnsi="Times New Roman" w:cs="Times New Roman"/>
                <w:lang w:eastAsia="lv-LV"/>
              </w:rPr>
            </w:pPr>
            <w:r>
              <w:rPr>
                <w:rFonts w:ascii="Times New Roman" w:hAnsi="Times New Roman" w:cs="Times New Roman"/>
              </w:rPr>
              <w:t xml:space="preserve">Pašvaldību statistika. </w:t>
            </w:r>
            <w:r w:rsidRPr="006F1570">
              <w:rPr>
                <w:rFonts w:ascii="Times New Roman" w:hAnsi="Times New Roman" w:cs="Times New Roman"/>
              </w:rPr>
              <w:t>U</w:t>
            </w:r>
            <w:r>
              <w:rPr>
                <w:rFonts w:ascii="Times New Roman" w:hAnsi="Times New Roman" w:cs="Times New Roman"/>
              </w:rPr>
              <w:t>A</w:t>
            </w:r>
            <w:r w:rsidRPr="006F1570">
              <w:rPr>
                <w:rFonts w:ascii="Times New Roman" w:hAnsi="Times New Roman" w:cs="Times New Roman"/>
              </w:rPr>
              <w:t xml:space="preserve"> civiliedzīvotāju skaits 2022.gada 1.pusgadā</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5054DA"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08989362"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67B686"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D1F165"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B268ACE"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0A7D5E0"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C4F8CB"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EMCR17</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897EDB"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Atbalsta saņēmēju ar ārvalstu izcelsmi vai pie minoritātēm piederošu atbalsta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D45BD2"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D34CF9"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993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3CC373"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22E832"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32A2B3"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6F9E3610"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5ACEB9"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B96AEC"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479FCC"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0CA3A8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357DE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EMCR18</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2BEDCC"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Tādu galīgo saņēmēju skaits, kuri ir bezpajumtnieki, vai tādu galīgo saņēmēju skaits, kurus skar atstumtība mājokļa ziņā</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4E6DA6"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D1382C"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676</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64B2AC"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273D4A"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66FA54"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bl>
    <w:p w14:paraId="238D03F1" w14:textId="77777777" w:rsidR="004F722B" w:rsidRPr="00906653" w:rsidRDefault="004F722B"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73DCFF67" w14:textId="77777777" w:rsidR="00DA4F72" w:rsidRPr="00906653" w:rsidRDefault="00DA4F72"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03EFDDF"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FD346F" w:rsidRPr="00906653" w:rsidSect="0062138B">
          <w:pgSz w:w="16838" w:h="11906" w:orient="landscape"/>
          <w:pgMar w:top="993" w:right="709" w:bottom="849" w:left="1440" w:header="708" w:footer="708" w:gutter="0"/>
          <w:cols w:space="708"/>
          <w:docGrid w:linePitch="360"/>
        </w:sectPr>
      </w:pPr>
    </w:p>
    <w:p w14:paraId="0B9DF369" w14:textId="77777777" w:rsidR="00AE087B" w:rsidRPr="004C26E9" w:rsidRDefault="00307D7C" w:rsidP="004C26E9">
      <w:pPr>
        <w:pStyle w:val="Heading1"/>
        <w:rPr>
          <w:rFonts w:ascii="Times New Roman" w:eastAsia="Times New Roman" w:hAnsi="Times New Roman" w:cs="Times New Roman"/>
          <w:b/>
          <w:color w:val="auto"/>
          <w:sz w:val="28"/>
          <w:szCs w:val="28"/>
        </w:rPr>
      </w:pPr>
      <w:bookmarkStart w:id="34" w:name="_Toc128043124"/>
      <w:r w:rsidRPr="00307D7C">
        <w:rPr>
          <w:rFonts w:ascii="Times New Roman" w:eastAsia="Times New Roman" w:hAnsi="Times New Roman" w:cs="Times New Roman"/>
          <w:b/>
          <w:color w:val="auto"/>
          <w:sz w:val="28"/>
          <w:szCs w:val="28"/>
        </w:rPr>
        <w:lastRenderedPageBreak/>
        <w:t>3. </w:t>
      </w:r>
      <w:bookmarkStart w:id="35" w:name="_Hlk187328587"/>
      <w:r w:rsidR="000F2253">
        <w:rPr>
          <w:rFonts w:ascii="Times New Roman" w:eastAsia="Times New Roman" w:hAnsi="Times New Roman" w:cs="Times New Roman"/>
          <w:b/>
          <w:color w:val="auto"/>
          <w:sz w:val="28"/>
          <w:szCs w:val="28"/>
        </w:rPr>
        <w:t>Finansēšanas</w:t>
      </w:r>
      <w:r w:rsidR="006F6C1B" w:rsidRPr="00307D7C">
        <w:rPr>
          <w:rFonts w:ascii="Times New Roman" w:eastAsia="Times New Roman" w:hAnsi="Times New Roman" w:cs="Times New Roman"/>
          <w:b/>
          <w:color w:val="auto"/>
          <w:sz w:val="28"/>
          <w:szCs w:val="28"/>
        </w:rPr>
        <w:t xml:space="preserve"> plāns</w:t>
      </w:r>
      <w:bookmarkEnd w:id="34"/>
      <w:bookmarkEnd w:id="35"/>
    </w:p>
    <w:p w14:paraId="458FBABE" w14:textId="77777777" w:rsidR="00AE087B" w:rsidRPr="00F1699F" w:rsidRDefault="00CA7325" w:rsidP="00F1699F">
      <w:pPr>
        <w:rPr>
          <w:rFonts w:ascii="Times New Roman" w:hAnsi="Times New Roman" w:cs="Times New Roman"/>
          <w:b/>
          <w:sz w:val="24"/>
          <w:szCs w:val="24"/>
        </w:rPr>
      </w:pPr>
      <w:r w:rsidRPr="00F1699F">
        <w:rPr>
          <w:rFonts w:ascii="Times New Roman" w:hAnsi="Times New Roman" w:cs="Times New Roman"/>
          <w:b/>
          <w:sz w:val="24"/>
          <w:szCs w:val="24"/>
        </w:rPr>
        <w:t>3.1. </w:t>
      </w:r>
      <w:r w:rsidR="006F6C1B" w:rsidRPr="00F1699F">
        <w:rPr>
          <w:rFonts w:ascii="Times New Roman" w:hAnsi="Times New Roman" w:cs="Times New Roman"/>
          <w:b/>
          <w:sz w:val="24"/>
          <w:szCs w:val="24"/>
        </w:rPr>
        <w:t>Kopējās finanšu apropriācijas pa fo</w:t>
      </w:r>
      <w:r w:rsidR="00C53E6F" w:rsidRPr="00F1699F">
        <w:rPr>
          <w:rFonts w:ascii="Times New Roman" w:hAnsi="Times New Roman" w:cs="Times New Roman"/>
          <w:b/>
          <w:sz w:val="24"/>
          <w:szCs w:val="24"/>
        </w:rPr>
        <w:t>ndiem un valsts līdzfinansējums</w:t>
      </w:r>
    </w:p>
    <w:p w14:paraId="35FBEAB3" w14:textId="77777777" w:rsidR="00AE087B" w:rsidRPr="00DE47E4" w:rsidRDefault="00CD3B7A" w:rsidP="003D3CBE">
      <w:pPr>
        <w:pStyle w:val="Heading2"/>
        <w:rPr>
          <w:rFonts w:ascii="Times New Roman" w:eastAsia="Times New Roman" w:hAnsi="Times New Roman" w:cs="Times New Roman"/>
          <w:color w:val="auto"/>
          <w:sz w:val="24"/>
          <w:szCs w:val="24"/>
        </w:rPr>
      </w:pPr>
      <w:bookmarkStart w:id="36" w:name="_Toc128043125"/>
      <w:r w:rsidRPr="00DE47E4">
        <w:rPr>
          <w:rFonts w:ascii="Times New Roman" w:eastAsia="Times New Roman" w:hAnsi="Times New Roman" w:cs="Times New Roman"/>
          <w:color w:val="auto"/>
          <w:sz w:val="24"/>
          <w:szCs w:val="24"/>
        </w:rPr>
        <w:t>4. </w:t>
      </w:r>
      <w:r w:rsidR="00CC55B3" w:rsidRPr="00DE47E4">
        <w:rPr>
          <w:rFonts w:ascii="Times New Roman" w:eastAsia="Times New Roman" w:hAnsi="Times New Roman" w:cs="Times New Roman"/>
          <w:color w:val="auto"/>
          <w:sz w:val="24"/>
          <w:szCs w:val="24"/>
        </w:rPr>
        <w:t>tabula. Finanšu apropriācijas pa gadiem</w:t>
      </w:r>
      <w:bookmarkEnd w:id="36"/>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3"/>
        <w:gridCol w:w="1088"/>
        <w:gridCol w:w="977"/>
        <w:gridCol w:w="1112"/>
        <w:gridCol w:w="1186"/>
        <w:gridCol w:w="1274"/>
        <w:gridCol w:w="1206"/>
        <w:gridCol w:w="1544"/>
        <w:gridCol w:w="1262"/>
        <w:gridCol w:w="1547"/>
        <w:gridCol w:w="1403"/>
        <w:gridCol w:w="1341"/>
      </w:tblGrid>
      <w:tr w:rsidR="00716AD4" w:rsidRPr="0027496B" w14:paraId="278F88F5" w14:textId="77777777" w:rsidTr="00C577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679DDC"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Fonds</w:t>
            </w:r>
          </w:p>
        </w:tc>
        <w:tc>
          <w:tcPr>
            <w:tcW w:w="371"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1FC9AD"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Reģiona kategorija</w:t>
            </w:r>
          </w:p>
        </w:tc>
        <w:tc>
          <w:tcPr>
            <w:tcW w:w="333"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88DA00"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2021</w:t>
            </w:r>
          </w:p>
        </w:tc>
        <w:tc>
          <w:tcPr>
            <w:tcW w:w="37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1FF7EA"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2022</w:t>
            </w:r>
          </w:p>
        </w:tc>
        <w:tc>
          <w:tcPr>
            <w:tcW w:w="40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766B2E"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2023</w:t>
            </w:r>
          </w:p>
        </w:tc>
        <w:tc>
          <w:tcPr>
            <w:tcW w:w="43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FA8CC4"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2024</w:t>
            </w:r>
          </w:p>
        </w:tc>
        <w:tc>
          <w:tcPr>
            <w:tcW w:w="411"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F72454"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2025</w:t>
            </w:r>
          </w:p>
        </w:tc>
        <w:tc>
          <w:tcPr>
            <w:tcW w:w="956"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D397E4A" w14:textId="77777777" w:rsidR="002F2995" w:rsidRPr="0027496B"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7496B">
              <w:rPr>
                <w:rFonts w:ascii="inherit" w:eastAsia="Times New Roman" w:hAnsi="inherit" w:cs="Times New Roman"/>
                <w:b/>
                <w:bCs/>
                <w:sz w:val="20"/>
                <w:szCs w:val="20"/>
                <w:lang w:eastAsia="lv-LV"/>
              </w:rPr>
              <w:t>2026</w:t>
            </w:r>
          </w:p>
        </w:tc>
        <w:tc>
          <w:tcPr>
            <w:tcW w:w="1005"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1AE9335" w14:textId="77777777" w:rsidR="002F2995" w:rsidRPr="0027496B"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7496B">
              <w:rPr>
                <w:rFonts w:ascii="inherit" w:eastAsia="Times New Roman" w:hAnsi="inherit" w:cs="Times New Roman"/>
                <w:b/>
                <w:bCs/>
                <w:sz w:val="20"/>
                <w:szCs w:val="20"/>
                <w:lang w:eastAsia="lv-LV"/>
              </w:rPr>
              <w:t>2027</w:t>
            </w:r>
          </w:p>
        </w:tc>
        <w:tc>
          <w:tcPr>
            <w:tcW w:w="457"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52262D" w14:textId="77777777" w:rsidR="002F2995" w:rsidRPr="0027496B"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7496B">
              <w:rPr>
                <w:rFonts w:ascii="inherit" w:eastAsia="Times New Roman" w:hAnsi="inherit" w:cs="Times New Roman"/>
                <w:b/>
                <w:bCs/>
                <w:sz w:val="20"/>
                <w:szCs w:val="20"/>
                <w:lang w:eastAsia="lv-LV"/>
              </w:rPr>
              <w:t>Kopā</w:t>
            </w:r>
          </w:p>
        </w:tc>
      </w:tr>
      <w:tr w:rsidR="00584EF4" w:rsidRPr="0027496B" w14:paraId="195C7C4E" w14:textId="77777777" w:rsidTr="00C577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85D51A"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37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4D25D4"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B118A0"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37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0A671B"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40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221408"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4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674A99"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41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A5D94D"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526" w:type="pct"/>
            <w:tcBorders>
              <w:top w:val="single" w:sz="6" w:space="0" w:color="000000"/>
              <w:left w:val="single" w:sz="6" w:space="0" w:color="000000"/>
              <w:bottom w:val="single" w:sz="6" w:space="0" w:color="000000"/>
              <w:right w:val="single" w:sz="6" w:space="0" w:color="000000"/>
            </w:tcBorders>
            <w:shd w:val="clear" w:color="auto" w:fill="FFFFFF"/>
            <w:hideMark/>
          </w:tcPr>
          <w:p w14:paraId="4E8E336B"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Finanšu apropriācija bez elastīguma summas</w:t>
            </w:r>
          </w:p>
        </w:tc>
        <w:tc>
          <w:tcPr>
            <w:tcW w:w="430" w:type="pct"/>
            <w:tcBorders>
              <w:top w:val="single" w:sz="6" w:space="0" w:color="000000"/>
              <w:left w:val="single" w:sz="6" w:space="0" w:color="000000"/>
              <w:bottom w:val="single" w:sz="6" w:space="0" w:color="000000"/>
              <w:right w:val="single" w:sz="6" w:space="0" w:color="000000"/>
            </w:tcBorders>
            <w:shd w:val="clear" w:color="auto" w:fill="FFFFFF"/>
            <w:hideMark/>
          </w:tcPr>
          <w:p w14:paraId="40575E8C"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Elastīguma summa</w:t>
            </w:r>
          </w:p>
        </w:tc>
        <w:tc>
          <w:tcPr>
            <w:tcW w:w="527" w:type="pct"/>
            <w:tcBorders>
              <w:top w:val="single" w:sz="6" w:space="0" w:color="000000"/>
              <w:left w:val="single" w:sz="6" w:space="0" w:color="000000"/>
              <w:bottom w:val="single" w:sz="6" w:space="0" w:color="000000"/>
              <w:right w:val="single" w:sz="6" w:space="0" w:color="000000"/>
            </w:tcBorders>
            <w:shd w:val="clear" w:color="auto" w:fill="FFFFFF"/>
            <w:hideMark/>
          </w:tcPr>
          <w:p w14:paraId="72D2F00E"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Finanšu apropriācija bez elastīguma summas</w:t>
            </w:r>
          </w:p>
        </w:tc>
        <w:tc>
          <w:tcPr>
            <w:tcW w:w="478" w:type="pct"/>
            <w:tcBorders>
              <w:top w:val="single" w:sz="6" w:space="0" w:color="000000"/>
              <w:left w:val="single" w:sz="6" w:space="0" w:color="000000"/>
              <w:bottom w:val="single" w:sz="6" w:space="0" w:color="000000"/>
              <w:right w:val="single" w:sz="6" w:space="0" w:color="000000"/>
            </w:tcBorders>
            <w:shd w:val="clear" w:color="auto" w:fill="FFFFFF"/>
            <w:hideMark/>
          </w:tcPr>
          <w:p w14:paraId="21504911"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Elastīguma summa</w:t>
            </w:r>
          </w:p>
        </w:tc>
        <w:tc>
          <w:tcPr>
            <w:tcW w:w="457"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0FCDF2" w14:textId="77777777" w:rsidR="002F2995" w:rsidRPr="0027496B" w:rsidRDefault="002F2995" w:rsidP="00CC55B3">
            <w:pPr>
              <w:spacing w:after="0" w:line="240" w:lineRule="auto"/>
              <w:rPr>
                <w:rFonts w:ascii="inherit" w:eastAsia="Times New Roman" w:hAnsi="inherit" w:cs="Times New Roman"/>
                <w:b/>
                <w:bCs/>
                <w:sz w:val="20"/>
                <w:szCs w:val="20"/>
                <w:lang w:eastAsia="lv-LV"/>
              </w:rPr>
            </w:pPr>
          </w:p>
        </w:tc>
      </w:tr>
      <w:tr w:rsidR="00584EF4" w:rsidRPr="0027496B" w14:paraId="5BB5FD01" w14:textId="77777777" w:rsidTr="00C577F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C198971" w14:textId="77777777" w:rsidR="00970E4B" w:rsidRPr="0027496B" w:rsidRDefault="00970E4B" w:rsidP="002E3B17">
            <w:pPr>
              <w:spacing w:before="60" w:after="60" w:line="240" w:lineRule="auto"/>
              <w:jc w:val="center"/>
              <w:rPr>
                <w:rFonts w:ascii="inherit" w:eastAsia="Times New Roman" w:hAnsi="inherit" w:cs="Times New Roman"/>
                <w:lang w:eastAsia="lv-LV"/>
              </w:rPr>
            </w:pPr>
            <w:r w:rsidRPr="0027496B">
              <w:rPr>
                <w:rFonts w:ascii="inherit" w:eastAsia="Times New Roman" w:hAnsi="inherit" w:cs="Times New Roman"/>
                <w:lang w:eastAsia="lv-LV"/>
              </w:rPr>
              <w:t>ESF+</w:t>
            </w:r>
          </w:p>
        </w:tc>
        <w:tc>
          <w:tcPr>
            <w:tcW w:w="371" w:type="pct"/>
            <w:tcBorders>
              <w:top w:val="single" w:sz="6" w:space="0" w:color="000000"/>
              <w:left w:val="single" w:sz="6" w:space="0" w:color="000000"/>
              <w:right w:val="single" w:sz="6" w:space="0" w:color="000000"/>
            </w:tcBorders>
            <w:shd w:val="clear" w:color="auto" w:fill="FFFFFF"/>
          </w:tcPr>
          <w:p w14:paraId="4ABA6401" w14:textId="77777777" w:rsidR="00970E4B" w:rsidRPr="0027496B" w:rsidRDefault="00970E4B" w:rsidP="002E3B17">
            <w:pPr>
              <w:spacing w:before="60" w:after="60" w:line="240" w:lineRule="auto"/>
              <w:jc w:val="center"/>
              <w:rPr>
                <w:rFonts w:ascii="inherit" w:eastAsia="Times New Roman" w:hAnsi="inherit" w:cs="Times New Roman"/>
                <w:lang w:eastAsia="lv-LV"/>
              </w:rPr>
            </w:pPr>
            <w:r w:rsidRPr="0027496B">
              <w:rPr>
                <w:rFonts w:ascii="inherit" w:eastAsia="Times New Roman" w:hAnsi="inherit" w:cs="Times New Roman"/>
                <w:lang w:eastAsia="lv-LV"/>
              </w:rPr>
              <w:t>Mazāk attīstīts</w:t>
            </w:r>
          </w:p>
        </w:tc>
        <w:tc>
          <w:tcPr>
            <w:tcW w:w="33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9B5DCA" w14:textId="77777777" w:rsidR="00970E4B" w:rsidRPr="0027496B" w:rsidRDefault="00FE0E8E" w:rsidP="00FE0E8E">
            <w:pPr>
              <w:shd w:val="clear" w:color="auto" w:fill="FFFFFF"/>
              <w:spacing w:before="120"/>
              <w:jc w:val="center"/>
              <w:rPr>
                <w:rFonts w:ascii="Times New Roman" w:eastAsia="Times New Roman" w:hAnsi="Times New Roman" w:cs="Times New Roman"/>
                <w:sz w:val="24"/>
                <w:szCs w:val="24"/>
                <w:lang w:eastAsia="lv-LV" w:bidi="lv-LV"/>
              </w:rPr>
            </w:pPr>
            <w:r w:rsidRPr="0027496B">
              <w:rPr>
                <w:rFonts w:ascii="Times New Roman" w:eastAsia="Times New Roman" w:hAnsi="Times New Roman" w:cs="Times New Roman"/>
                <w:sz w:val="24"/>
                <w:szCs w:val="24"/>
                <w:lang w:eastAsia="lv-LV" w:bidi="lv-LV"/>
              </w:rPr>
              <w:t>0</w:t>
            </w:r>
            <w:r w:rsidR="00A13A24">
              <w:rPr>
                <w:rFonts w:ascii="Times New Roman" w:eastAsia="Times New Roman" w:hAnsi="Times New Roman" w:cs="Times New Roman"/>
                <w:sz w:val="24"/>
                <w:szCs w:val="24"/>
                <w:lang w:eastAsia="lv-LV" w:bidi="lv-LV"/>
              </w:rPr>
              <w:t>,00</w:t>
            </w:r>
          </w:p>
        </w:tc>
        <w:tc>
          <w:tcPr>
            <w:tcW w:w="37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6A1002" w14:textId="7B282F35" w:rsidR="00970E4B" w:rsidRPr="00BC61F4"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BC61F4">
              <w:rPr>
                <w:rFonts w:ascii="Times New Roman" w:eastAsia="Times New Roman" w:hAnsi="Times New Roman" w:cs="Times New Roman"/>
                <w:sz w:val="24"/>
                <w:szCs w:val="24"/>
                <w:lang w:eastAsia="lv-LV" w:bidi="lv-LV"/>
              </w:rPr>
              <w:t>5 295 131</w:t>
            </w:r>
          </w:p>
        </w:tc>
        <w:tc>
          <w:tcPr>
            <w:tcW w:w="40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F4FFDA" w14:textId="5302FCAC" w:rsidR="00970E4B" w:rsidRPr="00BC61F4"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BC61F4">
              <w:rPr>
                <w:rFonts w:ascii="Times New Roman" w:eastAsia="Times New Roman" w:hAnsi="Times New Roman" w:cs="Times New Roman"/>
                <w:sz w:val="24"/>
                <w:szCs w:val="24"/>
                <w:lang w:eastAsia="lv-LV" w:bidi="lv-LV"/>
              </w:rPr>
              <w:t>5 467 761</w:t>
            </w:r>
          </w:p>
        </w:tc>
        <w:tc>
          <w:tcPr>
            <w:tcW w:w="43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085A50" w14:textId="5AD78764" w:rsidR="00970E4B" w:rsidRPr="00BC61F4"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BC61F4">
              <w:rPr>
                <w:rFonts w:ascii="Times New Roman" w:eastAsia="Times New Roman" w:hAnsi="Times New Roman" w:cs="Times New Roman"/>
                <w:sz w:val="24"/>
                <w:szCs w:val="24"/>
                <w:lang w:eastAsia="lv-LV" w:bidi="lv-LV"/>
              </w:rPr>
              <w:t>5 657 904</w:t>
            </w:r>
          </w:p>
        </w:tc>
        <w:tc>
          <w:tcPr>
            <w:tcW w:w="41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7D7C51" w14:textId="5C67B151" w:rsidR="00AD7FC7" w:rsidRPr="00BC61F4"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BC61F4">
              <w:rPr>
                <w:rFonts w:ascii="Times New Roman" w:eastAsia="Times New Roman" w:hAnsi="Times New Roman" w:cs="Times New Roman"/>
                <w:sz w:val="24"/>
                <w:szCs w:val="24"/>
                <w:lang w:eastAsia="lv-LV" w:bidi="lv-LV"/>
              </w:rPr>
              <w:t>5 852 268</w:t>
            </w:r>
          </w:p>
        </w:tc>
        <w:tc>
          <w:tcPr>
            <w:tcW w:w="526" w:type="pct"/>
            <w:tcBorders>
              <w:top w:val="single" w:sz="6" w:space="0" w:color="000000"/>
              <w:left w:val="single" w:sz="6" w:space="0" w:color="000000"/>
              <w:bottom w:val="single" w:sz="6" w:space="0" w:color="000000"/>
              <w:right w:val="single" w:sz="6" w:space="0" w:color="000000"/>
            </w:tcBorders>
            <w:shd w:val="clear" w:color="auto" w:fill="FFFFFF"/>
          </w:tcPr>
          <w:p w14:paraId="4FEDB8BE" w14:textId="72B1D4BC" w:rsidR="008604F5" w:rsidRDefault="008604F5"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 </w:t>
            </w:r>
          </w:p>
          <w:p w14:paraId="3716ED51" w14:textId="3210F758" w:rsidR="00AD7FC7" w:rsidRPr="00BC61F4" w:rsidRDefault="008604F5"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352</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731</w:t>
            </w:r>
          </w:p>
        </w:tc>
        <w:tc>
          <w:tcPr>
            <w:tcW w:w="430" w:type="pct"/>
            <w:tcBorders>
              <w:top w:val="single" w:sz="6" w:space="0" w:color="000000"/>
              <w:left w:val="single" w:sz="6" w:space="0" w:color="000000"/>
              <w:bottom w:val="single" w:sz="6" w:space="0" w:color="000000"/>
              <w:right w:val="single" w:sz="6" w:space="0" w:color="000000"/>
            </w:tcBorders>
            <w:shd w:val="clear" w:color="auto" w:fill="FFFFFF"/>
          </w:tcPr>
          <w:p w14:paraId="0B81370D" w14:textId="1BF44D5A" w:rsidR="008604F5" w:rsidRDefault="008604F5"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 </w:t>
            </w:r>
          </w:p>
          <w:p w14:paraId="059B179E" w14:textId="0B104DB1" w:rsidR="00AD7FC7" w:rsidRPr="00BC61F4" w:rsidRDefault="008604F5"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352</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731</w:t>
            </w:r>
          </w:p>
        </w:tc>
        <w:tc>
          <w:tcPr>
            <w:tcW w:w="527" w:type="pct"/>
            <w:tcBorders>
              <w:top w:val="single" w:sz="6" w:space="0" w:color="000000"/>
              <w:left w:val="single" w:sz="6" w:space="0" w:color="000000"/>
              <w:bottom w:val="single" w:sz="6" w:space="0" w:color="000000"/>
              <w:right w:val="single" w:sz="6" w:space="0" w:color="000000"/>
            </w:tcBorders>
            <w:shd w:val="clear" w:color="auto" w:fill="FFFFFF"/>
          </w:tcPr>
          <w:p w14:paraId="4FDACC73" w14:textId="57B081C1" w:rsidR="00716AD4" w:rsidRDefault="00716AD4"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 </w:t>
            </w:r>
          </w:p>
          <w:p w14:paraId="29E5BE0C" w14:textId="5BF48D3A" w:rsidR="00AD7FC7" w:rsidRPr="00BC61F4" w:rsidRDefault="00716AD4"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457</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739</w:t>
            </w:r>
          </w:p>
        </w:tc>
        <w:tc>
          <w:tcPr>
            <w:tcW w:w="478" w:type="pct"/>
            <w:tcBorders>
              <w:top w:val="single" w:sz="6" w:space="0" w:color="000000"/>
              <w:left w:val="single" w:sz="6" w:space="0" w:color="000000"/>
              <w:bottom w:val="single" w:sz="6" w:space="0" w:color="000000"/>
              <w:right w:val="single" w:sz="6" w:space="0" w:color="000000"/>
            </w:tcBorders>
            <w:shd w:val="clear" w:color="auto" w:fill="FFFFFF"/>
          </w:tcPr>
          <w:p w14:paraId="310629C7" w14:textId="191A47AD" w:rsidR="00716AD4" w:rsidRDefault="00716AD4"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 </w:t>
            </w:r>
          </w:p>
          <w:p w14:paraId="6DB8AE4B" w14:textId="4B69B308" w:rsidR="00AD7FC7" w:rsidRPr="00BC61F4" w:rsidRDefault="00716AD4" w:rsidP="00FE0E8E">
            <w:pPr>
              <w:spacing w:before="120" w:after="0" w:line="240" w:lineRule="auto"/>
              <w:jc w:val="center"/>
              <w:rPr>
                <w:rFonts w:ascii="inherit" w:eastAsia="Times New Roman" w:hAnsi="inherit" w:cs="Times New Roman"/>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457</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739</w:t>
            </w:r>
          </w:p>
        </w:tc>
        <w:tc>
          <w:tcPr>
            <w:tcW w:w="457" w:type="pct"/>
            <w:tcBorders>
              <w:top w:val="single" w:sz="6" w:space="0" w:color="000000"/>
              <w:left w:val="single" w:sz="6" w:space="0" w:color="000000"/>
              <w:bottom w:val="single" w:sz="6" w:space="0" w:color="000000"/>
              <w:right w:val="single" w:sz="6" w:space="0" w:color="000000"/>
            </w:tcBorders>
            <w:shd w:val="clear" w:color="auto" w:fill="FFFFFF"/>
          </w:tcPr>
          <w:p w14:paraId="61C6F03E" w14:textId="4AABACC7" w:rsidR="00716AD4" w:rsidRDefault="00716AD4" w:rsidP="00FE0E8E">
            <w:pPr>
              <w:spacing w:before="120" w:after="0" w:line="240" w:lineRule="auto"/>
              <w:jc w:val="center"/>
              <w:rPr>
                <w:rFonts w:ascii="Times New Roman" w:eastAsia="Times New Roman" w:hAnsi="Times New Roman" w:cs="Times New Roman"/>
                <w:b/>
                <w:sz w:val="24"/>
                <w:szCs w:val="24"/>
                <w:lang w:eastAsia="lv-LV" w:bidi="lv-LV"/>
              </w:rPr>
            </w:pPr>
            <w:r>
              <w:rPr>
                <w:rFonts w:ascii="Times New Roman" w:eastAsia="Times New Roman" w:hAnsi="Times New Roman" w:cs="Times New Roman"/>
                <w:b/>
                <w:sz w:val="24"/>
                <w:szCs w:val="24"/>
                <w:lang w:eastAsia="lv-LV" w:bidi="lv-LV"/>
              </w:rPr>
              <w:t> </w:t>
            </w:r>
          </w:p>
          <w:p w14:paraId="61036E94" w14:textId="40A70065" w:rsidR="00970E4B" w:rsidRPr="00BC61F4" w:rsidRDefault="00716AD4" w:rsidP="00FE0E8E">
            <w:pPr>
              <w:spacing w:before="120" w:after="0" w:line="240" w:lineRule="auto"/>
              <w:jc w:val="center"/>
              <w:rPr>
                <w:rFonts w:ascii="inherit" w:eastAsia="Times New Roman" w:hAnsi="inherit" w:cs="Times New Roman"/>
                <w:sz w:val="24"/>
                <w:szCs w:val="24"/>
                <w:lang w:eastAsia="lv-LV"/>
              </w:rPr>
            </w:pPr>
            <w:r>
              <w:rPr>
                <w:rFonts w:ascii="Times New Roman" w:eastAsia="Times New Roman" w:hAnsi="Times New Roman" w:cs="Times New Roman"/>
                <w:b/>
                <w:sz w:val="24"/>
                <w:szCs w:val="24"/>
                <w:lang w:eastAsia="lv-LV" w:bidi="lv-LV"/>
              </w:rPr>
              <w:t>59 894 004</w:t>
            </w:r>
          </w:p>
        </w:tc>
      </w:tr>
      <w:tr w:rsidR="00584EF4" w:rsidRPr="0027496B" w14:paraId="1AB898AC" w14:textId="77777777" w:rsidTr="00C577F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B7F603" w14:textId="77777777" w:rsidR="00D44E29" w:rsidRPr="0027496B" w:rsidRDefault="00D44E29" w:rsidP="00D44E29">
            <w:pPr>
              <w:spacing w:before="60" w:after="60" w:line="240" w:lineRule="auto"/>
              <w:rPr>
                <w:rFonts w:ascii="inherit" w:eastAsia="Times New Roman" w:hAnsi="inherit" w:cs="Times New Roman"/>
                <w:b/>
                <w:lang w:eastAsia="lv-LV"/>
              </w:rPr>
            </w:pPr>
            <w:r w:rsidRPr="0027496B">
              <w:rPr>
                <w:rFonts w:ascii="inherit" w:eastAsia="Times New Roman" w:hAnsi="inherit" w:cs="Times New Roman"/>
                <w:b/>
                <w:lang w:eastAsia="lv-LV"/>
              </w:rPr>
              <w:t>Kopā</w:t>
            </w:r>
          </w:p>
        </w:tc>
        <w:tc>
          <w:tcPr>
            <w:tcW w:w="371" w:type="pct"/>
            <w:tcBorders>
              <w:top w:val="single" w:sz="6" w:space="0" w:color="000000"/>
              <w:left w:val="single" w:sz="6" w:space="0" w:color="000000"/>
              <w:bottom w:val="single" w:sz="6" w:space="0" w:color="000000"/>
              <w:right w:val="single" w:sz="6" w:space="0" w:color="000000"/>
            </w:tcBorders>
            <w:shd w:val="clear" w:color="auto" w:fill="FFFFFF"/>
            <w:hideMark/>
          </w:tcPr>
          <w:p w14:paraId="7F65CB72" w14:textId="77777777" w:rsidR="00D44E29" w:rsidRPr="0027496B" w:rsidRDefault="00D44E29" w:rsidP="00D44E29">
            <w:pPr>
              <w:spacing w:before="120" w:after="0" w:line="240" w:lineRule="auto"/>
              <w:jc w:val="both"/>
              <w:rPr>
                <w:rFonts w:ascii="inherit" w:eastAsia="Times New Roman" w:hAnsi="inherit" w:cs="Times New Roman"/>
                <w:sz w:val="24"/>
                <w:szCs w:val="24"/>
                <w:lang w:eastAsia="lv-LV"/>
              </w:rPr>
            </w:pPr>
            <w:r w:rsidRPr="0027496B">
              <w:rPr>
                <w:rFonts w:ascii="inherit" w:eastAsia="Times New Roman" w:hAnsi="inherit" w:cs="Times New Roman"/>
                <w:sz w:val="24"/>
                <w:szCs w:val="24"/>
                <w:lang w:eastAsia="lv-LV"/>
              </w:rPr>
              <w:t> </w:t>
            </w:r>
          </w:p>
        </w:tc>
        <w:tc>
          <w:tcPr>
            <w:tcW w:w="33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3AC614" w14:textId="77777777" w:rsidR="00D44E29" w:rsidRPr="0035198C"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35198C">
              <w:rPr>
                <w:rFonts w:ascii="Times New Roman" w:eastAsia="Times New Roman" w:hAnsi="Times New Roman" w:cs="Times New Roman"/>
                <w:b/>
                <w:sz w:val="24"/>
                <w:szCs w:val="24"/>
                <w:lang w:eastAsia="lv-LV" w:bidi="lv-LV"/>
              </w:rPr>
              <w:t>0</w:t>
            </w:r>
            <w:r w:rsidR="00A13A24">
              <w:rPr>
                <w:rFonts w:ascii="Times New Roman" w:eastAsia="Times New Roman" w:hAnsi="Times New Roman" w:cs="Times New Roman"/>
                <w:b/>
                <w:sz w:val="24"/>
                <w:szCs w:val="24"/>
                <w:lang w:eastAsia="lv-LV" w:bidi="lv-LV"/>
              </w:rPr>
              <w:t>,00</w:t>
            </w:r>
          </w:p>
        </w:tc>
        <w:tc>
          <w:tcPr>
            <w:tcW w:w="37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CDDC3D" w14:textId="4CC2473A" w:rsidR="00576C94" w:rsidRPr="00BC61F4"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BC61F4">
              <w:rPr>
                <w:rFonts w:ascii="Times New Roman" w:eastAsia="Times New Roman" w:hAnsi="Times New Roman" w:cs="Times New Roman"/>
                <w:b/>
                <w:sz w:val="24"/>
                <w:szCs w:val="24"/>
                <w:lang w:eastAsia="lv-LV" w:bidi="lv-LV"/>
              </w:rPr>
              <w:t>5 295 131</w:t>
            </w:r>
          </w:p>
        </w:tc>
        <w:tc>
          <w:tcPr>
            <w:tcW w:w="40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86C416" w14:textId="6CCEA9EC" w:rsidR="00D44E29" w:rsidRPr="00BC61F4"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BC61F4">
              <w:rPr>
                <w:rFonts w:ascii="Times New Roman" w:eastAsia="Times New Roman" w:hAnsi="Times New Roman" w:cs="Times New Roman"/>
                <w:b/>
                <w:sz w:val="24"/>
                <w:szCs w:val="24"/>
                <w:lang w:eastAsia="lv-LV" w:bidi="lv-LV"/>
              </w:rPr>
              <w:t>5 467 761</w:t>
            </w:r>
          </w:p>
        </w:tc>
        <w:tc>
          <w:tcPr>
            <w:tcW w:w="43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1D551C" w14:textId="0765C71F" w:rsidR="00D44E29" w:rsidRPr="00BC61F4"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BC61F4">
              <w:rPr>
                <w:rFonts w:ascii="Times New Roman" w:eastAsia="Times New Roman" w:hAnsi="Times New Roman" w:cs="Times New Roman"/>
                <w:b/>
                <w:sz w:val="24"/>
                <w:szCs w:val="24"/>
                <w:lang w:eastAsia="lv-LV" w:bidi="lv-LV"/>
              </w:rPr>
              <w:t>5 657 904</w:t>
            </w:r>
          </w:p>
        </w:tc>
        <w:tc>
          <w:tcPr>
            <w:tcW w:w="41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56FA33" w14:textId="05FD1BEF" w:rsidR="00AD7FC7" w:rsidRPr="001961FC" w:rsidRDefault="00D44E29" w:rsidP="00D44E29">
            <w:pPr>
              <w:shd w:val="clear" w:color="auto" w:fill="FFFFFF"/>
              <w:spacing w:before="120"/>
              <w:jc w:val="center"/>
              <w:rPr>
                <w:rFonts w:ascii="Times New Roman" w:eastAsia="Times New Roman" w:hAnsi="Times New Roman" w:cs="Times New Roman"/>
                <w:b/>
                <w:bCs/>
                <w:sz w:val="24"/>
                <w:szCs w:val="24"/>
                <w:lang w:eastAsia="lv-LV" w:bidi="lv-LV"/>
              </w:rPr>
            </w:pPr>
            <w:r w:rsidRPr="00BC61F4">
              <w:rPr>
                <w:rFonts w:ascii="Times New Roman" w:eastAsia="Times New Roman" w:hAnsi="Times New Roman" w:cs="Times New Roman"/>
                <w:b/>
                <w:sz w:val="24"/>
                <w:szCs w:val="24"/>
                <w:lang w:eastAsia="lv-LV" w:bidi="lv-LV"/>
              </w:rPr>
              <w:t>5 852 268</w:t>
            </w:r>
          </w:p>
        </w:tc>
        <w:tc>
          <w:tcPr>
            <w:tcW w:w="526" w:type="pct"/>
            <w:tcBorders>
              <w:top w:val="single" w:sz="6" w:space="0" w:color="000000"/>
              <w:left w:val="single" w:sz="6" w:space="0" w:color="000000"/>
              <w:bottom w:val="single" w:sz="6" w:space="0" w:color="000000"/>
              <w:right w:val="single" w:sz="6" w:space="0" w:color="000000"/>
            </w:tcBorders>
            <w:shd w:val="clear" w:color="auto" w:fill="FFFFFF"/>
          </w:tcPr>
          <w:p w14:paraId="38111950" w14:textId="2018B8A8" w:rsidR="00584EF4" w:rsidRDefault="00584EF4" w:rsidP="00D44E29">
            <w:pPr>
              <w:spacing w:before="120" w:after="0" w:line="240" w:lineRule="auto"/>
              <w:jc w:val="center"/>
              <w:rPr>
                <w:rFonts w:ascii="inherit" w:eastAsia="Times New Roman" w:hAnsi="inherit" w:cs="Times New Roman"/>
                <w:b/>
                <w:sz w:val="24"/>
                <w:szCs w:val="24"/>
                <w:lang w:eastAsia="lv-LV"/>
              </w:rPr>
            </w:pPr>
            <w:r>
              <w:rPr>
                <w:rFonts w:ascii="inherit" w:eastAsia="Times New Roman" w:hAnsi="inherit" w:cs="Times New Roman"/>
                <w:b/>
                <w:sz w:val="24"/>
                <w:szCs w:val="24"/>
                <w:lang w:eastAsia="lv-LV"/>
              </w:rPr>
              <w:t> </w:t>
            </w:r>
          </w:p>
          <w:p w14:paraId="28C94701" w14:textId="71893708" w:rsidR="00AD7FC7" w:rsidRPr="001961FC" w:rsidRDefault="00584EF4" w:rsidP="00D44E29">
            <w:pPr>
              <w:spacing w:before="120" w:after="0" w:line="240" w:lineRule="auto"/>
              <w:jc w:val="center"/>
              <w:rPr>
                <w:rFonts w:ascii="inherit" w:eastAsia="Times New Roman" w:hAnsi="inherit" w:cs="Times New Roman"/>
                <w:b/>
                <w:bCs/>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352</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731</w:t>
            </w:r>
          </w:p>
        </w:tc>
        <w:tc>
          <w:tcPr>
            <w:tcW w:w="430" w:type="pct"/>
            <w:tcBorders>
              <w:top w:val="single" w:sz="6" w:space="0" w:color="000000"/>
              <w:left w:val="single" w:sz="6" w:space="0" w:color="000000"/>
              <w:bottom w:val="single" w:sz="6" w:space="0" w:color="000000"/>
              <w:right w:val="single" w:sz="6" w:space="0" w:color="000000"/>
            </w:tcBorders>
            <w:shd w:val="clear" w:color="auto" w:fill="FFFFFF"/>
          </w:tcPr>
          <w:p w14:paraId="2B5F571C" w14:textId="0B014B4D" w:rsidR="00584EF4" w:rsidRDefault="00584EF4" w:rsidP="00D44E29">
            <w:pPr>
              <w:spacing w:before="120" w:after="0" w:line="240" w:lineRule="auto"/>
              <w:jc w:val="center"/>
              <w:rPr>
                <w:rFonts w:ascii="inherit" w:eastAsia="Times New Roman" w:hAnsi="inherit" w:cs="Times New Roman"/>
                <w:b/>
                <w:sz w:val="24"/>
                <w:szCs w:val="24"/>
                <w:lang w:eastAsia="lv-LV"/>
              </w:rPr>
            </w:pPr>
            <w:r>
              <w:rPr>
                <w:rFonts w:ascii="inherit" w:eastAsia="Times New Roman" w:hAnsi="inherit" w:cs="Times New Roman"/>
                <w:b/>
                <w:sz w:val="24"/>
                <w:szCs w:val="24"/>
                <w:lang w:eastAsia="lv-LV"/>
              </w:rPr>
              <w:t> </w:t>
            </w:r>
          </w:p>
          <w:p w14:paraId="4CB5A7FC" w14:textId="31E4A374" w:rsidR="00AD7FC7" w:rsidRPr="001961FC" w:rsidRDefault="00584EF4" w:rsidP="00D44E29">
            <w:pPr>
              <w:spacing w:before="120" w:after="0" w:line="240" w:lineRule="auto"/>
              <w:jc w:val="center"/>
              <w:rPr>
                <w:rFonts w:ascii="inherit" w:eastAsia="Times New Roman" w:hAnsi="inherit" w:cs="Times New Roman"/>
                <w:b/>
                <w:bCs/>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352</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731</w:t>
            </w:r>
          </w:p>
        </w:tc>
        <w:tc>
          <w:tcPr>
            <w:tcW w:w="527" w:type="pct"/>
            <w:tcBorders>
              <w:top w:val="single" w:sz="6" w:space="0" w:color="000000"/>
              <w:left w:val="single" w:sz="6" w:space="0" w:color="000000"/>
              <w:bottom w:val="single" w:sz="6" w:space="0" w:color="000000"/>
              <w:right w:val="single" w:sz="6" w:space="0" w:color="000000"/>
            </w:tcBorders>
            <w:shd w:val="clear" w:color="auto" w:fill="FFFFFF"/>
          </w:tcPr>
          <w:p w14:paraId="29A560B6" w14:textId="39A9FCD5" w:rsidR="00584EF4" w:rsidRDefault="00584EF4" w:rsidP="00D44E29">
            <w:pPr>
              <w:spacing w:before="120" w:after="0" w:line="240" w:lineRule="auto"/>
              <w:jc w:val="center"/>
              <w:rPr>
                <w:rFonts w:ascii="inherit" w:eastAsia="Times New Roman" w:hAnsi="inherit" w:cs="Times New Roman"/>
                <w:b/>
                <w:sz w:val="24"/>
                <w:szCs w:val="24"/>
                <w:lang w:eastAsia="lv-LV"/>
              </w:rPr>
            </w:pPr>
            <w:r>
              <w:rPr>
                <w:rFonts w:ascii="inherit" w:eastAsia="Times New Roman" w:hAnsi="inherit" w:cs="Times New Roman"/>
                <w:b/>
                <w:sz w:val="24"/>
                <w:szCs w:val="24"/>
                <w:lang w:eastAsia="lv-LV"/>
              </w:rPr>
              <w:t> </w:t>
            </w:r>
          </w:p>
          <w:p w14:paraId="6FFA5858" w14:textId="4BC397DA" w:rsidR="00AD7FC7" w:rsidRPr="001961FC" w:rsidRDefault="00584EF4" w:rsidP="00D44E29">
            <w:pPr>
              <w:spacing w:before="120" w:after="0" w:line="240" w:lineRule="auto"/>
              <w:jc w:val="center"/>
              <w:rPr>
                <w:rFonts w:ascii="inherit" w:eastAsia="Times New Roman" w:hAnsi="inherit" w:cs="Times New Roman"/>
                <w:b/>
                <w:bCs/>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457</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739</w:t>
            </w:r>
          </w:p>
        </w:tc>
        <w:tc>
          <w:tcPr>
            <w:tcW w:w="478" w:type="pct"/>
            <w:tcBorders>
              <w:top w:val="single" w:sz="6" w:space="0" w:color="000000"/>
              <w:left w:val="single" w:sz="6" w:space="0" w:color="000000"/>
              <w:bottom w:val="single" w:sz="6" w:space="0" w:color="000000"/>
              <w:right w:val="single" w:sz="6" w:space="0" w:color="000000"/>
            </w:tcBorders>
            <w:shd w:val="clear" w:color="auto" w:fill="FFFFFF"/>
          </w:tcPr>
          <w:p w14:paraId="6630E99A" w14:textId="5AA83A27" w:rsidR="00584EF4" w:rsidRDefault="00584EF4" w:rsidP="00D44E29">
            <w:pPr>
              <w:spacing w:before="120" w:after="0" w:line="240" w:lineRule="auto"/>
              <w:jc w:val="center"/>
              <w:rPr>
                <w:rFonts w:ascii="inherit" w:eastAsia="Times New Roman" w:hAnsi="inherit" w:cs="Times New Roman"/>
                <w:b/>
                <w:sz w:val="24"/>
                <w:szCs w:val="24"/>
                <w:lang w:eastAsia="lv-LV"/>
              </w:rPr>
            </w:pPr>
            <w:r>
              <w:rPr>
                <w:rFonts w:ascii="inherit" w:eastAsia="Times New Roman" w:hAnsi="inherit" w:cs="Times New Roman"/>
                <w:b/>
                <w:sz w:val="24"/>
                <w:szCs w:val="24"/>
                <w:lang w:eastAsia="lv-LV"/>
              </w:rPr>
              <w:t> </w:t>
            </w:r>
          </w:p>
          <w:p w14:paraId="721C1416" w14:textId="7F687A83" w:rsidR="00AD7FC7" w:rsidRPr="001961FC" w:rsidRDefault="00584EF4" w:rsidP="00D44E29">
            <w:pPr>
              <w:spacing w:before="120" w:after="0" w:line="240" w:lineRule="auto"/>
              <w:jc w:val="center"/>
              <w:rPr>
                <w:rFonts w:ascii="inherit" w:eastAsia="Times New Roman" w:hAnsi="inherit" w:cs="Times New Roman"/>
                <w:b/>
                <w:bCs/>
                <w:sz w:val="24"/>
                <w:szCs w:val="24"/>
                <w:lang w:eastAsia="lv-LV"/>
              </w:rPr>
            </w:pPr>
            <w:r>
              <w:rPr>
                <w:rFonts w:ascii="inherit" w:eastAsia="Times New Roman" w:hAnsi="inherit" w:cs="Times New Roman"/>
                <w:sz w:val="24"/>
                <w:szCs w:val="24"/>
                <w:lang w:eastAsia="lv-LV"/>
              </w:rPr>
              <w:t>9</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457</w:t>
            </w:r>
            <w:r>
              <w:rPr>
                <w:rFonts w:ascii="inherit" w:eastAsia="Times New Roman" w:hAnsi="inherit" w:cs="Times New Roman" w:hint="eastAsia"/>
                <w:sz w:val="24"/>
                <w:szCs w:val="24"/>
                <w:lang w:eastAsia="lv-LV"/>
              </w:rPr>
              <w:t> </w:t>
            </w:r>
            <w:r>
              <w:rPr>
                <w:rFonts w:ascii="inherit" w:eastAsia="Times New Roman" w:hAnsi="inherit" w:cs="Times New Roman"/>
                <w:sz w:val="24"/>
                <w:szCs w:val="24"/>
                <w:lang w:eastAsia="lv-LV"/>
              </w:rPr>
              <w:t>739</w:t>
            </w:r>
          </w:p>
        </w:tc>
        <w:tc>
          <w:tcPr>
            <w:tcW w:w="457" w:type="pct"/>
            <w:shd w:val="clear" w:color="auto" w:fill="FFFFFF"/>
          </w:tcPr>
          <w:p w14:paraId="483D54B1" w14:textId="5DE9355F" w:rsidR="00584EF4" w:rsidRDefault="00584EF4" w:rsidP="00D44E29">
            <w:pPr>
              <w:spacing w:before="120" w:after="0" w:line="240" w:lineRule="auto"/>
              <w:jc w:val="center"/>
              <w:rPr>
                <w:rFonts w:ascii="Times New Roman" w:eastAsia="Times New Roman" w:hAnsi="Times New Roman" w:cs="Times New Roman"/>
                <w:b/>
                <w:sz w:val="24"/>
                <w:szCs w:val="24"/>
                <w:lang w:eastAsia="lv-LV" w:bidi="lv-LV"/>
              </w:rPr>
            </w:pPr>
            <w:r>
              <w:rPr>
                <w:rFonts w:ascii="Times New Roman" w:eastAsia="Times New Roman" w:hAnsi="Times New Roman" w:cs="Times New Roman"/>
                <w:b/>
                <w:sz w:val="24"/>
                <w:szCs w:val="24"/>
                <w:lang w:eastAsia="lv-LV" w:bidi="lv-LV"/>
              </w:rPr>
              <w:t> </w:t>
            </w:r>
          </w:p>
          <w:p w14:paraId="3A3B9464" w14:textId="6AFEB39C" w:rsidR="00D44E29" w:rsidRPr="00BC61F4" w:rsidRDefault="00584EF4" w:rsidP="00D44E29">
            <w:pPr>
              <w:spacing w:before="120" w:after="0" w:line="240" w:lineRule="auto"/>
              <w:jc w:val="center"/>
              <w:rPr>
                <w:rFonts w:ascii="inherit" w:eastAsia="Times New Roman" w:hAnsi="inherit" w:cs="Times New Roman"/>
                <w:sz w:val="24"/>
                <w:szCs w:val="24"/>
                <w:lang w:eastAsia="lv-LV"/>
              </w:rPr>
            </w:pPr>
            <w:r>
              <w:rPr>
                <w:rFonts w:ascii="Times New Roman" w:eastAsia="Times New Roman" w:hAnsi="Times New Roman" w:cs="Times New Roman"/>
                <w:b/>
                <w:sz w:val="24"/>
                <w:szCs w:val="24"/>
                <w:lang w:eastAsia="lv-LV" w:bidi="lv-LV"/>
              </w:rPr>
              <w:t>59 894 004</w:t>
            </w:r>
          </w:p>
        </w:tc>
      </w:tr>
    </w:tbl>
    <w:p w14:paraId="36C5B7E1" w14:textId="77777777" w:rsidR="00BC13DA" w:rsidRPr="00906653" w:rsidRDefault="00BC13DA"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5A2C11D2" w14:textId="77777777" w:rsidR="00C53E6F" w:rsidRPr="00DE47E4" w:rsidRDefault="004C26E9" w:rsidP="003D3CBE">
      <w:pPr>
        <w:pStyle w:val="Heading2"/>
        <w:rPr>
          <w:rFonts w:ascii="Times New Roman" w:eastAsia="Times New Roman" w:hAnsi="Times New Roman" w:cs="Times New Roman"/>
          <w:color w:val="auto"/>
          <w:sz w:val="24"/>
          <w:szCs w:val="24"/>
        </w:rPr>
      </w:pPr>
      <w:bookmarkStart w:id="37" w:name="_Toc128043126"/>
      <w:r w:rsidRPr="00DE47E4">
        <w:rPr>
          <w:rFonts w:ascii="Times New Roman" w:eastAsia="Times New Roman" w:hAnsi="Times New Roman" w:cs="Times New Roman"/>
          <w:color w:val="auto"/>
          <w:sz w:val="24"/>
          <w:szCs w:val="24"/>
        </w:rPr>
        <w:t>5</w:t>
      </w:r>
      <w:r w:rsidR="006F6C1B" w:rsidRPr="00DE47E4">
        <w:rPr>
          <w:rFonts w:ascii="Times New Roman" w:eastAsia="Times New Roman" w:hAnsi="Times New Roman" w:cs="Times New Roman"/>
          <w:color w:val="auto"/>
          <w:sz w:val="24"/>
          <w:szCs w:val="24"/>
        </w:rPr>
        <w:t>. tabula. Kopējais finanšu piešķīrums pa fondiem un valsts ieguldījums</w:t>
      </w:r>
      <w:bookmarkEnd w:id="37"/>
    </w:p>
    <w:tbl>
      <w:tblPr>
        <w:tblW w:w="5021"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058"/>
        <w:gridCol w:w="636"/>
        <w:gridCol w:w="993"/>
        <w:gridCol w:w="735"/>
        <w:gridCol w:w="1106"/>
        <w:gridCol w:w="1139"/>
        <w:gridCol w:w="1130"/>
        <w:gridCol w:w="993"/>
        <w:gridCol w:w="1133"/>
        <w:gridCol w:w="992"/>
        <w:gridCol w:w="993"/>
        <w:gridCol w:w="1003"/>
        <w:gridCol w:w="698"/>
        <w:gridCol w:w="1276"/>
        <w:gridCol w:w="850"/>
      </w:tblGrid>
      <w:tr w:rsidR="00A44E01" w:rsidRPr="00906653" w14:paraId="5F6F78A8" w14:textId="77777777" w:rsidTr="00CB6669">
        <w:tc>
          <w:tcPr>
            <w:tcW w:w="1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7B49262"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Politikas</w:t>
            </w:r>
            <w:r>
              <w:rPr>
                <w:rFonts w:ascii="Times New Roman" w:eastAsia="Times New Roman" w:hAnsi="Times New Roman" w:cs="Times New Roman"/>
                <w:b/>
                <w:bCs/>
                <w:sz w:val="16"/>
                <w:szCs w:val="16"/>
                <w:lang w:eastAsia="lv-LV"/>
              </w:rPr>
              <w:t xml:space="preserve"> </w:t>
            </w:r>
            <w:r w:rsidRPr="00906653">
              <w:rPr>
                <w:rFonts w:ascii="Times New Roman" w:eastAsia="Times New Roman" w:hAnsi="Times New Roman" w:cs="Times New Roman"/>
                <w:b/>
                <w:bCs/>
                <w:sz w:val="16"/>
                <w:szCs w:val="16"/>
                <w:lang w:eastAsia="lv-LV"/>
              </w:rPr>
              <w:t>/TPF konkrētais mērķis numurs vai tehniskā palīdzība</w:t>
            </w:r>
          </w:p>
        </w:tc>
        <w:tc>
          <w:tcPr>
            <w:tcW w:w="636" w:type="dxa"/>
            <w:vMerge w:val="restart"/>
            <w:tcBorders>
              <w:top w:val="single" w:sz="6" w:space="0" w:color="000000"/>
              <w:left w:val="single" w:sz="6" w:space="0" w:color="000000"/>
              <w:right w:val="single" w:sz="6" w:space="0" w:color="000000"/>
            </w:tcBorders>
            <w:shd w:val="clear" w:color="auto" w:fill="FFFFFF"/>
            <w:hideMark/>
          </w:tcPr>
          <w:p w14:paraId="1560A56D"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Prioritāte</w:t>
            </w:r>
          </w:p>
        </w:tc>
        <w:tc>
          <w:tcPr>
            <w:tcW w:w="99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7B708AF"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Savienības atbalsta (kopējās attiecināmās izmaksas vai publiskais ieguldījums) aprēķina bāze</w:t>
            </w:r>
          </w:p>
        </w:tc>
        <w:tc>
          <w:tcPr>
            <w:tcW w:w="7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3D5035C"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Fonds</w:t>
            </w:r>
          </w:p>
        </w:tc>
        <w:tc>
          <w:tcPr>
            <w:tcW w:w="110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DEE9579"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Reģiona kategorija</w:t>
            </w:r>
          </w:p>
        </w:tc>
        <w:tc>
          <w:tcPr>
            <w:tcW w:w="1139" w:type="dxa"/>
            <w:vMerge w:val="restart"/>
            <w:tcBorders>
              <w:top w:val="single" w:sz="6" w:space="0" w:color="000000"/>
              <w:left w:val="single" w:sz="6" w:space="0" w:color="000000"/>
              <w:right w:val="single" w:sz="6" w:space="0" w:color="000000"/>
            </w:tcBorders>
            <w:shd w:val="clear" w:color="auto" w:fill="FFFFFF"/>
            <w:hideMark/>
          </w:tcPr>
          <w:p w14:paraId="64E90D82" w14:textId="77777777" w:rsidR="00A44E01" w:rsidRPr="00906653" w:rsidRDefault="00A44E01" w:rsidP="00920F82">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Savienības ieguldījums</w:t>
            </w:r>
          </w:p>
        </w:tc>
        <w:tc>
          <w:tcPr>
            <w:tcW w:w="4248" w:type="dxa"/>
            <w:gridSpan w:val="4"/>
            <w:vMerge w:val="restart"/>
            <w:tcBorders>
              <w:top w:val="single" w:sz="6" w:space="0" w:color="000000"/>
              <w:left w:val="single" w:sz="6" w:space="0" w:color="000000"/>
              <w:right w:val="single" w:sz="6" w:space="0" w:color="000000"/>
            </w:tcBorders>
            <w:shd w:val="clear" w:color="auto" w:fill="FFFFFF"/>
            <w:vAlign w:val="center"/>
            <w:hideMark/>
          </w:tcPr>
          <w:p w14:paraId="5BB82A2A"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Savienības ieguldījums sadalījums</w:t>
            </w:r>
          </w:p>
        </w:tc>
        <w:tc>
          <w:tcPr>
            <w:tcW w:w="993" w:type="dxa"/>
            <w:vMerge w:val="restart"/>
            <w:tcBorders>
              <w:top w:val="single" w:sz="6" w:space="0" w:color="000000"/>
              <w:left w:val="single" w:sz="6" w:space="0" w:color="000000"/>
              <w:right w:val="single" w:sz="6" w:space="0" w:color="000000"/>
            </w:tcBorders>
            <w:shd w:val="clear" w:color="auto" w:fill="FFFFFF"/>
            <w:hideMark/>
          </w:tcPr>
          <w:p w14:paraId="4336635A"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Valsts ieguldījums</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88E4239"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Valsts ieguldījuma indikatīvs sadalījums</w:t>
            </w:r>
          </w:p>
        </w:tc>
        <w:tc>
          <w:tcPr>
            <w:tcW w:w="1276" w:type="dxa"/>
            <w:vMerge w:val="restart"/>
            <w:tcBorders>
              <w:top w:val="single" w:sz="6" w:space="0" w:color="000000"/>
              <w:left w:val="single" w:sz="6" w:space="0" w:color="000000"/>
              <w:right w:val="single" w:sz="6" w:space="0" w:color="000000"/>
            </w:tcBorders>
            <w:shd w:val="clear" w:color="auto" w:fill="FFFFFF"/>
            <w:hideMark/>
          </w:tcPr>
          <w:p w14:paraId="248F45F9"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Kopā</w:t>
            </w:r>
          </w:p>
        </w:tc>
        <w:tc>
          <w:tcPr>
            <w:tcW w:w="850" w:type="dxa"/>
            <w:vMerge w:val="restart"/>
            <w:tcBorders>
              <w:top w:val="single" w:sz="6" w:space="0" w:color="000000"/>
              <w:left w:val="single" w:sz="6" w:space="0" w:color="000000"/>
              <w:right w:val="single" w:sz="6" w:space="0" w:color="000000"/>
            </w:tcBorders>
            <w:shd w:val="clear" w:color="auto" w:fill="FFFFFF"/>
            <w:hideMark/>
          </w:tcPr>
          <w:p w14:paraId="277C1CF4"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Līdzfinansējuma likme</w:t>
            </w:r>
          </w:p>
        </w:tc>
      </w:tr>
      <w:tr w:rsidR="00A44E01" w:rsidRPr="00906653" w14:paraId="0C011D3C" w14:textId="77777777" w:rsidTr="00CB6669">
        <w:trPr>
          <w:trHeight w:val="450"/>
        </w:trPr>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74B1D4"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636" w:type="dxa"/>
            <w:vMerge/>
            <w:tcBorders>
              <w:left w:val="single" w:sz="6" w:space="0" w:color="000000"/>
              <w:bottom w:val="nil"/>
              <w:right w:val="single" w:sz="6" w:space="0" w:color="000000"/>
            </w:tcBorders>
            <w:shd w:val="clear" w:color="auto" w:fill="FFFFFF"/>
            <w:vAlign w:val="center"/>
            <w:hideMark/>
          </w:tcPr>
          <w:p w14:paraId="61D6E1F6"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A7934E"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CAD142"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CA941D"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1139" w:type="dxa"/>
            <w:vMerge/>
            <w:tcBorders>
              <w:left w:val="single" w:sz="6" w:space="0" w:color="000000"/>
              <w:right w:val="single" w:sz="6" w:space="0" w:color="000000"/>
            </w:tcBorders>
            <w:shd w:val="clear" w:color="auto" w:fill="FFFFFF"/>
            <w:vAlign w:val="center"/>
            <w:hideMark/>
          </w:tcPr>
          <w:p w14:paraId="7FA0ECC8"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4248" w:type="dxa"/>
            <w:gridSpan w:val="4"/>
            <w:vMerge/>
            <w:tcBorders>
              <w:left w:val="single" w:sz="6" w:space="0" w:color="000000"/>
              <w:bottom w:val="single" w:sz="6" w:space="0" w:color="000000"/>
              <w:right w:val="single" w:sz="6" w:space="0" w:color="000000"/>
            </w:tcBorders>
            <w:shd w:val="clear" w:color="auto" w:fill="FFFFFF"/>
            <w:vAlign w:val="center"/>
            <w:hideMark/>
          </w:tcPr>
          <w:p w14:paraId="5BA8A319"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993" w:type="dxa"/>
            <w:vMerge/>
            <w:tcBorders>
              <w:left w:val="single" w:sz="6" w:space="0" w:color="000000"/>
              <w:bottom w:val="nil"/>
              <w:right w:val="single" w:sz="6" w:space="0" w:color="000000"/>
            </w:tcBorders>
            <w:shd w:val="clear" w:color="auto" w:fill="FFFFFF"/>
            <w:vAlign w:val="center"/>
            <w:hideMark/>
          </w:tcPr>
          <w:p w14:paraId="6F85EC64"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c>
          <w:tcPr>
            <w:tcW w:w="1003" w:type="dxa"/>
            <w:vMerge w:val="restart"/>
            <w:tcBorders>
              <w:top w:val="single" w:sz="6" w:space="0" w:color="000000"/>
              <w:left w:val="single" w:sz="6" w:space="0" w:color="000000"/>
              <w:bottom w:val="nil"/>
              <w:right w:val="single" w:sz="6" w:space="0" w:color="000000"/>
            </w:tcBorders>
            <w:shd w:val="clear" w:color="auto" w:fill="FFFFFF"/>
            <w:vAlign w:val="center"/>
            <w:hideMark/>
          </w:tcPr>
          <w:p w14:paraId="7FCAB142" w14:textId="77777777" w:rsidR="00A44E01" w:rsidRPr="00906653" w:rsidRDefault="00A44E01" w:rsidP="00C9492D">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publisks</w:t>
            </w:r>
          </w:p>
        </w:tc>
        <w:tc>
          <w:tcPr>
            <w:tcW w:w="698" w:type="dxa"/>
            <w:vMerge w:val="restart"/>
            <w:tcBorders>
              <w:top w:val="single" w:sz="6" w:space="0" w:color="000000"/>
              <w:left w:val="single" w:sz="6" w:space="0" w:color="000000"/>
              <w:bottom w:val="nil"/>
              <w:right w:val="single" w:sz="6" w:space="0" w:color="000000"/>
            </w:tcBorders>
            <w:shd w:val="clear" w:color="auto" w:fill="FFFFFF"/>
            <w:vAlign w:val="center"/>
            <w:hideMark/>
          </w:tcPr>
          <w:p w14:paraId="1DFF37C6" w14:textId="77777777" w:rsidR="00A44E01" w:rsidRPr="00906653" w:rsidRDefault="00A44E01" w:rsidP="00C9492D">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privāts</w:t>
            </w:r>
          </w:p>
        </w:tc>
        <w:tc>
          <w:tcPr>
            <w:tcW w:w="1276" w:type="dxa"/>
            <w:vMerge/>
            <w:tcBorders>
              <w:left w:val="single" w:sz="6" w:space="0" w:color="000000"/>
              <w:bottom w:val="nil"/>
              <w:right w:val="single" w:sz="6" w:space="0" w:color="000000"/>
            </w:tcBorders>
            <w:shd w:val="clear" w:color="auto" w:fill="FFFFFF"/>
            <w:vAlign w:val="center"/>
            <w:hideMark/>
          </w:tcPr>
          <w:p w14:paraId="630B7813"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c>
          <w:tcPr>
            <w:tcW w:w="850" w:type="dxa"/>
            <w:vMerge/>
            <w:tcBorders>
              <w:left w:val="single" w:sz="6" w:space="0" w:color="000000"/>
              <w:bottom w:val="nil"/>
              <w:right w:val="single" w:sz="6" w:space="0" w:color="000000"/>
            </w:tcBorders>
            <w:shd w:val="clear" w:color="auto" w:fill="FFFFFF"/>
            <w:vAlign w:val="center"/>
            <w:hideMark/>
          </w:tcPr>
          <w:p w14:paraId="4A0A663D"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r>
      <w:tr w:rsidR="00920F82" w:rsidRPr="00906653" w14:paraId="29AC3887" w14:textId="77777777" w:rsidTr="00CB6669">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CB4FEE"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636" w:type="dxa"/>
            <w:vMerge/>
            <w:tcBorders>
              <w:left w:val="single" w:sz="6" w:space="0" w:color="000000"/>
              <w:right w:val="single" w:sz="6" w:space="0" w:color="000000"/>
            </w:tcBorders>
            <w:shd w:val="clear" w:color="auto" w:fill="FFFFFF"/>
            <w:vAlign w:val="center"/>
            <w:hideMark/>
          </w:tcPr>
          <w:p w14:paraId="0FC61BBB"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22863D"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849991"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042D7C"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39" w:type="dxa"/>
            <w:vMerge/>
            <w:tcBorders>
              <w:left w:val="single" w:sz="6" w:space="0" w:color="000000"/>
              <w:right w:val="single" w:sz="6" w:space="0" w:color="000000"/>
            </w:tcBorders>
            <w:shd w:val="clear" w:color="auto" w:fill="FFFFFF"/>
            <w:vAlign w:val="center"/>
            <w:hideMark/>
          </w:tcPr>
          <w:p w14:paraId="0251D7C6"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212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8CF85CC" w14:textId="77777777" w:rsidR="00920F82" w:rsidRPr="00906653" w:rsidRDefault="00920F82" w:rsidP="00F15421">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Savienības ieguldījums</w:t>
            </w:r>
          </w:p>
        </w:tc>
        <w:tc>
          <w:tcPr>
            <w:tcW w:w="21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C4CA5CC" w14:textId="77777777" w:rsidR="00920F82" w:rsidRPr="00906653" w:rsidRDefault="00920F82" w:rsidP="00F15421">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Elastīguma summa</w:t>
            </w:r>
          </w:p>
        </w:tc>
        <w:tc>
          <w:tcPr>
            <w:tcW w:w="993" w:type="dxa"/>
            <w:vMerge/>
            <w:tcBorders>
              <w:left w:val="single" w:sz="6" w:space="0" w:color="000000"/>
              <w:right w:val="single" w:sz="6" w:space="0" w:color="000000"/>
            </w:tcBorders>
            <w:shd w:val="clear" w:color="auto" w:fill="FFFFFF"/>
            <w:hideMark/>
          </w:tcPr>
          <w:p w14:paraId="538166EA"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1003" w:type="dxa"/>
            <w:vMerge/>
            <w:tcBorders>
              <w:left w:val="single" w:sz="6" w:space="0" w:color="000000"/>
              <w:right w:val="single" w:sz="6" w:space="0" w:color="000000"/>
            </w:tcBorders>
            <w:shd w:val="clear" w:color="auto" w:fill="FFFFFF"/>
            <w:hideMark/>
          </w:tcPr>
          <w:p w14:paraId="2655F6C0"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698" w:type="dxa"/>
            <w:vMerge/>
            <w:tcBorders>
              <w:left w:val="single" w:sz="6" w:space="0" w:color="000000"/>
              <w:right w:val="single" w:sz="6" w:space="0" w:color="000000"/>
            </w:tcBorders>
            <w:shd w:val="clear" w:color="auto" w:fill="FFFFFF"/>
            <w:hideMark/>
          </w:tcPr>
          <w:p w14:paraId="4AE7F220"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1276" w:type="dxa"/>
            <w:vMerge/>
            <w:tcBorders>
              <w:left w:val="single" w:sz="6" w:space="0" w:color="000000"/>
              <w:right w:val="single" w:sz="6" w:space="0" w:color="000000"/>
            </w:tcBorders>
            <w:shd w:val="clear" w:color="auto" w:fill="FFFFFF"/>
            <w:hideMark/>
          </w:tcPr>
          <w:p w14:paraId="3F408F51"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850" w:type="dxa"/>
            <w:vMerge/>
            <w:tcBorders>
              <w:left w:val="single" w:sz="6" w:space="0" w:color="000000"/>
              <w:right w:val="single" w:sz="6" w:space="0" w:color="000000"/>
            </w:tcBorders>
            <w:shd w:val="clear" w:color="auto" w:fill="FFFFFF"/>
            <w:hideMark/>
          </w:tcPr>
          <w:p w14:paraId="2AC6DA2A"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r>
      <w:tr w:rsidR="00920F82" w:rsidRPr="00906653" w14:paraId="1EB00B41" w14:textId="77777777" w:rsidTr="00CB6669">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016085"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636" w:type="dxa"/>
            <w:vMerge/>
            <w:tcBorders>
              <w:left w:val="single" w:sz="6" w:space="0" w:color="000000"/>
              <w:right w:val="single" w:sz="6" w:space="0" w:color="000000"/>
            </w:tcBorders>
            <w:shd w:val="clear" w:color="auto" w:fill="FFFFFF"/>
            <w:vAlign w:val="center"/>
            <w:hideMark/>
          </w:tcPr>
          <w:p w14:paraId="02E0A11E"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91A45B"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5B3A90"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E26853"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39" w:type="dxa"/>
            <w:vMerge/>
            <w:tcBorders>
              <w:left w:val="single" w:sz="6" w:space="0" w:color="000000"/>
              <w:bottom w:val="single" w:sz="6" w:space="0" w:color="000000"/>
              <w:right w:val="single" w:sz="6" w:space="0" w:color="000000"/>
            </w:tcBorders>
            <w:shd w:val="clear" w:color="auto" w:fill="FFFFFF"/>
            <w:vAlign w:val="center"/>
            <w:hideMark/>
          </w:tcPr>
          <w:p w14:paraId="4AC912F7"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30" w:type="dxa"/>
            <w:tcBorders>
              <w:top w:val="single" w:sz="6" w:space="0" w:color="000000"/>
              <w:left w:val="single" w:sz="6" w:space="0" w:color="000000"/>
              <w:bottom w:val="single" w:sz="6" w:space="0" w:color="000000"/>
              <w:right w:val="single" w:sz="6" w:space="0" w:color="000000"/>
            </w:tcBorders>
            <w:shd w:val="clear" w:color="auto" w:fill="FFFFFF"/>
            <w:hideMark/>
          </w:tcPr>
          <w:p w14:paraId="1EE96D44" w14:textId="77777777" w:rsidR="00920F82" w:rsidRPr="005A2358"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 xml:space="preserve">bez tehniskās </w:t>
            </w:r>
            <w:r>
              <w:rPr>
                <w:rFonts w:ascii="Times New Roman" w:eastAsia="Times New Roman" w:hAnsi="Times New Roman" w:cs="Times New Roman"/>
                <w:b/>
                <w:bCs/>
                <w:sz w:val="16"/>
                <w:szCs w:val="16"/>
                <w:lang w:eastAsia="lv-LV"/>
              </w:rPr>
              <w:t xml:space="preserve">palīdzības, ievērojot 36. panta </w:t>
            </w:r>
            <w:r w:rsidRPr="005A2358">
              <w:rPr>
                <w:rFonts w:ascii="Times New Roman" w:eastAsia="Times New Roman" w:hAnsi="Times New Roman" w:cs="Times New Roman"/>
                <w:b/>
                <w:bCs/>
                <w:sz w:val="16"/>
                <w:szCs w:val="16"/>
                <w:lang w:eastAsia="lv-LV"/>
              </w:rPr>
              <w:t>5. punktu</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C1193E1" w14:textId="77777777" w:rsidR="00920F82" w:rsidRPr="00906653"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tehniskā</w:t>
            </w:r>
            <w:r>
              <w:rPr>
                <w:rFonts w:ascii="Times New Roman" w:eastAsia="Times New Roman" w:hAnsi="Times New Roman" w:cs="Times New Roman"/>
                <w:b/>
                <w:bCs/>
                <w:sz w:val="16"/>
                <w:szCs w:val="16"/>
                <w:lang w:eastAsia="lv-LV"/>
              </w:rPr>
              <w:t xml:space="preserve"> palīdzība, ievērojot 36. panta </w:t>
            </w:r>
            <w:r w:rsidRPr="00906653">
              <w:rPr>
                <w:rFonts w:ascii="Times New Roman" w:eastAsia="Times New Roman" w:hAnsi="Times New Roman" w:cs="Times New Roman"/>
                <w:b/>
                <w:bCs/>
                <w:sz w:val="16"/>
                <w:szCs w:val="16"/>
                <w:lang w:eastAsia="lv-LV"/>
              </w:rPr>
              <w:t>5. punktu</w:t>
            </w:r>
          </w:p>
        </w:tc>
        <w:tc>
          <w:tcPr>
            <w:tcW w:w="1133" w:type="dxa"/>
            <w:tcBorders>
              <w:top w:val="single" w:sz="6" w:space="0" w:color="000000"/>
              <w:left w:val="single" w:sz="6" w:space="0" w:color="000000"/>
              <w:bottom w:val="single" w:sz="6" w:space="0" w:color="000000"/>
              <w:right w:val="single" w:sz="6" w:space="0" w:color="000000"/>
            </w:tcBorders>
            <w:shd w:val="clear" w:color="auto" w:fill="FFFFFF"/>
            <w:hideMark/>
          </w:tcPr>
          <w:p w14:paraId="49631832" w14:textId="77777777" w:rsidR="00920F82" w:rsidRPr="00906653"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 xml:space="preserve">bez tehniskās </w:t>
            </w:r>
            <w:r>
              <w:rPr>
                <w:rFonts w:ascii="Times New Roman" w:eastAsia="Times New Roman" w:hAnsi="Times New Roman" w:cs="Times New Roman"/>
                <w:b/>
                <w:bCs/>
                <w:sz w:val="16"/>
                <w:szCs w:val="16"/>
                <w:lang w:eastAsia="lv-LV"/>
              </w:rPr>
              <w:t xml:space="preserve">palīdzības, ievērojot 36. panta </w:t>
            </w:r>
            <w:r w:rsidRPr="00906653">
              <w:rPr>
                <w:rFonts w:ascii="Times New Roman" w:eastAsia="Times New Roman" w:hAnsi="Times New Roman" w:cs="Times New Roman"/>
                <w:b/>
                <w:bCs/>
                <w:sz w:val="16"/>
                <w:szCs w:val="16"/>
                <w:lang w:eastAsia="lv-LV"/>
              </w:rPr>
              <w:t>5. punktu</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79A420EF" w14:textId="77777777" w:rsidR="00920F82" w:rsidRPr="00906653"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tehniskā</w:t>
            </w:r>
            <w:r>
              <w:rPr>
                <w:rFonts w:ascii="Times New Roman" w:eastAsia="Times New Roman" w:hAnsi="Times New Roman" w:cs="Times New Roman"/>
                <w:b/>
                <w:bCs/>
                <w:sz w:val="16"/>
                <w:szCs w:val="16"/>
                <w:lang w:eastAsia="lv-LV"/>
              </w:rPr>
              <w:t xml:space="preserve"> palīdzība, ievērojot 36. panta </w:t>
            </w:r>
            <w:r w:rsidRPr="00906653">
              <w:rPr>
                <w:rFonts w:ascii="Times New Roman" w:eastAsia="Times New Roman" w:hAnsi="Times New Roman" w:cs="Times New Roman"/>
                <w:b/>
                <w:bCs/>
                <w:sz w:val="16"/>
                <w:szCs w:val="16"/>
                <w:lang w:eastAsia="lv-LV"/>
              </w:rPr>
              <w:t>5. punktu</w:t>
            </w:r>
          </w:p>
        </w:tc>
        <w:tc>
          <w:tcPr>
            <w:tcW w:w="993" w:type="dxa"/>
            <w:vMerge/>
            <w:tcBorders>
              <w:left w:val="single" w:sz="6" w:space="0" w:color="000000"/>
              <w:bottom w:val="single" w:sz="6" w:space="0" w:color="000000"/>
              <w:right w:val="single" w:sz="6" w:space="0" w:color="000000"/>
            </w:tcBorders>
            <w:shd w:val="clear" w:color="auto" w:fill="FFFFFF"/>
            <w:vAlign w:val="center"/>
            <w:hideMark/>
          </w:tcPr>
          <w:p w14:paraId="28906ACF"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1003" w:type="dxa"/>
            <w:vMerge/>
            <w:tcBorders>
              <w:left w:val="single" w:sz="6" w:space="0" w:color="000000"/>
              <w:bottom w:val="single" w:sz="6" w:space="0" w:color="000000"/>
              <w:right w:val="single" w:sz="6" w:space="0" w:color="000000"/>
            </w:tcBorders>
            <w:shd w:val="clear" w:color="auto" w:fill="FFFFFF"/>
            <w:vAlign w:val="center"/>
            <w:hideMark/>
          </w:tcPr>
          <w:p w14:paraId="475E55F3"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698" w:type="dxa"/>
            <w:vMerge/>
            <w:tcBorders>
              <w:left w:val="single" w:sz="6" w:space="0" w:color="000000"/>
              <w:bottom w:val="single" w:sz="6" w:space="0" w:color="000000"/>
              <w:right w:val="single" w:sz="6" w:space="0" w:color="000000"/>
            </w:tcBorders>
            <w:shd w:val="clear" w:color="auto" w:fill="FFFFFF"/>
            <w:vAlign w:val="center"/>
            <w:hideMark/>
          </w:tcPr>
          <w:p w14:paraId="09142173"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1276" w:type="dxa"/>
            <w:vMerge/>
            <w:tcBorders>
              <w:left w:val="single" w:sz="6" w:space="0" w:color="000000"/>
              <w:bottom w:val="single" w:sz="6" w:space="0" w:color="000000"/>
              <w:right w:val="single" w:sz="6" w:space="0" w:color="000000"/>
            </w:tcBorders>
            <w:shd w:val="clear" w:color="auto" w:fill="FFFFFF"/>
            <w:vAlign w:val="center"/>
            <w:hideMark/>
          </w:tcPr>
          <w:p w14:paraId="6453E7E8"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850" w:type="dxa"/>
            <w:vMerge/>
            <w:tcBorders>
              <w:left w:val="single" w:sz="6" w:space="0" w:color="000000"/>
              <w:bottom w:val="single" w:sz="6" w:space="0" w:color="000000"/>
              <w:right w:val="single" w:sz="6" w:space="0" w:color="000000"/>
            </w:tcBorders>
            <w:shd w:val="clear" w:color="auto" w:fill="FFFFFF"/>
            <w:vAlign w:val="center"/>
            <w:hideMark/>
          </w:tcPr>
          <w:p w14:paraId="01F492CA"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r>
      <w:tr w:rsidR="00C9492D" w:rsidRPr="00906653" w14:paraId="78307B99" w14:textId="77777777" w:rsidTr="00CB6669">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AC751C"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636" w:type="dxa"/>
            <w:vMerge/>
            <w:tcBorders>
              <w:left w:val="single" w:sz="6" w:space="0" w:color="000000"/>
              <w:bottom w:val="single" w:sz="6" w:space="0" w:color="000000"/>
              <w:right w:val="single" w:sz="6" w:space="0" w:color="000000"/>
            </w:tcBorders>
            <w:shd w:val="clear" w:color="auto" w:fill="FFFFFF"/>
            <w:vAlign w:val="center"/>
            <w:hideMark/>
          </w:tcPr>
          <w:p w14:paraId="0D15A25E" w14:textId="77777777" w:rsidR="00C9492D" w:rsidRPr="00906653" w:rsidRDefault="00C9492D" w:rsidP="00C9492D">
            <w:pPr>
              <w:spacing w:after="0" w:line="240" w:lineRule="auto"/>
              <w:rPr>
                <w:rFonts w:ascii="inherit" w:eastAsia="Times New Roman" w:hAnsi="inherit" w:cs="Times New Roman"/>
                <w:sz w:val="24"/>
                <w:szCs w:val="24"/>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02B8E8"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7C5E12"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319E72"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986750" w14:textId="77777777" w:rsidR="00920F82" w:rsidRDefault="00920F82" w:rsidP="00920F82">
            <w:pPr>
              <w:spacing w:after="0" w:line="240" w:lineRule="auto"/>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(a)=</w:t>
            </w:r>
          </w:p>
          <w:p w14:paraId="02C0311F" w14:textId="77777777" w:rsidR="00C9492D" w:rsidRPr="00906653" w:rsidRDefault="00920F82" w:rsidP="00920F82">
            <w:pPr>
              <w:spacing w:after="0" w:line="240" w:lineRule="auto"/>
              <w:jc w:val="center"/>
              <w:rPr>
                <w:rFonts w:ascii="inherit" w:eastAsia="Times New Roman" w:hAnsi="inherit" w:cs="Times New Roman"/>
                <w:b/>
                <w:bCs/>
                <w:lang w:eastAsia="lv-LV"/>
              </w:rPr>
            </w:pPr>
            <w:r w:rsidRPr="00906653">
              <w:rPr>
                <w:rFonts w:ascii="Times New Roman" w:eastAsia="Times New Roman" w:hAnsi="Times New Roman" w:cs="Times New Roman"/>
                <w:b/>
                <w:bCs/>
                <w:sz w:val="16"/>
                <w:szCs w:val="16"/>
                <w:lang w:eastAsia="lv-LV"/>
              </w:rPr>
              <w:t>(b)+(c)+(i)+(j)</w:t>
            </w:r>
          </w:p>
        </w:tc>
        <w:tc>
          <w:tcPr>
            <w:tcW w:w="11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292990" w14:textId="77777777" w:rsidR="00C9492D" w:rsidRPr="005A2358" w:rsidRDefault="00C9492D" w:rsidP="00920F82">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(b)</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2C2EBE"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(c)</w:t>
            </w:r>
          </w:p>
        </w:tc>
        <w:tc>
          <w:tcPr>
            <w:tcW w:w="11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09E6B2"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(i)</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E412EE"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(j)</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B70D40" w14:textId="77777777" w:rsidR="00C9492D" w:rsidRPr="005A2358" w:rsidRDefault="00C9492D" w:rsidP="005A2358">
            <w:pPr>
              <w:spacing w:after="0" w:line="240" w:lineRule="auto"/>
              <w:jc w:val="center"/>
              <w:rPr>
                <w:rFonts w:ascii="Times New Roman" w:eastAsia="Times New Roman" w:hAnsi="Times New Roman" w:cs="Times New Roman"/>
                <w:sz w:val="16"/>
                <w:szCs w:val="16"/>
                <w:lang w:eastAsia="lv-LV"/>
              </w:rPr>
            </w:pPr>
            <w:r w:rsidRPr="005A2358">
              <w:rPr>
                <w:rFonts w:ascii="Times New Roman" w:eastAsia="Times New Roman" w:hAnsi="Times New Roman" w:cs="Times New Roman"/>
                <w:b/>
                <w:bCs/>
                <w:sz w:val="16"/>
                <w:szCs w:val="16"/>
                <w:lang w:eastAsia="lv-LV"/>
              </w:rPr>
              <w:t>(d)=(e)+(f)</w:t>
            </w:r>
          </w:p>
        </w:tc>
        <w:tc>
          <w:tcPr>
            <w:tcW w:w="10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843375"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(e)</w:t>
            </w:r>
          </w:p>
        </w:tc>
        <w:tc>
          <w:tcPr>
            <w:tcW w:w="6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B6D5DD"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(f)</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374844"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(g)=(a)+(d)</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DC2F66" w14:textId="77777777" w:rsidR="005A2358"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(h)=</w:t>
            </w:r>
          </w:p>
          <w:p w14:paraId="75131599"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(a)/(g)</w:t>
            </w:r>
          </w:p>
        </w:tc>
      </w:tr>
      <w:tr w:rsidR="00C9492D" w:rsidRPr="00906653" w14:paraId="4807434F" w14:textId="77777777" w:rsidTr="00CB6669">
        <w:trPr>
          <w:trHeight w:val="411"/>
        </w:trPr>
        <w:tc>
          <w:tcPr>
            <w:tcW w:w="10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02A7DF" w14:textId="77777777" w:rsidR="00C9492D" w:rsidRPr="00C9492D" w:rsidRDefault="00C9492D" w:rsidP="00376A33">
            <w:pPr>
              <w:spacing w:before="120" w:after="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4.</w:t>
            </w:r>
          </w:p>
        </w:tc>
        <w:tc>
          <w:tcPr>
            <w:tcW w:w="63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EF09A0" w14:textId="77777777" w:rsidR="00C9492D" w:rsidRPr="00C9492D" w:rsidRDefault="00C9492D" w:rsidP="00376A33">
            <w:pPr>
              <w:spacing w:before="60" w:after="6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01</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512374" w14:textId="77777777" w:rsidR="00C9492D" w:rsidRPr="00C9492D" w:rsidRDefault="00C9492D" w:rsidP="00376A33">
            <w:pPr>
              <w:spacing w:before="120" w:after="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Kopā</w:t>
            </w:r>
          </w:p>
        </w:tc>
        <w:tc>
          <w:tcPr>
            <w:tcW w:w="7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C9FB4C" w14:textId="77777777" w:rsidR="00C9492D" w:rsidRPr="00C9492D" w:rsidRDefault="00C9492D" w:rsidP="00376A33">
            <w:pPr>
              <w:spacing w:before="60" w:after="6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ESF+</w:t>
            </w:r>
          </w:p>
        </w:tc>
        <w:tc>
          <w:tcPr>
            <w:tcW w:w="1106" w:type="dxa"/>
            <w:tcBorders>
              <w:top w:val="single" w:sz="6" w:space="0" w:color="000000"/>
              <w:left w:val="single" w:sz="6" w:space="0" w:color="000000"/>
              <w:right w:val="single" w:sz="6" w:space="0" w:color="000000"/>
            </w:tcBorders>
            <w:shd w:val="clear" w:color="auto" w:fill="FFFFFF"/>
            <w:vAlign w:val="center"/>
          </w:tcPr>
          <w:p w14:paraId="72BA6A7F" w14:textId="77777777" w:rsidR="00C9492D" w:rsidRPr="00C9492D" w:rsidRDefault="00C9492D" w:rsidP="00376A33">
            <w:pPr>
              <w:spacing w:before="60" w:after="6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Mazāk attīstīts</w:t>
            </w:r>
          </w:p>
        </w:tc>
        <w:tc>
          <w:tcPr>
            <w:tcW w:w="1139" w:type="dxa"/>
            <w:tcBorders>
              <w:top w:val="single" w:sz="6" w:space="0" w:color="000000"/>
              <w:left w:val="single" w:sz="6" w:space="0" w:color="000000"/>
              <w:right w:val="single" w:sz="6" w:space="0" w:color="000000"/>
            </w:tcBorders>
            <w:shd w:val="clear" w:color="auto" w:fill="FFFFFF"/>
            <w:vAlign w:val="center"/>
          </w:tcPr>
          <w:p w14:paraId="7DA507DE" w14:textId="6F1481FA" w:rsidR="00E635AB" w:rsidRDefault="00E635AB" w:rsidP="00376A33">
            <w:pPr>
              <w:spacing w:before="120"/>
              <w:jc w:val="center"/>
              <w:rPr>
                <w:rFonts w:ascii="Times New Roman" w:hAnsi="Times New Roman" w:cs="Times New Roman"/>
                <w:b/>
              </w:rPr>
            </w:pPr>
            <w:r>
              <w:rPr>
                <w:rFonts w:ascii="Times New Roman" w:hAnsi="Times New Roman" w:cs="Times New Roman"/>
                <w:b/>
              </w:rPr>
              <w:t> </w:t>
            </w:r>
          </w:p>
          <w:p w14:paraId="74948CCF" w14:textId="74440F73" w:rsidR="00C9492D" w:rsidRPr="00086372" w:rsidRDefault="00E635AB" w:rsidP="00376A33">
            <w:pPr>
              <w:spacing w:before="120"/>
              <w:jc w:val="center"/>
              <w:rPr>
                <w:rFonts w:ascii="Times New Roman" w:eastAsia="Times New Roman" w:hAnsi="Times New Roman" w:cs="Times New Roman"/>
                <w:b/>
                <w:lang w:eastAsia="lv-LV"/>
              </w:rPr>
            </w:pPr>
            <w:r>
              <w:rPr>
                <w:rFonts w:ascii="Times New Roman" w:hAnsi="Times New Roman" w:cs="Times New Roman"/>
                <w:b/>
              </w:rPr>
              <w:t>59 894 00</w:t>
            </w:r>
            <w:r w:rsidR="00BB4DAA">
              <w:rPr>
                <w:rFonts w:ascii="Times New Roman" w:hAnsi="Times New Roman" w:cs="Times New Roman"/>
                <w:b/>
              </w:rPr>
              <w:t>4</w:t>
            </w:r>
          </w:p>
        </w:tc>
        <w:tc>
          <w:tcPr>
            <w:tcW w:w="1130" w:type="dxa"/>
            <w:tcBorders>
              <w:top w:val="single" w:sz="6" w:space="0" w:color="000000"/>
              <w:left w:val="single" w:sz="6" w:space="0" w:color="000000"/>
              <w:right w:val="single" w:sz="6" w:space="0" w:color="000000"/>
            </w:tcBorders>
            <w:shd w:val="clear" w:color="auto" w:fill="FFFFFF"/>
            <w:vAlign w:val="center"/>
          </w:tcPr>
          <w:p w14:paraId="6A490B0A" w14:textId="108EDC85" w:rsidR="00C9492D"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 </w:t>
            </w:r>
          </w:p>
          <w:p w14:paraId="01EAD904" w14:textId="18061780" w:rsidR="00E635AB" w:rsidRPr="00086372" w:rsidRDefault="00E928AE"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39 127 177</w:t>
            </w:r>
          </w:p>
        </w:tc>
        <w:tc>
          <w:tcPr>
            <w:tcW w:w="993" w:type="dxa"/>
            <w:tcBorders>
              <w:top w:val="single" w:sz="6" w:space="0" w:color="000000"/>
              <w:left w:val="single" w:sz="6" w:space="0" w:color="000000"/>
              <w:right w:val="single" w:sz="6" w:space="0" w:color="000000"/>
            </w:tcBorders>
            <w:shd w:val="clear" w:color="auto" w:fill="FFFFFF"/>
            <w:vAlign w:val="center"/>
          </w:tcPr>
          <w:p w14:paraId="16376680" w14:textId="6BE41203" w:rsidR="00C9492D"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 </w:t>
            </w:r>
          </w:p>
          <w:p w14:paraId="29940CA7" w14:textId="0D70E750" w:rsidR="00E635AB" w:rsidRPr="00086372" w:rsidRDefault="00E928AE"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257FCB">
              <w:rPr>
                <w:rFonts w:ascii="Times New Roman" w:eastAsia="Times New Roman" w:hAnsi="Times New Roman" w:cs="Times New Roman"/>
                <w:lang w:eastAsia="lv-LV"/>
              </w:rPr>
              <w:t> </w:t>
            </w:r>
            <w:r>
              <w:rPr>
                <w:rFonts w:ascii="Times New Roman" w:eastAsia="Times New Roman" w:hAnsi="Times New Roman" w:cs="Times New Roman"/>
                <w:lang w:eastAsia="lv-LV"/>
              </w:rPr>
              <w:t>956</w:t>
            </w:r>
            <w:r w:rsidR="00257FCB">
              <w:rPr>
                <w:rFonts w:ascii="Times New Roman" w:eastAsia="Times New Roman" w:hAnsi="Times New Roman" w:cs="Times New Roman"/>
                <w:lang w:eastAsia="lv-LV"/>
              </w:rPr>
              <w:t> </w:t>
            </w:r>
            <w:r>
              <w:rPr>
                <w:rFonts w:ascii="Times New Roman" w:eastAsia="Times New Roman" w:hAnsi="Times New Roman" w:cs="Times New Roman"/>
                <w:lang w:eastAsia="lv-LV"/>
              </w:rPr>
              <w:t>357</w:t>
            </w:r>
          </w:p>
        </w:tc>
        <w:tc>
          <w:tcPr>
            <w:tcW w:w="1133" w:type="dxa"/>
            <w:tcBorders>
              <w:top w:val="single" w:sz="6" w:space="0" w:color="000000"/>
              <w:left w:val="single" w:sz="6" w:space="0" w:color="000000"/>
              <w:right w:val="single" w:sz="6" w:space="0" w:color="000000"/>
            </w:tcBorders>
            <w:shd w:val="clear" w:color="auto" w:fill="FFFFFF"/>
            <w:vAlign w:val="center"/>
          </w:tcPr>
          <w:p w14:paraId="63DA8206" w14:textId="6E920FA8" w:rsidR="00C9492D"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 </w:t>
            </w:r>
          </w:p>
          <w:p w14:paraId="2FB61DDD" w14:textId="094EEA23" w:rsidR="00E635AB" w:rsidRPr="00086372" w:rsidRDefault="003F5052"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E928AE">
              <w:rPr>
                <w:rFonts w:ascii="Times New Roman" w:eastAsia="Times New Roman" w:hAnsi="Times New Roman" w:cs="Times New Roman"/>
                <w:lang w:eastAsia="lv-LV"/>
              </w:rPr>
              <w:t>7</w:t>
            </w:r>
            <w:r>
              <w:rPr>
                <w:rFonts w:ascii="Times New Roman" w:eastAsia="Times New Roman" w:hAnsi="Times New Roman" w:cs="Times New Roman"/>
                <w:lang w:eastAsia="lv-LV"/>
              </w:rPr>
              <w:t> </w:t>
            </w:r>
            <w:r w:rsidR="00E928AE">
              <w:rPr>
                <w:rFonts w:ascii="Times New Roman" w:eastAsia="Times New Roman" w:hAnsi="Times New Roman" w:cs="Times New Roman"/>
                <w:lang w:eastAsia="lv-LV"/>
              </w:rPr>
              <w:t>914</w:t>
            </w:r>
            <w:r>
              <w:rPr>
                <w:rFonts w:ascii="Times New Roman" w:eastAsia="Times New Roman" w:hAnsi="Times New Roman" w:cs="Times New Roman"/>
                <w:lang w:eastAsia="lv-LV"/>
              </w:rPr>
              <w:t> </w:t>
            </w:r>
            <w:r w:rsidR="00E928AE">
              <w:rPr>
                <w:rFonts w:ascii="Times New Roman" w:eastAsia="Times New Roman" w:hAnsi="Times New Roman" w:cs="Times New Roman"/>
                <w:lang w:eastAsia="lv-LV"/>
              </w:rPr>
              <w:t>734</w:t>
            </w:r>
          </w:p>
        </w:tc>
        <w:tc>
          <w:tcPr>
            <w:tcW w:w="992" w:type="dxa"/>
            <w:tcBorders>
              <w:top w:val="single" w:sz="6" w:space="0" w:color="000000"/>
              <w:left w:val="single" w:sz="6" w:space="0" w:color="000000"/>
              <w:right w:val="single" w:sz="6" w:space="0" w:color="000000"/>
            </w:tcBorders>
            <w:shd w:val="clear" w:color="auto" w:fill="FFFFFF"/>
            <w:vAlign w:val="center"/>
          </w:tcPr>
          <w:p w14:paraId="7DA9B73A" w14:textId="7549BED2" w:rsidR="00C9492D"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 </w:t>
            </w:r>
          </w:p>
          <w:p w14:paraId="78A484CB" w14:textId="3F927099" w:rsidR="00E635AB" w:rsidRPr="00086372" w:rsidRDefault="00E928AE"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895</w:t>
            </w:r>
            <w:r w:rsidR="003F5052">
              <w:rPr>
                <w:rFonts w:ascii="Times New Roman" w:eastAsia="Times New Roman" w:hAnsi="Times New Roman" w:cs="Times New Roman"/>
                <w:lang w:eastAsia="lv-LV"/>
              </w:rPr>
              <w:t> </w:t>
            </w:r>
            <w:r>
              <w:rPr>
                <w:rFonts w:ascii="Times New Roman" w:eastAsia="Times New Roman" w:hAnsi="Times New Roman" w:cs="Times New Roman"/>
                <w:lang w:eastAsia="lv-LV"/>
              </w:rPr>
              <w:t>736</w:t>
            </w:r>
          </w:p>
        </w:tc>
        <w:tc>
          <w:tcPr>
            <w:tcW w:w="993" w:type="dxa"/>
            <w:tcBorders>
              <w:top w:val="single" w:sz="6" w:space="0" w:color="000000"/>
              <w:left w:val="single" w:sz="6" w:space="0" w:color="000000"/>
              <w:right w:val="single" w:sz="6" w:space="0" w:color="000000"/>
            </w:tcBorders>
            <w:shd w:val="clear" w:color="auto" w:fill="FFFFFF"/>
            <w:vAlign w:val="center"/>
          </w:tcPr>
          <w:p w14:paraId="046502B4" w14:textId="5BBF967D" w:rsidR="00C9492D"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 </w:t>
            </w:r>
          </w:p>
          <w:p w14:paraId="5A8753F5" w14:textId="0C7B2224" w:rsidR="00E635AB" w:rsidRPr="00086372"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6 654 89</w:t>
            </w:r>
            <w:r w:rsidR="008A45E9">
              <w:rPr>
                <w:rFonts w:ascii="Times New Roman" w:eastAsia="Times New Roman" w:hAnsi="Times New Roman" w:cs="Times New Roman"/>
                <w:lang w:eastAsia="lv-LV"/>
              </w:rPr>
              <w:t>0</w:t>
            </w:r>
          </w:p>
        </w:tc>
        <w:tc>
          <w:tcPr>
            <w:tcW w:w="1003" w:type="dxa"/>
            <w:tcBorders>
              <w:top w:val="single" w:sz="6" w:space="0" w:color="000000"/>
              <w:left w:val="single" w:sz="6" w:space="0" w:color="000000"/>
              <w:right w:val="single" w:sz="6" w:space="0" w:color="000000"/>
            </w:tcBorders>
            <w:shd w:val="clear" w:color="auto" w:fill="FFFFFF"/>
            <w:vAlign w:val="center"/>
          </w:tcPr>
          <w:p w14:paraId="759D5195" w14:textId="0C2E6089" w:rsidR="00C9492D" w:rsidRDefault="00E635AB"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 </w:t>
            </w:r>
          </w:p>
          <w:p w14:paraId="14ACD3B8" w14:textId="57BFB179" w:rsidR="00E635AB" w:rsidRPr="00086372" w:rsidRDefault="00894245" w:rsidP="00376A33">
            <w:pPr>
              <w:spacing w:before="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6 654 89</w:t>
            </w:r>
            <w:r w:rsidR="008A45E9">
              <w:rPr>
                <w:rFonts w:ascii="Times New Roman" w:eastAsia="Times New Roman" w:hAnsi="Times New Roman" w:cs="Times New Roman"/>
                <w:lang w:eastAsia="lv-LV"/>
              </w:rPr>
              <w:t>0</w:t>
            </w:r>
          </w:p>
        </w:tc>
        <w:tc>
          <w:tcPr>
            <w:tcW w:w="698" w:type="dxa"/>
            <w:tcBorders>
              <w:top w:val="single" w:sz="6" w:space="0" w:color="000000"/>
              <w:left w:val="single" w:sz="6" w:space="0" w:color="000000"/>
              <w:right w:val="single" w:sz="6" w:space="0" w:color="000000"/>
            </w:tcBorders>
            <w:shd w:val="clear" w:color="auto" w:fill="FFFFFF"/>
            <w:vAlign w:val="center"/>
          </w:tcPr>
          <w:p w14:paraId="4542FB08" w14:textId="77777777" w:rsidR="00C9492D" w:rsidRPr="00086372" w:rsidRDefault="00C9492D" w:rsidP="00376A33">
            <w:pPr>
              <w:spacing w:before="120"/>
              <w:jc w:val="center"/>
              <w:rPr>
                <w:rFonts w:ascii="Times New Roman" w:eastAsia="Times New Roman" w:hAnsi="Times New Roman" w:cs="Times New Roman"/>
                <w:lang w:eastAsia="lv-LV"/>
              </w:rPr>
            </w:pPr>
            <w:r w:rsidRPr="00086372">
              <w:rPr>
                <w:rFonts w:ascii="Times New Roman" w:eastAsia="Times New Roman" w:hAnsi="Times New Roman" w:cs="Times New Roman"/>
                <w:lang w:eastAsia="lv-LV"/>
              </w:rPr>
              <w:t>0,00</w:t>
            </w:r>
          </w:p>
        </w:tc>
        <w:tc>
          <w:tcPr>
            <w:tcW w:w="1276" w:type="dxa"/>
            <w:tcBorders>
              <w:top w:val="single" w:sz="6" w:space="0" w:color="000000"/>
              <w:left w:val="single" w:sz="6" w:space="0" w:color="000000"/>
              <w:right w:val="single" w:sz="6" w:space="0" w:color="000000"/>
            </w:tcBorders>
            <w:shd w:val="clear" w:color="auto" w:fill="FFFFFF"/>
            <w:vAlign w:val="center"/>
          </w:tcPr>
          <w:p w14:paraId="7D619DCC" w14:textId="5361E3FA" w:rsidR="00C9492D" w:rsidRDefault="00894245" w:rsidP="00376A33">
            <w:pPr>
              <w:spacing w:before="120"/>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 </w:t>
            </w:r>
          </w:p>
          <w:p w14:paraId="35A53CCC" w14:textId="39DEC396" w:rsidR="00894245" w:rsidRPr="00086372" w:rsidRDefault="00894245" w:rsidP="00376A33">
            <w:pPr>
              <w:spacing w:before="120"/>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66 548 894</w:t>
            </w:r>
          </w:p>
        </w:tc>
        <w:tc>
          <w:tcPr>
            <w:tcW w:w="850" w:type="dxa"/>
            <w:tcBorders>
              <w:top w:val="single" w:sz="6" w:space="0" w:color="000000"/>
              <w:left w:val="single" w:sz="6" w:space="0" w:color="000000"/>
              <w:right w:val="single" w:sz="6" w:space="0" w:color="000000"/>
            </w:tcBorders>
            <w:shd w:val="clear" w:color="auto" w:fill="FFFFFF"/>
            <w:vAlign w:val="center"/>
          </w:tcPr>
          <w:p w14:paraId="1F1A1E40"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hAnsi="Times New Roman" w:cs="Times New Roman"/>
                <w:lang w:eastAsia="lv-LV"/>
              </w:rPr>
              <w:t>90 %</w:t>
            </w:r>
          </w:p>
        </w:tc>
      </w:tr>
    </w:tbl>
    <w:p w14:paraId="59AE012B" w14:textId="77777777" w:rsidR="00C27162" w:rsidRDefault="00C27162"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36FB5CD" w14:textId="77777777" w:rsidR="00895AA3" w:rsidRDefault="00895AA3"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895AA3" w:rsidSect="00FD346F">
          <w:pgSz w:w="16838" w:h="11906" w:orient="landscape"/>
          <w:pgMar w:top="993" w:right="709" w:bottom="849" w:left="1440" w:header="708" w:footer="708" w:gutter="0"/>
          <w:cols w:space="708"/>
          <w:docGrid w:linePitch="360"/>
        </w:sectPr>
      </w:pPr>
    </w:p>
    <w:p w14:paraId="6F9E3184" w14:textId="77777777" w:rsidR="00A27E1C" w:rsidRDefault="005A7122" w:rsidP="005A7122">
      <w:pPr>
        <w:pStyle w:val="Heading1"/>
        <w:rPr>
          <w:rFonts w:ascii="Times New Roman" w:eastAsia="Times New Roman" w:hAnsi="Times New Roman" w:cs="Times New Roman"/>
          <w:b/>
          <w:color w:val="auto"/>
          <w:sz w:val="28"/>
          <w:szCs w:val="28"/>
        </w:rPr>
      </w:pPr>
      <w:bookmarkStart w:id="38" w:name="_Toc128043127"/>
      <w:r>
        <w:rPr>
          <w:rFonts w:ascii="Times New Roman" w:eastAsia="Times New Roman" w:hAnsi="Times New Roman" w:cs="Times New Roman"/>
          <w:b/>
          <w:color w:val="auto"/>
          <w:sz w:val="28"/>
          <w:szCs w:val="28"/>
        </w:rPr>
        <w:lastRenderedPageBreak/>
        <w:t>4. </w:t>
      </w:r>
      <w:r w:rsidR="00A27E1C" w:rsidRPr="005A7122">
        <w:rPr>
          <w:rFonts w:ascii="Times New Roman" w:eastAsia="Times New Roman" w:hAnsi="Times New Roman" w:cs="Times New Roman"/>
          <w:b/>
          <w:color w:val="auto"/>
          <w:sz w:val="28"/>
          <w:szCs w:val="28"/>
        </w:rPr>
        <w:t>Veicinošie nosacījumi</w:t>
      </w:r>
      <w:bookmarkEnd w:id="38"/>
    </w:p>
    <w:p w14:paraId="22DE9010" w14:textId="77777777" w:rsidR="00F74CAC" w:rsidRPr="00F74CAC" w:rsidRDefault="00F74CAC" w:rsidP="00F74CAC">
      <w:pPr>
        <w:rPr>
          <w:lang w:eastAsia="lv-LV" w:bidi="lv-LV"/>
        </w:rPr>
      </w:pPr>
    </w:p>
    <w:p w14:paraId="4F497A12" w14:textId="77777777" w:rsidR="00A27E1C" w:rsidRPr="005C7830" w:rsidRDefault="00125C91" w:rsidP="005A7122">
      <w:pPr>
        <w:pStyle w:val="Heading2"/>
        <w:rPr>
          <w:rFonts w:ascii="Times New Roman" w:eastAsia="Times New Roman" w:hAnsi="Times New Roman" w:cs="Times New Roman"/>
          <w:color w:val="auto"/>
          <w:sz w:val="24"/>
          <w:szCs w:val="24"/>
        </w:rPr>
      </w:pPr>
      <w:bookmarkStart w:id="39" w:name="_Toc128043128"/>
      <w:r w:rsidRPr="005C7830">
        <w:rPr>
          <w:rFonts w:ascii="Times New Roman" w:eastAsia="Times New Roman" w:hAnsi="Times New Roman" w:cs="Times New Roman"/>
          <w:color w:val="auto"/>
          <w:sz w:val="24"/>
          <w:szCs w:val="24"/>
        </w:rPr>
        <w:t>6</w:t>
      </w:r>
      <w:r w:rsidR="005A7122" w:rsidRPr="005C7830">
        <w:rPr>
          <w:rFonts w:ascii="Times New Roman" w:eastAsia="Times New Roman" w:hAnsi="Times New Roman" w:cs="Times New Roman"/>
          <w:color w:val="auto"/>
          <w:sz w:val="24"/>
          <w:szCs w:val="24"/>
        </w:rPr>
        <w:t>. </w:t>
      </w:r>
      <w:r w:rsidR="00A27E1C" w:rsidRPr="005C7830">
        <w:rPr>
          <w:rFonts w:ascii="Times New Roman" w:eastAsia="Times New Roman" w:hAnsi="Times New Roman" w:cs="Times New Roman"/>
          <w:color w:val="auto"/>
          <w:sz w:val="24"/>
          <w:szCs w:val="24"/>
        </w:rPr>
        <w:t>tabula. Veicinošie nosacīju</w:t>
      </w:r>
      <w:r w:rsidR="00CE7947" w:rsidRPr="005C7830">
        <w:rPr>
          <w:rFonts w:ascii="Times New Roman" w:eastAsia="Times New Roman" w:hAnsi="Times New Roman" w:cs="Times New Roman"/>
          <w:color w:val="auto"/>
          <w:sz w:val="24"/>
          <w:szCs w:val="24"/>
        </w:rPr>
        <w:t>mi</w:t>
      </w:r>
      <w:bookmarkEnd w:id="39"/>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709"/>
        <w:gridCol w:w="1418"/>
        <w:gridCol w:w="850"/>
        <w:gridCol w:w="2410"/>
        <w:gridCol w:w="1134"/>
        <w:gridCol w:w="2410"/>
        <w:gridCol w:w="3686"/>
      </w:tblGrid>
      <w:tr w:rsidR="0027496B" w:rsidRPr="0027496B" w14:paraId="315D1C3C" w14:textId="77777777" w:rsidTr="00D94D88">
        <w:trPr>
          <w:tblHeader/>
        </w:trPr>
        <w:tc>
          <w:tcPr>
            <w:tcW w:w="562" w:type="dxa"/>
            <w:shd w:val="clear" w:color="auto" w:fill="D9D9D9"/>
            <w:vAlign w:val="center"/>
          </w:tcPr>
          <w:p w14:paraId="50DCF096" w14:textId="77777777" w:rsidR="003A2685" w:rsidRPr="0027496B" w:rsidRDefault="003A2685" w:rsidP="003A2685">
            <w:pPr>
              <w:spacing w:after="0" w:line="240" w:lineRule="auto"/>
              <w:jc w:val="center"/>
              <w:rPr>
                <w:rFonts w:ascii="Times New Roman" w:eastAsia="Calibri" w:hAnsi="Times New Roman" w:cs="Times New Roman"/>
                <w:b/>
                <w:noProof/>
                <w:sz w:val="20"/>
                <w:szCs w:val="20"/>
                <w:lang w:eastAsia="lv-LV" w:bidi="lv-LV"/>
              </w:rPr>
            </w:pPr>
            <w:r w:rsidRPr="0027496B">
              <w:rPr>
                <w:rFonts w:ascii="Times New Roman" w:eastAsia="Calibri" w:hAnsi="Times New Roman" w:cs="Times New Roman"/>
                <w:b/>
                <w:noProof/>
                <w:sz w:val="20"/>
                <w:szCs w:val="20"/>
                <w:lang w:eastAsia="lv-LV" w:bidi="lv-LV"/>
              </w:rPr>
              <w:t>Nr. p.k.</w:t>
            </w:r>
          </w:p>
        </w:tc>
        <w:tc>
          <w:tcPr>
            <w:tcW w:w="1701" w:type="dxa"/>
            <w:shd w:val="clear" w:color="auto" w:fill="D9D9D9"/>
            <w:vAlign w:val="center"/>
          </w:tcPr>
          <w:p w14:paraId="4706817C"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Ieguldījumu priekšnosacījums</w:t>
            </w:r>
          </w:p>
        </w:tc>
        <w:tc>
          <w:tcPr>
            <w:tcW w:w="709" w:type="dxa"/>
            <w:shd w:val="clear" w:color="auto" w:fill="D9D9D9"/>
            <w:vAlign w:val="center"/>
          </w:tcPr>
          <w:p w14:paraId="5FA24777" w14:textId="77777777" w:rsidR="003A2685" w:rsidRPr="0027496B" w:rsidRDefault="003A2685" w:rsidP="003A2685">
            <w:pPr>
              <w:spacing w:after="0" w:line="240" w:lineRule="auto"/>
              <w:jc w:val="center"/>
              <w:rPr>
                <w:rFonts w:ascii="Times New Roman" w:eastAsia="Times New Roman" w:hAnsi="Times New Roman" w:cs="Times New Roman"/>
                <w:b/>
                <w:iCs/>
                <w:noProof/>
                <w:sz w:val="18"/>
                <w:szCs w:val="18"/>
                <w:lang w:eastAsia="lv-LV" w:bidi="lv-LV"/>
              </w:rPr>
            </w:pPr>
            <w:r w:rsidRPr="0027496B">
              <w:rPr>
                <w:rFonts w:ascii="Times New Roman" w:eastAsia="Calibri" w:hAnsi="Times New Roman" w:cs="Times New Roman"/>
                <w:b/>
                <w:noProof/>
                <w:sz w:val="18"/>
                <w:szCs w:val="18"/>
                <w:lang w:eastAsia="lv-LV" w:bidi="lv-LV"/>
              </w:rPr>
              <w:t>Fonds</w:t>
            </w:r>
          </w:p>
        </w:tc>
        <w:tc>
          <w:tcPr>
            <w:tcW w:w="1418" w:type="dxa"/>
            <w:shd w:val="clear" w:color="auto" w:fill="D9D9D9"/>
            <w:vAlign w:val="center"/>
          </w:tcPr>
          <w:p w14:paraId="6F9C7CC4"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Times New Roman" w:hAnsi="Times New Roman" w:cs="Times New Roman"/>
                <w:b/>
                <w:iCs/>
                <w:noProof/>
                <w:sz w:val="18"/>
                <w:szCs w:val="18"/>
                <w:lang w:eastAsia="lv-LV" w:bidi="lv-LV"/>
              </w:rPr>
              <w:t>Konkrētais</w:t>
            </w:r>
            <w:r w:rsidRPr="0027496B">
              <w:rPr>
                <w:rFonts w:ascii="Times New Roman" w:eastAsia="Times New Roman" w:hAnsi="Times New Roman" w:cs="Times New Roman"/>
                <w:b/>
                <w:iCs/>
                <w:noProof/>
                <w:sz w:val="20"/>
                <w:szCs w:val="20"/>
                <w:lang w:eastAsia="lv-LV" w:bidi="lv-LV"/>
              </w:rPr>
              <w:t xml:space="preserve"> mērķis</w:t>
            </w:r>
          </w:p>
        </w:tc>
        <w:tc>
          <w:tcPr>
            <w:tcW w:w="850" w:type="dxa"/>
            <w:shd w:val="clear" w:color="auto" w:fill="D9D9D9"/>
            <w:vAlign w:val="center"/>
          </w:tcPr>
          <w:p w14:paraId="616B518E"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 xml:space="preserve">Nosac. izpilde </w:t>
            </w:r>
            <w:r w:rsidRPr="0027496B">
              <w:rPr>
                <w:rFonts w:ascii="Times New Roman" w:eastAsia="Calibri" w:hAnsi="Times New Roman" w:cs="Times New Roman"/>
                <w:noProof/>
                <w:sz w:val="20"/>
                <w:szCs w:val="20"/>
                <w:lang w:eastAsia="lv-LV" w:bidi="lv-LV"/>
              </w:rPr>
              <w:t>(Jā/Nē)</w:t>
            </w:r>
          </w:p>
        </w:tc>
        <w:tc>
          <w:tcPr>
            <w:tcW w:w="2410" w:type="dxa"/>
            <w:shd w:val="clear" w:color="auto" w:fill="D9D9D9"/>
            <w:vAlign w:val="center"/>
          </w:tcPr>
          <w:p w14:paraId="6D249338"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Kritēriji</w:t>
            </w:r>
          </w:p>
        </w:tc>
        <w:tc>
          <w:tcPr>
            <w:tcW w:w="1134" w:type="dxa"/>
            <w:shd w:val="clear" w:color="auto" w:fill="D9D9D9"/>
            <w:vAlign w:val="center"/>
          </w:tcPr>
          <w:p w14:paraId="2F30B4FE"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 xml:space="preserve">Kritēriju izpilde </w:t>
            </w:r>
            <w:r w:rsidRPr="0027496B">
              <w:rPr>
                <w:rFonts w:ascii="Times New Roman" w:eastAsia="Calibri" w:hAnsi="Times New Roman" w:cs="Times New Roman"/>
                <w:noProof/>
                <w:sz w:val="20"/>
                <w:szCs w:val="20"/>
                <w:lang w:eastAsia="lv-LV" w:bidi="lv-LV"/>
              </w:rPr>
              <w:t>(Jā/Nē)</w:t>
            </w:r>
          </w:p>
        </w:tc>
        <w:tc>
          <w:tcPr>
            <w:tcW w:w="2410" w:type="dxa"/>
            <w:shd w:val="clear" w:color="auto" w:fill="D9D9D9"/>
            <w:vAlign w:val="center"/>
          </w:tcPr>
          <w:p w14:paraId="7A9C529B"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Atsauce uz attiecīgajiem dokumentiem</w:t>
            </w:r>
          </w:p>
        </w:tc>
        <w:tc>
          <w:tcPr>
            <w:tcW w:w="3686" w:type="dxa"/>
            <w:shd w:val="clear" w:color="auto" w:fill="D9D9D9"/>
            <w:vAlign w:val="center"/>
          </w:tcPr>
          <w:p w14:paraId="5A19F872"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 xml:space="preserve">Pamatojums </w:t>
            </w:r>
          </w:p>
        </w:tc>
      </w:tr>
      <w:tr w:rsidR="0027496B" w:rsidRPr="0027496B" w14:paraId="0C6ED814" w14:textId="77777777" w:rsidTr="00D94D88">
        <w:tc>
          <w:tcPr>
            <w:tcW w:w="562" w:type="dxa"/>
          </w:tcPr>
          <w:p w14:paraId="5C10F613"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tcPr>
          <w:p w14:paraId="11BD0D4C" w14:textId="2429BC1C"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Horizontālais ieguldījumu priekšnosacījums Nr.</w:t>
            </w:r>
            <w:r w:rsidR="00DC0DBC">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 xml:space="preserve">1 – </w:t>
            </w:r>
            <w:r w:rsidRPr="0027496B">
              <w:rPr>
                <w:rFonts w:ascii="Times New Roman" w:eastAsia="Calibri" w:hAnsi="Times New Roman" w:cs="Times New Roman"/>
                <w:b/>
                <w:noProof/>
                <w:sz w:val="20"/>
                <w:szCs w:val="20"/>
                <w:lang w:eastAsia="lv-LV" w:bidi="lv-LV"/>
              </w:rPr>
              <w:t>Efektīvi publiskā iepirkuma tirgus uzraudzības mehānismi</w:t>
            </w:r>
          </w:p>
        </w:tc>
        <w:tc>
          <w:tcPr>
            <w:tcW w:w="709" w:type="dxa"/>
            <w:vMerge w:val="restart"/>
          </w:tcPr>
          <w:p w14:paraId="1CB3E0A6"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p>
        </w:tc>
        <w:tc>
          <w:tcPr>
            <w:tcW w:w="1418" w:type="dxa"/>
            <w:vMerge w:val="restart"/>
          </w:tcPr>
          <w:p w14:paraId="3BBDF115" w14:textId="6D73E2DB" w:rsidR="003A2685" w:rsidRPr="0027496B" w:rsidRDefault="00D94D88"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ESF+ regulas 4. panta 1. punkta </w:t>
            </w:r>
            <w:r w:rsidR="00271A88">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m</w:t>
            </w:r>
            <w:r w:rsidR="00271A88">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 xml:space="preserve"> apakšpunkts</w:t>
            </w:r>
          </w:p>
        </w:tc>
        <w:tc>
          <w:tcPr>
            <w:tcW w:w="850" w:type="dxa"/>
            <w:vMerge w:val="restart"/>
          </w:tcPr>
          <w:p w14:paraId="00D695FD"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4344B8D7"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Ir ieviesti uzraudzības mehānismi, kas aptver visus publiskos līgumus un to iepirkumus fondu ietvaros saskaņā ar Savienības tiesību aktiem publiskā iepirkuma jomā. Minētā prasība ietver:</w:t>
            </w:r>
          </w:p>
          <w:p w14:paraId="3E73F735"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p>
          <w:p w14:paraId="01DF8F2A" w14:textId="11D2E120" w:rsidR="003A2685" w:rsidRPr="0027496B" w:rsidRDefault="003A2685" w:rsidP="003A2685">
            <w:pPr>
              <w:spacing w:before="120"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00DC0DBC">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kārtību, kas nodrošina efektīvu un uzticamu datu apkopošanu attiecībā uz publiskā iepirkuma, kas pārsniedz Savienības robežvērtības, procedūrām, saskaņā ar ziņošanas pienākumiem, kas noteikti Direktīvas 2014/24/ES 83. un 84. pantā un Direktīvas 2014/25/ES 99. un 100.</w:t>
            </w:r>
            <w:r w:rsidR="00271DC7">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pantā</w:t>
            </w:r>
          </w:p>
        </w:tc>
        <w:tc>
          <w:tcPr>
            <w:tcW w:w="1134" w:type="dxa"/>
          </w:tcPr>
          <w:p w14:paraId="7883E8BD" w14:textId="77777777" w:rsidR="003A2685" w:rsidRPr="0027496B" w:rsidRDefault="003A268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Jā</w:t>
            </w:r>
          </w:p>
        </w:tc>
        <w:tc>
          <w:tcPr>
            <w:tcW w:w="2410" w:type="dxa"/>
          </w:tcPr>
          <w:p w14:paraId="77849A7D" w14:textId="62133BF3" w:rsidR="003A2685" w:rsidRPr="0027496B" w:rsidRDefault="003A2685" w:rsidP="003A2685">
            <w:pPr>
              <w:numPr>
                <w:ilvl w:val="0"/>
                <w:numId w:val="30"/>
              </w:numPr>
              <w:spacing w:before="120" w:after="0" w:line="240" w:lineRule="auto"/>
              <w:ind w:left="311"/>
              <w:contextualSpacing/>
              <w:jc w:val="both"/>
              <w:rPr>
                <w:rFonts w:ascii="Times New Roman" w:eastAsia="Calibri" w:hAnsi="Times New Roman" w:cs="Times New Roman"/>
                <w:noProof/>
                <w:sz w:val="20"/>
                <w:szCs w:val="20"/>
                <w:lang w:eastAsia="lv-LV" w:bidi="lv-LV"/>
              </w:rPr>
            </w:pPr>
            <w:hyperlink r:id="rId16" w:history="1">
              <w:r w:rsidRPr="0000479F">
                <w:rPr>
                  <w:rFonts w:ascii="Times New Roman" w:eastAsia="Calibri" w:hAnsi="Times New Roman" w:cs="Times New Roman"/>
                  <w:noProof/>
                  <w:sz w:val="20"/>
                  <w:szCs w:val="20"/>
                  <w:lang w:eastAsia="lv-LV" w:bidi="lv-LV"/>
                </w:rPr>
                <w:t>PIL</w:t>
              </w:r>
            </w:hyperlink>
            <w:r w:rsidRPr="0027496B">
              <w:rPr>
                <w:rFonts w:ascii="Times New Roman" w:eastAsia="Calibri" w:hAnsi="Times New Roman" w:cs="Times New Roman"/>
                <w:noProof/>
                <w:sz w:val="20"/>
                <w:szCs w:val="20"/>
                <w:lang w:eastAsia="lv-LV" w:bidi="lv-LV"/>
              </w:rPr>
              <w:t xml:space="preserve"> (01.03.2017.)</w:t>
            </w:r>
            <w:r w:rsidR="0032589B">
              <w:rPr>
                <w:rFonts w:ascii="Times New Roman" w:eastAsia="Calibri" w:hAnsi="Times New Roman" w:cs="Times New Roman"/>
                <w:noProof/>
                <w:sz w:val="20"/>
                <w:szCs w:val="20"/>
                <w:lang w:eastAsia="lv-LV" w:bidi="lv-LV"/>
              </w:rPr>
              <w:t>;</w:t>
            </w:r>
          </w:p>
          <w:p w14:paraId="352799AF" w14:textId="16EFC361" w:rsidR="003A2685" w:rsidRPr="0027496B" w:rsidRDefault="003A2685" w:rsidP="003A2685">
            <w:pPr>
              <w:numPr>
                <w:ilvl w:val="0"/>
                <w:numId w:val="30"/>
              </w:numPr>
              <w:spacing w:before="120" w:after="0" w:line="240" w:lineRule="auto"/>
              <w:ind w:left="311"/>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 xml:space="preserve">MK 28.02.2017. </w:t>
            </w:r>
            <w:r w:rsidR="00297B10" w:rsidRPr="0027496B">
              <w:rPr>
                <w:rFonts w:ascii="Times New Roman" w:eastAsia="Calibri" w:hAnsi="Times New Roman" w:cs="Times New Roman"/>
                <w:noProof/>
                <w:sz w:val="20"/>
                <w:szCs w:val="20"/>
                <w:lang w:eastAsia="lv-LV" w:bidi="lv-LV"/>
              </w:rPr>
              <w:t xml:space="preserve">noteikumi </w:t>
            </w:r>
            <w:r w:rsidRPr="0027496B">
              <w:rPr>
                <w:rFonts w:ascii="Times New Roman" w:eastAsia="Calibri" w:hAnsi="Times New Roman" w:cs="Times New Roman"/>
                <w:noProof/>
                <w:sz w:val="20"/>
                <w:szCs w:val="20"/>
                <w:lang w:eastAsia="lv-LV" w:bidi="lv-LV"/>
              </w:rPr>
              <w:t>Nr.</w:t>
            </w:r>
            <w:r w:rsidR="00271DC7">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 xml:space="preserve">107 </w:t>
            </w:r>
            <w:r w:rsidRPr="0000479F">
              <w:rPr>
                <w:rFonts w:ascii="Times New Roman" w:eastAsia="Calibri" w:hAnsi="Times New Roman" w:cs="Times New Roman"/>
                <w:noProof/>
                <w:sz w:val="20"/>
                <w:szCs w:val="20"/>
                <w:lang w:eastAsia="lv-LV" w:bidi="lv-LV"/>
              </w:rPr>
              <w:t>“</w:t>
            </w:r>
            <w:hyperlink r:id="rId17" w:history="1">
              <w:r w:rsidRPr="0000479F">
                <w:rPr>
                  <w:rFonts w:ascii="Times New Roman" w:eastAsia="Calibri" w:hAnsi="Times New Roman" w:cs="Times New Roman"/>
                  <w:noProof/>
                  <w:sz w:val="20"/>
                  <w:szCs w:val="20"/>
                  <w:lang w:eastAsia="lv-LV" w:bidi="lv-LV"/>
                </w:rPr>
                <w:t>Iepirkumu procedūru un metu konkursu norises kārtība</w:t>
              </w:r>
            </w:hyperlink>
            <w:r w:rsidRPr="0000479F">
              <w:rPr>
                <w:rFonts w:ascii="Times New Roman" w:eastAsia="Calibri" w:hAnsi="Times New Roman" w:cs="Times New Roman"/>
                <w:noProof/>
                <w:sz w:val="20"/>
                <w:szCs w:val="20"/>
                <w:lang w:eastAsia="lv-LV" w:bidi="lv-LV"/>
              </w:rPr>
              <w:t>”</w:t>
            </w:r>
            <w:r w:rsidR="0032589B">
              <w:rPr>
                <w:rFonts w:ascii="Times New Roman" w:eastAsia="Calibri" w:hAnsi="Times New Roman" w:cs="Times New Roman"/>
                <w:noProof/>
                <w:sz w:val="20"/>
                <w:szCs w:val="20"/>
                <w:lang w:eastAsia="lv-LV" w:bidi="lv-LV"/>
              </w:rPr>
              <w:t>;</w:t>
            </w:r>
          </w:p>
          <w:p w14:paraId="4B3F942F" w14:textId="025717B5" w:rsidR="003A2685" w:rsidRPr="00DC0648" w:rsidRDefault="003A2685" w:rsidP="003A2685">
            <w:pPr>
              <w:numPr>
                <w:ilvl w:val="0"/>
                <w:numId w:val="30"/>
              </w:numPr>
              <w:spacing w:before="120" w:after="0" w:line="240" w:lineRule="auto"/>
              <w:ind w:left="311"/>
              <w:contextualSpacing/>
              <w:jc w:val="both"/>
              <w:rPr>
                <w:rFonts w:ascii="Times New Roman" w:eastAsia="Times New Roman" w:hAnsi="Times New Roman" w:cs="Times New Roman"/>
                <w:iCs/>
                <w:noProof/>
                <w:sz w:val="20"/>
                <w:szCs w:val="20"/>
                <w:lang w:eastAsia="lv-LV" w:bidi="lv-LV"/>
              </w:rPr>
            </w:pPr>
            <w:r w:rsidRPr="00DC0648">
              <w:rPr>
                <w:rFonts w:ascii="Times New Roman" w:eastAsia="Calibri" w:hAnsi="Times New Roman" w:cs="Times New Roman"/>
                <w:noProof/>
                <w:sz w:val="20"/>
                <w:szCs w:val="20"/>
                <w:lang w:eastAsia="lv-LV" w:bidi="lv-LV"/>
              </w:rPr>
              <w:t xml:space="preserve">MK </w:t>
            </w:r>
            <w:r w:rsidR="001E0BC9" w:rsidRPr="00DC0648">
              <w:rPr>
                <w:rFonts w:ascii="Times New Roman" w:eastAsia="Calibri" w:hAnsi="Times New Roman" w:cs="Times New Roman"/>
                <w:noProof/>
                <w:sz w:val="20"/>
                <w:szCs w:val="20"/>
                <w:lang w:eastAsia="lv-LV" w:bidi="lv-LV"/>
              </w:rPr>
              <w:t xml:space="preserve">24.10.2023. </w:t>
            </w:r>
            <w:r w:rsidRPr="00DC0648">
              <w:rPr>
                <w:rFonts w:ascii="Times New Roman" w:eastAsia="Calibri" w:hAnsi="Times New Roman" w:cs="Times New Roman"/>
                <w:noProof/>
                <w:sz w:val="20"/>
                <w:szCs w:val="20"/>
                <w:lang w:eastAsia="lv-LV" w:bidi="lv-LV"/>
              </w:rPr>
              <w:t xml:space="preserve">noteikumi </w:t>
            </w:r>
            <w:r w:rsidRPr="00A75F90">
              <w:rPr>
                <w:rFonts w:ascii="Times New Roman" w:eastAsia="Calibri" w:hAnsi="Times New Roman" w:cs="Times New Roman"/>
                <w:noProof/>
                <w:sz w:val="20"/>
                <w:szCs w:val="20"/>
                <w:lang w:eastAsia="lv-LV" w:bidi="lv-LV"/>
              </w:rPr>
              <w:t>Nr.</w:t>
            </w:r>
            <w:r w:rsidR="00FA6446" w:rsidRPr="00A75F90">
              <w:rPr>
                <w:rFonts w:ascii="Times New Roman" w:eastAsia="Calibri" w:hAnsi="Times New Roman" w:cs="Times New Roman"/>
                <w:noProof/>
                <w:sz w:val="20"/>
                <w:szCs w:val="20"/>
                <w:lang w:eastAsia="lv-LV" w:bidi="lv-LV"/>
              </w:rPr>
              <w:t> </w:t>
            </w:r>
            <w:r w:rsidR="001E0BC9" w:rsidRPr="00A75F90">
              <w:rPr>
                <w:rFonts w:ascii="Times New Roman" w:eastAsia="Calibri" w:hAnsi="Times New Roman" w:cs="Times New Roman"/>
                <w:noProof/>
                <w:sz w:val="20"/>
                <w:szCs w:val="20"/>
                <w:lang w:eastAsia="lv-LV" w:bidi="lv-LV"/>
              </w:rPr>
              <w:t>605</w:t>
            </w:r>
            <w:r w:rsidR="001E0BC9" w:rsidRPr="00DC0648">
              <w:rPr>
                <w:rFonts w:ascii="Times New Roman" w:eastAsia="Calibri" w:hAnsi="Times New Roman" w:cs="Times New Roman"/>
                <w:noProof/>
                <w:sz w:val="20"/>
                <w:szCs w:val="20"/>
                <w:lang w:eastAsia="lv-LV" w:bidi="lv-LV"/>
              </w:rPr>
              <w:t xml:space="preserve"> “Iepirkuma un koncesijas procedūras paziņojumu no</w:t>
            </w:r>
            <w:r w:rsidR="001E0BC9">
              <w:rPr>
                <w:rFonts w:ascii="Times New Roman" w:eastAsia="Calibri" w:hAnsi="Times New Roman" w:cs="Times New Roman"/>
                <w:noProof/>
                <w:sz w:val="20"/>
                <w:szCs w:val="20"/>
                <w:lang w:eastAsia="lv-LV" w:bidi="lv-LV"/>
              </w:rPr>
              <w:t>t</w:t>
            </w:r>
            <w:r w:rsidR="001E0BC9" w:rsidRPr="00DC0648">
              <w:rPr>
                <w:rFonts w:ascii="Times New Roman" w:eastAsia="Calibri" w:hAnsi="Times New Roman" w:cs="Times New Roman"/>
                <w:noProof/>
                <w:sz w:val="20"/>
                <w:szCs w:val="20"/>
                <w:lang w:eastAsia="lv-LV" w:bidi="lv-LV"/>
              </w:rPr>
              <w:t>eikumi"</w:t>
            </w:r>
            <w:r w:rsidR="0032589B">
              <w:rPr>
                <w:rFonts w:ascii="Times New Roman" w:eastAsia="Calibri" w:hAnsi="Times New Roman" w:cs="Times New Roman"/>
                <w:noProof/>
                <w:sz w:val="20"/>
                <w:szCs w:val="20"/>
                <w:lang w:eastAsia="lv-LV" w:bidi="lv-LV"/>
              </w:rPr>
              <w:t>;</w:t>
            </w:r>
          </w:p>
          <w:p w14:paraId="61249F19" w14:textId="20A77B71" w:rsidR="003A2685" w:rsidRPr="0027496B" w:rsidRDefault="00297B10" w:rsidP="003A2685">
            <w:pPr>
              <w:numPr>
                <w:ilvl w:val="0"/>
                <w:numId w:val="30"/>
              </w:numPr>
              <w:spacing w:before="120" w:after="0" w:line="240" w:lineRule="auto"/>
              <w:ind w:left="311"/>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MK</w:t>
            </w:r>
            <w:r w:rsidR="003A2685" w:rsidRPr="0027496B">
              <w:rPr>
                <w:rFonts w:ascii="Times New Roman" w:eastAsia="Times New Roman" w:hAnsi="Times New Roman" w:cs="Times New Roman"/>
                <w:iCs/>
                <w:noProof/>
                <w:sz w:val="20"/>
                <w:szCs w:val="20"/>
                <w:lang w:eastAsia="lv-LV" w:bidi="lv-LV"/>
              </w:rPr>
              <w:t xml:space="preserve"> 28.02.2017.</w:t>
            </w:r>
            <w:r w:rsidRPr="0027496B">
              <w:rPr>
                <w:rFonts w:ascii="Times New Roman" w:eastAsia="Times New Roman" w:hAnsi="Times New Roman" w:cs="Times New Roman"/>
                <w:iCs/>
                <w:noProof/>
                <w:sz w:val="20"/>
                <w:szCs w:val="20"/>
                <w:lang w:eastAsia="lv-LV" w:bidi="lv-LV"/>
              </w:rPr>
              <w:t xml:space="preserve"> noteikumi</w:t>
            </w:r>
            <w:r w:rsidR="003A2685" w:rsidRPr="0027496B">
              <w:rPr>
                <w:rFonts w:ascii="Times New Roman" w:eastAsia="Times New Roman" w:hAnsi="Times New Roman" w:cs="Times New Roman"/>
                <w:iCs/>
                <w:noProof/>
                <w:sz w:val="20"/>
                <w:szCs w:val="20"/>
                <w:lang w:eastAsia="lv-LV" w:bidi="lv-LV"/>
              </w:rPr>
              <w:t xml:space="preserve">  Nr.</w:t>
            </w:r>
            <w:r w:rsidR="00271DC7">
              <w:rPr>
                <w:rFonts w:ascii="Times New Roman" w:eastAsia="Times New Roman" w:hAnsi="Times New Roman" w:cs="Times New Roman"/>
                <w:iCs/>
                <w:noProof/>
                <w:sz w:val="20"/>
                <w:szCs w:val="20"/>
                <w:lang w:eastAsia="lv-LV" w:bidi="lv-LV"/>
              </w:rPr>
              <w:t> </w:t>
            </w:r>
            <w:r w:rsidR="003A2685" w:rsidRPr="0027496B">
              <w:rPr>
                <w:rFonts w:ascii="Times New Roman" w:eastAsia="Times New Roman" w:hAnsi="Times New Roman" w:cs="Times New Roman"/>
                <w:iCs/>
                <w:noProof/>
                <w:sz w:val="20"/>
                <w:szCs w:val="20"/>
                <w:lang w:eastAsia="lv-LV" w:bidi="lv-LV"/>
              </w:rPr>
              <w:t>102 “</w:t>
            </w:r>
            <w:hyperlink r:id="rId18" w:history="1">
              <w:r w:rsidR="003A2685" w:rsidRPr="0000479F">
                <w:rPr>
                  <w:rFonts w:ascii="Times New Roman" w:eastAsia="Times New Roman" w:hAnsi="Times New Roman" w:cs="Times New Roman"/>
                  <w:iCs/>
                  <w:noProof/>
                  <w:sz w:val="20"/>
                  <w:szCs w:val="20"/>
                  <w:lang w:eastAsia="lv-LV" w:bidi="lv-LV"/>
                </w:rPr>
                <w:t>Noteikumi par oficiālās statistikas veidlapu paraugiem iepirkumu jomā un veidlapu iesniegšanas un aizpildīšanas kārtību</w:t>
              </w:r>
            </w:hyperlink>
            <w:r w:rsidR="003A2685" w:rsidRPr="0027496B">
              <w:rPr>
                <w:rFonts w:ascii="Times New Roman" w:eastAsia="Times New Roman" w:hAnsi="Times New Roman" w:cs="Times New Roman"/>
                <w:iCs/>
                <w:noProof/>
                <w:sz w:val="20"/>
                <w:szCs w:val="20"/>
                <w:lang w:eastAsia="lv-LV" w:bidi="lv-LV"/>
              </w:rPr>
              <w:t>”</w:t>
            </w:r>
            <w:r w:rsidR="0000479F">
              <w:rPr>
                <w:rFonts w:ascii="Times New Roman" w:eastAsia="Times New Roman" w:hAnsi="Times New Roman" w:cs="Times New Roman"/>
                <w:iCs/>
                <w:noProof/>
                <w:sz w:val="20"/>
                <w:szCs w:val="20"/>
                <w:lang w:eastAsia="lv-LV" w:bidi="lv-LV"/>
              </w:rPr>
              <w:t>.</w:t>
            </w:r>
          </w:p>
        </w:tc>
        <w:tc>
          <w:tcPr>
            <w:tcW w:w="3686" w:type="dxa"/>
          </w:tcPr>
          <w:p w14:paraId="54F85B9F" w14:textId="2C2D2B44" w:rsidR="003A2685" w:rsidRPr="0027496B" w:rsidRDefault="003A2685"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Publisko iepirkumu uzraudzību īsteno IU</w:t>
            </w:r>
            <w:r w:rsidR="004C77D4" w:rsidRPr="0027496B">
              <w:rPr>
                <w:rFonts w:ascii="Times New Roman" w:eastAsia="Calibri" w:hAnsi="Times New Roman" w:cs="Times New Roman"/>
                <w:noProof/>
                <w:sz w:val="20"/>
                <w:szCs w:val="20"/>
                <w:lang w:eastAsia="lv-LV" w:bidi="lv-LV"/>
              </w:rPr>
              <w:t>B atbilstoši PIL VIII, IX</w:t>
            </w:r>
            <w:r w:rsidR="00417871">
              <w:rPr>
                <w:rFonts w:ascii="Times New Roman" w:eastAsia="Calibri" w:hAnsi="Times New Roman" w:cs="Times New Roman"/>
                <w:noProof/>
                <w:sz w:val="20"/>
                <w:szCs w:val="20"/>
                <w:lang w:eastAsia="lv-LV" w:bidi="lv-LV"/>
              </w:rPr>
              <w:t xml:space="preserve"> un</w:t>
            </w:r>
            <w:r w:rsidR="004C77D4" w:rsidRPr="0027496B">
              <w:rPr>
                <w:rFonts w:ascii="Times New Roman" w:eastAsia="Calibri" w:hAnsi="Times New Roman" w:cs="Times New Roman"/>
                <w:noProof/>
                <w:sz w:val="20"/>
                <w:szCs w:val="20"/>
                <w:lang w:eastAsia="lv-LV" w:bidi="lv-LV"/>
              </w:rPr>
              <w:t xml:space="preserve"> XIV </w:t>
            </w:r>
            <w:r w:rsidRPr="0027496B">
              <w:rPr>
                <w:rFonts w:ascii="Times New Roman" w:eastAsia="Calibri" w:hAnsi="Times New Roman" w:cs="Times New Roman"/>
                <w:noProof/>
                <w:sz w:val="20"/>
                <w:szCs w:val="20"/>
                <w:lang w:eastAsia="lv-LV" w:bidi="lv-LV"/>
              </w:rPr>
              <w:t>nodaļā noteiktajai kompetencei un uzraudzības mehānismiem, nodrošinot:</w:t>
            </w:r>
          </w:p>
          <w:p w14:paraId="56DFBEEC" w14:textId="5BE19D7A" w:rsidR="003A2685" w:rsidRPr="0027496B" w:rsidRDefault="003A2685" w:rsidP="00C8795F">
            <w:pPr>
              <w:spacing w:after="0" w:line="240" w:lineRule="auto"/>
              <w:ind w:left="317" w:hanging="284"/>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ab/>
              <w:t>iepirkumu uzraudzību kopumā (administratīvo pārkāpumu lietu izskatīšana pēc IUB iniciatīvas vai informācijas saņemšanas)</w:t>
            </w:r>
            <w:r w:rsidR="003D3377">
              <w:rPr>
                <w:rFonts w:ascii="Times New Roman" w:eastAsia="Calibri" w:hAnsi="Times New Roman" w:cs="Times New Roman"/>
                <w:noProof/>
                <w:sz w:val="20"/>
                <w:szCs w:val="20"/>
                <w:lang w:eastAsia="lv-LV" w:bidi="lv-LV"/>
              </w:rPr>
              <w:t>;</w:t>
            </w:r>
          </w:p>
          <w:p w14:paraId="60AC4D9B" w14:textId="77777777" w:rsidR="003A2685" w:rsidRPr="0027496B" w:rsidRDefault="003A2685" w:rsidP="00C8795F">
            <w:pPr>
              <w:spacing w:after="0" w:line="240" w:lineRule="auto"/>
              <w:ind w:left="317" w:hanging="284"/>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ab/>
              <w:t>atsevišķu iepirkumu uzraudzību (iesniegumu izskatīšana par iepirkuma procedūru pārkāpumiem).</w:t>
            </w:r>
          </w:p>
          <w:p w14:paraId="4D2A2666" w14:textId="77777777" w:rsidR="003A2685" w:rsidRPr="0027496B" w:rsidRDefault="003A2685"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IUB apkopo statistiku par iepirkumiem.</w:t>
            </w:r>
          </w:p>
          <w:p w14:paraId="650FF0E4" w14:textId="79633FFC" w:rsidR="003A2685" w:rsidRPr="0027496B" w:rsidRDefault="004C77D4"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PIL 34.</w:t>
            </w:r>
            <w:r w:rsidR="00271DC7">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pants</w:t>
            </w:r>
            <w:r w:rsidR="009E3C98">
              <w:rPr>
                <w:rFonts w:ascii="Times New Roman" w:eastAsia="Calibri" w:hAnsi="Times New Roman" w:cs="Times New Roman"/>
                <w:noProof/>
                <w:sz w:val="20"/>
                <w:szCs w:val="20"/>
                <w:lang w:eastAsia="lv-LV" w:bidi="lv-LV"/>
              </w:rPr>
              <w:t xml:space="preserve"> un</w:t>
            </w:r>
            <w:r w:rsidR="003A2685" w:rsidRPr="0027496B">
              <w:rPr>
                <w:rFonts w:ascii="Times New Roman" w:eastAsia="Calibri" w:hAnsi="Times New Roman" w:cs="Times New Roman"/>
                <w:noProof/>
                <w:sz w:val="20"/>
                <w:szCs w:val="20"/>
                <w:lang w:eastAsia="lv-LV" w:bidi="lv-LV"/>
              </w:rPr>
              <w:t xml:space="preserve"> </w:t>
            </w:r>
            <w:r w:rsidR="003A2685" w:rsidRPr="00DC0648">
              <w:rPr>
                <w:rFonts w:ascii="Times New Roman" w:eastAsia="Calibri" w:hAnsi="Times New Roman" w:cs="Times New Roman"/>
                <w:noProof/>
                <w:sz w:val="20"/>
                <w:szCs w:val="20"/>
                <w:lang w:eastAsia="lv-LV" w:bidi="lv-LV"/>
              </w:rPr>
              <w:t>MK</w:t>
            </w:r>
            <w:r w:rsidR="00297B10" w:rsidRPr="00DC0648">
              <w:rPr>
                <w:rFonts w:ascii="Times New Roman" w:eastAsia="Calibri" w:hAnsi="Times New Roman" w:cs="Times New Roman"/>
                <w:noProof/>
                <w:sz w:val="20"/>
                <w:szCs w:val="20"/>
                <w:lang w:eastAsia="lv-LV" w:bidi="lv-LV"/>
              </w:rPr>
              <w:t xml:space="preserve"> noteikumi </w:t>
            </w:r>
            <w:r w:rsidRPr="00DC0648">
              <w:rPr>
                <w:rFonts w:ascii="Times New Roman" w:eastAsia="Calibri" w:hAnsi="Times New Roman" w:cs="Times New Roman"/>
                <w:noProof/>
                <w:sz w:val="20"/>
                <w:szCs w:val="20"/>
                <w:lang w:eastAsia="lv-LV" w:bidi="lv-LV"/>
              </w:rPr>
              <w:t>Nr.</w:t>
            </w:r>
            <w:r w:rsidR="00271DC7">
              <w:rPr>
                <w:rFonts w:ascii="Times New Roman" w:eastAsia="Calibri" w:hAnsi="Times New Roman" w:cs="Times New Roman"/>
                <w:noProof/>
                <w:sz w:val="20"/>
                <w:szCs w:val="20"/>
                <w:lang w:eastAsia="lv-LV" w:bidi="lv-LV"/>
              </w:rPr>
              <w:t> </w:t>
            </w:r>
            <w:r w:rsidR="001E0BC9" w:rsidRPr="00DC0648">
              <w:rPr>
                <w:rFonts w:ascii="Times New Roman" w:eastAsia="Calibri" w:hAnsi="Times New Roman" w:cs="Times New Roman"/>
                <w:noProof/>
                <w:sz w:val="20"/>
                <w:szCs w:val="20"/>
                <w:lang w:eastAsia="lv-LV" w:bidi="lv-LV"/>
              </w:rPr>
              <w:t>605</w:t>
            </w:r>
            <w:r w:rsidRPr="0027496B">
              <w:rPr>
                <w:rFonts w:ascii="Times New Roman" w:eastAsia="Calibri" w:hAnsi="Times New Roman" w:cs="Times New Roman"/>
                <w:noProof/>
                <w:sz w:val="20"/>
                <w:szCs w:val="20"/>
                <w:lang w:eastAsia="lv-LV" w:bidi="lv-LV"/>
              </w:rPr>
              <w:t xml:space="preserve"> </w:t>
            </w:r>
            <w:r w:rsidR="003A2685" w:rsidRPr="0027496B">
              <w:rPr>
                <w:rFonts w:ascii="Times New Roman" w:eastAsia="Calibri" w:hAnsi="Times New Roman" w:cs="Times New Roman"/>
                <w:noProof/>
                <w:sz w:val="20"/>
                <w:szCs w:val="20"/>
                <w:lang w:eastAsia="lv-LV" w:bidi="lv-LV"/>
              </w:rPr>
              <w:t>regulē publisko iepirkumu paziņojumus, to publicēšanu, saturu. Paziņojumi ir publiski pieejami IUB tīmekļvietnē, tajos ietvertā informācija izmantojama IUB funkciju veikšanai, statistikas apkopošanai.</w:t>
            </w:r>
          </w:p>
          <w:p w14:paraId="2F9952DD" w14:textId="1C9CB2AC" w:rsidR="003A2685" w:rsidRPr="0027496B" w:rsidRDefault="003A2685"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PIL 40.</w:t>
            </w:r>
            <w:r w:rsidR="00271DC7">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panta otrā daļa</w:t>
            </w:r>
            <w:r w:rsidR="00417871">
              <w:rPr>
                <w:rFonts w:ascii="Times New Roman" w:eastAsia="Calibri" w:hAnsi="Times New Roman" w:cs="Times New Roman"/>
                <w:noProof/>
                <w:sz w:val="20"/>
                <w:szCs w:val="20"/>
                <w:lang w:eastAsia="lv-LV" w:bidi="lv-LV"/>
              </w:rPr>
              <w:t xml:space="preserve"> un</w:t>
            </w:r>
            <w:r w:rsidRPr="0027496B">
              <w:rPr>
                <w:rFonts w:ascii="Times New Roman" w:eastAsia="Calibri" w:hAnsi="Times New Roman" w:cs="Times New Roman"/>
                <w:noProof/>
                <w:sz w:val="20"/>
                <w:szCs w:val="20"/>
                <w:lang w:eastAsia="lv-LV" w:bidi="lv-LV"/>
              </w:rPr>
              <w:t xml:space="preserve"> MK</w:t>
            </w:r>
            <w:r w:rsidR="004C77D4" w:rsidRPr="0027496B">
              <w:rPr>
                <w:rFonts w:ascii="Times New Roman" w:eastAsia="Calibri" w:hAnsi="Times New Roman" w:cs="Times New Roman"/>
                <w:noProof/>
                <w:sz w:val="20"/>
                <w:szCs w:val="20"/>
                <w:lang w:eastAsia="lv-LV" w:bidi="lv-LV"/>
              </w:rPr>
              <w:t xml:space="preserve"> noteikumi Nr.</w:t>
            </w:r>
            <w:r w:rsidR="00271DC7">
              <w:rPr>
                <w:rFonts w:ascii="Times New Roman" w:eastAsia="Calibri" w:hAnsi="Times New Roman" w:cs="Times New Roman"/>
                <w:noProof/>
                <w:sz w:val="20"/>
                <w:szCs w:val="20"/>
                <w:lang w:eastAsia="lv-LV" w:bidi="lv-LV"/>
              </w:rPr>
              <w:t> </w:t>
            </w:r>
            <w:r w:rsidR="004C77D4" w:rsidRPr="0027496B">
              <w:rPr>
                <w:rFonts w:ascii="Times New Roman" w:eastAsia="Calibri" w:hAnsi="Times New Roman" w:cs="Times New Roman"/>
                <w:noProof/>
                <w:sz w:val="20"/>
                <w:szCs w:val="20"/>
                <w:lang w:eastAsia="lv-LV" w:bidi="lv-LV"/>
              </w:rPr>
              <w:t xml:space="preserve">107 </w:t>
            </w:r>
            <w:r w:rsidRPr="0027496B">
              <w:rPr>
                <w:rFonts w:ascii="Times New Roman" w:eastAsia="Calibri" w:hAnsi="Times New Roman" w:cs="Times New Roman"/>
                <w:noProof/>
                <w:sz w:val="20"/>
                <w:szCs w:val="20"/>
                <w:lang w:eastAsia="lv-LV" w:bidi="lv-LV"/>
              </w:rPr>
              <w:t>paredz pēc līguma piešķiršanas EIS publicēt noteikta satura iepirkuma procedūras ziņojumu.</w:t>
            </w:r>
          </w:p>
          <w:p w14:paraId="280CC1AD" w14:textId="427F33D8" w:rsidR="003A2685" w:rsidRPr="0027496B" w:rsidRDefault="003A2685" w:rsidP="004C77D4">
            <w:pPr>
              <w:spacing w:after="0" w:line="240" w:lineRule="auto"/>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PIL 77.</w:t>
            </w:r>
            <w:r w:rsidR="00271DC7">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pants</w:t>
            </w:r>
            <w:r w:rsidR="009E3C98">
              <w:rPr>
                <w:rFonts w:ascii="Times New Roman" w:eastAsia="Calibri" w:hAnsi="Times New Roman" w:cs="Times New Roman"/>
                <w:noProof/>
                <w:sz w:val="20"/>
                <w:szCs w:val="20"/>
                <w:lang w:eastAsia="lv-LV" w:bidi="lv-LV"/>
              </w:rPr>
              <w:t xml:space="preserve"> un</w:t>
            </w:r>
            <w:r w:rsidR="00297B10" w:rsidRPr="0027496B">
              <w:rPr>
                <w:rFonts w:ascii="Times New Roman" w:eastAsia="Calibri" w:hAnsi="Times New Roman" w:cs="Times New Roman"/>
                <w:noProof/>
                <w:sz w:val="20"/>
                <w:szCs w:val="20"/>
                <w:lang w:eastAsia="lv-LV" w:bidi="lv-LV"/>
              </w:rPr>
              <w:t xml:space="preserve"> MK noteikumi</w:t>
            </w:r>
            <w:r w:rsidRPr="0027496B">
              <w:rPr>
                <w:rFonts w:ascii="Times New Roman" w:eastAsia="Calibri" w:hAnsi="Times New Roman" w:cs="Times New Roman"/>
                <w:noProof/>
                <w:sz w:val="20"/>
                <w:szCs w:val="20"/>
                <w:lang w:eastAsia="lv-LV" w:bidi="lv-LV"/>
              </w:rPr>
              <w:t xml:space="preserve"> Nr.</w:t>
            </w:r>
            <w:r w:rsidR="00271DC7">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 xml:space="preserve">102 paredz iesniegt IUB noteikta satura statistikas pārskatus. </w:t>
            </w:r>
          </w:p>
        </w:tc>
      </w:tr>
      <w:tr w:rsidR="0027496B" w:rsidRPr="0027496B" w14:paraId="7615AB85" w14:textId="77777777" w:rsidTr="00440E61">
        <w:trPr>
          <w:trHeight w:val="4253"/>
        </w:trPr>
        <w:tc>
          <w:tcPr>
            <w:tcW w:w="562" w:type="dxa"/>
          </w:tcPr>
          <w:p w14:paraId="13641CA8"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02AC2503"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21149E9C"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2F159B32"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6AEF9372"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03F864CB"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kārtību, kas nodrošina, ka dati aptver vismaz šādus elementus:</w:t>
            </w:r>
          </w:p>
          <w:p w14:paraId="6B3F7445"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p>
          <w:p w14:paraId="7C5C6191" w14:textId="6173A4CE"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a)</w:t>
            </w:r>
            <w:r w:rsidR="000A34A4">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konkurences kvalitāte un intensitāte: konkursa uzvarētāju un sākotnējo pretendentu nosaukumi, sākotnējo pretendentu skaits un līgumā noteiktā vērtība;</w:t>
            </w:r>
          </w:p>
          <w:p w14:paraId="7F17E418"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p>
          <w:p w14:paraId="529666A0" w14:textId="3F70B244"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b)</w:t>
            </w:r>
            <w:r w:rsidR="000A34A4">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informācija par galīgo cenu pēc pabeigšanas un par MVU kā tiešo pretendentu dalību, ja valstu sistēmas nodrošina šādu informāciju.</w:t>
            </w:r>
          </w:p>
        </w:tc>
        <w:tc>
          <w:tcPr>
            <w:tcW w:w="1134" w:type="dxa"/>
          </w:tcPr>
          <w:p w14:paraId="6EEBF658" w14:textId="77777777" w:rsidR="003A2685" w:rsidRPr="0027496B" w:rsidRDefault="003A268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6D566F39" w14:textId="24F4CAA0" w:rsidR="003A2685" w:rsidRPr="00DC0648" w:rsidRDefault="00297B10" w:rsidP="003A2685">
            <w:pPr>
              <w:numPr>
                <w:ilvl w:val="0"/>
                <w:numId w:val="36"/>
              </w:numPr>
              <w:spacing w:before="120" w:after="0" w:line="240" w:lineRule="auto"/>
              <w:ind w:left="313" w:hanging="313"/>
              <w:contextualSpacing/>
              <w:jc w:val="both"/>
              <w:rPr>
                <w:rFonts w:ascii="Times New Roman" w:eastAsia="Times New Roman" w:hAnsi="Times New Roman" w:cs="Times New Roman"/>
                <w:iCs/>
                <w:noProof/>
                <w:sz w:val="20"/>
                <w:szCs w:val="20"/>
                <w:lang w:eastAsia="lv-LV" w:bidi="lv-LV"/>
              </w:rPr>
            </w:pPr>
            <w:r w:rsidRPr="00DC0648">
              <w:rPr>
                <w:rFonts w:ascii="Times New Roman" w:eastAsia="Times New Roman" w:hAnsi="Times New Roman" w:cs="Times New Roman"/>
                <w:iCs/>
                <w:noProof/>
                <w:sz w:val="20"/>
                <w:szCs w:val="20"/>
                <w:lang w:eastAsia="lv-LV" w:bidi="lv-LV"/>
              </w:rPr>
              <w:t>MK</w:t>
            </w:r>
            <w:r w:rsidR="003A2685" w:rsidRPr="00DC0648">
              <w:rPr>
                <w:rFonts w:ascii="Times New Roman" w:eastAsia="Times New Roman" w:hAnsi="Times New Roman" w:cs="Times New Roman"/>
                <w:iCs/>
                <w:noProof/>
                <w:sz w:val="20"/>
                <w:szCs w:val="20"/>
                <w:lang w:eastAsia="lv-LV" w:bidi="lv-LV"/>
              </w:rPr>
              <w:t xml:space="preserve"> </w:t>
            </w:r>
            <w:r w:rsidR="00F927F1" w:rsidRPr="001428ED">
              <w:rPr>
                <w:rFonts w:ascii="Times New Roman" w:eastAsia="Calibri" w:hAnsi="Times New Roman" w:cs="Times New Roman"/>
                <w:noProof/>
                <w:sz w:val="20"/>
                <w:szCs w:val="20"/>
                <w:lang w:eastAsia="lv-LV" w:bidi="lv-LV"/>
              </w:rPr>
              <w:t xml:space="preserve">24.10.2023. </w:t>
            </w:r>
            <w:r w:rsidRPr="00DC0648">
              <w:rPr>
                <w:rFonts w:ascii="Times New Roman" w:eastAsia="Times New Roman" w:hAnsi="Times New Roman" w:cs="Times New Roman"/>
                <w:iCs/>
                <w:noProof/>
                <w:sz w:val="20"/>
                <w:szCs w:val="20"/>
                <w:lang w:eastAsia="lv-LV" w:bidi="lv-LV"/>
              </w:rPr>
              <w:t xml:space="preserve"> noteikumi</w:t>
            </w:r>
            <w:r w:rsidR="003A2685" w:rsidRPr="00DC0648">
              <w:rPr>
                <w:rFonts w:ascii="Times New Roman" w:eastAsia="Times New Roman" w:hAnsi="Times New Roman" w:cs="Times New Roman"/>
                <w:iCs/>
                <w:noProof/>
                <w:sz w:val="20"/>
                <w:szCs w:val="20"/>
                <w:lang w:eastAsia="lv-LV" w:bidi="lv-LV"/>
              </w:rPr>
              <w:t xml:space="preserve"> Nr.</w:t>
            </w:r>
            <w:r w:rsidR="00417871">
              <w:rPr>
                <w:rFonts w:ascii="Times New Roman" w:eastAsia="Times New Roman" w:hAnsi="Times New Roman" w:cs="Times New Roman"/>
                <w:iCs/>
                <w:noProof/>
                <w:sz w:val="20"/>
                <w:szCs w:val="20"/>
                <w:lang w:eastAsia="lv-LV" w:bidi="lv-LV"/>
              </w:rPr>
              <w:t> </w:t>
            </w:r>
            <w:r w:rsidR="00F927F1">
              <w:rPr>
                <w:rFonts w:ascii="Times New Roman" w:eastAsia="Times New Roman" w:hAnsi="Times New Roman" w:cs="Times New Roman"/>
                <w:iCs/>
                <w:noProof/>
                <w:sz w:val="20"/>
                <w:szCs w:val="20"/>
                <w:lang w:eastAsia="lv-LV" w:bidi="lv-LV"/>
              </w:rPr>
              <w:t>605</w:t>
            </w:r>
            <w:r w:rsidR="00F927F1" w:rsidRPr="001428ED">
              <w:rPr>
                <w:rFonts w:ascii="Times New Roman" w:eastAsia="Calibri" w:hAnsi="Times New Roman" w:cs="Times New Roman"/>
                <w:noProof/>
                <w:sz w:val="20"/>
                <w:szCs w:val="20"/>
                <w:lang w:eastAsia="lv-LV" w:bidi="lv-LV"/>
              </w:rPr>
              <w:t xml:space="preserve"> “Iepirkuma un koncesijas procedūras paziņojumu no</w:t>
            </w:r>
            <w:r w:rsidR="00F927F1">
              <w:rPr>
                <w:rFonts w:ascii="Times New Roman" w:eastAsia="Calibri" w:hAnsi="Times New Roman" w:cs="Times New Roman"/>
                <w:noProof/>
                <w:sz w:val="20"/>
                <w:szCs w:val="20"/>
                <w:lang w:eastAsia="lv-LV" w:bidi="lv-LV"/>
              </w:rPr>
              <w:t>t</w:t>
            </w:r>
            <w:r w:rsidR="00F927F1" w:rsidRPr="001428ED">
              <w:rPr>
                <w:rFonts w:ascii="Times New Roman" w:eastAsia="Calibri" w:hAnsi="Times New Roman" w:cs="Times New Roman"/>
                <w:noProof/>
                <w:sz w:val="20"/>
                <w:szCs w:val="20"/>
                <w:lang w:eastAsia="lv-LV" w:bidi="lv-LV"/>
              </w:rPr>
              <w:t>eikumi",</w:t>
            </w:r>
          </w:p>
          <w:p w14:paraId="27F5D538" w14:textId="62A555DB" w:rsidR="003A2685" w:rsidRPr="0027496B" w:rsidRDefault="00297B10" w:rsidP="00AF7CC3">
            <w:pPr>
              <w:numPr>
                <w:ilvl w:val="0"/>
                <w:numId w:val="36"/>
              </w:numPr>
              <w:spacing w:before="120" w:after="0" w:line="240" w:lineRule="auto"/>
              <w:ind w:left="313" w:hanging="313"/>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MK</w:t>
            </w:r>
            <w:r w:rsidR="003A2685" w:rsidRPr="0027496B">
              <w:rPr>
                <w:rFonts w:ascii="Times New Roman" w:eastAsia="Times New Roman" w:hAnsi="Times New Roman" w:cs="Times New Roman"/>
                <w:iCs/>
                <w:noProof/>
                <w:sz w:val="20"/>
                <w:szCs w:val="20"/>
                <w:lang w:eastAsia="lv-LV" w:bidi="lv-LV"/>
              </w:rPr>
              <w:t xml:space="preserve"> 28.02.2017. </w:t>
            </w:r>
            <w:r w:rsidRPr="0027496B">
              <w:rPr>
                <w:rFonts w:ascii="Times New Roman" w:eastAsia="Times New Roman" w:hAnsi="Times New Roman" w:cs="Times New Roman"/>
                <w:iCs/>
                <w:noProof/>
                <w:sz w:val="20"/>
                <w:szCs w:val="20"/>
                <w:lang w:eastAsia="lv-LV" w:bidi="lv-LV"/>
              </w:rPr>
              <w:t xml:space="preserve">noteikumi </w:t>
            </w:r>
            <w:r w:rsidR="003A2685" w:rsidRPr="0027496B">
              <w:rPr>
                <w:rFonts w:ascii="Times New Roman" w:eastAsia="Times New Roman" w:hAnsi="Times New Roman" w:cs="Times New Roman"/>
                <w:iCs/>
                <w:noProof/>
                <w:sz w:val="20"/>
                <w:szCs w:val="20"/>
                <w:lang w:eastAsia="lv-LV" w:bidi="lv-LV"/>
              </w:rPr>
              <w:t>Nr.</w:t>
            </w:r>
            <w:r w:rsidR="00417871">
              <w:rPr>
                <w:rFonts w:ascii="Times New Roman" w:eastAsia="Times New Roman" w:hAnsi="Times New Roman" w:cs="Times New Roman"/>
                <w:iCs/>
                <w:noProof/>
                <w:sz w:val="20"/>
                <w:szCs w:val="20"/>
                <w:lang w:eastAsia="lv-LV" w:bidi="lv-LV"/>
              </w:rPr>
              <w:t> </w:t>
            </w:r>
            <w:r w:rsidR="003A2685" w:rsidRPr="0027496B">
              <w:rPr>
                <w:rFonts w:ascii="Times New Roman" w:eastAsia="Times New Roman" w:hAnsi="Times New Roman" w:cs="Times New Roman"/>
                <w:iCs/>
                <w:noProof/>
                <w:sz w:val="20"/>
                <w:szCs w:val="20"/>
                <w:lang w:eastAsia="lv-LV" w:bidi="lv-LV"/>
              </w:rPr>
              <w:t xml:space="preserve">107 “Iepirkumu procedūru un metu konkursu </w:t>
            </w:r>
            <w:r w:rsidR="00AF7CC3" w:rsidRPr="0027496B">
              <w:rPr>
                <w:rFonts w:ascii="Times New Roman" w:eastAsia="Times New Roman" w:hAnsi="Times New Roman" w:cs="Times New Roman"/>
                <w:iCs/>
                <w:noProof/>
                <w:sz w:val="20"/>
                <w:szCs w:val="20"/>
                <w:lang w:eastAsia="lv-LV" w:bidi="lv-LV"/>
              </w:rPr>
              <w:t>norises kārtība”.</w:t>
            </w:r>
          </w:p>
        </w:tc>
        <w:tc>
          <w:tcPr>
            <w:tcW w:w="3686" w:type="dxa"/>
          </w:tcPr>
          <w:p w14:paraId="1D019465" w14:textId="53657405" w:rsidR="003A2685" w:rsidRPr="0027496B" w:rsidRDefault="003A2685" w:rsidP="003A2685">
            <w:pPr>
              <w:spacing w:after="0" w:line="240" w:lineRule="auto"/>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MK</w:t>
            </w:r>
            <w:r w:rsidR="00297B10" w:rsidRPr="0027496B">
              <w:rPr>
                <w:rFonts w:ascii="Times New Roman" w:eastAsia="Times New Roman" w:hAnsi="Times New Roman" w:cs="Times New Roman"/>
                <w:iCs/>
                <w:noProof/>
                <w:sz w:val="20"/>
                <w:szCs w:val="20"/>
                <w:lang w:eastAsia="lv-LV" w:bidi="lv-LV"/>
              </w:rPr>
              <w:t xml:space="preserve"> noteikumi</w:t>
            </w:r>
            <w:r w:rsidRPr="0027496B">
              <w:rPr>
                <w:rFonts w:ascii="Times New Roman" w:eastAsia="Times New Roman" w:hAnsi="Times New Roman" w:cs="Times New Roman"/>
                <w:iCs/>
                <w:noProof/>
                <w:sz w:val="20"/>
                <w:szCs w:val="20"/>
                <w:lang w:eastAsia="lv-LV" w:bidi="lv-LV"/>
              </w:rPr>
              <w:t xml:space="preserve"> Nr.</w:t>
            </w:r>
            <w:r w:rsidR="00417871">
              <w:rPr>
                <w:rFonts w:ascii="Times New Roman" w:eastAsia="Times New Roman" w:hAnsi="Times New Roman" w:cs="Times New Roman"/>
                <w:iCs/>
                <w:noProof/>
                <w:sz w:val="20"/>
                <w:szCs w:val="20"/>
                <w:lang w:eastAsia="lv-LV" w:bidi="lv-LV"/>
              </w:rPr>
              <w:t> </w:t>
            </w:r>
            <w:r w:rsidRPr="0027496B">
              <w:rPr>
                <w:rFonts w:ascii="Times New Roman" w:eastAsia="Times New Roman" w:hAnsi="Times New Roman" w:cs="Times New Roman"/>
                <w:iCs/>
                <w:noProof/>
                <w:sz w:val="20"/>
                <w:szCs w:val="20"/>
                <w:lang w:eastAsia="lv-LV" w:bidi="lv-LV"/>
              </w:rPr>
              <w:t xml:space="preserve">107 noteic iepirkuma procedūras ziņojuma saturā iekļaut informāciju par pretendentu vai pretendentiem, kuriem ir piešķirtas iepirkuma līguma slēgšanas tiesības, un informāciju par piegādātājiem, kuri ir iesnieguši piedāvājumus un to piedāvātās cenas. </w:t>
            </w:r>
          </w:p>
          <w:p w14:paraId="60A6B25E" w14:textId="43CABA9A" w:rsidR="003A2685" w:rsidRPr="0027496B" w:rsidRDefault="003A2685" w:rsidP="00F927F1">
            <w:pPr>
              <w:spacing w:after="0" w:line="240" w:lineRule="auto"/>
              <w:contextualSpacing/>
              <w:jc w:val="both"/>
              <w:rPr>
                <w:rFonts w:ascii="Times New Roman" w:eastAsia="Times New Roman" w:hAnsi="Times New Roman" w:cs="Times New Roman"/>
                <w:iCs/>
                <w:noProof/>
                <w:sz w:val="20"/>
                <w:szCs w:val="20"/>
                <w:lang w:eastAsia="lv-LV" w:bidi="lv-LV"/>
              </w:rPr>
            </w:pPr>
            <w:r w:rsidRPr="00DC0648">
              <w:rPr>
                <w:rFonts w:ascii="Times New Roman" w:eastAsia="Times New Roman" w:hAnsi="Times New Roman" w:cs="Times New Roman"/>
                <w:iCs/>
                <w:noProof/>
                <w:sz w:val="20"/>
                <w:szCs w:val="20"/>
                <w:lang w:eastAsia="lv-LV" w:bidi="lv-LV"/>
              </w:rPr>
              <w:t>MK</w:t>
            </w:r>
            <w:r w:rsidR="00297B10" w:rsidRPr="00DC0648">
              <w:rPr>
                <w:rFonts w:ascii="Times New Roman" w:eastAsia="Times New Roman" w:hAnsi="Times New Roman" w:cs="Times New Roman"/>
                <w:iCs/>
                <w:noProof/>
                <w:sz w:val="20"/>
                <w:szCs w:val="20"/>
                <w:lang w:eastAsia="lv-LV" w:bidi="lv-LV"/>
              </w:rPr>
              <w:t xml:space="preserve"> noteikum</w:t>
            </w:r>
            <w:r w:rsidR="00F927F1" w:rsidRPr="00DC0648">
              <w:rPr>
                <w:rFonts w:ascii="Times New Roman" w:eastAsia="Times New Roman" w:hAnsi="Times New Roman" w:cs="Times New Roman"/>
                <w:iCs/>
                <w:noProof/>
                <w:sz w:val="20"/>
                <w:szCs w:val="20"/>
                <w:lang w:eastAsia="lv-LV" w:bidi="lv-LV"/>
              </w:rPr>
              <w:t>u</w:t>
            </w:r>
            <w:r w:rsidRPr="00DC0648">
              <w:rPr>
                <w:rFonts w:ascii="Times New Roman" w:eastAsia="Times New Roman" w:hAnsi="Times New Roman" w:cs="Times New Roman"/>
                <w:iCs/>
                <w:noProof/>
                <w:sz w:val="20"/>
                <w:szCs w:val="20"/>
                <w:lang w:eastAsia="lv-LV" w:bidi="lv-LV"/>
              </w:rPr>
              <w:t xml:space="preserve"> Nr.</w:t>
            </w:r>
            <w:r w:rsidR="00417871">
              <w:rPr>
                <w:rFonts w:ascii="Times New Roman" w:eastAsia="Times New Roman" w:hAnsi="Times New Roman" w:cs="Times New Roman"/>
                <w:iCs/>
                <w:noProof/>
                <w:sz w:val="20"/>
                <w:szCs w:val="20"/>
                <w:lang w:eastAsia="lv-LV" w:bidi="lv-LV"/>
              </w:rPr>
              <w:t> </w:t>
            </w:r>
            <w:r w:rsidR="00F927F1" w:rsidRPr="00DC0648">
              <w:rPr>
                <w:rFonts w:ascii="Times New Roman" w:eastAsia="Times New Roman" w:hAnsi="Times New Roman" w:cs="Times New Roman"/>
                <w:iCs/>
                <w:noProof/>
                <w:sz w:val="20"/>
                <w:szCs w:val="20"/>
                <w:lang w:eastAsia="lv-LV" w:bidi="lv-LV"/>
              </w:rPr>
              <w:t>605</w:t>
            </w:r>
            <w:r w:rsidRPr="00DC0648">
              <w:rPr>
                <w:rFonts w:ascii="Times New Roman" w:eastAsia="Times New Roman" w:hAnsi="Times New Roman" w:cs="Times New Roman"/>
                <w:iCs/>
                <w:noProof/>
                <w:sz w:val="20"/>
                <w:szCs w:val="20"/>
                <w:lang w:eastAsia="lv-LV" w:bidi="lv-LV"/>
              </w:rPr>
              <w:t xml:space="preserve"> </w:t>
            </w:r>
            <w:r w:rsidRPr="00DC0648">
              <w:rPr>
                <w:rFonts w:ascii="Times New Roman" w:eastAsia="Times New Roman" w:hAnsi="Times New Roman" w:cs="Times New Roman"/>
                <w:iCs/>
                <w:noProof/>
                <w:sz w:val="20"/>
                <w:szCs w:val="20"/>
                <w:lang w:eastAsia="lv-LV" w:bidi="lv-LV"/>
              </w:rPr>
              <w:br/>
            </w:r>
            <w:r w:rsidR="00F927F1" w:rsidRPr="00DC0648">
              <w:rPr>
                <w:rFonts w:ascii="Times New Roman" w:eastAsia="Times New Roman" w:hAnsi="Times New Roman" w:cs="Times New Roman"/>
                <w:iCs/>
                <w:noProof/>
                <w:sz w:val="20"/>
                <w:szCs w:val="20"/>
                <w:lang w:eastAsia="lv-LV" w:bidi="lv-LV"/>
              </w:rPr>
              <w:t>2</w:t>
            </w:r>
            <w:r w:rsidRPr="00DC0648">
              <w:rPr>
                <w:rFonts w:ascii="Times New Roman" w:eastAsia="Times New Roman" w:hAnsi="Times New Roman" w:cs="Times New Roman"/>
                <w:iCs/>
                <w:noProof/>
                <w:sz w:val="20"/>
                <w:szCs w:val="20"/>
                <w:lang w:eastAsia="lv-LV" w:bidi="lv-LV"/>
              </w:rPr>
              <w:t>.</w:t>
            </w:r>
            <w:r w:rsidR="00417871">
              <w:rPr>
                <w:rFonts w:ascii="Times New Roman" w:eastAsia="Times New Roman" w:hAnsi="Times New Roman" w:cs="Times New Roman"/>
                <w:iCs/>
                <w:noProof/>
                <w:sz w:val="20"/>
                <w:szCs w:val="20"/>
                <w:lang w:eastAsia="lv-LV" w:bidi="lv-LV"/>
              </w:rPr>
              <w:t> </w:t>
            </w:r>
            <w:r w:rsidRPr="00DC0648">
              <w:rPr>
                <w:rFonts w:ascii="Times New Roman" w:eastAsia="Times New Roman" w:hAnsi="Times New Roman" w:cs="Times New Roman"/>
                <w:iCs/>
                <w:noProof/>
                <w:sz w:val="20"/>
                <w:szCs w:val="20"/>
                <w:lang w:eastAsia="lv-LV" w:bidi="lv-LV"/>
              </w:rPr>
              <w:t>pielikum</w:t>
            </w:r>
            <w:r w:rsidR="00F927F1" w:rsidRPr="00DC0648">
              <w:rPr>
                <w:rFonts w:ascii="Times New Roman" w:eastAsia="Times New Roman" w:hAnsi="Times New Roman" w:cs="Times New Roman"/>
                <w:iCs/>
                <w:noProof/>
                <w:sz w:val="20"/>
                <w:szCs w:val="20"/>
                <w:lang w:eastAsia="lv-LV" w:bidi="lv-LV"/>
              </w:rPr>
              <w:t>ā</w:t>
            </w:r>
            <w:r w:rsidR="00F927F1" w:rsidRPr="00932167">
              <w:rPr>
                <w:rFonts w:ascii="Times New Roman" w:eastAsia="Times New Roman" w:hAnsi="Times New Roman" w:cs="Times New Roman"/>
                <w:iCs/>
                <w:noProof/>
                <w:sz w:val="20"/>
                <w:szCs w:val="20"/>
                <w:lang w:eastAsia="lv-LV" w:bidi="lv-LV"/>
              </w:rPr>
              <w:t xml:space="preserve"> </w:t>
            </w:r>
            <w:r w:rsidRPr="00932167">
              <w:rPr>
                <w:rFonts w:ascii="Times New Roman" w:eastAsia="Times New Roman" w:hAnsi="Times New Roman" w:cs="Times New Roman"/>
                <w:iCs/>
                <w:noProof/>
                <w:sz w:val="20"/>
                <w:szCs w:val="20"/>
                <w:lang w:eastAsia="lv-LV" w:bidi="lv-LV"/>
              </w:rPr>
              <w:t xml:space="preserve"> </w:t>
            </w:r>
            <w:r w:rsidR="00F927F1">
              <w:rPr>
                <w:rFonts w:ascii="Times New Roman" w:eastAsia="Times New Roman" w:hAnsi="Times New Roman" w:cs="Times New Roman"/>
                <w:iCs/>
                <w:noProof/>
                <w:sz w:val="20"/>
                <w:szCs w:val="20"/>
                <w:lang w:eastAsia="lv-LV" w:bidi="lv-LV"/>
              </w:rPr>
              <w:t xml:space="preserve">“Standarta veidlapu un paziņojumu lauki” </w:t>
            </w:r>
            <w:r w:rsidRPr="0027496B">
              <w:rPr>
                <w:rFonts w:ascii="Times New Roman" w:eastAsia="Times New Roman" w:hAnsi="Times New Roman" w:cs="Times New Roman"/>
                <w:iCs/>
                <w:noProof/>
                <w:sz w:val="20"/>
                <w:szCs w:val="20"/>
                <w:lang w:eastAsia="lv-LV" w:bidi="lv-LV"/>
              </w:rPr>
              <w:t>ir iestrādāt</w:t>
            </w:r>
            <w:r w:rsidR="00F927F1">
              <w:rPr>
                <w:rFonts w:ascii="Times New Roman" w:eastAsia="Times New Roman" w:hAnsi="Times New Roman" w:cs="Times New Roman"/>
                <w:iCs/>
                <w:noProof/>
                <w:sz w:val="20"/>
                <w:szCs w:val="20"/>
                <w:lang w:eastAsia="lv-LV" w:bidi="lv-LV"/>
              </w:rPr>
              <w:t>i paziņojumu lauki</w:t>
            </w:r>
            <w:r w:rsidRPr="0027496B">
              <w:rPr>
                <w:rFonts w:ascii="Times New Roman" w:eastAsia="Times New Roman" w:hAnsi="Times New Roman" w:cs="Times New Roman"/>
                <w:iCs/>
                <w:noProof/>
                <w:sz w:val="20"/>
                <w:szCs w:val="20"/>
                <w:lang w:eastAsia="lv-LV" w:bidi="lv-LV"/>
              </w:rPr>
              <w:t>, kur</w:t>
            </w:r>
            <w:r w:rsidR="00F927F1">
              <w:rPr>
                <w:rFonts w:ascii="Times New Roman" w:eastAsia="Times New Roman" w:hAnsi="Times New Roman" w:cs="Times New Roman"/>
                <w:iCs/>
                <w:noProof/>
                <w:sz w:val="20"/>
                <w:szCs w:val="20"/>
                <w:lang w:eastAsia="lv-LV" w:bidi="lv-LV"/>
              </w:rPr>
              <w:t>os</w:t>
            </w:r>
            <w:r w:rsidRPr="0027496B">
              <w:rPr>
                <w:rFonts w:ascii="Times New Roman" w:eastAsia="Times New Roman" w:hAnsi="Times New Roman" w:cs="Times New Roman"/>
                <w:iCs/>
                <w:noProof/>
                <w:sz w:val="20"/>
                <w:szCs w:val="20"/>
                <w:lang w:eastAsia="lv-LV" w:bidi="lv-LV"/>
              </w:rPr>
              <w:t xml:space="preserve"> jānorāda informācija par uzvarējušo pretendent</w:t>
            </w:r>
            <w:r w:rsidR="00AF7CC3" w:rsidRPr="0027496B">
              <w:rPr>
                <w:rFonts w:ascii="Times New Roman" w:eastAsia="Times New Roman" w:hAnsi="Times New Roman" w:cs="Times New Roman"/>
                <w:iCs/>
                <w:noProof/>
                <w:sz w:val="20"/>
                <w:szCs w:val="20"/>
                <w:lang w:eastAsia="lv-LV" w:bidi="lv-LV"/>
              </w:rPr>
              <w:t>u, līgumcenu, kā arī informācija</w:t>
            </w:r>
            <w:r w:rsidRPr="0027496B">
              <w:rPr>
                <w:rFonts w:ascii="Times New Roman" w:eastAsia="Times New Roman" w:hAnsi="Times New Roman" w:cs="Times New Roman"/>
                <w:iCs/>
                <w:noProof/>
                <w:sz w:val="20"/>
                <w:szCs w:val="20"/>
                <w:lang w:eastAsia="lv-LV" w:bidi="lv-LV"/>
              </w:rPr>
              <w:t xml:space="preserve"> par iesniegto piedāvājumu sk</w:t>
            </w:r>
            <w:r w:rsidR="00AF7CC3" w:rsidRPr="0027496B">
              <w:rPr>
                <w:rFonts w:ascii="Times New Roman" w:eastAsia="Times New Roman" w:hAnsi="Times New Roman" w:cs="Times New Roman"/>
                <w:iCs/>
                <w:noProof/>
                <w:sz w:val="20"/>
                <w:szCs w:val="20"/>
                <w:lang w:eastAsia="lv-LV" w:bidi="lv-LV"/>
              </w:rPr>
              <w:t>aitu.</w:t>
            </w:r>
          </w:p>
        </w:tc>
      </w:tr>
      <w:tr w:rsidR="0027496B" w:rsidRPr="0027496B" w14:paraId="48E54AD9" w14:textId="77777777" w:rsidTr="00D94D88">
        <w:tc>
          <w:tcPr>
            <w:tcW w:w="562" w:type="dxa"/>
          </w:tcPr>
          <w:p w14:paraId="3861F252"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209A07F0"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502F34FD"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3E10AD98"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20E07856"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5E754618" w14:textId="5DB58A64"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3.</w:t>
            </w:r>
            <w:r w:rsidRPr="0027496B">
              <w:rPr>
                <w:rFonts w:ascii="Times New Roman" w:eastAsia="Calibri" w:hAnsi="Times New Roman" w:cs="Times New Roman"/>
                <w:sz w:val="20"/>
                <w:szCs w:val="20"/>
                <w:lang w:eastAsia="lv-LV" w:bidi="lv-LV"/>
              </w:rPr>
              <w:t xml:space="preserve"> kārtību, kas nodrošina datu uzraudzību un analīzi, ko veic kompetentās valsts iestādes saskaņā ar Direktīvas 2014/24/ES 83.</w:t>
            </w:r>
            <w:r w:rsidR="000A34A4">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panta 2. punktu un Direktīvas 2014/25/ES 99.</w:t>
            </w:r>
            <w:r w:rsidR="000A34A4">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panta 2. punktu</w:t>
            </w:r>
          </w:p>
        </w:tc>
        <w:tc>
          <w:tcPr>
            <w:tcW w:w="1134" w:type="dxa"/>
          </w:tcPr>
          <w:p w14:paraId="540EF22A" w14:textId="77777777" w:rsidR="003A2685" w:rsidRPr="0027496B" w:rsidRDefault="003A2685" w:rsidP="003A2685">
            <w:pPr>
              <w:spacing w:after="0" w:line="240" w:lineRule="auto"/>
              <w:rPr>
                <w:rFonts w:ascii="Times New Roman" w:eastAsia="Calibri" w:hAnsi="Times New Roman" w:cs="Times New Roman"/>
                <w:b/>
                <w:bCs/>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5C6D213A" w14:textId="7BDB92B0" w:rsidR="00440E61" w:rsidRPr="0027496B" w:rsidRDefault="00D94263" w:rsidP="00440E61">
            <w:pPr>
              <w:pStyle w:val="ListParagraph"/>
              <w:numPr>
                <w:ilvl w:val="0"/>
                <w:numId w:val="39"/>
              </w:numPr>
              <w:tabs>
                <w:tab w:val="left" w:pos="250"/>
              </w:tabs>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PIL (01.03.2017.)</w:t>
            </w:r>
            <w:r w:rsidR="00417871">
              <w:rPr>
                <w:rFonts w:ascii="Times New Roman" w:eastAsia="Calibri" w:hAnsi="Times New Roman" w:cs="Times New Roman"/>
                <w:sz w:val="20"/>
                <w:szCs w:val="20"/>
                <w:lang w:eastAsia="lv-LV" w:bidi="lv-LV"/>
              </w:rPr>
              <w:t>;</w:t>
            </w:r>
          </w:p>
          <w:p w14:paraId="61A0A475" w14:textId="1B728C04" w:rsidR="00440E61" w:rsidRPr="00DC0648" w:rsidRDefault="003A2685" w:rsidP="00440E61">
            <w:pPr>
              <w:pStyle w:val="ListParagraph"/>
              <w:numPr>
                <w:ilvl w:val="0"/>
                <w:numId w:val="39"/>
              </w:numPr>
              <w:tabs>
                <w:tab w:val="left" w:pos="250"/>
              </w:tabs>
              <w:spacing w:before="120" w:after="0" w:line="240" w:lineRule="auto"/>
              <w:ind w:left="175" w:hanging="283"/>
              <w:jc w:val="both"/>
              <w:rPr>
                <w:rFonts w:ascii="Times New Roman" w:eastAsia="Calibri" w:hAnsi="Times New Roman" w:cs="Times New Roman"/>
                <w:sz w:val="20"/>
                <w:szCs w:val="20"/>
                <w:lang w:eastAsia="lv-LV" w:bidi="lv-LV"/>
              </w:rPr>
            </w:pPr>
            <w:r w:rsidRPr="00DC0648">
              <w:rPr>
                <w:rFonts w:ascii="Times New Roman" w:eastAsia="Calibri" w:hAnsi="Times New Roman" w:cs="Times New Roman"/>
                <w:sz w:val="20"/>
                <w:szCs w:val="20"/>
                <w:lang w:eastAsia="lv-LV" w:bidi="lv-LV"/>
              </w:rPr>
              <w:t xml:space="preserve">MK </w:t>
            </w:r>
            <w:r w:rsidR="00F927F1" w:rsidRPr="001428ED">
              <w:rPr>
                <w:rFonts w:ascii="Times New Roman" w:eastAsia="Calibri" w:hAnsi="Times New Roman" w:cs="Times New Roman"/>
                <w:noProof/>
                <w:sz w:val="20"/>
                <w:szCs w:val="20"/>
                <w:lang w:eastAsia="lv-LV" w:bidi="lv-LV"/>
              </w:rPr>
              <w:t xml:space="preserve">24.10.2023. </w:t>
            </w:r>
            <w:r w:rsidRPr="00DC0648">
              <w:rPr>
                <w:rFonts w:ascii="Times New Roman" w:eastAsia="Calibri" w:hAnsi="Times New Roman" w:cs="Times New Roman"/>
                <w:sz w:val="20"/>
                <w:szCs w:val="20"/>
                <w:lang w:eastAsia="lv-LV" w:bidi="lv-LV"/>
              </w:rPr>
              <w:t>noteikumi Nr.</w:t>
            </w:r>
            <w:r w:rsidR="00C47416">
              <w:rPr>
                <w:rFonts w:ascii="Times New Roman" w:eastAsia="Calibri" w:hAnsi="Times New Roman" w:cs="Times New Roman"/>
                <w:sz w:val="20"/>
                <w:szCs w:val="20"/>
                <w:lang w:eastAsia="lv-LV" w:bidi="lv-LV"/>
              </w:rPr>
              <w:t> </w:t>
            </w:r>
            <w:r w:rsidR="00F927F1">
              <w:rPr>
                <w:rFonts w:ascii="Times New Roman" w:eastAsia="Calibri" w:hAnsi="Times New Roman" w:cs="Times New Roman"/>
                <w:sz w:val="20"/>
                <w:szCs w:val="20"/>
                <w:lang w:eastAsia="lv-LV" w:bidi="lv-LV"/>
              </w:rPr>
              <w:t xml:space="preserve">605 </w:t>
            </w:r>
            <w:r w:rsidR="00F927F1" w:rsidRPr="001428ED">
              <w:rPr>
                <w:rFonts w:ascii="Times New Roman" w:eastAsia="Calibri" w:hAnsi="Times New Roman" w:cs="Times New Roman"/>
                <w:noProof/>
                <w:sz w:val="20"/>
                <w:szCs w:val="20"/>
                <w:lang w:eastAsia="lv-LV" w:bidi="lv-LV"/>
              </w:rPr>
              <w:t xml:space="preserve"> “Iepirkuma un koncesijas procedūras paziņojumu no</w:t>
            </w:r>
            <w:r w:rsidR="00F927F1">
              <w:rPr>
                <w:rFonts w:ascii="Times New Roman" w:eastAsia="Calibri" w:hAnsi="Times New Roman" w:cs="Times New Roman"/>
                <w:noProof/>
                <w:sz w:val="20"/>
                <w:szCs w:val="20"/>
                <w:lang w:eastAsia="lv-LV" w:bidi="lv-LV"/>
              </w:rPr>
              <w:t>t</w:t>
            </w:r>
            <w:r w:rsidR="00F927F1" w:rsidRPr="001428ED">
              <w:rPr>
                <w:rFonts w:ascii="Times New Roman" w:eastAsia="Calibri" w:hAnsi="Times New Roman" w:cs="Times New Roman"/>
                <w:noProof/>
                <w:sz w:val="20"/>
                <w:szCs w:val="20"/>
                <w:lang w:eastAsia="lv-LV" w:bidi="lv-LV"/>
              </w:rPr>
              <w:t>eikumi"</w:t>
            </w:r>
            <w:r w:rsidR="00417871">
              <w:rPr>
                <w:rFonts w:ascii="Times New Roman" w:eastAsia="Calibri" w:hAnsi="Times New Roman" w:cs="Times New Roman"/>
                <w:noProof/>
                <w:sz w:val="20"/>
                <w:szCs w:val="20"/>
                <w:lang w:eastAsia="lv-LV" w:bidi="lv-LV"/>
              </w:rPr>
              <w:t>;</w:t>
            </w:r>
          </w:p>
          <w:p w14:paraId="6AD1F60A" w14:textId="591CC467" w:rsidR="003A2685" w:rsidRPr="0027496B" w:rsidRDefault="003A2685" w:rsidP="00440E61">
            <w:pPr>
              <w:pStyle w:val="ListParagraph"/>
              <w:numPr>
                <w:ilvl w:val="0"/>
                <w:numId w:val="39"/>
              </w:numPr>
              <w:tabs>
                <w:tab w:val="left" w:pos="250"/>
              </w:tabs>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MK 28.02.2017. noteikumi Nr.</w:t>
            </w:r>
            <w:r w:rsidR="00C47416">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102 “Noteikumi par oficiālās statistikas veidlapu paraugiem iepirkumu jomā un veidlapu iesniegšanas un aizpildīšanas kārtību”</w:t>
            </w:r>
            <w:r w:rsidR="0000479F">
              <w:rPr>
                <w:rFonts w:ascii="Times New Roman" w:eastAsia="Calibri" w:hAnsi="Times New Roman" w:cs="Times New Roman"/>
                <w:sz w:val="20"/>
                <w:szCs w:val="20"/>
                <w:lang w:eastAsia="lv-LV" w:bidi="lv-LV"/>
              </w:rPr>
              <w:t>.</w:t>
            </w:r>
          </w:p>
        </w:tc>
        <w:tc>
          <w:tcPr>
            <w:tcW w:w="3686" w:type="dxa"/>
          </w:tcPr>
          <w:p w14:paraId="13D8E029" w14:textId="7DCC3F45" w:rsidR="003A2685" w:rsidRPr="0027496B" w:rsidRDefault="003A2685" w:rsidP="003A2685">
            <w:pPr>
              <w:spacing w:after="0" w:line="240" w:lineRule="auto"/>
              <w:jc w:val="both"/>
              <w:rPr>
                <w:rFonts w:ascii="Times New Roman" w:eastAsia="Times New Roman" w:hAnsi="Times New Roman" w:cs="Times New Roman"/>
                <w:iCs/>
                <w:noProof/>
                <w:sz w:val="20"/>
                <w:szCs w:val="20"/>
                <w:lang w:eastAsia="lv-LV" w:bidi="lv-LV"/>
              </w:rPr>
            </w:pPr>
            <w:bookmarkStart w:id="40" w:name="_Hlk89078475"/>
            <w:bookmarkStart w:id="41" w:name="_Hlk66882238"/>
            <w:r w:rsidRPr="0027496B">
              <w:rPr>
                <w:rFonts w:ascii="Times New Roman" w:eastAsia="Times New Roman" w:hAnsi="Times New Roman" w:cs="Times New Roman"/>
                <w:iCs/>
                <w:noProof/>
                <w:sz w:val="20"/>
                <w:szCs w:val="20"/>
                <w:lang w:eastAsia="lv-LV" w:bidi="lv-LV"/>
              </w:rPr>
              <w:t>Skat. tabulas 1.punktā minēto par uzraudzības mehānismiem, ko atbilstoši PIL VIII, IX</w:t>
            </w:r>
            <w:r w:rsidR="00417871">
              <w:rPr>
                <w:rFonts w:ascii="Times New Roman" w:eastAsia="Times New Roman" w:hAnsi="Times New Roman" w:cs="Times New Roman"/>
                <w:iCs/>
                <w:noProof/>
                <w:sz w:val="20"/>
                <w:szCs w:val="20"/>
                <w:lang w:eastAsia="lv-LV" w:bidi="lv-LV"/>
              </w:rPr>
              <w:t xml:space="preserve"> un</w:t>
            </w:r>
            <w:r w:rsidRPr="0027496B">
              <w:rPr>
                <w:rFonts w:ascii="Times New Roman" w:eastAsia="Times New Roman" w:hAnsi="Times New Roman" w:cs="Times New Roman"/>
                <w:iCs/>
                <w:noProof/>
                <w:sz w:val="20"/>
                <w:szCs w:val="20"/>
                <w:lang w:eastAsia="lv-LV" w:bidi="lv-LV"/>
              </w:rPr>
              <w:t xml:space="preserve"> XIV nodaļā noteiktajai kompetencei īsteno IUB.</w:t>
            </w:r>
          </w:p>
          <w:p w14:paraId="021C488F" w14:textId="3FA7783D" w:rsidR="003A2685" w:rsidRPr="0027496B" w:rsidRDefault="003A2685" w:rsidP="003A2685">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Times New Roman" w:hAnsi="Times New Roman" w:cs="Times New Roman"/>
                <w:iCs/>
                <w:noProof/>
                <w:sz w:val="20"/>
                <w:szCs w:val="20"/>
                <w:lang w:eastAsia="lv-LV" w:bidi="lv-LV"/>
              </w:rPr>
              <w:t xml:space="preserve">IUB apkopo informāciju no </w:t>
            </w:r>
            <w:r w:rsidRPr="0027496B">
              <w:rPr>
                <w:rFonts w:ascii="Times New Roman" w:eastAsia="Calibri" w:hAnsi="Times New Roman" w:cs="Times New Roman"/>
                <w:sz w:val="20"/>
                <w:szCs w:val="20"/>
                <w:lang w:eastAsia="lv-LV" w:bidi="lv-LV"/>
              </w:rPr>
              <w:t>pasūtītāju publicētiem iepirkumu paziņojumiem, atbilstoši MK</w:t>
            </w:r>
            <w:r w:rsidR="00042653" w:rsidRPr="0027496B">
              <w:rPr>
                <w:rFonts w:ascii="Times New Roman" w:eastAsia="Calibri" w:hAnsi="Times New Roman" w:cs="Times New Roman"/>
                <w:sz w:val="20"/>
                <w:szCs w:val="20"/>
                <w:lang w:eastAsia="lv-LV" w:bidi="lv-LV"/>
              </w:rPr>
              <w:t xml:space="preserve"> </w:t>
            </w:r>
            <w:r w:rsidR="00042653" w:rsidRPr="0027496B">
              <w:rPr>
                <w:rFonts w:ascii="Times New Roman" w:eastAsia="Times New Roman" w:hAnsi="Times New Roman" w:cs="Times New Roman"/>
                <w:iCs/>
                <w:noProof/>
                <w:sz w:val="20"/>
                <w:szCs w:val="20"/>
                <w:lang w:eastAsia="lv-LV" w:bidi="lv-LV"/>
              </w:rPr>
              <w:t>noteikumi</w:t>
            </w:r>
            <w:r w:rsidRPr="0027496B">
              <w:rPr>
                <w:rFonts w:ascii="Times New Roman" w:eastAsia="Calibri" w:hAnsi="Times New Roman" w:cs="Times New Roman"/>
                <w:sz w:val="20"/>
                <w:szCs w:val="20"/>
                <w:lang w:eastAsia="lv-LV" w:bidi="lv-LV"/>
              </w:rPr>
              <w:t xml:space="preserve"> Nr.</w:t>
            </w:r>
            <w:r w:rsidR="00C47416">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102 pasūtītāju sniegtajiem publisko iepirkumu gada pārskatiem, ceturkšņa pārskatiem par noslēgtajiem pārtikas produktu piegādes līgumiem, IUB struktūrvienību sniegto informāciju par iepirkumu uzraudzību, iegūstot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p>
          <w:p w14:paraId="12184A41" w14:textId="77777777" w:rsidR="003A2685" w:rsidRPr="0027496B" w:rsidRDefault="003A2685" w:rsidP="003A2685">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Šī IUB apkopotā informācija kopsavilkuma veidā tiek izmantota arī pārraudzības ziņojuma, kas sniedzams Eiropas Komisijai, sagatavošanai un citu funkciju veikšanai pēc nepieciešamības.</w:t>
            </w:r>
            <w:bookmarkEnd w:id="40"/>
            <w:bookmarkEnd w:id="41"/>
          </w:p>
        </w:tc>
      </w:tr>
      <w:tr w:rsidR="0027496B" w:rsidRPr="0027496B" w14:paraId="07DDF307" w14:textId="77777777" w:rsidTr="00D94D88">
        <w:tc>
          <w:tcPr>
            <w:tcW w:w="562" w:type="dxa"/>
          </w:tcPr>
          <w:p w14:paraId="1F755042"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7294BD41"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4F2D592E"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19C30936"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6A452BBD"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7AABEAAB" w14:textId="7856467B"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4.</w:t>
            </w:r>
            <w:r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noProof/>
                <w:sz w:val="20"/>
                <w:szCs w:val="20"/>
                <w:lang w:eastAsia="lv-LV" w:bidi="lv-LV"/>
              </w:rPr>
              <w:t>kārtību, kas analīzes rezultātus dara pieejamus sabiedrībai saskaņā ar Direktīvas 2014/24/ES 83.</w:t>
            </w:r>
            <w:r w:rsidR="008A7F78">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panta 3. punktu un Direktīvas 2014/25/ES 99.</w:t>
            </w:r>
            <w:r w:rsidR="008A7F78">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panta 3. punktu.</w:t>
            </w:r>
          </w:p>
        </w:tc>
        <w:tc>
          <w:tcPr>
            <w:tcW w:w="1134" w:type="dxa"/>
          </w:tcPr>
          <w:p w14:paraId="30568960" w14:textId="77777777" w:rsidR="003A2685" w:rsidRPr="0027496B" w:rsidRDefault="003A2685" w:rsidP="003A2685">
            <w:pPr>
              <w:spacing w:after="0" w:line="240" w:lineRule="auto"/>
              <w:rPr>
                <w:rFonts w:ascii="Times New Roman" w:eastAsia="Calibri" w:hAnsi="Times New Roman" w:cs="Times New Roman"/>
                <w:b/>
                <w:bCs/>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02E0E70B" w14:textId="20DACBF4" w:rsidR="003A2685" w:rsidRPr="0027496B" w:rsidRDefault="003A2685" w:rsidP="003A2685">
            <w:pPr>
              <w:numPr>
                <w:ilvl w:val="0"/>
                <w:numId w:val="38"/>
              </w:numPr>
              <w:spacing w:before="120" w:after="0" w:line="240" w:lineRule="auto"/>
              <w:contextualSpacing/>
              <w:jc w:val="both"/>
              <w:rPr>
                <w:rFonts w:ascii="Times New Roman" w:eastAsia="Calibri" w:hAnsi="Times New Roman" w:cs="Times New Roman"/>
                <w:sz w:val="20"/>
                <w:szCs w:val="20"/>
                <w:lang w:eastAsia="lv-LV" w:bidi="lv-LV"/>
              </w:rPr>
            </w:pPr>
            <w:hyperlink r:id="rId19" w:history="1">
              <w:r w:rsidRPr="0027496B">
                <w:rPr>
                  <w:rFonts w:ascii="Times New Roman" w:eastAsia="Calibri" w:hAnsi="Times New Roman" w:cs="Mangal"/>
                  <w:noProof/>
                  <w:szCs w:val="20"/>
                  <w:lang w:eastAsia="lv-LV" w:bidi="lv-LV"/>
                </w:rPr>
                <w:t>PIL</w:t>
              </w:r>
            </w:hyperlink>
            <w:r w:rsidRPr="0027496B">
              <w:rPr>
                <w:rFonts w:ascii="Times New Roman" w:eastAsia="Calibri" w:hAnsi="Times New Roman" w:cs="Times New Roman"/>
                <w:noProof/>
                <w:sz w:val="20"/>
                <w:szCs w:val="20"/>
                <w:lang w:eastAsia="lv-LV" w:bidi="lv-LV"/>
              </w:rPr>
              <w:t xml:space="preserve"> (01.03.2017.)</w:t>
            </w:r>
            <w:r w:rsidR="00DA3908">
              <w:rPr>
                <w:rFonts w:ascii="Times New Roman" w:eastAsia="Calibri" w:hAnsi="Times New Roman" w:cs="Times New Roman"/>
                <w:noProof/>
                <w:sz w:val="20"/>
                <w:szCs w:val="20"/>
                <w:lang w:eastAsia="lv-LV" w:bidi="lv-LV"/>
              </w:rPr>
              <w:t>;</w:t>
            </w:r>
          </w:p>
          <w:p w14:paraId="090C4932" w14:textId="18F5F6B0" w:rsidR="003A2685" w:rsidRPr="00DC0648" w:rsidRDefault="003A2685" w:rsidP="003A2685">
            <w:pPr>
              <w:numPr>
                <w:ilvl w:val="0"/>
                <w:numId w:val="38"/>
              </w:numPr>
              <w:spacing w:before="120" w:after="0" w:line="276" w:lineRule="auto"/>
              <w:contextualSpacing/>
              <w:jc w:val="both"/>
              <w:rPr>
                <w:rFonts w:ascii="Times New Roman" w:eastAsia="Calibri" w:hAnsi="Times New Roman" w:cs="Times New Roman"/>
                <w:sz w:val="20"/>
                <w:szCs w:val="20"/>
                <w:lang w:eastAsia="lv-LV" w:bidi="lv-LV"/>
              </w:rPr>
            </w:pPr>
            <w:r w:rsidRPr="00DC0648">
              <w:rPr>
                <w:rFonts w:ascii="Times New Roman" w:eastAsia="Calibri" w:hAnsi="Times New Roman" w:cs="Times New Roman"/>
                <w:sz w:val="20"/>
                <w:szCs w:val="20"/>
                <w:lang w:eastAsia="lv-LV" w:bidi="lv-LV"/>
              </w:rPr>
              <w:t xml:space="preserve">MK </w:t>
            </w:r>
            <w:r w:rsidR="00F927F1" w:rsidRPr="001428ED">
              <w:rPr>
                <w:rFonts w:ascii="Times New Roman" w:eastAsia="Calibri" w:hAnsi="Times New Roman" w:cs="Times New Roman"/>
                <w:noProof/>
                <w:sz w:val="20"/>
                <w:szCs w:val="20"/>
                <w:lang w:eastAsia="lv-LV" w:bidi="lv-LV"/>
              </w:rPr>
              <w:t>24.10.2023.</w:t>
            </w:r>
            <w:r w:rsidR="00F927F1">
              <w:rPr>
                <w:rFonts w:ascii="Times New Roman" w:eastAsia="Calibri" w:hAnsi="Times New Roman" w:cs="Times New Roman"/>
                <w:sz w:val="20"/>
                <w:szCs w:val="20"/>
                <w:lang w:eastAsia="lv-LV" w:bidi="lv-LV"/>
              </w:rPr>
              <w:t xml:space="preserve"> </w:t>
            </w:r>
            <w:r w:rsidRPr="00DC0648">
              <w:rPr>
                <w:rFonts w:ascii="Times New Roman" w:eastAsia="Calibri" w:hAnsi="Times New Roman" w:cs="Times New Roman"/>
                <w:sz w:val="20"/>
                <w:szCs w:val="20"/>
                <w:lang w:eastAsia="lv-LV" w:bidi="lv-LV"/>
              </w:rPr>
              <w:t xml:space="preserve"> noteikumi Nr.</w:t>
            </w:r>
            <w:r w:rsidR="008A7F78">
              <w:rPr>
                <w:rFonts w:ascii="Times New Roman" w:eastAsia="Calibri" w:hAnsi="Times New Roman" w:cs="Times New Roman"/>
                <w:sz w:val="20"/>
                <w:szCs w:val="20"/>
                <w:lang w:eastAsia="lv-LV" w:bidi="lv-LV"/>
              </w:rPr>
              <w:t> </w:t>
            </w:r>
            <w:r w:rsidR="00F927F1">
              <w:rPr>
                <w:rFonts w:ascii="Times New Roman" w:eastAsia="Calibri" w:hAnsi="Times New Roman" w:cs="Times New Roman"/>
                <w:sz w:val="20"/>
                <w:szCs w:val="20"/>
                <w:lang w:eastAsia="lv-LV" w:bidi="lv-LV"/>
              </w:rPr>
              <w:t xml:space="preserve">605 </w:t>
            </w:r>
            <w:r w:rsidR="00F927F1" w:rsidRPr="001428ED">
              <w:rPr>
                <w:rFonts w:ascii="Times New Roman" w:eastAsia="Calibri" w:hAnsi="Times New Roman" w:cs="Times New Roman"/>
                <w:noProof/>
                <w:sz w:val="20"/>
                <w:szCs w:val="20"/>
                <w:lang w:eastAsia="lv-LV" w:bidi="lv-LV"/>
              </w:rPr>
              <w:t xml:space="preserve"> “Iepirkuma un koncesijas procedūras paziņojumu no</w:t>
            </w:r>
            <w:r w:rsidR="00F927F1">
              <w:rPr>
                <w:rFonts w:ascii="Times New Roman" w:eastAsia="Calibri" w:hAnsi="Times New Roman" w:cs="Times New Roman"/>
                <w:noProof/>
                <w:sz w:val="20"/>
                <w:szCs w:val="20"/>
                <w:lang w:eastAsia="lv-LV" w:bidi="lv-LV"/>
              </w:rPr>
              <w:t>t</w:t>
            </w:r>
            <w:r w:rsidR="00F927F1" w:rsidRPr="001428ED">
              <w:rPr>
                <w:rFonts w:ascii="Times New Roman" w:eastAsia="Calibri" w:hAnsi="Times New Roman" w:cs="Times New Roman"/>
                <w:noProof/>
                <w:sz w:val="20"/>
                <w:szCs w:val="20"/>
                <w:lang w:eastAsia="lv-LV" w:bidi="lv-LV"/>
              </w:rPr>
              <w:t>eikumi"</w:t>
            </w:r>
            <w:r w:rsidR="00DA3908">
              <w:rPr>
                <w:rFonts w:ascii="Times New Roman" w:eastAsia="Calibri" w:hAnsi="Times New Roman" w:cs="Times New Roman"/>
                <w:noProof/>
                <w:sz w:val="20"/>
                <w:szCs w:val="20"/>
                <w:lang w:eastAsia="lv-LV" w:bidi="lv-LV"/>
              </w:rPr>
              <w:t>;</w:t>
            </w:r>
          </w:p>
          <w:p w14:paraId="3760BF7C" w14:textId="268DA084" w:rsidR="003A2685" w:rsidRPr="0027496B" w:rsidRDefault="003A2685" w:rsidP="003A2685">
            <w:pPr>
              <w:numPr>
                <w:ilvl w:val="0"/>
                <w:numId w:val="38"/>
              </w:numPr>
              <w:spacing w:before="120" w:after="0" w:line="240" w:lineRule="auto"/>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MK 28.02.2017. noteikumi Nr.</w:t>
            </w:r>
            <w:r w:rsidR="008A7F78">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102 “Noteikumi par oficiālās statistikas veidlapu paraugiem iepirkumu jomā un veidlapu iesniegšanas un aizpildīšanas kārtību”</w:t>
            </w:r>
            <w:r w:rsidR="00DA3908">
              <w:rPr>
                <w:rFonts w:ascii="Times New Roman" w:eastAsia="Calibri" w:hAnsi="Times New Roman" w:cs="Times New Roman"/>
                <w:sz w:val="20"/>
                <w:szCs w:val="20"/>
                <w:lang w:eastAsia="lv-LV" w:bidi="lv-LV"/>
              </w:rPr>
              <w:t>.</w:t>
            </w:r>
          </w:p>
        </w:tc>
        <w:tc>
          <w:tcPr>
            <w:tcW w:w="3686" w:type="dxa"/>
          </w:tcPr>
          <w:p w14:paraId="159ECAFC" w14:textId="737799AB" w:rsidR="003A2685" w:rsidRPr="0027496B" w:rsidRDefault="003A2685" w:rsidP="00042653">
            <w:pPr>
              <w:spacing w:after="0" w:line="240" w:lineRule="auto"/>
              <w:jc w:val="both"/>
              <w:rPr>
                <w:rFonts w:ascii="Times New Roman" w:eastAsia="Calibri" w:hAnsi="Times New Roman" w:cs="Times New Roman"/>
                <w:sz w:val="20"/>
                <w:szCs w:val="20"/>
                <w:lang w:eastAsia="lv-LV" w:bidi="lv-LV"/>
              </w:rPr>
            </w:pPr>
            <w:bookmarkStart w:id="42" w:name="_Hlk89078559"/>
            <w:r w:rsidRPr="0027496B">
              <w:rPr>
                <w:rFonts w:ascii="Times New Roman" w:eastAsia="Calibri" w:hAnsi="Times New Roman" w:cs="Times New Roman"/>
                <w:sz w:val="20"/>
                <w:szCs w:val="20"/>
                <w:lang w:eastAsia="lv-LV" w:bidi="lv-LV"/>
              </w:rPr>
              <w:t>IUB tīmekļvietnē publiski pieejami ir “Atvērtie dati” (</w:t>
            </w:r>
            <w:hyperlink r:id="rId20" w:history="1">
              <w:r w:rsidRPr="0027496B">
                <w:rPr>
                  <w:rFonts w:ascii="Times New Roman" w:eastAsia="Calibri" w:hAnsi="Times New Roman" w:cs="Times New Roman"/>
                  <w:sz w:val="20"/>
                  <w:szCs w:val="20"/>
                  <w:u w:val="single"/>
                  <w:lang w:eastAsia="lv-LV" w:bidi="lv-LV"/>
                </w:rPr>
                <w:t>https://www.iub.gov.lv/lv/atvertie-dati</w:t>
              </w:r>
            </w:hyperlink>
            <w:r w:rsidRPr="0027496B">
              <w:rPr>
                <w:rFonts w:ascii="Times New Roman" w:eastAsia="Calibri" w:hAnsi="Times New Roman" w:cs="Times New Roman"/>
                <w:sz w:val="20"/>
                <w:szCs w:val="20"/>
                <w:lang w:eastAsia="lv-LV" w:bidi="lv-LV"/>
              </w:rPr>
              <w:t>), kuru avots ir pasūtītāju publicētie iepirkumu paziņojumi,</w:t>
            </w:r>
            <w:r w:rsidR="00436CFA" w:rsidRPr="0027496B">
              <w:rPr>
                <w:rFonts w:ascii="Times New Roman" w:eastAsia="Calibri" w:hAnsi="Times New Roman" w:cs="Times New Roman"/>
                <w:sz w:val="20"/>
                <w:szCs w:val="20"/>
                <w:lang w:eastAsia="lv-LV" w:bidi="lv-LV"/>
              </w:rPr>
              <w:t xml:space="preserve"> atbilstoši MK</w:t>
            </w:r>
            <w:r w:rsidR="00042653" w:rsidRPr="0027496B">
              <w:rPr>
                <w:rFonts w:ascii="Times New Roman" w:eastAsia="Calibri" w:hAnsi="Times New Roman" w:cs="Times New Roman"/>
                <w:sz w:val="20"/>
                <w:szCs w:val="20"/>
                <w:lang w:eastAsia="lv-LV" w:bidi="lv-LV"/>
              </w:rPr>
              <w:t xml:space="preserve"> </w:t>
            </w:r>
            <w:r w:rsidR="00042653" w:rsidRPr="0027496B">
              <w:rPr>
                <w:rFonts w:ascii="Times New Roman" w:eastAsia="Times New Roman" w:hAnsi="Times New Roman" w:cs="Times New Roman"/>
                <w:iCs/>
                <w:noProof/>
                <w:sz w:val="20"/>
                <w:szCs w:val="20"/>
                <w:lang w:eastAsia="lv-LV" w:bidi="lv-LV"/>
              </w:rPr>
              <w:t>noteikumi</w:t>
            </w:r>
            <w:r w:rsidR="00436CFA"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sz w:val="20"/>
                <w:szCs w:val="20"/>
                <w:lang w:eastAsia="lv-LV" w:bidi="lv-LV"/>
              </w:rPr>
              <w:t>Nr.</w:t>
            </w:r>
            <w:r w:rsidR="0086310D">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102 pasūtītāju sniegtie publisko iepirkumu gada pārskati, ceturkšņa pārskati par noslēgtajiem pārtikas produktu piegādes līgumiem, IUB struktūrvienību apkopotā informācija par iepirkumu uzraudzību. Dati satur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bookmarkEnd w:id="42"/>
          </w:p>
        </w:tc>
      </w:tr>
      <w:tr w:rsidR="0027496B" w:rsidRPr="0027496B" w14:paraId="27D1F188" w14:textId="77777777" w:rsidTr="00D94D88">
        <w:tc>
          <w:tcPr>
            <w:tcW w:w="562" w:type="dxa"/>
          </w:tcPr>
          <w:p w14:paraId="68C0FFF9"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4F28E8A5"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6F71DF13"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7E87D3A2"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3BCEF83F"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0E164F3F" w14:textId="3BD123A6"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5.</w:t>
            </w:r>
            <w:r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noProof/>
                <w:sz w:val="20"/>
                <w:szCs w:val="20"/>
                <w:lang w:eastAsia="lv-LV" w:bidi="lv-LV"/>
              </w:rPr>
              <w:t>kārtību, kas nodrošina, ka visa informācija, kas liecina par iespējamu manipulēšanu ar cenu piedāvājumu, tiek paziņota kompetentajām valsts iestādēm saskaņā ar Direktīvas 2014/24/ES 83.</w:t>
            </w:r>
            <w:r w:rsidR="00DA3908">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panta 2. punktu un Direktīvas 2014/25/ES 99.</w:t>
            </w:r>
            <w:r w:rsidR="00DA3908">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panta 2. punktu.</w:t>
            </w:r>
          </w:p>
        </w:tc>
        <w:tc>
          <w:tcPr>
            <w:tcW w:w="1134" w:type="dxa"/>
          </w:tcPr>
          <w:p w14:paraId="08EAECDF" w14:textId="77777777" w:rsidR="003A2685" w:rsidRPr="0027496B" w:rsidRDefault="003A2685" w:rsidP="003A2685">
            <w:pPr>
              <w:spacing w:after="0" w:line="240" w:lineRule="auto"/>
              <w:rPr>
                <w:rFonts w:ascii="Times New Roman" w:eastAsia="Calibri" w:hAnsi="Times New Roman" w:cs="Times New Roman"/>
                <w:b/>
                <w:bCs/>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378DD757" w14:textId="2253BCC6" w:rsidR="00963312" w:rsidRPr="0027496B" w:rsidRDefault="00963312" w:rsidP="00963312">
            <w:pPr>
              <w:numPr>
                <w:ilvl w:val="0"/>
                <w:numId w:val="37"/>
              </w:numPr>
              <w:tabs>
                <w:tab w:val="left" w:pos="172"/>
                <w:tab w:val="left" w:pos="380"/>
              </w:tabs>
              <w:spacing w:before="120" w:after="0" w:line="240" w:lineRule="auto"/>
              <w:ind w:left="31" w:hanging="1"/>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PIL (01.03.2017.)</w:t>
            </w:r>
            <w:r w:rsidR="00DA3908">
              <w:rPr>
                <w:rFonts w:ascii="Times New Roman" w:eastAsia="Calibri" w:hAnsi="Times New Roman" w:cs="Times New Roman"/>
                <w:sz w:val="20"/>
                <w:szCs w:val="20"/>
                <w:lang w:eastAsia="lv-LV" w:bidi="lv-LV"/>
              </w:rPr>
              <w:t>;</w:t>
            </w:r>
          </w:p>
          <w:p w14:paraId="578B0483" w14:textId="017DC316" w:rsidR="00963312" w:rsidRPr="0027496B" w:rsidRDefault="003A2685" w:rsidP="00963312">
            <w:pPr>
              <w:numPr>
                <w:ilvl w:val="0"/>
                <w:numId w:val="37"/>
              </w:numPr>
              <w:tabs>
                <w:tab w:val="left" w:pos="172"/>
                <w:tab w:val="left" w:pos="380"/>
              </w:tabs>
              <w:spacing w:before="120" w:after="0" w:line="240" w:lineRule="auto"/>
              <w:ind w:left="31" w:hanging="1"/>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Konkurences likums (01.01.2002.)</w:t>
            </w:r>
            <w:r w:rsidR="00DA3908">
              <w:rPr>
                <w:rFonts w:ascii="Times New Roman" w:eastAsia="Calibri" w:hAnsi="Times New Roman" w:cs="Times New Roman"/>
                <w:sz w:val="20"/>
                <w:szCs w:val="20"/>
                <w:lang w:eastAsia="lv-LV" w:bidi="lv-LV"/>
              </w:rPr>
              <w:t>;</w:t>
            </w:r>
          </w:p>
          <w:p w14:paraId="0B39029D" w14:textId="50B1DD96" w:rsidR="003A2685" w:rsidRPr="0027496B" w:rsidRDefault="003A2685" w:rsidP="00963312">
            <w:pPr>
              <w:numPr>
                <w:ilvl w:val="0"/>
                <w:numId w:val="37"/>
              </w:numPr>
              <w:tabs>
                <w:tab w:val="left" w:pos="172"/>
                <w:tab w:val="left" w:pos="380"/>
              </w:tabs>
              <w:spacing w:before="120" w:after="0" w:line="240" w:lineRule="auto"/>
              <w:ind w:left="31" w:hanging="1"/>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Trauksmes celšanas likums (01.05.2019.)</w:t>
            </w:r>
            <w:r w:rsidR="00DA3908">
              <w:rPr>
                <w:rFonts w:ascii="Times New Roman" w:eastAsia="Calibri" w:hAnsi="Times New Roman" w:cs="Times New Roman"/>
                <w:sz w:val="20"/>
                <w:szCs w:val="20"/>
                <w:lang w:eastAsia="lv-LV" w:bidi="lv-LV"/>
              </w:rPr>
              <w:t>.</w:t>
            </w:r>
          </w:p>
          <w:p w14:paraId="2525FF87" w14:textId="77777777" w:rsidR="003A2685" w:rsidRPr="0027496B" w:rsidRDefault="003A2685" w:rsidP="003A2685">
            <w:pPr>
              <w:tabs>
                <w:tab w:val="left" w:pos="172"/>
                <w:tab w:val="left" w:pos="380"/>
              </w:tabs>
              <w:spacing w:after="0" w:line="240" w:lineRule="auto"/>
              <w:ind w:left="31" w:hanging="1"/>
              <w:rPr>
                <w:rFonts w:ascii="Times New Roman" w:eastAsia="Calibri" w:hAnsi="Times New Roman" w:cs="Times New Roman"/>
                <w:sz w:val="20"/>
                <w:szCs w:val="20"/>
                <w:lang w:eastAsia="lv-LV" w:bidi="lv-LV"/>
              </w:rPr>
            </w:pPr>
          </w:p>
        </w:tc>
        <w:tc>
          <w:tcPr>
            <w:tcW w:w="3686" w:type="dxa"/>
          </w:tcPr>
          <w:p w14:paraId="3DC8A440" w14:textId="528E9EFB" w:rsidR="003A2685" w:rsidRPr="0027496B" w:rsidRDefault="003A2685" w:rsidP="003A2685">
            <w:pPr>
              <w:spacing w:after="0" w:line="240" w:lineRule="auto"/>
              <w:jc w:val="both"/>
              <w:rPr>
                <w:rFonts w:ascii="Times New Roman" w:eastAsia="Calibri" w:hAnsi="Times New Roman" w:cs="Times New Roman"/>
                <w:iCs/>
                <w:sz w:val="20"/>
                <w:szCs w:val="20"/>
                <w:lang w:eastAsia="lv-LV" w:bidi="lv-LV"/>
              </w:rPr>
            </w:pPr>
            <w:bookmarkStart w:id="43" w:name="_Hlk89078641"/>
            <w:r w:rsidRPr="0027496B">
              <w:rPr>
                <w:rFonts w:ascii="Times New Roman" w:eastAsia="Calibri" w:hAnsi="Times New Roman" w:cs="Times New Roman"/>
                <w:iCs/>
                <w:sz w:val="20"/>
                <w:szCs w:val="20"/>
                <w:lang w:eastAsia="lv-LV" w:bidi="lv-LV"/>
              </w:rPr>
              <w:t>No Konkurences likuma 6.</w:t>
            </w:r>
            <w:r w:rsidR="00DA3908">
              <w:rPr>
                <w:rFonts w:ascii="Times New Roman" w:eastAsia="Calibri" w:hAnsi="Times New Roman" w:cs="Times New Roman"/>
                <w:iCs/>
                <w:sz w:val="20"/>
                <w:szCs w:val="20"/>
                <w:lang w:eastAsia="lv-LV" w:bidi="lv-LV"/>
              </w:rPr>
              <w:t> </w:t>
            </w:r>
            <w:r w:rsidRPr="0027496B">
              <w:rPr>
                <w:rFonts w:ascii="Times New Roman" w:eastAsia="Calibri" w:hAnsi="Times New Roman" w:cs="Times New Roman"/>
                <w:iCs/>
                <w:sz w:val="20"/>
                <w:szCs w:val="20"/>
                <w:lang w:eastAsia="lv-LV" w:bidi="lv-LV"/>
              </w:rPr>
              <w:t>panta izriet vispārīgas tiesības jebkuram subjektam (tostarp arī, piemēram, IUB nepieciešamības gadījumā) vērsties Konkurences padomē par konkurences tiesību pārkāpumiem. Tāpat gan IUB, gan Konkurences padomes tīmekļvietnēs ir publicēti norādījumi, kā atpazīt aizliegtās vienošanās un kā pasūtītājiem rīkoties un kā ziņot aizdomu gadījumā par iespējamu konkurences tiesību pārkāpumu. Pieejami šeit:</w:t>
            </w:r>
          </w:p>
          <w:p w14:paraId="55520CA8" w14:textId="61515EEF" w:rsidR="003A2685" w:rsidRPr="0027496B" w:rsidRDefault="003A2685" w:rsidP="003A2685">
            <w:pPr>
              <w:spacing w:after="0" w:line="240" w:lineRule="auto"/>
              <w:jc w:val="both"/>
              <w:rPr>
                <w:rFonts w:ascii="Times New Roman" w:eastAsia="Calibri" w:hAnsi="Times New Roman" w:cs="Times New Roman"/>
                <w:iCs/>
                <w:sz w:val="20"/>
                <w:szCs w:val="20"/>
                <w:lang w:eastAsia="lv-LV" w:bidi="lv-LV"/>
              </w:rPr>
            </w:pPr>
            <w:r w:rsidRPr="0027496B">
              <w:rPr>
                <w:rFonts w:ascii="Times New Roman" w:eastAsia="Calibri" w:hAnsi="Times New Roman" w:cs="Times New Roman"/>
                <w:iCs/>
                <w:sz w:val="20"/>
                <w:szCs w:val="20"/>
                <w:lang w:eastAsia="lv-LV" w:bidi="lv-LV"/>
              </w:rPr>
              <w:t xml:space="preserve">1) </w:t>
            </w:r>
            <w:hyperlink r:id="rId21" w:history="1">
              <w:r w:rsidRPr="0027496B">
                <w:rPr>
                  <w:rFonts w:ascii="Times New Roman" w:eastAsia="Calibri" w:hAnsi="Times New Roman" w:cs="Times New Roman"/>
                  <w:iCs/>
                  <w:sz w:val="20"/>
                  <w:szCs w:val="20"/>
                  <w:u w:val="single"/>
                  <w:lang w:eastAsia="lv-LV" w:bidi="lv-LV"/>
                </w:rPr>
                <w:t>https://www.iub.gov.lv/lv/konkurences-tiesibas</w:t>
              </w:r>
            </w:hyperlink>
            <w:r w:rsidR="00DF03D1">
              <w:rPr>
                <w:rFonts w:ascii="Times New Roman" w:eastAsia="Calibri" w:hAnsi="Times New Roman" w:cs="Times New Roman"/>
                <w:iCs/>
                <w:sz w:val="20"/>
                <w:szCs w:val="20"/>
                <w:lang w:eastAsia="lv-LV" w:bidi="lv-LV"/>
              </w:rPr>
              <w:t>;</w:t>
            </w:r>
          </w:p>
          <w:p w14:paraId="47BC67F7" w14:textId="09B3E98B" w:rsidR="003A2685" w:rsidRPr="0027496B" w:rsidRDefault="003A2685" w:rsidP="003A2685">
            <w:pPr>
              <w:spacing w:after="0" w:line="240" w:lineRule="auto"/>
              <w:jc w:val="both"/>
              <w:rPr>
                <w:rFonts w:ascii="Times New Roman" w:eastAsia="Calibri" w:hAnsi="Times New Roman" w:cs="Times New Roman"/>
                <w:iCs/>
                <w:sz w:val="20"/>
                <w:szCs w:val="20"/>
                <w:lang w:eastAsia="lv-LV" w:bidi="lv-LV"/>
              </w:rPr>
            </w:pPr>
            <w:r w:rsidRPr="0027496B">
              <w:rPr>
                <w:rFonts w:ascii="Times New Roman" w:eastAsia="Calibri" w:hAnsi="Times New Roman" w:cs="Times New Roman"/>
                <w:iCs/>
                <w:sz w:val="20"/>
                <w:szCs w:val="20"/>
                <w:lang w:eastAsia="lv-LV" w:bidi="lv-LV"/>
              </w:rPr>
              <w:lastRenderedPageBreak/>
              <w:t>2)</w:t>
            </w:r>
            <w:r w:rsidR="00DF03D1">
              <w:rPr>
                <w:rFonts w:ascii="Times New Roman" w:eastAsia="Calibri" w:hAnsi="Times New Roman" w:cs="Times New Roman"/>
                <w:iCs/>
                <w:sz w:val="20"/>
                <w:szCs w:val="20"/>
                <w:lang w:eastAsia="lv-LV" w:bidi="lv-LV"/>
              </w:rPr>
              <w:t xml:space="preserve"> </w:t>
            </w:r>
            <w:hyperlink r:id="rId22" w:history="1">
              <w:r w:rsidR="00B15245" w:rsidRPr="00953774">
                <w:rPr>
                  <w:rStyle w:val="Hyperlink"/>
                  <w:rFonts w:ascii="Times New Roman" w:eastAsia="Calibri" w:hAnsi="Times New Roman" w:cs="Times New Roman"/>
                  <w:iCs/>
                  <w:sz w:val="20"/>
                  <w:szCs w:val="20"/>
                  <w:lang w:eastAsia="lv-LV" w:bidi="lv-LV"/>
                </w:rPr>
                <w:t>https://www.kp.gov.lv/lv/iepirkumu-rikotajiem</w:t>
              </w:r>
            </w:hyperlink>
            <w:r w:rsidR="00DF03D1">
              <w:rPr>
                <w:rFonts w:ascii="Times New Roman" w:eastAsia="Calibri" w:hAnsi="Times New Roman" w:cs="Times New Roman"/>
                <w:iCs/>
                <w:sz w:val="20"/>
                <w:szCs w:val="20"/>
                <w:lang w:eastAsia="lv-LV" w:bidi="lv-LV"/>
              </w:rPr>
              <w:t>.</w:t>
            </w:r>
          </w:p>
          <w:p w14:paraId="21ED4DE4" w14:textId="5613307E" w:rsidR="003A2685" w:rsidRPr="0027496B" w:rsidRDefault="003A2685" w:rsidP="003A2685">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Trauksmes celšanas likuma 3.</w:t>
            </w:r>
            <w:r w:rsidR="00C86063">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panta pirmās daļas 13.</w:t>
            </w:r>
            <w:r w:rsidR="00C86063">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 xml:space="preserve"> un 15.</w:t>
            </w:r>
            <w:r w:rsidR="00C86063">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punkts paredz trauksmes cēlēja tiesības celt trauksmi par pārkāpumiem publisko iepirkumu jomā un par konkurences tiesību pārkāpumiem.</w:t>
            </w:r>
            <w:bookmarkEnd w:id="43"/>
          </w:p>
        </w:tc>
      </w:tr>
      <w:tr w:rsidR="0027496B" w:rsidRPr="0027496B" w14:paraId="729530CD" w14:textId="77777777" w:rsidTr="00AB6935">
        <w:trPr>
          <w:trHeight w:val="470"/>
        </w:trPr>
        <w:tc>
          <w:tcPr>
            <w:tcW w:w="562" w:type="dxa"/>
            <w:shd w:val="clear" w:color="auto" w:fill="auto"/>
          </w:tcPr>
          <w:p w14:paraId="3C2BAFBF"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shd w:val="clear" w:color="auto" w:fill="auto"/>
          </w:tcPr>
          <w:p w14:paraId="7301F4D8" w14:textId="086EE945"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Horizontālais ieguldījumu priekšnosacījums Nr.</w:t>
            </w:r>
            <w:r w:rsidR="00C86063">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 xml:space="preserve">2 - </w:t>
            </w:r>
            <w:r w:rsidRPr="0027496B">
              <w:rPr>
                <w:rFonts w:ascii="Times New Roman" w:eastAsia="Calibri" w:hAnsi="Times New Roman" w:cs="Times New Roman"/>
                <w:b/>
                <w:noProof/>
                <w:sz w:val="20"/>
                <w:szCs w:val="20"/>
                <w:lang w:eastAsia="lv-LV" w:bidi="lv-LV"/>
              </w:rPr>
              <w:t>Instrumenti un spējas valsts atbalsta noteikumu efektīvai piemērošanai</w:t>
            </w:r>
          </w:p>
        </w:tc>
        <w:tc>
          <w:tcPr>
            <w:tcW w:w="709" w:type="dxa"/>
            <w:vMerge w:val="restart"/>
            <w:shd w:val="clear" w:color="auto" w:fill="auto"/>
          </w:tcPr>
          <w:p w14:paraId="2D1B0718" w14:textId="77777777" w:rsidR="003A2685" w:rsidRPr="0027496B" w:rsidRDefault="003A2685" w:rsidP="00057D6E">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r w:rsidR="00057D6E" w:rsidRPr="0027496B">
              <w:rPr>
                <w:rFonts w:ascii="Times New Roman" w:eastAsia="Times New Roman" w:hAnsi="Times New Roman" w:cs="Times New Roman"/>
                <w:iCs/>
                <w:noProof/>
                <w:sz w:val="20"/>
                <w:szCs w:val="20"/>
                <w:lang w:eastAsia="lv-LV" w:bidi="lv-LV"/>
              </w:rPr>
              <w:t>+</w:t>
            </w:r>
          </w:p>
        </w:tc>
        <w:tc>
          <w:tcPr>
            <w:tcW w:w="1418" w:type="dxa"/>
            <w:vMerge w:val="restart"/>
            <w:shd w:val="clear" w:color="auto" w:fill="auto"/>
          </w:tcPr>
          <w:p w14:paraId="00EBEAAE" w14:textId="2A217E33" w:rsidR="003A2685" w:rsidRPr="0027496B" w:rsidRDefault="00057D6E"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ESF+ regulas 4. panta 1. punkta </w:t>
            </w:r>
            <w:r w:rsidR="00F35199">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m</w:t>
            </w:r>
            <w:r w:rsidR="00F35199">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 xml:space="preserve"> apakšpunkts</w:t>
            </w:r>
          </w:p>
        </w:tc>
        <w:tc>
          <w:tcPr>
            <w:tcW w:w="850" w:type="dxa"/>
            <w:vMerge w:val="restart"/>
            <w:shd w:val="clear" w:color="auto" w:fill="auto"/>
          </w:tcPr>
          <w:p w14:paraId="7596C935" w14:textId="77777777" w:rsidR="003A2685" w:rsidRPr="0027496B" w:rsidRDefault="00F975A8" w:rsidP="003A2685">
            <w:pPr>
              <w:spacing w:after="0" w:line="240" w:lineRule="auto"/>
              <w:rPr>
                <w:rFonts w:ascii="Times New Roman" w:eastAsia="Times New Roman" w:hAnsi="Times New Roman" w:cs="Times New Roman"/>
                <w:b/>
                <w:bCs/>
                <w:iCs/>
                <w:noProof/>
                <w:sz w:val="20"/>
                <w:szCs w:val="20"/>
                <w:lang w:eastAsia="lv-LV" w:bidi="lv-LV"/>
              </w:rPr>
            </w:pPr>
            <w:r w:rsidRPr="0027496B">
              <w:rPr>
                <w:rFonts w:ascii="Times New Roman" w:eastAsia="Times New Roman" w:hAnsi="Times New Roman" w:cs="Times New Roman"/>
                <w:b/>
                <w:bCs/>
                <w:iCs/>
                <w:noProof/>
                <w:sz w:val="20"/>
                <w:szCs w:val="20"/>
                <w:lang w:eastAsia="lv-LV" w:bidi="lv-LV"/>
              </w:rPr>
              <w:t>N/A</w:t>
            </w:r>
          </w:p>
        </w:tc>
        <w:tc>
          <w:tcPr>
            <w:tcW w:w="2410" w:type="dxa"/>
            <w:shd w:val="clear" w:color="auto" w:fill="auto"/>
          </w:tcPr>
          <w:p w14:paraId="34B1F8B5"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Vadošajām iestādēm ir instrumenti un spējas, lai pārliecinātos par valsts atbalsta noteikumu ievērošanu:</w:t>
            </w:r>
          </w:p>
          <w:p w14:paraId="2A9EFFE9"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p w14:paraId="30CC646A" w14:textId="0A360729" w:rsidR="003A2685" w:rsidRPr="0027496B" w:rsidRDefault="003A2685" w:rsidP="006713D1">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00C86063">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attiecībā uz uzņēmumiem, kuri nonākuši grūtībās un pret kuriem piemēro atgūšanas prasības.</w:t>
            </w:r>
          </w:p>
        </w:tc>
        <w:tc>
          <w:tcPr>
            <w:tcW w:w="1134" w:type="dxa"/>
            <w:shd w:val="clear" w:color="auto" w:fill="auto"/>
          </w:tcPr>
          <w:p w14:paraId="2C34F706" w14:textId="77777777" w:rsidR="003A2685" w:rsidRPr="0027496B" w:rsidRDefault="00F975A8"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N/A</w:t>
            </w:r>
          </w:p>
        </w:tc>
        <w:tc>
          <w:tcPr>
            <w:tcW w:w="2410" w:type="dxa"/>
            <w:shd w:val="clear" w:color="auto" w:fill="auto"/>
          </w:tcPr>
          <w:p w14:paraId="06F563B8" w14:textId="77777777" w:rsidR="003A2685" w:rsidRPr="0027496B" w:rsidRDefault="00E05DC9" w:rsidP="00E05DC9">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Progr</w:t>
            </w:r>
            <w:r w:rsidR="00834526" w:rsidRPr="0027496B">
              <w:rPr>
                <w:rFonts w:ascii="Times New Roman" w:eastAsia="Calibri" w:hAnsi="Times New Roman" w:cs="Times New Roman"/>
                <w:noProof/>
                <w:sz w:val="20"/>
                <w:szCs w:val="20"/>
                <w:lang w:eastAsia="lv-LV" w:bidi="lv-LV"/>
              </w:rPr>
              <w:t>a</w:t>
            </w:r>
            <w:r w:rsidRPr="0027496B">
              <w:rPr>
                <w:rFonts w:ascii="Times New Roman" w:eastAsia="Calibri" w:hAnsi="Times New Roman" w:cs="Times New Roman"/>
                <w:noProof/>
                <w:sz w:val="20"/>
                <w:szCs w:val="20"/>
                <w:lang w:eastAsia="lv-LV" w:bidi="lv-LV"/>
              </w:rPr>
              <w:t>mmas ietvaros netiks piemēroti valsts atbalsta noteikumi.</w:t>
            </w:r>
          </w:p>
        </w:tc>
        <w:tc>
          <w:tcPr>
            <w:tcW w:w="3686" w:type="dxa"/>
            <w:shd w:val="clear" w:color="auto" w:fill="auto"/>
          </w:tcPr>
          <w:p w14:paraId="0EFF48B6" w14:textId="77777777" w:rsidR="003A2685" w:rsidRPr="0027496B" w:rsidRDefault="003A2685" w:rsidP="003A2685">
            <w:pPr>
              <w:spacing w:after="0" w:line="240" w:lineRule="auto"/>
              <w:jc w:val="both"/>
              <w:rPr>
                <w:rFonts w:ascii="Times New Roman" w:eastAsia="Times New Roman" w:hAnsi="Times New Roman" w:cs="Times New Roman"/>
                <w:iCs/>
                <w:noProof/>
                <w:sz w:val="20"/>
                <w:szCs w:val="20"/>
                <w:highlight w:val="yellow"/>
                <w:lang w:eastAsia="lv-LV" w:bidi="lv-LV"/>
              </w:rPr>
            </w:pPr>
          </w:p>
        </w:tc>
      </w:tr>
      <w:tr w:rsidR="0027496B" w:rsidRPr="0027496B" w14:paraId="25E81A95" w14:textId="77777777" w:rsidTr="00AB6935">
        <w:tc>
          <w:tcPr>
            <w:tcW w:w="562" w:type="dxa"/>
            <w:shd w:val="clear" w:color="auto" w:fill="auto"/>
          </w:tcPr>
          <w:p w14:paraId="607E1BA3"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shd w:val="clear" w:color="auto" w:fill="D9D9D9"/>
          </w:tcPr>
          <w:p w14:paraId="60F71D18"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shd w:val="clear" w:color="auto" w:fill="D9D9D9"/>
          </w:tcPr>
          <w:p w14:paraId="03241C9B"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shd w:val="clear" w:color="auto" w:fill="D9D9D9"/>
          </w:tcPr>
          <w:p w14:paraId="1B6A1597"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shd w:val="clear" w:color="auto" w:fill="D9D9D9"/>
          </w:tcPr>
          <w:p w14:paraId="4FCB0CEF"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2410" w:type="dxa"/>
            <w:shd w:val="clear" w:color="auto" w:fill="auto"/>
          </w:tcPr>
          <w:p w14:paraId="3BBC1DD1" w14:textId="77777777" w:rsidR="003A2685" w:rsidRPr="0027496B" w:rsidRDefault="003A2685" w:rsidP="003A2685">
            <w:pPr>
              <w:spacing w:after="0" w:line="240" w:lineRule="auto"/>
              <w:ind w:left="37"/>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izmantojot piekļuvi ekspertu konsultācijām un norādēm valsts atbalsta jautājumos, ko nodrošina vietējā vai valsts līmeņa eksperti valsts atbalsta jautājumos.</w:t>
            </w:r>
          </w:p>
        </w:tc>
        <w:tc>
          <w:tcPr>
            <w:tcW w:w="1134" w:type="dxa"/>
            <w:shd w:val="clear" w:color="auto" w:fill="auto"/>
          </w:tcPr>
          <w:p w14:paraId="3AD0B178" w14:textId="77777777" w:rsidR="003A2685" w:rsidRPr="0027496B" w:rsidRDefault="006713D1" w:rsidP="003A2685">
            <w:pPr>
              <w:spacing w:after="0" w:line="240" w:lineRule="auto"/>
              <w:ind w:left="317"/>
              <w:contextualSpacing/>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N/A</w:t>
            </w:r>
          </w:p>
        </w:tc>
        <w:tc>
          <w:tcPr>
            <w:tcW w:w="2410" w:type="dxa"/>
            <w:shd w:val="clear" w:color="auto" w:fill="auto"/>
          </w:tcPr>
          <w:p w14:paraId="73351A90" w14:textId="77777777" w:rsidR="003A2685" w:rsidRPr="0027496B" w:rsidRDefault="00E158FA" w:rsidP="003A2685">
            <w:pPr>
              <w:spacing w:after="0" w:line="240" w:lineRule="auto"/>
              <w:ind w:left="502"/>
              <w:contextualSpacing/>
              <w:rPr>
                <w:rFonts w:ascii="Times New Roman" w:eastAsia="Calibri" w:hAnsi="Times New Roman" w:cs="Times New Roman"/>
                <w:noProof/>
                <w:sz w:val="20"/>
                <w:szCs w:val="20"/>
                <w:highlight w:val="yellow"/>
                <w:lang w:eastAsia="lv-LV" w:bidi="lv-LV"/>
              </w:rPr>
            </w:pPr>
            <w:r w:rsidRPr="0027496B">
              <w:rPr>
                <w:rFonts w:ascii="Times New Roman" w:eastAsia="Calibri" w:hAnsi="Times New Roman" w:cs="Times New Roman"/>
                <w:noProof/>
                <w:sz w:val="20"/>
                <w:szCs w:val="20"/>
                <w:lang w:eastAsia="lv-LV" w:bidi="lv-LV"/>
              </w:rPr>
              <w:t xml:space="preserve"> – </w:t>
            </w:r>
          </w:p>
        </w:tc>
        <w:tc>
          <w:tcPr>
            <w:tcW w:w="3686" w:type="dxa"/>
            <w:shd w:val="clear" w:color="auto" w:fill="auto"/>
          </w:tcPr>
          <w:p w14:paraId="5748FB93" w14:textId="77777777" w:rsidR="003A2685" w:rsidRPr="0027496B" w:rsidRDefault="003A2685" w:rsidP="003A2685">
            <w:pPr>
              <w:spacing w:after="0" w:line="240" w:lineRule="auto"/>
              <w:jc w:val="both"/>
              <w:rPr>
                <w:rFonts w:ascii="Times New Roman" w:eastAsia="Times New Roman" w:hAnsi="Times New Roman" w:cs="Times New Roman"/>
                <w:iCs/>
                <w:noProof/>
                <w:sz w:val="20"/>
                <w:szCs w:val="20"/>
                <w:highlight w:val="yellow"/>
                <w:lang w:eastAsia="lv-LV" w:bidi="lv-LV"/>
              </w:rPr>
            </w:pPr>
          </w:p>
        </w:tc>
      </w:tr>
      <w:tr w:rsidR="0027496B" w:rsidRPr="0027496B" w14:paraId="535C29C1" w14:textId="77777777" w:rsidTr="00D94D88">
        <w:tc>
          <w:tcPr>
            <w:tcW w:w="562" w:type="dxa"/>
          </w:tcPr>
          <w:p w14:paraId="54509A59"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tcPr>
          <w:p w14:paraId="333E2877" w14:textId="73448DD5"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Horizontālais ieguldījumu priekšnosacījums Nr.</w:t>
            </w:r>
            <w:r w:rsidR="00C86063">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 xml:space="preserve">3 - </w:t>
            </w:r>
            <w:r w:rsidRPr="0027496B">
              <w:rPr>
                <w:rFonts w:ascii="Times New Roman" w:eastAsia="Calibri" w:hAnsi="Times New Roman" w:cs="Times New Roman"/>
                <w:b/>
                <w:noProof/>
                <w:sz w:val="20"/>
                <w:szCs w:val="20"/>
                <w:lang w:eastAsia="lv-LV" w:bidi="lv-LV"/>
              </w:rPr>
              <w:t>Pamattiesību hartas efektīva piemērošana un īstenošana</w:t>
            </w:r>
          </w:p>
        </w:tc>
        <w:tc>
          <w:tcPr>
            <w:tcW w:w="709" w:type="dxa"/>
            <w:vMerge w:val="restart"/>
          </w:tcPr>
          <w:p w14:paraId="72A338CA" w14:textId="77777777" w:rsidR="003A2685" w:rsidRPr="0027496B" w:rsidRDefault="00057D6E" w:rsidP="00057D6E">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p>
        </w:tc>
        <w:tc>
          <w:tcPr>
            <w:tcW w:w="1418" w:type="dxa"/>
            <w:vMerge w:val="restart"/>
          </w:tcPr>
          <w:p w14:paraId="7AC69C3C" w14:textId="61F3354E" w:rsidR="003A2685" w:rsidRPr="0027496B" w:rsidRDefault="00057D6E"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ESF+ regulas 4. panta 1. punkta </w:t>
            </w:r>
            <w:r w:rsidR="00F35199">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m</w:t>
            </w:r>
            <w:r w:rsidR="00F35199">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 xml:space="preserve"> apakšpunkts</w:t>
            </w:r>
          </w:p>
        </w:tc>
        <w:tc>
          <w:tcPr>
            <w:tcW w:w="850" w:type="dxa"/>
            <w:vMerge w:val="restart"/>
          </w:tcPr>
          <w:p w14:paraId="30649791" w14:textId="77777777" w:rsidR="003A2685" w:rsidRPr="002B2D19" w:rsidRDefault="002B2D19" w:rsidP="003A2685">
            <w:pPr>
              <w:spacing w:after="0" w:line="240" w:lineRule="auto"/>
              <w:rPr>
                <w:rFonts w:ascii="Times New Roman" w:eastAsia="Times New Roman" w:hAnsi="Times New Roman" w:cs="Times New Roman"/>
                <w:b/>
                <w:iCs/>
                <w:noProof/>
                <w:sz w:val="20"/>
                <w:szCs w:val="20"/>
                <w:lang w:eastAsia="lv-LV" w:bidi="lv-LV"/>
              </w:rPr>
            </w:pPr>
            <w:r w:rsidRPr="002B2D19">
              <w:rPr>
                <w:rFonts w:ascii="Times New Roman" w:eastAsia="Times New Roman" w:hAnsi="Times New Roman" w:cs="Times New Roman"/>
                <w:b/>
                <w:iCs/>
                <w:noProof/>
                <w:sz w:val="20"/>
                <w:szCs w:val="20"/>
                <w:lang w:eastAsia="lv-LV" w:bidi="lv-LV"/>
              </w:rPr>
              <w:t>Jā</w:t>
            </w:r>
          </w:p>
        </w:tc>
        <w:tc>
          <w:tcPr>
            <w:tcW w:w="2410" w:type="dxa"/>
          </w:tcPr>
          <w:p w14:paraId="1E177390" w14:textId="77777777" w:rsidR="003A2685" w:rsidRPr="0027496B" w:rsidRDefault="003A2685" w:rsidP="003A2685">
            <w:pPr>
              <w:spacing w:after="0" w:line="240" w:lineRule="auto"/>
              <w:ind w:left="30" w:hanging="9"/>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Ir ieviesti efektīvi mehānismi, kas nodrošina atbilstību Eiropas Savienības Pamattiesību hartai (“Harta”) un kas ietver:</w:t>
            </w:r>
          </w:p>
          <w:p w14:paraId="04B925A5" w14:textId="77777777" w:rsidR="003A2685" w:rsidRPr="0027496B" w:rsidRDefault="003A2685" w:rsidP="003A2685">
            <w:pPr>
              <w:spacing w:after="0" w:line="240" w:lineRule="auto"/>
              <w:ind w:left="30" w:hanging="9"/>
              <w:jc w:val="both"/>
              <w:rPr>
                <w:rFonts w:ascii="Times New Roman" w:eastAsia="Calibri" w:hAnsi="Times New Roman" w:cs="Times New Roman"/>
                <w:noProof/>
                <w:sz w:val="20"/>
                <w:szCs w:val="20"/>
                <w:lang w:eastAsia="lv-LV" w:bidi="lv-LV"/>
              </w:rPr>
            </w:pPr>
          </w:p>
          <w:p w14:paraId="4DE5E59C" w14:textId="52273A74" w:rsidR="003A2685" w:rsidRPr="0027496B" w:rsidRDefault="003A2685" w:rsidP="003A2685">
            <w:pPr>
              <w:spacing w:after="0" w:line="240" w:lineRule="auto"/>
              <w:ind w:left="30" w:hanging="9"/>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00C86063">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kārtību, kas nodrošina no fondiem atbalstīto programmu un to īstenošanas atbilstību attiecīgajiem Hartas noteikumiem;</w:t>
            </w:r>
          </w:p>
        </w:tc>
        <w:tc>
          <w:tcPr>
            <w:tcW w:w="1134" w:type="dxa"/>
          </w:tcPr>
          <w:p w14:paraId="07A67422" w14:textId="77777777" w:rsidR="003A2685" w:rsidRPr="0027496B" w:rsidRDefault="00E51F06" w:rsidP="00E51F06">
            <w:pPr>
              <w:spacing w:after="0" w:line="240" w:lineRule="auto"/>
              <w:ind w:left="317"/>
              <w:contextualSpacing/>
              <w:rPr>
                <w:rFonts w:ascii="Times New Roman" w:eastAsia="Calibri" w:hAnsi="Times New Roman" w:cs="Times New Roman"/>
                <w:b/>
                <w:noProof/>
                <w:sz w:val="20"/>
                <w:szCs w:val="20"/>
                <w:lang w:eastAsia="lv-LV" w:bidi="lv-LV"/>
              </w:rPr>
            </w:pPr>
            <w:r w:rsidRPr="0027496B">
              <w:rPr>
                <w:rFonts w:ascii="Times New Roman" w:eastAsia="Calibri" w:hAnsi="Times New Roman" w:cs="Times New Roman"/>
                <w:b/>
                <w:noProof/>
                <w:sz w:val="20"/>
                <w:szCs w:val="20"/>
                <w:lang w:eastAsia="lv-LV" w:bidi="lv-LV"/>
              </w:rPr>
              <w:t>Jā</w:t>
            </w:r>
          </w:p>
        </w:tc>
        <w:tc>
          <w:tcPr>
            <w:tcW w:w="2410" w:type="dxa"/>
          </w:tcPr>
          <w:p w14:paraId="17C1E364" w14:textId="33892622" w:rsidR="00F07EC3" w:rsidRPr="0027496B" w:rsidRDefault="00F07EC3" w:rsidP="00F07EC3">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00B15245">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kritērija izpilde:</w:t>
            </w:r>
          </w:p>
          <w:p w14:paraId="043D3F29" w14:textId="77777777" w:rsidR="004449CA" w:rsidRPr="0027496B" w:rsidRDefault="00F07EC3" w:rsidP="004449CA">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bCs/>
                <w:sz w:val="20"/>
                <w:szCs w:val="20"/>
                <w:lang w:eastAsia="lv-LV" w:bidi="lv-LV"/>
              </w:rPr>
              <w:t xml:space="preserve">Eiropas Sociālā fonda Plus programmas materiālās </w:t>
            </w:r>
            <w:proofErr w:type="spellStart"/>
            <w:r w:rsidRPr="0027496B">
              <w:rPr>
                <w:rFonts w:ascii="Times New Roman" w:eastAsia="Calibri" w:hAnsi="Times New Roman" w:cs="Times New Roman"/>
                <w:bCs/>
                <w:sz w:val="20"/>
                <w:szCs w:val="20"/>
                <w:lang w:eastAsia="lv-LV" w:bidi="lv-LV"/>
              </w:rPr>
              <w:t>nenodrošinātības</w:t>
            </w:r>
            <w:proofErr w:type="spellEnd"/>
            <w:r w:rsidRPr="0027496B">
              <w:rPr>
                <w:rFonts w:ascii="Times New Roman" w:eastAsia="Calibri" w:hAnsi="Times New Roman" w:cs="Times New Roman"/>
                <w:bCs/>
                <w:sz w:val="20"/>
                <w:szCs w:val="20"/>
                <w:lang w:eastAsia="lv-LV" w:bidi="lv-LV"/>
              </w:rPr>
              <w:t xml:space="preserve"> mazināšanai 2021.–2027. gada plānošanas perioda vadības likums;</w:t>
            </w:r>
          </w:p>
          <w:p w14:paraId="3CACB47A" w14:textId="4A50D5D1" w:rsidR="004449CA" w:rsidRPr="0027496B" w:rsidRDefault="004449CA" w:rsidP="004449CA">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Eiropas Sociālā fonda Plus programmas materiālās </w:t>
            </w:r>
            <w:proofErr w:type="spellStart"/>
            <w:r w:rsidRPr="0027496B">
              <w:rPr>
                <w:rFonts w:ascii="Times New Roman" w:eastAsia="Calibri" w:hAnsi="Times New Roman" w:cs="Times New Roman"/>
                <w:sz w:val="20"/>
                <w:szCs w:val="20"/>
                <w:lang w:eastAsia="lv-LV" w:bidi="lv-LV"/>
              </w:rPr>
              <w:t>nenodrošinātības</w:t>
            </w:r>
            <w:proofErr w:type="spellEnd"/>
            <w:r w:rsidRPr="0027496B">
              <w:rPr>
                <w:rFonts w:ascii="Times New Roman" w:eastAsia="Calibri" w:hAnsi="Times New Roman" w:cs="Times New Roman"/>
                <w:sz w:val="20"/>
                <w:szCs w:val="20"/>
                <w:lang w:eastAsia="lv-LV" w:bidi="lv-LV"/>
              </w:rPr>
              <w:t xml:space="preserve"> mazināšanai 2021.-</w:t>
            </w:r>
            <w:r w:rsidRPr="0027496B">
              <w:rPr>
                <w:rFonts w:ascii="Times New Roman" w:eastAsia="Calibri" w:hAnsi="Times New Roman" w:cs="Times New Roman"/>
                <w:sz w:val="20"/>
                <w:szCs w:val="20"/>
                <w:lang w:eastAsia="lv-LV" w:bidi="lv-LV"/>
              </w:rPr>
              <w:lastRenderedPageBreak/>
              <w:t>2027.</w:t>
            </w:r>
            <w:r w:rsidR="00C86063">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gadam īstenošanas noteikumi;</w:t>
            </w:r>
          </w:p>
          <w:p w14:paraId="48948915" w14:textId="1A277CA8" w:rsidR="004449CA" w:rsidRPr="0027496B" w:rsidRDefault="004449CA" w:rsidP="004449CA">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Eiropas Sociālā fonda plus programmas materiālās </w:t>
            </w:r>
            <w:proofErr w:type="spellStart"/>
            <w:r w:rsidRPr="0027496B">
              <w:rPr>
                <w:rFonts w:ascii="Times New Roman" w:eastAsia="Calibri" w:hAnsi="Times New Roman" w:cs="Times New Roman"/>
                <w:sz w:val="20"/>
                <w:szCs w:val="20"/>
                <w:lang w:eastAsia="lv-LV" w:bidi="lv-LV"/>
              </w:rPr>
              <w:t>nenodrošinātības</w:t>
            </w:r>
            <w:proofErr w:type="spellEnd"/>
            <w:r w:rsidRPr="0027496B">
              <w:rPr>
                <w:rFonts w:ascii="Times New Roman" w:eastAsia="Calibri" w:hAnsi="Times New Roman" w:cs="Times New Roman"/>
                <w:sz w:val="20"/>
                <w:szCs w:val="20"/>
                <w:lang w:eastAsia="lv-LV" w:bidi="lv-LV"/>
              </w:rPr>
              <w:t xml:space="preserve"> mazināšanai 2021.-2027.</w:t>
            </w:r>
            <w:r w:rsidR="00C86063">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gadam īstenošanas uzraudzības noteikumi;</w:t>
            </w:r>
          </w:p>
          <w:p w14:paraId="055BBF87" w14:textId="77777777" w:rsidR="00F07EC3"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Style w:val="Hyperlink"/>
                <w:rFonts w:ascii="Times New Roman" w:eastAsia="Calibri" w:hAnsi="Times New Roman" w:cs="Times New Roman"/>
                <w:bCs/>
                <w:color w:val="auto"/>
                <w:sz w:val="20"/>
                <w:szCs w:val="20"/>
                <w:u w:val="none"/>
                <w:lang w:eastAsia="lv-LV" w:bidi="lv-LV"/>
              </w:rPr>
            </w:pPr>
            <w:hyperlink r:id="rId23" w:history="1">
              <w:r w:rsidRPr="0027496B">
                <w:rPr>
                  <w:rStyle w:val="Hyperlink"/>
                  <w:rFonts w:ascii="Times New Roman" w:eastAsia="Calibri" w:hAnsi="Times New Roman" w:cs="Times New Roman"/>
                  <w:bCs/>
                  <w:color w:val="auto"/>
                  <w:sz w:val="20"/>
                  <w:szCs w:val="20"/>
                  <w:u w:val="none"/>
                  <w:lang w:eastAsia="lv-LV" w:bidi="lv-LV"/>
                </w:rPr>
                <w:t>Sabiedrības integrācijas fonda likums;</w:t>
              </w:r>
            </w:hyperlink>
          </w:p>
          <w:p w14:paraId="2BCF49CD" w14:textId="77777777" w:rsidR="00F07EC3"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r w:rsidRPr="0027496B">
              <w:rPr>
                <w:rFonts w:ascii="Times New Roman" w:eastAsia="Calibri" w:hAnsi="Times New Roman" w:cs="Times New Roman"/>
                <w:sz w:val="20"/>
                <w:szCs w:val="20"/>
                <w:lang w:eastAsia="lv-LV" w:bidi="lv-LV"/>
              </w:rPr>
              <w:t>Iesniegumu likums;</w:t>
            </w:r>
          </w:p>
          <w:p w14:paraId="4A4F1A4F" w14:textId="77777777" w:rsidR="00F07EC3"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proofErr w:type="spellStart"/>
            <w:r w:rsidRPr="0027496B">
              <w:rPr>
                <w:rFonts w:ascii="Times New Roman" w:eastAsia="Calibri" w:hAnsi="Times New Roman" w:cs="Times New Roman"/>
                <w:sz w:val="20"/>
                <w:szCs w:val="20"/>
                <w:lang w:eastAsia="lv-LV" w:bidi="lv-LV"/>
              </w:rPr>
              <w:t>Tiesībsarga</w:t>
            </w:r>
            <w:proofErr w:type="spellEnd"/>
            <w:r w:rsidRPr="0027496B">
              <w:rPr>
                <w:rFonts w:ascii="Times New Roman" w:eastAsia="Calibri" w:hAnsi="Times New Roman" w:cs="Times New Roman"/>
                <w:sz w:val="20"/>
                <w:szCs w:val="20"/>
                <w:lang w:eastAsia="lv-LV" w:bidi="lv-LV"/>
              </w:rPr>
              <w:t xml:space="preserve"> likums;</w:t>
            </w:r>
          </w:p>
          <w:p w14:paraId="57B1248F" w14:textId="77777777" w:rsidR="00FF2225"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r w:rsidRPr="0027496B">
              <w:rPr>
                <w:rFonts w:ascii="Times New Roman" w:eastAsia="Calibri" w:hAnsi="Times New Roman" w:cs="Times New Roman"/>
                <w:sz w:val="20"/>
                <w:szCs w:val="20"/>
                <w:lang w:eastAsia="lv-LV" w:bidi="lv-LV"/>
              </w:rPr>
              <w:t>Trauksmes celšanas likums;</w:t>
            </w:r>
          </w:p>
          <w:p w14:paraId="41D47650" w14:textId="5A49F43B" w:rsidR="00F07EC3" w:rsidRPr="0027496B" w:rsidRDefault="00C943A3" w:rsidP="005C3E57">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hyperlink r:id="rId24" w:history="1">
              <w:r w:rsidRPr="00DC0648">
                <w:rPr>
                  <w:rStyle w:val="Hyperlink"/>
                  <w:rFonts w:ascii="Times New Roman" w:eastAsia="Calibri" w:hAnsi="Times New Roman" w:cs="Times New Roman"/>
                  <w:noProof/>
                  <w:color w:val="auto"/>
                  <w:sz w:val="20"/>
                  <w:szCs w:val="20"/>
                  <w:u w:val="none"/>
                  <w:lang w:eastAsia="lv-LV" w:bidi="lv-LV"/>
                </w:rPr>
                <w:t>Vadlīnijas horizontālā principa “Vienlīdzība, iekļaušana, nediskriminācija un pamattiesību ievērošana” īstenošanai un uzraudzībai (2021-2027)”</w:t>
              </w:r>
            </w:hyperlink>
            <w:r w:rsidR="00F941D6" w:rsidRPr="0027496B">
              <w:rPr>
                <w:rFonts w:ascii="Times New Roman" w:eastAsia="Calibri" w:hAnsi="Times New Roman" w:cs="Times New Roman"/>
                <w:noProof/>
                <w:sz w:val="20"/>
                <w:szCs w:val="20"/>
                <w:lang w:eastAsia="lv-LV" w:bidi="lv-LV"/>
              </w:rPr>
              <w:t xml:space="preserve"> (Vadlīnijas HP VINP 2021-2027)</w:t>
            </w:r>
            <w:r w:rsidR="00AB5CFF">
              <w:rPr>
                <w:rFonts w:ascii="Times New Roman" w:eastAsia="Calibri" w:hAnsi="Times New Roman" w:cs="Times New Roman"/>
                <w:noProof/>
                <w:sz w:val="20"/>
                <w:szCs w:val="20"/>
                <w:lang w:eastAsia="lv-LV" w:bidi="lv-LV"/>
              </w:rPr>
              <w:t>.</w:t>
            </w:r>
          </w:p>
        </w:tc>
        <w:tc>
          <w:tcPr>
            <w:tcW w:w="3686" w:type="dxa"/>
          </w:tcPr>
          <w:p w14:paraId="0ECBB847" w14:textId="77777777" w:rsidR="00D1015A" w:rsidRPr="0027496B" w:rsidRDefault="00C50DD0"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 xml:space="preserve">Atbilstoši </w:t>
            </w:r>
            <w:r w:rsidR="003A2CBD">
              <w:rPr>
                <w:rFonts w:ascii="Times New Roman" w:eastAsia="Calibri" w:hAnsi="Times New Roman" w:cs="Times New Roman"/>
                <w:sz w:val="20"/>
                <w:szCs w:val="20"/>
                <w:lang w:eastAsia="lv-LV" w:bidi="lv-LV"/>
              </w:rPr>
              <w:t>PL</w:t>
            </w:r>
            <w:r w:rsidRPr="0027496B">
              <w:rPr>
                <w:rFonts w:ascii="Times New Roman" w:eastAsia="Calibri" w:hAnsi="Times New Roman" w:cs="Times New Roman"/>
                <w:sz w:val="20"/>
                <w:szCs w:val="20"/>
                <w:lang w:eastAsia="lv-LV" w:bidi="lv-LV"/>
              </w:rPr>
              <w:t xml:space="preserve"> note</w:t>
            </w:r>
            <w:r w:rsidR="003A2CBD">
              <w:rPr>
                <w:rFonts w:ascii="Times New Roman" w:eastAsia="Calibri" w:hAnsi="Times New Roman" w:cs="Times New Roman"/>
                <w:sz w:val="20"/>
                <w:szCs w:val="20"/>
                <w:lang w:eastAsia="lv-LV" w:bidi="lv-LV"/>
              </w:rPr>
              <w:t>iktajam HP VINP</w:t>
            </w:r>
            <w:r w:rsidRPr="0027496B">
              <w:rPr>
                <w:rFonts w:ascii="Times New Roman" w:eastAsia="Calibri" w:hAnsi="Times New Roman" w:cs="Times New Roman"/>
                <w:sz w:val="20"/>
                <w:szCs w:val="20"/>
                <w:lang w:eastAsia="lv-LV" w:bidi="lv-LV"/>
              </w:rPr>
              <w:t xml:space="preserve"> ES fondu ietvaros koordinē LM </w:t>
            </w:r>
            <w:r w:rsidR="003452F8">
              <w:rPr>
                <w:rFonts w:ascii="Times New Roman" w:eastAsia="Calibri" w:hAnsi="Times New Roman" w:cs="Times New Roman"/>
                <w:sz w:val="20"/>
                <w:szCs w:val="20"/>
                <w:lang w:eastAsia="lv-LV" w:bidi="lv-LV"/>
              </w:rPr>
              <w:t>un</w:t>
            </w:r>
            <w:r w:rsidRPr="0027496B">
              <w:rPr>
                <w:rFonts w:ascii="Times New Roman" w:eastAsia="Calibri" w:hAnsi="Times New Roman" w:cs="Times New Roman"/>
                <w:sz w:val="20"/>
                <w:szCs w:val="20"/>
                <w:lang w:eastAsia="lv-LV" w:bidi="lv-LV"/>
              </w:rPr>
              <w:t xml:space="preserve"> TM.</w:t>
            </w:r>
            <w:r w:rsidR="003A2CBD">
              <w:rPr>
                <w:rFonts w:ascii="Times New Roman" w:eastAsia="Calibri" w:hAnsi="Times New Roman" w:cs="Times New Roman"/>
                <w:sz w:val="20"/>
                <w:szCs w:val="20"/>
                <w:lang w:eastAsia="lv-LV" w:bidi="lv-LV"/>
              </w:rPr>
              <w:t xml:space="preserve"> </w:t>
            </w:r>
            <w:r w:rsidR="00684AAA" w:rsidRPr="0027496B">
              <w:rPr>
                <w:rFonts w:ascii="Times New Roman" w:eastAsia="Calibri" w:hAnsi="Times New Roman" w:cs="Times New Roman"/>
                <w:sz w:val="20"/>
                <w:szCs w:val="20"/>
                <w:lang w:eastAsia="lv-LV" w:bidi="lv-LV"/>
              </w:rPr>
              <w:t xml:space="preserve">LM kā Programmas </w:t>
            </w:r>
            <w:r w:rsidR="00A322E6">
              <w:rPr>
                <w:rFonts w:ascii="Times New Roman" w:eastAsia="Calibri" w:hAnsi="Times New Roman" w:cs="Times New Roman"/>
                <w:sz w:val="20"/>
                <w:szCs w:val="20"/>
                <w:lang w:eastAsia="lv-LV" w:bidi="lv-LV"/>
              </w:rPr>
              <w:t>VI</w:t>
            </w:r>
            <w:r w:rsidR="00684AAA" w:rsidRPr="0027496B">
              <w:rPr>
                <w:rFonts w:ascii="Times New Roman" w:eastAsia="Calibri" w:hAnsi="Times New Roman" w:cs="Times New Roman"/>
                <w:sz w:val="20"/>
                <w:szCs w:val="20"/>
                <w:lang w:eastAsia="lv-LV" w:bidi="lv-LV"/>
              </w:rPr>
              <w:t xml:space="preserve"> un </w:t>
            </w:r>
            <w:r w:rsidR="008C1A48" w:rsidRPr="0027496B">
              <w:rPr>
                <w:rFonts w:ascii="Times New Roman" w:eastAsia="Calibri" w:hAnsi="Times New Roman" w:cs="Times New Roman"/>
                <w:sz w:val="20"/>
                <w:szCs w:val="20"/>
                <w:lang w:eastAsia="lv-LV" w:bidi="lv-LV"/>
              </w:rPr>
              <w:t xml:space="preserve">kā par </w:t>
            </w:r>
            <w:r w:rsidR="00155626" w:rsidRPr="0027496B">
              <w:rPr>
                <w:rFonts w:ascii="Times New Roman" w:eastAsia="Calibri" w:hAnsi="Times New Roman" w:cs="Times New Roman"/>
                <w:sz w:val="20"/>
                <w:szCs w:val="20"/>
                <w:lang w:eastAsia="lv-LV" w:bidi="lv-LV"/>
              </w:rPr>
              <w:t>HP</w:t>
            </w:r>
            <w:r w:rsidR="008C1A48" w:rsidRPr="0027496B">
              <w:rPr>
                <w:rFonts w:ascii="Times New Roman" w:eastAsia="Calibri" w:hAnsi="Times New Roman" w:cs="Times New Roman"/>
                <w:sz w:val="20"/>
                <w:szCs w:val="20"/>
                <w:lang w:eastAsia="lv-LV" w:bidi="lv-LV"/>
              </w:rPr>
              <w:t xml:space="preserve"> </w:t>
            </w:r>
            <w:r w:rsidR="00155626" w:rsidRPr="0027496B">
              <w:rPr>
                <w:rFonts w:ascii="Times New Roman" w:eastAsia="Calibri" w:hAnsi="Times New Roman" w:cs="Times New Roman"/>
                <w:sz w:val="20"/>
                <w:szCs w:val="20"/>
                <w:lang w:eastAsia="lv-LV" w:bidi="lv-LV"/>
              </w:rPr>
              <w:t xml:space="preserve">koordināciju </w:t>
            </w:r>
            <w:r w:rsidR="00155626" w:rsidRPr="0027496B">
              <w:rPr>
                <w:rFonts w:ascii="Times New Roman" w:eastAsia="Calibri" w:hAnsi="Times New Roman" w:cs="Times New Roman"/>
                <w:bCs/>
                <w:sz w:val="20"/>
                <w:szCs w:val="20"/>
                <w:lang w:eastAsia="lv-LV" w:bidi="lv-LV"/>
              </w:rPr>
              <w:t xml:space="preserve">atbildīgā </w:t>
            </w:r>
            <w:r w:rsidR="00A322E6">
              <w:rPr>
                <w:rFonts w:ascii="Times New Roman" w:eastAsia="Calibri" w:hAnsi="Times New Roman" w:cs="Times New Roman"/>
                <w:sz w:val="20"/>
                <w:szCs w:val="20"/>
                <w:lang w:eastAsia="lv-LV" w:bidi="lv-LV"/>
              </w:rPr>
              <w:t xml:space="preserve">institūcija </w:t>
            </w:r>
            <w:r w:rsidR="00040D1A">
              <w:rPr>
                <w:rFonts w:ascii="Times New Roman" w:eastAsia="Calibri" w:hAnsi="Times New Roman" w:cs="Times New Roman"/>
                <w:sz w:val="20"/>
                <w:szCs w:val="20"/>
                <w:lang w:eastAsia="lv-LV" w:bidi="lv-LV"/>
              </w:rPr>
              <w:t>tās</w:t>
            </w:r>
            <w:r w:rsidR="00A322E6">
              <w:rPr>
                <w:rFonts w:ascii="Times New Roman" w:eastAsia="Calibri" w:hAnsi="Times New Roman" w:cs="Times New Roman"/>
                <w:sz w:val="20"/>
                <w:szCs w:val="20"/>
                <w:lang w:eastAsia="lv-LV" w:bidi="lv-LV"/>
              </w:rPr>
              <w:t xml:space="preserve"> saturu </w:t>
            </w:r>
            <w:r w:rsidR="00155626" w:rsidRPr="0027496B">
              <w:rPr>
                <w:rFonts w:ascii="Times New Roman" w:eastAsia="Calibri" w:hAnsi="Times New Roman" w:cs="Times New Roman"/>
                <w:sz w:val="20"/>
                <w:szCs w:val="20"/>
                <w:lang w:eastAsia="lv-LV" w:bidi="lv-LV"/>
              </w:rPr>
              <w:t>veidoja</w:t>
            </w:r>
            <w:r w:rsidR="0098721E" w:rsidRPr="0027496B">
              <w:rPr>
                <w:rFonts w:ascii="Times New Roman" w:eastAsia="Calibri" w:hAnsi="Times New Roman" w:cs="Times New Roman"/>
                <w:sz w:val="20"/>
                <w:szCs w:val="20"/>
                <w:lang w:eastAsia="lv-LV" w:bidi="lv-LV"/>
              </w:rPr>
              <w:t xml:space="preserve"> atbilstoši Hartas noteikumiem</w:t>
            </w:r>
            <w:r w:rsidR="00586156" w:rsidRPr="0027496B">
              <w:rPr>
                <w:rFonts w:ascii="Times New Roman" w:eastAsia="Calibri" w:hAnsi="Times New Roman" w:cs="Times New Roman"/>
                <w:sz w:val="20"/>
                <w:szCs w:val="20"/>
                <w:lang w:eastAsia="lv-LV" w:bidi="lv-LV"/>
              </w:rPr>
              <w:t>.</w:t>
            </w:r>
            <w:r w:rsidR="00F941D6" w:rsidRPr="0027496B">
              <w:rPr>
                <w:rFonts w:ascii="Times New Roman" w:eastAsia="Calibri" w:hAnsi="Times New Roman" w:cs="Times New Roman"/>
                <w:sz w:val="20"/>
                <w:szCs w:val="20"/>
                <w:lang w:eastAsia="lv-LV" w:bidi="lv-LV"/>
              </w:rPr>
              <w:t xml:space="preserve"> Programmas atbilstība</w:t>
            </w:r>
            <w:r w:rsidR="003452F8">
              <w:rPr>
                <w:rFonts w:ascii="Times New Roman" w:eastAsia="Calibri" w:hAnsi="Times New Roman" w:cs="Times New Roman"/>
                <w:sz w:val="20"/>
                <w:szCs w:val="20"/>
                <w:lang w:eastAsia="lv-LV" w:bidi="lv-LV"/>
              </w:rPr>
              <w:t xml:space="preserve"> H</w:t>
            </w:r>
            <w:r w:rsidR="00F941D6" w:rsidRPr="0027496B">
              <w:rPr>
                <w:rFonts w:ascii="Times New Roman" w:eastAsia="Calibri" w:hAnsi="Times New Roman" w:cs="Times New Roman"/>
                <w:sz w:val="20"/>
                <w:szCs w:val="20"/>
                <w:lang w:eastAsia="lv-LV" w:bidi="lv-LV"/>
              </w:rPr>
              <w:t>artai pārbaudīta ar Vadlīniju HP VINP 2021-2027 kontroljautājumiem.</w:t>
            </w:r>
            <w:r w:rsidR="00040D1A">
              <w:rPr>
                <w:rFonts w:ascii="Times New Roman" w:eastAsia="Calibri" w:hAnsi="Times New Roman" w:cs="Times New Roman"/>
                <w:sz w:val="20"/>
                <w:szCs w:val="20"/>
                <w:lang w:eastAsia="lv-LV" w:bidi="lv-LV"/>
              </w:rPr>
              <w:t xml:space="preserve"> </w:t>
            </w:r>
            <w:r w:rsidR="006E751E" w:rsidRPr="0027496B">
              <w:rPr>
                <w:rFonts w:ascii="Times New Roman" w:eastAsia="Calibri" w:hAnsi="Times New Roman" w:cs="Times New Roman"/>
                <w:sz w:val="20"/>
                <w:szCs w:val="20"/>
                <w:lang w:eastAsia="lv-LV" w:bidi="lv-LV"/>
              </w:rPr>
              <w:t>Programmā noteiktās</w:t>
            </w:r>
            <w:r w:rsidR="00586156" w:rsidRPr="0027496B">
              <w:rPr>
                <w:rFonts w:ascii="Times New Roman" w:eastAsia="Calibri" w:hAnsi="Times New Roman" w:cs="Times New Roman"/>
                <w:sz w:val="20"/>
                <w:szCs w:val="20"/>
                <w:lang w:eastAsia="lv-LV" w:bidi="lv-LV"/>
              </w:rPr>
              <w:t xml:space="preserve"> </w:t>
            </w:r>
            <w:r w:rsidR="009A0375" w:rsidRPr="0027496B">
              <w:rPr>
                <w:rFonts w:ascii="Times New Roman" w:eastAsia="Calibri" w:hAnsi="Times New Roman" w:cs="Times New Roman"/>
                <w:sz w:val="20"/>
                <w:szCs w:val="20"/>
                <w:lang w:eastAsia="lv-LV" w:bidi="lv-LV"/>
              </w:rPr>
              <w:t xml:space="preserve">atbalstāmās </w:t>
            </w:r>
            <w:r w:rsidR="00040D1A">
              <w:rPr>
                <w:rFonts w:ascii="Times New Roman" w:eastAsia="Calibri" w:hAnsi="Times New Roman" w:cs="Times New Roman"/>
                <w:sz w:val="20"/>
                <w:szCs w:val="20"/>
                <w:lang w:eastAsia="lv-LV" w:bidi="lv-LV"/>
              </w:rPr>
              <w:t>darbības</w:t>
            </w:r>
            <w:r w:rsidR="00155626" w:rsidRPr="0027496B">
              <w:rPr>
                <w:rFonts w:ascii="Times New Roman" w:eastAsia="Calibri" w:hAnsi="Times New Roman" w:cs="Times New Roman"/>
                <w:sz w:val="20"/>
                <w:szCs w:val="20"/>
                <w:lang w:eastAsia="lv-LV" w:bidi="lv-LV"/>
              </w:rPr>
              <w:t xml:space="preserve"> </w:t>
            </w:r>
            <w:r w:rsidR="006E751E" w:rsidRPr="0027496B">
              <w:rPr>
                <w:rFonts w:ascii="Times New Roman" w:eastAsia="Calibri" w:hAnsi="Times New Roman" w:cs="Times New Roman"/>
                <w:sz w:val="20"/>
                <w:szCs w:val="20"/>
                <w:lang w:eastAsia="lv-LV" w:bidi="lv-LV"/>
              </w:rPr>
              <w:t>tie</w:t>
            </w:r>
            <w:r w:rsidR="00266BE6" w:rsidRPr="0027496B">
              <w:rPr>
                <w:rFonts w:ascii="Times New Roman" w:eastAsia="Calibri" w:hAnsi="Times New Roman" w:cs="Times New Roman"/>
                <w:sz w:val="20"/>
                <w:szCs w:val="20"/>
                <w:lang w:eastAsia="lv-LV" w:bidi="lv-LV"/>
              </w:rPr>
              <w:t>šā veidā</w:t>
            </w:r>
            <w:r w:rsidR="00155626" w:rsidRPr="0027496B">
              <w:rPr>
                <w:rFonts w:ascii="Times New Roman" w:eastAsia="Calibri" w:hAnsi="Times New Roman" w:cs="Times New Roman"/>
                <w:sz w:val="20"/>
                <w:szCs w:val="20"/>
                <w:lang w:eastAsia="lv-LV" w:bidi="lv-LV"/>
              </w:rPr>
              <w:t xml:space="preserve"> </w:t>
            </w:r>
            <w:r w:rsidR="00586156" w:rsidRPr="0027496B">
              <w:rPr>
                <w:rFonts w:ascii="Times New Roman" w:eastAsia="Calibri" w:hAnsi="Times New Roman" w:cs="Times New Roman"/>
                <w:sz w:val="20"/>
                <w:szCs w:val="20"/>
                <w:lang w:eastAsia="lv-LV" w:bidi="lv-LV"/>
              </w:rPr>
              <w:t>vērstas uz HP VINP mērķu sasniegšanu.</w:t>
            </w:r>
            <w:r w:rsidR="00040D1A">
              <w:rPr>
                <w:rFonts w:ascii="Times New Roman" w:eastAsia="Calibri" w:hAnsi="Times New Roman" w:cs="Times New Roman"/>
                <w:sz w:val="20"/>
                <w:szCs w:val="20"/>
                <w:lang w:eastAsia="lv-LV" w:bidi="lv-LV"/>
              </w:rPr>
              <w:t xml:space="preserve"> </w:t>
            </w:r>
            <w:r w:rsidR="003452F8">
              <w:rPr>
                <w:rFonts w:ascii="Times New Roman" w:eastAsia="Calibri" w:hAnsi="Times New Roman" w:cs="Times New Roman"/>
                <w:sz w:val="20"/>
                <w:szCs w:val="20"/>
                <w:lang w:eastAsia="lv-LV" w:bidi="lv-LV"/>
              </w:rPr>
              <w:t>Tās</w:t>
            </w:r>
            <w:r w:rsidR="008F4BB6" w:rsidRPr="0027496B">
              <w:rPr>
                <w:rFonts w:ascii="Times New Roman" w:eastAsia="Calibri" w:hAnsi="Times New Roman" w:cs="Times New Roman"/>
                <w:sz w:val="20"/>
                <w:szCs w:val="20"/>
                <w:lang w:eastAsia="lv-LV" w:bidi="lv-LV"/>
              </w:rPr>
              <w:t xml:space="preserve"> </w:t>
            </w:r>
            <w:r w:rsidR="00783279">
              <w:rPr>
                <w:rFonts w:ascii="Times New Roman" w:eastAsia="Calibri" w:hAnsi="Times New Roman" w:cs="Times New Roman"/>
                <w:sz w:val="20"/>
                <w:szCs w:val="20"/>
                <w:lang w:eastAsia="lv-LV" w:bidi="lv-LV"/>
              </w:rPr>
              <w:t>normatīvajā regulējumā</w:t>
            </w:r>
            <w:r w:rsidR="00D1015A" w:rsidRPr="0027496B">
              <w:rPr>
                <w:rFonts w:ascii="Times New Roman" w:eastAsia="Calibri" w:hAnsi="Times New Roman" w:cs="Times New Roman"/>
                <w:sz w:val="20"/>
                <w:szCs w:val="20"/>
                <w:lang w:eastAsia="lv-LV" w:bidi="lv-LV"/>
              </w:rPr>
              <w:t xml:space="preserve"> iekļauti nosacījumi un darbību atlases kritēriji, ievērojot Hartas </w:t>
            </w:r>
            <w:r w:rsidR="00A55556" w:rsidRPr="0027496B">
              <w:rPr>
                <w:rFonts w:ascii="Times New Roman" w:eastAsia="Calibri" w:hAnsi="Times New Roman" w:cs="Times New Roman"/>
                <w:sz w:val="20"/>
                <w:szCs w:val="20"/>
                <w:lang w:eastAsia="lv-LV" w:bidi="lv-LV"/>
              </w:rPr>
              <w:t>noteikumus</w:t>
            </w:r>
            <w:r w:rsidR="00D1015A" w:rsidRPr="0027496B">
              <w:rPr>
                <w:rFonts w:ascii="Times New Roman" w:eastAsia="Calibri" w:hAnsi="Times New Roman" w:cs="Times New Roman"/>
                <w:sz w:val="20"/>
                <w:szCs w:val="20"/>
                <w:lang w:eastAsia="lv-LV" w:bidi="lv-LV"/>
              </w:rPr>
              <w:t xml:space="preserve"> un atbilstību HP VINP.</w:t>
            </w:r>
          </w:p>
          <w:p w14:paraId="38692DC5" w14:textId="77E608AD" w:rsidR="00D1015A" w:rsidRPr="0027496B" w:rsidRDefault="00D1015A"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Programmas </w:t>
            </w:r>
            <w:r w:rsidR="008F4BB6" w:rsidRPr="0027496B">
              <w:rPr>
                <w:rFonts w:ascii="Times New Roman" w:eastAsia="Calibri" w:hAnsi="Times New Roman" w:cs="Times New Roman"/>
                <w:sz w:val="20"/>
                <w:szCs w:val="20"/>
                <w:lang w:eastAsia="lv-LV" w:bidi="lv-LV"/>
              </w:rPr>
              <w:t xml:space="preserve">īstenošanas </w:t>
            </w:r>
            <w:r w:rsidRPr="0027496B">
              <w:rPr>
                <w:rFonts w:ascii="Times New Roman" w:eastAsia="Calibri" w:hAnsi="Times New Roman" w:cs="Times New Roman"/>
                <w:sz w:val="20"/>
                <w:szCs w:val="20"/>
                <w:lang w:eastAsia="lv-LV" w:bidi="lv-LV"/>
              </w:rPr>
              <w:t>posmā:</w:t>
            </w:r>
          </w:p>
          <w:p w14:paraId="360DBE53" w14:textId="77777777" w:rsidR="003A7CC6" w:rsidRPr="0027496B" w:rsidRDefault="00D1015A"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 xml:space="preserve">1) </w:t>
            </w:r>
            <w:r w:rsidR="00C72A60" w:rsidRPr="0027496B">
              <w:rPr>
                <w:rFonts w:ascii="Times New Roman" w:eastAsia="Calibri" w:hAnsi="Times New Roman" w:cs="Times New Roman"/>
                <w:sz w:val="20"/>
                <w:szCs w:val="20"/>
                <w:lang w:eastAsia="lv-LV" w:bidi="lv-LV"/>
              </w:rPr>
              <w:t xml:space="preserve">tiks </w:t>
            </w:r>
            <w:r w:rsidR="00E94CE9" w:rsidRPr="0027496B">
              <w:rPr>
                <w:rFonts w:ascii="Times New Roman" w:eastAsia="Calibri" w:hAnsi="Times New Roman" w:cs="Times New Roman"/>
                <w:sz w:val="20"/>
                <w:szCs w:val="20"/>
                <w:lang w:eastAsia="lv-LV" w:bidi="lv-LV"/>
              </w:rPr>
              <w:t xml:space="preserve">organizētas konsultācijas, metodisks atbalsts un informatīvi pasākumi </w:t>
            </w:r>
            <w:r w:rsidR="003452F8">
              <w:rPr>
                <w:rFonts w:ascii="Times New Roman" w:eastAsia="Calibri" w:hAnsi="Times New Roman" w:cs="Times New Roman"/>
                <w:sz w:val="20"/>
                <w:szCs w:val="20"/>
                <w:lang w:eastAsia="lv-LV" w:bidi="lv-LV"/>
              </w:rPr>
              <w:t>iesaistītajiem</w:t>
            </w:r>
            <w:r w:rsidR="00E94CE9" w:rsidRPr="0027496B">
              <w:rPr>
                <w:rFonts w:ascii="Times New Roman" w:eastAsia="Calibri" w:hAnsi="Times New Roman" w:cs="Times New Roman"/>
                <w:sz w:val="20"/>
                <w:szCs w:val="20"/>
                <w:lang w:eastAsia="lv-LV" w:bidi="lv-LV"/>
              </w:rPr>
              <w:t>;</w:t>
            </w:r>
          </w:p>
          <w:p w14:paraId="484B553C" w14:textId="77777777" w:rsidR="00C50DD0" w:rsidRPr="0027496B" w:rsidRDefault="00341B3A"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2) </w:t>
            </w:r>
            <w:r w:rsidR="00783279">
              <w:rPr>
                <w:rFonts w:ascii="Times New Roman" w:eastAsia="Calibri" w:hAnsi="Times New Roman" w:cs="Times New Roman"/>
                <w:sz w:val="20"/>
                <w:szCs w:val="20"/>
                <w:lang w:eastAsia="lv-LV" w:bidi="lv-LV"/>
              </w:rPr>
              <w:t>PO</w:t>
            </w:r>
            <w:r w:rsidR="00E94CE9" w:rsidRPr="0027496B">
              <w:rPr>
                <w:rFonts w:ascii="Times New Roman" w:eastAsia="Calibri" w:hAnsi="Times New Roman" w:cs="Times New Roman"/>
                <w:sz w:val="20"/>
                <w:szCs w:val="20"/>
                <w:lang w:eastAsia="lv-LV" w:bidi="lv-LV"/>
              </w:rPr>
              <w:t xml:space="preserve"> atlasē un pārtikas un pamata materiālās palīdzības preču iepirkumos tiks piemēroti noteiktie kritēriji, tostarp specifiskie atlases HP kritēriji;</w:t>
            </w:r>
          </w:p>
          <w:p w14:paraId="0D11CBE5" w14:textId="77777777" w:rsidR="005C3E57" w:rsidRPr="0027496B" w:rsidRDefault="00E94CE9" w:rsidP="005C3E57">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3) </w:t>
            </w:r>
            <w:r w:rsidR="00C72A60" w:rsidRPr="0027496B">
              <w:rPr>
                <w:rFonts w:ascii="Times New Roman" w:eastAsia="Calibri" w:hAnsi="Times New Roman" w:cs="Times New Roman"/>
                <w:sz w:val="20"/>
                <w:szCs w:val="20"/>
                <w:lang w:eastAsia="lv-LV" w:bidi="lv-LV"/>
              </w:rPr>
              <w:t xml:space="preserve">programmas </w:t>
            </w:r>
            <w:r w:rsidR="00783279">
              <w:rPr>
                <w:rFonts w:ascii="Times New Roman" w:eastAsia="Calibri" w:hAnsi="Times New Roman" w:cs="Times New Roman"/>
                <w:sz w:val="20"/>
                <w:szCs w:val="20"/>
                <w:lang w:eastAsia="lv-LV" w:bidi="lv-LV"/>
              </w:rPr>
              <w:t>SI</w:t>
            </w:r>
            <w:r w:rsidR="005C3E57" w:rsidRPr="0027496B">
              <w:rPr>
                <w:rFonts w:ascii="Times New Roman" w:eastAsia="Calibri" w:hAnsi="Times New Roman" w:cs="Times New Roman"/>
                <w:sz w:val="20"/>
                <w:szCs w:val="20"/>
                <w:lang w:eastAsia="lv-LV" w:bidi="lv-LV"/>
              </w:rPr>
              <w:t xml:space="preserve"> un </w:t>
            </w:r>
            <w:r w:rsidR="00783279">
              <w:rPr>
                <w:rFonts w:ascii="Times New Roman" w:eastAsia="Calibri" w:hAnsi="Times New Roman" w:cs="Times New Roman"/>
                <w:sz w:val="20"/>
                <w:szCs w:val="20"/>
                <w:lang w:eastAsia="lv-LV" w:bidi="lv-LV"/>
              </w:rPr>
              <w:t>VI</w:t>
            </w:r>
            <w:r w:rsidR="005C3E57" w:rsidRPr="0027496B">
              <w:rPr>
                <w:rFonts w:ascii="Times New Roman" w:eastAsia="Calibri" w:hAnsi="Times New Roman" w:cs="Times New Roman"/>
                <w:sz w:val="20"/>
                <w:szCs w:val="20"/>
                <w:lang w:eastAsia="lv-LV" w:bidi="lv-LV"/>
              </w:rPr>
              <w:t xml:space="preserve"> veiks </w:t>
            </w:r>
            <w:r w:rsidR="00E41022" w:rsidRPr="0027496B">
              <w:rPr>
                <w:rFonts w:ascii="Times New Roman" w:eastAsia="Calibri" w:hAnsi="Times New Roman" w:cs="Times New Roman"/>
                <w:sz w:val="20"/>
                <w:szCs w:val="20"/>
                <w:lang w:eastAsia="lv-LV" w:bidi="lv-LV"/>
              </w:rPr>
              <w:t>uzraudzību</w:t>
            </w:r>
            <w:r w:rsidR="005C3E57" w:rsidRPr="0027496B">
              <w:rPr>
                <w:rFonts w:ascii="Times New Roman" w:eastAsia="Calibri" w:hAnsi="Times New Roman" w:cs="Times New Roman"/>
                <w:sz w:val="20"/>
                <w:szCs w:val="20"/>
                <w:lang w:eastAsia="lv-LV" w:bidi="lv-LV"/>
              </w:rPr>
              <w:t xml:space="preserve"> par īstenošanas nosacījumu ievērošanu un, konstatējot atkāpes, piemēros finanšu korekcijas vai atkāpsies no līguma/ vienošanās īstenošanas.</w:t>
            </w:r>
          </w:p>
          <w:p w14:paraId="7EC7D5A5" w14:textId="77777777" w:rsidR="00FA446C" w:rsidRPr="0027496B" w:rsidRDefault="00A322E6" w:rsidP="00A322E6">
            <w:pPr>
              <w:spacing w:after="0" w:line="240" w:lineRule="auto"/>
              <w:jc w:val="both"/>
              <w:rPr>
                <w:rFonts w:ascii="Times New Roman" w:eastAsia="Calibri" w:hAnsi="Times New Roman" w:cs="Times New Roman"/>
                <w:sz w:val="20"/>
                <w:szCs w:val="20"/>
                <w:lang w:eastAsia="lv-LV" w:bidi="lv-LV"/>
              </w:rPr>
            </w:pPr>
            <w:r>
              <w:rPr>
                <w:rFonts w:ascii="Times New Roman" w:eastAsia="Calibri" w:hAnsi="Times New Roman" w:cs="Times New Roman"/>
                <w:sz w:val="20"/>
                <w:szCs w:val="20"/>
                <w:lang w:eastAsia="lv-LV" w:bidi="lv-LV"/>
              </w:rPr>
              <w:t>J</w:t>
            </w:r>
            <w:r w:rsidR="00040D1A">
              <w:rPr>
                <w:rFonts w:ascii="Times New Roman" w:eastAsia="Calibri" w:hAnsi="Times New Roman" w:cs="Times New Roman"/>
                <w:sz w:val="20"/>
                <w:szCs w:val="20"/>
                <w:lang w:eastAsia="lv-LV" w:bidi="lv-LV"/>
              </w:rPr>
              <w:t>ebkuram</w:t>
            </w:r>
            <w:r w:rsidR="005C3E57" w:rsidRPr="0027496B">
              <w:rPr>
                <w:rFonts w:ascii="Times New Roman" w:eastAsia="Calibri" w:hAnsi="Times New Roman" w:cs="Times New Roman"/>
                <w:sz w:val="20"/>
                <w:szCs w:val="20"/>
                <w:lang w:eastAsia="lv-LV" w:bidi="lv-LV"/>
              </w:rPr>
              <w:t xml:space="preserve"> ir tiesības ar iesniegumu nepastarpināti vērsties kompetentajās institūcijās par ar </w:t>
            </w:r>
            <w:r>
              <w:rPr>
                <w:rFonts w:ascii="Times New Roman" w:eastAsia="Calibri" w:hAnsi="Times New Roman" w:cs="Times New Roman"/>
                <w:sz w:val="20"/>
                <w:szCs w:val="20"/>
                <w:lang w:eastAsia="lv-LV" w:bidi="lv-LV"/>
              </w:rPr>
              <w:t xml:space="preserve">līguma </w:t>
            </w:r>
            <w:r w:rsidR="005C3E57" w:rsidRPr="0027496B">
              <w:rPr>
                <w:rFonts w:ascii="Times New Roman" w:eastAsia="Calibri" w:hAnsi="Times New Roman" w:cs="Times New Roman"/>
                <w:sz w:val="20"/>
                <w:szCs w:val="20"/>
                <w:lang w:eastAsia="lv-LV" w:bidi="lv-LV"/>
              </w:rPr>
              <w:t xml:space="preserve">izpildi saistītu vienlīdzīgu iespēju nosacījumu neievērošanu, t.sk. pie </w:t>
            </w:r>
            <w:proofErr w:type="spellStart"/>
            <w:r w:rsidR="005C3E57" w:rsidRPr="0027496B">
              <w:rPr>
                <w:rFonts w:ascii="Times New Roman" w:eastAsia="Calibri" w:hAnsi="Times New Roman" w:cs="Times New Roman"/>
                <w:sz w:val="20"/>
                <w:szCs w:val="20"/>
                <w:lang w:eastAsia="lv-LV" w:bidi="lv-LV"/>
              </w:rPr>
              <w:t>tiesībsarga</w:t>
            </w:r>
            <w:proofErr w:type="spellEnd"/>
            <w:r w:rsidR="005C3E57" w:rsidRPr="0027496B">
              <w:rPr>
                <w:rFonts w:ascii="Times New Roman" w:eastAsia="Calibri" w:hAnsi="Times New Roman" w:cs="Times New Roman"/>
                <w:sz w:val="20"/>
                <w:szCs w:val="20"/>
                <w:lang w:eastAsia="lv-LV" w:bidi="lv-LV"/>
              </w:rPr>
              <w:t>.</w:t>
            </w:r>
          </w:p>
        </w:tc>
      </w:tr>
      <w:tr w:rsidR="0027496B" w:rsidRPr="0027496B" w14:paraId="1BB83D0E" w14:textId="77777777" w:rsidTr="00D94D88">
        <w:tc>
          <w:tcPr>
            <w:tcW w:w="562" w:type="dxa"/>
          </w:tcPr>
          <w:p w14:paraId="11BAB30C"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42739658"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675B96A4"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3FAF0844"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38DCE7C1"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2410" w:type="dxa"/>
          </w:tcPr>
          <w:p w14:paraId="0DB3A2CB" w14:textId="4EE7D845"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kārtību, kādā uzraudzības komitejai ziņo par to darbību neatbilstību Hartai, kuras atbalsta no fondiem, un par sūdzībām attiecībā uz Hartu, kas iesniegtas saskaņā ar 69.</w:t>
            </w:r>
            <w:r w:rsidR="00C86063">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panta 7. punktā noteikto kārtību</w:t>
            </w:r>
          </w:p>
        </w:tc>
        <w:tc>
          <w:tcPr>
            <w:tcW w:w="1134" w:type="dxa"/>
          </w:tcPr>
          <w:p w14:paraId="3F790AC1" w14:textId="77777777" w:rsidR="003A2685" w:rsidRPr="0027496B" w:rsidRDefault="003962DB" w:rsidP="003A2685">
            <w:pPr>
              <w:spacing w:after="0" w:line="240" w:lineRule="auto"/>
              <w:ind w:left="317"/>
              <w:contextualSpacing/>
              <w:rPr>
                <w:rFonts w:ascii="Times New Roman" w:eastAsia="Calibri" w:hAnsi="Times New Roman" w:cs="Times New Roman"/>
                <w:noProof/>
                <w:sz w:val="20"/>
                <w:szCs w:val="20"/>
                <w:lang w:eastAsia="lv-LV" w:bidi="lv-LV"/>
              </w:rPr>
            </w:pPr>
            <w:r>
              <w:rPr>
                <w:rFonts w:ascii="Times New Roman" w:eastAsia="Calibri" w:hAnsi="Times New Roman" w:cs="Times New Roman"/>
                <w:noProof/>
                <w:sz w:val="20"/>
                <w:szCs w:val="20"/>
                <w:lang w:eastAsia="lv-LV" w:bidi="lv-LV"/>
              </w:rPr>
              <w:t>Jā</w:t>
            </w:r>
          </w:p>
        </w:tc>
        <w:tc>
          <w:tcPr>
            <w:tcW w:w="2410" w:type="dxa"/>
          </w:tcPr>
          <w:p w14:paraId="219E731E" w14:textId="77777777" w:rsidR="00184838" w:rsidRPr="0027496B" w:rsidRDefault="00412BEF" w:rsidP="00A13F69">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 kritērija izpilde:</w:t>
            </w:r>
          </w:p>
          <w:p w14:paraId="56B31A0B" w14:textId="72231DD3" w:rsidR="00B218A4" w:rsidRPr="0027496B" w:rsidRDefault="00B218A4" w:rsidP="005227B0">
            <w:pPr>
              <w:pStyle w:val="ListParagraph"/>
              <w:numPr>
                <w:ilvl w:val="0"/>
                <w:numId w:val="43"/>
              </w:numPr>
              <w:spacing w:after="0" w:line="240" w:lineRule="auto"/>
              <w:ind w:left="317" w:hanging="317"/>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Eiropas Sociālā fonda Plus programmas materiālās nenodroši</w:t>
            </w:r>
            <w:r w:rsidR="00546D39" w:rsidRPr="0027496B">
              <w:rPr>
                <w:rFonts w:ascii="Times New Roman" w:eastAsia="Calibri" w:hAnsi="Times New Roman" w:cs="Times New Roman"/>
                <w:noProof/>
                <w:sz w:val="20"/>
                <w:szCs w:val="20"/>
                <w:lang w:eastAsia="lv-LV" w:bidi="lv-LV"/>
              </w:rPr>
              <w:t>nātības mazināšanai 2021.-2027. </w:t>
            </w:r>
            <w:r w:rsidRPr="0027496B">
              <w:rPr>
                <w:rFonts w:ascii="Times New Roman" w:eastAsia="Calibri" w:hAnsi="Times New Roman" w:cs="Times New Roman"/>
                <w:noProof/>
                <w:sz w:val="20"/>
                <w:szCs w:val="20"/>
                <w:lang w:eastAsia="lv-LV" w:bidi="lv-LV"/>
              </w:rPr>
              <w:t>gadam īstenošanas uzraudzības noteikumi</w:t>
            </w:r>
            <w:r w:rsidR="00C86063">
              <w:rPr>
                <w:rFonts w:ascii="Times New Roman" w:eastAsia="Calibri" w:hAnsi="Times New Roman" w:cs="Times New Roman"/>
                <w:noProof/>
                <w:sz w:val="20"/>
                <w:szCs w:val="20"/>
                <w:lang w:eastAsia="lv-LV" w:bidi="lv-LV"/>
              </w:rPr>
              <w:t>;</w:t>
            </w:r>
          </w:p>
          <w:p w14:paraId="2FFAF129" w14:textId="483C2921" w:rsidR="002C4D77" w:rsidRPr="0027496B" w:rsidRDefault="002C4D77" w:rsidP="005D4357">
            <w:pPr>
              <w:pStyle w:val="ListParagraph"/>
              <w:numPr>
                <w:ilvl w:val="0"/>
                <w:numId w:val="43"/>
              </w:numPr>
              <w:spacing w:after="0" w:line="240" w:lineRule="auto"/>
              <w:ind w:left="317" w:hanging="317"/>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Iesniegumu likums</w:t>
            </w:r>
            <w:r w:rsidR="00C86063">
              <w:rPr>
                <w:rFonts w:ascii="Times New Roman" w:eastAsia="Calibri" w:hAnsi="Times New Roman" w:cs="Times New Roman"/>
                <w:noProof/>
                <w:sz w:val="20"/>
                <w:szCs w:val="20"/>
                <w:lang w:eastAsia="lv-LV" w:bidi="lv-LV"/>
              </w:rPr>
              <w:t>;</w:t>
            </w:r>
          </w:p>
          <w:p w14:paraId="49029194" w14:textId="56984796" w:rsidR="00930D85" w:rsidRPr="00711638" w:rsidRDefault="00C943A3" w:rsidP="00930D85">
            <w:pPr>
              <w:pStyle w:val="ListParagraph"/>
              <w:numPr>
                <w:ilvl w:val="0"/>
                <w:numId w:val="43"/>
              </w:numPr>
              <w:spacing w:after="0" w:line="240" w:lineRule="auto"/>
              <w:ind w:left="317" w:hanging="317"/>
              <w:jc w:val="both"/>
              <w:rPr>
                <w:rFonts w:ascii="Times New Roman" w:eastAsia="Calibri" w:hAnsi="Times New Roman" w:cs="Times New Roman"/>
                <w:noProof/>
                <w:sz w:val="20"/>
                <w:szCs w:val="20"/>
                <w:lang w:eastAsia="lv-LV" w:bidi="lv-LV"/>
              </w:rPr>
            </w:pPr>
            <w:r w:rsidRPr="00DC0648">
              <w:rPr>
                <w:rFonts w:ascii="Times New Roman" w:eastAsia="Calibri" w:hAnsi="Times New Roman" w:cs="Times New Roman"/>
                <w:noProof/>
                <w:sz w:val="20"/>
                <w:szCs w:val="20"/>
                <w:lang w:eastAsia="lv-LV" w:bidi="lv-LV"/>
              </w:rPr>
              <w:t xml:space="preserve">Vadlīnijas </w:t>
            </w:r>
            <w:r w:rsidR="008A63A2" w:rsidRPr="00DC0648">
              <w:rPr>
                <w:rFonts w:ascii="Times New Roman" w:eastAsia="Calibri" w:hAnsi="Times New Roman" w:cs="Times New Roman"/>
                <w:noProof/>
                <w:sz w:val="20"/>
                <w:szCs w:val="20"/>
                <w:lang w:eastAsia="lv-LV" w:bidi="lv-LV"/>
              </w:rPr>
              <w:t>HP VINP 2021-2027</w:t>
            </w:r>
            <w:r w:rsidR="00485C22">
              <w:rPr>
                <w:rFonts w:ascii="Times New Roman" w:eastAsia="Calibri" w:hAnsi="Times New Roman" w:cs="Times New Roman"/>
                <w:noProof/>
                <w:sz w:val="20"/>
                <w:szCs w:val="20"/>
                <w:lang w:eastAsia="lv-LV" w:bidi="lv-LV"/>
              </w:rPr>
              <w:t>.</w:t>
            </w:r>
          </w:p>
        </w:tc>
        <w:tc>
          <w:tcPr>
            <w:tcW w:w="3686" w:type="dxa"/>
          </w:tcPr>
          <w:p w14:paraId="0297B2E3" w14:textId="2F60BFFC" w:rsidR="005227B0" w:rsidRPr="0027496B" w:rsidRDefault="00321F90" w:rsidP="00DF2950">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Programmai nav noteikta prasība attiecībā uz uzraudzības komiteju (regulas 2021/1060 38. panta 5. punkts);</w:t>
            </w:r>
          </w:p>
          <w:p w14:paraId="10B652F5" w14:textId="77777777" w:rsidR="003A2685" w:rsidRPr="0027496B" w:rsidRDefault="005227B0" w:rsidP="00DF2950">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Kārtība, kādā ziņo par programmas ieviešanā konstatētajām neatbilstībām</w:t>
            </w:r>
            <w:r w:rsidR="004B24FB" w:rsidRPr="0027496B">
              <w:rPr>
                <w:rFonts w:ascii="Times New Roman" w:eastAsia="Times New Roman" w:hAnsi="Times New Roman" w:cs="Times New Roman"/>
                <w:iCs/>
                <w:noProof/>
                <w:sz w:val="20"/>
                <w:szCs w:val="20"/>
                <w:lang w:eastAsia="lv-LV" w:bidi="lv-LV"/>
              </w:rPr>
              <w:t xml:space="preserve">, ir noteikta Programmas </w:t>
            </w:r>
            <w:r w:rsidR="004B24FB" w:rsidRPr="0027496B">
              <w:rPr>
                <w:rFonts w:ascii="Times New Roman" w:eastAsia="Calibri" w:hAnsi="Times New Roman" w:cs="Times New Roman"/>
                <w:noProof/>
                <w:sz w:val="20"/>
                <w:szCs w:val="20"/>
                <w:lang w:eastAsia="lv-LV" w:bidi="lv-LV"/>
              </w:rPr>
              <w:t>īstenošanas uzraudzības noteikumos (</w:t>
            </w:r>
            <w:r w:rsidR="0086000C" w:rsidRPr="0027496B">
              <w:rPr>
                <w:rFonts w:ascii="Times New Roman" w:eastAsia="Calibri" w:hAnsi="Times New Roman" w:cs="Times New Roman"/>
                <w:noProof/>
                <w:sz w:val="20"/>
                <w:szCs w:val="20"/>
                <w:lang w:eastAsia="lv-LV" w:bidi="lv-LV"/>
              </w:rPr>
              <w:t xml:space="preserve">tiesību akts ir </w:t>
            </w:r>
            <w:r w:rsidR="004B24FB" w:rsidRPr="0027496B">
              <w:rPr>
                <w:rFonts w:ascii="Times New Roman" w:eastAsia="Calibri" w:hAnsi="Times New Roman" w:cs="Times New Roman"/>
                <w:noProof/>
                <w:sz w:val="20"/>
                <w:szCs w:val="20"/>
                <w:lang w:eastAsia="lv-LV" w:bidi="lv-LV"/>
              </w:rPr>
              <w:t>starpinstitūciju saskaņošanas procesā, 22-TA-1801)</w:t>
            </w:r>
            <w:r w:rsidR="002C4D77" w:rsidRPr="0027496B">
              <w:rPr>
                <w:rFonts w:ascii="Times New Roman" w:eastAsia="Calibri" w:hAnsi="Times New Roman" w:cs="Times New Roman"/>
                <w:noProof/>
                <w:sz w:val="20"/>
                <w:szCs w:val="20"/>
                <w:lang w:eastAsia="lv-LV" w:bidi="lv-LV"/>
              </w:rPr>
              <w:t>;</w:t>
            </w:r>
          </w:p>
          <w:p w14:paraId="3D994617" w14:textId="1F3BD95B" w:rsidR="000E3B0B" w:rsidRPr="0027496B" w:rsidRDefault="002C4D77" w:rsidP="00DF2950">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Sūdzību attiecībā uz Hartu, kas var tikt iesniegtas saskaņā ar regulas 2021/1060 69. panta 7. punkt</w:t>
            </w:r>
            <w:r w:rsidR="000E3B0B" w:rsidRPr="0027496B">
              <w:rPr>
                <w:rFonts w:ascii="Times New Roman" w:eastAsia="Calibri" w:hAnsi="Times New Roman" w:cs="Times New Roman"/>
                <w:noProof/>
                <w:sz w:val="20"/>
                <w:szCs w:val="20"/>
                <w:lang w:eastAsia="lv-LV" w:bidi="lv-LV"/>
              </w:rPr>
              <w:t>ā noteikto kārtību izskatīšanai tiks izmantota līdz šim piemērota K</w:t>
            </w:r>
            <w:r w:rsidR="000E3B0B" w:rsidRPr="0027496B">
              <w:rPr>
                <w:rFonts w:ascii="Times New Roman" w:eastAsia="Times New Roman" w:hAnsi="Times New Roman" w:cs="Times New Roman"/>
                <w:iCs/>
                <w:noProof/>
                <w:sz w:val="20"/>
                <w:szCs w:val="20"/>
                <w:lang w:eastAsia="lv-LV" w:bidi="lv-LV"/>
              </w:rPr>
              <w:t xml:space="preserve">ārtība, kādā Labklājības </w:t>
            </w:r>
            <w:r w:rsidR="000E3B0B" w:rsidRPr="0027496B">
              <w:rPr>
                <w:rFonts w:ascii="Times New Roman" w:eastAsia="Times New Roman" w:hAnsi="Times New Roman" w:cs="Times New Roman"/>
                <w:iCs/>
                <w:noProof/>
                <w:sz w:val="20"/>
                <w:szCs w:val="20"/>
                <w:lang w:eastAsia="lv-LV" w:bidi="lv-LV"/>
              </w:rPr>
              <w:lastRenderedPageBreak/>
              <w:t>ministrija izskata un pieņem lēmumus par iesniegumiem par Darbības programmas pārtikas un pamata materiālās palīdzības sniegšanai vistr</w:t>
            </w:r>
            <w:r w:rsidR="0008371C" w:rsidRPr="0027496B">
              <w:rPr>
                <w:rFonts w:ascii="Times New Roman" w:eastAsia="Times New Roman" w:hAnsi="Times New Roman" w:cs="Times New Roman"/>
                <w:iCs/>
                <w:noProof/>
                <w:sz w:val="20"/>
                <w:szCs w:val="20"/>
                <w:lang w:eastAsia="lv-LV" w:bidi="lv-LV"/>
              </w:rPr>
              <w:t>ūcīgākajām personām 2014.-2020. </w:t>
            </w:r>
            <w:r w:rsidR="000E3B0B" w:rsidRPr="0027496B">
              <w:rPr>
                <w:rFonts w:ascii="Times New Roman" w:eastAsia="Times New Roman" w:hAnsi="Times New Roman" w:cs="Times New Roman"/>
                <w:iCs/>
                <w:noProof/>
                <w:sz w:val="20"/>
                <w:szCs w:val="20"/>
                <w:lang w:eastAsia="lv-LV" w:bidi="lv-LV"/>
              </w:rPr>
              <w:t>gada plānošanas periodā atbalstāmo darbību īstenošanu</w:t>
            </w:r>
            <w:r w:rsidR="00E766C8">
              <w:rPr>
                <w:rFonts w:ascii="Times New Roman" w:eastAsia="Times New Roman" w:hAnsi="Times New Roman" w:cs="Times New Roman"/>
                <w:iCs/>
                <w:noProof/>
                <w:sz w:val="20"/>
                <w:szCs w:val="20"/>
                <w:lang w:eastAsia="lv-LV" w:bidi="lv-LV"/>
              </w:rPr>
              <w:t>;</w:t>
            </w:r>
          </w:p>
          <w:p w14:paraId="3C22BCF8" w14:textId="77777777" w:rsidR="00C72323" w:rsidRPr="0027496B" w:rsidRDefault="00C72323" w:rsidP="0040214E">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sz w:val="20"/>
                <w:szCs w:val="20"/>
                <w:lang w:eastAsia="lv-LV" w:bidi="lv-LV"/>
              </w:rPr>
              <w:t xml:space="preserve">Programmas ietvaros metodoloģiskam atbalstam tiks piemērotas LM izstrādātās Vadlīnijas HP VIPN 2021-2027 un LM speciālistu </w:t>
            </w:r>
            <w:r w:rsidR="0040214E" w:rsidRPr="0027496B">
              <w:rPr>
                <w:rFonts w:ascii="Times New Roman" w:eastAsia="Calibri" w:hAnsi="Times New Roman" w:cs="Times New Roman"/>
                <w:sz w:val="20"/>
                <w:szCs w:val="20"/>
                <w:lang w:eastAsia="lv-LV" w:bidi="lv-LV"/>
              </w:rPr>
              <w:t xml:space="preserve">– attiecīgās jomas profesionāļu </w:t>
            </w:r>
            <w:r w:rsidRPr="0027496B">
              <w:rPr>
                <w:rFonts w:ascii="Times New Roman" w:eastAsia="Calibri" w:hAnsi="Times New Roman" w:cs="Times New Roman"/>
                <w:sz w:val="20"/>
                <w:szCs w:val="20"/>
                <w:lang w:eastAsia="lv-LV" w:bidi="lv-LV"/>
              </w:rPr>
              <w:t>ekspert</w:t>
            </w:r>
            <w:r w:rsidR="006B6EA3" w:rsidRPr="0027496B">
              <w:rPr>
                <w:rFonts w:ascii="Times New Roman" w:eastAsia="Calibri" w:hAnsi="Times New Roman" w:cs="Times New Roman"/>
                <w:sz w:val="20"/>
                <w:szCs w:val="20"/>
                <w:lang w:eastAsia="lv-LV" w:bidi="lv-LV"/>
              </w:rPr>
              <w:t>īze</w:t>
            </w:r>
            <w:r w:rsidRPr="0027496B">
              <w:rPr>
                <w:rFonts w:ascii="Times New Roman" w:eastAsia="Calibri" w:hAnsi="Times New Roman" w:cs="Times New Roman"/>
                <w:sz w:val="20"/>
                <w:szCs w:val="20"/>
                <w:lang w:eastAsia="lv-LV" w:bidi="lv-LV"/>
              </w:rPr>
              <w:t>.</w:t>
            </w:r>
          </w:p>
        </w:tc>
      </w:tr>
      <w:tr w:rsidR="0027496B" w:rsidRPr="0027496B" w14:paraId="7702DF4A" w14:textId="77777777" w:rsidTr="00AB6935">
        <w:tc>
          <w:tcPr>
            <w:tcW w:w="562" w:type="dxa"/>
            <w:shd w:val="clear" w:color="auto" w:fill="auto"/>
          </w:tcPr>
          <w:p w14:paraId="060AF617"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shd w:val="clear" w:color="auto" w:fill="auto"/>
          </w:tcPr>
          <w:p w14:paraId="6D8F8614" w14:textId="1B0274B9"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bookmarkStart w:id="44" w:name="_Hlk72488864"/>
            <w:r w:rsidRPr="0027496B">
              <w:rPr>
                <w:rFonts w:ascii="Times New Roman" w:eastAsia="Calibri" w:hAnsi="Times New Roman" w:cs="Times New Roman"/>
                <w:noProof/>
                <w:sz w:val="20"/>
                <w:szCs w:val="20"/>
                <w:lang w:eastAsia="lv-LV" w:bidi="lv-LV"/>
              </w:rPr>
              <w:t>Horizontālais ieguldījumu priekšnosacījums Nr.</w:t>
            </w:r>
            <w:r w:rsidR="00620FC8">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 xml:space="preserve">4 - </w:t>
            </w:r>
            <w:r w:rsidRPr="0027496B">
              <w:rPr>
                <w:rFonts w:ascii="Times New Roman" w:eastAsia="Calibri" w:hAnsi="Times New Roman" w:cs="Times New Roman"/>
                <w:b/>
                <w:noProof/>
                <w:sz w:val="20"/>
                <w:szCs w:val="20"/>
                <w:lang w:eastAsia="lv-LV" w:bidi="lv-LV"/>
              </w:rPr>
              <w:t xml:space="preserve">ANO Konvencijas par personu ar invaliditāti tiesībām (UNCRPD) īstenošana un piemērošana atbilstoši Padomes Lēmumam 2010/48/EK </w:t>
            </w:r>
            <w:bookmarkEnd w:id="44"/>
          </w:p>
        </w:tc>
        <w:tc>
          <w:tcPr>
            <w:tcW w:w="709" w:type="dxa"/>
            <w:vMerge w:val="restart"/>
            <w:shd w:val="clear" w:color="auto" w:fill="auto"/>
          </w:tcPr>
          <w:p w14:paraId="3617902C" w14:textId="77777777" w:rsidR="003A2685" w:rsidRPr="0027496B" w:rsidRDefault="00057D6E"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p>
        </w:tc>
        <w:tc>
          <w:tcPr>
            <w:tcW w:w="1418" w:type="dxa"/>
            <w:vMerge w:val="restart"/>
            <w:shd w:val="clear" w:color="auto" w:fill="auto"/>
          </w:tcPr>
          <w:p w14:paraId="4102B8D5" w14:textId="6F7664BD" w:rsidR="003A2685" w:rsidRPr="0027496B" w:rsidRDefault="00057D6E" w:rsidP="00057D6E">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ESF+ regulas 4. panta 1. punkta </w:t>
            </w:r>
            <w:r w:rsidR="00F35199">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m</w:t>
            </w:r>
            <w:r w:rsidR="00F35199">
              <w:rPr>
                <w:rFonts w:ascii="Times New Roman" w:eastAsia="Times New Roman" w:hAnsi="Times New Roman" w:cs="Times New Roman"/>
                <w:iCs/>
                <w:noProof/>
                <w:sz w:val="20"/>
                <w:szCs w:val="20"/>
                <w:lang w:eastAsia="lv-LV" w:bidi="lv-LV"/>
              </w:rPr>
              <w:t>”</w:t>
            </w:r>
            <w:r w:rsidRPr="0027496B">
              <w:rPr>
                <w:rFonts w:ascii="Times New Roman" w:eastAsia="Times New Roman" w:hAnsi="Times New Roman" w:cs="Times New Roman"/>
                <w:iCs/>
                <w:noProof/>
                <w:sz w:val="20"/>
                <w:szCs w:val="20"/>
                <w:lang w:eastAsia="lv-LV" w:bidi="lv-LV"/>
              </w:rPr>
              <w:t xml:space="preserve"> apakšpunkts</w:t>
            </w:r>
          </w:p>
        </w:tc>
        <w:tc>
          <w:tcPr>
            <w:tcW w:w="850" w:type="dxa"/>
            <w:vMerge w:val="restart"/>
            <w:shd w:val="clear" w:color="auto" w:fill="auto"/>
          </w:tcPr>
          <w:p w14:paraId="20799CD8" w14:textId="77777777" w:rsidR="003A2685" w:rsidRPr="002B2D19" w:rsidRDefault="002B2D19" w:rsidP="003A2685">
            <w:pPr>
              <w:spacing w:after="0" w:line="240" w:lineRule="auto"/>
              <w:rPr>
                <w:rFonts w:ascii="Times New Roman" w:eastAsia="Times New Roman" w:hAnsi="Times New Roman" w:cs="Times New Roman"/>
                <w:b/>
                <w:iCs/>
                <w:noProof/>
                <w:sz w:val="20"/>
                <w:szCs w:val="20"/>
                <w:lang w:eastAsia="lv-LV" w:bidi="lv-LV"/>
              </w:rPr>
            </w:pPr>
            <w:r w:rsidRPr="002B2D19">
              <w:rPr>
                <w:rFonts w:ascii="Times New Roman" w:eastAsia="Times New Roman" w:hAnsi="Times New Roman" w:cs="Times New Roman"/>
                <w:b/>
                <w:iCs/>
                <w:noProof/>
                <w:sz w:val="20"/>
                <w:szCs w:val="20"/>
                <w:lang w:eastAsia="lv-LV" w:bidi="lv-LV"/>
              </w:rPr>
              <w:t>Jā</w:t>
            </w:r>
          </w:p>
        </w:tc>
        <w:tc>
          <w:tcPr>
            <w:tcW w:w="2410" w:type="dxa"/>
            <w:shd w:val="clear" w:color="auto" w:fill="auto"/>
          </w:tcPr>
          <w:p w14:paraId="7482DFA9" w14:textId="77777777" w:rsidR="003A2685" w:rsidRPr="0027496B" w:rsidRDefault="003A2685" w:rsidP="00451CF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Ir ieviests valsts regulējums UNCRPD īsten</w:t>
            </w:r>
            <w:r w:rsidR="00451CF5" w:rsidRPr="0027496B">
              <w:rPr>
                <w:rFonts w:ascii="Times New Roman" w:eastAsia="Calibri" w:hAnsi="Times New Roman" w:cs="Times New Roman"/>
                <w:noProof/>
                <w:sz w:val="20"/>
                <w:szCs w:val="20"/>
                <w:lang w:eastAsia="lv-LV" w:bidi="lv-LV"/>
              </w:rPr>
              <w:t>ošanas nodrošināšanai, tostarp:</w:t>
            </w:r>
          </w:p>
          <w:p w14:paraId="5BCB4463" w14:textId="2C03A956" w:rsidR="003A2685" w:rsidRPr="0027496B" w:rsidRDefault="003A2685" w:rsidP="00451CF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00485C22">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mērķi ar izmērāmiem starpposma mērķiem; datu vākš</w:t>
            </w:r>
            <w:r w:rsidR="00451CF5" w:rsidRPr="0027496B">
              <w:rPr>
                <w:rFonts w:ascii="Times New Roman" w:eastAsia="Calibri" w:hAnsi="Times New Roman" w:cs="Times New Roman"/>
                <w:noProof/>
                <w:sz w:val="20"/>
                <w:szCs w:val="20"/>
                <w:lang w:eastAsia="lv-LV" w:bidi="lv-LV"/>
              </w:rPr>
              <w:t>anas un uzraudzības mehānismi;</w:t>
            </w:r>
          </w:p>
        </w:tc>
        <w:tc>
          <w:tcPr>
            <w:tcW w:w="1134" w:type="dxa"/>
            <w:shd w:val="clear" w:color="auto" w:fill="auto"/>
          </w:tcPr>
          <w:p w14:paraId="200B7CAF" w14:textId="77777777" w:rsidR="003A2685" w:rsidRPr="0027496B" w:rsidRDefault="00F14A4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Jā</w:t>
            </w:r>
          </w:p>
          <w:p w14:paraId="73BAFC92"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2410" w:type="dxa"/>
            <w:shd w:val="clear" w:color="auto" w:fill="auto"/>
          </w:tcPr>
          <w:p w14:paraId="67785350" w14:textId="0F3A79A4" w:rsidR="00F14A45" w:rsidRPr="0027496B" w:rsidRDefault="00F14A45" w:rsidP="00F14A45">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00E92604">
              <w:rPr>
                <w:rFonts w:ascii="Times New Roman" w:eastAsia="Calibri" w:hAnsi="Times New Roman" w:cs="Times New Roman"/>
                <w:noProof/>
                <w:sz w:val="20"/>
                <w:szCs w:val="20"/>
                <w:lang w:eastAsia="lv-LV" w:bidi="lv-LV"/>
              </w:rPr>
              <w:t xml:space="preserve"> </w:t>
            </w:r>
            <w:r w:rsidRPr="0027496B">
              <w:rPr>
                <w:rFonts w:ascii="Times New Roman" w:eastAsia="Calibri" w:hAnsi="Times New Roman" w:cs="Times New Roman"/>
                <w:noProof/>
                <w:sz w:val="20"/>
                <w:szCs w:val="20"/>
                <w:lang w:eastAsia="lv-LV" w:bidi="lv-LV"/>
              </w:rPr>
              <w:t>kritērija izpilde:</w:t>
            </w:r>
          </w:p>
          <w:p w14:paraId="0E212205" w14:textId="77777777" w:rsidR="00ED3D42" w:rsidRPr="0027496B" w:rsidRDefault="00ED3D42" w:rsidP="00F14A45">
            <w:pPr>
              <w:spacing w:before="120" w:after="0" w:line="240" w:lineRule="auto"/>
              <w:contextualSpacing/>
              <w:jc w:val="both"/>
              <w:rPr>
                <w:rFonts w:ascii="Times New Roman" w:eastAsia="Calibri" w:hAnsi="Times New Roman" w:cs="Times New Roman"/>
                <w:noProof/>
                <w:sz w:val="20"/>
                <w:szCs w:val="20"/>
                <w:lang w:eastAsia="lv-LV" w:bidi="lv-LV"/>
              </w:rPr>
            </w:pPr>
          </w:p>
          <w:p w14:paraId="2822DA42" w14:textId="48448AD7" w:rsidR="00ED3D42" w:rsidRPr="0027496B" w:rsidRDefault="00ED3D42" w:rsidP="00ED3D42">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Pr="0027496B">
              <w:rPr>
                <w:rFonts w:ascii="Times New Roman" w:eastAsia="Calibri" w:hAnsi="Times New Roman" w:cs="Times New Roman"/>
                <w:noProof/>
                <w:sz w:val="20"/>
                <w:szCs w:val="20"/>
                <w:lang w:eastAsia="lv-LV" w:bidi="lv-LV"/>
              </w:rPr>
              <w:tab/>
            </w:r>
            <w:hyperlink r:id="rId25" w:history="1">
              <w:r w:rsidR="00930D85" w:rsidRPr="0027496B">
                <w:rPr>
                  <w:rStyle w:val="Hyperlink"/>
                  <w:rFonts w:ascii="Times New Roman" w:eastAsia="Times New Roman" w:hAnsi="Times New Roman" w:cs="Times New Roman"/>
                  <w:iCs/>
                  <w:noProof/>
                  <w:color w:val="auto"/>
                  <w:sz w:val="20"/>
                  <w:szCs w:val="20"/>
                  <w:u w:val="none"/>
                  <w:lang w:eastAsia="lv-LV" w:bidi="lv-LV"/>
                </w:rPr>
                <w:t>Plāns personu ar invaliditāti iespēju veicināšanai</w:t>
              </w:r>
            </w:hyperlink>
            <w:r w:rsidR="00930D85" w:rsidRPr="0027496B">
              <w:rPr>
                <w:rFonts w:ascii="Times New Roman" w:eastAsia="Times New Roman" w:hAnsi="Times New Roman" w:cs="Times New Roman"/>
                <w:iCs/>
                <w:noProof/>
                <w:sz w:val="20"/>
                <w:szCs w:val="20"/>
                <w:lang w:eastAsia="lv-LV" w:bidi="lv-LV"/>
              </w:rPr>
              <w:t xml:space="preserve"> </w:t>
            </w:r>
            <w:r w:rsidR="00930D85" w:rsidRPr="0027496B">
              <w:rPr>
                <w:rFonts w:ascii="Times New Roman" w:eastAsia="Calibri" w:hAnsi="Times New Roman" w:cs="Times New Roman"/>
                <w:noProof/>
                <w:sz w:val="20"/>
                <w:szCs w:val="20"/>
                <w:lang w:eastAsia="lv-LV" w:bidi="lv-LV"/>
              </w:rPr>
              <w:t>2021.-2023. </w:t>
            </w:r>
            <w:r w:rsidRPr="0027496B">
              <w:rPr>
                <w:rFonts w:ascii="Times New Roman" w:eastAsia="Calibri" w:hAnsi="Times New Roman" w:cs="Times New Roman"/>
                <w:noProof/>
                <w:sz w:val="20"/>
                <w:szCs w:val="20"/>
                <w:lang w:eastAsia="lv-LV" w:bidi="lv-LV"/>
              </w:rPr>
              <w:t>gadam (MK 17.08.2021. rīk. Nr.</w:t>
            </w:r>
            <w:r w:rsidR="00620FC8">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577);</w:t>
            </w:r>
          </w:p>
          <w:p w14:paraId="5C1BD18B" w14:textId="5A1D3646" w:rsidR="00ED3D42" w:rsidRDefault="00ED3D42" w:rsidP="00ED3D42">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noProof/>
                <w:sz w:val="20"/>
                <w:szCs w:val="20"/>
                <w:lang w:eastAsia="lv-LV" w:bidi="lv-LV"/>
              </w:rPr>
              <w:tab/>
              <w:t>Invaliditātes informatīvās sistēmas noteikumi (</w:t>
            </w:r>
            <w:r w:rsidR="005133AE" w:rsidRPr="001C462D">
              <w:rPr>
                <w:rFonts w:ascii="Times New Roman" w:hAnsi="Times New Roman" w:cs="Times New Roman"/>
                <w:noProof/>
                <w:sz w:val="20"/>
                <w:szCs w:val="20"/>
              </w:rPr>
              <w:t>MK 06.12.2022. not. Nr. 759</w:t>
            </w:r>
            <w:r w:rsidRPr="0027496B">
              <w:rPr>
                <w:rFonts w:ascii="Times New Roman" w:eastAsia="Calibri" w:hAnsi="Times New Roman" w:cs="Times New Roman"/>
                <w:noProof/>
                <w:sz w:val="20"/>
                <w:szCs w:val="20"/>
                <w:lang w:eastAsia="lv-LV" w:bidi="lv-LV"/>
              </w:rPr>
              <w:t>)</w:t>
            </w:r>
            <w:r w:rsidR="005133AE">
              <w:rPr>
                <w:rFonts w:ascii="Times New Roman" w:eastAsia="Calibri" w:hAnsi="Times New Roman" w:cs="Times New Roman"/>
                <w:noProof/>
                <w:sz w:val="20"/>
                <w:szCs w:val="20"/>
                <w:lang w:eastAsia="lv-LV" w:bidi="lv-LV"/>
              </w:rPr>
              <w:t>;</w:t>
            </w:r>
          </w:p>
          <w:p w14:paraId="084C60E6" w14:textId="769815CD" w:rsidR="005133AE" w:rsidRPr="00EA4D3A" w:rsidRDefault="005133AE" w:rsidP="005133AE">
            <w:pPr>
              <w:spacing w:before="120" w:after="0" w:line="240" w:lineRule="auto"/>
              <w:contextualSpacing/>
              <w:jc w:val="both"/>
              <w:rPr>
                <w:rFonts w:ascii="Times New Roman" w:eastAsia="Calibri" w:hAnsi="Times New Roman" w:cs="Times New Roman"/>
                <w:noProof/>
                <w:sz w:val="20"/>
                <w:szCs w:val="20"/>
                <w:lang w:eastAsia="lv-LV" w:bidi="lv-LV"/>
              </w:rPr>
            </w:pPr>
            <w:r w:rsidRPr="00FF22C2">
              <w:rPr>
                <w:rFonts w:ascii="Times New Roman" w:hAnsi="Times New Roman" w:cs="Times New Roman"/>
                <w:sz w:val="20"/>
                <w:szCs w:val="20"/>
              </w:rPr>
              <w:t xml:space="preserve">3) </w:t>
            </w:r>
            <w:hyperlink r:id="rId26" w:history="1">
              <w:r w:rsidRPr="00A30140">
                <w:rPr>
                  <w:rStyle w:val="Hyperlink"/>
                  <w:rFonts w:ascii="Times New Roman" w:hAnsi="Times New Roman" w:cs="Times New Roman"/>
                  <w:color w:val="auto"/>
                  <w:sz w:val="20"/>
                  <w:szCs w:val="20"/>
                  <w:u w:val="none"/>
                </w:rPr>
                <w:t>Plāns personu ar invaliditāti vienlīdzīgu iespēju veicināšanai 2024.-2027.</w:t>
              </w:r>
              <w:r w:rsidR="00620FC8">
                <w:rPr>
                  <w:rStyle w:val="Hyperlink"/>
                  <w:rFonts w:ascii="Times New Roman" w:hAnsi="Times New Roman" w:cs="Times New Roman"/>
                  <w:color w:val="auto"/>
                  <w:sz w:val="20"/>
                  <w:szCs w:val="20"/>
                  <w:u w:val="none"/>
                </w:rPr>
                <w:t> </w:t>
              </w:r>
              <w:r w:rsidRPr="00A30140">
                <w:rPr>
                  <w:rStyle w:val="Hyperlink"/>
                  <w:rFonts w:ascii="Times New Roman" w:hAnsi="Times New Roman" w:cs="Times New Roman"/>
                  <w:color w:val="auto"/>
                  <w:sz w:val="20"/>
                  <w:szCs w:val="20"/>
                  <w:u w:val="none"/>
                </w:rPr>
                <w:t>gadam</w:t>
              </w:r>
            </w:hyperlink>
            <w:r w:rsidRPr="00082054">
              <w:rPr>
                <w:rFonts w:ascii="Times New Roman" w:hAnsi="Times New Roman" w:cs="Times New Roman"/>
                <w:noProof/>
                <w:sz w:val="20"/>
                <w:szCs w:val="20"/>
              </w:rPr>
              <w:t xml:space="preserve"> (</w:t>
            </w:r>
            <w:r w:rsidRPr="00EA4D3A">
              <w:rPr>
                <w:rFonts w:ascii="Times New Roman" w:hAnsi="Times New Roman" w:cs="Times New Roman"/>
                <w:noProof/>
                <w:sz w:val="20"/>
                <w:szCs w:val="20"/>
              </w:rPr>
              <w:t>MK 21.05.2024.</w:t>
            </w:r>
            <w:r w:rsidR="001E0BC9">
              <w:rPr>
                <w:rFonts w:ascii="Times New Roman" w:hAnsi="Times New Roman" w:cs="Times New Roman"/>
                <w:noProof/>
                <w:sz w:val="20"/>
                <w:szCs w:val="20"/>
              </w:rPr>
              <w:t xml:space="preserve"> rīk. Nr.</w:t>
            </w:r>
            <w:r w:rsidR="00620FC8">
              <w:rPr>
                <w:rFonts w:ascii="Times New Roman" w:hAnsi="Times New Roman" w:cs="Times New Roman"/>
                <w:noProof/>
                <w:sz w:val="20"/>
                <w:szCs w:val="20"/>
              </w:rPr>
              <w:t> </w:t>
            </w:r>
            <w:r w:rsidR="001E0BC9">
              <w:rPr>
                <w:rFonts w:ascii="Times New Roman" w:hAnsi="Times New Roman" w:cs="Times New Roman"/>
                <w:noProof/>
                <w:sz w:val="20"/>
                <w:szCs w:val="20"/>
              </w:rPr>
              <w:t>396</w:t>
            </w:r>
            <w:r w:rsidRPr="00EA4D3A">
              <w:rPr>
                <w:rFonts w:ascii="Times New Roman" w:hAnsi="Times New Roman" w:cs="Times New Roman"/>
                <w:noProof/>
                <w:sz w:val="20"/>
                <w:szCs w:val="20"/>
              </w:rPr>
              <w:t>)</w:t>
            </w:r>
            <w:r>
              <w:rPr>
                <w:rFonts w:ascii="Times New Roman" w:hAnsi="Times New Roman" w:cs="Times New Roman"/>
                <w:noProof/>
                <w:sz w:val="20"/>
                <w:szCs w:val="20"/>
              </w:rPr>
              <w:t>.</w:t>
            </w:r>
          </w:p>
          <w:p w14:paraId="752E0C73" w14:textId="77777777" w:rsidR="005133AE" w:rsidRPr="0027496B" w:rsidRDefault="005133AE" w:rsidP="005133AE">
            <w:pPr>
              <w:spacing w:before="120" w:after="0" w:line="240" w:lineRule="auto"/>
              <w:contextualSpacing/>
              <w:jc w:val="both"/>
              <w:rPr>
                <w:rFonts w:ascii="Times New Roman" w:eastAsia="Calibri" w:hAnsi="Times New Roman" w:cs="Times New Roman"/>
                <w:noProof/>
                <w:sz w:val="20"/>
                <w:szCs w:val="20"/>
                <w:lang w:eastAsia="lv-LV" w:bidi="lv-LV"/>
              </w:rPr>
            </w:pPr>
          </w:p>
          <w:p w14:paraId="37A9CDE3" w14:textId="77777777" w:rsidR="005133AE" w:rsidRDefault="005133AE" w:rsidP="00ED3D42">
            <w:pPr>
              <w:spacing w:before="120" w:after="0" w:line="240" w:lineRule="auto"/>
              <w:contextualSpacing/>
              <w:jc w:val="both"/>
              <w:rPr>
                <w:rFonts w:ascii="Times New Roman" w:eastAsia="Calibri" w:hAnsi="Times New Roman" w:cs="Times New Roman"/>
                <w:noProof/>
                <w:sz w:val="20"/>
                <w:szCs w:val="20"/>
                <w:lang w:eastAsia="lv-LV" w:bidi="lv-LV"/>
              </w:rPr>
            </w:pPr>
          </w:p>
          <w:p w14:paraId="6EB2C55A" w14:textId="77777777" w:rsidR="005133AE" w:rsidRPr="0027496B" w:rsidRDefault="005133AE" w:rsidP="00ED3D42">
            <w:pPr>
              <w:spacing w:before="120" w:after="0" w:line="240" w:lineRule="auto"/>
              <w:contextualSpacing/>
              <w:jc w:val="both"/>
              <w:rPr>
                <w:rFonts w:ascii="Times New Roman" w:eastAsia="Calibri" w:hAnsi="Times New Roman" w:cs="Times New Roman"/>
                <w:noProof/>
                <w:sz w:val="20"/>
                <w:szCs w:val="20"/>
                <w:lang w:eastAsia="lv-LV" w:bidi="lv-LV"/>
              </w:rPr>
            </w:pPr>
          </w:p>
          <w:p w14:paraId="3242AAD9" w14:textId="77777777" w:rsidR="003A2685" w:rsidRPr="0027496B" w:rsidRDefault="003A2685" w:rsidP="00505B3A">
            <w:pPr>
              <w:spacing w:before="120" w:after="0" w:line="240" w:lineRule="auto"/>
              <w:contextualSpacing/>
              <w:jc w:val="both"/>
              <w:rPr>
                <w:rFonts w:ascii="Times New Roman" w:eastAsia="Calibri" w:hAnsi="Times New Roman" w:cs="Times New Roman"/>
                <w:noProof/>
                <w:sz w:val="20"/>
                <w:szCs w:val="20"/>
                <w:lang w:eastAsia="lv-LV" w:bidi="lv-LV"/>
              </w:rPr>
            </w:pPr>
          </w:p>
        </w:tc>
        <w:tc>
          <w:tcPr>
            <w:tcW w:w="3686" w:type="dxa"/>
            <w:shd w:val="clear" w:color="auto" w:fill="auto"/>
          </w:tcPr>
          <w:p w14:paraId="66B2F4E7" w14:textId="1DDA5FCA" w:rsidR="005133AE" w:rsidRPr="005F5B8D" w:rsidRDefault="005133AE" w:rsidP="005A5787">
            <w:pPr>
              <w:spacing w:after="0"/>
              <w:jc w:val="both"/>
              <w:rPr>
                <w:rFonts w:ascii="Times New Roman" w:hAnsi="Times New Roman" w:cs="Times New Roman"/>
                <w:sz w:val="20"/>
                <w:szCs w:val="20"/>
              </w:rPr>
            </w:pPr>
            <w:hyperlink r:id="rId27" w:history="1">
              <w:r w:rsidRPr="00A30140">
                <w:rPr>
                  <w:rStyle w:val="Hyperlink"/>
                  <w:rFonts w:ascii="Times New Roman" w:hAnsi="Times New Roman" w:cs="Times New Roman"/>
                  <w:color w:val="auto"/>
                  <w:sz w:val="20"/>
                  <w:szCs w:val="20"/>
                  <w:u w:val="none"/>
                </w:rPr>
                <w:t>Plāns personu ar invaliditāti iespēju veicināšanai 2024-2027</w:t>
              </w:r>
            </w:hyperlink>
            <w:r w:rsidRPr="005F5B8D">
              <w:rPr>
                <w:rFonts w:ascii="Times New Roman" w:hAnsi="Times New Roman" w:cs="Times New Roman"/>
                <w:sz w:val="20"/>
                <w:szCs w:val="20"/>
              </w:rPr>
              <w:t xml:space="preserve"> izstrādāts, pamatojoties uz SADTPP, UNCRPD, izvirza rezultatīvos rādītājus un turpinās pasākumu īstenošanu, kas tika uzsākti </w:t>
            </w:r>
            <w:hyperlink r:id="rId28" w:history="1">
              <w:r w:rsidRPr="00A30140">
                <w:rPr>
                  <w:rStyle w:val="Hyperlink"/>
                  <w:rFonts w:ascii="Times New Roman" w:hAnsi="Times New Roman" w:cs="Times New Roman"/>
                  <w:color w:val="auto"/>
                  <w:sz w:val="20"/>
                  <w:szCs w:val="20"/>
                  <w:u w:val="none"/>
                </w:rPr>
                <w:t>Plāna 2021-2023</w:t>
              </w:r>
            </w:hyperlink>
            <w:r w:rsidRPr="00A30140">
              <w:rPr>
                <w:rFonts w:ascii="Times New Roman" w:hAnsi="Times New Roman" w:cs="Times New Roman"/>
                <w:sz w:val="20"/>
                <w:szCs w:val="20"/>
              </w:rPr>
              <w:t xml:space="preserve"> </w:t>
            </w:r>
            <w:r w:rsidRPr="005F5B8D">
              <w:rPr>
                <w:rFonts w:ascii="Times New Roman" w:hAnsi="Times New Roman" w:cs="Times New Roman"/>
                <w:sz w:val="20"/>
                <w:szCs w:val="20"/>
              </w:rPr>
              <w:t xml:space="preserve">ietvaros, saglabājot piecus savstarpēji papildinošus rīcības virzienus – invaliditātes noteikšanas sistēmas pilnveidošana, atbalsta pakalpojumu attīstība, nodarbinātības veicināšana, </w:t>
            </w:r>
            <w:proofErr w:type="spellStart"/>
            <w:r w:rsidRPr="005F5B8D">
              <w:rPr>
                <w:rFonts w:ascii="Times New Roman" w:hAnsi="Times New Roman" w:cs="Times New Roman"/>
                <w:sz w:val="20"/>
                <w:szCs w:val="20"/>
              </w:rPr>
              <w:t>piekļūstamības</w:t>
            </w:r>
            <w:proofErr w:type="spellEnd"/>
            <w:r w:rsidRPr="005F5B8D">
              <w:rPr>
                <w:rFonts w:ascii="Times New Roman" w:hAnsi="Times New Roman" w:cs="Times New Roman"/>
                <w:sz w:val="20"/>
                <w:szCs w:val="20"/>
              </w:rPr>
              <w:t xml:space="preserve"> veicināšana un sabiedrības izpratnes </w:t>
            </w:r>
            <w:r w:rsidRPr="00F15F25">
              <w:rPr>
                <w:rFonts w:ascii="Times New Roman" w:hAnsi="Times New Roman" w:cs="Times New Roman"/>
                <w:sz w:val="20"/>
                <w:szCs w:val="20"/>
              </w:rPr>
              <w:t>veicināšana. Plāna rādītāji: 1)</w:t>
            </w:r>
            <w:r w:rsidRPr="00F15F25">
              <w:rPr>
                <w:rFonts w:ascii="Times New Roman" w:hAnsi="Times New Roman" w:cs="Times New Roman"/>
                <w:sz w:val="20"/>
                <w:szCs w:val="20"/>
                <w:shd w:val="clear" w:color="auto" w:fill="FFFFFF"/>
              </w:rPr>
              <w:t xml:space="preserve">pilngadīgo personu ar invaliditāti īpatsvars, kurām invaliditāte noteikta pēc funkcionēšanas spēju </w:t>
            </w:r>
            <w:proofErr w:type="spellStart"/>
            <w:r w:rsidRPr="00F15F25">
              <w:rPr>
                <w:rFonts w:ascii="Times New Roman" w:hAnsi="Times New Roman" w:cs="Times New Roman"/>
                <w:sz w:val="20"/>
                <w:szCs w:val="20"/>
                <w:shd w:val="clear" w:color="auto" w:fill="FFFFFF"/>
              </w:rPr>
              <w:t>izvērtējuma</w:t>
            </w:r>
            <w:proofErr w:type="spellEnd"/>
            <w:r>
              <w:rPr>
                <w:rFonts w:ascii="Times New Roman" w:hAnsi="Times New Roman" w:cs="Times New Roman"/>
                <w:sz w:val="20"/>
                <w:szCs w:val="20"/>
                <w:shd w:val="clear" w:color="auto" w:fill="FFFFFF"/>
              </w:rPr>
              <w:t xml:space="preserve">, </w:t>
            </w:r>
            <w:r w:rsidRPr="00F15F25">
              <w:rPr>
                <w:rFonts w:ascii="Times New Roman" w:hAnsi="Times New Roman" w:cs="Times New Roman"/>
                <w:sz w:val="20"/>
                <w:szCs w:val="20"/>
                <w:shd w:val="clear" w:color="auto" w:fill="FFFFFF"/>
              </w:rPr>
              <w:t>% no kopējā personu ar invaliditāti skaita – 2027.</w:t>
            </w:r>
            <w:r w:rsidR="00620FC8">
              <w:rPr>
                <w:rFonts w:ascii="Times New Roman" w:hAnsi="Times New Roman" w:cs="Times New Roman"/>
                <w:sz w:val="20"/>
                <w:szCs w:val="20"/>
                <w:shd w:val="clear" w:color="auto" w:fill="FFFFFF"/>
              </w:rPr>
              <w:t> </w:t>
            </w:r>
            <w:r w:rsidRPr="00F15F25">
              <w:rPr>
                <w:rFonts w:ascii="Times New Roman" w:hAnsi="Times New Roman" w:cs="Times New Roman"/>
                <w:sz w:val="20"/>
                <w:szCs w:val="20"/>
                <w:shd w:val="clear" w:color="auto" w:fill="FFFFFF"/>
              </w:rPr>
              <w:t>gadā 35%</w:t>
            </w:r>
            <w:r>
              <w:rPr>
                <w:rFonts w:ascii="Times New Roman" w:hAnsi="Times New Roman" w:cs="Times New Roman"/>
                <w:sz w:val="20"/>
                <w:szCs w:val="20"/>
                <w:shd w:val="clear" w:color="auto" w:fill="FFFFFF"/>
              </w:rPr>
              <w:t>;</w:t>
            </w:r>
            <w:r w:rsidRPr="00F15F25">
              <w:rPr>
                <w:rFonts w:ascii="Arial" w:hAnsi="Arial" w:cs="Arial"/>
                <w:shd w:val="clear" w:color="auto" w:fill="FFFFFF"/>
              </w:rPr>
              <w:t xml:space="preserve"> </w:t>
            </w:r>
            <w:r w:rsidRPr="005F5B8D">
              <w:rPr>
                <w:rFonts w:ascii="Times New Roman" w:hAnsi="Times New Roman" w:cs="Times New Roman"/>
                <w:sz w:val="20"/>
                <w:szCs w:val="20"/>
              </w:rPr>
              <w:t xml:space="preserve">2) Personu ar invaliditāti (20-64 </w:t>
            </w:r>
            <w:proofErr w:type="spellStart"/>
            <w:r w:rsidRPr="005F5B8D">
              <w:rPr>
                <w:rFonts w:ascii="Times New Roman" w:hAnsi="Times New Roman" w:cs="Times New Roman"/>
                <w:sz w:val="20"/>
                <w:szCs w:val="20"/>
              </w:rPr>
              <w:t>g.v</w:t>
            </w:r>
            <w:proofErr w:type="spellEnd"/>
            <w:r w:rsidRPr="005F5B8D">
              <w:rPr>
                <w:rFonts w:ascii="Times New Roman" w:hAnsi="Times New Roman" w:cs="Times New Roman"/>
                <w:sz w:val="20"/>
                <w:szCs w:val="20"/>
              </w:rPr>
              <w:t>.) nodarbinātības rādītājs: 2027.</w:t>
            </w:r>
            <w:r w:rsidR="00620FC8">
              <w:rPr>
                <w:rFonts w:ascii="Times New Roman" w:hAnsi="Times New Roman" w:cs="Times New Roman"/>
                <w:sz w:val="20"/>
                <w:szCs w:val="20"/>
              </w:rPr>
              <w:t> </w:t>
            </w:r>
            <w:r w:rsidRPr="005F5B8D">
              <w:rPr>
                <w:rFonts w:ascii="Times New Roman" w:hAnsi="Times New Roman" w:cs="Times New Roman"/>
                <w:sz w:val="20"/>
                <w:szCs w:val="20"/>
              </w:rPr>
              <w:t>gads – 50%; 3) Izdevumi ar invaliditāti saistītiem izdevumiem (% no IKP pēc ESSPROS metodoloģijas) – 2027.</w:t>
            </w:r>
            <w:r w:rsidR="00620FC8">
              <w:rPr>
                <w:rFonts w:ascii="Times New Roman" w:hAnsi="Times New Roman" w:cs="Times New Roman"/>
                <w:sz w:val="20"/>
                <w:szCs w:val="20"/>
              </w:rPr>
              <w:t> </w:t>
            </w:r>
            <w:r w:rsidRPr="005F5B8D">
              <w:rPr>
                <w:rFonts w:ascii="Times New Roman" w:hAnsi="Times New Roman" w:cs="Times New Roman"/>
                <w:sz w:val="20"/>
                <w:szCs w:val="20"/>
              </w:rPr>
              <w:t>gadā virs 1,6%</w:t>
            </w:r>
            <w:r>
              <w:rPr>
                <w:rFonts w:ascii="Times New Roman" w:hAnsi="Times New Roman" w:cs="Times New Roman"/>
                <w:sz w:val="20"/>
                <w:szCs w:val="20"/>
              </w:rPr>
              <w:t>.</w:t>
            </w:r>
          </w:p>
          <w:p w14:paraId="156C4E41" w14:textId="62D97BBC" w:rsidR="00632607" w:rsidRPr="0027496B" w:rsidRDefault="00A5364B" w:rsidP="00A5364B">
            <w:pPr>
              <w:spacing w:after="0" w:line="240" w:lineRule="auto"/>
              <w:contextualSpacing/>
              <w:jc w:val="both"/>
              <w:rPr>
                <w:rFonts w:ascii="Times New Roman" w:eastAsia="Times New Roman" w:hAnsi="Times New Roman" w:cs="Times New Roman"/>
                <w:iCs/>
                <w:noProof/>
                <w:sz w:val="20"/>
                <w:szCs w:val="20"/>
                <w:lang w:eastAsia="lv-LV" w:bidi="lv-LV"/>
              </w:rPr>
            </w:pPr>
            <w:r w:rsidRPr="005F5B8D">
              <w:rPr>
                <w:rFonts w:ascii="Times New Roman" w:hAnsi="Times New Roman" w:cs="Times New Roman"/>
                <w:sz w:val="20"/>
                <w:szCs w:val="20"/>
              </w:rPr>
              <w:t xml:space="preserve">Invaliditātes informatīvā sistēma nodrošina personu uzskaiti (sociālās drošības sistēmas maksājumu, palīdzības un atvieglojumu piešķiršanai, invaliditātes riska un seku </w:t>
            </w:r>
            <w:r w:rsidRPr="005F5B8D">
              <w:rPr>
                <w:rFonts w:ascii="Times New Roman" w:hAnsi="Times New Roman" w:cs="Times New Roman"/>
                <w:sz w:val="20"/>
                <w:szCs w:val="20"/>
              </w:rPr>
              <w:lastRenderedPageBreak/>
              <w:t>mazināšanai), kā arī veido statistiku, lai plānotu, izstrādātu un novērtētu valsts politiku invaliditātes jomā.</w:t>
            </w:r>
          </w:p>
        </w:tc>
      </w:tr>
      <w:tr w:rsidR="0027496B" w:rsidRPr="0027496B" w14:paraId="1AD047E9" w14:textId="77777777" w:rsidTr="00AB6935">
        <w:tc>
          <w:tcPr>
            <w:tcW w:w="562" w:type="dxa"/>
            <w:shd w:val="clear" w:color="auto" w:fill="auto"/>
          </w:tcPr>
          <w:p w14:paraId="443D0541"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shd w:val="clear" w:color="auto" w:fill="D9D9D9"/>
          </w:tcPr>
          <w:p w14:paraId="73FF73B0"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shd w:val="clear" w:color="auto" w:fill="D9D9D9"/>
          </w:tcPr>
          <w:p w14:paraId="2A06286A"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shd w:val="clear" w:color="auto" w:fill="D9D9D9"/>
          </w:tcPr>
          <w:p w14:paraId="49493F8D"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shd w:val="clear" w:color="auto" w:fill="D9D9D9"/>
          </w:tcPr>
          <w:p w14:paraId="1A17E449"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2410" w:type="dxa"/>
            <w:shd w:val="clear" w:color="auto" w:fill="auto"/>
          </w:tcPr>
          <w:p w14:paraId="219D72C1"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kārtība, kas nodrošina, ka pieejamības politika, tiesību akti un standarti ir pienācīgi atspoguļoti programmu sagatavošanā un īstenošanā.</w:t>
            </w:r>
          </w:p>
        </w:tc>
        <w:tc>
          <w:tcPr>
            <w:tcW w:w="1134" w:type="dxa"/>
            <w:shd w:val="clear" w:color="auto" w:fill="auto"/>
          </w:tcPr>
          <w:p w14:paraId="30480C5D" w14:textId="77777777" w:rsidR="003A2685" w:rsidRPr="0027496B" w:rsidRDefault="003A268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Jā</w:t>
            </w:r>
          </w:p>
          <w:p w14:paraId="570F12BE"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2410" w:type="dxa"/>
            <w:shd w:val="clear" w:color="auto" w:fill="auto"/>
          </w:tcPr>
          <w:p w14:paraId="784EDD62" w14:textId="1B880151" w:rsidR="00F837F0" w:rsidRPr="0027496B" w:rsidRDefault="00F837F0" w:rsidP="00F837F0">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0007031A">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kritērija izpilde:</w:t>
            </w:r>
          </w:p>
          <w:p w14:paraId="5E8FCC97" w14:textId="3C91EEA6" w:rsidR="00EA7265" w:rsidRDefault="00EA7265" w:rsidP="00EA7265">
            <w:pPr>
              <w:spacing w:before="120" w:after="0" w:line="240" w:lineRule="auto"/>
              <w:contextualSpacing/>
              <w:jc w:val="both"/>
              <w:rPr>
                <w:rFonts w:ascii="Times New Roman" w:eastAsia="Calibri" w:hAnsi="Times New Roman" w:cs="Times New Roman"/>
                <w:noProof/>
                <w:sz w:val="20"/>
                <w:szCs w:val="20"/>
                <w:lang w:eastAsia="lv-LV" w:bidi="lv-LV"/>
              </w:rPr>
            </w:pPr>
          </w:p>
          <w:p w14:paraId="4DA89A84" w14:textId="4BA746A3" w:rsidR="00374777" w:rsidRPr="0027496B" w:rsidRDefault="00374777" w:rsidP="005A5787">
            <w:pPr>
              <w:spacing w:before="120"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 Plāns personu ar invaliditāti vienlīdzīgu iespēju veicināšanai 2021.-2023. gadam (MK 17.08.2021.</w:t>
            </w:r>
            <w:r w:rsidR="001E0BC9" w:rsidRPr="0027496B">
              <w:rPr>
                <w:rFonts w:ascii="Times New Roman" w:eastAsia="Calibri" w:hAnsi="Times New Roman" w:cs="Times New Roman"/>
                <w:noProof/>
                <w:sz w:val="20"/>
                <w:szCs w:val="20"/>
                <w:lang w:eastAsia="lv-LV" w:bidi="lv-LV"/>
              </w:rPr>
              <w:t xml:space="preserve"> rīk</w:t>
            </w:r>
            <w:r w:rsidR="001E0BC9">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 xml:space="preserve"> Nr.</w:t>
            </w:r>
            <w:r w:rsidR="0007031A">
              <w:rPr>
                <w:rFonts w:ascii="Times New Roman" w:eastAsia="Calibri" w:hAnsi="Times New Roman" w:cs="Times New Roman"/>
                <w:noProof/>
                <w:sz w:val="20"/>
                <w:szCs w:val="20"/>
                <w:lang w:eastAsia="lv-LV" w:bidi="lv-LV"/>
              </w:rPr>
              <w:t> </w:t>
            </w:r>
            <w:r w:rsidRPr="0027496B">
              <w:rPr>
                <w:rFonts w:ascii="Times New Roman" w:eastAsia="Calibri" w:hAnsi="Times New Roman" w:cs="Times New Roman"/>
                <w:noProof/>
                <w:sz w:val="20"/>
                <w:szCs w:val="20"/>
                <w:lang w:eastAsia="lv-LV" w:bidi="lv-LV"/>
              </w:rPr>
              <w:t>577);</w:t>
            </w:r>
          </w:p>
          <w:p w14:paraId="583C95BD" w14:textId="78D955D5" w:rsidR="00374777" w:rsidRPr="0027496B" w:rsidRDefault="00374777" w:rsidP="005A5787">
            <w:pPr>
              <w:spacing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 Invaliditātes informatīvās sistēmas noteikumi</w:t>
            </w:r>
            <w:r>
              <w:rPr>
                <w:rFonts w:ascii="Times New Roman" w:eastAsia="Calibri" w:hAnsi="Times New Roman" w:cs="Times New Roman"/>
                <w:noProof/>
                <w:sz w:val="20"/>
                <w:szCs w:val="20"/>
                <w:lang w:eastAsia="lv-LV" w:bidi="lv-LV"/>
              </w:rPr>
              <w:t xml:space="preserve"> (</w:t>
            </w:r>
            <w:r w:rsidRPr="001C462D">
              <w:rPr>
                <w:rFonts w:ascii="Times New Roman" w:hAnsi="Times New Roman" w:cs="Times New Roman"/>
                <w:noProof/>
                <w:sz w:val="20"/>
                <w:szCs w:val="20"/>
              </w:rPr>
              <w:t>MK 06.12.2022. not. Nr. 759</w:t>
            </w:r>
            <w:r>
              <w:rPr>
                <w:rFonts w:ascii="Times New Roman" w:hAnsi="Times New Roman" w:cs="Times New Roman"/>
                <w:noProof/>
                <w:sz w:val="20"/>
                <w:szCs w:val="20"/>
              </w:rPr>
              <w:t>);</w:t>
            </w:r>
          </w:p>
          <w:p w14:paraId="451D376B" w14:textId="44BECB28" w:rsidR="00374777" w:rsidRPr="0027496B" w:rsidRDefault="00374777" w:rsidP="005A5787">
            <w:pPr>
              <w:spacing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3) Vadlīnijas HP VINP 2021-2027</w:t>
            </w:r>
            <w:r>
              <w:rPr>
                <w:rFonts w:ascii="Times New Roman" w:eastAsia="Calibri" w:hAnsi="Times New Roman" w:cs="Times New Roman"/>
                <w:noProof/>
                <w:sz w:val="20"/>
                <w:szCs w:val="20"/>
                <w:lang w:eastAsia="lv-LV" w:bidi="lv-LV"/>
              </w:rPr>
              <w:t>;</w:t>
            </w:r>
          </w:p>
          <w:p w14:paraId="1C758406" w14:textId="77777777" w:rsidR="00374777" w:rsidRDefault="00374777" w:rsidP="005A5787">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4) Programmas vadības un kontroles sistēma</w:t>
            </w:r>
            <w:r>
              <w:rPr>
                <w:rFonts w:ascii="Times New Roman" w:eastAsia="Calibri" w:hAnsi="Times New Roman" w:cs="Times New Roman"/>
                <w:noProof/>
                <w:sz w:val="20"/>
                <w:szCs w:val="20"/>
                <w:lang w:eastAsia="lv-LV" w:bidi="lv-LV"/>
              </w:rPr>
              <w:t>;</w:t>
            </w:r>
          </w:p>
          <w:p w14:paraId="3DFD426E" w14:textId="1DFCB936" w:rsidR="00374777" w:rsidRPr="0027496B" w:rsidRDefault="00374777" w:rsidP="001E0BC9">
            <w:pPr>
              <w:spacing w:before="120" w:after="0" w:line="240" w:lineRule="auto"/>
              <w:contextualSpacing/>
              <w:jc w:val="both"/>
              <w:rPr>
                <w:rFonts w:ascii="Times New Roman" w:eastAsia="Calibri" w:hAnsi="Times New Roman" w:cs="Times New Roman"/>
                <w:noProof/>
                <w:sz w:val="20"/>
                <w:szCs w:val="20"/>
                <w:lang w:eastAsia="lv-LV" w:bidi="lv-LV"/>
              </w:rPr>
            </w:pPr>
            <w:r w:rsidRPr="005F5B8D">
              <w:rPr>
                <w:rFonts w:ascii="Times New Roman" w:hAnsi="Times New Roman" w:cs="Times New Roman"/>
                <w:sz w:val="20"/>
                <w:szCs w:val="20"/>
              </w:rPr>
              <w:t xml:space="preserve">5) </w:t>
            </w:r>
            <w:hyperlink r:id="rId29" w:history="1">
              <w:r w:rsidRPr="00642F8A">
                <w:rPr>
                  <w:rStyle w:val="Hyperlink"/>
                  <w:rFonts w:ascii="Times New Roman" w:hAnsi="Times New Roman" w:cs="Times New Roman"/>
                  <w:noProof/>
                  <w:color w:val="auto"/>
                  <w:sz w:val="20"/>
                  <w:szCs w:val="20"/>
                  <w:u w:val="none"/>
                </w:rPr>
                <w:t>Plāns personu ar invaliditāti vienlīdzīgu iespēju veicināšanai 2024.-2027.</w:t>
              </w:r>
              <w:r w:rsidR="0007031A">
                <w:rPr>
                  <w:rStyle w:val="Hyperlink"/>
                  <w:rFonts w:ascii="Times New Roman" w:hAnsi="Times New Roman" w:cs="Times New Roman"/>
                  <w:noProof/>
                  <w:color w:val="auto"/>
                  <w:sz w:val="20"/>
                  <w:szCs w:val="20"/>
                  <w:u w:val="none"/>
                </w:rPr>
                <w:t> </w:t>
              </w:r>
              <w:r w:rsidRPr="00642F8A">
                <w:rPr>
                  <w:rStyle w:val="Hyperlink"/>
                  <w:rFonts w:ascii="Times New Roman" w:hAnsi="Times New Roman" w:cs="Times New Roman"/>
                  <w:noProof/>
                  <w:color w:val="auto"/>
                  <w:sz w:val="20"/>
                  <w:szCs w:val="20"/>
                  <w:u w:val="none"/>
                </w:rPr>
                <w:t>g</w:t>
              </w:r>
            </w:hyperlink>
            <w:r w:rsidRPr="00642F8A">
              <w:rPr>
                <w:rStyle w:val="Hyperlink"/>
                <w:rFonts w:ascii="Times New Roman" w:hAnsi="Times New Roman" w:cs="Times New Roman"/>
                <w:noProof/>
                <w:color w:val="auto"/>
                <w:sz w:val="20"/>
                <w:szCs w:val="20"/>
                <w:u w:val="none"/>
              </w:rPr>
              <w:t xml:space="preserve">adam </w:t>
            </w:r>
            <w:r w:rsidRPr="007F5334">
              <w:rPr>
                <w:rFonts w:ascii="Times New Roman" w:hAnsi="Times New Roman" w:cs="Times New Roman"/>
                <w:noProof/>
                <w:sz w:val="20"/>
                <w:szCs w:val="20"/>
              </w:rPr>
              <w:t>(</w:t>
            </w:r>
            <w:r w:rsidRPr="007172F3">
              <w:rPr>
                <w:rFonts w:ascii="Times New Roman" w:hAnsi="Times New Roman" w:cs="Times New Roman"/>
                <w:noProof/>
                <w:sz w:val="20"/>
                <w:szCs w:val="20"/>
              </w:rPr>
              <w:t>MK 21.05.2024.</w:t>
            </w:r>
            <w:r w:rsidR="001E0BC9">
              <w:rPr>
                <w:rFonts w:ascii="Times New Roman" w:hAnsi="Times New Roman" w:cs="Times New Roman"/>
                <w:noProof/>
                <w:sz w:val="20"/>
                <w:szCs w:val="20"/>
              </w:rPr>
              <w:t xml:space="preserve"> rīk. Nr.</w:t>
            </w:r>
            <w:r w:rsidR="0007031A">
              <w:rPr>
                <w:rFonts w:ascii="Times New Roman" w:hAnsi="Times New Roman" w:cs="Times New Roman"/>
                <w:noProof/>
                <w:sz w:val="20"/>
                <w:szCs w:val="20"/>
              </w:rPr>
              <w:t> </w:t>
            </w:r>
            <w:r w:rsidR="001E0BC9">
              <w:rPr>
                <w:rFonts w:ascii="Times New Roman" w:hAnsi="Times New Roman" w:cs="Times New Roman"/>
                <w:noProof/>
                <w:sz w:val="20"/>
                <w:szCs w:val="20"/>
              </w:rPr>
              <w:t>396</w:t>
            </w:r>
            <w:r w:rsidRPr="007172F3">
              <w:rPr>
                <w:rFonts w:ascii="Times New Roman" w:hAnsi="Times New Roman" w:cs="Times New Roman"/>
                <w:noProof/>
                <w:sz w:val="20"/>
                <w:szCs w:val="20"/>
              </w:rPr>
              <w:t>)</w:t>
            </w:r>
            <w:r w:rsidRPr="005C0471">
              <w:rPr>
                <w:rFonts w:ascii="Times New Roman" w:eastAsia="Calibri" w:hAnsi="Times New Roman" w:cs="Times New Roman"/>
                <w:noProof/>
                <w:sz w:val="20"/>
                <w:szCs w:val="20"/>
                <w:lang w:eastAsia="lv-LV" w:bidi="lv-LV"/>
              </w:rPr>
              <w:t>.</w:t>
            </w:r>
          </w:p>
        </w:tc>
        <w:tc>
          <w:tcPr>
            <w:tcW w:w="3686" w:type="dxa"/>
            <w:shd w:val="clear" w:color="auto" w:fill="auto"/>
          </w:tcPr>
          <w:p w14:paraId="37EA3BA5" w14:textId="77777777" w:rsidR="00F837F0" w:rsidRPr="0027496B" w:rsidRDefault="00F837F0" w:rsidP="00505B3A">
            <w:pPr>
              <w:spacing w:after="0" w:line="240" w:lineRule="auto"/>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1) un 2) skat. informāciju augstāk.</w:t>
            </w:r>
          </w:p>
          <w:p w14:paraId="2FFEFFEF" w14:textId="77777777" w:rsidR="00505B3A" w:rsidRPr="0027496B" w:rsidRDefault="00412A52" w:rsidP="00505B3A">
            <w:pPr>
              <w:spacing w:after="0" w:line="240" w:lineRule="auto"/>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3) </w:t>
            </w:r>
            <w:r w:rsidR="002E7E41" w:rsidRPr="0027496B">
              <w:rPr>
                <w:rFonts w:ascii="Times New Roman" w:eastAsia="Times New Roman" w:hAnsi="Times New Roman" w:cs="Times New Roman"/>
                <w:iCs/>
                <w:noProof/>
                <w:sz w:val="20"/>
                <w:szCs w:val="20"/>
                <w:lang w:eastAsia="lv-LV" w:bidi="lv-LV"/>
              </w:rPr>
              <w:t>P</w:t>
            </w:r>
            <w:r w:rsidR="00505B3A" w:rsidRPr="0027496B">
              <w:rPr>
                <w:rFonts w:ascii="Times New Roman" w:eastAsia="Times New Roman" w:hAnsi="Times New Roman" w:cs="Times New Roman"/>
                <w:iCs/>
                <w:noProof/>
                <w:sz w:val="20"/>
                <w:szCs w:val="20"/>
                <w:lang w:eastAsia="lv-LV" w:bidi="lv-LV"/>
              </w:rPr>
              <w:t>ieejamības princips tiks ievērots Programmas darbībās, nodrošinot, ka:</w:t>
            </w:r>
          </w:p>
          <w:p w14:paraId="64AD493E" w14:textId="77777777" w:rsidR="00D3693E" w:rsidRPr="0027496B" w:rsidRDefault="00505B3A" w:rsidP="00505B3A">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darbību īstenošanas vieta ir pieejama personām ratiņkrēslā, ar pārvietošanās grūtībām, ar redzes un dzirdes traucējumiem, nodrošinot </w:t>
            </w:r>
            <w:r w:rsidR="005E3414">
              <w:rPr>
                <w:rFonts w:ascii="Times New Roman" w:eastAsia="Times New Roman" w:hAnsi="Times New Roman" w:cs="Times New Roman"/>
                <w:iCs/>
                <w:noProof/>
                <w:sz w:val="20"/>
                <w:szCs w:val="20"/>
                <w:lang w:eastAsia="lv-LV" w:bidi="lv-LV"/>
              </w:rPr>
              <w:t>uzbrauktuves, atbalsta rokturus</w:t>
            </w:r>
            <w:r w:rsidRPr="0027496B">
              <w:rPr>
                <w:rFonts w:ascii="Times New Roman" w:eastAsia="Times New Roman" w:hAnsi="Times New Roman" w:cs="Times New Roman"/>
                <w:iCs/>
                <w:noProof/>
                <w:sz w:val="20"/>
                <w:szCs w:val="20"/>
                <w:lang w:eastAsia="lv-LV" w:bidi="lv-LV"/>
              </w:rPr>
              <w:t>, marķējumus, skaidri salasāmas norādes par pakalpojuma saņemšanas kārtību, viet</w:t>
            </w:r>
            <w:r w:rsidR="005E3414">
              <w:rPr>
                <w:rFonts w:ascii="Times New Roman" w:eastAsia="Times New Roman" w:hAnsi="Times New Roman" w:cs="Times New Roman"/>
                <w:iCs/>
                <w:noProof/>
                <w:sz w:val="20"/>
                <w:szCs w:val="20"/>
                <w:lang w:eastAsia="lv-LV" w:bidi="lv-LV"/>
              </w:rPr>
              <w:t xml:space="preserve">u un laikiem, atbalsta personu </w:t>
            </w:r>
            <w:r w:rsidRPr="0027496B">
              <w:rPr>
                <w:rFonts w:ascii="Times New Roman" w:eastAsia="Times New Roman" w:hAnsi="Times New Roman" w:cs="Times New Roman"/>
                <w:iCs/>
                <w:noProof/>
                <w:sz w:val="20"/>
                <w:szCs w:val="20"/>
                <w:lang w:eastAsia="lv-LV" w:bidi="lv-LV"/>
              </w:rPr>
              <w:t xml:space="preserve">pakalpojuma saņemšanas </w:t>
            </w:r>
            <w:r w:rsidR="005E3414">
              <w:rPr>
                <w:rFonts w:ascii="Times New Roman" w:eastAsia="Times New Roman" w:hAnsi="Times New Roman" w:cs="Times New Roman"/>
                <w:iCs/>
                <w:noProof/>
                <w:sz w:val="20"/>
                <w:szCs w:val="20"/>
                <w:lang w:eastAsia="lv-LV" w:bidi="lv-LV"/>
              </w:rPr>
              <w:t>palīdzībai;</w:t>
            </w:r>
          </w:p>
          <w:p w14:paraId="66DFAC0F" w14:textId="77777777" w:rsidR="00D3693E" w:rsidRPr="0027496B" w:rsidRDefault="00505B3A" w:rsidP="00505B3A">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darbību īstenošanas vietā izvietot</w:t>
            </w:r>
            <w:r w:rsidR="00D3693E" w:rsidRPr="0027496B">
              <w:rPr>
                <w:rFonts w:ascii="Times New Roman" w:eastAsia="Times New Roman" w:hAnsi="Times New Roman" w:cs="Times New Roman"/>
                <w:iCs/>
                <w:noProof/>
                <w:sz w:val="20"/>
                <w:szCs w:val="20"/>
                <w:lang w:eastAsia="lv-LV" w:bidi="lv-LV"/>
              </w:rPr>
              <w:t>a informācija</w:t>
            </w:r>
            <w:r w:rsidRPr="0027496B">
              <w:rPr>
                <w:rFonts w:ascii="Times New Roman" w:eastAsia="Times New Roman" w:hAnsi="Times New Roman" w:cs="Times New Roman"/>
                <w:iCs/>
                <w:noProof/>
                <w:sz w:val="20"/>
                <w:szCs w:val="20"/>
                <w:lang w:eastAsia="lv-LV" w:bidi="lv-LV"/>
              </w:rPr>
              <w:t xml:space="preserve"> viegli saredzamā augstumā personai ratiņkrēslā;</w:t>
            </w:r>
          </w:p>
          <w:p w14:paraId="2DD8A1CD" w14:textId="77777777" w:rsidR="00ED498B" w:rsidRPr="0027496B" w:rsidRDefault="00505B3A" w:rsidP="00505B3A">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darbību īstenošanas vietā izvietot</w:t>
            </w:r>
            <w:r w:rsidR="00D3693E" w:rsidRPr="0027496B">
              <w:rPr>
                <w:rFonts w:ascii="Times New Roman" w:eastAsia="Times New Roman" w:hAnsi="Times New Roman" w:cs="Times New Roman"/>
                <w:iCs/>
                <w:noProof/>
                <w:sz w:val="20"/>
                <w:szCs w:val="20"/>
                <w:lang w:eastAsia="lv-LV" w:bidi="lv-LV"/>
              </w:rPr>
              <w:t>a</w:t>
            </w:r>
            <w:r w:rsidRPr="0027496B">
              <w:rPr>
                <w:rFonts w:ascii="Times New Roman" w:eastAsia="Times New Roman" w:hAnsi="Times New Roman" w:cs="Times New Roman"/>
                <w:iCs/>
                <w:noProof/>
                <w:sz w:val="20"/>
                <w:szCs w:val="20"/>
                <w:lang w:eastAsia="lv-LV" w:bidi="lv-LV"/>
              </w:rPr>
              <w:t xml:space="preserve"> skaidri redzamas norādes un apzīmējumus par avārijas izejām, WC un citā</w:t>
            </w:r>
            <w:r w:rsidR="00D3693E" w:rsidRPr="0027496B">
              <w:rPr>
                <w:rFonts w:ascii="Times New Roman" w:eastAsia="Times New Roman" w:hAnsi="Times New Roman" w:cs="Times New Roman"/>
                <w:iCs/>
                <w:noProof/>
                <w:sz w:val="20"/>
                <w:szCs w:val="20"/>
                <w:lang w:eastAsia="lv-LV" w:bidi="lv-LV"/>
              </w:rPr>
              <w:t>m svarīgām telpām/durvīm/vietām;</w:t>
            </w:r>
          </w:p>
          <w:p w14:paraId="6AC413F4" w14:textId="77777777" w:rsidR="00EA7265" w:rsidRPr="0027496B" w:rsidRDefault="005E3414" w:rsidP="009D16E4">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Pr>
                <w:rFonts w:ascii="Times New Roman" w:eastAsia="Times New Roman" w:hAnsi="Times New Roman" w:cs="Times New Roman"/>
                <w:iCs/>
                <w:noProof/>
                <w:sz w:val="20"/>
                <w:szCs w:val="20"/>
                <w:lang w:eastAsia="lv-LV" w:bidi="lv-LV"/>
              </w:rPr>
              <w:t xml:space="preserve">atbalsta izdalē nodrošināta </w:t>
            </w:r>
            <w:r w:rsidR="00ED498B" w:rsidRPr="0027496B">
              <w:rPr>
                <w:rFonts w:ascii="Times New Roman" w:eastAsia="Times New Roman" w:hAnsi="Times New Roman" w:cs="Times New Roman"/>
                <w:iCs/>
                <w:noProof/>
                <w:sz w:val="20"/>
                <w:szCs w:val="20"/>
                <w:lang w:eastAsia="lv-LV" w:bidi="lv-LV"/>
              </w:rPr>
              <w:t xml:space="preserve">iespēja komplektu </w:t>
            </w:r>
            <w:r>
              <w:rPr>
                <w:rFonts w:ascii="Times New Roman" w:eastAsia="Times New Roman" w:hAnsi="Times New Roman" w:cs="Times New Roman"/>
                <w:iCs/>
                <w:noProof/>
                <w:sz w:val="20"/>
                <w:szCs w:val="20"/>
                <w:lang w:eastAsia="lv-LV" w:bidi="lv-LV"/>
              </w:rPr>
              <w:t xml:space="preserve">saņemšanai un </w:t>
            </w:r>
            <w:r w:rsidR="00ED498B" w:rsidRPr="0027496B">
              <w:rPr>
                <w:rFonts w:ascii="Times New Roman" w:eastAsia="Times New Roman" w:hAnsi="Times New Roman" w:cs="Times New Roman"/>
                <w:iCs/>
                <w:noProof/>
                <w:sz w:val="20"/>
                <w:szCs w:val="20"/>
                <w:lang w:eastAsia="lv-LV" w:bidi="lv-LV"/>
              </w:rPr>
              <w:t xml:space="preserve">nogādāšanai </w:t>
            </w:r>
            <w:r>
              <w:rPr>
                <w:rFonts w:ascii="Times New Roman" w:eastAsia="Times New Roman" w:hAnsi="Times New Roman" w:cs="Times New Roman"/>
                <w:iCs/>
                <w:noProof/>
                <w:sz w:val="20"/>
                <w:szCs w:val="20"/>
                <w:lang w:eastAsia="lv-LV" w:bidi="lv-LV"/>
              </w:rPr>
              <w:t>personas</w:t>
            </w:r>
            <w:r w:rsidR="00ED498B" w:rsidRPr="0027496B">
              <w:rPr>
                <w:rFonts w:ascii="Times New Roman" w:eastAsia="Times New Roman" w:hAnsi="Times New Roman" w:cs="Times New Roman"/>
                <w:iCs/>
                <w:noProof/>
                <w:sz w:val="20"/>
                <w:szCs w:val="20"/>
                <w:lang w:eastAsia="lv-LV" w:bidi="lv-LV"/>
              </w:rPr>
              <w:t xml:space="preserve"> dzīvesvietā</w:t>
            </w:r>
            <w:r>
              <w:rPr>
                <w:rFonts w:ascii="Times New Roman" w:eastAsia="Times New Roman" w:hAnsi="Times New Roman" w:cs="Times New Roman"/>
                <w:iCs/>
                <w:noProof/>
                <w:sz w:val="20"/>
                <w:szCs w:val="20"/>
                <w:lang w:eastAsia="lv-LV" w:bidi="lv-LV"/>
              </w:rPr>
              <w:t xml:space="preserve"> citām pārstāvētām/ uzticības personām</w:t>
            </w:r>
            <w:r w:rsidR="00ED498B" w:rsidRPr="0027496B">
              <w:rPr>
                <w:rFonts w:ascii="Times New Roman" w:eastAsia="Times New Roman" w:hAnsi="Times New Roman" w:cs="Times New Roman"/>
                <w:iCs/>
                <w:noProof/>
                <w:sz w:val="20"/>
                <w:szCs w:val="20"/>
                <w:lang w:eastAsia="lv-LV" w:bidi="lv-LV"/>
              </w:rPr>
              <w:t>.</w:t>
            </w:r>
          </w:p>
          <w:p w14:paraId="7F3E79B6" w14:textId="77777777" w:rsidR="009D16E4" w:rsidRPr="0027496B" w:rsidRDefault="006A6670" w:rsidP="00752074">
            <w:pPr>
              <w:spacing w:after="0" w:line="240" w:lineRule="auto"/>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Programmas </w:t>
            </w:r>
            <w:r w:rsidR="003962DB">
              <w:rPr>
                <w:rFonts w:ascii="Times New Roman" w:eastAsia="Times New Roman" w:hAnsi="Times New Roman" w:cs="Times New Roman"/>
                <w:iCs/>
                <w:noProof/>
                <w:sz w:val="20"/>
                <w:szCs w:val="20"/>
                <w:lang w:eastAsia="lv-LV" w:bidi="lv-LV"/>
              </w:rPr>
              <w:t>SI</w:t>
            </w:r>
            <w:r w:rsidRPr="0027496B">
              <w:rPr>
                <w:rFonts w:ascii="Times New Roman" w:eastAsia="Times New Roman" w:hAnsi="Times New Roman" w:cs="Times New Roman"/>
                <w:iCs/>
                <w:noProof/>
                <w:sz w:val="20"/>
                <w:szCs w:val="20"/>
                <w:lang w:eastAsia="lv-LV" w:bidi="lv-LV"/>
              </w:rPr>
              <w:t xml:space="preserve"> un </w:t>
            </w:r>
            <w:r w:rsidR="003962DB">
              <w:rPr>
                <w:rFonts w:ascii="Times New Roman" w:eastAsia="Times New Roman" w:hAnsi="Times New Roman" w:cs="Times New Roman"/>
                <w:iCs/>
                <w:noProof/>
                <w:sz w:val="20"/>
                <w:szCs w:val="20"/>
                <w:lang w:eastAsia="lv-LV" w:bidi="lv-LV"/>
              </w:rPr>
              <w:t>VI</w:t>
            </w:r>
            <w:r w:rsidRPr="0027496B">
              <w:rPr>
                <w:rFonts w:ascii="Times New Roman" w:eastAsia="Times New Roman" w:hAnsi="Times New Roman" w:cs="Times New Roman"/>
                <w:iCs/>
                <w:noProof/>
                <w:sz w:val="20"/>
                <w:szCs w:val="20"/>
                <w:lang w:eastAsia="lv-LV" w:bidi="lv-LV"/>
              </w:rPr>
              <w:t xml:space="preserve"> </w:t>
            </w:r>
            <w:r w:rsidR="00752074">
              <w:rPr>
                <w:rFonts w:ascii="Times New Roman" w:eastAsia="Times New Roman" w:hAnsi="Times New Roman" w:cs="Times New Roman"/>
                <w:iCs/>
                <w:noProof/>
                <w:sz w:val="20"/>
                <w:szCs w:val="20"/>
                <w:lang w:eastAsia="lv-LV" w:bidi="lv-LV"/>
              </w:rPr>
              <w:t>veiks</w:t>
            </w:r>
            <w:r w:rsidRPr="0027496B">
              <w:rPr>
                <w:rFonts w:ascii="Times New Roman" w:eastAsia="Times New Roman" w:hAnsi="Times New Roman" w:cs="Times New Roman"/>
                <w:iCs/>
                <w:noProof/>
                <w:sz w:val="20"/>
                <w:szCs w:val="20"/>
                <w:lang w:eastAsia="lv-LV" w:bidi="lv-LV"/>
              </w:rPr>
              <w:t xml:space="preserve"> </w:t>
            </w:r>
            <w:r w:rsidR="002E7E41" w:rsidRPr="0027496B">
              <w:rPr>
                <w:rFonts w:ascii="Times New Roman" w:eastAsia="Times New Roman" w:hAnsi="Times New Roman" w:cs="Times New Roman"/>
                <w:iCs/>
                <w:noProof/>
                <w:sz w:val="20"/>
                <w:szCs w:val="20"/>
                <w:lang w:eastAsia="lv-LV" w:bidi="lv-LV"/>
              </w:rPr>
              <w:t>uzraudzību par pieejamības principa ievērošanu darbībās</w:t>
            </w:r>
            <w:r w:rsidR="0005490B" w:rsidRPr="0027496B">
              <w:rPr>
                <w:rFonts w:ascii="Times New Roman" w:eastAsia="Times New Roman" w:hAnsi="Times New Roman" w:cs="Times New Roman"/>
                <w:iCs/>
                <w:noProof/>
                <w:sz w:val="20"/>
                <w:szCs w:val="20"/>
                <w:lang w:eastAsia="lv-LV" w:bidi="lv-LV"/>
              </w:rPr>
              <w:t xml:space="preserve"> visos posmos</w:t>
            </w:r>
            <w:r w:rsidR="002E7E41" w:rsidRPr="0027496B">
              <w:rPr>
                <w:rFonts w:ascii="Times New Roman" w:eastAsia="Times New Roman" w:hAnsi="Times New Roman" w:cs="Times New Roman"/>
                <w:iCs/>
                <w:noProof/>
                <w:sz w:val="20"/>
                <w:szCs w:val="20"/>
                <w:lang w:eastAsia="lv-LV" w:bidi="lv-LV"/>
              </w:rPr>
              <w:t>. P</w:t>
            </w:r>
            <w:r w:rsidR="008F1749" w:rsidRPr="0027496B">
              <w:rPr>
                <w:rFonts w:ascii="Times New Roman" w:eastAsia="Times New Roman" w:hAnsi="Times New Roman" w:cs="Times New Roman"/>
                <w:iCs/>
                <w:noProof/>
                <w:sz w:val="20"/>
                <w:szCs w:val="20"/>
                <w:lang w:eastAsia="lv-LV" w:bidi="lv-LV"/>
              </w:rPr>
              <w:t xml:space="preserve">rogrammas </w:t>
            </w:r>
            <w:r w:rsidR="005E3414">
              <w:rPr>
                <w:rFonts w:ascii="Times New Roman" w:eastAsia="Times New Roman" w:hAnsi="Times New Roman" w:cs="Times New Roman"/>
                <w:iCs/>
                <w:noProof/>
                <w:sz w:val="20"/>
                <w:szCs w:val="20"/>
                <w:lang w:eastAsia="lv-LV" w:bidi="lv-LV"/>
              </w:rPr>
              <w:t>VKS</w:t>
            </w:r>
            <w:r w:rsidR="00EA7265" w:rsidRPr="0027496B">
              <w:rPr>
                <w:rFonts w:ascii="Times New Roman" w:eastAsia="Times New Roman" w:hAnsi="Times New Roman" w:cs="Times New Roman"/>
                <w:iCs/>
                <w:noProof/>
                <w:sz w:val="20"/>
                <w:szCs w:val="20"/>
                <w:lang w:eastAsia="lv-LV" w:bidi="lv-LV"/>
              </w:rPr>
              <w:t xml:space="preserve"> ietvaros </w:t>
            </w:r>
            <w:r w:rsidR="002E7E41" w:rsidRPr="0027496B">
              <w:rPr>
                <w:rFonts w:ascii="Times New Roman" w:eastAsia="Times New Roman" w:hAnsi="Times New Roman" w:cs="Times New Roman"/>
                <w:iCs/>
                <w:noProof/>
                <w:sz w:val="20"/>
                <w:szCs w:val="20"/>
                <w:lang w:eastAsia="lv-LV" w:bidi="lv-LV"/>
              </w:rPr>
              <w:t>tiks saglabātas un pilnveidotas</w:t>
            </w:r>
            <w:r w:rsidR="00EA7265" w:rsidRPr="0027496B">
              <w:rPr>
                <w:rFonts w:ascii="Times New Roman" w:eastAsia="Times New Roman" w:hAnsi="Times New Roman" w:cs="Times New Roman"/>
                <w:iCs/>
                <w:noProof/>
                <w:sz w:val="20"/>
                <w:szCs w:val="20"/>
                <w:lang w:eastAsia="lv-LV" w:bidi="lv-LV"/>
              </w:rPr>
              <w:t xml:space="preserve"> attiecīgās iekšējās kontroles procedūras, </w:t>
            </w:r>
            <w:r w:rsidR="00752074">
              <w:rPr>
                <w:rFonts w:ascii="Times New Roman" w:eastAsia="Times New Roman" w:hAnsi="Times New Roman" w:cs="Times New Roman"/>
                <w:iCs/>
                <w:noProof/>
                <w:sz w:val="20"/>
                <w:szCs w:val="20"/>
                <w:lang w:eastAsia="lv-LV" w:bidi="lv-LV"/>
              </w:rPr>
              <w:t>t.sk.</w:t>
            </w:r>
            <w:r w:rsidR="00EA7265" w:rsidRPr="0027496B">
              <w:rPr>
                <w:rFonts w:ascii="Times New Roman" w:eastAsia="Times New Roman" w:hAnsi="Times New Roman" w:cs="Times New Roman"/>
                <w:iCs/>
                <w:noProof/>
                <w:sz w:val="20"/>
                <w:szCs w:val="20"/>
                <w:lang w:eastAsia="lv-LV" w:bidi="lv-LV"/>
              </w:rPr>
              <w:t xml:space="preserve"> pārbaudes lapas </w:t>
            </w:r>
            <w:r w:rsidR="005E3414">
              <w:rPr>
                <w:rFonts w:ascii="Times New Roman" w:eastAsia="Times New Roman" w:hAnsi="Times New Roman" w:cs="Times New Roman"/>
                <w:iCs/>
                <w:noProof/>
                <w:sz w:val="20"/>
                <w:szCs w:val="20"/>
                <w:lang w:eastAsia="lv-LV" w:bidi="lv-LV"/>
              </w:rPr>
              <w:t>PO</w:t>
            </w:r>
            <w:r w:rsidR="006C11F0" w:rsidRPr="0027496B">
              <w:rPr>
                <w:rFonts w:ascii="Times New Roman" w:eastAsia="Times New Roman" w:hAnsi="Times New Roman" w:cs="Times New Roman"/>
                <w:iCs/>
                <w:noProof/>
                <w:sz w:val="20"/>
                <w:szCs w:val="20"/>
                <w:lang w:eastAsia="lv-LV" w:bidi="lv-LV"/>
              </w:rPr>
              <w:t xml:space="preserve"> atlasē </w:t>
            </w:r>
            <w:r w:rsidR="00023C55" w:rsidRPr="0027496B">
              <w:rPr>
                <w:rFonts w:ascii="Times New Roman" w:eastAsia="Times New Roman" w:hAnsi="Times New Roman" w:cs="Times New Roman"/>
                <w:iCs/>
                <w:noProof/>
                <w:sz w:val="20"/>
                <w:szCs w:val="20"/>
                <w:lang w:eastAsia="lv-LV" w:bidi="lv-LV"/>
              </w:rPr>
              <w:t xml:space="preserve">vērtēšanas procesam, </w:t>
            </w:r>
            <w:r w:rsidR="00EA7265" w:rsidRPr="0027496B">
              <w:rPr>
                <w:rFonts w:ascii="Times New Roman" w:eastAsia="Times New Roman" w:hAnsi="Times New Roman" w:cs="Times New Roman"/>
                <w:iCs/>
                <w:noProof/>
                <w:sz w:val="20"/>
                <w:szCs w:val="20"/>
                <w:lang w:eastAsia="lv-LV" w:bidi="lv-LV"/>
              </w:rPr>
              <w:t>administratīvo pārbaužu un pārbaužu darbību īstenošanas vietās veikšanai.</w:t>
            </w:r>
          </w:p>
        </w:tc>
      </w:tr>
      <w:tr w:rsidR="0027496B" w:rsidRPr="0027496B" w14:paraId="70C33BD5" w14:textId="77777777" w:rsidTr="00AB6935">
        <w:tc>
          <w:tcPr>
            <w:tcW w:w="562" w:type="dxa"/>
            <w:shd w:val="clear" w:color="auto" w:fill="auto"/>
          </w:tcPr>
          <w:p w14:paraId="436374CF"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shd w:val="clear" w:color="auto" w:fill="D9D9D9"/>
          </w:tcPr>
          <w:p w14:paraId="598507C2"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709" w:type="dxa"/>
            <w:vMerge/>
            <w:shd w:val="clear" w:color="auto" w:fill="D9D9D9"/>
          </w:tcPr>
          <w:p w14:paraId="5F878028"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1418" w:type="dxa"/>
            <w:vMerge/>
            <w:shd w:val="clear" w:color="auto" w:fill="D9D9D9"/>
          </w:tcPr>
          <w:p w14:paraId="6C4C60D6"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850" w:type="dxa"/>
            <w:vMerge/>
            <w:shd w:val="clear" w:color="auto" w:fill="D9D9D9"/>
          </w:tcPr>
          <w:p w14:paraId="492BD792"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2410" w:type="dxa"/>
            <w:shd w:val="clear" w:color="auto" w:fill="auto"/>
          </w:tcPr>
          <w:p w14:paraId="31F9D02F" w14:textId="5D997C9B"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3. kārtība, kādā uzraudzības komitejai ziņo par to darbību neatbilstību UNCRPD, kuras atbalsta </w:t>
            </w:r>
            <w:r w:rsidRPr="0027496B">
              <w:rPr>
                <w:rFonts w:ascii="Times New Roman" w:eastAsia="Calibri" w:hAnsi="Times New Roman" w:cs="Times New Roman"/>
                <w:sz w:val="20"/>
                <w:szCs w:val="20"/>
                <w:lang w:eastAsia="lv-LV" w:bidi="lv-LV"/>
              </w:rPr>
              <w:lastRenderedPageBreak/>
              <w:t>no fondiem, un par sūdzībām attiecībā uz UNCRPD, kas iesniegtas saskaņā ar 69. panta 7.</w:t>
            </w:r>
            <w:r w:rsidR="00BC2B39">
              <w:rPr>
                <w:rFonts w:ascii="Times New Roman" w:eastAsia="Calibri" w:hAnsi="Times New Roman" w:cs="Times New Roman"/>
                <w:sz w:val="20"/>
                <w:szCs w:val="20"/>
                <w:lang w:eastAsia="lv-LV" w:bidi="lv-LV"/>
              </w:rPr>
              <w:t> </w:t>
            </w:r>
            <w:r w:rsidRPr="0027496B">
              <w:rPr>
                <w:rFonts w:ascii="Times New Roman" w:eastAsia="Calibri" w:hAnsi="Times New Roman" w:cs="Times New Roman"/>
                <w:sz w:val="20"/>
                <w:szCs w:val="20"/>
                <w:lang w:eastAsia="lv-LV" w:bidi="lv-LV"/>
              </w:rPr>
              <w:t>punktā noteikto kārtību.</w:t>
            </w:r>
          </w:p>
        </w:tc>
        <w:tc>
          <w:tcPr>
            <w:tcW w:w="1134" w:type="dxa"/>
            <w:shd w:val="clear" w:color="auto" w:fill="auto"/>
          </w:tcPr>
          <w:p w14:paraId="57B4743D" w14:textId="77777777" w:rsidR="003A2685" w:rsidRPr="0027496B" w:rsidRDefault="00752074" w:rsidP="00654033">
            <w:pPr>
              <w:spacing w:after="0" w:line="240" w:lineRule="auto"/>
              <w:rPr>
                <w:rFonts w:ascii="Times New Roman" w:eastAsia="Calibri" w:hAnsi="Times New Roman" w:cs="Times New Roman"/>
                <w:b/>
                <w:sz w:val="20"/>
                <w:szCs w:val="20"/>
                <w:lang w:eastAsia="lv-LV" w:bidi="lv-LV"/>
              </w:rPr>
            </w:pPr>
            <w:r>
              <w:rPr>
                <w:rFonts w:ascii="Times New Roman" w:eastAsia="Times New Roman" w:hAnsi="Times New Roman" w:cs="Times New Roman"/>
                <w:b/>
                <w:iCs/>
                <w:noProof/>
                <w:sz w:val="20"/>
                <w:szCs w:val="20"/>
                <w:lang w:eastAsia="lv-LV" w:bidi="lv-LV"/>
              </w:rPr>
              <w:lastRenderedPageBreak/>
              <w:t>Jā</w:t>
            </w:r>
          </w:p>
        </w:tc>
        <w:tc>
          <w:tcPr>
            <w:tcW w:w="2410" w:type="dxa"/>
            <w:shd w:val="clear" w:color="auto" w:fill="auto"/>
          </w:tcPr>
          <w:p w14:paraId="40DC27D8" w14:textId="41471CEA" w:rsidR="00922032"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1) </w:t>
            </w:r>
            <w:r w:rsidR="00922032" w:rsidRPr="0027496B">
              <w:rPr>
                <w:rFonts w:ascii="Times New Roman" w:eastAsia="Times New Roman" w:hAnsi="Times New Roman" w:cs="Times New Roman"/>
                <w:iCs/>
                <w:noProof/>
                <w:sz w:val="20"/>
                <w:szCs w:val="20"/>
                <w:lang w:eastAsia="lv-LV" w:bidi="lv-LV"/>
              </w:rPr>
              <w:t>Iesniegumu likums</w:t>
            </w:r>
            <w:r w:rsidR="00295644">
              <w:rPr>
                <w:rFonts w:ascii="Times New Roman" w:eastAsia="Times New Roman" w:hAnsi="Times New Roman" w:cs="Times New Roman"/>
                <w:iCs/>
                <w:noProof/>
                <w:sz w:val="20"/>
                <w:szCs w:val="20"/>
                <w:lang w:eastAsia="lv-LV" w:bidi="lv-LV"/>
              </w:rPr>
              <w:t>;</w:t>
            </w:r>
          </w:p>
          <w:p w14:paraId="58F16195"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2) Saskaņā ar 17.02.2010. likumu </w:t>
            </w:r>
            <w:r w:rsidRPr="0027496B">
              <w:rPr>
                <w:rFonts w:ascii="Times New Roman" w:eastAsia="Calibri" w:hAnsi="Times New Roman" w:cs="Times New Roman"/>
                <w:sz w:val="20"/>
                <w:szCs w:val="20"/>
                <w:lang w:eastAsia="lv-LV" w:bidi="lv-LV"/>
              </w:rPr>
              <w:fldChar w:fldCharType="begin"/>
            </w:r>
            <w:r w:rsidRPr="0027496B">
              <w:rPr>
                <w:rFonts w:ascii="Times New Roman" w:eastAsia="Calibri" w:hAnsi="Times New Roman" w:cs="Times New Roman"/>
                <w:sz w:val="20"/>
                <w:szCs w:val="20"/>
                <w:lang w:eastAsia="lv-LV" w:bidi="lv-LV"/>
              </w:rPr>
              <w:instrText xml:space="preserve"> HYPERLINK "https://likumi.lv/ta/id/205248-par-konvenciju-par-personu-ar-invaliditati-tiesibam" </w:instrText>
            </w:r>
            <w:r w:rsidRPr="0027496B">
              <w:rPr>
                <w:rFonts w:ascii="Times New Roman" w:eastAsia="Calibri" w:hAnsi="Times New Roman" w:cs="Times New Roman"/>
                <w:sz w:val="20"/>
                <w:szCs w:val="20"/>
                <w:lang w:eastAsia="lv-LV" w:bidi="lv-LV"/>
              </w:rPr>
            </w:r>
            <w:r w:rsidRPr="0027496B">
              <w:rPr>
                <w:rFonts w:ascii="Times New Roman" w:eastAsia="Calibri" w:hAnsi="Times New Roman" w:cs="Times New Roman"/>
                <w:sz w:val="20"/>
                <w:szCs w:val="20"/>
                <w:lang w:eastAsia="lv-LV" w:bidi="lv-LV"/>
              </w:rPr>
              <w:fldChar w:fldCharType="separate"/>
            </w:r>
            <w:r w:rsidRPr="0027496B">
              <w:rPr>
                <w:rFonts w:ascii="Times New Roman" w:eastAsia="Calibri" w:hAnsi="Times New Roman" w:cs="Times New Roman"/>
                <w:sz w:val="20"/>
                <w:szCs w:val="20"/>
                <w:lang w:eastAsia="lv-LV" w:bidi="lv-LV"/>
              </w:rPr>
              <w:t>“Par</w:t>
            </w:r>
          </w:p>
          <w:p w14:paraId="3F398259"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Konvenciju par personu ar invaliditāti tiesībām”</w:t>
            </w:r>
            <w:r w:rsidRPr="0027496B">
              <w:rPr>
                <w:rFonts w:ascii="Times New Roman" w:eastAsia="Calibri" w:hAnsi="Times New Roman" w:cs="Times New Roman"/>
                <w:sz w:val="20"/>
                <w:szCs w:val="20"/>
                <w:lang w:eastAsia="lv-LV" w:bidi="lv-LV"/>
              </w:rPr>
              <w:fldChar w:fldCharType="end"/>
            </w:r>
            <w:r w:rsidRPr="0027496B">
              <w:rPr>
                <w:rFonts w:ascii="Times New Roman" w:eastAsia="Calibri" w:hAnsi="Times New Roman" w:cs="Times New Roman"/>
                <w:sz w:val="20"/>
                <w:szCs w:val="20"/>
                <w:lang w:eastAsia="lv-LV" w:bidi="lv-LV"/>
              </w:rPr>
              <w:t xml:space="preserve"> konvencijas ieviešanu koordinē LM, bet tās</w:t>
            </w:r>
          </w:p>
          <w:p w14:paraId="1C4A556B" w14:textId="602D0ED4"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īstenošanu pārrauga </w:t>
            </w:r>
            <w:proofErr w:type="spellStart"/>
            <w:r w:rsidRPr="0027496B">
              <w:rPr>
                <w:rFonts w:ascii="Times New Roman" w:eastAsia="Calibri" w:hAnsi="Times New Roman" w:cs="Times New Roman"/>
                <w:sz w:val="20"/>
                <w:szCs w:val="20"/>
                <w:lang w:eastAsia="lv-LV" w:bidi="lv-LV"/>
              </w:rPr>
              <w:t>Tiesībsarga</w:t>
            </w:r>
            <w:proofErr w:type="spellEnd"/>
            <w:r w:rsidRPr="0027496B">
              <w:rPr>
                <w:rFonts w:ascii="Times New Roman" w:eastAsia="Calibri" w:hAnsi="Times New Roman" w:cs="Times New Roman"/>
                <w:sz w:val="20"/>
                <w:szCs w:val="20"/>
                <w:lang w:eastAsia="lv-LV" w:bidi="lv-LV"/>
              </w:rPr>
              <w:t xml:space="preserve"> birojs, tostarp izskata sūdzības par ANO Konvencijas par personu ar in</w:t>
            </w:r>
            <w:r w:rsidR="00922032" w:rsidRPr="0027496B">
              <w:rPr>
                <w:rFonts w:ascii="Times New Roman" w:eastAsia="Calibri" w:hAnsi="Times New Roman" w:cs="Times New Roman"/>
                <w:sz w:val="20"/>
                <w:szCs w:val="20"/>
                <w:lang w:eastAsia="lv-LV" w:bidi="lv-LV"/>
              </w:rPr>
              <w:t>validitāti tiesībām pārkāpumiem</w:t>
            </w:r>
            <w:r w:rsidR="00295644">
              <w:rPr>
                <w:rFonts w:ascii="Times New Roman" w:eastAsia="Calibri" w:hAnsi="Times New Roman" w:cs="Times New Roman"/>
                <w:sz w:val="20"/>
                <w:szCs w:val="20"/>
                <w:lang w:eastAsia="lv-LV" w:bidi="lv-LV"/>
              </w:rPr>
              <w:t>;</w:t>
            </w:r>
          </w:p>
          <w:p w14:paraId="6ABBAF7A" w14:textId="3B9EC258" w:rsidR="00922032" w:rsidRPr="0027496B" w:rsidRDefault="00922032"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3) Vadlīnijas horizontālā principa “Vienlīdzība, iekļaušana, </w:t>
            </w:r>
            <w:proofErr w:type="spellStart"/>
            <w:r w:rsidRPr="0027496B">
              <w:rPr>
                <w:rFonts w:ascii="Times New Roman" w:eastAsia="Calibri" w:hAnsi="Times New Roman" w:cs="Times New Roman"/>
                <w:sz w:val="20"/>
                <w:szCs w:val="20"/>
                <w:lang w:eastAsia="lv-LV" w:bidi="lv-LV"/>
              </w:rPr>
              <w:t>nediskriminācija</w:t>
            </w:r>
            <w:proofErr w:type="spellEnd"/>
            <w:r w:rsidRPr="0027496B">
              <w:rPr>
                <w:rFonts w:ascii="Times New Roman" w:eastAsia="Calibri" w:hAnsi="Times New Roman" w:cs="Times New Roman"/>
                <w:sz w:val="20"/>
                <w:szCs w:val="20"/>
                <w:lang w:eastAsia="lv-LV" w:bidi="lv-LV"/>
              </w:rPr>
              <w:t xml:space="preserve"> un </w:t>
            </w:r>
            <w:proofErr w:type="spellStart"/>
            <w:r w:rsidRPr="0027496B">
              <w:rPr>
                <w:rFonts w:ascii="Times New Roman" w:eastAsia="Calibri" w:hAnsi="Times New Roman" w:cs="Times New Roman"/>
                <w:sz w:val="20"/>
                <w:szCs w:val="20"/>
                <w:lang w:eastAsia="lv-LV" w:bidi="lv-LV"/>
              </w:rPr>
              <w:t>pamattiesību</w:t>
            </w:r>
            <w:proofErr w:type="spellEnd"/>
            <w:r w:rsidRPr="0027496B">
              <w:rPr>
                <w:rFonts w:ascii="Times New Roman" w:eastAsia="Calibri" w:hAnsi="Times New Roman" w:cs="Times New Roman"/>
                <w:sz w:val="20"/>
                <w:szCs w:val="20"/>
                <w:lang w:eastAsia="lv-LV" w:bidi="lv-LV"/>
              </w:rPr>
              <w:t xml:space="preserve"> ievērošana” īstenošanai un uzraudzībai (2021-2027)”</w:t>
            </w:r>
            <w:r w:rsidR="00295644">
              <w:rPr>
                <w:rFonts w:ascii="Times New Roman" w:eastAsia="Calibri" w:hAnsi="Times New Roman" w:cs="Times New Roman"/>
                <w:sz w:val="20"/>
                <w:szCs w:val="20"/>
                <w:lang w:eastAsia="lv-LV" w:bidi="lv-LV"/>
              </w:rPr>
              <w:t>.</w:t>
            </w:r>
          </w:p>
        </w:tc>
        <w:tc>
          <w:tcPr>
            <w:tcW w:w="3686" w:type="dxa"/>
            <w:shd w:val="clear" w:color="auto" w:fill="auto"/>
          </w:tcPr>
          <w:p w14:paraId="3D47D1B5" w14:textId="644E374C" w:rsidR="00922032" w:rsidRPr="0027496B" w:rsidRDefault="00922032" w:rsidP="0092203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lastRenderedPageBreak/>
              <w:t>Programmai nav noteikta prasība attiecībā uz uzraudzības komiteju (regulas 2021/1060 38. panta 5. punkts);</w:t>
            </w:r>
          </w:p>
          <w:p w14:paraId="0744E64C" w14:textId="77777777" w:rsidR="00922032" w:rsidRPr="0027496B" w:rsidRDefault="00922032" w:rsidP="0092203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lastRenderedPageBreak/>
              <w:t xml:space="preserve">Kārtība, kādā ziņo par programmas ieviešanā konstatētajām neatbilstībām, ir noteikta Programmas </w:t>
            </w:r>
            <w:r w:rsidRPr="0027496B">
              <w:rPr>
                <w:rFonts w:ascii="Times New Roman" w:eastAsia="Calibri" w:hAnsi="Times New Roman" w:cs="Times New Roman"/>
                <w:noProof/>
                <w:sz w:val="20"/>
                <w:szCs w:val="20"/>
                <w:lang w:eastAsia="lv-LV" w:bidi="lv-LV"/>
              </w:rPr>
              <w:t>īstenošanas uzraudzības noteikumos (tiesību akts ir starpinstitūciju saskaņošanas procesā, 22-TA-1801);</w:t>
            </w:r>
          </w:p>
          <w:p w14:paraId="7943A768" w14:textId="27AC5B84" w:rsidR="00922032" w:rsidRPr="0027496B" w:rsidRDefault="00922032" w:rsidP="0092203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 xml:space="preserve">Sūdzību attiecībā uz </w:t>
            </w:r>
            <w:r w:rsidRPr="0027496B">
              <w:rPr>
                <w:rFonts w:ascii="Times New Roman" w:eastAsia="Calibri" w:hAnsi="Times New Roman" w:cs="Times New Roman"/>
                <w:sz w:val="20"/>
                <w:szCs w:val="20"/>
                <w:lang w:eastAsia="lv-LV" w:bidi="lv-LV"/>
              </w:rPr>
              <w:t>UNCRPD</w:t>
            </w:r>
            <w:r w:rsidRPr="0027496B">
              <w:rPr>
                <w:rFonts w:ascii="Times New Roman" w:eastAsia="Calibri" w:hAnsi="Times New Roman" w:cs="Times New Roman"/>
                <w:noProof/>
                <w:sz w:val="20"/>
                <w:szCs w:val="20"/>
                <w:lang w:eastAsia="lv-LV" w:bidi="lv-LV"/>
              </w:rPr>
              <w:t>, kas var tikt iesniegtas saskaņā ar regulas 2021/1060 69. panta 7. punktā noteikto kārtību izskatīšanai tiks izmantota līdz šim piemērota K</w:t>
            </w:r>
            <w:r w:rsidRPr="0027496B">
              <w:rPr>
                <w:rFonts w:ascii="Times New Roman" w:eastAsia="Times New Roman" w:hAnsi="Times New Roman" w:cs="Times New Roman"/>
                <w:iCs/>
                <w:noProof/>
                <w:sz w:val="20"/>
                <w:szCs w:val="20"/>
                <w:lang w:eastAsia="lv-LV" w:bidi="lv-LV"/>
              </w:rPr>
              <w:t>ārtība, kādā Labklājības ministrija izskata un pieņem lēmumus par iesniegumiem par Darbības programmas pārtikas un pamata materiālās palīdzības sniegšanai vistrūcīgākajām personām 2014.-2020. gada plānošanas periodā atbalstāmo darbību īstenošanu;</w:t>
            </w:r>
          </w:p>
          <w:p w14:paraId="337A2AA8" w14:textId="77777777" w:rsidR="00922032" w:rsidRPr="0027496B" w:rsidRDefault="00101670" w:rsidP="005754A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sz w:val="20"/>
                <w:szCs w:val="20"/>
                <w:lang w:eastAsia="lv-LV" w:bidi="lv-LV"/>
              </w:rPr>
              <w:t>Programmas ietvaros metodoloģiskam atbalstam tiks piemērotas LM izstrādātās Vadlīnijas HP VIPN 2021-2027 un LM speciālistu – attiecīgās jomas profesionāļu ekspertīze.</w:t>
            </w:r>
          </w:p>
        </w:tc>
      </w:tr>
    </w:tbl>
    <w:p w14:paraId="0CDB3B31" w14:textId="77777777" w:rsidR="00A27E1C" w:rsidRPr="00906653" w:rsidRDefault="00A27E1C"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517A6DFD" w14:textId="77777777" w:rsidR="00441FCB" w:rsidRPr="00906653" w:rsidRDefault="00441FCB"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60DA5CAC" w14:textId="77777777" w:rsidR="00AE087B" w:rsidRPr="00906653" w:rsidRDefault="00AE087B"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AE087B" w:rsidRPr="00906653" w:rsidSect="00FD346F">
          <w:pgSz w:w="16838" w:h="11906" w:orient="landscape"/>
          <w:pgMar w:top="993" w:right="709" w:bottom="849" w:left="1440" w:header="708" w:footer="708" w:gutter="0"/>
          <w:cols w:space="708"/>
          <w:docGrid w:linePitch="360"/>
        </w:sectPr>
      </w:pPr>
    </w:p>
    <w:p w14:paraId="3422238D" w14:textId="77777777" w:rsidR="006F6C1B" w:rsidRPr="005E337E" w:rsidRDefault="00145E25" w:rsidP="005E337E">
      <w:pPr>
        <w:pStyle w:val="Heading1"/>
        <w:rPr>
          <w:rFonts w:ascii="Times New Roman" w:eastAsia="Times New Roman" w:hAnsi="Times New Roman" w:cs="Times New Roman"/>
          <w:b/>
          <w:color w:val="auto"/>
          <w:sz w:val="28"/>
          <w:szCs w:val="28"/>
        </w:rPr>
      </w:pPr>
      <w:bookmarkStart w:id="45" w:name="_Toc128043129"/>
      <w:r w:rsidRPr="005E337E">
        <w:rPr>
          <w:rFonts w:ascii="Times New Roman" w:eastAsia="Times New Roman" w:hAnsi="Times New Roman" w:cs="Times New Roman"/>
          <w:b/>
          <w:color w:val="auto"/>
          <w:sz w:val="28"/>
          <w:szCs w:val="28"/>
        </w:rPr>
        <w:lastRenderedPageBreak/>
        <w:t>5. </w:t>
      </w:r>
      <w:r w:rsidR="006F6C1B" w:rsidRPr="005E337E">
        <w:rPr>
          <w:rFonts w:ascii="Times New Roman" w:eastAsia="Times New Roman" w:hAnsi="Times New Roman" w:cs="Times New Roman"/>
          <w:b/>
          <w:color w:val="auto"/>
          <w:sz w:val="28"/>
          <w:szCs w:val="28"/>
        </w:rPr>
        <w:t>Programmā iesaistītās iestādes</w:t>
      </w:r>
      <w:bookmarkEnd w:id="45"/>
    </w:p>
    <w:p w14:paraId="1CBAB5BC" w14:textId="77777777" w:rsidR="00145E25" w:rsidRPr="00906653" w:rsidRDefault="00145E25" w:rsidP="00401545">
      <w:pPr>
        <w:shd w:val="clear" w:color="auto" w:fill="FFFFFF"/>
        <w:spacing w:before="100" w:after="120" w:line="240" w:lineRule="auto"/>
        <w:jc w:val="both"/>
        <w:rPr>
          <w:rFonts w:ascii="Times New Roman" w:eastAsia="Times New Roman" w:hAnsi="Times New Roman" w:cs="Times New Roman"/>
          <w:b/>
          <w:bCs/>
          <w:sz w:val="24"/>
          <w:szCs w:val="24"/>
          <w:lang w:eastAsia="lv-LV"/>
        </w:rPr>
      </w:pPr>
    </w:p>
    <w:p w14:paraId="41DABB26" w14:textId="77777777" w:rsidR="006F6C1B" w:rsidRPr="00C347FC" w:rsidRDefault="00145E25" w:rsidP="00D7500F">
      <w:pPr>
        <w:pStyle w:val="Heading2"/>
        <w:rPr>
          <w:rFonts w:ascii="Times New Roman" w:eastAsia="Times New Roman" w:hAnsi="Times New Roman" w:cs="Times New Roman"/>
          <w:color w:val="auto"/>
          <w:sz w:val="24"/>
          <w:szCs w:val="24"/>
        </w:rPr>
      </w:pPr>
      <w:bookmarkStart w:id="46" w:name="_Toc128043130"/>
      <w:r w:rsidRPr="00C347FC">
        <w:rPr>
          <w:rFonts w:ascii="Times New Roman" w:eastAsia="Times New Roman" w:hAnsi="Times New Roman" w:cs="Times New Roman"/>
          <w:color w:val="auto"/>
          <w:sz w:val="24"/>
          <w:szCs w:val="24"/>
        </w:rPr>
        <w:t>7</w:t>
      </w:r>
      <w:r w:rsidR="006F6C1B" w:rsidRPr="00C347FC">
        <w:rPr>
          <w:rFonts w:ascii="Times New Roman" w:eastAsia="Times New Roman" w:hAnsi="Times New Roman" w:cs="Times New Roman"/>
          <w:color w:val="auto"/>
          <w:sz w:val="24"/>
          <w:szCs w:val="24"/>
        </w:rPr>
        <w:t>. tabula. Programmā iesaistītās iestādes</w:t>
      </w:r>
      <w:bookmarkEnd w:id="46"/>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71"/>
        <w:gridCol w:w="2808"/>
        <w:gridCol w:w="2791"/>
        <w:gridCol w:w="3589"/>
        <w:gridCol w:w="2914"/>
      </w:tblGrid>
      <w:tr w:rsidR="00D7500F" w:rsidRPr="00D7500F" w14:paraId="4B802227" w14:textId="77777777" w:rsidTr="00D7500F">
        <w:tc>
          <w:tcPr>
            <w:tcW w:w="876" w:type="pct"/>
            <w:tcBorders>
              <w:top w:val="single" w:sz="6" w:space="0" w:color="000000"/>
              <w:left w:val="single" w:sz="6" w:space="0" w:color="000000"/>
              <w:bottom w:val="single" w:sz="6" w:space="0" w:color="000000"/>
              <w:right w:val="single" w:sz="6" w:space="0" w:color="000000"/>
            </w:tcBorders>
            <w:shd w:val="clear" w:color="auto" w:fill="FFFFFF"/>
            <w:hideMark/>
          </w:tcPr>
          <w:p w14:paraId="7F4A7013" w14:textId="77777777" w:rsidR="00D7500F" w:rsidRPr="00D7500F" w:rsidRDefault="00D7500F" w:rsidP="006F6C1B">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Programmā iesaistītās iestādes</w:t>
            </w:r>
          </w:p>
        </w:tc>
        <w:tc>
          <w:tcPr>
            <w:tcW w:w="957" w:type="pct"/>
            <w:tcBorders>
              <w:top w:val="single" w:sz="6" w:space="0" w:color="000000"/>
              <w:left w:val="single" w:sz="6" w:space="0" w:color="000000"/>
              <w:bottom w:val="single" w:sz="6" w:space="0" w:color="000000"/>
              <w:right w:val="single" w:sz="6" w:space="0" w:color="000000"/>
            </w:tcBorders>
            <w:shd w:val="clear" w:color="auto" w:fill="FFFFFF"/>
            <w:hideMark/>
          </w:tcPr>
          <w:p w14:paraId="65BA8FD9" w14:textId="77777777" w:rsidR="00D7500F" w:rsidRPr="00D7500F" w:rsidRDefault="00D7500F" w:rsidP="00145E25">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Iestādes nosaukums</w:t>
            </w:r>
          </w:p>
        </w:tc>
        <w:tc>
          <w:tcPr>
            <w:tcW w:w="951" w:type="pct"/>
            <w:tcBorders>
              <w:top w:val="single" w:sz="6" w:space="0" w:color="000000"/>
              <w:left w:val="single" w:sz="6" w:space="0" w:color="000000"/>
              <w:bottom w:val="single" w:sz="6" w:space="0" w:color="000000"/>
              <w:right w:val="single" w:sz="6" w:space="0" w:color="000000"/>
            </w:tcBorders>
            <w:shd w:val="clear" w:color="auto" w:fill="FFFFFF"/>
            <w:hideMark/>
          </w:tcPr>
          <w:p w14:paraId="412D56EB" w14:textId="77777777" w:rsidR="00D7500F" w:rsidRPr="00D7500F" w:rsidRDefault="00D7500F" w:rsidP="006F6C1B">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Kontaktpersonas vārds, uzvārds</w:t>
            </w:r>
          </w:p>
        </w:tc>
        <w:tc>
          <w:tcPr>
            <w:tcW w:w="1223" w:type="pct"/>
            <w:tcBorders>
              <w:top w:val="single" w:sz="6" w:space="0" w:color="000000"/>
              <w:left w:val="single" w:sz="6" w:space="0" w:color="000000"/>
              <w:bottom w:val="single" w:sz="6" w:space="0" w:color="000000"/>
              <w:right w:val="single" w:sz="6" w:space="0" w:color="000000"/>
            </w:tcBorders>
            <w:shd w:val="clear" w:color="auto" w:fill="FFFFFF"/>
          </w:tcPr>
          <w:p w14:paraId="036C3C1C" w14:textId="77777777" w:rsidR="00D7500F" w:rsidRPr="00D7500F" w:rsidRDefault="00D7500F" w:rsidP="00145E25">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Amats</w:t>
            </w:r>
          </w:p>
        </w:tc>
        <w:tc>
          <w:tcPr>
            <w:tcW w:w="993" w:type="pct"/>
            <w:tcBorders>
              <w:top w:val="single" w:sz="6" w:space="0" w:color="000000"/>
              <w:left w:val="single" w:sz="6" w:space="0" w:color="000000"/>
              <w:bottom w:val="single" w:sz="6" w:space="0" w:color="000000"/>
              <w:right w:val="single" w:sz="6" w:space="0" w:color="000000"/>
            </w:tcBorders>
            <w:shd w:val="clear" w:color="auto" w:fill="FFFFFF"/>
            <w:hideMark/>
          </w:tcPr>
          <w:p w14:paraId="6A4A9D44" w14:textId="77777777" w:rsidR="00D7500F" w:rsidRPr="00D7500F" w:rsidRDefault="00D7500F" w:rsidP="00145E25">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E-pasts</w:t>
            </w:r>
          </w:p>
        </w:tc>
      </w:tr>
      <w:tr w:rsidR="00D7500F" w:rsidRPr="00D7500F" w14:paraId="3581B455"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AB13F4" w14:textId="77777777" w:rsidR="00D7500F" w:rsidRPr="00D7500F" w:rsidRDefault="00D7500F" w:rsidP="006F6C1B">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Vadošā iestāde</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292CB0"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LR Labklājības ministrija</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A44CDC" w14:textId="457D1877" w:rsidR="00D7500F" w:rsidRPr="00D7500F" w:rsidRDefault="003C7A7F" w:rsidP="00C7746E">
            <w:pPr>
              <w:spacing w:before="120"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Pr>
                <w:rFonts w:ascii="inherit" w:eastAsia="Times New Roman" w:hAnsi="inherit" w:cs="Times New Roman"/>
                <w:sz w:val="24"/>
                <w:szCs w:val="24"/>
                <w:lang w:eastAsia="lv-LV"/>
              </w:rPr>
              <w:t>Aurika Stratane</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253D36"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Vadošās iestādes vadītāja</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404E87" w14:textId="6B2075FA" w:rsid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w:t>
            </w:r>
          </w:p>
          <w:p w14:paraId="0AA9F752" w14:textId="58117406" w:rsidR="003C7A7F" w:rsidRPr="00D7500F" w:rsidRDefault="003C7A7F" w:rsidP="006F6C1B">
            <w:pPr>
              <w:spacing w:before="120" w:after="0" w:line="240" w:lineRule="auto"/>
              <w:jc w:val="both"/>
              <w:rPr>
                <w:rFonts w:ascii="Times New Roman" w:eastAsia="Times New Roman" w:hAnsi="Times New Roman" w:cs="Times New Roman"/>
                <w:sz w:val="24"/>
                <w:szCs w:val="24"/>
                <w:lang w:eastAsia="lv-LV"/>
              </w:rPr>
            </w:pPr>
            <w:r w:rsidRPr="005A1019">
              <w:rPr>
                <w:rFonts w:ascii="Times New Roman" w:eastAsia="Times New Roman" w:hAnsi="Times New Roman" w:cs="Times New Roman"/>
                <w:sz w:val="24"/>
                <w:szCs w:val="24"/>
                <w:lang w:eastAsia="lv-LV"/>
              </w:rPr>
              <w:t>Aurika.Stratane@lm.gov.lv</w:t>
            </w:r>
          </w:p>
        </w:tc>
      </w:tr>
      <w:tr w:rsidR="00D7500F" w:rsidRPr="00D7500F" w14:paraId="7577732A"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EFF12A" w14:textId="77777777" w:rsidR="00D7500F" w:rsidRPr="00D7500F" w:rsidRDefault="00D7500F" w:rsidP="006F6C1B">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Revīzijas iestāde</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03B6F7"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LR Finanšu ministrija</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8F1259"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Nata Lasmane</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BFBA65"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ES fondu revīzijas departamenta direktore</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5E9B45"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nata.lasmane@fm.gov.lv</w:t>
            </w:r>
          </w:p>
        </w:tc>
      </w:tr>
      <w:tr w:rsidR="00D7500F" w:rsidRPr="00D7500F" w14:paraId="04D3F6CB"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8A0EF1" w14:textId="77777777" w:rsidR="00D7500F" w:rsidRPr="00D7500F" w:rsidRDefault="00D7500F" w:rsidP="00205412">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xml:space="preserve">Sadarbības iestāde </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6BF09F"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Sabiedrības integrācijas fonds</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FAB8AB"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Alda Sebre</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8B255E"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Sadarbības iestādes vadītāja</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256D04"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alda.sebre@sif.gov.lv</w:t>
            </w:r>
          </w:p>
        </w:tc>
      </w:tr>
      <w:tr w:rsidR="00D7500F" w:rsidRPr="00D7500F" w14:paraId="1938BF3E"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AF7009" w14:textId="77777777" w:rsidR="00D7500F" w:rsidRPr="00D7500F" w:rsidRDefault="00D7500F" w:rsidP="006F6C1B">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Struktūra, kas saņem maksājumus no Komisijas</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69DC24"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Valsts kase</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2F26E0"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Kaspars Āboliņš</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F31207"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Valsts kases pārvaldnieks</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07684A"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kaspars.abolins@kase.gov.lv</w:t>
            </w:r>
          </w:p>
        </w:tc>
      </w:tr>
    </w:tbl>
    <w:p w14:paraId="310D77A1"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6CB3279D"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3003A0DB"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163EBDEA"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0087102" w14:textId="77777777" w:rsidR="00145E25" w:rsidRDefault="00145E25">
      <w:pPr>
        <w:rPr>
          <w:rFonts w:ascii="Times New Roman" w:eastAsia="Times New Roman" w:hAnsi="Times New Roman" w:cs="Times New Roman"/>
          <w:b/>
          <w:bCs/>
          <w:sz w:val="24"/>
          <w:szCs w:val="24"/>
          <w:lang w:eastAsia="lv-LV"/>
        </w:rPr>
        <w:sectPr w:rsidR="00145E25" w:rsidSect="00145E25">
          <w:pgSz w:w="16838" w:h="11906" w:orient="landscape"/>
          <w:pgMar w:top="849" w:right="1440" w:bottom="993" w:left="709" w:header="708" w:footer="708" w:gutter="0"/>
          <w:cols w:space="708"/>
          <w:docGrid w:linePitch="360"/>
        </w:sectPr>
      </w:pPr>
    </w:p>
    <w:p w14:paraId="5EE419A4" w14:textId="77777777" w:rsidR="006F6C1B" w:rsidRPr="00895769" w:rsidRDefault="00895769" w:rsidP="00895769">
      <w:pPr>
        <w:pStyle w:val="Heading1"/>
        <w:rPr>
          <w:rFonts w:ascii="Times New Roman" w:eastAsia="Times New Roman" w:hAnsi="Times New Roman" w:cs="Times New Roman"/>
          <w:b/>
          <w:color w:val="auto"/>
          <w:sz w:val="28"/>
          <w:szCs w:val="28"/>
        </w:rPr>
      </w:pPr>
      <w:bookmarkStart w:id="47" w:name="_Toc128043131"/>
      <w:r>
        <w:rPr>
          <w:rFonts w:ascii="Times New Roman" w:eastAsia="Times New Roman" w:hAnsi="Times New Roman" w:cs="Times New Roman"/>
          <w:b/>
          <w:color w:val="auto"/>
          <w:sz w:val="28"/>
          <w:szCs w:val="28"/>
        </w:rPr>
        <w:lastRenderedPageBreak/>
        <w:t>6. </w:t>
      </w:r>
      <w:r w:rsidR="006F6C1B" w:rsidRPr="00895769">
        <w:rPr>
          <w:rFonts w:ascii="Times New Roman" w:eastAsia="Times New Roman" w:hAnsi="Times New Roman" w:cs="Times New Roman"/>
          <w:b/>
          <w:color w:val="auto"/>
          <w:sz w:val="28"/>
          <w:szCs w:val="28"/>
        </w:rPr>
        <w:t>Partnerība</w:t>
      </w:r>
      <w:bookmarkEnd w:id="47"/>
    </w:p>
    <w:p w14:paraId="6FB88018"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 xml:space="preserve">2021. – 2027. gada plānošanas procesā turpināta partnerība ar pilsoniskās sabiedrības, tajā skaitā atbalsta gala saņēmēju interešu pārstāvošo organizāciju, valsts un pašvaldību institūciju pārstāvjiem, kuri darbojās EAFVP KDG 2014. – 2020. gada plānošanas periodā. Par sadarbības turpināšanu </w:t>
      </w:r>
      <w:r w:rsidRPr="00906653">
        <w:rPr>
          <w:rFonts w:ascii="Times New Roman" w:hAnsi="Times New Roman" w:cs="Times New Roman"/>
          <w:bCs/>
          <w:sz w:val="24"/>
          <w:szCs w:val="24"/>
          <w:lang w:eastAsia="lv-LV" w:bidi="lv-LV"/>
        </w:rPr>
        <w:t>Programmas</w:t>
      </w:r>
      <w:r w:rsidRPr="00906653">
        <w:rPr>
          <w:rFonts w:ascii="Times New Roman" w:hAnsi="Times New Roman" w:cs="Times New Roman"/>
          <w:noProof/>
          <w:sz w:val="24"/>
          <w:szCs w:val="24"/>
          <w:lang w:eastAsia="lv-LV" w:bidi="lv-LV"/>
        </w:rPr>
        <w:t xml:space="preserve"> īstenošanā 2021.–2027. gada plānošanas periodā ar KDG dalībniekiem panākta konceptuālā vienošanās. </w:t>
      </w:r>
      <w:r w:rsidRPr="00906653">
        <w:rPr>
          <w:rFonts w:ascii="Times New Roman" w:eastAsia="Calibri" w:hAnsi="Times New Roman" w:cs="Times New Roman"/>
          <w:noProof/>
          <w:sz w:val="24"/>
          <w:szCs w:val="24"/>
          <w:lang w:eastAsia="lv-LV" w:bidi="lv-LV"/>
        </w:rPr>
        <w:t xml:space="preserve">KDG dalībnieki sniedza atzinumu par izstrādāto Programmas projektu un tie pamatā atbalsta </w:t>
      </w:r>
      <w:r w:rsidRPr="00906653">
        <w:rPr>
          <w:rFonts w:ascii="Times New Roman" w:hAnsi="Times New Roman" w:cs="Times New Roman"/>
          <w:bCs/>
          <w:sz w:val="24"/>
          <w:szCs w:val="24"/>
          <w:lang w:eastAsia="lv-LV" w:bidi="lv-LV"/>
        </w:rPr>
        <w:t>Programmā</w:t>
      </w:r>
      <w:r w:rsidRPr="00906653">
        <w:rPr>
          <w:rFonts w:ascii="Times New Roman" w:eastAsia="Calibri" w:hAnsi="Times New Roman" w:cs="Times New Roman"/>
          <w:noProof/>
          <w:sz w:val="24"/>
          <w:szCs w:val="24"/>
          <w:lang w:eastAsia="lv-LV" w:bidi="lv-LV"/>
        </w:rPr>
        <w:t xml:space="preserve"> iekļaujamos pasākumus un atbalsta sniegšanas nosacījumus zemu ienākumu mājsaimniecībām. KDG turpina piedalīties </w:t>
      </w:r>
      <w:r w:rsidRPr="00906653">
        <w:rPr>
          <w:rFonts w:ascii="Times New Roman" w:hAnsi="Times New Roman" w:cs="Times New Roman"/>
          <w:bCs/>
          <w:sz w:val="24"/>
          <w:szCs w:val="24"/>
          <w:lang w:eastAsia="lv-LV" w:bidi="lv-LV"/>
        </w:rPr>
        <w:t>Programmas</w:t>
      </w:r>
      <w:r w:rsidRPr="00906653">
        <w:rPr>
          <w:rFonts w:ascii="Times New Roman" w:eastAsia="Calibri" w:hAnsi="Times New Roman" w:cs="Times New Roman"/>
          <w:noProof/>
          <w:sz w:val="24"/>
          <w:szCs w:val="24"/>
          <w:lang w:eastAsia="lv-LV" w:bidi="lv-LV"/>
        </w:rPr>
        <w:t xml:space="preserve"> plānošanas posmos, ieskaitot nacionālā normatīvā regulējuma izstrādes procesā, sniedzot atzinumus.</w:t>
      </w:r>
    </w:p>
    <w:p w14:paraId="14170631" w14:textId="1AEFCCBE"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eastAsia="Calibri" w:hAnsi="Times New Roman" w:cs="Times New Roman"/>
          <w:noProof/>
          <w:sz w:val="24"/>
          <w:szCs w:val="24"/>
          <w:lang w:eastAsia="lv-LV" w:bidi="lv-LV"/>
        </w:rPr>
        <w:t xml:space="preserve">Saskaņā ar regulas 2021/1060 38. panta 5. punkta nosacījumiem UK izveide </w:t>
      </w:r>
      <w:r w:rsidRPr="00906653">
        <w:rPr>
          <w:rFonts w:ascii="Times New Roman" w:hAnsi="Times New Roman" w:cs="Times New Roman"/>
          <w:bCs/>
          <w:sz w:val="24"/>
          <w:szCs w:val="24"/>
          <w:lang w:eastAsia="lv-LV" w:bidi="lv-LV"/>
        </w:rPr>
        <w:t>Programmai</w:t>
      </w:r>
      <w:r w:rsidRPr="00906653">
        <w:rPr>
          <w:rFonts w:ascii="Times New Roman" w:eastAsia="Calibri" w:hAnsi="Times New Roman" w:cs="Times New Roman"/>
          <w:noProof/>
          <w:sz w:val="24"/>
          <w:szCs w:val="24"/>
          <w:lang w:eastAsia="lv-LV" w:bidi="lv-LV"/>
        </w:rPr>
        <w:t xml:space="preserve"> nav nepieciešama. To aizstāj regulas 2021/1060 41. panta 1. punktā noteiktā ikgadējā snieguma izvērtēšanas sanāksme, kurā, balstoties uz esošās KDG dalībnieku un PO pieredzi un ekspertīzi tiks nodrošināta 2021. - 2027. gada plānošanas perioda </w:t>
      </w:r>
      <w:r w:rsidRPr="00906653">
        <w:rPr>
          <w:rFonts w:ascii="Times New Roman" w:hAnsi="Times New Roman" w:cs="Times New Roman"/>
          <w:bCs/>
          <w:sz w:val="24"/>
          <w:szCs w:val="24"/>
          <w:lang w:eastAsia="lv-LV" w:bidi="lv-LV"/>
        </w:rPr>
        <w:t xml:space="preserve">Programmas </w:t>
      </w:r>
      <w:r w:rsidRPr="00906653">
        <w:rPr>
          <w:rFonts w:ascii="Times New Roman" w:eastAsia="Calibri" w:hAnsi="Times New Roman" w:cs="Times New Roman"/>
          <w:noProof/>
          <w:sz w:val="24"/>
          <w:szCs w:val="24"/>
          <w:lang w:eastAsia="lv-LV" w:bidi="lv-LV"/>
        </w:rPr>
        <w:t>īstenošanas progresa uzraudzība un izvērtēšana.</w:t>
      </w:r>
      <w:r w:rsidRPr="00906653">
        <w:rPr>
          <w:rFonts w:ascii="Times New Roman" w:hAnsi="Times New Roman" w:cs="Times New Roman"/>
          <w:noProof/>
          <w:sz w:val="24"/>
          <w:szCs w:val="24"/>
          <w:lang w:eastAsia="lv-LV" w:bidi="lv-LV"/>
        </w:rPr>
        <w:t xml:space="preserve"> Vienlaikus </w:t>
      </w:r>
      <w:r w:rsidRPr="00906653">
        <w:rPr>
          <w:rFonts w:ascii="Times New Roman" w:eastAsia="Calibri" w:hAnsi="Times New Roman" w:cs="Times New Roman"/>
          <w:noProof/>
          <w:sz w:val="24"/>
          <w:szCs w:val="24"/>
          <w:lang w:eastAsia="lv-LV" w:bidi="lv-LV"/>
        </w:rPr>
        <w:t>KDG tiks informēta par regulas 2021/1060 44. panta 1. pantā minētā programmas izvērtējuma rezultātiem, aicinot arī to iespējami plaši izplatīt sabiedrībā.</w:t>
      </w:r>
    </w:p>
    <w:p w14:paraId="525547D0"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eastAsia="Calibri" w:hAnsi="Times New Roman" w:cs="Times New Roman"/>
          <w:noProof/>
          <w:sz w:val="24"/>
          <w:szCs w:val="24"/>
          <w:lang w:eastAsia="lv-LV" w:bidi="lv-LV"/>
        </w:rPr>
        <w:t>KDG un visa pārējā sabiedrība tiks iesaistīta Programmas un ar tās vadību, īstenošanu un uzraudzību saistītā normatīvā regulējuma un to grozījumu izstrādes procesā.</w:t>
      </w:r>
      <w:r w:rsidRPr="00906653">
        <w:rPr>
          <w:rFonts w:ascii="Times New Roman" w:hAnsi="Times New Roman" w:cs="Times New Roman"/>
          <w:noProof/>
          <w:sz w:val="24"/>
          <w:szCs w:val="24"/>
          <w:lang w:eastAsia="lv-LV" w:bidi="lv-LV"/>
        </w:rPr>
        <w:t xml:space="preserve"> To paredzēts nodrošināt sabiedrības līdzdalības procesa ietvaros, lai jebkurš pieņemtais lēmums būtu atbilstošs sabiedrības vajadzībām, izskaidrots un saprotams tiem, uz kuriem tas attieksies. Sabiedrības līdzdalības procesā katram sabiedrības pārstāvim tiks nodrošināta atgriezeniskā saikne par savu priekšlikumu, norādot informāciju par to, vai tas ir ņemts vērā, vai argumentāciju tā noraidīšanas gadījumā. Šī procesa norise paredzēta izveidotajā vienotajā tiesību aktu projektu izstrādes un saskaņošanas portālā (TAP) – </w:t>
      </w:r>
      <w:hyperlink r:id="rId30" w:history="1">
        <w:r w:rsidRPr="00906653">
          <w:rPr>
            <w:rStyle w:val="Hyperlink"/>
            <w:rFonts w:ascii="Times New Roman" w:hAnsi="Times New Roman" w:cs="Times New Roman"/>
            <w:noProof/>
            <w:color w:val="auto"/>
            <w:sz w:val="24"/>
            <w:szCs w:val="24"/>
            <w:lang w:eastAsia="lv-LV" w:bidi="lv-LV"/>
          </w:rPr>
          <w:t>https://tapportals.mk.gov.lv/</w:t>
        </w:r>
      </w:hyperlink>
      <w:r w:rsidRPr="00906653">
        <w:rPr>
          <w:rFonts w:ascii="Times New Roman" w:hAnsi="Times New Roman" w:cs="Times New Roman"/>
          <w:noProof/>
          <w:sz w:val="24"/>
          <w:szCs w:val="24"/>
          <w:lang w:eastAsia="lv-LV" w:bidi="lv-LV"/>
        </w:rPr>
        <w:t>.</w:t>
      </w:r>
    </w:p>
    <w:p w14:paraId="2CB0D161"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eastAsia="Calibri" w:hAnsi="Times New Roman" w:cs="Times New Roman"/>
          <w:noProof/>
          <w:sz w:val="24"/>
          <w:szCs w:val="24"/>
          <w:lang w:eastAsia="lv-LV" w:bidi="lv-LV"/>
        </w:rPr>
        <w:t>KDG locekļi iesaistāmi EK organizētajos pasākumos labās prakses pārņemšanai un tās piemērošanai un popularizēšanai Latvijā, kā arī sava darba pieredzes nodošanai citiem iesaistītajiem.</w:t>
      </w:r>
    </w:p>
    <w:p w14:paraId="165D2F69"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noProof/>
          <w:sz w:val="24"/>
          <w:szCs w:val="24"/>
          <w:lang w:eastAsia="lv-LV" w:bidi="lv-LV"/>
        </w:rPr>
        <w:t xml:space="preserve">Nepieciešamības gadījumā </w:t>
      </w: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 xml:space="preserve">īstenošanas posmā </w:t>
      </w:r>
      <w:r w:rsidRPr="00906653">
        <w:rPr>
          <w:rFonts w:ascii="Times New Roman" w:eastAsia="Calibri" w:hAnsi="Times New Roman" w:cs="Times New Roman"/>
          <w:noProof/>
          <w:sz w:val="24"/>
          <w:szCs w:val="24"/>
          <w:lang w:eastAsia="lv-LV" w:bidi="lv-LV"/>
        </w:rPr>
        <w:t>K</w:t>
      </w:r>
      <w:r w:rsidRPr="00906653">
        <w:rPr>
          <w:rFonts w:ascii="Times New Roman" w:hAnsi="Times New Roman" w:cs="Times New Roman"/>
          <w:noProof/>
          <w:sz w:val="24"/>
          <w:szCs w:val="24"/>
          <w:lang w:eastAsia="lv-LV" w:bidi="lv-LV"/>
        </w:rPr>
        <w:t>DG sastāvs var tikt paplašināts vai tikt piesaistīti nozaru ministrijas eksperti viedokļa par atbalsta veidu maiņu vai papildināšanu sniegšanai.</w:t>
      </w:r>
    </w:p>
    <w:p w14:paraId="0FF09954"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vadošās iestādes pārstāvis piedalīsies citu programmu uzraudzības komitejās un sadarbības forumos, tādējādi nodrošinot partnerību.</w:t>
      </w:r>
    </w:p>
    <w:p w14:paraId="1C36D840" w14:textId="77777777" w:rsidR="004874E0" w:rsidRPr="00906653" w:rsidRDefault="004874E0"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7F12D395" w14:textId="77777777" w:rsidR="006F6C1B" w:rsidRPr="004B47BD" w:rsidRDefault="004B47BD" w:rsidP="004B47BD">
      <w:pPr>
        <w:pStyle w:val="Heading1"/>
        <w:rPr>
          <w:rFonts w:ascii="Times New Roman" w:eastAsia="Times New Roman" w:hAnsi="Times New Roman" w:cs="Times New Roman"/>
          <w:b/>
          <w:color w:val="auto"/>
          <w:sz w:val="28"/>
          <w:szCs w:val="28"/>
        </w:rPr>
      </w:pPr>
      <w:bookmarkStart w:id="48" w:name="_Toc128043132"/>
      <w:r w:rsidRPr="004B47BD">
        <w:rPr>
          <w:rFonts w:ascii="Times New Roman" w:eastAsia="Times New Roman" w:hAnsi="Times New Roman" w:cs="Times New Roman"/>
          <w:b/>
          <w:color w:val="auto"/>
          <w:sz w:val="28"/>
          <w:szCs w:val="28"/>
        </w:rPr>
        <w:t>7. </w:t>
      </w:r>
      <w:r w:rsidR="006F6C1B" w:rsidRPr="004B47BD">
        <w:rPr>
          <w:rFonts w:ascii="Times New Roman" w:eastAsia="Times New Roman" w:hAnsi="Times New Roman" w:cs="Times New Roman"/>
          <w:b/>
          <w:color w:val="auto"/>
          <w:sz w:val="28"/>
          <w:szCs w:val="28"/>
        </w:rPr>
        <w:t>Komunikācija un redzamība</w:t>
      </w:r>
      <w:bookmarkEnd w:id="48"/>
    </w:p>
    <w:p w14:paraId="104BEE26"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sz w:val="24"/>
          <w:szCs w:val="24"/>
          <w:lang w:eastAsia="lv-LV" w:bidi="lv-LV"/>
        </w:rPr>
        <w:t xml:space="preserve">Paredzēts, ka FM nodrošinās stratēģisku un koordinētu KP fondu komunikāciju Latvijas un ES ietvaros, paplašinot un attīstot jau esošo Komunikācijas vadības darba grupu, kas veiksmīgi darbojās 2014. – 2020. gada plānošanas periodā. LM kā </w:t>
      </w:r>
      <w:r w:rsidRPr="00906653">
        <w:rPr>
          <w:rFonts w:ascii="Times New Roman" w:hAnsi="Times New Roman" w:cs="Times New Roman"/>
          <w:bCs/>
          <w:sz w:val="24"/>
          <w:szCs w:val="24"/>
          <w:lang w:eastAsia="lv-LV" w:bidi="lv-LV"/>
        </w:rPr>
        <w:t>Programmas</w:t>
      </w:r>
      <w:r w:rsidRPr="00906653">
        <w:rPr>
          <w:rFonts w:ascii="Times New Roman" w:hAnsi="Times New Roman" w:cs="Times New Roman"/>
          <w:sz w:val="24"/>
          <w:szCs w:val="24"/>
          <w:lang w:eastAsia="lv-LV" w:bidi="lv-LV"/>
        </w:rPr>
        <w:t xml:space="preserve"> </w:t>
      </w:r>
      <w:r w:rsidRPr="00906653">
        <w:rPr>
          <w:rFonts w:ascii="Times New Roman" w:eastAsia="Times New Roman" w:hAnsi="Times New Roman" w:cs="Times New Roman"/>
          <w:noProof/>
          <w:sz w:val="24"/>
          <w:szCs w:val="24"/>
          <w:lang w:eastAsia="lv-LV" w:bidi="lv-LV"/>
        </w:rPr>
        <w:t>vadošā iestāde nozīmēja komunikācijas koordinatoru darbam Komunikācijas vadības darba grupā.</w:t>
      </w:r>
      <w:r w:rsidRPr="00906653">
        <w:rPr>
          <w:rFonts w:ascii="Times New Roman" w:eastAsia="Calibri" w:hAnsi="Times New Roman" w:cs="Times New Roman"/>
          <w:sz w:val="24"/>
          <w:szCs w:val="24"/>
          <w:lang w:eastAsia="lv-LV" w:bidi="lv-LV"/>
        </w:rPr>
        <w:t xml:space="preserve"> </w:t>
      </w:r>
      <w:r w:rsidRPr="00906653">
        <w:rPr>
          <w:rFonts w:ascii="Times New Roman" w:eastAsia="Times New Roman" w:hAnsi="Times New Roman" w:cs="Times New Roman"/>
          <w:noProof/>
          <w:sz w:val="24"/>
          <w:szCs w:val="24"/>
          <w:lang w:eastAsia="lv-LV" w:bidi="lv-LV"/>
        </w:rPr>
        <w:t>Komunikācijas aktivitāšu izvērtējums notiks KP fondu komunikācijas stratēģijas ieviešanas ietvaros. Vienlaikus komunikācijas aktivitāšu monitorigs tiks nodrošināts horizontāli visām programmām.</w:t>
      </w:r>
    </w:p>
    <w:p w14:paraId="4BFBD463"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sz w:val="24"/>
          <w:szCs w:val="24"/>
        </w:rPr>
        <w:t>Programmai ir izstrādāts komunikācijas plāns, kurā paredzēti specifiski pasākumi mērķa grupas, iesaistīto iestāžu un plašās sabiedrības informēšanai un izpratnes par Programmas ieguldījumu veicināšanai.</w:t>
      </w:r>
    </w:p>
    <w:p w14:paraId="170FB6BB"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sz w:val="24"/>
          <w:szCs w:val="24"/>
          <w:lang w:eastAsia="lv-LV" w:bidi="lv-LV"/>
        </w:rPr>
        <w:t xml:space="preserve">Informācija par </w:t>
      </w: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 xml:space="preserve">ietvaros </w:t>
      </w:r>
      <w:r w:rsidRPr="00906653">
        <w:rPr>
          <w:rFonts w:ascii="Times New Roman" w:hAnsi="Times New Roman" w:cs="Times New Roman"/>
          <w:sz w:val="24"/>
          <w:szCs w:val="24"/>
          <w:lang w:eastAsia="lv-LV"/>
        </w:rPr>
        <w:t xml:space="preserve">atbalstītajām darbībām, nozīmi un rezultātiem tiks ievietota </w:t>
      </w:r>
      <w:r w:rsidRPr="00906653">
        <w:rPr>
          <w:rFonts w:ascii="Times New Roman" w:eastAsia="Times New Roman" w:hAnsi="Times New Roman" w:cs="Times New Roman"/>
          <w:noProof/>
          <w:sz w:val="24"/>
          <w:szCs w:val="24"/>
          <w:lang w:eastAsia="lv-LV" w:bidi="lv-LV"/>
        </w:rPr>
        <w:t>vienotā tīmekļvietnē www.esfondi.lv.</w:t>
      </w:r>
    </w:p>
    <w:p w14:paraId="50E1D277"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noProof/>
          <w:sz w:val="24"/>
          <w:szCs w:val="24"/>
          <w:lang w:eastAsia="lv-LV" w:bidi="lv-LV"/>
        </w:rPr>
        <w:t xml:space="preserve">Vienalikus sešu mēnešu laikā pēc </w:t>
      </w:r>
      <w:r w:rsidRPr="00906653">
        <w:rPr>
          <w:rFonts w:ascii="Times New Roman" w:hAnsi="Times New Roman" w:cs="Times New Roman"/>
          <w:bCs/>
          <w:sz w:val="24"/>
          <w:szCs w:val="24"/>
          <w:lang w:eastAsia="lv-LV" w:bidi="lv-LV"/>
        </w:rPr>
        <w:t xml:space="preserve">Programmas </w:t>
      </w:r>
      <w:r w:rsidRPr="00906653">
        <w:rPr>
          <w:rFonts w:ascii="Times New Roman" w:eastAsia="Times New Roman" w:hAnsi="Times New Roman" w:cs="Times New Roman"/>
          <w:noProof/>
          <w:sz w:val="24"/>
          <w:szCs w:val="24"/>
          <w:lang w:eastAsia="lv-LV" w:bidi="lv-LV"/>
        </w:rPr>
        <w:t xml:space="preserve">apstiprināšanas LM tīmekļvietnē būs pieejama informācija par </w:t>
      </w:r>
      <w:r w:rsidRPr="00906653">
        <w:rPr>
          <w:rFonts w:ascii="Times New Roman" w:hAnsi="Times New Roman" w:cs="Times New Roman"/>
          <w:sz w:val="24"/>
          <w:szCs w:val="24"/>
          <w:lang w:eastAsia="lv-LV" w:bidi="lv-LV"/>
        </w:rPr>
        <w:t xml:space="preserve">Programmas </w:t>
      </w:r>
      <w:r w:rsidRPr="00906653">
        <w:rPr>
          <w:rFonts w:ascii="Times New Roman" w:eastAsia="Times New Roman" w:hAnsi="Times New Roman" w:cs="Times New Roman"/>
          <w:noProof/>
          <w:sz w:val="24"/>
          <w:szCs w:val="24"/>
          <w:lang w:eastAsia="lv-LV" w:bidi="lv-LV"/>
        </w:rPr>
        <w:t>mērķiem, atbalstītajām darbībām un piešķirto finansējumu.</w:t>
      </w:r>
    </w:p>
    <w:p w14:paraId="0253F15B" w14:textId="7C8E6245"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noProof/>
          <w:sz w:val="24"/>
          <w:szCs w:val="24"/>
          <w:lang w:eastAsia="lv-LV" w:bidi="lv-LV"/>
        </w:rPr>
        <w:t>LM un sadarbības iestādes tīmekļvietnē tiks publiskota visa uz atklātiem konkursiem attiecināma informācija atbilstoši regulas 2021/1060 49. panta 2. un 3. punktā noteiktajam.</w:t>
      </w:r>
    </w:p>
    <w:p w14:paraId="695EE687" w14:textId="7D5CFBAE"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noProof/>
          <w:sz w:val="24"/>
          <w:szCs w:val="24"/>
          <w:lang w:eastAsia="lv-LV" w:bidi="lv-LV"/>
        </w:rPr>
        <w:lastRenderedPageBreak/>
        <w:t xml:space="preserve">Noslēgtajās vienošanās vai līgumos ar finansējuma saņēmējiem tiks iekļauta prasība nodrošināt pārredzamību un informēšanu par </w:t>
      </w:r>
      <w:r w:rsidRPr="00906653">
        <w:rPr>
          <w:rFonts w:ascii="Times New Roman" w:hAnsi="Times New Roman" w:cs="Times New Roman"/>
          <w:bCs/>
          <w:sz w:val="24"/>
          <w:szCs w:val="24"/>
          <w:lang w:eastAsia="lv-LV" w:bidi="lv-LV"/>
        </w:rPr>
        <w:t>Programmu</w:t>
      </w:r>
      <w:r w:rsidRPr="00906653">
        <w:rPr>
          <w:rFonts w:ascii="Times New Roman" w:hAnsi="Times New Roman" w:cs="Times New Roman"/>
          <w:sz w:val="24"/>
          <w:szCs w:val="24"/>
          <w:lang w:eastAsia="lv-LV" w:bidi="lv-LV"/>
        </w:rPr>
        <w:t xml:space="preserve"> atbilstoši </w:t>
      </w:r>
      <w:r w:rsidRPr="00906653">
        <w:rPr>
          <w:rFonts w:ascii="Times New Roman" w:eastAsia="Times New Roman" w:hAnsi="Times New Roman" w:cs="Times New Roman"/>
          <w:noProof/>
          <w:sz w:val="24"/>
          <w:szCs w:val="24"/>
          <w:lang w:eastAsia="lv-LV" w:bidi="lv-LV"/>
        </w:rPr>
        <w:t>regulas 2021/1060 50. panta 1. punktā noteiktajam.</w:t>
      </w:r>
    </w:p>
    <w:p w14:paraId="78BECB44" w14:textId="733043E9"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sz w:val="24"/>
          <w:szCs w:val="24"/>
          <w:lang w:eastAsia="lv-LV" w:bidi="lv-LV"/>
        </w:rPr>
        <w:t xml:space="preserve">vadošā iestāde, sadarbības iestāde un finansējuma saņēmēji, veicot redzamības, </w:t>
      </w:r>
      <w:proofErr w:type="spellStart"/>
      <w:r w:rsidRPr="00906653">
        <w:rPr>
          <w:rFonts w:ascii="Times New Roman" w:hAnsi="Times New Roman" w:cs="Times New Roman"/>
          <w:sz w:val="24"/>
          <w:szCs w:val="24"/>
          <w:lang w:eastAsia="lv-LV" w:bidi="lv-LV"/>
        </w:rPr>
        <w:t>pārredzamības</w:t>
      </w:r>
      <w:proofErr w:type="spellEnd"/>
      <w:r w:rsidRPr="00906653">
        <w:rPr>
          <w:rFonts w:ascii="Times New Roman" w:hAnsi="Times New Roman" w:cs="Times New Roman"/>
          <w:sz w:val="24"/>
          <w:szCs w:val="24"/>
          <w:lang w:eastAsia="lv-LV" w:bidi="lv-LV"/>
        </w:rPr>
        <w:t xml:space="preserve"> un komunikācijas aktivitātes, izmantos ES emblēmu saskaņā ar </w:t>
      </w:r>
      <w:r w:rsidRPr="00906653">
        <w:rPr>
          <w:rFonts w:ascii="Times New Roman" w:eastAsia="Times New Roman" w:hAnsi="Times New Roman" w:cs="Times New Roman"/>
          <w:noProof/>
          <w:sz w:val="24"/>
          <w:szCs w:val="24"/>
          <w:lang w:eastAsia="lv-LV" w:bidi="lv-LV"/>
        </w:rPr>
        <w:t xml:space="preserve">regulas 2021/1060 47. panta un </w:t>
      </w:r>
      <w:r w:rsidRPr="00906653">
        <w:rPr>
          <w:rFonts w:ascii="Times New Roman" w:hAnsi="Times New Roman" w:cs="Times New Roman"/>
          <w:sz w:val="24"/>
          <w:szCs w:val="24"/>
          <w:lang w:eastAsia="lv-LV" w:bidi="lv-LV"/>
        </w:rPr>
        <w:t>IX pielikuma noteikumiem.</w:t>
      </w:r>
    </w:p>
    <w:p w14:paraId="4A88FB12"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sz w:val="24"/>
          <w:szCs w:val="24"/>
          <w:lang w:eastAsia="lv-LV" w:bidi="lv-LV"/>
        </w:rPr>
        <w:t>ietvaros būtiska ir kvalitatīvas un savlaicīgas informācijas nodrošināšana šādām mērķauditorijas grupām:</w:t>
      </w:r>
    </w:p>
    <w:p w14:paraId="0414B5B0"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Programmas atbalsta gala saņēmēji;</w:t>
      </w:r>
    </w:p>
    <w:p w14:paraId="298AD3BE"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 xml:space="preserve">Potenciālie finansējuma saņēmēji – </w:t>
      </w:r>
      <w:proofErr w:type="spellStart"/>
      <w:r w:rsidRPr="00906653">
        <w:rPr>
          <w:rFonts w:ascii="Times New Roman" w:hAnsi="Times New Roman" w:cs="Times New Roman"/>
          <w:sz w:val="24"/>
          <w:szCs w:val="24"/>
          <w:lang w:eastAsia="lv-LV" w:bidi="lv-LV"/>
        </w:rPr>
        <w:t>partnerorganizācijas</w:t>
      </w:r>
      <w:proofErr w:type="spellEnd"/>
      <w:r w:rsidRPr="00906653">
        <w:rPr>
          <w:rFonts w:ascii="Times New Roman" w:hAnsi="Times New Roman" w:cs="Times New Roman"/>
          <w:sz w:val="24"/>
          <w:szCs w:val="24"/>
          <w:lang w:eastAsia="lv-LV" w:bidi="lv-LV"/>
        </w:rPr>
        <w:t>: nevalstiskas un reliģiskās organizācijas, pašvaldības un to iestādes;</w:t>
      </w:r>
    </w:p>
    <w:p w14:paraId="4DE9D958"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Ieinteresētās puses – KDG;</w:t>
      </w:r>
    </w:p>
    <w:p w14:paraId="1F43DD16"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Programmas vadībā un uzraudzībā iesaistītās institūcijas;</w:t>
      </w:r>
    </w:p>
    <w:p w14:paraId="09855FD9"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Sabiedrība kopumā;</w:t>
      </w:r>
    </w:p>
    <w:p w14:paraId="5CBACCEA"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Korporatīvās (iekšējās) auditorijas: valsts pārvaldes un ES fondu vadībā un uzraudzībā iesaistīto iestāžu darbinieki.</w:t>
      </w:r>
    </w:p>
    <w:p w14:paraId="055418FC" w14:textId="245A19DC" w:rsidR="004B47BD" w:rsidRPr="00906653" w:rsidRDefault="004B47BD" w:rsidP="004B47BD">
      <w:pPr>
        <w:numPr>
          <w:ilvl w:val="0"/>
          <w:numId w:val="2"/>
        </w:numPr>
        <w:spacing w:before="120" w:after="0" w:line="240" w:lineRule="auto"/>
        <w:ind w:left="567" w:hanging="539"/>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Informācijas par Programmu izplatīšanai izmantojams plašs komunikācijas kanālu tīkls, kas nodrošina visām mērķa grupām objektīvu un izsmeļošu informāciju. Atbalsta gala saņēmēju informēšanu par atbalsta saņemšanas nosacījumiem veic pašvaldību sociālie dienesti, kur mājsaimniecības vēršas tiesību uz atbalstu saņemšanai. Sociālais dienests atzīts kā populārākais informācijas kanāls EAFVP darbības programmas īstenošanas laikā. Vienlaikus tiks izmantoti jau līdz šim izmantotie komunikācijas kanāli – vadošās un sadarbības iestādes tīmekļa vietnes, sociālo tīklu konti, drukātie materiāli (</w:t>
      </w:r>
      <w:proofErr w:type="spellStart"/>
      <w:r w:rsidRPr="00906653">
        <w:rPr>
          <w:rFonts w:ascii="Times New Roman" w:hAnsi="Times New Roman" w:cs="Times New Roman"/>
          <w:sz w:val="24"/>
          <w:szCs w:val="24"/>
          <w:lang w:eastAsia="lv-LV" w:bidi="lv-LV"/>
        </w:rPr>
        <w:t>infografikas</w:t>
      </w:r>
      <w:proofErr w:type="spellEnd"/>
      <w:r w:rsidRPr="00906653">
        <w:rPr>
          <w:rFonts w:ascii="Times New Roman" w:hAnsi="Times New Roman" w:cs="Times New Roman"/>
          <w:sz w:val="24"/>
          <w:szCs w:val="24"/>
          <w:lang w:eastAsia="lv-LV" w:bidi="lv-LV"/>
        </w:rPr>
        <w:t>). Mazākā mērā informācijas sniegšanai tiks izmantoti plašsaziņas līdzekļi, informatīvie pasākumi (semināri</w:t>
      </w:r>
      <w:r w:rsidR="009828A3">
        <w:rPr>
          <w:rFonts w:ascii="Times New Roman" w:hAnsi="Times New Roman" w:cs="Times New Roman"/>
          <w:sz w:val="24"/>
          <w:szCs w:val="24"/>
          <w:lang w:eastAsia="lv-LV" w:bidi="lv-LV"/>
        </w:rPr>
        <w:t xml:space="preserve"> un</w:t>
      </w:r>
      <w:r w:rsidRPr="00906653">
        <w:rPr>
          <w:rFonts w:ascii="Times New Roman" w:hAnsi="Times New Roman" w:cs="Times New Roman"/>
          <w:sz w:val="24"/>
          <w:szCs w:val="24"/>
          <w:lang w:eastAsia="lv-LV" w:bidi="lv-LV"/>
        </w:rPr>
        <w:t xml:space="preserve"> preses konferences)</w:t>
      </w:r>
      <w:r w:rsidR="00B40F18">
        <w:rPr>
          <w:rFonts w:ascii="Times New Roman" w:hAnsi="Times New Roman" w:cs="Times New Roman"/>
          <w:sz w:val="24"/>
          <w:szCs w:val="24"/>
          <w:lang w:eastAsia="lv-LV" w:bidi="lv-LV"/>
        </w:rPr>
        <w:t xml:space="preserve"> un</w:t>
      </w:r>
      <w:r w:rsidRPr="00906653">
        <w:rPr>
          <w:rFonts w:ascii="Times New Roman" w:hAnsi="Times New Roman" w:cs="Times New Roman"/>
          <w:sz w:val="24"/>
          <w:szCs w:val="24"/>
          <w:lang w:eastAsia="lv-LV" w:bidi="lv-LV"/>
        </w:rPr>
        <w:t xml:space="preserve"> vides reklāma.</w:t>
      </w:r>
    </w:p>
    <w:p w14:paraId="064F2536" w14:textId="77777777" w:rsidR="004B47BD" w:rsidRDefault="004B47BD"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25533BCC" w14:textId="77777777" w:rsidR="0093773C" w:rsidRPr="00906653" w:rsidRDefault="0093773C"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529B6E9" w14:textId="77777777" w:rsidR="00E41567" w:rsidRPr="00906653" w:rsidRDefault="00E41567" w:rsidP="00535A83">
      <w:pPr>
        <w:shd w:val="clear" w:color="auto" w:fill="FFFFFF"/>
        <w:spacing w:before="120" w:after="120" w:line="240" w:lineRule="auto"/>
        <w:rPr>
          <w:rFonts w:ascii="Times New Roman" w:eastAsia="Times New Roman" w:hAnsi="Times New Roman" w:cs="Times New Roman"/>
          <w:sz w:val="24"/>
          <w:szCs w:val="24"/>
          <w:lang w:eastAsia="lv-LV"/>
        </w:rPr>
        <w:sectPr w:rsidR="00E41567" w:rsidRPr="00906653" w:rsidSect="00AE087B">
          <w:pgSz w:w="11906" w:h="16838"/>
          <w:pgMar w:top="1440" w:right="993" w:bottom="709" w:left="849" w:header="708" w:footer="708" w:gutter="0"/>
          <w:cols w:space="708"/>
          <w:docGrid w:linePitch="360"/>
        </w:sectPr>
      </w:pPr>
    </w:p>
    <w:p w14:paraId="2C5ACC28" w14:textId="77777777" w:rsidR="00E41567" w:rsidRPr="001E7695" w:rsidRDefault="001E7695" w:rsidP="001E7695">
      <w:pPr>
        <w:pStyle w:val="Heading1"/>
        <w:rPr>
          <w:rFonts w:ascii="Times New Roman" w:eastAsia="Times New Roman" w:hAnsi="Times New Roman" w:cs="Times New Roman"/>
          <w:b/>
          <w:color w:val="auto"/>
          <w:sz w:val="28"/>
          <w:szCs w:val="28"/>
        </w:rPr>
      </w:pPr>
      <w:bookmarkStart w:id="49" w:name="_Toc128043133"/>
      <w:r w:rsidRPr="001E7695">
        <w:rPr>
          <w:rFonts w:ascii="Times New Roman" w:eastAsia="Times New Roman" w:hAnsi="Times New Roman" w:cs="Times New Roman"/>
          <w:b/>
          <w:color w:val="auto"/>
          <w:sz w:val="28"/>
          <w:szCs w:val="28"/>
        </w:rPr>
        <w:lastRenderedPageBreak/>
        <w:t>8. </w:t>
      </w:r>
      <w:r w:rsidR="00E41567" w:rsidRPr="001E7695">
        <w:rPr>
          <w:rFonts w:ascii="Times New Roman" w:eastAsia="Times New Roman" w:hAnsi="Times New Roman" w:cs="Times New Roman"/>
          <w:b/>
          <w:color w:val="auto"/>
          <w:sz w:val="28"/>
          <w:szCs w:val="28"/>
        </w:rPr>
        <w:t>Vienības izmaksu, fiksētas summas maksājumu un vienotu likmju izmantošana, un finansējums, kas nav saistīts ar izmaksām</w:t>
      </w:r>
      <w:bookmarkEnd w:id="49"/>
    </w:p>
    <w:p w14:paraId="3256E742" w14:textId="77777777" w:rsidR="00E41567" w:rsidRPr="00C347FC" w:rsidRDefault="001E7695" w:rsidP="001E7695">
      <w:pPr>
        <w:pStyle w:val="Heading2"/>
        <w:rPr>
          <w:rFonts w:ascii="Times New Roman" w:eastAsia="Times New Roman" w:hAnsi="Times New Roman" w:cs="Times New Roman"/>
          <w:color w:val="auto"/>
          <w:sz w:val="24"/>
          <w:szCs w:val="24"/>
        </w:rPr>
      </w:pPr>
      <w:bookmarkStart w:id="50" w:name="_Toc128043134"/>
      <w:r w:rsidRPr="00C347FC">
        <w:rPr>
          <w:rFonts w:ascii="Times New Roman" w:eastAsia="Times New Roman" w:hAnsi="Times New Roman" w:cs="Times New Roman"/>
          <w:color w:val="auto"/>
          <w:sz w:val="24"/>
          <w:szCs w:val="24"/>
        </w:rPr>
        <w:t>8</w:t>
      </w:r>
      <w:r w:rsidR="00E41567" w:rsidRPr="00C347FC">
        <w:rPr>
          <w:rFonts w:ascii="Times New Roman" w:eastAsia="Times New Roman" w:hAnsi="Times New Roman" w:cs="Times New Roman"/>
          <w:color w:val="auto"/>
          <w:sz w:val="24"/>
          <w:szCs w:val="24"/>
        </w:rPr>
        <w:t>. tabula. Vienības izmaksu, fiksētas summas maksājumu un vienotu likmju izmantošana, un finansējums, kas nav saistīts ar izmaksām</w:t>
      </w:r>
      <w:bookmarkEnd w:id="50"/>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678"/>
        <w:gridCol w:w="479"/>
        <w:gridCol w:w="516"/>
      </w:tblGrid>
      <w:tr w:rsidR="00906653" w:rsidRPr="00906653" w14:paraId="5110CFAE" w14:textId="77777777" w:rsidTr="00E4156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F2A8D1" w14:textId="77777777" w:rsidR="00E41567" w:rsidRPr="00906653" w:rsidRDefault="00E41567" w:rsidP="00E41567">
            <w:pPr>
              <w:spacing w:before="60" w:after="60" w:line="240" w:lineRule="auto"/>
              <w:ind w:right="195"/>
              <w:jc w:val="center"/>
              <w:rPr>
                <w:rFonts w:ascii="Times New Roman" w:eastAsia="Times New Roman" w:hAnsi="Times New Roman" w:cs="Times New Roman"/>
                <w:b/>
                <w:bCs/>
                <w:lang w:eastAsia="lv-LV"/>
              </w:rPr>
            </w:pPr>
            <w:r w:rsidRPr="00906653">
              <w:rPr>
                <w:rFonts w:ascii="Times New Roman" w:eastAsia="Times New Roman" w:hAnsi="Times New Roman" w:cs="Times New Roman"/>
                <w:b/>
                <w:bCs/>
                <w:lang w:eastAsia="lv-LV"/>
              </w:rPr>
              <w:t>KNR 94. un 95. panta paredzētā izmantošana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432B99" w14:textId="77777777" w:rsidR="00E41567" w:rsidRPr="00906653" w:rsidRDefault="00E41567" w:rsidP="00E41567">
            <w:pPr>
              <w:spacing w:before="60" w:after="60" w:line="240" w:lineRule="auto"/>
              <w:ind w:right="195"/>
              <w:jc w:val="center"/>
              <w:rPr>
                <w:rFonts w:ascii="Times New Roman" w:eastAsia="Times New Roman" w:hAnsi="Times New Roman" w:cs="Times New Roman"/>
                <w:b/>
                <w:bCs/>
                <w:lang w:eastAsia="lv-LV"/>
              </w:rPr>
            </w:pPr>
            <w:r w:rsidRPr="00906653">
              <w:rPr>
                <w:rFonts w:ascii="Times New Roman" w:eastAsia="Times New Roman" w:hAnsi="Times New Roman" w:cs="Times New Roman"/>
                <w:b/>
                <w:bCs/>
                <w:lang w:eastAsia="lv-LV"/>
              </w:rPr>
              <w:t>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EC65F8" w14:textId="77777777" w:rsidR="00E41567" w:rsidRPr="00906653" w:rsidRDefault="00E41567" w:rsidP="00E41567">
            <w:pPr>
              <w:spacing w:before="60" w:after="60" w:line="240" w:lineRule="auto"/>
              <w:ind w:right="195"/>
              <w:jc w:val="center"/>
              <w:rPr>
                <w:rFonts w:ascii="Times New Roman" w:eastAsia="Times New Roman" w:hAnsi="Times New Roman" w:cs="Times New Roman"/>
                <w:b/>
                <w:bCs/>
                <w:lang w:eastAsia="lv-LV"/>
              </w:rPr>
            </w:pPr>
            <w:r w:rsidRPr="00906653">
              <w:rPr>
                <w:rFonts w:ascii="Times New Roman" w:eastAsia="Times New Roman" w:hAnsi="Times New Roman" w:cs="Times New Roman"/>
                <w:b/>
                <w:bCs/>
                <w:lang w:eastAsia="lv-LV"/>
              </w:rPr>
              <w:t>NĒ</w:t>
            </w:r>
          </w:p>
        </w:tc>
      </w:tr>
      <w:tr w:rsidR="00906653" w:rsidRPr="00906653" w14:paraId="4370858D" w14:textId="77777777" w:rsidTr="00E4156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CFC3855"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Times New Roman" w:eastAsia="Times New Roman" w:hAnsi="Times New Roman" w:cs="Times New Roman"/>
                <w:lang w:eastAsia="lv-LV"/>
              </w:rPr>
              <w:t>No pieņemšanas programma izmantos Savienības ieguldījuma atlīdzināšanu, pamatojoties uz vienības izmaksām, fiksētas summas maksājumiem un vienotām likmēm saskaņā ar prioritāti atbilstoši KNR 94. pantam (ja "JĀ", aizpildiet 1. papildinājumu)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09BA7E"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Segoe UI Symbol" w:eastAsia="Times New Roman" w:hAnsi="Segoe UI Symbol" w:cs="Segoe UI Symbol"/>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4454A7" w14:textId="77777777" w:rsidR="00E41567" w:rsidRPr="00906653" w:rsidRDefault="00664979" w:rsidP="00664979">
            <w:pPr>
              <w:spacing w:before="60" w:after="60" w:line="240" w:lineRule="auto"/>
              <w:jc w:val="center"/>
              <w:rPr>
                <w:rFonts w:ascii="Times New Roman" w:eastAsia="Times New Roman" w:hAnsi="Times New Roman" w:cs="Times New Roman"/>
                <w:b/>
                <w:lang w:eastAsia="lv-LV"/>
              </w:rPr>
            </w:pPr>
            <w:r w:rsidRPr="00906653">
              <w:rPr>
                <w:rFonts w:ascii="Times New Roman" w:eastAsia="Times New Roman" w:hAnsi="Times New Roman" w:cs="Times New Roman"/>
                <w:b/>
                <w:lang w:eastAsia="lv-LV"/>
              </w:rPr>
              <w:t>X</w:t>
            </w:r>
          </w:p>
        </w:tc>
      </w:tr>
      <w:tr w:rsidR="00906653" w:rsidRPr="00906653" w14:paraId="53D9AC8F" w14:textId="77777777" w:rsidTr="00E4156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EC047DD"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Times New Roman" w:eastAsia="Times New Roman" w:hAnsi="Times New Roman" w:cs="Times New Roman"/>
                <w:lang w:eastAsia="lv-LV"/>
              </w:rPr>
              <w:t>No pieņemšanas programma izmantos Savienības ieguldījuma atlīdzināšanu, pamatojoties uz finansējumu, kas nav saistīts ar izmaksām saskaņā ar KNR 95. pantu (ja "JĀ", aizpildiet 2. papildinājumu)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91DABA"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Segoe UI Symbol" w:eastAsia="Times New Roman" w:hAnsi="Segoe UI Symbol" w:cs="Segoe UI Symbol"/>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80EB90" w14:textId="77777777" w:rsidR="00E41567" w:rsidRPr="00906653" w:rsidRDefault="00664979" w:rsidP="00664979">
            <w:pPr>
              <w:spacing w:before="60" w:after="60" w:line="240" w:lineRule="auto"/>
              <w:jc w:val="center"/>
              <w:rPr>
                <w:rFonts w:ascii="Times New Roman" w:eastAsia="Times New Roman" w:hAnsi="Times New Roman" w:cs="Times New Roman"/>
                <w:b/>
                <w:lang w:eastAsia="lv-LV"/>
              </w:rPr>
            </w:pPr>
            <w:r w:rsidRPr="00906653">
              <w:rPr>
                <w:rFonts w:ascii="Times New Roman" w:eastAsia="Times New Roman" w:hAnsi="Times New Roman" w:cs="Times New Roman"/>
                <w:b/>
                <w:lang w:eastAsia="lv-LV"/>
              </w:rPr>
              <w:t>X</w:t>
            </w:r>
          </w:p>
        </w:tc>
      </w:tr>
    </w:tbl>
    <w:p w14:paraId="60BDBB18" w14:textId="77777777" w:rsidR="00E41567" w:rsidRDefault="00E41567" w:rsidP="00535A83">
      <w:pPr>
        <w:shd w:val="clear" w:color="auto" w:fill="FFFFFF"/>
        <w:spacing w:before="120" w:after="120" w:line="240" w:lineRule="auto"/>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47E8C" w:rsidRPr="00B1766E" w14:paraId="038854AB" w14:textId="77777777" w:rsidTr="000844F6">
        <w:tc>
          <w:tcPr>
            <w:tcW w:w="9061" w:type="dxa"/>
          </w:tcPr>
          <w:p w14:paraId="3299F4B1" w14:textId="77777777" w:rsidR="00247E8C" w:rsidRPr="00B1766E" w:rsidRDefault="00247E8C" w:rsidP="000844F6">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247E8C" w:rsidRPr="00B1766E" w14:paraId="6AC4627F" w14:textId="77777777" w:rsidTr="000844F6">
              <w:tc>
                <w:tcPr>
                  <w:tcW w:w="3119" w:type="dxa"/>
                </w:tcPr>
                <w:p w14:paraId="574CF920" w14:textId="77777777" w:rsidR="00247E8C" w:rsidRPr="00B1766E" w:rsidRDefault="00247E8C" w:rsidP="000844F6">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B1766E">
                    <w:rPr>
                      <w:rFonts w:ascii="Times New Roman" w:eastAsia="Times New Roman" w:hAnsi="Times New Roman" w:cs="Times New Roman"/>
                      <w:sz w:val="28"/>
                      <w:szCs w:val="28"/>
                      <w:lang w:eastAsia="zh-CN"/>
                    </w:rPr>
                    <w:t>Labklājības ministrs</w:t>
                  </w:r>
                </w:p>
              </w:tc>
              <w:tc>
                <w:tcPr>
                  <w:tcW w:w="2410" w:type="dxa"/>
                </w:tcPr>
                <w:p w14:paraId="3EFE1DC3" w14:textId="77777777" w:rsidR="00247E8C" w:rsidRPr="00B1766E" w:rsidRDefault="00247E8C" w:rsidP="000844F6">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B1766E">
                    <w:rPr>
                      <w:rFonts w:ascii="Times New Roman" w:eastAsia="Times New Roman" w:hAnsi="Times New Roman" w:cs="Times New Roman"/>
                      <w:sz w:val="28"/>
                      <w:szCs w:val="28"/>
                      <w:lang w:eastAsia="zh-CN"/>
                    </w:rPr>
                    <w:t>(paraksts**)</w:t>
                  </w:r>
                </w:p>
              </w:tc>
              <w:tc>
                <w:tcPr>
                  <w:tcW w:w="3577" w:type="dxa"/>
                </w:tcPr>
                <w:p w14:paraId="35C89337" w14:textId="77777777" w:rsidR="00247E8C" w:rsidRPr="00B1766E" w:rsidRDefault="00247E8C" w:rsidP="000844F6">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B1766E">
                    <w:rPr>
                      <w:rFonts w:ascii="Times New Roman" w:eastAsia="Times New Roman" w:hAnsi="Times New Roman" w:cs="Times New Roman"/>
                      <w:noProof/>
                      <w:sz w:val="28"/>
                      <w:szCs w:val="28"/>
                      <w:lang w:eastAsia="en-GB"/>
                    </w:rPr>
                    <w:t>R. Uzulnieks</w:t>
                  </w:r>
                </w:p>
              </w:tc>
            </w:tr>
          </w:tbl>
          <w:p w14:paraId="0B0380DA" w14:textId="77777777" w:rsidR="00247E8C" w:rsidRPr="00B1766E" w:rsidRDefault="00247E8C" w:rsidP="000844F6">
            <w:pPr>
              <w:tabs>
                <w:tab w:val="left" w:pos="5812"/>
              </w:tabs>
              <w:rPr>
                <w:rFonts w:ascii="Times New Roman" w:eastAsia="Times New Roman" w:hAnsi="Times New Roman" w:cs="Times New Roman"/>
                <w:sz w:val="28"/>
                <w:szCs w:val="28"/>
                <w:lang w:eastAsia="en-GB"/>
              </w:rPr>
            </w:pPr>
          </w:p>
          <w:p w14:paraId="2072CF17" w14:textId="77777777" w:rsidR="00247E8C" w:rsidRPr="00B1766E" w:rsidRDefault="00247E8C" w:rsidP="000844F6">
            <w:pPr>
              <w:tabs>
                <w:tab w:val="left" w:pos="5812"/>
              </w:tabs>
              <w:rPr>
                <w:rFonts w:ascii="Times New Roman" w:eastAsia="Times New Roman" w:hAnsi="Times New Roman" w:cs="Times New Roman"/>
                <w:sz w:val="28"/>
                <w:szCs w:val="28"/>
                <w:lang w:eastAsia="en-GB"/>
              </w:rPr>
            </w:pPr>
          </w:p>
          <w:p w14:paraId="6F7F590E" w14:textId="77777777" w:rsidR="00247E8C" w:rsidRPr="00B1766E" w:rsidRDefault="00247E8C" w:rsidP="000844F6">
            <w:pPr>
              <w:tabs>
                <w:tab w:val="left" w:pos="5812"/>
              </w:tabs>
              <w:rPr>
                <w:rFonts w:ascii="Times New Roman" w:eastAsia="Times New Roman" w:hAnsi="Times New Roman" w:cs="Times New Roman"/>
                <w:sz w:val="24"/>
                <w:szCs w:val="24"/>
                <w:lang w:eastAsia="en-GB"/>
              </w:rPr>
            </w:pPr>
            <w:r w:rsidRPr="00B1766E">
              <w:rPr>
                <w:rFonts w:ascii="Times New Roman" w:eastAsia="Times New Roman" w:hAnsi="Times New Roman" w:cs="Times New Roman"/>
                <w:sz w:val="24"/>
                <w:szCs w:val="24"/>
                <w:lang w:eastAsia="zh-CN"/>
              </w:rPr>
              <w:t>** Dokuments ir parakstīts ar TAP portāla elektroniskās parakstīšanas rīku</w:t>
            </w:r>
          </w:p>
        </w:tc>
      </w:tr>
    </w:tbl>
    <w:p w14:paraId="58A0A35E" w14:textId="77777777" w:rsidR="00197F07" w:rsidRPr="00247E8C" w:rsidRDefault="00197F07" w:rsidP="00535A83">
      <w:pPr>
        <w:shd w:val="clear" w:color="auto" w:fill="FFFFFF"/>
        <w:spacing w:before="120" w:after="120" w:line="240" w:lineRule="auto"/>
        <w:rPr>
          <w:rFonts w:ascii="Times New Roman" w:eastAsia="Times New Roman" w:hAnsi="Times New Roman" w:cs="Times New Roman"/>
          <w:sz w:val="24"/>
          <w:szCs w:val="24"/>
          <w:lang w:eastAsia="lv-LV"/>
        </w:rPr>
      </w:pPr>
    </w:p>
    <w:sectPr w:rsidR="00197F07" w:rsidRPr="00247E8C" w:rsidSect="00E41567">
      <w:pgSz w:w="16838" w:h="11906" w:orient="landscape"/>
      <w:pgMar w:top="849" w:right="1440"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5F3D" w14:textId="77777777" w:rsidR="00337D45" w:rsidRDefault="00337D45" w:rsidP="00566678">
      <w:pPr>
        <w:spacing w:after="0" w:line="240" w:lineRule="auto"/>
      </w:pPr>
      <w:r>
        <w:separator/>
      </w:r>
    </w:p>
  </w:endnote>
  <w:endnote w:type="continuationSeparator" w:id="0">
    <w:p w14:paraId="51F544EA" w14:textId="77777777" w:rsidR="00337D45" w:rsidRDefault="00337D45" w:rsidP="00566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B6BF" w14:textId="77777777" w:rsidR="00D878FD" w:rsidRDefault="00D87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932118"/>
      <w:docPartObj>
        <w:docPartGallery w:val="Page Numbers (Bottom of Page)"/>
        <w:docPartUnique/>
      </w:docPartObj>
    </w:sdtPr>
    <w:sdtEndPr>
      <w:rPr>
        <w:noProof/>
      </w:rPr>
    </w:sdtEndPr>
    <w:sdtContent>
      <w:p w14:paraId="4FF77293" w14:textId="77777777" w:rsidR="00D97B0A" w:rsidRDefault="00D97B0A" w:rsidP="003B21E3">
        <w:pPr>
          <w:pStyle w:val="Footer"/>
          <w:jc w:val="right"/>
        </w:pPr>
        <w:r>
          <w:fldChar w:fldCharType="begin"/>
        </w:r>
        <w:r>
          <w:instrText xml:space="preserve"> PAGE   \* MERGEFORMAT </w:instrText>
        </w:r>
        <w:r>
          <w:fldChar w:fldCharType="separate"/>
        </w:r>
        <w:r w:rsidR="00B4648B">
          <w:rPr>
            <w:noProof/>
          </w:rPr>
          <w:t>3</w:t>
        </w:r>
        <w:r w:rsidR="00B4648B">
          <w:rPr>
            <w:noProof/>
          </w:rPr>
          <w:t>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BE03" w14:textId="0863C838" w:rsidR="00D878FD" w:rsidRPr="00D878FD" w:rsidRDefault="00D878FD">
    <w:pPr>
      <w:pStyle w:val="Footer"/>
      <w:rPr>
        <w:rFonts w:ascii="Times New Roman" w:hAnsi="Times New Roman" w:cs="Times New Roman"/>
        <w:sz w:val="16"/>
        <w:szCs w:val="16"/>
      </w:rPr>
    </w:pPr>
    <w:r w:rsidRPr="00D878FD">
      <w:rPr>
        <w:rFonts w:ascii="Times New Roman" w:hAnsi="Times New Roman" w:cs="Times New Roman"/>
        <w:sz w:val="16"/>
        <w:szCs w:val="16"/>
      </w:rPr>
      <w:t>R2698_4_pr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69FA" w14:textId="77777777" w:rsidR="00337D45" w:rsidRDefault="00337D45" w:rsidP="00566678">
      <w:pPr>
        <w:spacing w:after="0" w:line="240" w:lineRule="auto"/>
      </w:pPr>
      <w:r>
        <w:separator/>
      </w:r>
    </w:p>
  </w:footnote>
  <w:footnote w:type="continuationSeparator" w:id="0">
    <w:p w14:paraId="4FB1C51B" w14:textId="77777777" w:rsidR="00337D45" w:rsidRDefault="00337D45" w:rsidP="00566678">
      <w:pPr>
        <w:spacing w:after="0" w:line="240" w:lineRule="auto"/>
      </w:pPr>
      <w:r>
        <w:continuationSeparator/>
      </w:r>
    </w:p>
  </w:footnote>
  <w:footnote w:id="1">
    <w:p w14:paraId="62939060" w14:textId="77777777" w:rsidR="00D97B0A" w:rsidRPr="00E864D2" w:rsidRDefault="00D97B0A" w:rsidP="00017923">
      <w:pPr>
        <w:pStyle w:val="FootnoteText"/>
        <w:ind w:left="0" w:firstLine="0"/>
        <w:rPr>
          <w:sz w:val="16"/>
          <w:szCs w:val="16"/>
        </w:rPr>
      </w:pPr>
      <w:r w:rsidRPr="00D2524F">
        <w:rPr>
          <w:rStyle w:val="FootnoteReference"/>
          <w:sz w:val="16"/>
          <w:szCs w:val="16"/>
        </w:rPr>
        <w:footnoteRef/>
      </w:r>
      <w:r w:rsidRPr="00E864D2">
        <w:rPr>
          <w:sz w:val="16"/>
          <w:szCs w:val="16"/>
        </w:rPr>
        <w:t xml:space="preserve"> EU-SILC, 2020, Nabadzības risks un sociālā atstumtība Latvijā, pieejams: </w:t>
      </w:r>
      <w:hyperlink r:id="rId1" w:history="1">
        <w:r w:rsidRPr="00E864D2">
          <w:rPr>
            <w:rStyle w:val="Hyperlink"/>
            <w:sz w:val="16"/>
            <w:szCs w:val="16"/>
          </w:rPr>
          <w:t>https://www.csb.gov.lv/lv/statistika/statistikas-temas/socialie-procesi/nabadziba/meklet-tema/433-nabadzibas-risks-un-sociala-atstumtiba-latvija</w:t>
        </w:r>
      </w:hyperlink>
      <w:r w:rsidRPr="00E864D2">
        <w:rPr>
          <w:rStyle w:val="Hyperlink"/>
          <w:sz w:val="16"/>
          <w:szCs w:val="16"/>
        </w:rPr>
        <w:t xml:space="preserve">, </w:t>
      </w:r>
      <w:r w:rsidRPr="00E864D2">
        <w:rPr>
          <w:sz w:val="16"/>
          <w:szCs w:val="16"/>
        </w:rPr>
        <w:t>skatīts 01.03.2021.</w:t>
      </w:r>
    </w:p>
  </w:footnote>
  <w:footnote w:id="2">
    <w:p w14:paraId="52169BC6" w14:textId="77777777" w:rsidR="00D97B0A" w:rsidRPr="00E864D2"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 CSP, NIG150. Nabadzības riska indekss Latvijas reģionos pēc vecuma un dzimuma (%), pieejams: https://data.csb.gov.lv/pxweb/lv/sociala/sociala__nabadz_nevienl__monetara_nab/NIG040.px/table/tableViewLayout1/, skatīts 01.03.2021. </w:t>
      </w:r>
    </w:p>
  </w:footnote>
  <w:footnote w:id="3">
    <w:p w14:paraId="4862E028" w14:textId="77777777" w:rsidR="00D97B0A" w:rsidRPr="00E864D2"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NIG050. Nabadzības riska indekss pēc mājsaimniecības tipa (%) </w:t>
      </w:r>
      <w:hyperlink r:id="rId2" w:history="1">
        <w:r w:rsidRPr="00E864D2">
          <w:rPr>
            <w:rStyle w:val="Hyperlink"/>
            <w:sz w:val="16"/>
            <w:szCs w:val="16"/>
          </w:rPr>
          <w:t>https://data1.csb.gov.lv/pxweb/lv/sociala/sociala__nabadz_nevienl__monetara_nab/NIG050.px</w:t>
        </w:r>
      </w:hyperlink>
      <w:r w:rsidRPr="00E864D2">
        <w:rPr>
          <w:sz w:val="16"/>
          <w:szCs w:val="16"/>
        </w:rPr>
        <w:t>,  skatīts 11.09.2020.</w:t>
      </w:r>
    </w:p>
  </w:footnote>
  <w:footnote w:id="4">
    <w:p w14:paraId="143E4795" w14:textId="77777777" w:rsidR="00D97B0A"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 CSP, Materiālā nenodrošinātība Latvijā 2019.gadā, pieejams: </w:t>
      </w:r>
      <w:hyperlink r:id="rId3" w:history="1">
        <w:r w:rsidRPr="00F10432">
          <w:rPr>
            <w:rStyle w:val="Hyperlink"/>
            <w:sz w:val="16"/>
            <w:szCs w:val="16"/>
          </w:rPr>
          <w:t>https://www.csb.gov.lv/lv/statistika/statistikas-temas/socialie-procesi/nabadziba/meklet-tema/433-nabadzibas-risks-un-sociala-atstumtiba-latvija</w:t>
        </w:r>
      </w:hyperlink>
    </w:p>
    <w:p w14:paraId="344CEBEE" w14:textId="77777777" w:rsidR="00D97B0A" w:rsidRPr="00E864D2" w:rsidRDefault="00D97B0A" w:rsidP="00017923">
      <w:pPr>
        <w:pStyle w:val="FootnoteText"/>
        <w:ind w:left="0" w:firstLine="0"/>
        <w:rPr>
          <w:sz w:val="16"/>
          <w:szCs w:val="16"/>
        </w:rPr>
      </w:pPr>
      <w:r w:rsidRPr="00E864D2">
        <w:rPr>
          <w:sz w:val="16"/>
          <w:szCs w:val="16"/>
        </w:rPr>
        <w:t xml:space="preserve">skatīts </w:t>
      </w:r>
      <w:r>
        <w:rPr>
          <w:sz w:val="16"/>
          <w:szCs w:val="16"/>
        </w:rPr>
        <w:t>01</w:t>
      </w:r>
      <w:r w:rsidRPr="00E864D2">
        <w:rPr>
          <w:sz w:val="16"/>
          <w:szCs w:val="16"/>
        </w:rPr>
        <w:t>.0</w:t>
      </w:r>
      <w:r>
        <w:rPr>
          <w:sz w:val="16"/>
          <w:szCs w:val="16"/>
        </w:rPr>
        <w:t>3</w:t>
      </w:r>
      <w:r w:rsidRPr="00E864D2">
        <w:rPr>
          <w:sz w:val="16"/>
          <w:szCs w:val="16"/>
        </w:rPr>
        <w:t>.202</w:t>
      </w:r>
      <w:r>
        <w:rPr>
          <w:sz w:val="16"/>
          <w:szCs w:val="16"/>
        </w:rPr>
        <w:t>1</w:t>
      </w:r>
      <w:r w:rsidRPr="00E864D2">
        <w:rPr>
          <w:sz w:val="16"/>
          <w:szCs w:val="16"/>
        </w:rPr>
        <w:t>.</w:t>
      </w:r>
    </w:p>
  </w:footnote>
  <w:footnote w:id="5">
    <w:p w14:paraId="0603EA46" w14:textId="77777777" w:rsidR="00D97B0A" w:rsidRPr="00E864D2"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 CSP, MNG140 Iedzīvotāju dziļa materiālā nenodrošinātība (%) 2019.</w:t>
      </w:r>
      <w:r w:rsidRPr="002A6C37">
        <w:rPr>
          <w:sz w:val="16"/>
          <w:szCs w:val="16"/>
        </w:rPr>
        <w:t xml:space="preserve">gadā, pieejams: </w:t>
      </w:r>
      <w:r w:rsidRPr="00824C2E">
        <w:rPr>
          <w:rStyle w:val="Hyperlink"/>
          <w:sz w:val="16"/>
          <w:szCs w:val="16"/>
        </w:rPr>
        <w:t>http://data1.csb.gov.lv/pxweb/lv/sociala/sociala__nabadz_nevienl__matnenodr/MNG140.px/table/tableViewLayout1</w:t>
      </w:r>
      <w:r>
        <w:rPr>
          <w:rStyle w:val="Hyperlink"/>
          <w:sz w:val="16"/>
          <w:szCs w:val="16"/>
        </w:rPr>
        <w:t xml:space="preserve"> </w:t>
      </w:r>
      <w:r w:rsidRPr="00E864D2">
        <w:rPr>
          <w:sz w:val="16"/>
          <w:szCs w:val="16"/>
        </w:rPr>
        <w:t>, skatīts 29.09.2020.</w:t>
      </w:r>
    </w:p>
  </w:footnote>
  <w:footnote w:id="6">
    <w:p w14:paraId="5F3F269E" w14:textId="77777777" w:rsidR="00D97B0A" w:rsidRPr="00A63174" w:rsidRDefault="00D97B0A" w:rsidP="00017923">
      <w:pPr>
        <w:pStyle w:val="FootnoteText"/>
        <w:rPr>
          <w:sz w:val="16"/>
          <w:szCs w:val="16"/>
        </w:rPr>
      </w:pPr>
      <w:r w:rsidRPr="00E864D2">
        <w:rPr>
          <w:rStyle w:val="FootnoteReference"/>
          <w:sz w:val="16"/>
          <w:szCs w:val="16"/>
        </w:rPr>
        <w:footnoteRef/>
      </w:r>
      <w:r w:rsidRPr="00E864D2">
        <w:rPr>
          <w:bCs/>
          <w:color w:val="222222"/>
          <w:sz w:val="16"/>
          <w:szCs w:val="16"/>
          <w:shd w:val="clear" w:color="auto" w:fill="FFFFFF"/>
        </w:rPr>
        <w:t xml:space="preserve"> CSP, MIG070: https://data.csb.gov.lv/pxweb/lv/sociala/sociala__nabadz_nevienl__min_ien/MIG070.px/table/tableViewLayout1/</w:t>
      </w:r>
    </w:p>
  </w:footnote>
  <w:footnote w:id="7">
    <w:p w14:paraId="14B9552A" w14:textId="77777777" w:rsidR="00D97B0A" w:rsidRPr="001B573B" w:rsidRDefault="00D97B0A" w:rsidP="00017923">
      <w:pPr>
        <w:pStyle w:val="FootnoteText"/>
        <w:rPr>
          <w:sz w:val="16"/>
          <w:szCs w:val="16"/>
        </w:rPr>
      </w:pPr>
      <w:r w:rsidRPr="001B573B">
        <w:rPr>
          <w:rStyle w:val="FootnoteReference"/>
          <w:sz w:val="16"/>
          <w:szCs w:val="16"/>
        </w:rPr>
        <w:footnoteRef/>
      </w:r>
      <w:r w:rsidRPr="001B573B">
        <w:rPr>
          <w:bCs/>
          <w:color w:val="222222"/>
          <w:sz w:val="16"/>
          <w:szCs w:val="16"/>
          <w:shd w:val="clear" w:color="auto" w:fill="FFFFFF"/>
        </w:rPr>
        <w:t>CSP, MNG010: https://data.csb.gov.lv/pxweb/lv/sociala/sociala__nabadz_nevienl__matnenodr/MNG010.px/table/tableViewLayout1/</w:t>
      </w:r>
    </w:p>
  </w:footnote>
  <w:footnote w:id="8">
    <w:p w14:paraId="2504F6F7" w14:textId="77777777" w:rsidR="00D97B0A" w:rsidRPr="001B573B" w:rsidRDefault="00D97B0A" w:rsidP="00017923">
      <w:pPr>
        <w:pStyle w:val="FootnoteText"/>
        <w:ind w:left="0" w:firstLine="0"/>
        <w:rPr>
          <w:color w:val="0070C0"/>
          <w:sz w:val="16"/>
          <w:szCs w:val="16"/>
        </w:rPr>
      </w:pPr>
      <w:r w:rsidRPr="001B573B">
        <w:rPr>
          <w:rStyle w:val="FootnoteReference"/>
          <w:sz w:val="16"/>
          <w:szCs w:val="16"/>
        </w:rPr>
        <w:footnoteRef/>
      </w:r>
      <w:r w:rsidRPr="001B573B">
        <w:rPr>
          <w:sz w:val="16"/>
          <w:szCs w:val="16"/>
        </w:rPr>
        <w:t xml:space="preserve"> LM, Publikācijas, pētījumi un statistika, pieejams: </w:t>
      </w:r>
      <w:hyperlink r:id="rId4" w:history="1">
        <w:r w:rsidRPr="001B573B">
          <w:rPr>
            <w:rStyle w:val="Hyperlink"/>
            <w:sz w:val="16"/>
            <w:szCs w:val="16"/>
          </w:rPr>
          <w:t>www.lm.gov.lv/lv/publikacijas-petijumi-un-statistika/statistika/valsts-statistika-socialo-pakalpojumu-un-socialas-palidzibas-joma</w:t>
        </w:r>
      </w:hyperlink>
      <w:r w:rsidRPr="001B573B">
        <w:rPr>
          <w:sz w:val="16"/>
          <w:szCs w:val="16"/>
        </w:rPr>
        <w:t>, skatīts 16.07.2020.</w:t>
      </w:r>
    </w:p>
  </w:footnote>
  <w:footnote w:id="9">
    <w:p w14:paraId="4A8318E1" w14:textId="77777777" w:rsidR="00D97B0A" w:rsidRPr="001B573B" w:rsidRDefault="00D97B0A" w:rsidP="00017923">
      <w:pPr>
        <w:pStyle w:val="FootnoteText"/>
        <w:rPr>
          <w:sz w:val="16"/>
          <w:szCs w:val="16"/>
        </w:rPr>
      </w:pPr>
      <w:r w:rsidRPr="001B573B">
        <w:rPr>
          <w:rStyle w:val="FootnoteReference"/>
          <w:sz w:val="16"/>
          <w:szCs w:val="16"/>
        </w:rPr>
        <w:footnoteRef/>
      </w:r>
      <w:r w:rsidRPr="001B573B">
        <w:rPr>
          <w:sz w:val="16"/>
          <w:szCs w:val="16"/>
        </w:rPr>
        <w:t xml:space="preserve"> https://op.europa.eu/webpub/empl/european-pillar-of-social-rights/lv/index.html#chapter3</w:t>
      </w:r>
    </w:p>
  </w:footnote>
  <w:footnote w:id="10">
    <w:p w14:paraId="225E3D97" w14:textId="77777777" w:rsidR="00D97B0A" w:rsidRPr="00CB7AE4" w:rsidRDefault="00D97B0A" w:rsidP="00017923">
      <w:pPr>
        <w:pStyle w:val="FootnoteText"/>
        <w:rPr>
          <w:color w:val="0070C0"/>
        </w:rPr>
      </w:pPr>
      <w:r w:rsidRPr="001B573B">
        <w:rPr>
          <w:rStyle w:val="FootnoteReference"/>
          <w:sz w:val="16"/>
          <w:szCs w:val="16"/>
        </w:rPr>
        <w:footnoteRef/>
      </w:r>
      <w:r w:rsidRPr="001B573B">
        <w:rPr>
          <w:sz w:val="16"/>
          <w:szCs w:val="16"/>
        </w:rPr>
        <w:t xml:space="preserve"> https://ec.europa.eu/info/sites/info/files/file_import/2019-european-semester-country-report-latvia_lv.pdf</w:t>
      </w:r>
    </w:p>
  </w:footnote>
  <w:footnote w:id="11">
    <w:p w14:paraId="146D9922" w14:textId="77777777" w:rsidR="00D97B0A" w:rsidRPr="001059AE" w:rsidRDefault="00D97B0A" w:rsidP="00017923">
      <w:pPr>
        <w:pStyle w:val="FootnoteText"/>
        <w:rPr>
          <w:sz w:val="16"/>
          <w:szCs w:val="16"/>
        </w:rPr>
      </w:pPr>
      <w:r w:rsidRPr="00430BEE">
        <w:rPr>
          <w:rStyle w:val="FootnoteReference"/>
          <w:sz w:val="16"/>
          <w:szCs w:val="16"/>
        </w:rPr>
        <w:footnoteRef/>
      </w:r>
      <w:r w:rsidRPr="00430BEE">
        <w:rPr>
          <w:sz w:val="16"/>
          <w:szCs w:val="16"/>
        </w:rPr>
        <w:t xml:space="preserve"> </w:t>
      </w:r>
      <w:hyperlink r:id="rId5" w:history="1">
        <w:r w:rsidRPr="00430BEE">
          <w:rPr>
            <w:rStyle w:val="Hyperlink"/>
            <w:sz w:val="16"/>
            <w:szCs w:val="16"/>
          </w:rPr>
          <w:t>https://www.pkc.gov.lv/lv/nap2027</w:t>
        </w:r>
      </w:hyperlink>
    </w:p>
  </w:footnote>
  <w:footnote w:id="12">
    <w:p w14:paraId="4B986792" w14:textId="77777777" w:rsidR="00D97B0A" w:rsidRPr="00CB7AE4" w:rsidRDefault="00D97B0A" w:rsidP="00017923">
      <w:pPr>
        <w:pStyle w:val="FootnoteText"/>
        <w:rPr>
          <w:color w:val="0070C0"/>
        </w:rPr>
      </w:pPr>
      <w:r w:rsidRPr="001B573B">
        <w:rPr>
          <w:rStyle w:val="FootnoteReference"/>
          <w:sz w:val="16"/>
          <w:szCs w:val="16"/>
        </w:rPr>
        <w:footnoteRef/>
      </w:r>
      <w:r w:rsidRPr="001B573B">
        <w:rPr>
          <w:sz w:val="16"/>
          <w:szCs w:val="16"/>
        </w:rPr>
        <w:t xml:space="preserve"> https://ec.europa.eu/info/sites/info/files/file_import/2019-european-semester-country-report-latvia_lv.pdf</w:t>
      </w:r>
    </w:p>
  </w:footnote>
  <w:footnote w:id="13">
    <w:p w14:paraId="30CA2B0D" w14:textId="77777777" w:rsidR="00D97B0A" w:rsidRDefault="00D97B0A" w:rsidP="00017923">
      <w:pPr>
        <w:pStyle w:val="FootnoteText"/>
      </w:pPr>
      <w:r>
        <w:rPr>
          <w:rStyle w:val="FootnoteReference"/>
        </w:rPr>
        <w:footnoteRef/>
      </w:r>
      <w:r>
        <w:t xml:space="preserve"> </w:t>
      </w:r>
      <w:r w:rsidRPr="0061097F">
        <w:rPr>
          <w:sz w:val="16"/>
          <w:szCs w:val="16"/>
        </w:rPr>
        <w:t>apstiprināts MK 2020. gada 27. oktobra sēdē (prot. Nr. 65 31.§ 4.2. apakšpunkts)</w:t>
      </w:r>
    </w:p>
  </w:footnote>
  <w:footnote w:id="14">
    <w:p w14:paraId="56E2517C" w14:textId="77777777" w:rsidR="00D97B0A" w:rsidRPr="003F4B5A" w:rsidRDefault="00D97B0A" w:rsidP="00D843CA">
      <w:pPr>
        <w:pStyle w:val="FootnoteText"/>
        <w:rPr>
          <w:sz w:val="16"/>
          <w:szCs w:val="16"/>
        </w:rPr>
      </w:pPr>
      <w:r w:rsidRPr="003F4B5A">
        <w:rPr>
          <w:rStyle w:val="FootnoteReference"/>
          <w:sz w:val="16"/>
          <w:szCs w:val="16"/>
        </w:rPr>
        <w:footnoteRef/>
      </w:r>
      <w:r w:rsidRPr="003F4B5A">
        <w:rPr>
          <w:sz w:val="16"/>
          <w:szCs w:val="16"/>
        </w:rPr>
        <w:t xml:space="preserve"> Likums “Par sociālo drošību”.</w:t>
      </w:r>
    </w:p>
  </w:footnote>
  <w:footnote w:id="15">
    <w:p w14:paraId="435CF1FD" w14:textId="77777777" w:rsidR="00D97B0A" w:rsidRPr="003F4B5A" w:rsidRDefault="00D97B0A" w:rsidP="00D843CA">
      <w:pPr>
        <w:pStyle w:val="FootnoteText"/>
        <w:rPr>
          <w:sz w:val="16"/>
          <w:szCs w:val="16"/>
        </w:rPr>
      </w:pPr>
      <w:r w:rsidRPr="003F4B5A">
        <w:rPr>
          <w:rStyle w:val="FootnoteReference"/>
          <w:sz w:val="16"/>
          <w:szCs w:val="16"/>
        </w:rPr>
        <w:footnoteRef/>
      </w:r>
      <w:r w:rsidRPr="003F4B5A">
        <w:rPr>
          <w:sz w:val="16"/>
          <w:szCs w:val="16"/>
        </w:rPr>
        <w:t xml:space="preserve"> Likums “Par sociālo apdrošināšanu”.</w:t>
      </w:r>
    </w:p>
  </w:footnote>
  <w:footnote w:id="16">
    <w:p w14:paraId="5FBC5EFC" w14:textId="77777777" w:rsidR="00D97B0A" w:rsidRPr="003F4B5A" w:rsidRDefault="00D97B0A" w:rsidP="00D843CA">
      <w:pPr>
        <w:pStyle w:val="FootnoteText"/>
        <w:rPr>
          <w:sz w:val="16"/>
          <w:szCs w:val="16"/>
        </w:rPr>
      </w:pPr>
      <w:r w:rsidRPr="003F4B5A">
        <w:rPr>
          <w:rStyle w:val="FootnoteReference"/>
          <w:sz w:val="16"/>
          <w:szCs w:val="16"/>
        </w:rPr>
        <w:footnoteRef/>
      </w:r>
      <w:r w:rsidRPr="003F4B5A">
        <w:rPr>
          <w:sz w:val="16"/>
          <w:szCs w:val="16"/>
        </w:rPr>
        <w:t xml:space="preserve"> Valsts sociālo pabalstu likums.</w:t>
      </w:r>
    </w:p>
  </w:footnote>
  <w:footnote w:id="17">
    <w:p w14:paraId="5894CED9" w14:textId="77777777" w:rsidR="00D97B0A" w:rsidRPr="007170F6" w:rsidRDefault="00D97B0A" w:rsidP="00D843CA">
      <w:pPr>
        <w:pStyle w:val="FootnoteText"/>
      </w:pPr>
      <w:r w:rsidRPr="003F4B5A">
        <w:rPr>
          <w:rStyle w:val="FootnoteReference"/>
          <w:sz w:val="16"/>
          <w:szCs w:val="16"/>
        </w:rPr>
        <w:footnoteRef/>
      </w:r>
      <w:r w:rsidRPr="003F4B5A">
        <w:rPr>
          <w:sz w:val="16"/>
          <w:szCs w:val="16"/>
        </w:rPr>
        <w:t xml:space="preserve"> Sociālo pakalpojumu un sociālās palīdzības likums.</w:t>
      </w:r>
    </w:p>
  </w:footnote>
  <w:footnote w:id="18">
    <w:p w14:paraId="5FD04AD9" w14:textId="77777777" w:rsidR="00D97B0A" w:rsidRPr="00D84885" w:rsidRDefault="00D97B0A" w:rsidP="00D843CA">
      <w:pPr>
        <w:pStyle w:val="FootnoteText"/>
        <w:ind w:left="0" w:firstLine="0"/>
        <w:rPr>
          <w:sz w:val="16"/>
          <w:szCs w:val="16"/>
        </w:rPr>
      </w:pPr>
      <w:r w:rsidRPr="00D84885">
        <w:rPr>
          <w:rStyle w:val="FootnoteReference"/>
          <w:sz w:val="16"/>
          <w:szCs w:val="16"/>
        </w:rPr>
        <w:footnoteRef/>
      </w:r>
      <w:r w:rsidRPr="00D84885">
        <w:rPr>
          <w:sz w:val="16"/>
          <w:szCs w:val="16"/>
        </w:rPr>
        <w:t xml:space="preserve"> Metode piedāvāta 2014. gadā MK atbalstītajā LM izstrādātajā koncepcijā "Par minimālā ienākuma līmeņa noteikšanu"</w:t>
      </w:r>
    </w:p>
  </w:footnote>
  <w:footnote w:id="19">
    <w:p w14:paraId="54D455E0" w14:textId="77777777" w:rsidR="00D97B0A" w:rsidRPr="00D84885" w:rsidRDefault="00D97B0A" w:rsidP="00D843CA">
      <w:pPr>
        <w:pStyle w:val="FootnoteText"/>
        <w:ind w:left="0" w:firstLine="0"/>
        <w:rPr>
          <w:sz w:val="16"/>
          <w:szCs w:val="16"/>
        </w:rPr>
      </w:pPr>
      <w:r w:rsidRPr="00D84885">
        <w:rPr>
          <w:rStyle w:val="FootnoteReference"/>
          <w:sz w:val="16"/>
          <w:szCs w:val="16"/>
        </w:rPr>
        <w:footnoteRef/>
      </w:r>
      <w:r w:rsidRPr="00D84885">
        <w:rPr>
          <w:sz w:val="16"/>
          <w:szCs w:val="16"/>
        </w:rPr>
        <w:t xml:space="preserve"> pašvaldību saistošajos noteikumos nosakāms maznodrošinātas mājsaimniecības ienākumu slieksnis, kas būtu augstāks nekā trūcīgas mājsaimniecības ienākumu slieksnis, bet nepārsniegtu 436 euro pirmajai vai vienīgajai personai mājsaimniecībā un 305 euro pārējām personām mājsaimniecībā.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2128" w14:textId="77777777" w:rsidR="00D878FD" w:rsidRDefault="00D878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3419" w14:textId="77777777" w:rsidR="00D878FD" w:rsidRDefault="00D878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5395" w14:textId="77777777" w:rsidR="00D878FD" w:rsidRDefault="00D87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A72"/>
    <w:multiLevelType w:val="hybridMultilevel"/>
    <w:tmpl w:val="CBB68E22"/>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05D60184"/>
    <w:multiLevelType w:val="hybridMultilevel"/>
    <w:tmpl w:val="A5620F58"/>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44EDB"/>
    <w:multiLevelType w:val="hybridMultilevel"/>
    <w:tmpl w:val="DFF0A7C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153227"/>
    <w:multiLevelType w:val="hybridMultilevel"/>
    <w:tmpl w:val="E7343D7E"/>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508AE"/>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B5570C9"/>
    <w:multiLevelType w:val="hybridMultilevel"/>
    <w:tmpl w:val="EDD0E214"/>
    <w:lvl w:ilvl="0" w:tplc="ABAC9B14">
      <w:start w:val="1"/>
      <w:numFmt w:val="lowerLetter"/>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C49003C"/>
    <w:multiLevelType w:val="hybridMultilevel"/>
    <w:tmpl w:val="85D4B3BA"/>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CE4F2E"/>
    <w:multiLevelType w:val="hybridMultilevel"/>
    <w:tmpl w:val="F8AC92EA"/>
    <w:lvl w:ilvl="0" w:tplc="D90AF5A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DD6351"/>
    <w:multiLevelType w:val="hybridMultilevel"/>
    <w:tmpl w:val="E86C2586"/>
    <w:lvl w:ilvl="0" w:tplc="04260011">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9" w15:restartNumberingAfterBreak="0">
    <w:nsid w:val="14634756"/>
    <w:multiLevelType w:val="hybridMultilevel"/>
    <w:tmpl w:val="DFCE87C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6264A"/>
    <w:multiLevelType w:val="hybridMultilevel"/>
    <w:tmpl w:val="5F0A77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C20C4F"/>
    <w:multiLevelType w:val="hybridMultilevel"/>
    <w:tmpl w:val="C79AF2FE"/>
    <w:lvl w:ilvl="0" w:tplc="04260017">
      <w:start w:val="1"/>
      <w:numFmt w:val="lowerLetter"/>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3951BF"/>
    <w:multiLevelType w:val="hybridMultilevel"/>
    <w:tmpl w:val="4122043C"/>
    <w:lvl w:ilvl="0" w:tplc="957C340C">
      <w:start w:val="1"/>
      <w:numFmt w:val="decimal"/>
      <w:lvlText w:val="%1)"/>
      <w:lvlJc w:val="left"/>
      <w:pPr>
        <w:ind w:left="360" w:hanging="360"/>
      </w:pPr>
      <w:rPr>
        <w:rFonts w:ascii="Times New Roman" w:hAnsi="Times New Roman" w:cs="Times New Roman" w:hint="default"/>
        <w:sz w:val="22"/>
      </w:rPr>
    </w:lvl>
    <w:lvl w:ilvl="1" w:tplc="C928908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FA41A76"/>
    <w:multiLevelType w:val="hybridMultilevel"/>
    <w:tmpl w:val="8A46050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A95BAE"/>
    <w:multiLevelType w:val="hybridMultilevel"/>
    <w:tmpl w:val="519ADD6C"/>
    <w:lvl w:ilvl="0" w:tplc="4CF25B7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15:restartNumberingAfterBreak="0">
    <w:nsid w:val="1FD01B9A"/>
    <w:multiLevelType w:val="hybridMultilevel"/>
    <w:tmpl w:val="E8DA7A0A"/>
    <w:lvl w:ilvl="0" w:tplc="33F83092">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327428A"/>
    <w:multiLevelType w:val="hybridMultilevel"/>
    <w:tmpl w:val="1E284864"/>
    <w:lvl w:ilvl="0" w:tplc="F4DC42AC">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24CC5F83"/>
    <w:multiLevelType w:val="hybridMultilevel"/>
    <w:tmpl w:val="F0E28C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7E613E"/>
    <w:multiLevelType w:val="hybridMultilevel"/>
    <w:tmpl w:val="84808E58"/>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1C76092"/>
    <w:multiLevelType w:val="hybridMultilevel"/>
    <w:tmpl w:val="22A8007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F75EA4"/>
    <w:multiLevelType w:val="hybridMultilevel"/>
    <w:tmpl w:val="8376DBB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3393EBF"/>
    <w:multiLevelType w:val="hybridMultilevel"/>
    <w:tmpl w:val="4EBE53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DD25E1"/>
    <w:multiLevelType w:val="hybridMultilevel"/>
    <w:tmpl w:val="044428AA"/>
    <w:lvl w:ilvl="0" w:tplc="69B84ED8">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36133A12"/>
    <w:multiLevelType w:val="hybridMultilevel"/>
    <w:tmpl w:val="FDBCC6CE"/>
    <w:lvl w:ilvl="0" w:tplc="0B6C9D6A">
      <w:start w:val="1"/>
      <w:numFmt w:val="bullet"/>
      <w:lvlText w:val=""/>
      <w:lvlJc w:val="left"/>
      <w:pPr>
        <w:ind w:left="1287" w:hanging="360"/>
      </w:pPr>
      <w:rPr>
        <w:rFonts w:ascii="Symbol" w:hAnsi="Symbol" w:hint="default"/>
      </w:rPr>
    </w:lvl>
    <w:lvl w:ilvl="1" w:tplc="04260011">
      <w:start w:val="1"/>
      <w:numFmt w:val="decimal"/>
      <w:lvlText w:val="%2)"/>
      <w:lvlJc w:val="left"/>
      <w:pPr>
        <w:ind w:left="2007" w:hanging="360"/>
      </w:pPr>
      <w:rPr>
        <w:rFont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3BA445C3"/>
    <w:multiLevelType w:val="hybridMultilevel"/>
    <w:tmpl w:val="9FE6A396"/>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D186863"/>
    <w:multiLevelType w:val="hybridMultilevel"/>
    <w:tmpl w:val="CD00FFB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8F01C4"/>
    <w:multiLevelType w:val="hybridMultilevel"/>
    <w:tmpl w:val="13DC63E8"/>
    <w:lvl w:ilvl="0" w:tplc="8160A90E">
      <w:start w:val="1"/>
      <w:numFmt w:val="decimal"/>
      <w:lvlText w:val="%1)"/>
      <w:lvlJc w:val="left"/>
      <w:pPr>
        <w:ind w:left="671" w:hanging="360"/>
      </w:pPr>
      <w:rPr>
        <w:rFonts w:hint="default"/>
      </w:rPr>
    </w:lvl>
    <w:lvl w:ilvl="1" w:tplc="08090019" w:tentative="1">
      <w:start w:val="1"/>
      <w:numFmt w:val="lowerLetter"/>
      <w:lvlText w:val="%2."/>
      <w:lvlJc w:val="left"/>
      <w:pPr>
        <w:ind w:left="1391" w:hanging="360"/>
      </w:pPr>
    </w:lvl>
    <w:lvl w:ilvl="2" w:tplc="0809001B" w:tentative="1">
      <w:start w:val="1"/>
      <w:numFmt w:val="lowerRoman"/>
      <w:lvlText w:val="%3."/>
      <w:lvlJc w:val="right"/>
      <w:pPr>
        <w:ind w:left="2111" w:hanging="180"/>
      </w:pPr>
    </w:lvl>
    <w:lvl w:ilvl="3" w:tplc="0809000F" w:tentative="1">
      <w:start w:val="1"/>
      <w:numFmt w:val="decimal"/>
      <w:lvlText w:val="%4."/>
      <w:lvlJc w:val="left"/>
      <w:pPr>
        <w:ind w:left="2831" w:hanging="360"/>
      </w:pPr>
    </w:lvl>
    <w:lvl w:ilvl="4" w:tplc="08090019" w:tentative="1">
      <w:start w:val="1"/>
      <w:numFmt w:val="lowerLetter"/>
      <w:lvlText w:val="%5."/>
      <w:lvlJc w:val="left"/>
      <w:pPr>
        <w:ind w:left="3551" w:hanging="360"/>
      </w:pPr>
    </w:lvl>
    <w:lvl w:ilvl="5" w:tplc="0809001B" w:tentative="1">
      <w:start w:val="1"/>
      <w:numFmt w:val="lowerRoman"/>
      <w:lvlText w:val="%6."/>
      <w:lvlJc w:val="right"/>
      <w:pPr>
        <w:ind w:left="4271" w:hanging="180"/>
      </w:pPr>
    </w:lvl>
    <w:lvl w:ilvl="6" w:tplc="0809000F" w:tentative="1">
      <w:start w:val="1"/>
      <w:numFmt w:val="decimal"/>
      <w:lvlText w:val="%7."/>
      <w:lvlJc w:val="left"/>
      <w:pPr>
        <w:ind w:left="4991" w:hanging="360"/>
      </w:pPr>
    </w:lvl>
    <w:lvl w:ilvl="7" w:tplc="08090019" w:tentative="1">
      <w:start w:val="1"/>
      <w:numFmt w:val="lowerLetter"/>
      <w:lvlText w:val="%8."/>
      <w:lvlJc w:val="left"/>
      <w:pPr>
        <w:ind w:left="5711" w:hanging="360"/>
      </w:pPr>
    </w:lvl>
    <w:lvl w:ilvl="8" w:tplc="0809001B" w:tentative="1">
      <w:start w:val="1"/>
      <w:numFmt w:val="lowerRoman"/>
      <w:lvlText w:val="%9."/>
      <w:lvlJc w:val="right"/>
      <w:pPr>
        <w:ind w:left="6431" w:hanging="180"/>
      </w:pPr>
    </w:lvl>
  </w:abstractNum>
  <w:abstractNum w:abstractNumId="29" w15:restartNumberingAfterBreak="0">
    <w:nsid w:val="4EA13338"/>
    <w:multiLevelType w:val="hybridMultilevel"/>
    <w:tmpl w:val="88885138"/>
    <w:lvl w:ilvl="0" w:tplc="B924497C">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30" w15:restartNumberingAfterBreak="0">
    <w:nsid w:val="4ED46A3B"/>
    <w:multiLevelType w:val="hybridMultilevel"/>
    <w:tmpl w:val="4B9C021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23D309B"/>
    <w:multiLevelType w:val="hybridMultilevel"/>
    <w:tmpl w:val="E6447C4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7774E6"/>
    <w:multiLevelType w:val="hybridMultilevel"/>
    <w:tmpl w:val="F526709E"/>
    <w:lvl w:ilvl="0" w:tplc="0B6C9D6A">
      <w:start w:val="1"/>
      <w:numFmt w:val="bullet"/>
      <w:lvlText w:val=""/>
      <w:lvlJc w:val="left"/>
      <w:pPr>
        <w:ind w:left="720" w:hanging="360"/>
      </w:pPr>
      <w:rPr>
        <w:rFonts w:ascii="Symbol" w:hAnsi="Symbol" w:hint="default"/>
      </w:rPr>
    </w:lvl>
    <w:lvl w:ilvl="1" w:tplc="04260011">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8B0EBA"/>
    <w:multiLevelType w:val="hybridMultilevel"/>
    <w:tmpl w:val="ED3EF1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8A8692C"/>
    <w:multiLevelType w:val="hybridMultilevel"/>
    <w:tmpl w:val="FDA4126E"/>
    <w:lvl w:ilvl="0" w:tplc="0B6C9D6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4AE22B2"/>
    <w:multiLevelType w:val="hybridMultilevel"/>
    <w:tmpl w:val="885EE4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42692E"/>
    <w:multiLevelType w:val="hybridMultilevel"/>
    <w:tmpl w:val="8D56994A"/>
    <w:lvl w:ilvl="0" w:tplc="04260011">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7" w15:restartNumberingAfterBreak="0">
    <w:nsid w:val="67114B92"/>
    <w:multiLevelType w:val="hybridMultilevel"/>
    <w:tmpl w:val="6E4A91EC"/>
    <w:lvl w:ilvl="0" w:tplc="A0D830F4">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38" w15:restartNumberingAfterBreak="0">
    <w:nsid w:val="671B530C"/>
    <w:multiLevelType w:val="hybridMultilevel"/>
    <w:tmpl w:val="5FC8D0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40" w15:restartNumberingAfterBreak="0">
    <w:nsid w:val="69A23F91"/>
    <w:multiLevelType w:val="hybridMultilevel"/>
    <w:tmpl w:val="A2C86F90"/>
    <w:lvl w:ilvl="0" w:tplc="0B6C9D6A">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1" w15:restartNumberingAfterBreak="0">
    <w:nsid w:val="75AC1915"/>
    <w:multiLevelType w:val="hybridMultilevel"/>
    <w:tmpl w:val="C38679A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996D6C"/>
    <w:multiLevelType w:val="hybridMultilevel"/>
    <w:tmpl w:val="4F0A9FF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783604DB"/>
    <w:multiLevelType w:val="hybridMultilevel"/>
    <w:tmpl w:val="E3BAD31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654D2D"/>
    <w:multiLevelType w:val="multilevel"/>
    <w:tmpl w:val="2946BD96"/>
    <w:lvl w:ilvl="0">
      <w:start w:val="1"/>
      <w:numFmt w:val="decimal"/>
      <w:lvlText w:val="%1."/>
      <w:lvlJc w:val="left"/>
      <w:pPr>
        <w:ind w:left="720" w:hanging="360"/>
      </w:pPr>
      <w:rPr>
        <w:rFonts w:eastAsiaTheme="majorEastAsia"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E16576"/>
    <w:multiLevelType w:val="hybridMultilevel"/>
    <w:tmpl w:val="E74832F2"/>
    <w:lvl w:ilvl="0" w:tplc="F312B420">
      <w:start w:val="1"/>
      <w:numFmt w:val="decimal"/>
      <w:lvlText w:val="%1)"/>
      <w:lvlJc w:val="left"/>
      <w:pPr>
        <w:ind w:left="720" w:hanging="360"/>
      </w:pPr>
      <w:rPr>
        <w:rFonts w:ascii="Times New Roman" w:eastAsia="Times New Roman" w:hAnsi="Times New Roman"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38553">
    <w:abstractNumId w:val="21"/>
  </w:num>
  <w:num w:numId="2" w16cid:durableId="1583224007">
    <w:abstractNumId w:val="7"/>
  </w:num>
  <w:num w:numId="3" w16cid:durableId="54939758">
    <w:abstractNumId w:val="0"/>
  </w:num>
  <w:num w:numId="4" w16cid:durableId="146360174">
    <w:abstractNumId w:val="35"/>
  </w:num>
  <w:num w:numId="5" w16cid:durableId="1585459592">
    <w:abstractNumId w:val="36"/>
  </w:num>
  <w:num w:numId="6" w16cid:durableId="2066372290">
    <w:abstractNumId w:val="44"/>
  </w:num>
  <w:num w:numId="7" w16cid:durableId="2081706621">
    <w:abstractNumId w:val="23"/>
  </w:num>
  <w:num w:numId="8" w16cid:durableId="280496267">
    <w:abstractNumId w:val="34"/>
  </w:num>
  <w:num w:numId="9" w16cid:durableId="1377192623">
    <w:abstractNumId w:val="30"/>
  </w:num>
  <w:num w:numId="10" w16cid:durableId="1467702594">
    <w:abstractNumId w:val="18"/>
  </w:num>
  <w:num w:numId="11" w16cid:durableId="736051767">
    <w:abstractNumId w:val="33"/>
  </w:num>
  <w:num w:numId="12" w16cid:durableId="1604723473">
    <w:abstractNumId w:val="14"/>
  </w:num>
  <w:num w:numId="13" w16cid:durableId="90399655">
    <w:abstractNumId w:val="8"/>
  </w:num>
  <w:num w:numId="14" w16cid:durableId="31268637">
    <w:abstractNumId w:val="40"/>
  </w:num>
  <w:num w:numId="15" w16cid:durableId="614094414">
    <w:abstractNumId w:val="32"/>
  </w:num>
  <w:num w:numId="16" w16cid:durableId="824855998">
    <w:abstractNumId w:val="16"/>
  </w:num>
  <w:num w:numId="17" w16cid:durableId="1144856044">
    <w:abstractNumId w:val="24"/>
  </w:num>
  <w:num w:numId="18" w16cid:durableId="1558784418">
    <w:abstractNumId w:val="27"/>
  </w:num>
  <w:num w:numId="19" w16cid:durableId="1248155731">
    <w:abstractNumId w:val="22"/>
  </w:num>
  <w:num w:numId="20" w16cid:durableId="585921208">
    <w:abstractNumId w:val="38"/>
  </w:num>
  <w:num w:numId="21" w16cid:durableId="79723205">
    <w:abstractNumId w:val="41"/>
  </w:num>
  <w:num w:numId="22" w16cid:durableId="1285887941">
    <w:abstractNumId w:val="13"/>
  </w:num>
  <w:num w:numId="23" w16cid:durableId="399402353">
    <w:abstractNumId w:val="5"/>
  </w:num>
  <w:num w:numId="24" w16cid:durableId="1015765782">
    <w:abstractNumId w:val="26"/>
  </w:num>
  <w:num w:numId="25" w16cid:durableId="1762138963">
    <w:abstractNumId w:val="3"/>
  </w:num>
  <w:num w:numId="26" w16cid:durableId="1404372355">
    <w:abstractNumId w:val="20"/>
  </w:num>
  <w:num w:numId="27" w16cid:durableId="365178917">
    <w:abstractNumId w:val="25"/>
  </w:num>
  <w:num w:numId="28" w16cid:durableId="1179658052">
    <w:abstractNumId w:val="6"/>
  </w:num>
  <w:num w:numId="29" w16cid:durableId="967779039">
    <w:abstractNumId w:val="15"/>
  </w:num>
  <w:num w:numId="30" w16cid:durableId="102113704">
    <w:abstractNumId w:val="39"/>
  </w:num>
  <w:num w:numId="31" w16cid:durableId="173543578">
    <w:abstractNumId w:val="37"/>
  </w:num>
  <w:num w:numId="32" w16cid:durableId="1320425961">
    <w:abstractNumId w:val="42"/>
  </w:num>
  <w:num w:numId="33" w16cid:durableId="2061585684">
    <w:abstractNumId w:val="4"/>
  </w:num>
  <w:num w:numId="34" w16cid:durableId="720056225">
    <w:abstractNumId w:val="19"/>
  </w:num>
  <w:num w:numId="35" w16cid:durableId="867570675">
    <w:abstractNumId w:val="1"/>
  </w:num>
  <w:num w:numId="36" w16cid:durableId="109669219">
    <w:abstractNumId w:val="28"/>
  </w:num>
  <w:num w:numId="37" w16cid:durableId="935404248">
    <w:abstractNumId w:val="45"/>
  </w:num>
  <w:num w:numId="38" w16cid:durableId="1521621962">
    <w:abstractNumId w:val="12"/>
  </w:num>
  <w:num w:numId="39" w16cid:durableId="762723634">
    <w:abstractNumId w:val="29"/>
  </w:num>
  <w:num w:numId="40" w16cid:durableId="1708674075">
    <w:abstractNumId w:val="17"/>
  </w:num>
  <w:num w:numId="41" w16cid:durableId="1928149744">
    <w:abstractNumId w:val="31"/>
  </w:num>
  <w:num w:numId="42" w16cid:durableId="956714978">
    <w:abstractNumId w:val="11"/>
  </w:num>
  <w:num w:numId="43" w16cid:durableId="19286301">
    <w:abstractNumId w:val="10"/>
  </w:num>
  <w:num w:numId="44" w16cid:durableId="1396970509">
    <w:abstractNumId w:val="43"/>
    <w:lvlOverride w:ilvl="0">
      <w:lvl w:ilvl="0" w:tplc="0426000F">
        <w:start w:val="1"/>
        <w:numFmt w:val="decimal"/>
        <w:lvlText w:val="%1."/>
        <w:lvlJc w:val="left"/>
        <w:pPr>
          <w:ind w:left="720" w:hanging="36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45" w16cid:durableId="443813379">
    <w:abstractNumId w:val="2"/>
  </w:num>
  <w:num w:numId="46" w16cid:durableId="895822526">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C1B"/>
    <w:rsid w:val="000008B7"/>
    <w:rsid w:val="00000F20"/>
    <w:rsid w:val="000032DA"/>
    <w:rsid w:val="0000431F"/>
    <w:rsid w:val="0000479F"/>
    <w:rsid w:val="0000501A"/>
    <w:rsid w:val="00013AED"/>
    <w:rsid w:val="00017923"/>
    <w:rsid w:val="00023C55"/>
    <w:rsid w:val="00032468"/>
    <w:rsid w:val="00033EDF"/>
    <w:rsid w:val="000352D9"/>
    <w:rsid w:val="00036955"/>
    <w:rsid w:val="00040D1A"/>
    <w:rsid w:val="00042653"/>
    <w:rsid w:val="00042E05"/>
    <w:rsid w:val="00044698"/>
    <w:rsid w:val="00044929"/>
    <w:rsid w:val="00051DDE"/>
    <w:rsid w:val="000537EC"/>
    <w:rsid w:val="0005490B"/>
    <w:rsid w:val="00057D6E"/>
    <w:rsid w:val="00060291"/>
    <w:rsid w:val="000604D3"/>
    <w:rsid w:val="00061412"/>
    <w:rsid w:val="00062E21"/>
    <w:rsid w:val="00064C33"/>
    <w:rsid w:val="00065CBD"/>
    <w:rsid w:val="0007031A"/>
    <w:rsid w:val="00072014"/>
    <w:rsid w:val="0008161A"/>
    <w:rsid w:val="00081620"/>
    <w:rsid w:val="000818ED"/>
    <w:rsid w:val="0008359C"/>
    <w:rsid w:val="0008371C"/>
    <w:rsid w:val="000841B7"/>
    <w:rsid w:val="00086372"/>
    <w:rsid w:val="000A1559"/>
    <w:rsid w:val="000A32FC"/>
    <w:rsid w:val="000A34A4"/>
    <w:rsid w:val="000A4BA8"/>
    <w:rsid w:val="000A4CD4"/>
    <w:rsid w:val="000B02A8"/>
    <w:rsid w:val="000B3EF2"/>
    <w:rsid w:val="000B7BE2"/>
    <w:rsid w:val="000C2F66"/>
    <w:rsid w:val="000D0BC0"/>
    <w:rsid w:val="000D7A22"/>
    <w:rsid w:val="000E09B0"/>
    <w:rsid w:val="000E1515"/>
    <w:rsid w:val="000E3B0B"/>
    <w:rsid w:val="000F1414"/>
    <w:rsid w:val="000F2253"/>
    <w:rsid w:val="00101670"/>
    <w:rsid w:val="001027EA"/>
    <w:rsid w:val="00104AD2"/>
    <w:rsid w:val="001076E9"/>
    <w:rsid w:val="0011080D"/>
    <w:rsid w:val="00111CD3"/>
    <w:rsid w:val="00114F32"/>
    <w:rsid w:val="00124998"/>
    <w:rsid w:val="00125C91"/>
    <w:rsid w:val="00127CFD"/>
    <w:rsid w:val="00132A6F"/>
    <w:rsid w:val="00135D61"/>
    <w:rsid w:val="00135D7B"/>
    <w:rsid w:val="00145E25"/>
    <w:rsid w:val="00146008"/>
    <w:rsid w:val="001466AB"/>
    <w:rsid w:val="00154DBF"/>
    <w:rsid w:val="00155626"/>
    <w:rsid w:val="00155B38"/>
    <w:rsid w:val="00161C1D"/>
    <w:rsid w:val="00167326"/>
    <w:rsid w:val="0018193E"/>
    <w:rsid w:val="001830D6"/>
    <w:rsid w:val="00184640"/>
    <w:rsid w:val="00184838"/>
    <w:rsid w:val="00192D5D"/>
    <w:rsid w:val="00193C71"/>
    <w:rsid w:val="00195054"/>
    <w:rsid w:val="001961FC"/>
    <w:rsid w:val="00197F07"/>
    <w:rsid w:val="001A1E40"/>
    <w:rsid w:val="001A38B5"/>
    <w:rsid w:val="001A4DDE"/>
    <w:rsid w:val="001A4E33"/>
    <w:rsid w:val="001A55B1"/>
    <w:rsid w:val="001B0099"/>
    <w:rsid w:val="001B573B"/>
    <w:rsid w:val="001C44BC"/>
    <w:rsid w:val="001C66A0"/>
    <w:rsid w:val="001D7531"/>
    <w:rsid w:val="001E0BC9"/>
    <w:rsid w:val="001E1057"/>
    <w:rsid w:val="001E106E"/>
    <w:rsid w:val="001E7695"/>
    <w:rsid w:val="001F25DA"/>
    <w:rsid w:val="001F457A"/>
    <w:rsid w:val="001F460E"/>
    <w:rsid w:val="001F491F"/>
    <w:rsid w:val="001F6BAB"/>
    <w:rsid w:val="001F7307"/>
    <w:rsid w:val="001F7B08"/>
    <w:rsid w:val="002008D3"/>
    <w:rsid w:val="002025D9"/>
    <w:rsid w:val="0020353D"/>
    <w:rsid w:val="00204316"/>
    <w:rsid w:val="00205412"/>
    <w:rsid w:val="00206FA0"/>
    <w:rsid w:val="00207D9D"/>
    <w:rsid w:val="00217CBF"/>
    <w:rsid w:val="00220001"/>
    <w:rsid w:val="00220C49"/>
    <w:rsid w:val="002239CD"/>
    <w:rsid w:val="00225203"/>
    <w:rsid w:val="002266EF"/>
    <w:rsid w:val="00230622"/>
    <w:rsid w:val="00230AB2"/>
    <w:rsid w:val="002338C8"/>
    <w:rsid w:val="00234148"/>
    <w:rsid w:val="00234F84"/>
    <w:rsid w:val="0024422F"/>
    <w:rsid w:val="002459D0"/>
    <w:rsid w:val="00247E8C"/>
    <w:rsid w:val="00247FC2"/>
    <w:rsid w:val="002575FC"/>
    <w:rsid w:val="00257FCB"/>
    <w:rsid w:val="002605B1"/>
    <w:rsid w:val="0026666F"/>
    <w:rsid w:val="00266BE6"/>
    <w:rsid w:val="00266ED4"/>
    <w:rsid w:val="00271A88"/>
    <w:rsid w:val="00271DC7"/>
    <w:rsid w:val="002748C0"/>
    <w:rsid w:val="0027496B"/>
    <w:rsid w:val="0028188E"/>
    <w:rsid w:val="00282639"/>
    <w:rsid w:val="00292AFF"/>
    <w:rsid w:val="00293C9C"/>
    <w:rsid w:val="00293D4E"/>
    <w:rsid w:val="00295644"/>
    <w:rsid w:val="00295C08"/>
    <w:rsid w:val="002961A7"/>
    <w:rsid w:val="00297B10"/>
    <w:rsid w:val="002A140F"/>
    <w:rsid w:val="002A18E5"/>
    <w:rsid w:val="002A39C1"/>
    <w:rsid w:val="002A4C49"/>
    <w:rsid w:val="002A5E7C"/>
    <w:rsid w:val="002A6187"/>
    <w:rsid w:val="002B2D19"/>
    <w:rsid w:val="002C0202"/>
    <w:rsid w:val="002C24BB"/>
    <w:rsid w:val="002C2F9F"/>
    <w:rsid w:val="002C3F59"/>
    <w:rsid w:val="002C4D77"/>
    <w:rsid w:val="002C665D"/>
    <w:rsid w:val="002D7B0C"/>
    <w:rsid w:val="002E3B17"/>
    <w:rsid w:val="002E5FE1"/>
    <w:rsid w:val="002E7754"/>
    <w:rsid w:val="002E7E41"/>
    <w:rsid w:val="002F2995"/>
    <w:rsid w:val="002F60D4"/>
    <w:rsid w:val="003004D9"/>
    <w:rsid w:val="00307D7C"/>
    <w:rsid w:val="00310854"/>
    <w:rsid w:val="00310C5D"/>
    <w:rsid w:val="00311029"/>
    <w:rsid w:val="00314293"/>
    <w:rsid w:val="003166BF"/>
    <w:rsid w:val="00321F90"/>
    <w:rsid w:val="0032323F"/>
    <w:rsid w:val="0032589B"/>
    <w:rsid w:val="00326666"/>
    <w:rsid w:val="00332ACE"/>
    <w:rsid w:val="003352BB"/>
    <w:rsid w:val="003354AE"/>
    <w:rsid w:val="00337D45"/>
    <w:rsid w:val="00341B3A"/>
    <w:rsid w:val="00343319"/>
    <w:rsid w:val="00344331"/>
    <w:rsid w:val="003452F8"/>
    <w:rsid w:val="003477F5"/>
    <w:rsid w:val="0035198C"/>
    <w:rsid w:val="00361DED"/>
    <w:rsid w:val="00363A91"/>
    <w:rsid w:val="00365D9F"/>
    <w:rsid w:val="00373439"/>
    <w:rsid w:val="00374777"/>
    <w:rsid w:val="00376A33"/>
    <w:rsid w:val="00385FDB"/>
    <w:rsid w:val="0039186F"/>
    <w:rsid w:val="0039373D"/>
    <w:rsid w:val="00393F7B"/>
    <w:rsid w:val="003962DB"/>
    <w:rsid w:val="00396C97"/>
    <w:rsid w:val="003A072B"/>
    <w:rsid w:val="003A0CE9"/>
    <w:rsid w:val="003A20E7"/>
    <w:rsid w:val="003A2685"/>
    <w:rsid w:val="003A2CBD"/>
    <w:rsid w:val="003A6C22"/>
    <w:rsid w:val="003A7217"/>
    <w:rsid w:val="003A757D"/>
    <w:rsid w:val="003A7CC6"/>
    <w:rsid w:val="003B1210"/>
    <w:rsid w:val="003B2099"/>
    <w:rsid w:val="003B21E3"/>
    <w:rsid w:val="003B4080"/>
    <w:rsid w:val="003B4986"/>
    <w:rsid w:val="003B4AF3"/>
    <w:rsid w:val="003B6B62"/>
    <w:rsid w:val="003C113D"/>
    <w:rsid w:val="003C5621"/>
    <w:rsid w:val="003C61F2"/>
    <w:rsid w:val="003C640D"/>
    <w:rsid w:val="003C7A7F"/>
    <w:rsid w:val="003D0AB0"/>
    <w:rsid w:val="003D3377"/>
    <w:rsid w:val="003D355D"/>
    <w:rsid w:val="003D3CBE"/>
    <w:rsid w:val="003D74D0"/>
    <w:rsid w:val="003F282A"/>
    <w:rsid w:val="003F35BB"/>
    <w:rsid w:val="003F42BA"/>
    <w:rsid w:val="003F5052"/>
    <w:rsid w:val="00400405"/>
    <w:rsid w:val="00400DC4"/>
    <w:rsid w:val="00401545"/>
    <w:rsid w:val="0040214E"/>
    <w:rsid w:val="00403FF9"/>
    <w:rsid w:val="00412A52"/>
    <w:rsid w:val="00412BEF"/>
    <w:rsid w:val="004144B6"/>
    <w:rsid w:val="00417871"/>
    <w:rsid w:val="00423E25"/>
    <w:rsid w:val="0042682A"/>
    <w:rsid w:val="00426F8D"/>
    <w:rsid w:val="004309C7"/>
    <w:rsid w:val="00434399"/>
    <w:rsid w:val="004353C2"/>
    <w:rsid w:val="00436B79"/>
    <w:rsid w:val="00436CFA"/>
    <w:rsid w:val="00440E61"/>
    <w:rsid w:val="00441FCB"/>
    <w:rsid w:val="004449CA"/>
    <w:rsid w:val="00446225"/>
    <w:rsid w:val="00447A9A"/>
    <w:rsid w:val="0045142C"/>
    <w:rsid w:val="00451CF5"/>
    <w:rsid w:val="00455685"/>
    <w:rsid w:val="00456271"/>
    <w:rsid w:val="0046769B"/>
    <w:rsid w:val="00473D93"/>
    <w:rsid w:val="00476838"/>
    <w:rsid w:val="00477B56"/>
    <w:rsid w:val="004811E0"/>
    <w:rsid w:val="0048184F"/>
    <w:rsid w:val="00482FDA"/>
    <w:rsid w:val="00485C22"/>
    <w:rsid w:val="00486388"/>
    <w:rsid w:val="004874E0"/>
    <w:rsid w:val="0049029B"/>
    <w:rsid w:val="0049797C"/>
    <w:rsid w:val="004A1C6F"/>
    <w:rsid w:val="004A47B4"/>
    <w:rsid w:val="004B24FB"/>
    <w:rsid w:val="004B47BD"/>
    <w:rsid w:val="004B50D0"/>
    <w:rsid w:val="004B733C"/>
    <w:rsid w:val="004C19B3"/>
    <w:rsid w:val="004C26E9"/>
    <w:rsid w:val="004C52D7"/>
    <w:rsid w:val="004C72C6"/>
    <w:rsid w:val="004C77D4"/>
    <w:rsid w:val="004D159B"/>
    <w:rsid w:val="004D1D92"/>
    <w:rsid w:val="004D5153"/>
    <w:rsid w:val="004D5B27"/>
    <w:rsid w:val="004D6263"/>
    <w:rsid w:val="004E1001"/>
    <w:rsid w:val="004E5347"/>
    <w:rsid w:val="004E596B"/>
    <w:rsid w:val="004E7A76"/>
    <w:rsid w:val="004F15DA"/>
    <w:rsid w:val="004F2B12"/>
    <w:rsid w:val="004F3155"/>
    <w:rsid w:val="004F3B9B"/>
    <w:rsid w:val="004F3C8F"/>
    <w:rsid w:val="004F5A70"/>
    <w:rsid w:val="004F722B"/>
    <w:rsid w:val="004F7CDC"/>
    <w:rsid w:val="00500C48"/>
    <w:rsid w:val="00501080"/>
    <w:rsid w:val="005023A9"/>
    <w:rsid w:val="0050319A"/>
    <w:rsid w:val="00503958"/>
    <w:rsid w:val="005059C9"/>
    <w:rsid w:val="00505B3A"/>
    <w:rsid w:val="005076CA"/>
    <w:rsid w:val="005104E6"/>
    <w:rsid w:val="00510666"/>
    <w:rsid w:val="00512468"/>
    <w:rsid w:val="005133AE"/>
    <w:rsid w:val="005142D0"/>
    <w:rsid w:val="00516316"/>
    <w:rsid w:val="00517633"/>
    <w:rsid w:val="00517FBD"/>
    <w:rsid w:val="005227B0"/>
    <w:rsid w:val="00526560"/>
    <w:rsid w:val="0052798A"/>
    <w:rsid w:val="0053221B"/>
    <w:rsid w:val="00535A83"/>
    <w:rsid w:val="00536421"/>
    <w:rsid w:val="00537D9D"/>
    <w:rsid w:val="00545A83"/>
    <w:rsid w:val="00546D39"/>
    <w:rsid w:val="00546D89"/>
    <w:rsid w:val="00547D96"/>
    <w:rsid w:val="005516D0"/>
    <w:rsid w:val="00552C70"/>
    <w:rsid w:val="00553865"/>
    <w:rsid w:val="005548B2"/>
    <w:rsid w:val="0056473F"/>
    <w:rsid w:val="0056483F"/>
    <w:rsid w:val="005656F5"/>
    <w:rsid w:val="00566678"/>
    <w:rsid w:val="005678EE"/>
    <w:rsid w:val="00571EF6"/>
    <w:rsid w:val="005754A2"/>
    <w:rsid w:val="00576201"/>
    <w:rsid w:val="00576C94"/>
    <w:rsid w:val="005826EE"/>
    <w:rsid w:val="00584B11"/>
    <w:rsid w:val="00584EF4"/>
    <w:rsid w:val="00586156"/>
    <w:rsid w:val="0059064F"/>
    <w:rsid w:val="0059367D"/>
    <w:rsid w:val="00595B39"/>
    <w:rsid w:val="005A0D07"/>
    <w:rsid w:val="005A2358"/>
    <w:rsid w:val="005A540E"/>
    <w:rsid w:val="005A5787"/>
    <w:rsid w:val="005A7122"/>
    <w:rsid w:val="005B2F1F"/>
    <w:rsid w:val="005B438F"/>
    <w:rsid w:val="005C0755"/>
    <w:rsid w:val="005C0D07"/>
    <w:rsid w:val="005C0D54"/>
    <w:rsid w:val="005C3AB4"/>
    <w:rsid w:val="005C3E57"/>
    <w:rsid w:val="005C4AF7"/>
    <w:rsid w:val="005C5F3C"/>
    <w:rsid w:val="005C68F1"/>
    <w:rsid w:val="005C70AC"/>
    <w:rsid w:val="005C7830"/>
    <w:rsid w:val="005C7B06"/>
    <w:rsid w:val="005D116D"/>
    <w:rsid w:val="005D1E39"/>
    <w:rsid w:val="005D4357"/>
    <w:rsid w:val="005D6F48"/>
    <w:rsid w:val="005E0E06"/>
    <w:rsid w:val="005E1C53"/>
    <w:rsid w:val="005E337E"/>
    <w:rsid w:val="005E3414"/>
    <w:rsid w:val="005E55D0"/>
    <w:rsid w:val="005E6598"/>
    <w:rsid w:val="005F22D1"/>
    <w:rsid w:val="005F3649"/>
    <w:rsid w:val="005F795E"/>
    <w:rsid w:val="0061028B"/>
    <w:rsid w:val="0061097F"/>
    <w:rsid w:val="00613446"/>
    <w:rsid w:val="00614934"/>
    <w:rsid w:val="00617E03"/>
    <w:rsid w:val="00620FC8"/>
    <w:rsid w:val="0062138B"/>
    <w:rsid w:val="00623CBD"/>
    <w:rsid w:val="00632607"/>
    <w:rsid w:val="00633994"/>
    <w:rsid w:val="0063723C"/>
    <w:rsid w:val="00641E33"/>
    <w:rsid w:val="00642F8A"/>
    <w:rsid w:val="00654033"/>
    <w:rsid w:val="006604B8"/>
    <w:rsid w:val="00660611"/>
    <w:rsid w:val="00662ED4"/>
    <w:rsid w:val="0066485A"/>
    <w:rsid w:val="00664979"/>
    <w:rsid w:val="00664BF6"/>
    <w:rsid w:val="006713D1"/>
    <w:rsid w:val="00677DED"/>
    <w:rsid w:val="0068310A"/>
    <w:rsid w:val="00684400"/>
    <w:rsid w:val="00684557"/>
    <w:rsid w:val="0068491E"/>
    <w:rsid w:val="00684AAA"/>
    <w:rsid w:val="00685ADA"/>
    <w:rsid w:val="00686197"/>
    <w:rsid w:val="00690BD1"/>
    <w:rsid w:val="006916BB"/>
    <w:rsid w:val="006975E8"/>
    <w:rsid w:val="006A111E"/>
    <w:rsid w:val="006A6670"/>
    <w:rsid w:val="006B6719"/>
    <w:rsid w:val="006B6EA3"/>
    <w:rsid w:val="006C11F0"/>
    <w:rsid w:val="006C7503"/>
    <w:rsid w:val="006D1DBE"/>
    <w:rsid w:val="006D6814"/>
    <w:rsid w:val="006D6916"/>
    <w:rsid w:val="006E16FC"/>
    <w:rsid w:val="006E5B87"/>
    <w:rsid w:val="006E751E"/>
    <w:rsid w:val="006F003D"/>
    <w:rsid w:val="006F1570"/>
    <w:rsid w:val="006F1C87"/>
    <w:rsid w:val="006F62A0"/>
    <w:rsid w:val="006F6C1B"/>
    <w:rsid w:val="006F7A5A"/>
    <w:rsid w:val="0070509C"/>
    <w:rsid w:val="007073E7"/>
    <w:rsid w:val="00711638"/>
    <w:rsid w:val="00714899"/>
    <w:rsid w:val="007166B2"/>
    <w:rsid w:val="00716AD4"/>
    <w:rsid w:val="00716F36"/>
    <w:rsid w:val="00717DE1"/>
    <w:rsid w:val="00720564"/>
    <w:rsid w:val="00720D4C"/>
    <w:rsid w:val="007311EF"/>
    <w:rsid w:val="0073149C"/>
    <w:rsid w:val="007332C8"/>
    <w:rsid w:val="00733AEA"/>
    <w:rsid w:val="00733C22"/>
    <w:rsid w:val="00734B93"/>
    <w:rsid w:val="00735283"/>
    <w:rsid w:val="00736D31"/>
    <w:rsid w:val="007466DB"/>
    <w:rsid w:val="00747279"/>
    <w:rsid w:val="00752074"/>
    <w:rsid w:val="007531CE"/>
    <w:rsid w:val="007532C3"/>
    <w:rsid w:val="00766615"/>
    <w:rsid w:val="0077381F"/>
    <w:rsid w:val="00774509"/>
    <w:rsid w:val="00783279"/>
    <w:rsid w:val="00783995"/>
    <w:rsid w:val="00783F27"/>
    <w:rsid w:val="00791C30"/>
    <w:rsid w:val="00795902"/>
    <w:rsid w:val="007A00FD"/>
    <w:rsid w:val="007A2D91"/>
    <w:rsid w:val="007A2F9C"/>
    <w:rsid w:val="007A75E8"/>
    <w:rsid w:val="007B25B0"/>
    <w:rsid w:val="007B3141"/>
    <w:rsid w:val="007B69DF"/>
    <w:rsid w:val="007C02F6"/>
    <w:rsid w:val="007C14EF"/>
    <w:rsid w:val="007C36AB"/>
    <w:rsid w:val="007C6174"/>
    <w:rsid w:val="007C7D40"/>
    <w:rsid w:val="007D03BE"/>
    <w:rsid w:val="007D0EBE"/>
    <w:rsid w:val="007D134D"/>
    <w:rsid w:val="007D2E10"/>
    <w:rsid w:val="007D7045"/>
    <w:rsid w:val="007E0294"/>
    <w:rsid w:val="007F1573"/>
    <w:rsid w:val="007F37C3"/>
    <w:rsid w:val="007F507A"/>
    <w:rsid w:val="008042D9"/>
    <w:rsid w:val="00820028"/>
    <w:rsid w:val="00820B2A"/>
    <w:rsid w:val="00825155"/>
    <w:rsid w:val="008254BA"/>
    <w:rsid w:val="008275D0"/>
    <w:rsid w:val="00831FF0"/>
    <w:rsid w:val="00834526"/>
    <w:rsid w:val="00845464"/>
    <w:rsid w:val="008478D7"/>
    <w:rsid w:val="008501DD"/>
    <w:rsid w:val="00852688"/>
    <w:rsid w:val="00854987"/>
    <w:rsid w:val="0086000C"/>
    <w:rsid w:val="008604F5"/>
    <w:rsid w:val="008612EE"/>
    <w:rsid w:val="0086310D"/>
    <w:rsid w:val="00867F93"/>
    <w:rsid w:val="00872415"/>
    <w:rsid w:val="008729F3"/>
    <w:rsid w:val="0088010A"/>
    <w:rsid w:val="00883E74"/>
    <w:rsid w:val="008862D4"/>
    <w:rsid w:val="0089126E"/>
    <w:rsid w:val="00894245"/>
    <w:rsid w:val="00894468"/>
    <w:rsid w:val="00895769"/>
    <w:rsid w:val="00895AA3"/>
    <w:rsid w:val="00896207"/>
    <w:rsid w:val="00896AA7"/>
    <w:rsid w:val="00897F30"/>
    <w:rsid w:val="008A0BBD"/>
    <w:rsid w:val="008A45E9"/>
    <w:rsid w:val="008A56D6"/>
    <w:rsid w:val="008A609F"/>
    <w:rsid w:val="008A63A2"/>
    <w:rsid w:val="008A7F78"/>
    <w:rsid w:val="008B2D2F"/>
    <w:rsid w:val="008B4600"/>
    <w:rsid w:val="008B71CA"/>
    <w:rsid w:val="008C0602"/>
    <w:rsid w:val="008C1A48"/>
    <w:rsid w:val="008C272E"/>
    <w:rsid w:val="008D2152"/>
    <w:rsid w:val="008D61C0"/>
    <w:rsid w:val="008E5A15"/>
    <w:rsid w:val="008F1749"/>
    <w:rsid w:val="008F30A8"/>
    <w:rsid w:val="008F3208"/>
    <w:rsid w:val="008F39A2"/>
    <w:rsid w:val="008F4BB6"/>
    <w:rsid w:val="00906653"/>
    <w:rsid w:val="00906B4E"/>
    <w:rsid w:val="009111AD"/>
    <w:rsid w:val="00911559"/>
    <w:rsid w:val="0091169A"/>
    <w:rsid w:val="00911FF2"/>
    <w:rsid w:val="009121A0"/>
    <w:rsid w:val="009159A6"/>
    <w:rsid w:val="009170BB"/>
    <w:rsid w:val="00920F82"/>
    <w:rsid w:val="009213C6"/>
    <w:rsid w:val="00922032"/>
    <w:rsid w:val="00925DA1"/>
    <w:rsid w:val="00926B36"/>
    <w:rsid w:val="00930D85"/>
    <w:rsid w:val="00932167"/>
    <w:rsid w:val="00933637"/>
    <w:rsid w:val="00934F4F"/>
    <w:rsid w:val="009363A5"/>
    <w:rsid w:val="00937372"/>
    <w:rsid w:val="0093773C"/>
    <w:rsid w:val="00937777"/>
    <w:rsid w:val="0094311B"/>
    <w:rsid w:val="00943821"/>
    <w:rsid w:val="0095203E"/>
    <w:rsid w:val="009578AE"/>
    <w:rsid w:val="00960624"/>
    <w:rsid w:val="0096230F"/>
    <w:rsid w:val="00963312"/>
    <w:rsid w:val="00964107"/>
    <w:rsid w:val="00964ED6"/>
    <w:rsid w:val="009667EF"/>
    <w:rsid w:val="00967FAA"/>
    <w:rsid w:val="00970E24"/>
    <w:rsid w:val="00970E4B"/>
    <w:rsid w:val="00971D6F"/>
    <w:rsid w:val="00976C2D"/>
    <w:rsid w:val="009776AC"/>
    <w:rsid w:val="00981607"/>
    <w:rsid w:val="009828A3"/>
    <w:rsid w:val="009837B2"/>
    <w:rsid w:val="00984144"/>
    <w:rsid w:val="00984704"/>
    <w:rsid w:val="0098721E"/>
    <w:rsid w:val="00987ABE"/>
    <w:rsid w:val="00997262"/>
    <w:rsid w:val="009A0375"/>
    <w:rsid w:val="009A1A51"/>
    <w:rsid w:val="009A1A96"/>
    <w:rsid w:val="009A1E43"/>
    <w:rsid w:val="009B0599"/>
    <w:rsid w:val="009B15F1"/>
    <w:rsid w:val="009B2BE0"/>
    <w:rsid w:val="009B60C8"/>
    <w:rsid w:val="009C392B"/>
    <w:rsid w:val="009C57A4"/>
    <w:rsid w:val="009D16E4"/>
    <w:rsid w:val="009D3EF4"/>
    <w:rsid w:val="009D75D3"/>
    <w:rsid w:val="009E07DD"/>
    <w:rsid w:val="009E3C98"/>
    <w:rsid w:val="009E5D14"/>
    <w:rsid w:val="009E7130"/>
    <w:rsid w:val="009E799C"/>
    <w:rsid w:val="009F3923"/>
    <w:rsid w:val="009F4EE8"/>
    <w:rsid w:val="009F7362"/>
    <w:rsid w:val="009F7CDB"/>
    <w:rsid w:val="00A01CD5"/>
    <w:rsid w:val="00A02753"/>
    <w:rsid w:val="00A03FD7"/>
    <w:rsid w:val="00A13A24"/>
    <w:rsid w:val="00A13F69"/>
    <w:rsid w:val="00A257BC"/>
    <w:rsid w:val="00A25E3C"/>
    <w:rsid w:val="00A27E1C"/>
    <w:rsid w:val="00A30140"/>
    <w:rsid w:val="00A313BB"/>
    <w:rsid w:val="00A31755"/>
    <w:rsid w:val="00A31DBF"/>
    <w:rsid w:val="00A322E6"/>
    <w:rsid w:val="00A35F35"/>
    <w:rsid w:val="00A44B85"/>
    <w:rsid w:val="00A44E01"/>
    <w:rsid w:val="00A45875"/>
    <w:rsid w:val="00A479B1"/>
    <w:rsid w:val="00A50A6E"/>
    <w:rsid w:val="00A52CEE"/>
    <w:rsid w:val="00A5364B"/>
    <w:rsid w:val="00A55556"/>
    <w:rsid w:val="00A578A0"/>
    <w:rsid w:val="00A6022F"/>
    <w:rsid w:val="00A67720"/>
    <w:rsid w:val="00A75F90"/>
    <w:rsid w:val="00A761E4"/>
    <w:rsid w:val="00A82996"/>
    <w:rsid w:val="00A83DB2"/>
    <w:rsid w:val="00A87781"/>
    <w:rsid w:val="00AA670D"/>
    <w:rsid w:val="00AB4B99"/>
    <w:rsid w:val="00AB5CFF"/>
    <w:rsid w:val="00AB6935"/>
    <w:rsid w:val="00AB754A"/>
    <w:rsid w:val="00AC6DE4"/>
    <w:rsid w:val="00AD1F12"/>
    <w:rsid w:val="00AD4F4D"/>
    <w:rsid w:val="00AD5584"/>
    <w:rsid w:val="00AD630A"/>
    <w:rsid w:val="00AD7FC7"/>
    <w:rsid w:val="00AE087B"/>
    <w:rsid w:val="00AE77A0"/>
    <w:rsid w:val="00AF105C"/>
    <w:rsid w:val="00AF7CC3"/>
    <w:rsid w:val="00B14626"/>
    <w:rsid w:val="00B15245"/>
    <w:rsid w:val="00B15341"/>
    <w:rsid w:val="00B1766E"/>
    <w:rsid w:val="00B218A4"/>
    <w:rsid w:val="00B23E94"/>
    <w:rsid w:val="00B2486F"/>
    <w:rsid w:val="00B254EB"/>
    <w:rsid w:val="00B32B8C"/>
    <w:rsid w:val="00B333EC"/>
    <w:rsid w:val="00B361DB"/>
    <w:rsid w:val="00B367FB"/>
    <w:rsid w:val="00B40F18"/>
    <w:rsid w:val="00B42A06"/>
    <w:rsid w:val="00B45356"/>
    <w:rsid w:val="00B45EC2"/>
    <w:rsid w:val="00B4648B"/>
    <w:rsid w:val="00B4785A"/>
    <w:rsid w:val="00B51453"/>
    <w:rsid w:val="00B54E3F"/>
    <w:rsid w:val="00B5512B"/>
    <w:rsid w:val="00B554DF"/>
    <w:rsid w:val="00B55A15"/>
    <w:rsid w:val="00B72522"/>
    <w:rsid w:val="00B73E9A"/>
    <w:rsid w:val="00B74D7D"/>
    <w:rsid w:val="00B822B3"/>
    <w:rsid w:val="00B837D5"/>
    <w:rsid w:val="00B874C3"/>
    <w:rsid w:val="00B9047D"/>
    <w:rsid w:val="00B90BE6"/>
    <w:rsid w:val="00B9175A"/>
    <w:rsid w:val="00B9210D"/>
    <w:rsid w:val="00B955D4"/>
    <w:rsid w:val="00B95B9D"/>
    <w:rsid w:val="00B96494"/>
    <w:rsid w:val="00B96B4F"/>
    <w:rsid w:val="00B96DBD"/>
    <w:rsid w:val="00B97780"/>
    <w:rsid w:val="00BA1643"/>
    <w:rsid w:val="00BA4F2D"/>
    <w:rsid w:val="00BA4FE2"/>
    <w:rsid w:val="00BB01BD"/>
    <w:rsid w:val="00BB3EB8"/>
    <w:rsid w:val="00BB3EBB"/>
    <w:rsid w:val="00BB4DAA"/>
    <w:rsid w:val="00BC13DA"/>
    <w:rsid w:val="00BC1BCE"/>
    <w:rsid w:val="00BC2B39"/>
    <w:rsid w:val="00BC40F0"/>
    <w:rsid w:val="00BC4B90"/>
    <w:rsid w:val="00BC61F4"/>
    <w:rsid w:val="00BC769E"/>
    <w:rsid w:val="00BD1EB8"/>
    <w:rsid w:val="00BE2CB6"/>
    <w:rsid w:val="00BE4780"/>
    <w:rsid w:val="00BE6F87"/>
    <w:rsid w:val="00BF1A21"/>
    <w:rsid w:val="00BF2D1E"/>
    <w:rsid w:val="00BF7C5B"/>
    <w:rsid w:val="00C026B4"/>
    <w:rsid w:val="00C03489"/>
    <w:rsid w:val="00C05AE6"/>
    <w:rsid w:val="00C103C9"/>
    <w:rsid w:val="00C129D4"/>
    <w:rsid w:val="00C1386E"/>
    <w:rsid w:val="00C15DF5"/>
    <w:rsid w:val="00C1668C"/>
    <w:rsid w:val="00C25FB7"/>
    <w:rsid w:val="00C26746"/>
    <w:rsid w:val="00C27162"/>
    <w:rsid w:val="00C313D9"/>
    <w:rsid w:val="00C314BC"/>
    <w:rsid w:val="00C347FC"/>
    <w:rsid w:val="00C36D21"/>
    <w:rsid w:val="00C402DF"/>
    <w:rsid w:val="00C424C4"/>
    <w:rsid w:val="00C42F8C"/>
    <w:rsid w:val="00C464D3"/>
    <w:rsid w:val="00C47416"/>
    <w:rsid w:val="00C502B1"/>
    <w:rsid w:val="00C50DD0"/>
    <w:rsid w:val="00C525FA"/>
    <w:rsid w:val="00C530DB"/>
    <w:rsid w:val="00C53E6F"/>
    <w:rsid w:val="00C54CF6"/>
    <w:rsid w:val="00C577FC"/>
    <w:rsid w:val="00C641CF"/>
    <w:rsid w:val="00C67FBB"/>
    <w:rsid w:val="00C7125E"/>
    <w:rsid w:val="00C72323"/>
    <w:rsid w:val="00C72A60"/>
    <w:rsid w:val="00C73E50"/>
    <w:rsid w:val="00C751F8"/>
    <w:rsid w:val="00C7746E"/>
    <w:rsid w:val="00C811E8"/>
    <w:rsid w:val="00C82D7A"/>
    <w:rsid w:val="00C86063"/>
    <w:rsid w:val="00C8795F"/>
    <w:rsid w:val="00C90DE5"/>
    <w:rsid w:val="00C943A3"/>
    <w:rsid w:val="00C9492D"/>
    <w:rsid w:val="00CA7325"/>
    <w:rsid w:val="00CB11FD"/>
    <w:rsid w:val="00CB2A9D"/>
    <w:rsid w:val="00CB6669"/>
    <w:rsid w:val="00CB7F58"/>
    <w:rsid w:val="00CC00D3"/>
    <w:rsid w:val="00CC14AC"/>
    <w:rsid w:val="00CC2057"/>
    <w:rsid w:val="00CC2AC0"/>
    <w:rsid w:val="00CC3A85"/>
    <w:rsid w:val="00CC55B3"/>
    <w:rsid w:val="00CC6600"/>
    <w:rsid w:val="00CD02F6"/>
    <w:rsid w:val="00CD1BFE"/>
    <w:rsid w:val="00CD28A7"/>
    <w:rsid w:val="00CD3B7A"/>
    <w:rsid w:val="00CD49B8"/>
    <w:rsid w:val="00CD5017"/>
    <w:rsid w:val="00CE455C"/>
    <w:rsid w:val="00CE4EFF"/>
    <w:rsid w:val="00CE7947"/>
    <w:rsid w:val="00CF7C33"/>
    <w:rsid w:val="00D03C1D"/>
    <w:rsid w:val="00D06A1B"/>
    <w:rsid w:val="00D1015A"/>
    <w:rsid w:val="00D10E77"/>
    <w:rsid w:val="00D12385"/>
    <w:rsid w:val="00D14A10"/>
    <w:rsid w:val="00D201B7"/>
    <w:rsid w:val="00D2105D"/>
    <w:rsid w:val="00D23270"/>
    <w:rsid w:val="00D2350C"/>
    <w:rsid w:val="00D23BF9"/>
    <w:rsid w:val="00D33BAC"/>
    <w:rsid w:val="00D3421A"/>
    <w:rsid w:val="00D3693E"/>
    <w:rsid w:val="00D3750F"/>
    <w:rsid w:val="00D44E29"/>
    <w:rsid w:val="00D508CB"/>
    <w:rsid w:val="00D5575D"/>
    <w:rsid w:val="00D55C36"/>
    <w:rsid w:val="00D60765"/>
    <w:rsid w:val="00D673A2"/>
    <w:rsid w:val="00D67690"/>
    <w:rsid w:val="00D72813"/>
    <w:rsid w:val="00D73FD8"/>
    <w:rsid w:val="00D74ED4"/>
    <w:rsid w:val="00D7500F"/>
    <w:rsid w:val="00D76908"/>
    <w:rsid w:val="00D843CA"/>
    <w:rsid w:val="00D8459E"/>
    <w:rsid w:val="00D85A03"/>
    <w:rsid w:val="00D864B3"/>
    <w:rsid w:val="00D878FD"/>
    <w:rsid w:val="00D91294"/>
    <w:rsid w:val="00D91E3F"/>
    <w:rsid w:val="00D94263"/>
    <w:rsid w:val="00D94D88"/>
    <w:rsid w:val="00D96DBC"/>
    <w:rsid w:val="00D97B0A"/>
    <w:rsid w:val="00DA146B"/>
    <w:rsid w:val="00DA3908"/>
    <w:rsid w:val="00DA44B7"/>
    <w:rsid w:val="00DA48B0"/>
    <w:rsid w:val="00DA4F72"/>
    <w:rsid w:val="00DA711C"/>
    <w:rsid w:val="00DB4237"/>
    <w:rsid w:val="00DB437F"/>
    <w:rsid w:val="00DB61EB"/>
    <w:rsid w:val="00DB7AEB"/>
    <w:rsid w:val="00DB7B4A"/>
    <w:rsid w:val="00DC0648"/>
    <w:rsid w:val="00DC0BA7"/>
    <w:rsid w:val="00DC0DBC"/>
    <w:rsid w:val="00DC1ADE"/>
    <w:rsid w:val="00DC3531"/>
    <w:rsid w:val="00DC600F"/>
    <w:rsid w:val="00DC7675"/>
    <w:rsid w:val="00DC7DE6"/>
    <w:rsid w:val="00DD3602"/>
    <w:rsid w:val="00DE171D"/>
    <w:rsid w:val="00DE290D"/>
    <w:rsid w:val="00DE2E37"/>
    <w:rsid w:val="00DE47E4"/>
    <w:rsid w:val="00DE5681"/>
    <w:rsid w:val="00DF03D1"/>
    <w:rsid w:val="00DF141E"/>
    <w:rsid w:val="00DF1EE3"/>
    <w:rsid w:val="00DF2950"/>
    <w:rsid w:val="00DF4155"/>
    <w:rsid w:val="00DF5D0A"/>
    <w:rsid w:val="00DF6210"/>
    <w:rsid w:val="00DF6874"/>
    <w:rsid w:val="00DF6F22"/>
    <w:rsid w:val="00E05DC9"/>
    <w:rsid w:val="00E0610D"/>
    <w:rsid w:val="00E1023A"/>
    <w:rsid w:val="00E1371A"/>
    <w:rsid w:val="00E138E8"/>
    <w:rsid w:val="00E14AC7"/>
    <w:rsid w:val="00E158FA"/>
    <w:rsid w:val="00E17E7E"/>
    <w:rsid w:val="00E255C6"/>
    <w:rsid w:val="00E27362"/>
    <w:rsid w:val="00E27BAC"/>
    <w:rsid w:val="00E30063"/>
    <w:rsid w:val="00E31763"/>
    <w:rsid w:val="00E35E91"/>
    <w:rsid w:val="00E41022"/>
    <w:rsid w:val="00E41567"/>
    <w:rsid w:val="00E41EFB"/>
    <w:rsid w:val="00E462A8"/>
    <w:rsid w:val="00E46876"/>
    <w:rsid w:val="00E51F06"/>
    <w:rsid w:val="00E54038"/>
    <w:rsid w:val="00E55049"/>
    <w:rsid w:val="00E56F56"/>
    <w:rsid w:val="00E635AB"/>
    <w:rsid w:val="00E63AD9"/>
    <w:rsid w:val="00E668C1"/>
    <w:rsid w:val="00E70114"/>
    <w:rsid w:val="00E766C8"/>
    <w:rsid w:val="00E7743C"/>
    <w:rsid w:val="00E84E1C"/>
    <w:rsid w:val="00E908BC"/>
    <w:rsid w:val="00E90F16"/>
    <w:rsid w:val="00E92604"/>
    <w:rsid w:val="00E928AE"/>
    <w:rsid w:val="00E94CE9"/>
    <w:rsid w:val="00E95FBB"/>
    <w:rsid w:val="00EA7265"/>
    <w:rsid w:val="00EB0E02"/>
    <w:rsid w:val="00EB2E46"/>
    <w:rsid w:val="00EB51EB"/>
    <w:rsid w:val="00EC0A31"/>
    <w:rsid w:val="00ED0025"/>
    <w:rsid w:val="00ED133F"/>
    <w:rsid w:val="00ED3740"/>
    <w:rsid w:val="00ED3D42"/>
    <w:rsid w:val="00ED498B"/>
    <w:rsid w:val="00ED5509"/>
    <w:rsid w:val="00EE27A4"/>
    <w:rsid w:val="00EE5405"/>
    <w:rsid w:val="00EE5D74"/>
    <w:rsid w:val="00EF0BA7"/>
    <w:rsid w:val="00EF0E9B"/>
    <w:rsid w:val="00EF5853"/>
    <w:rsid w:val="00EF58E2"/>
    <w:rsid w:val="00F02C3F"/>
    <w:rsid w:val="00F03824"/>
    <w:rsid w:val="00F05904"/>
    <w:rsid w:val="00F06F95"/>
    <w:rsid w:val="00F07EC3"/>
    <w:rsid w:val="00F13253"/>
    <w:rsid w:val="00F14A45"/>
    <w:rsid w:val="00F15421"/>
    <w:rsid w:val="00F1699F"/>
    <w:rsid w:val="00F1764F"/>
    <w:rsid w:val="00F20111"/>
    <w:rsid w:val="00F20FD7"/>
    <w:rsid w:val="00F23F69"/>
    <w:rsid w:val="00F2697D"/>
    <w:rsid w:val="00F26C37"/>
    <w:rsid w:val="00F32A10"/>
    <w:rsid w:val="00F35199"/>
    <w:rsid w:val="00F41D77"/>
    <w:rsid w:val="00F508FB"/>
    <w:rsid w:val="00F51051"/>
    <w:rsid w:val="00F55A32"/>
    <w:rsid w:val="00F6207B"/>
    <w:rsid w:val="00F65750"/>
    <w:rsid w:val="00F72F4A"/>
    <w:rsid w:val="00F735A1"/>
    <w:rsid w:val="00F743A8"/>
    <w:rsid w:val="00F74585"/>
    <w:rsid w:val="00F74CAC"/>
    <w:rsid w:val="00F80DC3"/>
    <w:rsid w:val="00F837F0"/>
    <w:rsid w:val="00F86C92"/>
    <w:rsid w:val="00F927F1"/>
    <w:rsid w:val="00F941D6"/>
    <w:rsid w:val="00F95E4F"/>
    <w:rsid w:val="00F964EC"/>
    <w:rsid w:val="00F96737"/>
    <w:rsid w:val="00F975A8"/>
    <w:rsid w:val="00FA0773"/>
    <w:rsid w:val="00FA4085"/>
    <w:rsid w:val="00FA446C"/>
    <w:rsid w:val="00FA5AC6"/>
    <w:rsid w:val="00FA6446"/>
    <w:rsid w:val="00FA6D09"/>
    <w:rsid w:val="00FA7744"/>
    <w:rsid w:val="00FB209E"/>
    <w:rsid w:val="00FB6BD8"/>
    <w:rsid w:val="00FC096E"/>
    <w:rsid w:val="00FC0A83"/>
    <w:rsid w:val="00FC1B8F"/>
    <w:rsid w:val="00FC28A2"/>
    <w:rsid w:val="00FC414F"/>
    <w:rsid w:val="00FC66BA"/>
    <w:rsid w:val="00FD211A"/>
    <w:rsid w:val="00FD3424"/>
    <w:rsid w:val="00FD346F"/>
    <w:rsid w:val="00FD50F7"/>
    <w:rsid w:val="00FD5277"/>
    <w:rsid w:val="00FE0E8E"/>
    <w:rsid w:val="00FE1E8C"/>
    <w:rsid w:val="00FE6697"/>
    <w:rsid w:val="00FF2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F98857"/>
  <w15:chartTrackingRefBased/>
  <w15:docId w15:val="{4CE09AD8-AD89-4CA4-8420-1ADA9EF9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32"/>
  </w:style>
  <w:style w:type="paragraph" w:styleId="Heading1">
    <w:name w:val="heading 1"/>
    <w:basedOn w:val="Normal"/>
    <w:next w:val="Normal"/>
    <w:link w:val="Heading1Char"/>
    <w:uiPriority w:val="9"/>
    <w:qFormat/>
    <w:rsid w:val="00566678"/>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lang w:eastAsia="lv-LV" w:bidi="lv-LV"/>
    </w:rPr>
  </w:style>
  <w:style w:type="paragraph" w:styleId="Heading2">
    <w:name w:val="heading 2"/>
    <w:basedOn w:val="Normal"/>
    <w:next w:val="Normal"/>
    <w:link w:val="Heading2Char"/>
    <w:uiPriority w:val="9"/>
    <w:unhideWhenUsed/>
    <w:qFormat/>
    <w:rsid w:val="00566678"/>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lang w:eastAsia="lv-LV" w:bidi="lv-LV"/>
    </w:rPr>
  </w:style>
  <w:style w:type="paragraph" w:styleId="Heading3">
    <w:name w:val="heading 3"/>
    <w:basedOn w:val="Normal"/>
    <w:next w:val="Normal"/>
    <w:link w:val="Heading3Char"/>
    <w:uiPriority w:val="9"/>
    <w:unhideWhenUsed/>
    <w:qFormat/>
    <w:rsid w:val="001076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68C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B12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j-doc-ti">
    <w:name w:val="oj-doc-ti"/>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p-normal">
    <w:name w:val="oj-sp-normal"/>
    <w:basedOn w:val="DefaultParagraphFont"/>
    <w:rsid w:val="006F6C1B"/>
  </w:style>
  <w:style w:type="paragraph" w:customStyle="1" w:styleId="oj-tbl-txt">
    <w:name w:val="oj-tbl-txt"/>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F6C1B"/>
    <w:rPr>
      <w:color w:val="0000FF"/>
      <w:u w:val="single"/>
    </w:rPr>
  </w:style>
  <w:style w:type="character" w:styleId="FollowedHyperlink">
    <w:name w:val="FollowedHyperlink"/>
    <w:basedOn w:val="DefaultParagraphFont"/>
    <w:uiPriority w:val="99"/>
    <w:semiHidden/>
    <w:unhideWhenUsed/>
    <w:rsid w:val="006F6C1B"/>
    <w:rPr>
      <w:color w:val="800080"/>
      <w:u w:val="single"/>
    </w:rPr>
  </w:style>
  <w:style w:type="character" w:customStyle="1" w:styleId="oj-super">
    <w:name w:val="oj-super"/>
    <w:basedOn w:val="DefaultParagraphFont"/>
    <w:rsid w:val="006F6C1B"/>
  </w:style>
  <w:style w:type="paragraph" w:customStyle="1" w:styleId="oj-ti-grseq-1">
    <w:name w:val="oj-ti-grseq-1"/>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num">
    <w:name w:val="oj-tbl-num"/>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i-tbl">
    <w:name w:val="oj-ti-tbl"/>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hdr">
    <w:name w:val="oj-tbl-hdr"/>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6F6C1B"/>
  </w:style>
  <w:style w:type="character" w:customStyle="1" w:styleId="oj-bold">
    <w:name w:val="oj-bold"/>
    <w:basedOn w:val="DefaultParagraphFont"/>
    <w:rsid w:val="006F6C1B"/>
  </w:style>
  <w:style w:type="paragraph" w:customStyle="1" w:styleId="oj-center">
    <w:name w:val="oj-center"/>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te">
    <w:name w:val="oj-note"/>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8D61C0"/>
    <w:pPr>
      <w:ind w:left="720"/>
      <w:contextualSpacing/>
    </w:pPr>
  </w:style>
  <w:style w:type="character" w:customStyle="1" w:styleId="Heading1Char">
    <w:name w:val="Heading 1 Char"/>
    <w:basedOn w:val="DefaultParagraphFont"/>
    <w:link w:val="Heading1"/>
    <w:uiPriority w:val="9"/>
    <w:rsid w:val="00566678"/>
    <w:rPr>
      <w:rFonts w:asciiTheme="majorHAnsi" w:eastAsiaTheme="majorEastAsia" w:hAnsiTheme="majorHAnsi" w:cstheme="majorBidi"/>
      <w:color w:val="2E74B5" w:themeColor="accent1" w:themeShade="BF"/>
      <w:sz w:val="32"/>
      <w:szCs w:val="32"/>
      <w:lang w:eastAsia="lv-LV" w:bidi="lv-LV"/>
    </w:rPr>
  </w:style>
  <w:style w:type="character" w:customStyle="1" w:styleId="Heading2Char">
    <w:name w:val="Heading 2 Char"/>
    <w:basedOn w:val="DefaultParagraphFont"/>
    <w:link w:val="Heading2"/>
    <w:uiPriority w:val="9"/>
    <w:rsid w:val="00566678"/>
    <w:rPr>
      <w:rFonts w:asciiTheme="majorHAnsi" w:eastAsiaTheme="majorEastAsia" w:hAnsiTheme="majorHAnsi" w:cstheme="majorBidi"/>
      <w:color w:val="2E74B5" w:themeColor="accent1" w:themeShade="BF"/>
      <w:sz w:val="26"/>
      <w:szCs w:val="26"/>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C"/>
    <w:basedOn w:val="Normal"/>
    <w:link w:val="FootnoteTextChar"/>
    <w:uiPriority w:val="99"/>
    <w:unhideWhenUsed/>
    <w:qFormat/>
    <w:rsid w:val="00566678"/>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566678"/>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566678"/>
    <w:rPr>
      <w:vertAlign w:val="superscript"/>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56667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66678"/>
    <w:pPr>
      <w:spacing w:line="240" w:lineRule="exact"/>
      <w:jc w:val="both"/>
    </w:pPr>
    <w:rPr>
      <w:vertAlign w:val="superscript"/>
    </w:rPr>
  </w:style>
  <w:style w:type="paragraph" w:styleId="Header">
    <w:name w:val="header"/>
    <w:basedOn w:val="Normal"/>
    <w:link w:val="HeaderChar"/>
    <w:uiPriority w:val="99"/>
    <w:unhideWhenUsed/>
    <w:rsid w:val="003B21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21E3"/>
  </w:style>
  <w:style w:type="paragraph" w:styleId="Footer">
    <w:name w:val="footer"/>
    <w:basedOn w:val="Normal"/>
    <w:link w:val="FooterChar"/>
    <w:uiPriority w:val="99"/>
    <w:unhideWhenUsed/>
    <w:rsid w:val="003B21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21E3"/>
  </w:style>
  <w:style w:type="character" w:customStyle="1" w:styleId="Heading3Char">
    <w:name w:val="Heading 3 Char"/>
    <w:basedOn w:val="DefaultParagraphFont"/>
    <w:link w:val="Heading3"/>
    <w:uiPriority w:val="9"/>
    <w:rsid w:val="001076E9"/>
    <w:rPr>
      <w:rFonts w:asciiTheme="majorHAnsi" w:eastAsiaTheme="majorEastAsia" w:hAnsiTheme="majorHAnsi" w:cstheme="majorBidi"/>
      <w:color w:val="1F4D78" w:themeColor="accent1" w:themeShade="7F"/>
      <w:sz w:val="24"/>
      <w:szCs w:val="24"/>
    </w:rPr>
  </w:style>
  <w:style w:type="paragraph" w:customStyle="1" w:styleId="li">
    <w:name w:val="li"/>
    <w:basedOn w:val="Normal"/>
    <w:rsid w:val="001076E9"/>
    <w:pPr>
      <w:spacing w:after="0" w:line="240" w:lineRule="auto"/>
      <w:ind w:left="468"/>
      <w:jc w:val="both"/>
    </w:pPr>
    <w:rPr>
      <w:rFonts w:ascii="Times New Roman" w:eastAsia="Times New Roman" w:hAnsi="Times New Roman" w:cs="Times New Roman"/>
      <w:sz w:val="24"/>
      <w:szCs w:val="24"/>
      <w:lang w:val="en-US"/>
    </w:rPr>
  </w:style>
  <w:style w:type="table" w:styleId="TableGrid">
    <w:name w:val="Table Grid"/>
    <w:basedOn w:val="TableNormal"/>
    <w:uiPriority w:val="59"/>
    <w:qFormat/>
    <w:rsid w:val="00456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1">
    <w:name w:val="Nosaukums1"/>
    <w:basedOn w:val="Title"/>
    <w:link w:val="NosaukumsChar"/>
    <w:qFormat/>
    <w:rsid w:val="0068310A"/>
    <w:pPr>
      <w:spacing w:line="360" w:lineRule="auto"/>
      <w:jc w:val="center"/>
    </w:pPr>
    <w:rPr>
      <w:rFonts w:ascii="Calibri Light" w:eastAsia="Times New Roman" w:hAnsi="Calibri Light" w:cs="Times New Roman"/>
      <w:b/>
    </w:rPr>
  </w:style>
  <w:style w:type="character" w:customStyle="1" w:styleId="NosaukumsChar">
    <w:name w:val="Nosaukums Char"/>
    <w:link w:val="Nosaukums1"/>
    <w:rsid w:val="0068310A"/>
    <w:rPr>
      <w:rFonts w:ascii="Calibri Light" w:eastAsia="Times New Roman" w:hAnsi="Calibri Light" w:cs="Times New Roman"/>
      <w:b/>
      <w:spacing w:val="-10"/>
      <w:kern w:val="28"/>
      <w:sz w:val="56"/>
      <w:szCs w:val="56"/>
    </w:rPr>
  </w:style>
  <w:style w:type="paragraph" w:styleId="Title">
    <w:name w:val="Title"/>
    <w:basedOn w:val="Normal"/>
    <w:next w:val="Normal"/>
    <w:link w:val="TitleChar"/>
    <w:uiPriority w:val="10"/>
    <w:qFormat/>
    <w:rsid w:val="006831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10A"/>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81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1E0"/>
    <w:rPr>
      <w:rFonts w:ascii="Segoe UI" w:hAnsi="Segoe UI" w:cs="Segoe UI"/>
      <w:sz w:val="18"/>
      <w:szCs w:val="18"/>
    </w:rPr>
  </w:style>
  <w:style w:type="paragraph" w:styleId="TOCHeading">
    <w:name w:val="TOC Heading"/>
    <w:basedOn w:val="Heading1"/>
    <w:next w:val="Normal"/>
    <w:uiPriority w:val="39"/>
    <w:unhideWhenUsed/>
    <w:qFormat/>
    <w:rsid w:val="000A32FC"/>
    <w:pPr>
      <w:spacing w:line="259" w:lineRule="auto"/>
      <w:jc w:val="left"/>
      <w:outlineLvl w:val="9"/>
    </w:pPr>
    <w:rPr>
      <w:lang w:val="en-US" w:eastAsia="en-US" w:bidi="ar-SA"/>
    </w:rPr>
  </w:style>
  <w:style w:type="paragraph" w:styleId="TOC1">
    <w:name w:val="toc 1"/>
    <w:basedOn w:val="Normal"/>
    <w:next w:val="Normal"/>
    <w:autoRedefine/>
    <w:uiPriority w:val="39"/>
    <w:unhideWhenUsed/>
    <w:rsid w:val="00D864B3"/>
    <w:pPr>
      <w:tabs>
        <w:tab w:val="right" w:leader="dot" w:pos="10054"/>
      </w:tabs>
      <w:spacing w:after="44" w:line="240" w:lineRule="auto"/>
    </w:pPr>
  </w:style>
  <w:style w:type="paragraph" w:styleId="TOC2">
    <w:name w:val="toc 2"/>
    <w:basedOn w:val="Normal"/>
    <w:next w:val="Normal"/>
    <w:autoRedefine/>
    <w:uiPriority w:val="39"/>
    <w:unhideWhenUsed/>
    <w:rsid w:val="000A32FC"/>
    <w:pPr>
      <w:spacing w:after="100"/>
      <w:ind w:left="220"/>
    </w:pPr>
  </w:style>
  <w:style w:type="character" w:customStyle="1" w:styleId="Heading4Char">
    <w:name w:val="Heading 4 Char"/>
    <w:basedOn w:val="DefaultParagraphFont"/>
    <w:link w:val="Heading4"/>
    <w:uiPriority w:val="9"/>
    <w:rsid w:val="00E668C1"/>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517633"/>
    <w:pPr>
      <w:spacing w:after="100"/>
      <w:ind w:left="440"/>
    </w:pPr>
  </w:style>
  <w:style w:type="paragraph" w:styleId="TOC4">
    <w:name w:val="toc 4"/>
    <w:basedOn w:val="Normal"/>
    <w:next w:val="Normal"/>
    <w:autoRedefine/>
    <w:uiPriority w:val="39"/>
    <w:unhideWhenUsed/>
    <w:rsid w:val="00517633"/>
    <w:pPr>
      <w:spacing w:after="100"/>
      <w:ind w:left="660"/>
    </w:pPr>
  </w:style>
  <w:style w:type="character" w:customStyle="1" w:styleId="Heading5Char">
    <w:name w:val="Heading 5 Char"/>
    <w:basedOn w:val="DefaultParagraphFont"/>
    <w:link w:val="Heading5"/>
    <w:uiPriority w:val="9"/>
    <w:rsid w:val="003B1210"/>
    <w:rPr>
      <w:rFonts w:asciiTheme="majorHAnsi" w:eastAsiaTheme="majorEastAsia" w:hAnsiTheme="majorHAnsi" w:cstheme="majorBidi"/>
      <w:color w:val="2E74B5" w:themeColor="accent1" w:themeShade="BF"/>
    </w:rPr>
  </w:style>
  <w:style w:type="paragraph" w:styleId="TOC5">
    <w:name w:val="toc 5"/>
    <w:basedOn w:val="Normal"/>
    <w:next w:val="Normal"/>
    <w:autoRedefine/>
    <w:uiPriority w:val="39"/>
    <w:unhideWhenUsed/>
    <w:rsid w:val="00937372"/>
    <w:pPr>
      <w:spacing w:after="100"/>
      <w:ind w:left="880"/>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character" w:styleId="CommentReference">
    <w:name w:val="annotation reference"/>
    <w:basedOn w:val="DefaultParagraphFont"/>
    <w:uiPriority w:val="99"/>
    <w:semiHidden/>
    <w:unhideWhenUsed/>
    <w:rsid w:val="00DB4237"/>
    <w:rPr>
      <w:sz w:val="16"/>
      <w:szCs w:val="16"/>
    </w:rPr>
  </w:style>
  <w:style w:type="paragraph" w:styleId="CommentText">
    <w:name w:val="annotation text"/>
    <w:basedOn w:val="Normal"/>
    <w:link w:val="CommentTextChar"/>
    <w:uiPriority w:val="99"/>
    <w:semiHidden/>
    <w:unhideWhenUsed/>
    <w:rsid w:val="00DB4237"/>
    <w:pPr>
      <w:spacing w:line="240" w:lineRule="auto"/>
    </w:pPr>
    <w:rPr>
      <w:sz w:val="20"/>
      <w:szCs w:val="20"/>
    </w:rPr>
  </w:style>
  <w:style w:type="character" w:customStyle="1" w:styleId="CommentTextChar">
    <w:name w:val="Comment Text Char"/>
    <w:basedOn w:val="DefaultParagraphFont"/>
    <w:link w:val="CommentText"/>
    <w:uiPriority w:val="99"/>
    <w:semiHidden/>
    <w:rsid w:val="00DB4237"/>
    <w:rPr>
      <w:sz w:val="20"/>
      <w:szCs w:val="20"/>
    </w:rPr>
  </w:style>
  <w:style w:type="paragraph" w:styleId="CommentSubject">
    <w:name w:val="annotation subject"/>
    <w:basedOn w:val="CommentText"/>
    <w:next w:val="CommentText"/>
    <w:link w:val="CommentSubjectChar"/>
    <w:uiPriority w:val="99"/>
    <w:semiHidden/>
    <w:unhideWhenUsed/>
    <w:rsid w:val="00DB4237"/>
    <w:rPr>
      <w:b/>
      <w:bCs/>
    </w:rPr>
  </w:style>
  <w:style w:type="character" w:customStyle="1" w:styleId="CommentSubjectChar">
    <w:name w:val="Comment Subject Char"/>
    <w:basedOn w:val="CommentTextChar"/>
    <w:link w:val="CommentSubject"/>
    <w:uiPriority w:val="99"/>
    <w:semiHidden/>
    <w:rsid w:val="00DB4237"/>
    <w:rPr>
      <w:b/>
      <w:bCs/>
      <w:sz w:val="20"/>
      <w:szCs w:val="20"/>
    </w:rPr>
  </w:style>
  <w:style w:type="character" w:styleId="UnresolvedMention">
    <w:name w:val="Unresolved Mention"/>
    <w:basedOn w:val="DefaultParagraphFont"/>
    <w:uiPriority w:val="99"/>
    <w:semiHidden/>
    <w:unhideWhenUsed/>
    <w:rsid w:val="00B15245"/>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3396">
      <w:bodyDiv w:val="1"/>
      <w:marLeft w:val="0"/>
      <w:marRight w:val="0"/>
      <w:marTop w:val="0"/>
      <w:marBottom w:val="0"/>
      <w:divBdr>
        <w:top w:val="none" w:sz="0" w:space="0" w:color="auto"/>
        <w:left w:val="none" w:sz="0" w:space="0" w:color="auto"/>
        <w:bottom w:val="none" w:sz="0" w:space="0" w:color="auto"/>
        <w:right w:val="none" w:sz="0" w:space="0" w:color="auto"/>
      </w:divBdr>
    </w:div>
    <w:div w:id="148523223">
      <w:bodyDiv w:val="1"/>
      <w:marLeft w:val="0"/>
      <w:marRight w:val="0"/>
      <w:marTop w:val="0"/>
      <w:marBottom w:val="0"/>
      <w:divBdr>
        <w:top w:val="none" w:sz="0" w:space="0" w:color="auto"/>
        <w:left w:val="none" w:sz="0" w:space="0" w:color="auto"/>
        <w:bottom w:val="none" w:sz="0" w:space="0" w:color="auto"/>
        <w:right w:val="none" w:sz="0" w:space="0" w:color="auto"/>
      </w:divBdr>
    </w:div>
    <w:div w:id="183329172">
      <w:bodyDiv w:val="1"/>
      <w:marLeft w:val="0"/>
      <w:marRight w:val="0"/>
      <w:marTop w:val="0"/>
      <w:marBottom w:val="0"/>
      <w:divBdr>
        <w:top w:val="none" w:sz="0" w:space="0" w:color="auto"/>
        <w:left w:val="none" w:sz="0" w:space="0" w:color="auto"/>
        <w:bottom w:val="none" w:sz="0" w:space="0" w:color="auto"/>
        <w:right w:val="none" w:sz="0" w:space="0" w:color="auto"/>
      </w:divBdr>
    </w:div>
    <w:div w:id="220554365">
      <w:bodyDiv w:val="1"/>
      <w:marLeft w:val="0"/>
      <w:marRight w:val="0"/>
      <w:marTop w:val="0"/>
      <w:marBottom w:val="0"/>
      <w:divBdr>
        <w:top w:val="none" w:sz="0" w:space="0" w:color="auto"/>
        <w:left w:val="none" w:sz="0" w:space="0" w:color="auto"/>
        <w:bottom w:val="none" w:sz="0" w:space="0" w:color="auto"/>
        <w:right w:val="none" w:sz="0" w:space="0" w:color="auto"/>
      </w:divBdr>
    </w:div>
    <w:div w:id="379326229">
      <w:bodyDiv w:val="1"/>
      <w:marLeft w:val="0"/>
      <w:marRight w:val="0"/>
      <w:marTop w:val="0"/>
      <w:marBottom w:val="0"/>
      <w:divBdr>
        <w:top w:val="none" w:sz="0" w:space="0" w:color="auto"/>
        <w:left w:val="none" w:sz="0" w:space="0" w:color="auto"/>
        <w:bottom w:val="none" w:sz="0" w:space="0" w:color="auto"/>
        <w:right w:val="none" w:sz="0" w:space="0" w:color="auto"/>
      </w:divBdr>
    </w:div>
    <w:div w:id="612398207">
      <w:bodyDiv w:val="1"/>
      <w:marLeft w:val="0"/>
      <w:marRight w:val="0"/>
      <w:marTop w:val="0"/>
      <w:marBottom w:val="0"/>
      <w:divBdr>
        <w:top w:val="none" w:sz="0" w:space="0" w:color="auto"/>
        <w:left w:val="none" w:sz="0" w:space="0" w:color="auto"/>
        <w:bottom w:val="none" w:sz="0" w:space="0" w:color="auto"/>
        <w:right w:val="none" w:sz="0" w:space="0" w:color="auto"/>
      </w:divBdr>
    </w:div>
    <w:div w:id="660080250">
      <w:bodyDiv w:val="1"/>
      <w:marLeft w:val="0"/>
      <w:marRight w:val="0"/>
      <w:marTop w:val="0"/>
      <w:marBottom w:val="0"/>
      <w:divBdr>
        <w:top w:val="none" w:sz="0" w:space="0" w:color="auto"/>
        <w:left w:val="none" w:sz="0" w:space="0" w:color="auto"/>
        <w:bottom w:val="none" w:sz="0" w:space="0" w:color="auto"/>
        <w:right w:val="none" w:sz="0" w:space="0" w:color="auto"/>
      </w:divBdr>
    </w:div>
    <w:div w:id="771322247">
      <w:bodyDiv w:val="1"/>
      <w:marLeft w:val="0"/>
      <w:marRight w:val="0"/>
      <w:marTop w:val="0"/>
      <w:marBottom w:val="0"/>
      <w:divBdr>
        <w:top w:val="none" w:sz="0" w:space="0" w:color="auto"/>
        <w:left w:val="none" w:sz="0" w:space="0" w:color="auto"/>
        <w:bottom w:val="none" w:sz="0" w:space="0" w:color="auto"/>
        <w:right w:val="none" w:sz="0" w:space="0" w:color="auto"/>
      </w:divBdr>
    </w:div>
    <w:div w:id="1196580081">
      <w:bodyDiv w:val="1"/>
      <w:marLeft w:val="0"/>
      <w:marRight w:val="0"/>
      <w:marTop w:val="0"/>
      <w:marBottom w:val="0"/>
      <w:divBdr>
        <w:top w:val="none" w:sz="0" w:space="0" w:color="auto"/>
        <w:left w:val="none" w:sz="0" w:space="0" w:color="auto"/>
        <w:bottom w:val="none" w:sz="0" w:space="0" w:color="auto"/>
        <w:right w:val="none" w:sz="0" w:space="0" w:color="auto"/>
      </w:divBdr>
    </w:div>
    <w:div w:id="1314800340">
      <w:bodyDiv w:val="1"/>
      <w:marLeft w:val="0"/>
      <w:marRight w:val="0"/>
      <w:marTop w:val="0"/>
      <w:marBottom w:val="0"/>
      <w:divBdr>
        <w:top w:val="none" w:sz="0" w:space="0" w:color="auto"/>
        <w:left w:val="none" w:sz="0" w:space="0" w:color="auto"/>
        <w:bottom w:val="none" w:sz="0" w:space="0" w:color="auto"/>
        <w:right w:val="none" w:sz="0" w:space="0" w:color="auto"/>
      </w:divBdr>
    </w:div>
    <w:div w:id="1476026857">
      <w:bodyDiv w:val="1"/>
      <w:marLeft w:val="0"/>
      <w:marRight w:val="0"/>
      <w:marTop w:val="0"/>
      <w:marBottom w:val="0"/>
      <w:divBdr>
        <w:top w:val="none" w:sz="0" w:space="0" w:color="auto"/>
        <w:left w:val="none" w:sz="0" w:space="0" w:color="auto"/>
        <w:bottom w:val="none" w:sz="0" w:space="0" w:color="auto"/>
        <w:right w:val="none" w:sz="0" w:space="0" w:color="auto"/>
      </w:divBdr>
    </w:div>
    <w:div w:id="14859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ikumi.lv/ta/id/280639-noteikumi-par-oficialas-statistikas-veidlapu-paraugiem-iepirkumu-joma-un-veidlapu-iesniegsanas-un-aizpildisanas-kartibu" TargetMode="External"/><Relationship Id="rId26" Type="http://schemas.openxmlformats.org/officeDocument/2006/relationships/hyperlink" Target="https://tapportals.mk.gov.lv/legal_acts/789022cc-9110-4bd8-87f5-115e6b92e09b" TargetMode="External"/><Relationship Id="rId3" Type="http://schemas.openxmlformats.org/officeDocument/2006/relationships/styles" Target="styles.xml"/><Relationship Id="rId21" Type="http://schemas.openxmlformats.org/officeDocument/2006/relationships/hyperlink" Target="https://www.iub.gov.lv/lv/konkurences-tiesiba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289086-iepirkuma-proceduru-un-metu-konkursu-norises-kartiba" TargetMode="External"/><Relationship Id="rId25" Type="http://schemas.openxmlformats.org/officeDocument/2006/relationships/hyperlink" Target="http://polsis.mk.gov.lv/documents/7167" TargetMode="Externa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s://www.iub.gov.lv/lv/atvertie-dati" TargetMode="External"/><Relationship Id="rId29" Type="http://schemas.openxmlformats.org/officeDocument/2006/relationships/hyperlink" Target="https://tapportals.mk.gov.lv/legal_acts/789022cc-9110-4bd8-87f5-115e6b92e09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lm.gov.lv/lv/vadlinijas-horizontala-principa-vienlidziba-ieklausana-nediskriminacija-un-pamattiesibu-ieverosana-istenosanai-un-uzraudzibai-2021-202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likumi.lv/ta/id/26310-sabiedribas-integracijas-fonda-likums" TargetMode="External"/><Relationship Id="rId28" Type="http://schemas.openxmlformats.org/officeDocument/2006/relationships/hyperlink" Target="http://polsis.mk.gov.lv/documents/7167" TargetMode="External"/><Relationship Id="rId10" Type="http://schemas.openxmlformats.org/officeDocument/2006/relationships/header" Target="header1.xml"/><Relationship Id="rId19" Type="http://schemas.openxmlformats.org/officeDocument/2006/relationships/hyperlink" Target="https://likumi.lv/ta/id/287760-publisko-iepirkumu-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kp.gov.lv/lv/iepirkumu-rikotajiem" TargetMode="External"/><Relationship Id="rId27" Type="http://schemas.openxmlformats.org/officeDocument/2006/relationships/hyperlink" Target="https://tapportals.mk.gov.lv/legal_acts/789022cc-9110-4bd8-87f5-115e6b92e09b" TargetMode="External"/><Relationship Id="rId30" Type="http://schemas.openxmlformats.org/officeDocument/2006/relationships/hyperlink" Target="https://tapportals.mk.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sb.gov.lv/lv/statistika/statistikas-temas/socialie-procesi/nabadziba/meklet-tema/433-nabadzibas-risks-un-sociala-atstumtiba-latvija" TargetMode="External"/><Relationship Id="rId2" Type="http://schemas.openxmlformats.org/officeDocument/2006/relationships/hyperlink" Target="https://data1.csb.gov.lv/pxweb/lv/sociala/sociala__nabadz_nevienl__monetara_nab/NIG050.px" TargetMode="External"/><Relationship Id="rId1" Type="http://schemas.openxmlformats.org/officeDocument/2006/relationships/hyperlink" Target="https://www.csb.gov.lv/lv/statistika/statistikas-temas/socialie-procesi/nabadziba/meklet-tema/433-nabadzibas-risks-un-sociala-atstumtiba-latvija" TargetMode="External"/><Relationship Id="rId5" Type="http://schemas.openxmlformats.org/officeDocument/2006/relationships/hyperlink" Target="https://www.pkc.gov.lv/lv/nap2027" TargetMode="External"/><Relationship Id="rId4" Type="http://schemas.openxmlformats.org/officeDocument/2006/relationships/hyperlink" Target="http://www.lm.gov.lv/lv/publikacijas-petijumi-un-statistika/statistika/valsts-statistika-socialo-pakalpojumu-un-socialas-palidzibas-j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106A9-7225-4B15-9EE7-3FCBC144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45791</Words>
  <Characters>26102</Characters>
  <Application>Microsoft Office Word</Application>
  <DocSecurity>0</DocSecurity>
  <Lines>217</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Aurika Stratane</dc:creator>
  <cp:keywords/>
  <dc:description/>
  <cp:lastModifiedBy>Aija Surna</cp:lastModifiedBy>
  <cp:revision>2</cp:revision>
  <cp:lastPrinted>2025-02-21T12:08:00Z</cp:lastPrinted>
  <dcterms:created xsi:type="dcterms:W3CDTF">2025-03-14T08:58:00Z</dcterms:created>
  <dcterms:modified xsi:type="dcterms:W3CDTF">2025-03-14T08:58:00Z</dcterms:modified>
</cp:coreProperties>
</file>