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7706" w14:textId="1F59728B" w:rsidR="004C4276" w:rsidRPr="002F41F4" w:rsidRDefault="004C4276" w:rsidP="00A302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302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Likumprojekts</w:t>
      </w:r>
    </w:p>
    <w:p w14:paraId="6015DC85" w14:textId="2586A6DB" w:rsidR="004C4276" w:rsidRPr="002F41F4" w:rsidRDefault="004C42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1B9D520" w14:textId="76428A70" w:rsidR="004C4276" w:rsidRPr="002F41F4" w:rsidRDefault="004C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30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Grozījumi </w:t>
      </w:r>
      <w:r w:rsidRPr="00A302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lv-LV"/>
        </w:rPr>
        <w:t xml:space="preserve">likumā </w:t>
      </w:r>
      <w:r w:rsidR="00A302AB" w:rsidRPr="00A302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lv-LV"/>
        </w:rPr>
        <w:t>"</w:t>
      </w:r>
      <w:r w:rsidRPr="00A302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lv-LV"/>
        </w:rPr>
        <w:t>Par nekustamā īpašuma ierakstīšanu zemesgrāmatās</w:t>
      </w:r>
      <w:r w:rsidR="00A302AB" w:rsidRPr="00A302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lv-LV"/>
        </w:rPr>
        <w:t>"</w:t>
      </w:r>
    </w:p>
    <w:p w14:paraId="7D3E250A" w14:textId="77777777" w:rsidR="001F1F64" w:rsidRPr="002F41F4" w:rsidRDefault="001F1F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8D96F60" w14:textId="4F6C8E9C" w:rsidR="00F1720E" w:rsidRPr="00A302AB" w:rsidRDefault="00F172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302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likumā "Par nekustamā īpašuma ierakstīšanu zemesgrāmatās" </w:t>
      </w:r>
      <w:r w:rsidR="001F1F6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</w:t>
      </w:r>
      <w:r w:rsidRPr="00A302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Latvijas Republikas Saeimas un Ministru Kabineta Ziņotājs, 1997, 5. nr.; 1999, 14. nr.; 2001, 1. nr.; Latvijas Vēstnesis, 2008, 4. nr.; 2014, 228. nr.</w:t>
      </w:r>
      <w:r w:rsidR="001F1F6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  <w:r w:rsidR="00A302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2018, 210. nr.</w:t>
      </w:r>
      <w:r w:rsidRPr="00A302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 šādus grozījumus:</w:t>
      </w:r>
    </w:p>
    <w:p w14:paraId="4CAA2308" w14:textId="360EBEFD" w:rsidR="004C4276" w:rsidRPr="00A302AB" w:rsidRDefault="004C4276" w:rsidP="002F41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EF59253" w14:textId="4DCB62AC" w:rsidR="004C4276" w:rsidRDefault="00A302AB" w:rsidP="00A302A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302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1. </w:t>
      </w:r>
      <w:r w:rsidR="004C4276" w:rsidRPr="002F41F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Papildināt likumu ar 22.</w:t>
      </w:r>
      <w:r w:rsidR="004C4276" w:rsidRPr="002F41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1</w:t>
      </w:r>
      <w:r w:rsidRPr="00A302A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 </w:t>
      </w:r>
      <w:r w:rsidR="004C4276" w:rsidRPr="002F41F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pantu šādā redakcijā:</w:t>
      </w:r>
    </w:p>
    <w:p w14:paraId="43601CE2" w14:textId="77777777" w:rsidR="00A302AB" w:rsidRPr="002F41F4" w:rsidRDefault="00A302AB" w:rsidP="002F41F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554FAB9" w14:textId="688FB854" w:rsidR="004C4276" w:rsidRDefault="00D8347E" w:rsidP="00A30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1F4">
        <w:rPr>
          <w:rFonts w:ascii="Times New Roman" w:hAnsi="Times New Roman" w:cs="Times New Roman"/>
          <w:sz w:val="28"/>
          <w:szCs w:val="28"/>
        </w:rPr>
        <w:t>"</w:t>
      </w:r>
      <w:r w:rsidR="004C4276" w:rsidRPr="002F41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lv-LV"/>
        </w:rPr>
        <w:t>22.</w:t>
      </w:r>
      <w:r w:rsidR="004C4276" w:rsidRPr="002F41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vertAlign w:val="superscript"/>
          <w:lang w:eastAsia="lv-LV"/>
        </w:rPr>
        <w:t>1</w:t>
      </w:r>
      <w:r w:rsidR="00A302AB" w:rsidRPr="002F41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vertAlign w:val="superscript"/>
          <w:lang w:eastAsia="lv-LV"/>
        </w:rPr>
        <w:t> </w:t>
      </w:r>
      <w:r w:rsidR="004C4276" w:rsidRPr="002F41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lv-LV"/>
        </w:rPr>
        <w:t>pants.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 Likuma "Par atjaunotā Latvijas Republikas 1937.</w:t>
      </w:r>
      <w:r w:rsidR="00A302AB">
        <w:t> 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gada Civillikuma ievada, mantojuma tiesību un lietu tiesību daļas spēkā stāšanās laiku un </w:t>
      </w:r>
      <w:r w:rsidR="001F1F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piemērošanas 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kārtību" 14.</w:t>
      </w:r>
      <w:r w:rsid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panta ceturtajā daļā noteikto </w:t>
      </w:r>
      <w:r w:rsidR="00D424FD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līdz 1993.</w:t>
      </w:r>
      <w:r w:rsidR="00D424F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  <w:r w:rsidR="00D424FD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gada 5.</w:t>
      </w:r>
      <w:r w:rsidR="00D424F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  <w:r w:rsidR="00D424FD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aprīlim</w:t>
      </w:r>
      <w:r w:rsidR="00D424FD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 </w:t>
      </w:r>
      <w:r w:rsidR="00D424FD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uzcelt</w:t>
      </w:r>
      <w:r w:rsidR="00D424F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o</w:t>
      </w:r>
      <w:r w:rsidR="00D424FD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 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ēku (būvju) nostiprinājuma pamats ēkas (būves) apvienošanai vienā īpašumā ar zemi var būt tiesas spriedums par tiesību dzēšanu uzaicinājuma kārtībā.</w:t>
      </w:r>
      <w:r w:rsidRPr="002F41F4">
        <w:rPr>
          <w:rFonts w:ascii="Times New Roman" w:hAnsi="Times New Roman" w:cs="Times New Roman"/>
          <w:sz w:val="28"/>
          <w:szCs w:val="28"/>
        </w:rPr>
        <w:t>"</w:t>
      </w:r>
    </w:p>
    <w:p w14:paraId="2872B1DD" w14:textId="77777777" w:rsidR="00A302AB" w:rsidRPr="00A302AB" w:rsidRDefault="00A302AB" w:rsidP="002F41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14:paraId="4954C50F" w14:textId="6C9F4B20" w:rsidR="00A302AB" w:rsidRDefault="00A302AB" w:rsidP="002F41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2. 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Papildināt 26.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pantu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pēc </w:t>
      </w:r>
      <w:r w:rsidR="00E47502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skaitļa </w:t>
      </w:r>
      <w:r w:rsidR="00D8347E" w:rsidRPr="002F41F4">
        <w:rPr>
          <w:rFonts w:ascii="Times New Roman" w:hAnsi="Times New Roman" w:cs="Times New Roman"/>
          <w:sz w:val="28"/>
          <w:szCs w:val="28"/>
        </w:rPr>
        <w:t>"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19</w:t>
      </w:r>
      <w:r w:rsidR="00D424F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.</w:t>
      </w:r>
      <w:r w:rsidR="00D8347E" w:rsidRPr="002F41F4">
        <w:rPr>
          <w:rFonts w:ascii="Times New Roman" w:hAnsi="Times New Roman" w:cs="Times New Roman"/>
          <w:sz w:val="28"/>
          <w:szCs w:val="28"/>
        </w:rPr>
        <w:t>"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 ar </w:t>
      </w:r>
      <w:r w:rsidR="00E47502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skaitli </w:t>
      </w:r>
      <w:r w:rsidR="00D8347E" w:rsidRPr="002F41F4">
        <w:rPr>
          <w:rFonts w:ascii="Times New Roman" w:hAnsi="Times New Roman" w:cs="Times New Roman"/>
          <w:sz w:val="28"/>
          <w:szCs w:val="28"/>
        </w:rPr>
        <w:t>"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22.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vertAlign w:val="superscript"/>
          <w:lang w:eastAsia="lv-LV"/>
        </w:rPr>
        <w:t>1</w:t>
      </w:r>
      <w:r w:rsidR="00D8347E" w:rsidRPr="002F41F4">
        <w:rPr>
          <w:rFonts w:ascii="Times New Roman" w:hAnsi="Times New Roman" w:cs="Times New Roman"/>
          <w:sz w:val="28"/>
          <w:szCs w:val="28"/>
        </w:rPr>
        <w:t>"</w:t>
      </w:r>
      <w:r w:rsidR="00052BDC" w:rsidRPr="002F41F4">
        <w:rPr>
          <w:rFonts w:ascii="Times New Roman" w:hAnsi="Times New Roman" w:cs="Times New Roman"/>
          <w:sz w:val="28"/>
          <w:szCs w:val="28"/>
        </w:rPr>
        <w:t>.</w:t>
      </w:r>
    </w:p>
    <w:p w14:paraId="5F3EB13B" w14:textId="77777777" w:rsidR="00D424FD" w:rsidRDefault="00D424FD" w:rsidP="00D4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2010D" w14:textId="77777777" w:rsidR="00D424FD" w:rsidRDefault="00D424FD" w:rsidP="00D4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8EF051" w14:textId="77777777" w:rsidR="00D424FD" w:rsidRPr="00EC2467" w:rsidRDefault="00D424FD" w:rsidP="00D42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en-GB"/>
        </w:rPr>
      </w:pP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037"/>
        <w:gridCol w:w="3861"/>
      </w:tblGrid>
      <w:tr w:rsidR="00D424FD" w:rsidRPr="00EC2467" w14:paraId="095C6BC9" w14:textId="77777777" w:rsidTr="007B090D">
        <w:tc>
          <w:tcPr>
            <w:tcW w:w="2948" w:type="dxa"/>
          </w:tcPr>
          <w:p w14:paraId="68A62DCA" w14:textId="77777777" w:rsidR="00D424FD" w:rsidRPr="00EC2467" w:rsidRDefault="00D424FD" w:rsidP="007B090D">
            <w:pPr>
              <w:overflowPunct w:val="0"/>
              <w:autoSpaceDE w:val="0"/>
              <w:autoSpaceDN w:val="0"/>
              <w:adjustRightInd w:val="0"/>
              <w:spacing w:before="20"/>
              <w:jc w:val="both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zh-CN"/>
              </w:rPr>
            </w:pPr>
            <w:r w:rsidRPr="00EC246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zh-CN"/>
              </w:rPr>
              <w:t>Ministru prezidenta biedrs, tieslietu ministrs</w:t>
            </w:r>
          </w:p>
        </w:tc>
        <w:tc>
          <w:tcPr>
            <w:tcW w:w="2037" w:type="dxa"/>
          </w:tcPr>
          <w:p w14:paraId="4A379179" w14:textId="77777777" w:rsidR="00D424FD" w:rsidRPr="00EC2467" w:rsidRDefault="00D424FD" w:rsidP="007B090D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42424"/>
                <w:szCs w:val="18"/>
                <w:lang w:eastAsia="zh-CN"/>
              </w:rPr>
            </w:pPr>
            <w:r w:rsidRPr="00EC2467">
              <w:rPr>
                <w:rFonts w:ascii="Times New Roman" w:eastAsia="Times New Roman" w:hAnsi="Times New Roman" w:cs="Times New Roman"/>
                <w:color w:val="242424"/>
                <w:szCs w:val="18"/>
                <w:lang w:eastAsia="zh-CN"/>
              </w:rPr>
              <w:t>(</w:t>
            </w:r>
            <w:proofErr w:type="spellStart"/>
            <w:r w:rsidRPr="00EC2467">
              <w:rPr>
                <w:rFonts w:ascii="Times New Roman" w:eastAsia="Times New Roman" w:hAnsi="Times New Roman" w:cs="Times New Roman"/>
                <w:color w:val="242424"/>
                <w:szCs w:val="18"/>
                <w:lang w:eastAsia="zh-CN"/>
              </w:rPr>
              <w:t>paraksts</w:t>
            </w:r>
            <w:proofErr w:type="spellEnd"/>
            <w:r w:rsidRPr="00EC2467">
              <w:rPr>
                <w:rFonts w:ascii="Times New Roman" w:eastAsia="Times New Roman" w:hAnsi="Times New Roman" w:cs="Times New Roman"/>
                <w:color w:val="242424"/>
                <w:szCs w:val="18"/>
                <w:lang w:eastAsia="zh-CN"/>
              </w:rPr>
              <w:t>*)</w:t>
            </w:r>
          </w:p>
        </w:tc>
        <w:tc>
          <w:tcPr>
            <w:tcW w:w="3861" w:type="dxa"/>
          </w:tcPr>
          <w:p w14:paraId="50D4A8CC" w14:textId="77777777" w:rsidR="00D424FD" w:rsidRPr="00EC2467" w:rsidRDefault="00D424FD" w:rsidP="007B090D">
            <w:pPr>
              <w:overflowPunct w:val="0"/>
              <w:autoSpaceDE w:val="0"/>
              <w:autoSpaceDN w:val="0"/>
              <w:adjustRightInd w:val="0"/>
              <w:spacing w:before="2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EC2467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en-GB"/>
              </w:rPr>
              <w:t>J. Bordāns</w:t>
            </w:r>
          </w:p>
        </w:tc>
      </w:tr>
    </w:tbl>
    <w:p w14:paraId="399FB10C" w14:textId="77777777" w:rsidR="00D424FD" w:rsidRPr="00EC2467" w:rsidRDefault="00D424FD" w:rsidP="00D42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en-GB"/>
        </w:rPr>
      </w:pPr>
    </w:p>
    <w:p w14:paraId="3E57E796" w14:textId="77777777" w:rsidR="00D424FD" w:rsidRPr="00EC2467" w:rsidRDefault="00D424FD" w:rsidP="00D42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en-GB"/>
        </w:rPr>
      </w:pPr>
    </w:p>
    <w:p w14:paraId="4D5C313F" w14:textId="77777777" w:rsidR="00D424FD" w:rsidRPr="00EC2467" w:rsidRDefault="00D424FD" w:rsidP="00D42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en-GB"/>
        </w:rPr>
      </w:pPr>
      <w:r w:rsidRPr="00EC2467">
        <w:rPr>
          <w:rFonts w:ascii="Times New Roman" w:eastAsia="Times New Roman" w:hAnsi="Times New Roman" w:cs="Times New Roman"/>
          <w:color w:val="242424"/>
          <w:sz w:val="24"/>
          <w:szCs w:val="24"/>
          <w:lang w:eastAsia="zh-CN"/>
        </w:rPr>
        <w:t>* Dokuments ir parakstīts ar drošu elektronisko parakstu</w:t>
      </w:r>
    </w:p>
    <w:p w14:paraId="64DA09DD" w14:textId="77777777" w:rsidR="00D424FD" w:rsidRPr="00EC2467" w:rsidRDefault="00D424FD" w:rsidP="00D42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en-GB"/>
        </w:rPr>
      </w:pPr>
    </w:p>
    <w:p w14:paraId="1BB9442C" w14:textId="77777777" w:rsidR="00D424FD" w:rsidRPr="00E10294" w:rsidRDefault="00D424FD" w:rsidP="00D4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57286E" w14:textId="5418A63E" w:rsidR="00D8347E" w:rsidRDefault="00D8347E" w:rsidP="00A302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14:paraId="50AE718A" w14:textId="77777777" w:rsidR="00A302AB" w:rsidRPr="00A302AB" w:rsidRDefault="00A302AB" w:rsidP="002F41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14:paraId="1D972119" w14:textId="4777A40F" w:rsidR="00955273" w:rsidRPr="002F41F4" w:rsidRDefault="00955273" w:rsidP="002F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5273" w:rsidRPr="002F41F4" w:rsidSect="002F41F4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8331" w14:textId="77777777" w:rsidR="00B55AA7" w:rsidRDefault="00B55AA7" w:rsidP="001F1F64">
      <w:pPr>
        <w:spacing w:after="0" w:line="240" w:lineRule="auto"/>
      </w:pPr>
      <w:r>
        <w:separator/>
      </w:r>
    </w:p>
  </w:endnote>
  <w:endnote w:type="continuationSeparator" w:id="0">
    <w:p w14:paraId="47CA39ED" w14:textId="77777777" w:rsidR="00B55AA7" w:rsidRDefault="00B55AA7" w:rsidP="001F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E91F" w14:textId="58237F29" w:rsidR="00D424FD" w:rsidRPr="00D424FD" w:rsidRDefault="00D424FD">
    <w:pPr>
      <w:pStyle w:val="Footer"/>
      <w:rPr>
        <w:rFonts w:ascii="Times New Roman" w:hAnsi="Times New Roman" w:cs="Times New Roman"/>
        <w:sz w:val="16"/>
        <w:szCs w:val="16"/>
      </w:rPr>
    </w:pPr>
    <w:r w:rsidRPr="00D424FD">
      <w:rPr>
        <w:rFonts w:ascii="Times New Roman" w:hAnsi="Times New Roman" w:cs="Times New Roman"/>
        <w:sz w:val="16"/>
        <w:szCs w:val="16"/>
      </w:rPr>
      <w:t>L1486_1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95BE" w14:textId="77777777" w:rsidR="00B55AA7" w:rsidRDefault="00B55AA7" w:rsidP="001F1F64">
      <w:pPr>
        <w:spacing w:after="0" w:line="240" w:lineRule="auto"/>
      </w:pPr>
      <w:r>
        <w:separator/>
      </w:r>
    </w:p>
  </w:footnote>
  <w:footnote w:type="continuationSeparator" w:id="0">
    <w:p w14:paraId="0E2BA228" w14:textId="77777777" w:rsidR="00B55AA7" w:rsidRDefault="00B55AA7" w:rsidP="001F1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57825"/>
    <w:multiLevelType w:val="hybridMultilevel"/>
    <w:tmpl w:val="57642AE0"/>
    <w:lvl w:ilvl="0" w:tplc="6202483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76"/>
    <w:rsid w:val="00052BDC"/>
    <w:rsid w:val="001F1F64"/>
    <w:rsid w:val="00222FC9"/>
    <w:rsid w:val="00275E51"/>
    <w:rsid w:val="002F41F4"/>
    <w:rsid w:val="003A3125"/>
    <w:rsid w:val="004C4276"/>
    <w:rsid w:val="00507AE2"/>
    <w:rsid w:val="00562835"/>
    <w:rsid w:val="007D72EA"/>
    <w:rsid w:val="00912173"/>
    <w:rsid w:val="00955273"/>
    <w:rsid w:val="009E062E"/>
    <w:rsid w:val="00A302AB"/>
    <w:rsid w:val="00A63013"/>
    <w:rsid w:val="00A77186"/>
    <w:rsid w:val="00B55AA7"/>
    <w:rsid w:val="00C70C31"/>
    <w:rsid w:val="00D424FD"/>
    <w:rsid w:val="00D8347E"/>
    <w:rsid w:val="00E47502"/>
    <w:rsid w:val="00F1720E"/>
    <w:rsid w:val="00F7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23CE"/>
  <w15:chartTrackingRefBased/>
  <w15:docId w15:val="{C24C5910-5F59-4AF8-B4A5-225254D3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2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4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F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F64"/>
  </w:style>
  <w:style w:type="paragraph" w:styleId="Footer">
    <w:name w:val="footer"/>
    <w:basedOn w:val="Normal"/>
    <w:link w:val="FooterChar"/>
    <w:uiPriority w:val="99"/>
    <w:unhideWhenUsed/>
    <w:rsid w:val="001F1F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F64"/>
  </w:style>
  <w:style w:type="table" w:customStyle="1" w:styleId="Reatabula1">
    <w:name w:val="Režģa tabula1"/>
    <w:basedOn w:val="TableNormal"/>
    <w:next w:val="TableGrid"/>
    <w:uiPriority w:val="59"/>
    <w:qFormat/>
    <w:rsid w:val="00D424F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4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"Par nekustamā īpašuma ierakstīšanu zemesgrāmatās"</vt:lpstr>
      <vt:lpstr>Grozījumi likumā "Par nekustamā īpašuma ierakstīšanu zemesgrāmatās"</vt:lpstr>
    </vt:vector>
  </TitlesOfParts>
  <Company>Tieslietu ministrija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nekustamā īpašuma ierakstīšanu zemesgrāmatās"</dc:title>
  <dc:subject>Likumprojekts</dc:subject>
  <dc:creator>Dace Vārna</dc:creator>
  <cp:keywords/>
  <dc:description>67036956, dace.varna@tm.gov.lv</dc:description>
  <cp:lastModifiedBy>Sandra Liniņa</cp:lastModifiedBy>
  <cp:revision>2</cp:revision>
  <dcterms:created xsi:type="dcterms:W3CDTF">2021-12-02T09:55:00Z</dcterms:created>
  <dcterms:modified xsi:type="dcterms:W3CDTF">2021-12-02T09:55:00Z</dcterms:modified>
</cp:coreProperties>
</file>