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A2C34A4" w14:textId="1EB1A007" w:rsidR="008435F5" w:rsidRPr="00904467" w:rsidRDefault="00986E5D" w:rsidP="00904467">
      <w:pPr>
        <w:pStyle w:val="Heading1"/>
      </w:pPr>
      <w:bookmarkStart w:id="0" w:name="_Toc149905912"/>
      <w:bookmarkStart w:id="1" w:name="_Toc157496066"/>
      <w:r>
        <w:t>1</w:t>
      </w:r>
      <w:r w:rsidR="0033605B" w:rsidRPr="00904467">
        <w:t xml:space="preserve">. PIELIKUMS EK REKOMENDĀCIJAS </w:t>
      </w:r>
    </w:p>
    <w:p w14:paraId="33FBA77C" w14:textId="43E9CAC8" w:rsidR="0033605B" w:rsidRPr="00EA7952" w:rsidRDefault="008435F5" w:rsidP="00EA7952">
      <w:pPr>
        <w:pStyle w:val="Heading2"/>
      </w:pPr>
      <w:r w:rsidRPr="00EA7952">
        <w:t xml:space="preserve">2.1. </w:t>
      </w:r>
      <w:r w:rsidR="00EA7952" w:rsidRPr="00EA7952">
        <w:t>EK rekomendācijas sākotnējā Plāna gala versijai</w:t>
      </w:r>
      <w:bookmarkEnd w:id="0"/>
      <w:bookmarkEnd w:id="1"/>
    </w:p>
    <w:p w14:paraId="58550C66" w14:textId="3C2D6A27" w:rsidR="0033605B" w:rsidRPr="0033605B" w:rsidRDefault="0033605B" w:rsidP="0033605B">
      <w:pPr>
        <w:jc w:val="both"/>
        <w:rPr>
          <w:rFonts w:ascii="Cambria" w:eastAsia="Calibri" w:hAnsi="Cambria" w:cs="Arial"/>
          <w:lang w:eastAsia="lv-LV"/>
        </w:rPr>
      </w:pPr>
      <w:r w:rsidRPr="0033605B">
        <w:rPr>
          <w:rFonts w:ascii="Cambria" w:eastAsia="Calibri" w:hAnsi="Cambria" w:cs="Arial"/>
          <w:lang w:eastAsia="lv-LV"/>
        </w:rPr>
        <w:t>Saskaņā ar EK sniegtajām rekomendācijām 2020. gadā</w:t>
      </w:r>
      <w:r w:rsidRPr="0033605B">
        <w:rPr>
          <w:rFonts w:ascii="Cambria" w:eastAsia="Calibri" w:hAnsi="Cambria" w:cs="Arial"/>
          <w:vertAlign w:val="superscript"/>
          <w:lang w:eastAsia="lv-LV"/>
        </w:rPr>
        <w:footnoteReference w:id="2"/>
      </w:r>
      <w:r w:rsidRPr="0033605B">
        <w:rPr>
          <w:rFonts w:ascii="Cambria" w:eastAsia="Calibri" w:hAnsi="Cambria" w:cs="Arial"/>
          <w:lang w:eastAsia="lv-LV"/>
        </w:rPr>
        <w:t xml:space="preserve">, Latvijas sākotnējā Plāna gala redakcijā 2030. </w:t>
      </w:r>
      <w:r w:rsidR="3D622482" w:rsidRPr="0033605B">
        <w:rPr>
          <w:rFonts w:ascii="Cambria" w:eastAsia="Calibri" w:hAnsi="Cambria" w:cs="Arial"/>
          <w:lang w:eastAsia="lv-LV"/>
        </w:rPr>
        <w:t>g</w:t>
      </w:r>
      <w:r w:rsidRPr="0033605B">
        <w:rPr>
          <w:rFonts w:ascii="Cambria" w:eastAsia="Calibri" w:hAnsi="Cambria" w:cs="Arial"/>
          <w:lang w:eastAsia="lv-LV"/>
        </w:rPr>
        <w:t xml:space="preserve"> izvirzītais SEG emisiju </w:t>
      </w:r>
      <w:proofErr w:type="spellStart"/>
      <w:r w:rsidRPr="0033605B">
        <w:rPr>
          <w:rFonts w:ascii="Cambria" w:eastAsia="Calibri" w:hAnsi="Cambria" w:cs="Arial"/>
          <w:lang w:eastAsia="lv-LV"/>
        </w:rPr>
        <w:t>mērķrādītājs</w:t>
      </w:r>
      <w:proofErr w:type="spellEnd"/>
      <w:r w:rsidRPr="0033605B">
        <w:rPr>
          <w:rFonts w:ascii="Cambria" w:eastAsia="Calibri" w:hAnsi="Cambria" w:cs="Arial"/>
          <w:lang w:eastAsia="lv-LV"/>
        </w:rPr>
        <w:t xml:space="preserve"> ne-ETS darbībās ir samazinājums par 6 % salīdzinājumā ar 2005. </w:t>
      </w:r>
      <w:r w:rsidR="276E08B1" w:rsidRPr="0033605B">
        <w:rPr>
          <w:rFonts w:ascii="Cambria" w:eastAsia="Calibri" w:hAnsi="Cambria" w:cs="Arial"/>
          <w:lang w:eastAsia="lv-LV"/>
        </w:rPr>
        <w:t>g.</w:t>
      </w:r>
      <w:r w:rsidRPr="0033605B">
        <w:rPr>
          <w:rFonts w:ascii="Cambria" w:eastAsia="Calibri" w:hAnsi="Cambria" w:cs="Arial"/>
          <w:lang w:eastAsia="lv-LV"/>
        </w:rPr>
        <w:t xml:space="preserve">, izpildot sākotnējā Plāna noteikto mērķi. Latvija iecerējusi šo </w:t>
      </w:r>
      <w:proofErr w:type="spellStart"/>
      <w:r w:rsidRPr="0033605B">
        <w:rPr>
          <w:rFonts w:ascii="Cambria" w:eastAsia="Calibri" w:hAnsi="Cambria" w:cs="Arial"/>
          <w:lang w:eastAsia="lv-LV"/>
        </w:rPr>
        <w:t>mērķrādītāju</w:t>
      </w:r>
      <w:proofErr w:type="spellEnd"/>
      <w:r w:rsidRPr="0033605B">
        <w:rPr>
          <w:rFonts w:ascii="Cambria" w:eastAsia="Calibri" w:hAnsi="Cambria" w:cs="Arial"/>
          <w:lang w:eastAsia="lv-LV"/>
        </w:rPr>
        <w:t xml:space="preserve"> sasniegt, neizmantojot elastības, tomēr EK uzskata, ka sākotnējā Plānā nav tikusi sniegta izsmeļoša informācija par to, ar kādiem tieši līdzekļiem tas tiks panākts. Līdzīgā kārtā Latvija nav sniegusi informāciju par to, kā tā nodomājusi izpildīt savu apņemšanos panākt, ka ZIZIMM sektors nodrošina CO</w:t>
      </w:r>
      <w:r w:rsidRPr="0033605B">
        <w:rPr>
          <w:rFonts w:ascii="Cambria" w:eastAsia="Calibri" w:hAnsi="Cambria" w:cs="Arial"/>
          <w:vertAlign w:val="subscript"/>
          <w:lang w:eastAsia="lv-LV"/>
        </w:rPr>
        <w:t>2</w:t>
      </w:r>
      <w:r w:rsidRPr="0033605B">
        <w:rPr>
          <w:rFonts w:ascii="Cambria" w:eastAsia="Calibri" w:hAnsi="Cambria" w:cs="Arial"/>
          <w:lang w:eastAsia="lv-LV"/>
        </w:rPr>
        <w:t xml:space="preserve"> piesaisti. Sākotnējā Plānā Latvija bija paaugstinājusi savu SEG emisiju samazināšanas </w:t>
      </w:r>
      <w:proofErr w:type="spellStart"/>
      <w:r w:rsidRPr="0033605B">
        <w:rPr>
          <w:rFonts w:ascii="Cambria" w:eastAsia="Calibri" w:hAnsi="Cambria" w:cs="Arial"/>
          <w:lang w:eastAsia="lv-LV"/>
        </w:rPr>
        <w:t>mērķrādītāju</w:t>
      </w:r>
      <w:proofErr w:type="spellEnd"/>
      <w:r w:rsidRPr="0033605B">
        <w:rPr>
          <w:rFonts w:ascii="Cambria" w:eastAsia="Calibri" w:hAnsi="Cambria" w:cs="Arial"/>
          <w:lang w:eastAsia="lv-LV"/>
        </w:rPr>
        <w:t xml:space="preserve"> līdz -65 % 2030. g</w:t>
      </w:r>
      <w:r w:rsidR="00E94BD8">
        <w:rPr>
          <w:rFonts w:ascii="Cambria" w:eastAsia="Calibri" w:hAnsi="Cambria" w:cs="Arial"/>
          <w:lang w:eastAsia="lv-LV"/>
        </w:rPr>
        <w:t>.</w:t>
      </w:r>
      <w:r w:rsidRPr="0033605B">
        <w:rPr>
          <w:rFonts w:ascii="Cambria" w:eastAsia="Calibri" w:hAnsi="Cambria" w:cs="Arial"/>
          <w:lang w:eastAsia="lv-LV"/>
        </w:rPr>
        <w:t xml:space="preserve"> salīdzinājumā ar 1990. g</w:t>
      </w:r>
      <w:r w:rsidR="00E94BD8">
        <w:rPr>
          <w:rFonts w:ascii="Cambria" w:eastAsia="Calibri" w:hAnsi="Cambria" w:cs="Arial"/>
          <w:lang w:eastAsia="lv-LV"/>
        </w:rPr>
        <w:t>.</w:t>
      </w:r>
      <w:r w:rsidRPr="0033605B">
        <w:rPr>
          <w:rFonts w:ascii="Cambria" w:eastAsia="Calibri" w:hAnsi="Cambria" w:cs="Arial"/>
          <w:lang w:eastAsia="lv-LV"/>
        </w:rPr>
        <w:t xml:space="preserve"> līmeni (neieskaitot ZIZIMM), un bija nospraudusi ilgtermiņa </w:t>
      </w:r>
      <w:proofErr w:type="spellStart"/>
      <w:r w:rsidRPr="0033605B">
        <w:rPr>
          <w:rFonts w:ascii="Cambria" w:eastAsia="Calibri" w:hAnsi="Cambria" w:cs="Arial"/>
          <w:lang w:eastAsia="lv-LV"/>
        </w:rPr>
        <w:t>mērķrādītāju</w:t>
      </w:r>
      <w:proofErr w:type="spellEnd"/>
      <w:r w:rsidRPr="0033605B">
        <w:rPr>
          <w:rFonts w:ascii="Cambria" w:eastAsia="Calibri" w:hAnsi="Cambria" w:cs="Arial"/>
          <w:lang w:eastAsia="lv-LV"/>
        </w:rPr>
        <w:t xml:space="preserve"> līdz 2050. g</w:t>
      </w:r>
      <w:r w:rsidR="00E94BD8">
        <w:rPr>
          <w:rFonts w:ascii="Cambria" w:eastAsia="Calibri" w:hAnsi="Cambria" w:cs="Arial"/>
          <w:lang w:eastAsia="lv-LV"/>
        </w:rPr>
        <w:t>.</w:t>
      </w:r>
      <w:r w:rsidRPr="0033605B">
        <w:rPr>
          <w:rFonts w:ascii="Cambria" w:eastAsia="Calibri" w:hAnsi="Cambria" w:cs="Arial"/>
          <w:lang w:eastAsia="lv-LV"/>
        </w:rPr>
        <w:t xml:space="preserve"> panākt </w:t>
      </w:r>
      <w:proofErr w:type="spellStart"/>
      <w:r w:rsidRPr="0033605B">
        <w:rPr>
          <w:rFonts w:ascii="Cambria" w:eastAsia="Calibri" w:hAnsi="Cambria" w:cs="Arial"/>
          <w:lang w:eastAsia="lv-LV"/>
        </w:rPr>
        <w:t>klimatneitralitāti</w:t>
      </w:r>
      <w:proofErr w:type="spellEnd"/>
      <w:r w:rsidRPr="0033605B">
        <w:rPr>
          <w:rFonts w:ascii="Cambria" w:eastAsia="Calibri" w:hAnsi="Cambria" w:cs="Arial"/>
          <w:lang w:eastAsia="lv-LV"/>
        </w:rPr>
        <w:t xml:space="preserve"> atbilstīgi savai nacionālajai ilgtermiņa stratēģijai. Sākotnējā Plānā Latvijas devums ES energoefektivitātes </w:t>
      </w:r>
      <w:proofErr w:type="spellStart"/>
      <w:r w:rsidRPr="0033605B">
        <w:rPr>
          <w:rFonts w:ascii="Cambria" w:eastAsia="Calibri" w:hAnsi="Cambria" w:cs="Arial"/>
          <w:lang w:eastAsia="lv-LV"/>
        </w:rPr>
        <w:t>mērķrādītāja</w:t>
      </w:r>
      <w:proofErr w:type="spellEnd"/>
      <w:r w:rsidRPr="0033605B">
        <w:rPr>
          <w:rFonts w:ascii="Cambria" w:eastAsia="Calibri" w:hAnsi="Cambria" w:cs="Arial"/>
          <w:lang w:eastAsia="lv-LV"/>
        </w:rPr>
        <w:t xml:space="preserve"> sasniegšanā ir pieticīgs — 4,1 </w:t>
      </w:r>
      <w:proofErr w:type="spellStart"/>
      <w:r w:rsidRPr="0033605B">
        <w:rPr>
          <w:rFonts w:ascii="Cambria" w:eastAsia="Calibri" w:hAnsi="Cambria" w:cs="Arial"/>
          <w:lang w:eastAsia="lv-LV"/>
        </w:rPr>
        <w:t>Mtoe</w:t>
      </w:r>
      <w:proofErr w:type="spellEnd"/>
      <w:r w:rsidRPr="0033605B">
        <w:rPr>
          <w:rFonts w:ascii="Cambria" w:eastAsia="Calibri" w:hAnsi="Cambria" w:cs="Arial"/>
          <w:lang w:eastAsia="lv-LV"/>
        </w:rPr>
        <w:t xml:space="preserve"> primārās enerģijas patēriņa izteiksmē un 3,6 </w:t>
      </w:r>
      <w:proofErr w:type="spellStart"/>
      <w:r w:rsidRPr="0033605B">
        <w:rPr>
          <w:rFonts w:ascii="Cambria" w:eastAsia="Calibri" w:hAnsi="Cambria" w:cs="Arial"/>
          <w:lang w:eastAsia="lv-LV"/>
        </w:rPr>
        <w:t>Mtoe</w:t>
      </w:r>
      <w:proofErr w:type="spellEnd"/>
      <w:r w:rsidRPr="0033605B">
        <w:rPr>
          <w:rFonts w:ascii="Cambria" w:eastAsia="Calibri" w:hAnsi="Cambria" w:cs="Arial"/>
          <w:lang w:eastAsia="lv-LV"/>
        </w:rPr>
        <w:t xml:space="preserve"> enerģijas </w:t>
      </w:r>
      <w:proofErr w:type="spellStart"/>
      <w:r w:rsidRPr="0033605B">
        <w:rPr>
          <w:rFonts w:ascii="Cambria" w:eastAsia="Calibri" w:hAnsi="Cambria" w:cs="Arial"/>
          <w:lang w:eastAsia="lv-LV"/>
        </w:rPr>
        <w:t>galapatēriņa</w:t>
      </w:r>
      <w:proofErr w:type="spellEnd"/>
      <w:r w:rsidRPr="0033605B">
        <w:rPr>
          <w:rFonts w:ascii="Cambria" w:eastAsia="Calibri" w:hAnsi="Cambria" w:cs="Arial"/>
          <w:lang w:eastAsia="lv-LV"/>
        </w:rPr>
        <w:t xml:space="preserve"> izteiksmē. </w:t>
      </w:r>
    </w:p>
    <w:p w14:paraId="51C98DEB" w14:textId="2D4E2C49" w:rsidR="0033605B" w:rsidRPr="0033605B" w:rsidRDefault="0033605B" w:rsidP="0033605B">
      <w:pPr>
        <w:jc w:val="both"/>
        <w:rPr>
          <w:rFonts w:ascii="Cambria" w:eastAsia="Calibri" w:hAnsi="Cambria" w:cs="Arial"/>
          <w:lang w:eastAsia="lv-LV"/>
        </w:rPr>
      </w:pPr>
      <w:r w:rsidRPr="0033605B">
        <w:rPr>
          <w:rFonts w:ascii="Cambria" w:eastAsia="Calibri" w:hAnsi="Cambria" w:cs="Arial"/>
          <w:lang w:eastAsia="lv-LV"/>
        </w:rPr>
        <w:t xml:space="preserve">Latvijas devums 2030. </w:t>
      </w:r>
      <w:r w:rsidRPr="0E9978FB">
        <w:rPr>
          <w:rFonts w:ascii="Cambria" w:eastAsia="Calibri" w:hAnsi="Cambria" w:cs="Arial"/>
          <w:lang w:eastAsia="lv-LV"/>
        </w:rPr>
        <w:t>g</w:t>
      </w:r>
      <w:r w:rsidR="00B0133E">
        <w:rPr>
          <w:rFonts w:ascii="Cambria" w:eastAsia="Calibri" w:hAnsi="Cambria" w:cs="Arial"/>
          <w:lang w:eastAsia="lv-LV"/>
        </w:rPr>
        <w:t>.</w:t>
      </w:r>
      <w:r w:rsidRPr="0033605B">
        <w:rPr>
          <w:rFonts w:ascii="Cambria" w:eastAsia="Calibri" w:hAnsi="Cambria" w:cs="Arial"/>
          <w:lang w:eastAsia="lv-LV"/>
        </w:rPr>
        <w:t xml:space="preserve"> no</w:t>
      </w:r>
      <w:r w:rsidR="00B0133E">
        <w:rPr>
          <w:rFonts w:ascii="Cambria" w:eastAsia="Calibri" w:hAnsi="Cambria" w:cs="Arial"/>
          <w:lang w:eastAsia="lv-LV"/>
        </w:rPr>
        <w:t>teiktā</w:t>
      </w:r>
      <w:r w:rsidRPr="0033605B">
        <w:rPr>
          <w:rFonts w:ascii="Cambria" w:eastAsia="Calibri" w:hAnsi="Cambria" w:cs="Arial"/>
          <w:lang w:eastAsia="lv-LV"/>
        </w:rPr>
        <w:t xml:space="preserve"> ES AE </w:t>
      </w:r>
      <w:proofErr w:type="spellStart"/>
      <w:r w:rsidRPr="0033605B">
        <w:rPr>
          <w:rFonts w:ascii="Cambria" w:eastAsia="Calibri" w:hAnsi="Cambria" w:cs="Arial"/>
          <w:lang w:eastAsia="lv-LV"/>
        </w:rPr>
        <w:t>mērķrādītāja</w:t>
      </w:r>
      <w:proofErr w:type="spellEnd"/>
      <w:r w:rsidRPr="0033605B">
        <w:rPr>
          <w:rFonts w:ascii="Cambria" w:eastAsia="Calibri" w:hAnsi="Cambria" w:cs="Arial"/>
          <w:lang w:eastAsia="lv-LV"/>
        </w:rPr>
        <w:t xml:space="preserve"> sasniegšanā ir 50 %, un šis devums uzskatāms par pietiekamu, jo tas ir atbilst formulai, kas norādīta Regulas 2018/1999 II pielikumā. Latvija ir apņēmusies piemērot principu “energoefektivitāte pirmajā vietā”, pirms tiek pieņemti jebkādi enerģētiku ietekmējoši lēmumi par investīcijām vai </w:t>
      </w:r>
      <w:proofErr w:type="spellStart"/>
      <w:r w:rsidRPr="0033605B">
        <w:rPr>
          <w:rFonts w:ascii="Cambria" w:eastAsia="Calibri" w:hAnsi="Cambria" w:cs="Arial"/>
          <w:lang w:eastAsia="lv-LV"/>
        </w:rPr>
        <w:t>rīcībpolitiku</w:t>
      </w:r>
      <w:proofErr w:type="spellEnd"/>
      <w:r w:rsidRPr="0033605B">
        <w:rPr>
          <w:rFonts w:ascii="Cambria" w:eastAsia="Calibri" w:hAnsi="Cambria" w:cs="Arial"/>
          <w:lang w:eastAsia="lv-LV"/>
        </w:rPr>
        <w:t>, tostarp arī attiecībā uz ES fondiem un nodokļiem. Galīgajā Plāna izklāstīti daudzi aspekti, kas skar ēku energoefektivitāti. Latvija vēl nav iesniegusi savu ilgtermiņa renovācijas stratēģiju.</w:t>
      </w:r>
    </w:p>
    <w:p w14:paraId="3C563EE6" w14:textId="62D29A8D" w:rsidR="0033605B" w:rsidRPr="0033605B" w:rsidRDefault="0033605B" w:rsidP="0033605B">
      <w:pPr>
        <w:jc w:val="both"/>
        <w:rPr>
          <w:rFonts w:ascii="Cambria" w:eastAsia="Calibri" w:hAnsi="Cambria" w:cs="Arial"/>
          <w:lang w:eastAsia="lv-LV"/>
        </w:rPr>
      </w:pPr>
      <w:r w:rsidRPr="0033605B">
        <w:rPr>
          <w:rFonts w:ascii="Cambria" w:eastAsia="Calibri" w:hAnsi="Cambria" w:cs="Arial"/>
          <w:lang w:eastAsia="lv-LV"/>
        </w:rPr>
        <w:t xml:space="preserve">Nacionālie mērķi un finansējuma </w:t>
      </w:r>
      <w:proofErr w:type="spellStart"/>
      <w:r w:rsidRPr="0033605B">
        <w:rPr>
          <w:rFonts w:ascii="Cambria" w:eastAsia="Calibri" w:hAnsi="Cambria" w:cs="Arial"/>
          <w:lang w:eastAsia="lv-LV"/>
        </w:rPr>
        <w:t>mērķrādītāji</w:t>
      </w:r>
      <w:proofErr w:type="spellEnd"/>
      <w:r w:rsidRPr="0033605B">
        <w:rPr>
          <w:rFonts w:ascii="Cambria" w:eastAsia="Calibri" w:hAnsi="Cambria" w:cs="Arial"/>
          <w:lang w:eastAsia="lv-LV"/>
        </w:rPr>
        <w:t xml:space="preserve"> pētniecības, inovācijas un konkurētspējas jomā ir noteikti 2 % apmērā no IKP, turklāt dekarbonizācijas mērķim iecerēts atvēlēt 25 %. Tomēr 2 % </w:t>
      </w:r>
      <w:proofErr w:type="spellStart"/>
      <w:r w:rsidRPr="0033605B">
        <w:rPr>
          <w:rFonts w:ascii="Cambria" w:eastAsia="Calibri" w:hAnsi="Cambria" w:cs="Arial"/>
          <w:lang w:eastAsia="lv-LV"/>
        </w:rPr>
        <w:t>mērķrādītāja</w:t>
      </w:r>
      <w:proofErr w:type="spellEnd"/>
      <w:r w:rsidRPr="0033605B">
        <w:rPr>
          <w:rFonts w:ascii="Cambria" w:eastAsia="Calibri" w:hAnsi="Cambria" w:cs="Arial"/>
          <w:lang w:eastAsia="lv-LV"/>
        </w:rPr>
        <w:t xml:space="preserve"> pamatā nav nekādu konkrētu </w:t>
      </w:r>
      <w:proofErr w:type="spellStart"/>
      <w:r w:rsidRPr="0033605B">
        <w:rPr>
          <w:rFonts w:ascii="Cambria" w:eastAsia="Calibri" w:hAnsi="Cambria" w:cs="Arial"/>
          <w:lang w:eastAsia="lv-LV"/>
        </w:rPr>
        <w:t>rīcībpolitiku</w:t>
      </w:r>
      <w:proofErr w:type="spellEnd"/>
      <w:r w:rsidRPr="0033605B">
        <w:rPr>
          <w:rFonts w:ascii="Cambria" w:eastAsia="Calibri" w:hAnsi="Cambria" w:cs="Arial"/>
          <w:lang w:eastAsia="lv-LV"/>
        </w:rPr>
        <w:t xml:space="preserve"> pasākumu.</w:t>
      </w:r>
    </w:p>
    <w:p w14:paraId="6DF147E3" w14:textId="3239D14C" w:rsidR="0033605B" w:rsidRPr="004D243E" w:rsidRDefault="0033605B" w:rsidP="0033605B">
      <w:pPr>
        <w:jc w:val="both"/>
        <w:rPr>
          <w:rFonts w:ascii="Cambria" w:hAnsi="Cambria"/>
          <w:lang w:eastAsia="lv-LV"/>
        </w:rPr>
        <w:sectPr w:rsidR="0033605B" w:rsidRPr="004D243E" w:rsidSect="00DD6BA5">
          <w:footerReference w:type="default" r:id="rId7"/>
          <w:pgSz w:w="11906" w:h="16838" w:code="9"/>
          <w:pgMar w:top="1134" w:right="1134" w:bottom="1134" w:left="1418" w:header="567" w:footer="567" w:gutter="0"/>
          <w:cols w:space="708"/>
          <w:docGrid w:linePitch="360"/>
        </w:sectPr>
      </w:pPr>
    </w:p>
    <w:p w14:paraId="5C5FBA89" w14:textId="210DB4C6" w:rsidR="0033605B" w:rsidRPr="004D243E" w:rsidRDefault="008F7ED9" w:rsidP="008F7ED9">
      <w:pPr>
        <w:pStyle w:val="ListParagraph"/>
        <w:numPr>
          <w:ilvl w:val="0"/>
          <w:numId w:val="3"/>
        </w:numPr>
        <w:jc w:val="both"/>
        <w:rPr>
          <w:rFonts w:ascii="Cambria" w:hAnsi="Cambria"/>
          <w:b/>
          <w:szCs w:val="24"/>
          <w:lang w:eastAsia="lv-LV"/>
        </w:rPr>
      </w:pPr>
      <w:r>
        <w:rPr>
          <w:rFonts w:ascii="Cambria" w:hAnsi="Cambria"/>
          <w:b/>
          <w:bCs/>
          <w:lang w:eastAsia="lv-LV"/>
        </w:rPr>
        <w:t>t</w:t>
      </w:r>
      <w:r w:rsidR="7B3DBDF1" w:rsidRPr="0E9978FB">
        <w:rPr>
          <w:rFonts w:ascii="Cambria" w:hAnsi="Cambria"/>
          <w:b/>
          <w:bCs/>
          <w:lang w:eastAsia="lv-LV"/>
        </w:rPr>
        <w:t>abula</w:t>
      </w:r>
      <w:r>
        <w:rPr>
          <w:rFonts w:ascii="Cambria" w:hAnsi="Cambria"/>
          <w:b/>
          <w:bCs/>
          <w:lang w:eastAsia="lv-LV"/>
        </w:rPr>
        <w:t xml:space="preserve">. </w:t>
      </w:r>
      <w:bookmarkStart w:id="2" w:name="_Hlk167979852"/>
      <w:r w:rsidR="0033605B" w:rsidRPr="004D243E">
        <w:rPr>
          <w:rFonts w:ascii="Cambria" w:hAnsi="Cambria"/>
          <w:b/>
          <w:bCs/>
          <w:lang w:eastAsia="lv-LV"/>
        </w:rPr>
        <w:t>Detalizēts skaidrojums par EK rekomendāciju</w:t>
      </w:r>
      <w:r w:rsidR="0033605B">
        <w:rPr>
          <w:rFonts w:ascii="Cambria" w:hAnsi="Cambria"/>
          <w:b/>
          <w:bCs/>
          <w:lang w:eastAsia="lv-LV"/>
        </w:rPr>
        <w:t xml:space="preserve"> par sākotnējā Plāna gala versiju</w:t>
      </w:r>
      <w:r w:rsidR="0033605B" w:rsidRPr="004D243E">
        <w:rPr>
          <w:rFonts w:ascii="Cambria" w:hAnsi="Cambria"/>
          <w:b/>
          <w:bCs/>
          <w:lang w:eastAsia="lv-LV"/>
        </w:rPr>
        <w:t xml:space="preserve"> ņemšanu vērā</w:t>
      </w:r>
      <w:bookmarkEnd w:id="2"/>
    </w:p>
    <w:tbl>
      <w:tblPr>
        <w:tblW w:w="148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0"/>
        <w:gridCol w:w="3534"/>
        <w:gridCol w:w="1050"/>
        <w:gridCol w:w="3976"/>
        <w:gridCol w:w="4048"/>
      </w:tblGrid>
      <w:tr w:rsidR="0033605B" w:rsidRPr="004D243E" w14:paraId="2019B874" w14:textId="77777777" w:rsidTr="3F672C04">
        <w:trPr>
          <w:trHeight w:val="340"/>
          <w:tblHeader/>
          <w:jc w:val="center"/>
        </w:trPr>
        <w:tc>
          <w:tcPr>
            <w:tcW w:w="5814" w:type="dxa"/>
            <w:gridSpan w:val="2"/>
            <w:shd w:val="clear" w:color="auto" w:fill="auto"/>
            <w:vAlign w:val="center"/>
            <w:hideMark/>
          </w:tcPr>
          <w:p w14:paraId="5F840956" w14:textId="77777777" w:rsidR="0033605B" w:rsidRPr="004D243E" w:rsidRDefault="0033605B">
            <w:pPr>
              <w:spacing w:before="0" w:after="0"/>
              <w:jc w:val="center"/>
              <w:rPr>
                <w:rFonts w:ascii="Cambria" w:eastAsia="Times New Roman" w:hAnsi="Cambria" w:cs="Times New Roman"/>
                <w:b/>
                <w:color w:val="001E5E"/>
                <w:sz w:val="22"/>
                <w:lang w:eastAsia="lv-LV"/>
              </w:rPr>
            </w:pPr>
            <w:r w:rsidRPr="004D243E">
              <w:rPr>
                <w:rFonts w:ascii="Cambria" w:eastAsia="Times New Roman" w:hAnsi="Cambria" w:cs="Times New Roman"/>
                <w:b/>
                <w:color w:val="001E5E"/>
                <w:sz w:val="22"/>
                <w:lang w:eastAsia="lv-LV"/>
              </w:rPr>
              <w:t>IETEIKUMI</w:t>
            </w:r>
          </w:p>
        </w:tc>
        <w:tc>
          <w:tcPr>
            <w:tcW w:w="5026" w:type="dxa"/>
            <w:gridSpan w:val="2"/>
            <w:shd w:val="clear" w:color="auto" w:fill="auto"/>
            <w:vAlign w:val="center"/>
            <w:hideMark/>
          </w:tcPr>
          <w:p w14:paraId="676713D6" w14:textId="77777777" w:rsidR="0033605B" w:rsidRPr="004D243E" w:rsidRDefault="0033605B">
            <w:pPr>
              <w:spacing w:before="0" w:after="0"/>
              <w:jc w:val="center"/>
              <w:rPr>
                <w:rFonts w:ascii="Cambria" w:eastAsia="Times New Roman" w:hAnsi="Cambria" w:cs="Times New Roman"/>
                <w:b/>
                <w:color w:val="001E5E"/>
                <w:sz w:val="22"/>
                <w:lang w:eastAsia="lv-LV"/>
              </w:rPr>
            </w:pPr>
            <w:r w:rsidRPr="004D243E">
              <w:rPr>
                <w:rFonts w:ascii="Cambria" w:eastAsia="Times New Roman" w:hAnsi="Cambria" w:cs="Times New Roman"/>
                <w:b/>
                <w:color w:val="001E5E"/>
                <w:sz w:val="22"/>
                <w:lang w:eastAsia="lv-LV"/>
              </w:rPr>
              <w:t>NOVĒRTĒJUMS</w:t>
            </w:r>
          </w:p>
        </w:tc>
        <w:tc>
          <w:tcPr>
            <w:tcW w:w="4048" w:type="dxa"/>
          </w:tcPr>
          <w:p w14:paraId="7870F2A6" w14:textId="77777777" w:rsidR="0033605B" w:rsidRPr="004D243E" w:rsidRDefault="0033605B">
            <w:pPr>
              <w:spacing w:before="0" w:after="0"/>
              <w:jc w:val="center"/>
              <w:rPr>
                <w:rFonts w:ascii="Cambria" w:eastAsia="Times New Roman" w:hAnsi="Cambria" w:cs="Times New Roman"/>
                <w:b/>
                <w:color w:val="001E5E"/>
                <w:sz w:val="22"/>
                <w:lang w:eastAsia="lv-LV"/>
              </w:rPr>
            </w:pPr>
            <w:r w:rsidRPr="004D243E">
              <w:rPr>
                <w:rFonts w:ascii="Cambria" w:eastAsia="Times New Roman" w:hAnsi="Cambria" w:cs="Times New Roman"/>
                <w:b/>
                <w:color w:val="001E5E"/>
                <w:sz w:val="22"/>
                <w:lang w:eastAsia="lv-LV"/>
              </w:rPr>
              <w:t>REKOMENDĀCIJU VĒRĀ ŅEMŠANA PLĀNĀ</w:t>
            </w:r>
          </w:p>
        </w:tc>
      </w:tr>
      <w:tr w:rsidR="0033605B" w:rsidRPr="004D243E" w14:paraId="2CFDD4C1" w14:textId="77777777" w:rsidTr="3F672C04">
        <w:trPr>
          <w:trHeight w:val="340"/>
          <w:jc w:val="center"/>
        </w:trPr>
        <w:tc>
          <w:tcPr>
            <w:tcW w:w="2280" w:type="dxa"/>
            <w:vMerge w:val="restart"/>
            <w:shd w:val="clear" w:color="auto" w:fill="auto"/>
            <w:vAlign w:val="center"/>
            <w:hideMark/>
          </w:tcPr>
          <w:p w14:paraId="15C5EE38" w14:textId="77777777" w:rsidR="0033605B" w:rsidRPr="004D243E" w:rsidRDefault="0033605B">
            <w:pPr>
              <w:spacing w:before="0" w:after="0"/>
              <w:rPr>
                <w:rFonts w:ascii="Cambria" w:eastAsia="Times New Roman" w:hAnsi="Cambria" w:cs="Times New Roman"/>
                <w:b/>
                <w:color w:val="000000"/>
                <w:sz w:val="22"/>
                <w:lang w:eastAsia="lv-LV"/>
              </w:rPr>
            </w:pPr>
            <w:r w:rsidRPr="004D243E">
              <w:rPr>
                <w:rFonts w:ascii="Cambria" w:eastAsia="Times New Roman" w:hAnsi="Cambria" w:cs="Times New Roman"/>
                <w:b/>
                <w:color w:val="000000" w:themeColor="text1"/>
                <w:sz w:val="22"/>
                <w:lang w:eastAsia="lv-LV"/>
              </w:rPr>
              <w:t xml:space="preserve">Dekarbonizācija: SEG </w:t>
            </w:r>
          </w:p>
        </w:tc>
        <w:tc>
          <w:tcPr>
            <w:tcW w:w="3534" w:type="dxa"/>
            <w:vMerge w:val="restart"/>
            <w:shd w:val="clear" w:color="auto" w:fill="auto"/>
            <w:vAlign w:val="center"/>
            <w:hideMark/>
          </w:tcPr>
          <w:p w14:paraId="65509709" w14:textId="77777777" w:rsidR="0033605B" w:rsidRPr="004D243E" w:rsidRDefault="0033605B">
            <w:pPr>
              <w:spacing w:before="0" w:after="0"/>
              <w:jc w:val="both"/>
              <w:rPr>
                <w:rFonts w:ascii="Cambria" w:eastAsia="Times New Roman" w:hAnsi="Cambria" w:cs="Times New Roman"/>
                <w:color w:val="000000"/>
                <w:sz w:val="22"/>
                <w:lang w:eastAsia="lv-LV"/>
              </w:rPr>
            </w:pPr>
            <w:r w:rsidRPr="1A9661DA">
              <w:rPr>
                <w:rFonts w:ascii="Cambria" w:eastAsia="Times New Roman" w:hAnsi="Cambria" w:cs="Times New Roman"/>
                <w:color w:val="000000" w:themeColor="text1"/>
                <w:sz w:val="22"/>
                <w:lang w:eastAsia="lv-LV"/>
              </w:rPr>
              <w:t xml:space="preserve">Pilnīgāk izstrādāt stratēģiju, kā ES emisijas kvotu tirdzniecības sistēmas neaptvertajās nozarēs sasniegt savu 2030. gada siltumnīcefekta gāzu </w:t>
            </w:r>
            <w:proofErr w:type="spellStart"/>
            <w:r w:rsidRPr="1A9661DA">
              <w:rPr>
                <w:rFonts w:ascii="Cambria" w:eastAsia="Times New Roman" w:hAnsi="Cambria" w:cs="Times New Roman"/>
                <w:color w:val="000000" w:themeColor="text1"/>
                <w:sz w:val="22"/>
                <w:lang w:eastAsia="lv-LV"/>
              </w:rPr>
              <w:t>mērķrādītāju</w:t>
            </w:r>
            <w:proofErr w:type="spellEnd"/>
            <w:r w:rsidRPr="1A9661DA">
              <w:rPr>
                <w:rFonts w:ascii="Cambria" w:eastAsia="Times New Roman" w:hAnsi="Cambria" w:cs="Times New Roman"/>
                <w:color w:val="000000" w:themeColor="text1"/>
                <w:sz w:val="22"/>
                <w:lang w:eastAsia="lv-LV"/>
              </w:rPr>
              <w:t xml:space="preserve">: -6% salīdzinājumā ar 2005. gadu. Cita starpā skaidrāk formulēt, kādas darbības veicamas izklāstīto </w:t>
            </w:r>
            <w:proofErr w:type="spellStart"/>
            <w:r w:rsidRPr="1A9661DA">
              <w:rPr>
                <w:rFonts w:ascii="Cambria" w:eastAsia="Times New Roman" w:hAnsi="Cambria" w:cs="Times New Roman"/>
                <w:color w:val="000000" w:themeColor="text1"/>
                <w:sz w:val="22"/>
                <w:lang w:eastAsia="lv-LV"/>
              </w:rPr>
              <w:t>rīcībpolitiku</w:t>
            </w:r>
            <w:proofErr w:type="spellEnd"/>
            <w:r w:rsidRPr="1A9661DA">
              <w:rPr>
                <w:rFonts w:ascii="Cambria" w:eastAsia="Times New Roman" w:hAnsi="Cambria" w:cs="Times New Roman"/>
                <w:color w:val="000000" w:themeColor="text1"/>
                <w:sz w:val="22"/>
                <w:lang w:eastAsia="lv-LV"/>
              </w:rPr>
              <w:t xml:space="preserve"> īstenošanai, un uz Regulā 2018/841 izklāstīto uzskaites noteikumu pamata analizēt zemes izmantošanas, zemes izmantošanas maiņas un mežsaimniecības nozares lomu. </w:t>
            </w:r>
          </w:p>
        </w:tc>
        <w:tc>
          <w:tcPr>
            <w:tcW w:w="1050" w:type="dxa"/>
            <w:vMerge w:val="restart"/>
            <w:shd w:val="clear" w:color="auto" w:fill="auto"/>
            <w:vAlign w:val="center"/>
            <w:hideMark/>
          </w:tcPr>
          <w:p w14:paraId="5FBF130D" w14:textId="77777777" w:rsidR="0033605B" w:rsidRPr="004D243E" w:rsidRDefault="0033605B">
            <w:pPr>
              <w:spacing w:before="0" w:after="0"/>
              <w:rPr>
                <w:rFonts w:ascii="Cambria" w:eastAsia="Times New Roman" w:hAnsi="Cambria" w:cs="Times New Roman"/>
                <w:color w:val="000000"/>
                <w:sz w:val="22"/>
                <w:lang w:eastAsia="lv-LV"/>
              </w:rPr>
            </w:pPr>
            <w:r w:rsidRPr="004D243E">
              <w:rPr>
                <w:rFonts w:ascii="Cambria" w:eastAsia="Times New Roman" w:hAnsi="Cambria" w:cs="Times New Roman"/>
                <w:color w:val="000000"/>
                <w:sz w:val="22"/>
                <w:lang w:eastAsia="lv-LV"/>
              </w:rPr>
              <w:t xml:space="preserve">Nav izpildīts </w:t>
            </w:r>
          </w:p>
        </w:tc>
        <w:tc>
          <w:tcPr>
            <w:tcW w:w="3976" w:type="dxa"/>
            <w:shd w:val="clear" w:color="auto" w:fill="auto"/>
            <w:vAlign w:val="center"/>
            <w:hideMark/>
          </w:tcPr>
          <w:p w14:paraId="404AD14F" w14:textId="77777777" w:rsidR="0033605B" w:rsidRPr="004D243E" w:rsidRDefault="0033605B">
            <w:pPr>
              <w:spacing w:before="0" w:after="0"/>
              <w:jc w:val="both"/>
              <w:rPr>
                <w:rFonts w:ascii="Cambria" w:eastAsia="Times New Roman" w:hAnsi="Cambria" w:cs="Times New Roman"/>
                <w:color w:val="000000"/>
                <w:sz w:val="22"/>
                <w:lang w:eastAsia="lv-LV"/>
              </w:rPr>
            </w:pPr>
            <w:r w:rsidRPr="1A9661DA">
              <w:rPr>
                <w:rFonts w:ascii="Cambria" w:eastAsia="Times New Roman" w:hAnsi="Cambria" w:cs="Times New Roman"/>
                <w:color w:val="000000" w:themeColor="text1"/>
                <w:sz w:val="22"/>
                <w:lang w:eastAsia="lv-LV"/>
              </w:rPr>
              <w:t xml:space="preserve">Latvija nav sniegusi informāciju par to, kā tā pilnveidos stratēģiju, kā ES emisijas kvotu tirdzniecības sistēmas neaptvertajās nozarēs sasniegt savu 2030. gada siltumnīcefekta gāzu </w:t>
            </w:r>
            <w:proofErr w:type="spellStart"/>
            <w:r w:rsidRPr="1A9661DA">
              <w:rPr>
                <w:rFonts w:ascii="Cambria" w:eastAsia="Times New Roman" w:hAnsi="Cambria" w:cs="Times New Roman"/>
                <w:color w:val="000000" w:themeColor="text1"/>
                <w:sz w:val="22"/>
                <w:lang w:eastAsia="lv-LV"/>
              </w:rPr>
              <w:t>mērķrādītāju</w:t>
            </w:r>
            <w:proofErr w:type="spellEnd"/>
            <w:r w:rsidRPr="1A9661DA">
              <w:rPr>
                <w:rFonts w:ascii="Cambria" w:eastAsia="Times New Roman" w:hAnsi="Cambria" w:cs="Times New Roman"/>
                <w:color w:val="000000" w:themeColor="text1"/>
                <w:sz w:val="22"/>
                <w:lang w:eastAsia="lv-LV"/>
              </w:rPr>
              <w:t xml:space="preserve">. </w:t>
            </w:r>
          </w:p>
        </w:tc>
        <w:tc>
          <w:tcPr>
            <w:tcW w:w="4048" w:type="dxa"/>
          </w:tcPr>
          <w:p w14:paraId="114C99A5" w14:textId="77777777" w:rsidR="0033605B" w:rsidRPr="004D243E" w:rsidRDefault="0033605B">
            <w:pPr>
              <w:spacing w:before="0" w:after="0"/>
              <w:jc w:val="both"/>
              <w:rPr>
                <w:rFonts w:ascii="Cambria" w:eastAsia="Times New Roman" w:hAnsi="Cambria" w:cs="Times New Roman"/>
                <w:color w:val="000000" w:themeColor="text1"/>
                <w:sz w:val="22"/>
                <w:lang w:eastAsia="lv-LV"/>
              </w:rPr>
            </w:pPr>
            <w:r w:rsidRPr="004D243E">
              <w:rPr>
                <w:rFonts w:ascii="Cambria" w:eastAsia="Times New Roman" w:hAnsi="Cambria" w:cs="Times New Roman"/>
                <w:color w:val="000000" w:themeColor="text1"/>
                <w:sz w:val="22"/>
                <w:lang w:eastAsia="lv-LV"/>
              </w:rPr>
              <w:t xml:space="preserve">Plānā iekļauts NEKP pasākumu  scenārijs, kā ietvaros plānota virkne pasākumu, lai ES emisijas kvotu tirdzniecības sistēmas neaptvertajās nozarēs tiktu sasniegts 2030. gada siltumnīcefekta gāzu </w:t>
            </w:r>
            <w:proofErr w:type="spellStart"/>
            <w:r w:rsidRPr="004D243E">
              <w:rPr>
                <w:rFonts w:ascii="Cambria" w:eastAsia="Times New Roman" w:hAnsi="Cambria" w:cs="Times New Roman"/>
                <w:color w:val="000000" w:themeColor="text1"/>
                <w:sz w:val="22"/>
                <w:lang w:eastAsia="lv-LV"/>
              </w:rPr>
              <w:t>mērķrādītājs</w:t>
            </w:r>
            <w:proofErr w:type="spellEnd"/>
            <w:r w:rsidRPr="004D243E">
              <w:rPr>
                <w:rFonts w:ascii="Cambria" w:eastAsia="Times New Roman" w:hAnsi="Cambria" w:cs="Times New Roman"/>
                <w:color w:val="000000" w:themeColor="text1"/>
                <w:sz w:val="22"/>
                <w:lang w:eastAsia="lv-LV"/>
              </w:rPr>
              <w:t xml:space="preserve"> -17%.</w:t>
            </w:r>
          </w:p>
          <w:p w14:paraId="42AF0F88" w14:textId="77777777" w:rsidR="0033605B" w:rsidRPr="004D243E" w:rsidRDefault="0033605B">
            <w:pPr>
              <w:spacing w:before="0" w:after="0"/>
              <w:jc w:val="both"/>
              <w:rPr>
                <w:rFonts w:ascii="Cambria" w:eastAsia="Times New Roman" w:hAnsi="Cambria" w:cs="Times New Roman"/>
                <w:color w:val="000000" w:themeColor="text1"/>
                <w:sz w:val="22"/>
                <w:lang w:eastAsia="lv-LV"/>
              </w:rPr>
            </w:pPr>
            <w:r w:rsidRPr="004D243E">
              <w:rPr>
                <w:rFonts w:ascii="Cambria" w:eastAsia="Times New Roman" w:hAnsi="Cambria" w:cs="Times New Roman"/>
                <w:color w:val="000000" w:themeColor="text1"/>
                <w:sz w:val="22"/>
                <w:lang w:eastAsia="lv-LV"/>
              </w:rPr>
              <w:t xml:space="preserve">Papildus plānots noteikt </w:t>
            </w:r>
            <w:proofErr w:type="spellStart"/>
            <w:r w:rsidRPr="004D243E">
              <w:rPr>
                <w:rFonts w:ascii="Cambria" w:eastAsia="Times New Roman" w:hAnsi="Cambria" w:cs="Times New Roman"/>
                <w:color w:val="000000" w:themeColor="text1"/>
                <w:sz w:val="22"/>
                <w:lang w:eastAsia="lv-LV"/>
              </w:rPr>
              <w:t>sektorālos</w:t>
            </w:r>
            <w:proofErr w:type="spellEnd"/>
            <w:r w:rsidRPr="004D243E">
              <w:rPr>
                <w:rFonts w:ascii="Cambria" w:eastAsia="Times New Roman" w:hAnsi="Cambria" w:cs="Times New Roman"/>
                <w:color w:val="000000" w:themeColor="text1"/>
                <w:sz w:val="22"/>
                <w:lang w:eastAsia="lv-LV"/>
              </w:rPr>
              <w:t xml:space="preserve"> mērķus 2030. gadam.</w:t>
            </w:r>
          </w:p>
          <w:p w14:paraId="50F39DE9" w14:textId="77777777" w:rsidR="0033605B" w:rsidRPr="004D243E" w:rsidRDefault="0033605B">
            <w:pPr>
              <w:spacing w:before="0" w:after="0"/>
              <w:jc w:val="both"/>
              <w:rPr>
                <w:rFonts w:ascii="Cambria" w:eastAsia="Times New Roman" w:hAnsi="Cambria" w:cs="Times New Roman"/>
                <w:color w:val="000000"/>
                <w:sz w:val="22"/>
                <w:lang w:eastAsia="lv-LV"/>
              </w:rPr>
            </w:pPr>
            <w:r w:rsidRPr="004D243E">
              <w:rPr>
                <w:rFonts w:ascii="Cambria" w:eastAsia="Times New Roman" w:hAnsi="Cambria" w:cs="Times New Roman"/>
                <w:color w:val="000000" w:themeColor="text1"/>
                <w:sz w:val="22"/>
                <w:lang w:eastAsia="lv-LV"/>
              </w:rPr>
              <w:t xml:space="preserve">Likumprojektā “Klimata likums” iekļauta norma: sasniegt </w:t>
            </w:r>
            <w:proofErr w:type="spellStart"/>
            <w:r w:rsidRPr="004D243E">
              <w:rPr>
                <w:rFonts w:ascii="Cambria" w:eastAsia="Times New Roman" w:hAnsi="Cambria" w:cs="Times New Roman"/>
                <w:color w:val="000000" w:themeColor="text1"/>
                <w:sz w:val="22"/>
                <w:lang w:eastAsia="lv-LV"/>
              </w:rPr>
              <w:t>klimatneitralitāti</w:t>
            </w:r>
            <w:proofErr w:type="spellEnd"/>
            <w:r w:rsidRPr="004D243E">
              <w:rPr>
                <w:rFonts w:ascii="Cambria" w:eastAsia="Times New Roman" w:hAnsi="Cambria" w:cs="Times New Roman"/>
                <w:color w:val="000000" w:themeColor="text1"/>
                <w:sz w:val="22"/>
                <w:lang w:eastAsia="lv-LV"/>
              </w:rPr>
              <w:t xml:space="preserve"> 2050. gadā.</w:t>
            </w:r>
          </w:p>
        </w:tc>
      </w:tr>
      <w:tr w:rsidR="0033605B" w:rsidRPr="004D243E" w14:paraId="7BD9A855" w14:textId="77777777" w:rsidTr="3F672C04">
        <w:trPr>
          <w:trHeight w:val="340"/>
          <w:jc w:val="center"/>
        </w:trPr>
        <w:tc>
          <w:tcPr>
            <w:tcW w:w="2280" w:type="dxa"/>
            <w:vMerge/>
            <w:vAlign w:val="center"/>
            <w:hideMark/>
          </w:tcPr>
          <w:p w14:paraId="20D7B32D" w14:textId="77777777" w:rsidR="0033605B" w:rsidRPr="004D243E" w:rsidRDefault="0033605B">
            <w:pPr>
              <w:spacing w:before="0" w:after="0"/>
              <w:rPr>
                <w:rFonts w:ascii="Cambria" w:eastAsia="Times New Roman" w:hAnsi="Cambria" w:cs="Times New Roman"/>
                <w:b/>
                <w:color w:val="000000"/>
                <w:sz w:val="22"/>
                <w:lang w:eastAsia="lv-LV"/>
              </w:rPr>
            </w:pPr>
          </w:p>
        </w:tc>
        <w:tc>
          <w:tcPr>
            <w:tcW w:w="3534" w:type="dxa"/>
            <w:vMerge/>
            <w:vAlign w:val="center"/>
            <w:hideMark/>
          </w:tcPr>
          <w:p w14:paraId="0E018EA2" w14:textId="77777777" w:rsidR="0033605B" w:rsidRPr="004D243E" w:rsidRDefault="0033605B">
            <w:pPr>
              <w:spacing w:before="0" w:after="0"/>
              <w:rPr>
                <w:rFonts w:ascii="Cambria" w:eastAsia="Times New Roman" w:hAnsi="Cambria" w:cs="Times New Roman"/>
                <w:color w:val="000000"/>
                <w:sz w:val="22"/>
                <w:lang w:eastAsia="lv-LV"/>
              </w:rPr>
            </w:pPr>
          </w:p>
        </w:tc>
        <w:tc>
          <w:tcPr>
            <w:tcW w:w="1050" w:type="dxa"/>
            <w:vMerge/>
            <w:vAlign w:val="center"/>
            <w:hideMark/>
          </w:tcPr>
          <w:p w14:paraId="6CC982B0" w14:textId="77777777" w:rsidR="0033605B" w:rsidRPr="004D243E" w:rsidRDefault="0033605B">
            <w:pPr>
              <w:spacing w:before="0" w:after="0"/>
              <w:rPr>
                <w:rFonts w:ascii="Cambria" w:eastAsia="Times New Roman" w:hAnsi="Cambria" w:cs="Times New Roman"/>
                <w:color w:val="000000"/>
                <w:sz w:val="22"/>
                <w:lang w:eastAsia="lv-LV"/>
              </w:rPr>
            </w:pPr>
          </w:p>
        </w:tc>
        <w:tc>
          <w:tcPr>
            <w:tcW w:w="3976" w:type="dxa"/>
            <w:shd w:val="clear" w:color="auto" w:fill="auto"/>
            <w:vAlign w:val="center"/>
            <w:hideMark/>
          </w:tcPr>
          <w:p w14:paraId="09A78FBA" w14:textId="77777777" w:rsidR="0033605B" w:rsidRPr="004D243E" w:rsidRDefault="0033605B">
            <w:pPr>
              <w:spacing w:before="0" w:after="0"/>
              <w:jc w:val="both"/>
              <w:rPr>
                <w:rFonts w:ascii="Cambria" w:eastAsia="Times New Roman" w:hAnsi="Cambria" w:cs="Times New Roman"/>
                <w:color w:val="000000"/>
                <w:sz w:val="22"/>
                <w:lang w:eastAsia="lv-LV"/>
              </w:rPr>
            </w:pPr>
            <w:r w:rsidRPr="004D243E">
              <w:rPr>
                <w:rFonts w:ascii="Cambria" w:eastAsia="Times New Roman" w:hAnsi="Cambria" w:cs="Times New Roman"/>
                <w:color w:val="000000" w:themeColor="text1"/>
                <w:sz w:val="22"/>
                <w:lang w:eastAsia="lv-LV"/>
              </w:rPr>
              <w:t xml:space="preserve">Plānā nav minēts, kādas darbības veicamas izklāstīto </w:t>
            </w:r>
            <w:proofErr w:type="spellStart"/>
            <w:r w:rsidRPr="004D243E">
              <w:rPr>
                <w:rFonts w:ascii="Cambria" w:eastAsia="Times New Roman" w:hAnsi="Cambria" w:cs="Times New Roman"/>
                <w:color w:val="000000" w:themeColor="text1"/>
                <w:sz w:val="22"/>
                <w:lang w:eastAsia="lv-LV"/>
              </w:rPr>
              <w:t>rīcībpolitiku</w:t>
            </w:r>
            <w:proofErr w:type="spellEnd"/>
            <w:r w:rsidRPr="004D243E">
              <w:rPr>
                <w:rFonts w:ascii="Cambria" w:eastAsia="Times New Roman" w:hAnsi="Cambria" w:cs="Times New Roman"/>
                <w:color w:val="000000" w:themeColor="text1"/>
                <w:sz w:val="22"/>
                <w:lang w:eastAsia="lv-LV"/>
              </w:rPr>
              <w:t xml:space="preserve"> īstenošanai un zemes izmantošanas, zemes izmantošanas maiņas un mežsaimniecības nozares lomas analīzei. Plānā nav norādīts, vai Latvija nodomājusi izmantot ZIZIMM elastību. </w:t>
            </w:r>
          </w:p>
        </w:tc>
        <w:tc>
          <w:tcPr>
            <w:tcW w:w="4048" w:type="dxa"/>
          </w:tcPr>
          <w:p w14:paraId="7C419AB9" w14:textId="77777777" w:rsidR="0033605B" w:rsidRPr="004D243E" w:rsidRDefault="0033605B">
            <w:pPr>
              <w:spacing w:before="0" w:after="0"/>
              <w:jc w:val="both"/>
              <w:rPr>
                <w:rFonts w:ascii="Cambria" w:eastAsia="Cambria" w:hAnsi="Cambria" w:cs="Cambria"/>
                <w:color w:val="000000" w:themeColor="text1"/>
                <w:sz w:val="22"/>
              </w:rPr>
            </w:pPr>
            <w:r w:rsidRPr="004D243E">
              <w:rPr>
                <w:rFonts w:ascii="Cambria" w:eastAsia="Segoe UI" w:hAnsi="Cambria" w:cs="Segoe UI"/>
                <w:color w:val="000000" w:themeColor="text1"/>
                <w:sz w:val="22"/>
              </w:rPr>
              <w:t>Nepieciešamības gadījumā Latvija izmantos visas Regulā 2018/841 un Regulas 2018/842 noteiktās elastības.</w:t>
            </w:r>
          </w:p>
        </w:tc>
      </w:tr>
      <w:tr w:rsidR="0033605B" w:rsidRPr="004D243E" w14:paraId="3A01AC59" w14:textId="77777777" w:rsidTr="3F672C04">
        <w:trPr>
          <w:trHeight w:val="340"/>
          <w:jc w:val="center"/>
        </w:trPr>
        <w:tc>
          <w:tcPr>
            <w:tcW w:w="2280" w:type="dxa"/>
            <w:vMerge w:val="restart"/>
            <w:shd w:val="clear" w:color="auto" w:fill="auto"/>
            <w:vAlign w:val="center"/>
            <w:hideMark/>
          </w:tcPr>
          <w:p w14:paraId="681BD244" w14:textId="77777777" w:rsidR="0033605B" w:rsidRPr="004D243E" w:rsidRDefault="0033605B">
            <w:pPr>
              <w:spacing w:before="0" w:after="0"/>
              <w:rPr>
                <w:rFonts w:ascii="Cambria" w:eastAsia="Times New Roman" w:hAnsi="Cambria" w:cs="Times New Roman"/>
                <w:b/>
                <w:color w:val="000000"/>
                <w:sz w:val="22"/>
                <w:lang w:eastAsia="lv-LV"/>
              </w:rPr>
            </w:pPr>
            <w:r w:rsidRPr="004D243E">
              <w:rPr>
                <w:rFonts w:ascii="Cambria" w:eastAsia="Times New Roman" w:hAnsi="Cambria" w:cs="Times New Roman"/>
                <w:b/>
                <w:color w:val="000000"/>
                <w:sz w:val="22"/>
                <w:lang w:eastAsia="lv-LV"/>
              </w:rPr>
              <w:t xml:space="preserve">Dekarbonizācija: </w:t>
            </w:r>
            <w:r w:rsidRPr="004D243E">
              <w:rPr>
                <w:rFonts w:ascii="Cambria" w:eastAsia="Times New Roman" w:hAnsi="Cambria" w:cs="Times New Roman"/>
                <w:b/>
                <w:bCs/>
                <w:color w:val="000000"/>
                <w:sz w:val="22"/>
                <w:lang w:eastAsia="lv-LV"/>
              </w:rPr>
              <w:t>AER</w:t>
            </w:r>
            <w:r w:rsidRPr="004D243E">
              <w:rPr>
                <w:rFonts w:ascii="Cambria" w:eastAsia="Times New Roman" w:hAnsi="Cambria" w:cs="Times New Roman"/>
                <w:b/>
                <w:color w:val="000000"/>
                <w:sz w:val="22"/>
                <w:lang w:eastAsia="lv-LV"/>
              </w:rPr>
              <w:t xml:space="preserve"> </w:t>
            </w:r>
          </w:p>
        </w:tc>
        <w:tc>
          <w:tcPr>
            <w:tcW w:w="3534" w:type="dxa"/>
            <w:shd w:val="clear" w:color="auto" w:fill="auto"/>
            <w:vAlign w:val="center"/>
            <w:hideMark/>
          </w:tcPr>
          <w:p w14:paraId="0E5E719E" w14:textId="77777777" w:rsidR="0033605B" w:rsidRPr="004D243E" w:rsidRDefault="0033605B">
            <w:pPr>
              <w:spacing w:before="0" w:after="0"/>
              <w:jc w:val="both"/>
              <w:rPr>
                <w:rFonts w:ascii="Cambria" w:eastAsia="Times New Roman" w:hAnsi="Cambria" w:cs="Times New Roman"/>
                <w:color w:val="000000"/>
                <w:sz w:val="22"/>
                <w:lang w:eastAsia="lv-LV"/>
              </w:rPr>
            </w:pPr>
            <w:r w:rsidRPr="1A9661DA">
              <w:rPr>
                <w:rFonts w:ascii="Cambria" w:eastAsia="Times New Roman" w:hAnsi="Cambria" w:cs="Times New Roman"/>
                <w:color w:val="000000" w:themeColor="text1"/>
                <w:sz w:val="22"/>
                <w:lang w:eastAsia="lv-LV"/>
              </w:rPr>
              <w:t xml:space="preserve">Izvirzīt daudz vērienīgākus uzdevumus 2030. gadam, proti, noteikt, ka AE īpatsvaram, kas būs Latvijas devums Savienības 2030. gada AE </w:t>
            </w:r>
            <w:proofErr w:type="spellStart"/>
            <w:r w:rsidRPr="1A9661DA">
              <w:rPr>
                <w:rFonts w:ascii="Cambria" w:eastAsia="Times New Roman" w:hAnsi="Cambria" w:cs="Times New Roman"/>
                <w:color w:val="000000" w:themeColor="text1"/>
                <w:sz w:val="22"/>
                <w:lang w:eastAsia="lv-LV"/>
              </w:rPr>
              <w:t>mērķrādītāja</w:t>
            </w:r>
            <w:proofErr w:type="spellEnd"/>
            <w:r w:rsidRPr="1A9661DA">
              <w:rPr>
                <w:rFonts w:ascii="Cambria" w:eastAsia="Times New Roman" w:hAnsi="Cambria" w:cs="Times New Roman"/>
                <w:color w:val="000000" w:themeColor="text1"/>
                <w:sz w:val="22"/>
                <w:lang w:eastAsia="lv-LV"/>
              </w:rPr>
              <w:t xml:space="preserve"> sasniegšanā, jābūt vismaz 50 %, kā tas izriet no Regulas 2018/1999 II pielikumā dotās formulas. </w:t>
            </w:r>
          </w:p>
        </w:tc>
        <w:tc>
          <w:tcPr>
            <w:tcW w:w="1050" w:type="dxa"/>
            <w:shd w:val="clear" w:color="auto" w:fill="auto"/>
            <w:vAlign w:val="center"/>
            <w:hideMark/>
          </w:tcPr>
          <w:p w14:paraId="583977FD" w14:textId="77777777" w:rsidR="0033605B" w:rsidRPr="004D243E" w:rsidRDefault="0033605B">
            <w:pPr>
              <w:spacing w:before="0" w:after="0"/>
              <w:rPr>
                <w:rFonts w:ascii="Cambria" w:eastAsia="Times New Roman" w:hAnsi="Cambria" w:cs="Times New Roman"/>
                <w:color w:val="000000"/>
                <w:sz w:val="22"/>
                <w:lang w:eastAsia="lv-LV"/>
              </w:rPr>
            </w:pPr>
            <w:r w:rsidRPr="004D243E">
              <w:rPr>
                <w:rFonts w:ascii="Cambria" w:eastAsia="Times New Roman" w:hAnsi="Cambria" w:cs="Times New Roman"/>
                <w:color w:val="000000"/>
                <w:sz w:val="22"/>
                <w:lang w:eastAsia="lv-LV"/>
              </w:rPr>
              <w:t xml:space="preserve">Pilnībā izpildīts </w:t>
            </w:r>
          </w:p>
        </w:tc>
        <w:tc>
          <w:tcPr>
            <w:tcW w:w="3976" w:type="dxa"/>
            <w:shd w:val="clear" w:color="auto" w:fill="auto"/>
            <w:vAlign w:val="center"/>
            <w:hideMark/>
          </w:tcPr>
          <w:p w14:paraId="2FBD0A97" w14:textId="77777777" w:rsidR="0033605B" w:rsidRPr="004D243E" w:rsidRDefault="0033605B">
            <w:pPr>
              <w:spacing w:before="0" w:after="0"/>
              <w:jc w:val="both"/>
              <w:rPr>
                <w:rFonts w:ascii="Cambria" w:eastAsia="Times New Roman" w:hAnsi="Cambria" w:cs="Times New Roman"/>
                <w:color w:val="000000"/>
                <w:sz w:val="22"/>
                <w:lang w:eastAsia="lv-LV"/>
              </w:rPr>
            </w:pPr>
            <w:r w:rsidRPr="1A9661DA">
              <w:rPr>
                <w:rFonts w:ascii="Cambria" w:eastAsia="Times New Roman" w:hAnsi="Cambria" w:cs="Times New Roman"/>
                <w:color w:val="000000" w:themeColor="text1"/>
                <w:sz w:val="22"/>
                <w:lang w:eastAsia="lv-LV"/>
              </w:rPr>
              <w:t xml:space="preserve">AER jomā Latvija ir nākusi klajā ar vērienīgāku ieceri — 50 % līdz 2050. gadam. </w:t>
            </w:r>
          </w:p>
        </w:tc>
        <w:tc>
          <w:tcPr>
            <w:tcW w:w="4048" w:type="dxa"/>
          </w:tcPr>
          <w:p w14:paraId="024C08FE" w14:textId="77777777" w:rsidR="0033605B" w:rsidRPr="004D243E" w:rsidRDefault="0033605B">
            <w:pPr>
              <w:spacing w:before="0" w:after="0"/>
              <w:jc w:val="both"/>
              <w:rPr>
                <w:rFonts w:ascii="Cambria" w:eastAsia="Times New Roman" w:hAnsi="Cambria" w:cs="Times New Roman"/>
                <w:color w:val="000000"/>
                <w:sz w:val="22"/>
                <w:lang w:eastAsia="lv-LV"/>
              </w:rPr>
            </w:pPr>
            <w:r w:rsidRPr="1A9661DA">
              <w:rPr>
                <w:rFonts w:ascii="Cambria" w:eastAsia="Times New Roman" w:hAnsi="Cambria" w:cs="Times New Roman"/>
                <w:color w:val="000000" w:themeColor="text1"/>
                <w:sz w:val="22"/>
                <w:lang w:eastAsia="lv-LV"/>
              </w:rPr>
              <w:t xml:space="preserve">Plānā AE īpatsvara mērķis tiek paaugstināts līdz 57%, kas ir izmaksu efektivitātes augstākai </w:t>
            </w:r>
            <w:proofErr w:type="spellStart"/>
            <w:r w:rsidRPr="1A9661DA">
              <w:rPr>
                <w:rFonts w:ascii="Cambria" w:eastAsia="Times New Roman" w:hAnsi="Cambria" w:cs="Times New Roman"/>
                <w:color w:val="000000" w:themeColor="text1"/>
                <w:sz w:val="22"/>
                <w:lang w:eastAsia="lv-LV"/>
              </w:rPr>
              <w:t>robežslieksnis</w:t>
            </w:r>
            <w:proofErr w:type="spellEnd"/>
            <w:r w:rsidRPr="1A9661DA">
              <w:rPr>
                <w:rFonts w:ascii="Cambria" w:eastAsia="Times New Roman" w:hAnsi="Cambria" w:cs="Times New Roman"/>
                <w:color w:val="000000" w:themeColor="text1"/>
                <w:sz w:val="22"/>
                <w:lang w:eastAsia="lv-LV"/>
              </w:rPr>
              <w:t xml:space="preserve">. </w:t>
            </w:r>
          </w:p>
        </w:tc>
      </w:tr>
      <w:tr w:rsidR="0033605B" w:rsidRPr="004D243E" w14:paraId="5CC8C1DB" w14:textId="77777777" w:rsidTr="3F672C04">
        <w:trPr>
          <w:trHeight w:val="340"/>
          <w:jc w:val="center"/>
        </w:trPr>
        <w:tc>
          <w:tcPr>
            <w:tcW w:w="2280" w:type="dxa"/>
            <w:vMerge/>
            <w:vAlign w:val="center"/>
            <w:hideMark/>
          </w:tcPr>
          <w:p w14:paraId="6D3DB563" w14:textId="77777777" w:rsidR="0033605B" w:rsidRPr="004D243E" w:rsidRDefault="0033605B">
            <w:pPr>
              <w:spacing w:before="0" w:after="0"/>
              <w:rPr>
                <w:rFonts w:ascii="Cambria" w:eastAsia="Times New Roman" w:hAnsi="Cambria" w:cs="Times New Roman"/>
                <w:b/>
                <w:color w:val="000000"/>
                <w:sz w:val="22"/>
                <w:lang w:eastAsia="lv-LV"/>
              </w:rPr>
            </w:pPr>
          </w:p>
        </w:tc>
        <w:tc>
          <w:tcPr>
            <w:tcW w:w="3534" w:type="dxa"/>
            <w:shd w:val="clear" w:color="auto" w:fill="auto"/>
            <w:vAlign w:val="center"/>
            <w:hideMark/>
          </w:tcPr>
          <w:p w14:paraId="73648CC0" w14:textId="77777777" w:rsidR="0033605B" w:rsidRPr="004D243E" w:rsidRDefault="0033605B">
            <w:pPr>
              <w:spacing w:before="0" w:after="0"/>
              <w:jc w:val="both"/>
              <w:rPr>
                <w:rFonts w:ascii="Cambria" w:eastAsia="Times New Roman" w:hAnsi="Cambria" w:cs="Times New Roman"/>
                <w:color w:val="000000"/>
                <w:sz w:val="22"/>
                <w:lang w:eastAsia="lv-LV"/>
              </w:rPr>
            </w:pPr>
            <w:r w:rsidRPr="1A9661DA">
              <w:rPr>
                <w:rFonts w:ascii="Cambria" w:eastAsia="Times New Roman" w:hAnsi="Cambria" w:cs="Times New Roman"/>
                <w:color w:val="000000" w:themeColor="text1"/>
                <w:sz w:val="22"/>
                <w:lang w:eastAsia="lv-LV"/>
              </w:rPr>
              <w:t xml:space="preserve">Tā kā minētā </w:t>
            </w:r>
            <w:proofErr w:type="spellStart"/>
            <w:r w:rsidRPr="1A9661DA">
              <w:rPr>
                <w:rFonts w:ascii="Cambria" w:eastAsia="Times New Roman" w:hAnsi="Cambria" w:cs="Times New Roman"/>
                <w:color w:val="000000" w:themeColor="text1"/>
                <w:sz w:val="22"/>
                <w:lang w:eastAsia="lv-LV"/>
              </w:rPr>
              <w:t>mērķrādītāja</w:t>
            </w:r>
            <w:proofErr w:type="spellEnd"/>
            <w:r w:rsidRPr="1A9661DA">
              <w:rPr>
                <w:rFonts w:ascii="Cambria" w:eastAsia="Times New Roman" w:hAnsi="Cambria" w:cs="Times New Roman"/>
                <w:color w:val="000000" w:themeColor="text1"/>
                <w:sz w:val="22"/>
                <w:lang w:eastAsia="lv-LV"/>
              </w:rPr>
              <w:t xml:space="preserve"> kopīga sasniegšana prasa lielākus pūliņus, integrētā nacionālā enerģētikas un klimata plāna galīgajā redakcijā iekļaut indikatīvu trajektoriju, pēc kuras vadoties, tiek sasniegti visi Regulas 2018/1999 4. panta a) punkta 2) apakšpunktā minētie atsauces punkti atbilstoši minētajam īpatsvaram. </w:t>
            </w:r>
          </w:p>
        </w:tc>
        <w:tc>
          <w:tcPr>
            <w:tcW w:w="1050" w:type="dxa"/>
            <w:shd w:val="clear" w:color="auto" w:fill="auto"/>
            <w:vAlign w:val="center"/>
            <w:hideMark/>
          </w:tcPr>
          <w:p w14:paraId="73789044" w14:textId="77777777" w:rsidR="0033605B" w:rsidRPr="004D243E" w:rsidRDefault="0033605B">
            <w:pPr>
              <w:spacing w:before="0" w:after="0"/>
              <w:rPr>
                <w:rFonts w:ascii="Cambria" w:eastAsia="Times New Roman" w:hAnsi="Cambria" w:cs="Times New Roman"/>
                <w:color w:val="000000"/>
                <w:sz w:val="22"/>
                <w:lang w:eastAsia="lv-LV"/>
              </w:rPr>
            </w:pPr>
            <w:r w:rsidRPr="004D243E">
              <w:rPr>
                <w:rFonts w:ascii="Cambria" w:eastAsia="Times New Roman" w:hAnsi="Cambria" w:cs="Times New Roman"/>
                <w:color w:val="000000"/>
                <w:sz w:val="22"/>
                <w:lang w:eastAsia="lv-LV"/>
              </w:rPr>
              <w:t xml:space="preserve">Izpildīts daļēji </w:t>
            </w:r>
          </w:p>
        </w:tc>
        <w:tc>
          <w:tcPr>
            <w:tcW w:w="3976" w:type="dxa"/>
            <w:shd w:val="clear" w:color="auto" w:fill="auto"/>
            <w:vAlign w:val="center"/>
            <w:hideMark/>
          </w:tcPr>
          <w:p w14:paraId="73437DE8" w14:textId="77777777" w:rsidR="0033605B" w:rsidRPr="004D243E" w:rsidRDefault="0033605B">
            <w:pPr>
              <w:spacing w:before="0" w:after="0"/>
              <w:jc w:val="both"/>
              <w:rPr>
                <w:rFonts w:ascii="Cambria" w:eastAsia="Times New Roman" w:hAnsi="Cambria" w:cs="Times New Roman"/>
                <w:color w:val="000000"/>
                <w:sz w:val="22"/>
                <w:lang w:eastAsia="lv-LV"/>
              </w:rPr>
            </w:pPr>
            <w:r w:rsidRPr="1A9661DA">
              <w:rPr>
                <w:rFonts w:ascii="Cambria" w:eastAsia="Times New Roman" w:hAnsi="Cambria" w:cs="Times New Roman"/>
                <w:color w:val="000000" w:themeColor="text1"/>
                <w:sz w:val="22"/>
                <w:lang w:eastAsia="lv-LV"/>
              </w:rPr>
              <w:t xml:space="preserve">Latvija ir norādījusi indikatīvu trajektoriju, pēc kuras vadoties, tiek sasniegti visi Regulas 2018/1999 4. panta a) punkta 2) apakšpunktā minētie atsauces punkti un līdz ar to 2030. gadā nepieciešamais AER devums. Tomēr nav norādītas </w:t>
            </w:r>
            <w:proofErr w:type="spellStart"/>
            <w:r w:rsidRPr="1A9661DA">
              <w:rPr>
                <w:rFonts w:ascii="Cambria" w:eastAsia="Times New Roman" w:hAnsi="Cambria" w:cs="Times New Roman"/>
                <w:color w:val="000000" w:themeColor="text1"/>
                <w:sz w:val="22"/>
                <w:lang w:eastAsia="lv-LV"/>
              </w:rPr>
              <w:t>sektorālās</w:t>
            </w:r>
            <w:proofErr w:type="spellEnd"/>
            <w:r w:rsidRPr="1A9661DA">
              <w:rPr>
                <w:rFonts w:ascii="Cambria" w:eastAsia="Times New Roman" w:hAnsi="Cambria" w:cs="Times New Roman"/>
                <w:color w:val="000000" w:themeColor="text1"/>
                <w:sz w:val="22"/>
                <w:lang w:eastAsia="lv-LV"/>
              </w:rPr>
              <w:t xml:space="preserve"> trajektorijas un tehnoloģijas, kas būtu pamatā atsauces punktiem un virzībai uz kopējā AER devuma realizēšanu. </w:t>
            </w:r>
          </w:p>
        </w:tc>
        <w:tc>
          <w:tcPr>
            <w:tcW w:w="4048" w:type="dxa"/>
          </w:tcPr>
          <w:p w14:paraId="7F421B33" w14:textId="77777777" w:rsidR="0033605B" w:rsidRPr="004D243E" w:rsidRDefault="0033605B">
            <w:pPr>
              <w:spacing w:before="0" w:after="0"/>
              <w:jc w:val="both"/>
              <w:rPr>
                <w:rFonts w:ascii="Cambria" w:eastAsia="Times New Roman" w:hAnsi="Cambria" w:cs="Times New Roman"/>
                <w:color w:val="000000"/>
                <w:sz w:val="22"/>
                <w:lang w:eastAsia="lv-LV"/>
              </w:rPr>
            </w:pPr>
            <w:r w:rsidRPr="1A9661DA">
              <w:rPr>
                <w:rFonts w:ascii="Cambria" w:eastAsia="Times New Roman" w:hAnsi="Cambria" w:cs="Times New Roman"/>
                <w:color w:val="000000" w:themeColor="text1"/>
                <w:sz w:val="22"/>
                <w:lang w:eastAsia="lv-LV"/>
              </w:rPr>
              <w:t xml:space="preserve">Plānā ir iekļauti </w:t>
            </w:r>
            <w:proofErr w:type="spellStart"/>
            <w:r w:rsidRPr="1A9661DA">
              <w:rPr>
                <w:rFonts w:ascii="Cambria" w:eastAsia="Times New Roman" w:hAnsi="Cambria" w:cs="Times New Roman"/>
                <w:color w:val="000000" w:themeColor="text1"/>
                <w:sz w:val="22"/>
                <w:lang w:eastAsia="lv-LV"/>
              </w:rPr>
              <w:t>sektorālie</w:t>
            </w:r>
            <w:proofErr w:type="spellEnd"/>
            <w:r w:rsidRPr="1A9661DA">
              <w:rPr>
                <w:rFonts w:ascii="Cambria" w:eastAsia="Times New Roman" w:hAnsi="Cambria" w:cs="Times New Roman"/>
                <w:color w:val="000000" w:themeColor="text1"/>
                <w:sz w:val="22"/>
                <w:lang w:eastAsia="lv-LV"/>
              </w:rPr>
              <w:t xml:space="preserve"> AER īpatsvari, vienlaikus </w:t>
            </w:r>
            <w:proofErr w:type="spellStart"/>
            <w:r w:rsidRPr="1A9661DA">
              <w:rPr>
                <w:rFonts w:ascii="Cambria" w:eastAsia="Times New Roman" w:hAnsi="Cambria" w:cs="Times New Roman"/>
                <w:color w:val="000000" w:themeColor="text1"/>
                <w:sz w:val="22"/>
                <w:lang w:eastAsia="lv-LV"/>
              </w:rPr>
              <w:t>sektorālo</w:t>
            </w:r>
            <w:proofErr w:type="spellEnd"/>
            <w:r w:rsidRPr="1A9661DA">
              <w:rPr>
                <w:rFonts w:ascii="Cambria" w:eastAsia="Times New Roman" w:hAnsi="Cambria" w:cs="Times New Roman"/>
                <w:color w:val="000000" w:themeColor="text1"/>
                <w:sz w:val="22"/>
                <w:lang w:eastAsia="lv-LV"/>
              </w:rPr>
              <w:t xml:space="preserve"> īpatsvaru trajektoriju noteikšana nav obligāti noteikta ES tiesību aktos, tāpēc Plānā nav noteikti ikgadējie </w:t>
            </w:r>
            <w:proofErr w:type="spellStart"/>
            <w:r w:rsidRPr="1A9661DA">
              <w:rPr>
                <w:rFonts w:ascii="Cambria" w:eastAsia="Times New Roman" w:hAnsi="Cambria" w:cs="Times New Roman"/>
                <w:color w:val="000000" w:themeColor="text1"/>
                <w:sz w:val="22"/>
                <w:lang w:eastAsia="lv-LV"/>
              </w:rPr>
              <w:t>sektorālie</w:t>
            </w:r>
            <w:proofErr w:type="spellEnd"/>
            <w:r w:rsidRPr="1A9661DA">
              <w:rPr>
                <w:rFonts w:ascii="Cambria" w:eastAsia="Times New Roman" w:hAnsi="Cambria" w:cs="Times New Roman"/>
                <w:color w:val="000000" w:themeColor="text1"/>
                <w:sz w:val="22"/>
                <w:lang w:eastAsia="lv-LV"/>
              </w:rPr>
              <w:t xml:space="preserve"> AE mērķi.</w:t>
            </w:r>
          </w:p>
          <w:p w14:paraId="261A5F5A" w14:textId="77777777" w:rsidR="0033605B" w:rsidRPr="004D243E" w:rsidRDefault="0033605B">
            <w:pPr>
              <w:spacing w:before="0" w:after="0"/>
              <w:jc w:val="both"/>
              <w:rPr>
                <w:rFonts w:ascii="Cambria" w:eastAsia="Times New Roman" w:hAnsi="Cambria" w:cs="Times New Roman"/>
                <w:color w:val="000000"/>
                <w:sz w:val="22"/>
                <w:lang w:eastAsia="lv-LV"/>
              </w:rPr>
            </w:pPr>
            <w:r w:rsidRPr="1A9661DA">
              <w:rPr>
                <w:rFonts w:ascii="Cambria" w:eastAsia="Times New Roman" w:hAnsi="Cambria" w:cs="Times New Roman"/>
                <w:color w:val="000000" w:themeColor="text1"/>
                <w:sz w:val="22"/>
                <w:lang w:eastAsia="lv-LV"/>
              </w:rPr>
              <w:t xml:space="preserve">Plānā nav iekļautas </w:t>
            </w:r>
            <w:proofErr w:type="spellStart"/>
            <w:r w:rsidRPr="1A9661DA">
              <w:rPr>
                <w:rFonts w:ascii="Cambria" w:eastAsia="Times New Roman" w:hAnsi="Cambria" w:cs="Times New Roman"/>
                <w:color w:val="000000" w:themeColor="text1"/>
                <w:sz w:val="22"/>
                <w:lang w:eastAsia="lv-LV"/>
              </w:rPr>
              <w:t>sektorālās</w:t>
            </w:r>
            <w:proofErr w:type="spellEnd"/>
            <w:r w:rsidRPr="1A9661DA">
              <w:rPr>
                <w:rFonts w:ascii="Cambria" w:eastAsia="Times New Roman" w:hAnsi="Cambria" w:cs="Times New Roman"/>
                <w:color w:val="000000" w:themeColor="text1"/>
                <w:sz w:val="22"/>
                <w:lang w:eastAsia="lv-LV"/>
              </w:rPr>
              <w:t xml:space="preserve"> trajektorijas AE tehnoloģijām, jo Latvija pieturas pie “tehnoloģiskās neitralitātes” principa, un, piemēram, degvielas vai gāzes tirgotājiem noteiks konkrētu tehnoloģiju izmantošanas pienākumu.</w:t>
            </w:r>
          </w:p>
        </w:tc>
      </w:tr>
      <w:tr w:rsidR="0033605B" w:rsidRPr="004D243E" w14:paraId="2EBF65D1" w14:textId="77777777" w:rsidTr="3F672C04">
        <w:trPr>
          <w:trHeight w:val="340"/>
          <w:jc w:val="center"/>
        </w:trPr>
        <w:tc>
          <w:tcPr>
            <w:tcW w:w="2280" w:type="dxa"/>
            <w:vMerge/>
            <w:vAlign w:val="center"/>
            <w:hideMark/>
          </w:tcPr>
          <w:p w14:paraId="1CC1D750" w14:textId="77777777" w:rsidR="0033605B" w:rsidRPr="004D243E" w:rsidRDefault="0033605B">
            <w:pPr>
              <w:spacing w:before="0" w:after="0"/>
              <w:rPr>
                <w:rFonts w:ascii="Cambria" w:eastAsia="Times New Roman" w:hAnsi="Cambria" w:cs="Times New Roman"/>
                <w:b/>
                <w:color w:val="000000"/>
                <w:sz w:val="22"/>
                <w:lang w:eastAsia="lv-LV"/>
              </w:rPr>
            </w:pPr>
          </w:p>
        </w:tc>
        <w:tc>
          <w:tcPr>
            <w:tcW w:w="3534" w:type="dxa"/>
            <w:shd w:val="clear" w:color="auto" w:fill="auto"/>
            <w:vAlign w:val="center"/>
            <w:hideMark/>
          </w:tcPr>
          <w:p w14:paraId="536DC8FD" w14:textId="77777777" w:rsidR="0033605B" w:rsidRPr="004D243E" w:rsidRDefault="0033605B">
            <w:pPr>
              <w:spacing w:before="0" w:after="0"/>
              <w:jc w:val="both"/>
              <w:rPr>
                <w:rFonts w:ascii="Cambria" w:eastAsia="Times New Roman" w:hAnsi="Cambria" w:cs="Times New Roman"/>
                <w:color w:val="000000"/>
                <w:sz w:val="22"/>
                <w:lang w:eastAsia="lv-LV"/>
              </w:rPr>
            </w:pPr>
            <w:r w:rsidRPr="1A9661DA">
              <w:rPr>
                <w:rFonts w:ascii="Cambria" w:eastAsia="Times New Roman" w:hAnsi="Cambria" w:cs="Times New Roman"/>
                <w:color w:val="000000" w:themeColor="text1"/>
                <w:sz w:val="22"/>
                <w:lang w:eastAsia="lv-LV"/>
              </w:rPr>
              <w:t xml:space="preserve">Izklāstīt detalizētas un kvantificētas </w:t>
            </w:r>
            <w:proofErr w:type="spellStart"/>
            <w:r w:rsidRPr="1A9661DA">
              <w:rPr>
                <w:rFonts w:ascii="Cambria" w:eastAsia="Times New Roman" w:hAnsi="Cambria" w:cs="Times New Roman"/>
                <w:color w:val="000000" w:themeColor="text1"/>
                <w:sz w:val="22"/>
                <w:lang w:eastAsia="lv-LV"/>
              </w:rPr>
              <w:t>rīcībpolitikas</w:t>
            </w:r>
            <w:proofErr w:type="spellEnd"/>
            <w:r w:rsidRPr="1A9661DA">
              <w:rPr>
                <w:rFonts w:ascii="Cambria" w:eastAsia="Times New Roman" w:hAnsi="Cambria" w:cs="Times New Roman"/>
                <w:color w:val="000000" w:themeColor="text1"/>
                <w:sz w:val="22"/>
                <w:lang w:eastAsia="lv-LV"/>
              </w:rPr>
              <w:t xml:space="preserve"> un pasākumus, kas atbilst Direktīvā 2018/2001 noteiktajiem pienākumiem un kas ļautu šo devumu realizēt savlaicīgi un </w:t>
            </w:r>
            <w:proofErr w:type="spellStart"/>
            <w:r w:rsidRPr="1A9661DA">
              <w:rPr>
                <w:rFonts w:ascii="Cambria" w:eastAsia="Times New Roman" w:hAnsi="Cambria" w:cs="Times New Roman"/>
                <w:color w:val="000000" w:themeColor="text1"/>
                <w:sz w:val="22"/>
                <w:lang w:eastAsia="lv-LV"/>
              </w:rPr>
              <w:t>izmaksefektīvi</w:t>
            </w:r>
            <w:proofErr w:type="spellEnd"/>
            <w:r w:rsidRPr="1A9661DA">
              <w:rPr>
                <w:rFonts w:ascii="Cambria" w:eastAsia="Times New Roman" w:hAnsi="Cambria" w:cs="Times New Roman"/>
                <w:color w:val="000000" w:themeColor="text1"/>
                <w:sz w:val="22"/>
                <w:lang w:eastAsia="lv-LV"/>
              </w:rPr>
              <w:t xml:space="preserve">. </w:t>
            </w:r>
          </w:p>
        </w:tc>
        <w:tc>
          <w:tcPr>
            <w:tcW w:w="1050" w:type="dxa"/>
            <w:shd w:val="clear" w:color="auto" w:fill="auto"/>
            <w:vAlign w:val="center"/>
            <w:hideMark/>
          </w:tcPr>
          <w:p w14:paraId="35C48334" w14:textId="77777777" w:rsidR="0033605B" w:rsidRPr="004D243E" w:rsidRDefault="0033605B">
            <w:pPr>
              <w:spacing w:before="0" w:after="0"/>
              <w:rPr>
                <w:rFonts w:ascii="Cambria" w:eastAsia="Times New Roman" w:hAnsi="Cambria" w:cs="Times New Roman"/>
                <w:color w:val="000000"/>
                <w:sz w:val="22"/>
                <w:lang w:eastAsia="lv-LV"/>
              </w:rPr>
            </w:pPr>
            <w:r w:rsidRPr="004D243E">
              <w:rPr>
                <w:rFonts w:ascii="Cambria" w:eastAsia="Times New Roman" w:hAnsi="Cambria" w:cs="Times New Roman"/>
                <w:color w:val="000000"/>
                <w:sz w:val="22"/>
                <w:lang w:eastAsia="lv-LV"/>
              </w:rPr>
              <w:t xml:space="preserve">Izpildīts daļēji </w:t>
            </w:r>
          </w:p>
        </w:tc>
        <w:tc>
          <w:tcPr>
            <w:tcW w:w="3976" w:type="dxa"/>
            <w:shd w:val="clear" w:color="auto" w:fill="auto"/>
            <w:vAlign w:val="center"/>
            <w:hideMark/>
          </w:tcPr>
          <w:p w14:paraId="4EEA2DF1" w14:textId="77777777" w:rsidR="0033605B" w:rsidRPr="004D243E" w:rsidRDefault="0033605B">
            <w:pPr>
              <w:spacing w:before="0" w:after="0"/>
              <w:jc w:val="both"/>
              <w:rPr>
                <w:rFonts w:ascii="Cambria" w:eastAsia="Times New Roman" w:hAnsi="Cambria" w:cs="Times New Roman"/>
                <w:color w:val="000000"/>
                <w:sz w:val="22"/>
                <w:lang w:eastAsia="lv-LV"/>
              </w:rPr>
            </w:pPr>
            <w:r w:rsidRPr="1A9661DA">
              <w:rPr>
                <w:rFonts w:ascii="Cambria" w:eastAsia="Times New Roman" w:hAnsi="Cambria" w:cs="Times New Roman"/>
                <w:color w:val="000000" w:themeColor="text1"/>
                <w:sz w:val="22"/>
                <w:lang w:eastAsia="lv-LV"/>
              </w:rPr>
              <w:t xml:space="preserve">Latvija ir izklāstījusi daudzas iecerētas </w:t>
            </w:r>
            <w:proofErr w:type="spellStart"/>
            <w:r w:rsidRPr="1A9661DA">
              <w:rPr>
                <w:rFonts w:ascii="Cambria" w:eastAsia="Times New Roman" w:hAnsi="Cambria" w:cs="Times New Roman"/>
                <w:color w:val="000000" w:themeColor="text1"/>
                <w:sz w:val="22"/>
                <w:lang w:eastAsia="lv-LV"/>
              </w:rPr>
              <w:t>rīcībpolitikas</w:t>
            </w:r>
            <w:proofErr w:type="spellEnd"/>
            <w:r w:rsidRPr="1A9661DA">
              <w:rPr>
                <w:rFonts w:ascii="Cambria" w:eastAsia="Times New Roman" w:hAnsi="Cambria" w:cs="Times New Roman"/>
                <w:color w:val="000000" w:themeColor="text1"/>
                <w:sz w:val="22"/>
                <w:lang w:eastAsia="lv-LV"/>
              </w:rPr>
              <w:t xml:space="preserve"> un vēlamos pasākumus. Tomēr apraksts ir vispārīgs, trūkst konkrētu </w:t>
            </w:r>
            <w:proofErr w:type="spellStart"/>
            <w:r w:rsidRPr="1A9661DA">
              <w:rPr>
                <w:rFonts w:ascii="Cambria" w:eastAsia="Times New Roman" w:hAnsi="Cambria" w:cs="Times New Roman"/>
                <w:color w:val="000000" w:themeColor="text1"/>
                <w:sz w:val="22"/>
                <w:lang w:eastAsia="lv-LV"/>
              </w:rPr>
              <w:t>rīcībpolitisko</w:t>
            </w:r>
            <w:proofErr w:type="spellEnd"/>
            <w:r w:rsidRPr="1A9661DA">
              <w:rPr>
                <w:rFonts w:ascii="Cambria" w:eastAsia="Times New Roman" w:hAnsi="Cambria" w:cs="Times New Roman"/>
                <w:color w:val="000000" w:themeColor="text1"/>
                <w:sz w:val="22"/>
                <w:lang w:eastAsia="lv-LV"/>
              </w:rPr>
              <w:t xml:space="preserve"> pasākumu un instrumentu, kvantificētu rezultātu un faktoru. Ir minēti tikai nedaudzi specifiski AER veltīti pasākumi, kas drīzāk turpina jau esošos pasākumus, un nav minēti atjauninājumi un papildu pūliņi, kas būtu vajadzīgi plānotā 2030. gada devuma sasniegšanai. Konkrētie pasākumi nepietiekami aptver sektorus un </w:t>
            </w:r>
            <w:proofErr w:type="spellStart"/>
            <w:r w:rsidRPr="1A9661DA">
              <w:rPr>
                <w:rFonts w:ascii="Cambria" w:eastAsia="Times New Roman" w:hAnsi="Cambria" w:cs="Times New Roman"/>
                <w:color w:val="000000" w:themeColor="text1"/>
                <w:sz w:val="22"/>
                <w:lang w:eastAsia="lv-LV"/>
              </w:rPr>
              <w:t>apakšsektorus</w:t>
            </w:r>
            <w:proofErr w:type="spellEnd"/>
            <w:r w:rsidRPr="1A9661DA">
              <w:rPr>
                <w:rFonts w:ascii="Cambria" w:eastAsia="Times New Roman" w:hAnsi="Cambria" w:cs="Times New Roman"/>
                <w:color w:val="000000" w:themeColor="text1"/>
                <w:sz w:val="22"/>
                <w:lang w:eastAsia="lv-LV"/>
              </w:rPr>
              <w:t xml:space="preserve">. Kopumā plānā iekļautie pasākumi galvenokārt ir esošie pasākumi, tāpēc ar tiem var nebūt gana, lai sasniegtu iecerēto 2030. gada devumu — 50 %. </w:t>
            </w:r>
          </w:p>
        </w:tc>
        <w:tc>
          <w:tcPr>
            <w:tcW w:w="4048" w:type="dxa"/>
          </w:tcPr>
          <w:p w14:paraId="08F15E68" w14:textId="77777777" w:rsidR="0033605B" w:rsidRPr="004D243E" w:rsidRDefault="0033605B">
            <w:pPr>
              <w:spacing w:before="0" w:after="0"/>
              <w:jc w:val="both"/>
              <w:rPr>
                <w:rFonts w:ascii="Cambria" w:eastAsia="Times New Roman" w:hAnsi="Cambria" w:cs="Times New Roman"/>
                <w:color w:val="000000"/>
                <w:sz w:val="22"/>
                <w:lang w:eastAsia="lv-LV"/>
              </w:rPr>
            </w:pPr>
            <w:r w:rsidRPr="1A9661DA">
              <w:rPr>
                <w:rFonts w:ascii="Cambria" w:eastAsia="Times New Roman" w:hAnsi="Cambria" w:cs="Times New Roman"/>
                <w:color w:val="000000" w:themeColor="text1"/>
                <w:sz w:val="22"/>
                <w:lang w:eastAsia="lv-LV"/>
              </w:rPr>
              <w:t>Plānā ir iekļauts detalizēts pasākumu apraksts un tam noteiktais / papildu nepieciešamais finansējums.</w:t>
            </w:r>
          </w:p>
        </w:tc>
      </w:tr>
      <w:tr w:rsidR="0033605B" w:rsidRPr="004D243E" w14:paraId="67703AA8" w14:textId="77777777" w:rsidTr="3F672C04">
        <w:trPr>
          <w:trHeight w:val="340"/>
          <w:jc w:val="center"/>
        </w:trPr>
        <w:tc>
          <w:tcPr>
            <w:tcW w:w="2280" w:type="dxa"/>
            <w:vMerge/>
            <w:vAlign w:val="center"/>
            <w:hideMark/>
          </w:tcPr>
          <w:p w14:paraId="7FB1D8F1" w14:textId="77777777" w:rsidR="0033605B" w:rsidRPr="004D243E" w:rsidRDefault="0033605B">
            <w:pPr>
              <w:spacing w:before="0" w:after="0"/>
              <w:rPr>
                <w:rFonts w:ascii="Cambria" w:eastAsia="Times New Roman" w:hAnsi="Cambria" w:cs="Times New Roman"/>
                <w:b/>
                <w:color w:val="000000"/>
                <w:sz w:val="22"/>
                <w:lang w:eastAsia="lv-LV"/>
              </w:rPr>
            </w:pPr>
          </w:p>
        </w:tc>
        <w:tc>
          <w:tcPr>
            <w:tcW w:w="3534" w:type="dxa"/>
            <w:shd w:val="clear" w:color="auto" w:fill="auto"/>
            <w:vAlign w:val="center"/>
            <w:hideMark/>
          </w:tcPr>
          <w:p w14:paraId="64DC8378" w14:textId="77777777" w:rsidR="0033605B" w:rsidRPr="004D243E" w:rsidRDefault="0033605B">
            <w:pPr>
              <w:spacing w:before="0" w:after="0"/>
              <w:jc w:val="both"/>
              <w:rPr>
                <w:rFonts w:ascii="Cambria" w:eastAsia="Times New Roman" w:hAnsi="Cambria" w:cs="Times New Roman"/>
                <w:color w:val="000000"/>
                <w:sz w:val="22"/>
                <w:lang w:eastAsia="lv-LV"/>
              </w:rPr>
            </w:pPr>
            <w:r w:rsidRPr="1A9661DA">
              <w:rPr>
                <w:rFonts w:ascii="Cambria" w:eastAsia="Times New Roman" w:hAnsi="Cambria" w:cs="Times New Roman"/>
                <w:color w:val="000000" w:themeColor="text1"/>
                <w:sz w:val="22"/>
                <w:lang w:eastAsia="lv-LV"/>
              </w:rPr>
              <w:t xml:space="preserve">Izklāstīt detalizētus pasākumus, kā tiks sasniegts Direktīvas 2018/2001 23. pantā noteiktais indikatīvais </w:t>
            </w:r>
            <w:proofErr w:type="spellStart"/>
            <w:r w:rsidRPr="1A9661DA">
              <w:rPr>
                <w:rFonts w:ascii="Cambria" w:eastAsia="Times New Roman" w:hAnsi="Cambria" w:cs="Times New Roman"/>
                <w:color w:val="000000" w:themeColor="text1"/>
                <w:sz w:val="22"/>
                <w:lang w:eastAsia="lv-LV"/>
              </w:rPr>
              <w:t>mērķrādītājs</w:t>
            </w:r>
            <w:proofErr w:type="spellEnd"/>
            <w:r w:rsidRPr="1A9661DA">
              <w:rPr>
                <w:rFonts w:ascii="Cambria" w:eastAsia="Times New Roman" w:hAnsi="Cambria" w:cs="Times New Roman"/>
                <w:color w:val="000000" w:themeColor="text1"/>
                <w:sz w:val="22"/>
                <w:lang w:eastAsia="lv-LV"/>
              </w:rPr>
              <w:t xml:space="preserve"> siltumapgādes un </w:t>
            </w:r>
            <w:proofErr w:type="spellStart"/>
            <w:r w:rsidRPr="1A9661DA">
              <w:rPr>
                <w:rFonts w:ascii="Cambria" w:eastAsia="Times New Roman" w:hAnsi="Cambria" w:cs="Times New Roman"/>
                <w:color w:val="000000" w:themeColor="text1"/>
                <w:sz w:val="22"/>
                <w:lang w:eastAsia="lv-LV"/>
              </w:rPr>
              <w:t>aukstumapgādes</w:t>
            </w:r>
            <w:proofErr w:type="spellEnd"/>
            <w:r w:rsidRPr="1A9661DA">
              <w:rPr>
                <w:rFonts w:ascii="Cambria" w:eastAsia="Times New Roman" w:hAnsi="Cambria" w:cs="Times New Roman"/>
                <w:color w:val="000000" w:themeColor="text1"/>
                <w:sz w:val="22"/>
                <w:lang w:eastAsia="lv-LV"/>
              </w:rPr>
              <w:t xml:space="preserve"> sektorā un Direktīvas 2018/2001 25. pantā noteiktais </w:t>
            </w:r>
            <w:proofErr w:type="spellStart"/>
            <w:r w:rsidRPr="1A9661DA">
              <w:rPr>
                <w:rFonts w:ascii="Cambria" w:eastAsia="Times New Roman" w:hAnsi="Cambria" w:cs="Times New Roman"/>
                <w:color w:val="000000" w:themeColor="text1"/>
                <w:sz w:val="22"/>
                <w:lang w:eastAsia="lv-LV"/>
              </w:rPr>
              <w:t>mērķrādītājs</w:t>
            </w:r>
            <w:proofErr w:type="spellEnd"/>
            <w:r w:rsidRPr="1A9661DA">
              <w:rPr>
                <w:rFonts w:ascii="Cambria" w:eastAsia="Times New Roman" w:hAnsi="Cambria" w:cs="Times New Roman"/>
                <w:color w:val="000000" w:themeColor="text1"/>
                <w:sz w:val="22"/>
                <w:lang w:eastAsia="lv-LV"/>
              </w:rPr>
              <w:t xml:space="preserve"> attiecībā uz transporta nozari. </w:t>
            </w:r>
          </w:p>
        </w:tc>
        <w:tc>
          <w:tcPr>
            <w:tcW w:w="1050" w:type="dxa"/>
            <w:shd w:val="clear" w:color="auto" w:fill="auto"/>
            <w:vAlign w:val="center"/>
            <w:hideMark/>
          </w:tcPr>
          <w:p w14:paraId="7AAC7E6A" w14:textId="77777777" w:rsidR="0033605B" w:rsidRPr="004D243E" w:rsidRDefault="0033605B">
            <w:pPr>
              <w:spacing w:before="0" w:after="0"/>
              <w:rPr>
                <w:rFonts w:ascii="Cambria" w:eastAsia="Times New Roman" w:hAnsi="Cambria" w:cs="Times New Roman"/>
                <w:color w:val="000000"/>
                <w:sz w:val="22"/>
                <w:lang w:eastAsia="lv-LV"/>
              </w:rPr>
            </w:pPr>
            <w:r w:rsidRPr="004D243E">
              <w:rPr>
                <w:rFonts w:ascii="Cambria" w:eastAsia="Times New Roman" w:hAnsi="Cambria" w:cs="Times New Roman"/>
                <w:color w:val="000000"/>
                <w:sz w:val="22"/>
                <w:lang w:eastAsia="lv-LV"/>
              </w:rPr>
              <w:t xml:space="preserve">Nav izpildīts </w:t>
            </w:r>
          </w:p>
        </w:tc>
        <w:tc>
          <w:tcPr>
            <w:tcW w:w="3976" w:type="dxa"/>
            <w:shd w:val="clear" w:color="auto" w:fill="auto"/>
            <w:vAlign w:val="center"/>
            <w:hideMark/>
          </w:tcPr>
          <w:p w14:paraId="467A90F5" w14:textId="77777777" w:rsidR="0033605B" w:rsidRPr="004D243E" w:rsidRDefault="0033605B">
            <w:pPr>
              <w:spacing w:before="0" w:after="0"/>
              <w:jc w:val="both"/>
              <w:rPr>
                <w:rFonts w:ascii="Cambria" w:eastAsia="Times New Roman" w:hAnsi="Cambria" w:cs="Times New Roman"/>
                <w:color w:val="000000"/>
                <w:sz w:val="22"/>
                <w:lang w:eastAsia="lv-LV"/>
              </w:rPr>
            </w:pPr>
            <w:r w:rsidRPr="1A9661DA">
              <w:rPr>
                <w:rFonts w:ascii="Cambria" w:eastAsia="Times New Roman" w:hAnsi="Cambria" w:cs="Times New Roman"/>
                <w:color w:val="000000" w:themeColor="text1"/>
                <w:sz w:val="22"/>
                <w:lang w:eastAsia="lv-LV"/>
              </w:rPr>
              <w:t xml:space="preserve">Latvija ir apņēmusies vidēji par 0,55 procentpunktiem gadā palielināt AER īpatsvaru siltumapgādē un </w:t>
            </w:r>
            <w:proofErr w:type="spellStart"/>
            <w:r w:rsidRPr="1A9661DA">
              <w:rPr>
                <w:rFonts w:ascii="Cambria" w:eastAsia="Times New Roman" w:hAnsi="Cambria" w:cs="Times New Roman"/>
                <w:color w:val="000000" w:themeColor="text1"/>
                <w:sz w:val="22"/>
                <w:lang w:eastAsia="lv-LV"/>
              </w:rPr>
              <w:t>aukstumapgādē</w:t>
            </w:r>
            <w:proofErr w:type="spellEnd"/>
            <w:r w:rsidRPr="1A9661DA">
              <w:rPr>
                <w:rFonts w:ascii="Cambria" w:eastAsia="Times New Roman" w:hAnsi="Cambria" w:cs="Times New Roman"/>
                <w:color w:val="000000" w:themeColor="text1"/>
                <w:sz w:val="22"/>
                <w:lang w:eastAsia="lv-LV"/>
              </w:rPr>
              <w:t xml:space="preserve">. Tomēr ierosinātā trajektorija rāda, ka faktiskais palielinājums gadā būs tikai par 0,42 procentpunktiem, proti, no 53,4% 2020. gadā līdz 57,59 % 2030. gadā. </w:t>
            </w:r>
          </w:p>
        </w:tc>
        <w:tc>
          <w:tcPr>
            <w:tcW w:w="4048" w:type="dxa"/>
          </w:tcPr>
          <w:p w14:paraId="6717E8EF" w14:textId="77777777" w:rsidR="0033605B" w:rsidRPr="004D243E" w:rsidRDefault="0033605B">
            <w:pPr>
              <w:spacing w:before="0" w:after="0"/>
              <w:jc w:val="both"/>
              <w:rPr>
                <w:rFonts w:ascii="Cambria" w:eastAsia="Times New Roman" w:hAnsi="Cambria" w:cs="Times New Roman"/>
                <w:color w:val="000000"/>
                <w:sz w:val="22"/>
                <w:lang w:eastAsia="lv-LV"/>
              </w:rPr>
            </w:pPr>
            <w:proofErr w:type="spellStart"/>
            <w:r w:rsidRPr="1A9661DA">
              <w:rPr>
                <w:rFonts w:ascii="Cambria" w:eastAsia="Times New Roman" w:hAnsi="Cambria" w:cs="Times New Roman"/>
                <w:color w:val="000000" w:themeColor="text1"/>
                <w:sz w:val="22"/>
                <w:lang w:eastAsia="lv-LV"/>
              </w:rPr>
              <w:t>Atjaunīgās</w:t>
            </w:r>
            <w:proofErr w:type="spellEnd"/>
            <w:r w:rsidRPr="1A9661DA">
              <w:rPr>
                <w:rFonts w:ascii="Cambria" w:eastAsia="Times New Roman" w:hAnsi="Cambria" w:cs="Times New Roman"/>
                <w:color w:val="000000" w:themeColor="text1"/>
                <w:sz w:val="22"/>
                <w:lang w:eastAsia="lv-LV"/>
              </w:rPr>
              <w:t xml:space="preserve"> siltumenerģijas īpatsvara mērķi ir precizēti atbilstoši Direktīvas 20</w:t>
            </w:r>
            <w:r>
              <w:rPr>
                <w:rFonts w:ascii="Cambria" w:eastAsia="Times New Roman" w:hAnsi="Cambria" w:cs="Times New Roman"/>
                <w:color w:val="000000" w:themeColor="text1"/>
                <w:sz w:val="22"/>
                <w:lang w:eastAsia="lv-LV"/>
              </w:rPr>
              <w:t>23/2413</w:t>
            </w:r>
            <w:r w:rsidRPr="1A9661DA">
              <w:rPr>
                <w:rFonts w:ascii="Cambria" w:eastAsia="Times New Roman" w:hAnsi="Cambria" w:cs="Times New Roman"/>
                <w:color w:val="000000" w:themeColor="text1"/>
                <w:sz w:val="22"/>
                <w:lang w:eastAsia="lv-LV"/>
              </w:rPr>
              <w:t xml:space="preserve"> redakcijai.</w:t>
            </w:r>
          </w:p>
          <w:p w14:paraId="1B50022D" w14:textId="77777777" w:rsidR="0033605B" w:rsidRPr="004D243E" w:rsidRDefault="0033605B">
            <w:pPr>
              <w:spacing w:before="0" w:after="0"/>
              <w:jc w:val="both"/>
              <w:rPr>
                <w:rFonts w:ascii="Cambria" w:eastAsia="Times New Roman" w:hAnsi="Cambria" w:cs="Times New Roman"/>
                <w:color w:val="000000"/>
                <w:sz w:val="22"/>
                <w:lang w:eastAsia="lv-LV"/>
              </w:rPr>
            </w:pPr>
            <w:r w:rsidRPr="1A9661DA">
              <w:rPr>
                <w:rFonts w:ascii="Cambria" w:eastAsia="Times New Roman" w:hAnsi="Cambria" w:cs="Times New Roman"/>
                <w:color w:val="000000" w:themeColor="text1"/>
                <w:sz w:val="22"/>
                <w:lang w:eastAsia="lv-LV"/>
              </w:rPr>
              <w:t xml:space="preserve">Vienlaicīgi jānorāda, ka saskaņā ar provizoriskajiem datiem un modelēšanas rezultātiem Latvija jau tuvākajos gados pārsniegs 60% </w:t>
            </w:r>
            <w:proofErr w:type="spellStart"/>
            <w:r w:rsidRPr="1A9661DA">
              <w:rPr>
                <w:rFonts w:ascii="Cambria" w:eastAsia="Times New Roman" w:hAnsi="Cambria" w:cs="Times New Roman"/>
                <w:color w:val="000000" w:themeColor="text1"/>
                <w:sz w:val="22"/>
                <w:lang w:eastAsia="lv-LV"/>
              </w:rPr>
              <w:t>atjaunīgās</w:t>
            </w:r>
            <w:proofErr w:type="spellEnd"/>
            <w:r w:rsidRPr="1A9661DA">
              <w:rPr>
                <w:rFonts w:ascii="Cambria" w:eastAsia="Times New Roman" w:hAnsi="Cambria" w:cs="Times New Roman"/>
                <w:color w:val="000000" w:themeColor="text1"/>
                <w:sz w:val="22"/>
                <w:lang w:eastAsia="lv-LV"/>
              </w:rPr>
              <w:t xml:space="preserve"> enerģijas īpatsvaru, līdz ar to uz Latviju attieksies Direktīvas 2018/2001 23.panta 2.punkta b) apakšpunkts.</w:t>
            </w:r>
          </w:p>
        </w:tc>
      </w:tr>
      <w:tr w:rsidR="0033605B" w:rsidRPr="004D243E" w14:paraId="609B3237" w14:textId="77777777" w:rsidTr="3F672C04">
        <w:trPr>
          <w:trHeight w:val="340"/>
          <w:jc w:val="center"/>
        </w:trPr>
        <w:tc>
          <w:tcPr>
            <w:tcW w:w="2280" w:type="dxa"/>
            <w:vMerge/>
            <w:vAlign w:val="center"/>
            <w:hideMark/>
          </w:tcPr>
          <w:p w14:paraId="578735B7" w14:textId="77777777" w:rsidR="0033605B" w:rsidRPr="004D243E" w:rsidRDefault="0033605B">
            <w:pPr>
              <w:spacing w:before="0" w:after="0"/>
              <w:rPr>
                <w:rFonts w:ascii="Cambria" w:eastAsia="Times New Roman" w:hAnsi="Cambria" w:cs="Times New Roman"/>
                <w:b/>
                <w:color w:val="000000"/>
                <w:sz w:val="22"/>
                <w:lang w:eastAsia="lv-LV"/>
              </w:rPr>
            </w:pPr>
          </w:p>
        </w:tc>
        <w:tc>
          <w:tcPr>
            <w:tcW w:w="3534" w:type="dxa"/>
            <w:shd w:val="clear" w:color="auto" w:fill="auto"/>
            <w:vAlign w:val="center"/>
            <w:hideMark/>
          </w:tcPr>
          <w:p w14:paraId="7924A2E4" w14:textId="77777777" w:rsidR="0033605B" w:rsidRPr="004D243E" w:rsidRDefault="0033605B">
            <w:pPr>
              <w:spacing w:before="0" w:after="0"/>
              <w:jc w:val="both"/>
              <w:rPr>
                <w:rFonts w:ascii="Cambria" w:eastAsia="Times New Roman" w:hAnsi="Cambria" w:cs="Times New Roman"/>
                <w:color w:val="000000"/>
                <w:sz w:val="22"/>
                <w:lang w:eastAsia="lv-LV"/>
              </w:rPr>
            </w:pPr>
            <w:r w:rsidRPr="1A9661DA">
              <w:rPr>
                <w:rFonts w:ascii="Cambria" w:eastAsia="Times New Roman" w:hAnsi="Cambria" w:cs="Times New Roman"/>
                <w:color w:val="000000" w:themeColor="text1"/>
                <w:sz w:val="22"/>
                <w:lang w:eastAsia="lv-LV"/>
              </w:rPr>
              <w:t xml:space="preserve">Sniegt sīkāku informāciju par labvēlīgu regulējumu un pasākumiem, kas sekmē AE pašpatēriņu un AE </w:t>
            </w:r>
            <w:proofErr w:type="spellStart"/>
            <w:r w:rsidRPr="1A9661DA">
              <w:rPr>
                <w:rFonts w:ascii="Cambria" w:eastAsia="Times New Roman" w:hAnsi="Cambria" w:cs="Times New Roman"/>
                <w:color w:val="000000" w:themeColor="text1"/>
                <w:sz w:val="22"/>
                <w:lang w:eastAsia="lv-LV"/>
              </w:rPr>
              <w:t>energokopienas</w:t>
            </w:r>
            <w:proofErr w:type="spellEnd"/>
            <w:r w:rsidRPr="1A9661DA">
              <w:rPr>
                <w:rFonts w:ascii="Cambria" w:eastAsia="Times New Roman" w:hAnsi="Cambria" w:cs="Times New Roman"/>
                <w:color w:val="000000" w:themeColor="text1"/>
                <w:sz w:val="22"/>
                <w:lang w:eastAsia="lv-LV"/>
              </w:rPr>
              <w:t xml:space="preserve">, kā paredzēts Direktīvas 2018/2001 21. un 22. pantā. </w:t>
            </w:r>
          </w:p>
        </w:tc>
        <w:tc>
          <w:tcPr>
            <w:tcW w:w="1050" w:type="dxa"/>
            <w:shd w:val="clear" w:color="auto" w:fill="auto"/>
            <w:vAlign w:val="center"/>
            <w:hideMark/>
          </w:tcPr>
          <w:p w14:paraId="0D89F6DF" w14:textId="77777777" w:rsidR="0033605B" w:rsidRPr="004D243E" w:rsidRDefault="0033605B">
            <w:pPr>
              <w:spacing w:before="0" w:after="0"/>
              <w:rPr>
                <w:rFonts w:ascii="Cambria" w:eastAsia="Times New Roman" w:hAnsi="Cambria" w:cs="Times New Roman"/>
                <w:color w:val="000000"/>
                <w:sz w:val="22"/>
                <w:lang w:eastAsia="lv-LV"/>
              </w:rPr>
            </w:pPr>
            <w:r w:rsidRPr="004D243E">
              <w:rPr>
                <w:rFonts w:ascii="Cambria" w:eastAsia="Times New Roman" w:hAnsi="Cambria" w:cs="Times New Roman"/>
                <w:color w:val="000000"/>
                <w:sz w:val="22"/>
                <w:lang w:eastAsia="lv-LV"/>
              </w:rPr>
              <w:t xml:space="preserve">Nav izpildīts </w:t>
            </w:r>
          </w:p>
        </w:tc>
        <w:tc>
          <w:tcPr>
            <w:tcW w:w="3976" w:type="dxa"/>
            <w:shd w:val="clear" w:color="auto" w:fill="auto"/>
            <w:vAlign w:val="center"/>
            <w:hideMark/>
          </w:tcPr>
          <w:p w14:paraId="00D08E2D" w14:textId="77777777" w:rsidR="0033605B" w:rsidRPr="004D243E" w:rsidRDefault="0033605B">
            <w:pPr>
              <w:spacing w:before="0" w:after="0"/>
              <w:jc w:val="both"/>
              <w:rPr>
                <w:rFonts w:ascii="Cambria" w:eastAsia="Times New Roman" w:hAnsi="Cambria" w:cs="Times New Roman"/>
                <w:color w:val="000000"/>
                <w:sz w:val="22"/>
                <w:lang w:eastAsia="lv-LV"/>
              </w:rPr>
            </w:pPr>
            <w:r w:rsidRPr="1A9661DA">
              <w:rPr>
                <w:rFonts w:ascii="Cambria" w:eastAsia="Times New Roman" w:hAnsi="Cambria" w:cs="Times New Roman"/>
                <w:color w:val="000000" w:themeColor="text1"/>
                <w:sz w:val="22"/>
                <w:lang w:eastAsia="lv-LV"/>
              </w:rPr>
              <w:t xml:space="preserve">Latvija apliecina vajadzību palielināt </w:t>
            </w:r>
            <w:proofErr w:type="spellStart"/>
            <w:r w:rsidRPr="1A9661DA">
              <w:rPr>
                <w:rFonts w:ascii="Cambria" w:eastAsia="Times New Roman" w:hAnsi="Cambria" w:cs="Times New Roman"/>
                <w:color w:val="000000" w:themeColor="text1"/>
                <w:sz w:val="22"/>
                <w:lang w:eastAsia="lv-LV"/>
              </w:rPr>
              <w:t>pašpatērētāju</w:t>
            </w:r>
            <w:proofErr w:type="spellEnd"/>
            <w:r w:rsidRPr="1A9661DA">
              <w:rPr>
                <w:rFonts w:ascii="Cambria" w:eastAsia="Times New Roman" w:hAnsi="Cambria" w:cs="Times New Roman"/>
                <w:color w:val="000000" w:themeColor="text1"/>
                <w:sz w:val="22"/>
                <w:lang w:eastAsia="lv-LV"/>
              </w:rPr>
              <w:t xml:space="preserve"> īpatsvaru un nodrošināt tiem labvēlīgu regulatīvo satvaru. Tomēr nav skaidrs, kā tas tiks panākts. Trūkst arī informācijas par AE </w:t>
            </w:r>
            <w:proofErr w:type="spellStart"/>
            <w:r w:rsidRPr="1A9661DA">
              <w:rPr>
                <w:rFonts w:ascii="Cambria" w:eastAsia="Times New Roman" w:hAnsi="Cambria" w:cs="Times New Roman"/>
                <w:color w:val="000000" w:themeColor="text1"/>
                <w:sz w:val="22"/>
                <w:lang w:eastAsia="lv-LV"/>
              </w:rPr>
              <w:t>energokopienām</w:t>
            </w:r>
            <w:proofErr w:type="spellEnd"/>
            <w:r w:rsidRPr="1A9661DA">
              <w:rPr>
                <w:rFonts w:ascii="Cambria" w:eastAsia="Times New Roman" w:hAnsi="Cambria" w:cs="Times New Roman"/>
                <w:color w:val="000000" w:themeColor="text1"/>
                <w:sz w:val="22"/>
                <w:lang w:eastAsia="lv-LV"/>
              </w:rPr>
              <w:t xml:space="preserve"> labvēlīgu regulatīvo satvaru. </w:t>
            </w:r>
          </w:p>
        </w:tc>
        <w:tc>
          <w:tcPr>
            <w:tcW w:w="4048" w:type="dxa"/>
          </w:tcPr>
          <w:p w14:paraId="5BEAFA8F" w14:textId="77777777" w:rsidR="0033605B" w:rsidRPr="004D243E" w:rsidRDefault="0033605B">
            <w:pPr>
              <w:spacing w:before="0" w:after="0"/>
              <w:jc w:val="both"/>
              <w:rPr>
                <w:rFonts w:ascii="Cambria" w:eastAsia="Times New Roman" w:hAnsi="Cambria" w:cs="Times New Roman"/>
                <w:color w:val="000000"/>
                <w:sz w:val="22"/>
                <w:lang w:eastAsia="lv-LV"/>
              </w:rPr>
            </w:pPr>
            <w:r w:rsidRPr="1A9661DA">
              <w:rPr>
                <w:rFonts w:ascii="Cambria" w:eastAsia="Times New Roman" w:hAnsi="Cambria" w:cs="Times New Roman"/>
                <w:color w:val="000000" w:themeColor="text1"/>
                <w:sz w:val="22"/>
                <w:lang w:eastAsia="lv-LV"/>
              </w:rPr>
              <w:t>Minētā informācija EK ir sniegta Direktīvas 2018/2001 transponēšanas ietvaros, sniedzot EK transponēšanas instrumentu korelācijas tabulu</w:t>
            </w:r>
            <w:r>
              <w:rPr>
                <w:rFonts w:ascii="Cambria" w:eastAsia="Times New Roman" w:hAnsi="Cambria" w:cs="Times New Roman"/>
                <w:color w:val="000000" w:themeColor="text1"/>
                <w:sz w:val="22"/>
                <w:lang w:eastAsia="lv-LV"/>
              </w:rPr>
              <w:t>.</w:t>
            </w:r>
          </w:p>
        </w:tc>
      </w:tr>
      <w:tr w:rsidR="0033605B" w:rsidRPr="004D243E" w14:paraId="07FBAD8B" w14:textId="77777777" w:rsidTr="3F672C04">
        <w:trPr>
          <w:trHeight w:val="3929"/>
          <w:jc w:val="center"/>
        </w:trPr>
        <w:tc>
          <w:tcPr>
            <w:tcW w:w="2280" w:type="dxa"/>
            <w:vMerge w:val="restart"/>
            <w:shd w:val="clear" w:color="auto" w:fill="auto"/>
            <w:vAlign w:val="center"/>
            <w:hideMark/>
          </w:tcPr>
          <w:p w14:paraId="3CE24D5C" w14:textId="77777777" w:rsidR="0033605B" w:rsidRPr="004D243E" w:rsidRDefault="0033605B">
            <w:pPr>
              <w:spacing w:before="0" w:after="0"/>
              <w:rPr>
                <w:rFonts w:ascii="Cambria" w:eastAsia="Times New Roman" w:hAnsi="Cambria" w:cs="Times New Roman"/>
                <w:b/>
                <w:color w:val="000000"/>
                <w:sz w:val="22"/>
                <w:lang w:eastAsia="lv-LV"/>
              </w:rPr>
            </w:pPr>
            <w:r w:rsidRPr="004D243E">
              <w:rPr>
                <w:rFonts w:ascii="Cambria" w:eastAsia="Times New Roman" w:hAnsi="Cambria" w:cs="Times New Roman"/>
                <w:b/>
                <w:color w:val="000000"/>
                <w:sz w:val="22"/>
                <w:lang w:eastAsia="lv-LV"/>
              </w:rPr>
              <w:t xml:space="preserve">Energoefektivitāte </w:t>
            </w:r>
          </w:p>
        </w:tc>
        <w:tc>
          <w:tcPr>
            <w:tcW w:w="3534" w:type="dxa"/>
            <w:shd w:val="clear" w:color="auto" w:fill="auto"/>
            <w:vAlign w:val="center"/>
            <w:hideMark/>
          </w:tcPr>
          <w:p w14:paraId="50BE930B" w14:textId="77777777" w:rsidR="0033605B" w:rsidRPr="004D243E" w:rsidRDefault="0033605B">
            <w:pPr>
              <w:spacing w:before="0" w:after="0"/>
              <w:jc w:val="both"/>
              <w:rPr>
                <w:rFonts w:ascii="Cambria" w:eastAsia="Times New Roman" w:hAnsi="Cambria" w:cs="Times New Roman"/>
                <w:color w:val="000000"/>
                <w:sz w:val="22"/>
                <w:lang w:eastAsia="lv-LV"/>
              </w:rPr>
            </w:pPr>
            <w:r w:rsidRPr="1A9661DA">
              <w:rPr>
                <w:rFonts w:ascii="Cambria" w:eastAsia="Times New Roman" w:hAnsi="Cambria" w:cs="Times New Roman"/>
                <w:color w:val="000000" w:themeColor="text1"/>
                <w:sz w:val="22"/>
                <w:lang w:eastAsia="lv-LV"/>
              </w:rPr>
              <w:t xml:space="preserve">Energoefektivitātes jomā izvirzīt vērienīgākus uzdevumus, jo īpaši attiecībā uz primārās enerģijas patēriņa samazināšanu. </w:t>
            </w:r>
          </w:p>
          <w:p w14:paraId="3A1BF7EB" w14:textId="77777777" w:rsidR="0033605B" w:rsidRPr="004D243E" w:rsidRDefault="0033605B">
            <w:pPr>
              <w:spacing w:before="0" w:after="0"/>
              <w:jc w:val="both"/>
              <w:rPr>
                <w:rFonts w:ascii="Cambria" w:eastAsia="Times New Roman" w:hAnsi="Cambria" w:cs="Times New Roman"/>
                <w:color w:val="000000"/>
                <w:sz w:val="22"/>
                <w:lang w:eastAsia="lv-LV"/>
              </w:rPr>
            </w:pPr>
            <w:r w:rsidRPr="1A9661DA">
              <w:rPr>
                <w:rFonts w:ascii="Cambria" w:eastAsia="Times New Roman" w:hAnsi="Cambria" w:cs="Times New Roman"/>
                <w:color w:val="000000" w:themeColor="text1"/>
                <w:sz w:val="22"/>
                <w:lang w:eastAsia="lv-LV"/>
              </w:rPr>
              <w:t xml:space="preserve">To sekmēt ar </w:t>
            </w:r>
            <w:proofErr w:type="spellStart"/>
            <w:r w:rsidRPr="1A9661DA">
              <w:rPr>
                <w:rFonts w:ascii="Cambria" w:eastAsia="Times New Roman" w:hAnsi="Cambria" w:cs="Times New Roman"/>
                <w:color w:val="000000" w:themeColor="text1"/>
                <w:sz w:val="22"/>
                <w:lang w:eastAsia="lv-LV"/>
              </w:rPr>
              <w:t>rīcībpolitikām</w:t>
            </w:r>
            <w:proofErr w:type="spellEnd"/>
            <w:r w:rsidRPr="1A9661DA">
              <w:rPr>
                <w:rFonts w:ascii="Cambria" w:eastAsia="Times New Roman" w:hAnsi="Cambria" w:cs="Times New Roman"/>
                <w:color w:val="000000" w:themeColor="text1"/>
                <w:sz w:val="22"/>
                <w:lang w:eastAsia="lv-LV"/>
              </w:rPr>
              <w:t xml:space="preserve"> un pasākumiem, kas dotu papildu enerģijas ietaupījumus, lai sasniegtu Savienības energoefektivitātes </w:t>
            </w:r>
            <w:proofErr w:type="spellStart"/>
            <w:r w:rsidRPr="1A9661DA">
              <w:rPr>
                <w:rFonts w:ascii="Cambria" w:eastAsia="Times New Roman" w:hAnsi="Cambria" w:cs="Times New Roman"/>
                <w:color w:val="000000" w:themeColor="text1"/>
                <w:sz w:val="22"/>
                <w:lang w:eastAsia="lv-LV"/>
              </w:rPr>
              <w:t>mērķrādītāju</w:t>
            </w:r>
            <w:proofErr w:type="spellEnd"/>
            <w:r w:rsidRPr="1A9661DA">
              <w:rPr>
                <w:rFonts w:ascii="Cambria" w:eastAsia="Times New Roman" w:hAnsi="Cambria" w:cs="Times New Roman"/>
                <w:color w:val="000000" w:themeColor="text1"/>
                <w:sz w:val="22"/>
                <w:lang w:eastAsia="lv-LV"/>
              </w:rPr>
              <w:t xml:space="preserve"> 2030. gadam.</w:t>
            </w:r>
          </w:p>
        </w:tc>
        <w:tc>
          <w:tcPr>
            <w:tcW w:w="1050" w:type="dxa"/>
            <w:shd w:val="clear" w:color="auto" w:fill="auto"/>
            <w:vAlign w:val="center"/>
            <w:hideMark/>
          </w:tcPr>
          <w:p w14:paraId="5E02D3ED" w14:textId="77777777" w:rsidR="0033605B" w:rsidRPr="004D243E" w:rsidRDefault="0033605B">
            <w:pPr>
              <w:spacing w:before="0" w:after="0"/>
              <w:rPr>
                <w:rFonts w:ascii="Cambria" w:eastAsia="Times New Roman" w:hAnsi="Cambria" w:cs="Times New Roman"/>
                <w:color w:val="000000"/>
                <w:sz w:val="22"/>
                <w:lang w:eastAsia="lv-LV"/>
              </w:rPr>
            </w:pPr>
            <w:r w:rsidRPr="004D243E">
              <w:rPr>
                <w:rFonts w:ascii="Cambria" w:eastAsia="Times New Roman" w:hAnsi="Cambria" w:cs="Times New Roman"/>
                <w:color w:val="000000"/>
                <w:sz w:val="22"/>
                <w:lang w:eastAsia="lv-LV"/>
              </w:rPr>
              <w:t xml:space="preserve">Lielā mērā izpildīts </w:t>
            </w:r>
          </w:p>
        </w:tc>
        <w:tc>
          <w:tcPr>
            <w:tcW w:w="3976" w:type="dxa"/>
            <w:shd w:val="clear" w:color="auto" w:fill="auto"/>
            <w:vAlign w:val="center"/>
            <w:hideMark/>
          </w:tcPr>
          <w:p w14:paraId="2D8917F8" w14:textId="77777777" w:rsidR="0033605B" w:rsidRPr="004D243E" w:rsidRDefault="0033605B">
            <w:pPr>
              <w:spacing w:before="0" w:after="0"/>
              <w:jc w:val="both"/>
              <w:rPr>
                <w:rFonts w:ascii="Cambria" w:eastAsia="Times New Roman" w:hAnsi="Cambria" w:cs="Times New Roman"/>
                <w:color w:val="000000"/>
                <w:sz w:val="22"/>
                <w:lang w:eastAsia="lv-LV"/>
              </w:rPr>
            </w:pPr>
            <w:r w:rsidRPr="1A9661DA">
              <w:rPr>
                <w:rFonts w:ascii="Cambria" w:eastAsia="Times New Roman" w:hAnsi="Cambria" w:cs="Times New Roman"/>
                <w:color w:val="000000" w:themeColor="text1"/>
                <w:sz w:val="22"/>
                <w:lang w:eastAsia="lv-LV"/>
              </w:rPr>
              <w:t xml:space="preserve">Latvija ir kāpinājusi ieceru vērienu attiecībā uz primārās enerģijas patēriņa samazināšanu, bet nav mainījusi savu devumu enerģijas </w:t>
            </w:r>
            <w:proofErr w:type="spellStart"/>
            <w:r w:rsidRPr="1A9661DA">
              <w:rPr>
                <w:rFonts w:ascii="Cambria" w:eastAsia="Times New Roman" w:hAnsi="Cambria" w:cs="Times New Roman"/>
                <w:color w:val="000000" w:themeColor="text1"/>
                <w:sz w:val="22"/>
                <w:lang w:eastAsia="lv-LV"/>
              </w:rPr>
              <w:t>galapatēriņa</w:t>
            </w:r>
            <w:proofErr w:type="spellEnd"/>
            <w:r w:rsidRPr="1A9661DA">
              <w:rPr>
                <w:rFonts w:ascii="Cambria" w:eastAsia="Times New Roman" w:hAnsi="Cambria" w:cs="Times New Roman"/>
                <w:color w:val="000000" w:themeColor="text1"/>
                <w:sz w:val="22"/>
                <w:lang w:eastAsia="lv-LV"/>
              </w:rPr>
              <w:t xml:space="preserve"> samazināšanā. </w:t>
            </w:r>
            <w:proofErr w:type="spellStart"/>
            <w:r w:rsidRPr="1A9661DA">
              <w:rPr>
                <w:rFonts w:ascii="Cambria" w:eastAsia="Times New Roman" w:hAnsi="Cambria" w:cs="Times New Roman"/>
                <w:color w:val="000000" w:themeColor="text1"/>
                <w:sz w:val="22"/>
                <w:lang w:eastAsia="lv-LV"/>
              </w:rPr>
              <w:t>Rīcībpolitikas</w:t>
            </w:r>
            <w:proofErr w:type="spellEnd"/>
            <w:r w:rsidRPr="1A9661DA">
              <w:rPr>
                <w:rFonts w:ascii="Cambria" w:eastAsia="Times New Roman" w:hAnsi="Cambria" w:cs="Times New Roman"/>
                <w:color w:val="000000" w:themeColor="text1"/>
                <w:sz w:val="22"/>
                <w:lang w:eastAsia="lv-LV"/>
              </w:rPr>
              <w:t xml:space="preserve"> pasākumi šķiet visaptveroši un piemēroti energoefektivitātes ieceru sasniegšanai, ar nosacījumu, ka būs pieejams finansējums. </w:t>
            </w:r>
          </w:p>
        </w:tc>
        <w:tc>
          <w:tcPr>
            <w:tcW w:w="4048" w:type="dxa"/>
          </w:tcPr>
          <w:p w14:paraId="7F695C02" w14:textId="77777777" w:rsidR="0033605B" w:rsidRPr="004D243E" w:rsidRDefault="0033605B">
            <w:pPr>
              <w:spacing w:before="0" w:after="0"/>
              <w:jc w:val="both"/>
              <w:rPr>
                <w:rFonts w:ascii="Cambria" w:eastAsia="Times New Roman" w:hAnsi="Cambria" w:cs="Times New Roman"/>
                <w:color w:val="000000"/>
                <w:sz w:val="22"/>
                <w:lang w:eastAsia="lv-LV"/>
              </w:rPr>
            </w:pPr>
            <w:r w:rsidRPr="1A9661DA">
              <w:rPr>
                <w:rFonts w:ascii="Cambria" w:eastAsia="Times New Roman" w:hAnsi="Cambria" w:cs="Times New Roman"/>
                <w:color w:val="000000" w:themeColor="text1"/>
                <w:sz w:val="22"/>
                <w:lang w:eastAsia="lv-LV"/>
              </w:rPr>
              <w:t xml:space="preserve">Plānā ir palielinātas primārās enerģijas un enerģijas </w:t>
            </w:r>
            <w:proofErr w:type="spellStart"/>
            <w:r w:rsidRPr="1A9661DA">
              <w:rPr>
                <w:rFonts w:ascii="Cambria" w:eastAsia="Times New Roman" w:hAnsi="Cambria" w:cs="Times New Roman"/>
                <w:color w:val="000000" w:themeColor="text1"/>
                <w:sz w:val="22"/>
                <w:lang w:eastAsia="lv-LV"/>
              </w:rPr>
              <w:t>galapatēriņa</w:t>
            </w:r>
            <w:proofErr w:type="spellEnd"/>
            <w:r w:rsidRPr="1A9661DA">
              <w:rPr>
                <w:rFonts w:ascii="Cambria" w:eastAsia="Times New Roman" w:hAnsi="Cambria" w:cs="Times New Roman"/>
                <w:color w:val="000000" w:themeColor="text1"/>
                <w:sz w:val="22"/>
                <w:lang w:eastAsia="lv-LV"/>
              </w:rPr>
              <w:t xml:space="preserve"> samazināšanas ambīcijas, vienlaikus ir jāņem vērā, ka enerģijas </w:t>
            </w:r>
            <w:proofErr w:type="spellStart"/>
            <w:r w:rsidRPr="1A9661DA">
              <w:rPr>
                <w:rFonts w:ascii="Cambria" w:eastAsia="Times New Roman" w:hAnsi="Cambria" w:cs="Times New Roman"/>
                <w:color w:val="000000" w:themeColor="text1"/>
                <w:sz w:val="22"/>
                <w:lang w:eastAsia="lv-LV"/>
              </w:rPr>
              <w:t>galapatēriņa</w:t>
            </w:r>
            <w:proofErr w:type="spellEnd"/>
            <w:r w:rsidRPr="1A9661DA">
              <w:rPr>
                <w:rFonts w:ascii="Cambria" w:eastAsia="Times New Roman" w:hAnsi="Cambria" w:cs="Times New Roman"/>
                <w:color w:val="000000" w:themeColor="text1"/>
                <w:sz w:val="22"/>
                <w:lang w:eastAsia="lv-LV"/>
              </w:rPr>
              <w:t xml:space="preserve"> samazinājumu nodrošināt būs īpaši apgrūtinoši enerģētikas, rūpniecības un transporta elektrifikācijas procesu dēļ.</w:t>
            </w:r>
          </w:p>
        </w:tc>
      </w:tr>
      <w:tr w:rsidR="0033605B" w:rsidRPr="004D243E" w14:paraId="6963A2EA" w14:textId="77777777" w:rsidTr="3F672C04">
        <w:trPr>
          <w:trHeight w:val="340"/>
          <w:jc w:val="center"/>
        </w:trPr>
        <w:tc>
          <w:tcPr>
            <w:tcW w:w="2280" w:type="dxa"/>
            <w:vMerge/>
            <w:vAlign w:val="center"/>
            <w:hideMark/>
          </w:tcPr>
          <w:p w14:paraId="5D3D67DD" w14:textId="77777777" w:rsidR="0033605B" w:rsidRPr="004D243E" w:rsidRDefault="0033605B">
            <w:pPr>
              <w:spacing w:before="0" w:after="0"/>
              <w:rPr>
                <w:rFonts w:ascii="Cambria" w:eastAsia="Times New Roman" w:hAnsi="Cambria" w:cs="Times New Roman"/>
                <w:b/>
                <w:color w:val="000000"/>
                <w:sz w:val="22"/>
                <w:lang w:eastAsia="lv-LV"/>
              </w:rPr>
            </w:pPr>
          </w:p>
        </w:tc>
        <w:tc>
          <w:tcPr>
            <w:tcW w:w="3534" w:type="dxa"/>
            <w:vMerge w:val="restart"/>
            <w:shd w:val="clear" w:color="auto" w:fill="auto"/>
            <w:vAlign w:val="center"/>
            <w:hideMark/>
          </w:tcPr>
          <w:p w14:paraId="17C6763C" w14:textId="77777777" w:rsidR="0033605B" w:rsidRPr="004D243E" w:rsidRDefault="0033605B">
            <w:pPr>
              <w:spacing w:before="0" w:after="0"/>
              <w:jc w:val="both"/>
              <w:rPr>
                <w:rFonts w:ascii="Cambria" w:eastAsia="Times New Roman" w:hAnsi="Cambria" w:cs="Times New Roman"/>
                <w:color w:val="000000"/>
                <w:sz w:val="22"/>
                <w:lang w:eastAsia="lv-LV"/>
              </w:rPr>
            </w:pPr>
            <w:r w:rsidRPr="1A9661DA">
              <w:rPr>
                <w:rFonts w:ascii="Cambria" w:eastAsia="Times New Roman" w:hAnsi="Cambria" w:cs="Times New Roman"/>
                <w:color w:val="000000" w:themeColor="text1"/>
                <w:sz w:val="22"/>
                <w:lang w:eastAsia="lv-LV"/>
              </w:rPr>
              <w:t xml:space="preserve">Sīkāk aprakstīt plānotās </w:t>
            </w:r>
            <w:proofErr w:type="spellStart"/>
            <w:r w:rsidRPr="1A9661DA">
              <w:rPr>
                <w:rFonts w:ascii="Cambria" w:eastAsia="Times New Roman" w:hAnsi="Cambria" w:cs="Times New Roman"/>
                <w:color w:val="000000" w:themeColor="text1"/>
                <w:sz w:val="22"/>
                <w:lang w:eastAsia="lv-LV"/>
              </w:rPr>
              <w:t>rīcībpolitikas</w:t>
            </w:r>
            <w:proofErr w:type="spellEnd"/>
            <w:r w:rsidRPr="1A9661DA">
              <w:rPr>
                <w:rFonts w:ascii="Cambria" w:eastAsia="Times New Roman" w:hAnsi="Cambria" w:cs="Times New Roman"/>
                <w:color w:val="000000" w:themeColor="text1"/>
                <w:sz w:val="22"/>
                <w:lang w:eastAsia="lv-LV"/>
              </w:rPr>
              <w:t xml:space="preserve">, jo īpaši ēku un transporta sektorā, kā arī sniegt konkrētus aprēķinus par enerģijas ietaupījumiem, kas tiks panākti līdz 2030. gadam ar esošajiem un plānotajiem </w:t>
            </w:r>
            <w:proofErr w:type="spellStart"/>
            <w:r w:rsidRPr="1A9661DA">
              <w:rPr>
                <w:rFonts w:ascii="Cambria" w:eastAsia="Times New Roman" w:hAnsi="Cambria" w:cs="Times New Roman"/>
                <w:color w:val="000000" w:themeColor="text1"/>
                <w:sz w:val="22"/>
                <w:lang w:eastAsia="lv-LV"/>
              </w:rPr>
              <w:t>rīcībpolitiskajiem</w:t>
            </w:r>
            <w:proofErr w:type="spellEnd"/>
            <w:r w:rsidRPr="1A9661DA">
              <w:rPr>
                <w:rFonts w:ascii="Cambria" w:eastAsia="Times New Roman" w:hAnsi="Cambria" w:cs="Times New Roman"/>
                <w:color w:val="000000" w:themeColor="text1"/>
                <w:sz w:val="22"/>
                <w:lang w:eastAsia="lv-LV"/>
              </w:rPr>
              <w:t xml:space="preserve"> pasākumiem, un norādīt attiecīgo investīciju laika grafiku. </w:t>
            </w:r>
          </w:p>
        </w:tc>
        <w:tc>
          <w:tcPr>
            <w:tcW w:w="1050" w:type="dxa"/>
            <w:vMerge w:val="restart"/>
            <w:shd w:val="clear" w:color="auto" w:fill="auto"/>
            <w:vAlign w:val="center"/>
            <w:hideMark/>
          </w:tcPr>
          <w:p w14:paraId="33B29352" w14:textId="77777777" w:rsidR="0033605B" w:rsidRPr="004D243E" w:rsidRDefault="0033605B">
            <w:pPr>
              <w:spacing w:before="0" w:after="0"/>
              <w:rPr>
                <w:rFonts w:ascii="Cambria" w:eastAsia="Times New Roman" w:hAnsi="Cambria" w:cs="Times New Roman"/>
                <w:color w:val="000000"/>
                <w:sz w:val="22"/>
                <w:lang w:eastAsia="lv-LV"/>
              </w:rPr>
            </w:pPr>
            <w:r w:rsidRPr="004D243E">
              <w:rPr>
                <w:rFonts w:ascii="Cambria" w:eastAsia="Times New Roman" w:hAnsi="Cambria" w:cs="Times New Roman"/>
                <w:color w:val="000000"/>
                <w:sz w:val="22"/>
                <w:lang w:eastAsia="lv-LV"/>
              </w:rPr>
              <w:t xml:space="preserve">Izpildīts daļēji </w:t>
            </w:r>
          </w:p>
        </w:tc>
        <w:tc>
          <w:tcPr>
            <w:tcW w:w="3976" w:type="dxa"/>
            <w:shd w:val="clear" w:color="auto" w:fill="auto"/>
            <w:vAlign w:val="center"/>
            <w:hideMark/>
          </w:tcPr>
          <w:p w14:paraId="64CA7B1E" w14:textId="77777777" w:rsidR="0033605B" w:rsidRPr="004D243E" w:rsidRDefault="0033605B">
            <w:pPr>
              <w:spacing w:before="0" w:after="0"/>
              <w:jc w:val="both"/>
              <w:rPr>
                <w:rFonts w:ascii="Cambria" w:eastAsia="Times New Roman" w:hAnsi="Cambria" w:cs="Times New Roman"/>
                <w:color w:val="000000"/>
                <w:sz w:val="22"/>
                <w:lang w:eastAsia="lv-LV"/>
              </w:rPr>
            </w:pPr>
            <w:r w:rsidRPr="1A9661DA">
              <w:rPr>
                <w:rFonts w:ascii="Cambria" w:eastAsia="Times New Roman" w:hAnsi="Cambria" w:cs="Times New Roman"/>
                <w:color w:val="000000" w:themeColor="text1"/>
                <w:sz w:val="22"/>
                <w:lang w:eastAsia="lv-LV"/>
              </w:rPr>
              <w:t xml:space="preserve">4. pielikumā ir sniegts visaptverošs pārskats par </w:t>
            </w:r>
            <w:proofErr w:type="spellStart"/>
            <w:r w:rsidRPr="1A9661DA">
              <w:rPr>
                <w:rFonts w:ascii="Cambria" w:eastAsia="Times New Roman" w:hAnsi="Cambria" w:cs="Times New Roman"/>
                <w:color w:val="000000" w:themeColor="text1"/>
                <w:sz w:val="22"/>
                <w:lang w:eastAsia="lv-LV"/>
              </w:rPr>
              <w:t>rīcībpolitikām</w:t>
            </w:r>
            <w:proofErr w:type="spellEnd"/>
            <w:r w:rsidRPr="1A9661DA">
              <w:rPr>
                <w:rFonts w:ascii="Cambria" w:eastAsia="Times New Roman" w:hAnsi="Cambria" w:cs="Times New Roman"/>
                <w:color w:val="000000" w:themeColor="text1"/>
                <w:sz w:val="22"/>
                <w:lang w:eastAsia="lv-LV"/>
              </w:rPr>
              <w:t xml:space="preserve"> dažādos sektoros (jo īpaši ēku un transporta sektorā), tomēr nav sniegta informācija par ietekmi un par to, kādas investīcijas paredzētas katram </w:t>
            </w:r>
            <w:proofErr w:type="spellStart"/>
            <w:r w:rsidRPr="1A9661DA">
              <w:rPr>
                <w:rFonts w:ascii="Cambria" w:eastAsia="Times New Roman" w:hAnsi="Cambria" w:cs="Times New Roman"/>
                <w:color w:val="000000" w:themeColor="text1"/>
                <w:sz w:val="22"/>
                <w:lang w:eastAsia="lv-LV"/>
              </w:rPr>
              <w:t>rīcībpolitiskajam</w:t>
            </w:r>
            <w:proofErr w:type="spellEnd"/>
            <w:r w:rsidRPr="1A9661DA">
              <w:rPr>
                <w:rFonts w:ascii="Cambria" w:eastAsia="Times New Roman" w:hAnsi="Cambria" w:cs="Times New Roman"/>
                <w:color w:val="000000" w:themeColor="text1"/>
                <w:sz w:val="22"/>
                <w:lang w:eastAsia="lv-LV"/>
              </w:rPr>
              <w:t xml:space="preserve"> pasākumam (izņemot dažus), tāpēc ir grūti novērtēt, kāda būs šo pasākumu ietekme. </w:t>
            </w:r>
          </w:p>
        </w:tc>
        <w:tc>
          <w:tcPr>
            <w:tcW w:w="4048" w:type="dxa"/>
          </w:tcPr>
          <w:p w14:paraId="46E20EEE" w14:textId="77777777" w:rsidR="0033605B" w:rsidRPr="004D243E" w:rsidRDefault="0033605B">
            <w:pPr>
              <w:spacing w:before="0" w:after="0"/>
              <w:jc w:val="both"/>
              <w:rPr>
                <w:rFonts w:ascii="Cambria" w:eastAsia="Times New Roman" w:hAnsi="Cambria" w:cs="Times New Roman"/>
                <w:color w:val="000000"/>
                <w:sz w:val="22"/>
                <w:lang w:eastAsia="lv-LV"/>
              </w:rPr>
            </w:pPr>
          </w:p>
        </w:tc>
      </w:tr>
      <w:tr w:rsidR="0033605B" w:rsidRPr="004D243E" w14:paraId="3444BB45" w14:textId="77777777" w:rsidTr="3F672C04">
        <w:trPr>
          <w:trHeight w:val="340"/>
          <w:jc w:val="center"/>
        </w:trPr>
        <w:tc>
          <w:tcPr>
            <w:tcW w:w="2280" w:type="dxa"/>
            <w:vMerge/>
            <w:vAlign w:val="center"/>
            <w:hideMark/>
          </w:tcPr>
          <w:p w14:paraId="2E6DDEC6" w14:textId="77777777" w:rsidR="0033605B" w:rsidRPr="004D243E" w:rsidRDefault="0033605B">
            <w:pPr>
              <w:spacing w:before="0" w:after="0"/>
              <w:rPr>
                <w:rFonts w:ascii="Cambria" w:eastAsia="Times New Roman" w:hAnsi="Cambria" w:cs="Times New Roman"/>
                <w:b/>
                <w:color w:val="000000"/>
                <w:sz w:val="22"/>
                <w:lang w:eastAsia="lv-LV"/>
              </w:rPr>
            </w:pPr>
          </w:p>
        </w:tc>
        <w:tc>
          <w:tcPr>
            <w:tcW w:w="3534" w:type="dxa"/>
            <w:vMerge/>
            <w:vAlign w:val="center"/>
            <w:hideMark/>
          </w:tcPr>
          <w:p w14:paraId="48081DC2" w14:textId="77777777" w:rsidR="0033605B" w:rsidRPr="004D243E" w:rsidRDefault="0033605B">
            <w:pPr>
              <w:spacing w:before="0" w:after="0"/>
              <w:rPr>
                <w:rFonts w:ascii="Cambria" w:eastAsia="Times New Roman" w:hAnsi="Cambria" w:cs="Times New Roman"/>
                <w:color w:val="000000"/>
                <w:sz w:val="22"/>
                <w:lang w:eastAsia="lv-LV"/>
              </w:rPr>
            </w:pPr>
          </w:p>
        </w:tc>
        <w:tc>
          <w:tcPr>
            <w:tcW w:w="1050" w:type="dxa"/>
            <w:vMerge/>
            <w:vAlign w:val="center"/>
            <w:hideMark/>
          </w:tcPr>
          <w:p w14:paraId="7A6A6E6B" w14:textId="77777777" w:rsidR="0033605B" w:rsidRPr="004D243E" w:rsidRDefault="0033605B">
            <w:pPr>
              <w:spacing w:before="0" w:after="0"/>
              <w:rPr>
                <w:rFonts w:ascii="Cambria" w:eastAsia="Times New Roman" w:hAnsi="Cambria" w:cs="Times New Roman"/>
                <w:color w:val="000000"/>
                <w:sz w:val="22"/>
                <w:lang w:eastAsia="lv-LV"/>
              </w:rPr>
            </w:pPr>
          </w:p>
        </w:tc>
        <w:tc>
          <w:tcPr>
            <w:tcW w:w="3976" w:type="dxa"/>
            <w:shd w:val="clear" w:color="auto" w:fill="auto"/>
            <w:vAlign w:val="center"/>
            <w:hideMark/>
          </w:tcPr>
          <w:p w14:paraId="601B01FE" w14:textId="77777777" w:rsidR="0033605B" w:rsidRPr="004D243E" w:rsidRDefault="0033605B">
            <w:pPr>
              <w:spacing w:before="0" w:after="0"/>
              <w:jc w:val="both"/>
              <w:rPr>
                <w:rFonts w:ascii="Cambria" w:eastAsia="Times New Roman" w:hAnsi="Cambria" w:cs="Times New Roman"/>
                <w:color w:val="000000"/>
                <w:sz w:val="22"/>
                <w:lang w:eastAsia="lv-LV"/>
              </w:rPr>
            </w:pPr>
            <w:r w:rsidRPr="1A9661DA">
              <w:rPr>
                <w:rFonts w:ascii="Cambria" w:eastAsia="Times New Roman" w:hAnsi="Cambria" w:cs="Times New Roman"/>
                <w:color w:val="000000" w:themeColor="text1"/>
                <w:sz w:val="22"/>
                <w:lang w:eastAsia="lv-LV"/>
              </w:rPr>
              <w:t xml:space="preserve">Latvija ir krietni pilnveidojusi informāciju par ēku fonda renovāciju, un tā tiks vēl precizēta vēl neiesniegtajā nacionālajā ilgtermiņa renovācijas stratēģijā. </w:t>
            </w:r>
          </w:p>
        </w:tc>
        <w:tc>
          <w:tcPr>
            <w:tcW w:w="4048" w:type="dxa"/>
          </w:tcPr>
          <w:p w14:paraId="072868AF" w14:textId="77777777" w:rsidR="0033605B" w:rsidRPr="004D243E" w:rsidRDefault="0033605B">
            <w:pPr>
              <w:spacing w:before="0" w:after="0"/>
              <w:jc w:val="both"/>
              <w:rPr>
                <w:rFonts w:ascii="Cambria" w:eastAsia="Times New Roman" w:hAnsi="Cambria" w:cs="Times New Roman"/>
                <w:color w:val="000000"/>
                <w:sz w:val="22"/>
                <w:lang w:eastAsia="lv-LV"/>
              </w:rPr>
            </w:pPr>
          </w:p>
        </w:tc>
      </w:tr>
      <w:tr w:rsidR="0033605B" w:rsidRPr="004D243E" w14:paraId="6D245326" w14:textId="77777777" w:rsidTr="3F672C04">
        <w:trPr>
          <w:trHeight w:val="340"/>
          <w:jc w:val="center"/>
        </w:trPr>
        <w:tc>
          <w:tcPr>
            <w:tcW w:w="2280" w:type="dxa"/>
            <w:shd w:val="clear" w:color="auto" w:fill="auto"/>
            <w:vAlign w:val="center"/>
            <w:hideMark/>
          </w:tcPr>
          <w:p w14:paraId="4BD11AA9" w14:textId="77777777" w:rsidR="0033605B" w:rsidRPr="004D243E" w:rsidRDefault="0033605B">
            <w:pPr>
              <w:spacing w:before="0" w:after="0"/>
              <w:rPr>
                <w:rFonts w:ascii="Cambria" w:eastAsia="Times New Roman" w:hAnsi="Cambria" w:cs="Times New Roman"/>
                <w:b/>
                <w:color w:val="000000"/>
                <w:sz w:val="22"/>
                <w:lang w:eastAsia="lv-LV"/>
              </w:rPr>
            </w:pPr>
            <w:r w:rsidRPr="004D243E">
              <w:rPr>
                <w:rFonts w:ascii="Cambria" w:eastAsia="Times New Roman" w:hAnsi="Cambria" w:cs="Times New Roman"/>
                <w:b/>
                <w:color w:val="000000"/>
                <w:sz w:val="22"/>
                <w:lang w:eastAsia="lv-LV"/>
              </w:rPr>
              <w:t xml:space="preserve">Enerģētiskā drošība </w:t>
            </w:r>
          </w:p>
        </w:tc>
        <w:tc>
          <w:tcPr>
            <w:tcW w:w="3534" w:type="dxa"/>
            <w:shd w:val="clear" w:color="auto" w:fill="auto"/>
            <w:vAlign w:val="center"/>
            <w:hideMark/>
          </w:tcPr>
          <w:p w14:paraId="2FF8A202" w14:textId="77777777" w:rsidR="0033605B" w:rsidRPr="004D243E" w:rsidRDefault="0033605B">
            <w:pPr>
              <w:spacing w:before="0" w:after="0"/>
              <w:jc w:val="both"/>
              <w:rPr>
                <w:rFonts w:ascii="Cambria" w:eastAsia="Times New Roman" w:hAnsi="Cambria" w:cs="Times New Roman"/>
                <w:color w:val="000000"/>
                <w:sz w:val="22"/>
                <w:lang w:eastAsia="lv-LV"/>
              </w:rPr>
            </w:pPr>
            <w:r w:rsidRPr="3D7D0CEA">
              <w:rPr>
                <w:rFonts w:ascii="Cambria" w:eastAsia="Times New Roman" w:hAnsi="Cambria" w:cs="Times New Roman"/>
                <w:color w:val="000000" w:themeColor="text1"/>
                <w:sz w:val="22"/>
                <w:lang w:eastAsia="lv-LV"/>
              </w:rPr>
              <w:t xml:space="preserve">Norādīt pasākumus, kas palīdz sasniegt enerģētiskās drošības mērķus </w:t>
            </w:r>
            <w:proofErr w:type="spellStart"/>
            <w:r w:rsidRPr="3D7D0CEA">
              <w:rPr>
                <w:rFonts w:ascii="Cambria" w:eastAsia="Times New Roman" w:hAnsi="Cambria" w:cs="Times New Roman"/>
                <w:color w:val="000000" w:themeColor="text1"/>
                <w:sz w:val="22"/>
                <w:lang w:eastAsia="lv-LV"/>
              </w:rPr>
              <w:t>energoavotu</w:t>
            </w:r>
            <w:proofErr w:type="spellEnd"/>
            <w:r w:rsidRPr="3D7D0CEA">
              <w:rPr>
                <w:rFonts w:ascii="Cambria" w:eastAsia="Times New Roman" w:hAnsi="Cambria" w:cs="Times New Roman"/>
                <w:color w:val="000000" w:themeColor="text1"/>
                <w:sz w:val="22"/>
                <w:lang w:eastAsia="lv-LV"/>
              </w:rPr>
              <w:t xml:space="preserve"> dažādošanas un enerģētiskās atkarības mazināšanas jomās, tai skaitā, pasākumus, kas nodrošina elastīgumu; te ietilpst arī novērtējums par to, kā ierosinātās </w:t>
            </w:r>
            <w:proofErr w:type="spellStart"/>
            <w:r w:rsidRPr="3D7D0CEA">
              <w:rPr>
                <w:rFonts w:ascii="Cambria" w:eastAsia="Times New Roman" w:hAnsi="Cambria" w:cs="Times New Roman"/>
                <w:color w:val="000000" w:themeColor="text1"/>
                <w:sz w:val="22"/>
                <w:lang w:eastAsia="lv-LV"/>
              </w:rPr>
              <w:t>rīcībpolitikas</w:t>
            </w:r>
            <w:proofErr w:type="spellEnd"/>
            <w:r w:rsidRPr="3D7D0CEA">
              <w:rPr>
                <w:rFonts w:ascii="Cambria" w:eastAsia="Times New Roman" w:hAnsi="Cambria" w:cs="Times New Roman"/>
                <w:color w:val="000000" w:themeColor="text1"/>
                <w:sz w:val="22"/>
                <w:lang w:eastAsia="lv-LV"/>
              </w:rPr>
              <w:t xml:space="preserve"> un pasākumi nodrošina, ka tiek sasniegts enerģētiskās atkarības samazināšanas </w:t>
            </w:r>
            <w:proofErr w:type="spellStart"/>
            <w:r w:rsidRPr="3D7D0CEA">
              <w:rPr>
                <w:rFonts w:ascii="Cambria" w:eastAsia="Times New Roman" w:hAnsi="Cambria" w:cs="Times New Roman"/>
                <w:color w:val="000000" w:themeColor="text1"/>
                <w:sz w:val="22"/>
                <w:lang w:eastAsia="lv-LV"/>
              </w:rPr>
              <w:t>mērķrādītājs</w:t>
            </w:r>
            <w:proofErr w:type="spellEnd"/>
            <w:r w:rsidRPr="3D7D0CEA">
              <w:rPr>
                <w:rFonts w:ascii="Cambria" w:eastAsia="Times New Roman" w:hAnsi="Cambria" w:cs="Times New Roman"/>
                <w:color w:val="000000" w:themeColor="text1"/>
                <w:sz w:val="22"/>
                <w:lang w:eastAsia="lv-LV"/>
              </w:rPr>
              <w:t xml:space="preserve">. Novērtējot resursu pietiekamību elektroenerģijas sektorā, ņemt vērā reģionālo kontekstu. </w:t>
            </w:r>
          </w:p>
        </w:tc>
        <w:tc>
          <w:tcPr>
            <w:tcW w:w="1050" w:type="dxa"/>
            <w:shd w:val="clear" w:color="auto" w:fill="auto"/>
            <w:vAlign w:val="center"/>
            <w:hideMark/>
          </w:tcPr>
          <w:p w14:paraId="706BEDAE" w14:textId="77777777" w:rsidR="0033605B" w:rsidRPr="004D243E" w:rsidRDefault="0033605B">
            <w:pPr>
              <w:spacing w:before="0" w:after="0"/>
              <w:rPr>
                <w:rFonts w:ascii="Cambria" w:eastAsia="Times New Roman" w:hAnsi="Cambria" w:cs="Times New Roman"/>
                <w:color w:val="000000"/>
                <w:sz w:val="22"/>
                <w:lang w:eastAsia="lv-LV"/>
              </w:rPr>
            </w:pPr>
            <w:r w:rsidRPr="004D243E">
              <w:rPr>
                <w:rFonts w:ascii="Cambria" w:eastAsia="Times New Roman" w:hAnsi="Cambria" w:cs="Times New Roman"/>
                <w:color w:val="000000"/>
                <w:sz w:val="22"/>
                <w:lang w:eastAsia="lv-LV"/>
              </w:rPr>
              <w:t xml:space="preserve">Izpildīts daļēji </w:t>
            </w:r>
          </w:p>
        </w:tc>
        <w:tc>
          <w:tcPr>
            <w:tcW w:w="3976" w:type="dxa"/>
            <w:shd w:val="clear" w:color="auto" w:fill="auto"/>
            <w:vAlign w:val="center"/>
            <w:hideMark/>
          </w:tcPr>
          <w:p w14:paraId="778A2CEF" w14:textId="77777777" w:rsidR="0033605B" w:rsidRPr="004D243E" w:rsidRDefault="0033605B">
            <w:pPr>
              <w:spacing w:before="0" w:after="0"/>
              <w:jc w:val="both"/>
              <w:rPr>
                <w:rFonts w:ascii="Cambria" w:eastAsia="Times New Roman" w:hAnsi="Cambria" w:cs="Times New Roman"/>
                <w:color w:val="000000"/>
                <w:sz w:val="22"/>
                <w:lang w:eastAsia="lv-LV"/>
              </w:rPr>
            </w:pPr>
            <w:r w:rsidRPr="1A9661DA">
              <w:rPr>
                <w:rFonts w:ascii="Cambria" w:eastAsia="Times New Roman" w:hAnsi="Cambria" w:cs="Times New Roman"/>
                <w:color w:val="000000" w:themeColor="text1"/>
                <w:sz w:val="22"/>
                <w:lang w:eastAsia="lv-LV"/>
              </w:rPr>
              <w:t xml:space="preserve">Vairums plānā minēto </w:t>
            </w:r>
            <w:proofErr w:type="spellStart"/>
            <w:r w:rsidRPr="1A9661DA">
              <w:rPr>
                <w:rFonts w:ascii="Cambria" w:eastAsia="Times New Roman" w:hAnsi="Cambria" w:cs="Times New Roman"/>
                <w:color w:val="000000" w:themeColor="text1"/>
                <w:sz w:val="22"/>
                <w:lang w:eastAsia="lv-LV"/>
              </w:rPr>
              <w:t>rīcībpolitiku</w:t>
            </w:r>
            <w:proofErr w:type="spellEnd"/>
            <w:r w:rsidRPr="1A9661DA">
              <w:rPr>
                <w:rFonts w:ascii="Cambria" w:eastAsia="Times New Roman" w:hAnsi="Cambria" w:cs="Times New Roman"/>
                <w:color w:val="000000" w:themeColor="text1"/>
                <w:sz w:val="22"/>
                <w:lang w:eastAsia="lv-LV"/>
              </w:rPr>
              <w:t xml:space="preserve"> un pasākumu ir vispārīgi, un nav norādīti konkrēti termiņi. Latvija nav pilnā mērā izpildījusi Komisijas ieteikumu izstrādāt pasākumus, kas vairotu konkurenci </w:t>
            </w:r>
            <w:proofErr w:type="spellStart"/>
            <w:r w:rsidRPr="1A9661DA">
              <w:rPr>
                <w:rFonts w:ascii="Cambria" w:eastAsia="Times New Roman" w:hAnsi="Cambria" w:cs="Times New Roman"/>
                <w:color w:val="000000" w:themeColor="text1"/>
                <w:sz w:val="22"/>
                <w:lang w:eastAsia="lv-LV"/>
              </w:rPr>
              <w:t>mazumtirgos</w:t>
            </w:r>
            <w:proofErr w:type="spellEnd"/>
            <w:r w:rsidRPr="1A9661DA">
              <w:rPr>
                <w:rFonts w:ascii="Cambria" w:eastAsia="Times New Roman" w:hAnsi="Cambria" w:cs="Times New Roman"/>
                <w:color w:val="000000" w:themeColor="text1"/>
                <w:sz w:val="22"/>
                <w:lang w:eastAsia="lv-LV"/>
              </w:rPr>
              <w:t xml:space="preserve">, un nav novērtējusi, kā elastības nodrošināšanas pasākumi ietekmēs enerģētisko drošību. </w:t>
            </w:r>
          </w:p>
        </w:tc>
        <w:tc>
          <w:tcPr>
            <w:tcW w:w="4048" w:type="dxa"/>
          </w:tcPr>
          <w:p w14:paraId="0AEACF6E" w14:textId="77777777" w:rsidR="0033605B" w:rsidRPr="004D243E" w:rsidRDefault="0033605B">
            <w:pPr>
              <w:spacing w:before="0" w:after="0"/>
              <w:jc w:val="both"/>
              <w:rPr>
                <w:rFonts w:ascii="Cambria" w:eastAsia="Times New Roman" w:hAnsi="Cambria" w:cs="Times New Roman"/>
                <w:color w:val="000000"/>
                <w:sz w:val="22"/>
                <w:lang w:eastAsia="lv-LV"/>
              </w:rPr>
            </w:pPr>
            <w:r w:rsidRPr="004D243E">
              <w:rPr>
                <w:rFonts w:ascii="Cambria" w:eastAsia="Times New Roman" w:hAnsi="Cambria" w:cs="Times New Roman"/>
                <w:color w:val="000000" w:themeColor="text1"/>
                <w:sz w:val="22"/>
                <w:lang w:eastAsia="lv-LV"/>
              </w:rPr>
              <w:t>Plānā ietverti konkrēti enerģētikas infrastruktūras  attīstības projekti un  noteikti to īstenošanas termiņi.</w:t>
            </w:r>
          </w:p>
        </w:tc>
      </w:tr>
      <w:tr w:rsidR="0033605B" w:rsidRPr="004D243E" w14:paraId="41443469" w14:textId="77777777" w:rsidTr="3F672C04">
        <w:trPr>
          <w:trHeight w:val="340"/>
          <w:jc w:val="center"/>
        </w:trPr>
        <w:tc>
          <w:tcPr>
            <w:tcW w:w="2280" w:type="dxa"/>
            <w:shd w:val="clear" w:color="auto" w:fill="auto"/>
            <w:vAlign w:val="center"/>
            <w:hideMark/>
          </w:tcPr>
          <w:p w14:paraId="2596CEBE" w14:textId="77777777" w:rsidR="0033605B" w:rsidRPr="004D243E" w:rsidRDefault="0033605B">
            <w:pPr>
              <w:spacing w:before="0" w:after="0"/>
              <w:rPr>
                <w:rFonts w:ascii="Cambria" w:eastAsia="Times New Roman" w:hAnsi="Cambria" w:cs="Times New Roman"/>
                <w:b/>
                <w:color w:val="000000"/>
                <w:sz w:val="22"/>
                <w:lang w:eastAsia="lv-LV"/>
              </w:rPr>
            </w:pPr>
            <w:r w:rsidRPr="004D243E">
              <w:rPr>
                <w:rFonts w:ascii="Cambria" w:eastAsia="Times New Roman" w:hAnsi="Cambria" w:cs="Times New Roman"/>
                <w:b/>
                <w:color w:val="000000"/>
                <w:sz w:val="22"/>
                <w:lang w:eastAsia="lv-LV"/>
              </w:rPr>
              <w:t xml:space="preserve">Iekšējais enerģijas tirgus </w:t>
            </w:r>
          </w:p>
        </w:tc>
        <w:tc>
          <w:tcPr>
            <w:tcW w:w="3534" w:type="dxa"/>
            <w:shd w:val="clear" w:color="auto" w:fill="auto"/>
            <w:vAlign w:val="center"/>
            <w:hideMark/>
          </w:tcPr>
          <w:p w14:paraId="25862545" w14:textId="77777777" w:rsidR="0033605B" w:rsidRPr="004D243E" w:rsidRDefault="0033605B">
            <w:pPr>
              <w:spacing w:before="0" w:after="0"/>
              <w:jc w:val="both"/>
              <w:rPr>
                <w:rFonts w:ascii="Cambria" w:eastAsia="Times New Roman" w:hAnsi="Cambria" w:cs="Times New Roman"/>
                <w:color w:val="000000"/>
                <w:sz w:val="22"/>
                <w:lang w:eastAsia="lv-LV"/>
              </w:rPr>
            </w:pPr>
            <w:r w:rsidRPr="1A9661DA">
              <w:rPr>
                <w:rFonts w:ascii="Cambria" w:eastAsia="Times New Roman" w:hAnsi="Cambria" w:cs="Times New Roman"/>
                <w:color w:val="000000" w:themeColor="text1"/>
                <w:sz w:val="22"/>
                <w:lang w:eastAsia="lv-LV"/>
              </w:rPr>
              <w:t xml:space="preserve">Definēt tālredzīgus mērķus un </w:t>
            </w:r>
            <w:proofErr w:type="spellStart"/>
            <w:r w:rsidRPr="1A9661DA">
              <w:rPr>
                <w:rFonts w:ascii="Cambria" w:eastAsia="Times New Roman" w:hAnsi="Cambria" w:cs="Times New Roman"/>
                <w:color w:val="000000" w:themeColor="text1"/>
                <w:sz w:val="22"/>
                <w:lang w:eastAsia="lv-LV"/>
              </w:rPr>
              <w:t>mērķrādītājus</w:t>
            </w:r>
            <w:proofErr w:type="spellEnd"/>
            <w:r w:rsidRPr="1A9661DA">
              <w:rPr>
                <w:rFonts w:ascii="Cambria" w:eastAsia="Times New Roman" w:hAnsi="Cambria" w:cs="Times New Roman"/>
                <w:color w:val="000000" w:themeColor="text1"/>
                <w:sz w:val="22"/>
                <w:lang w:eastAsia="lv-LV"/>
              </w:rPr>
              <w:t xml:space="preserve"> attiecībā uz tirgus integrāciju, it īpaši pasākumus, kas </w:t>
            </w:r>
            <w:proofErr w:type="spellStart"/>
            <w:r w:rsidRPr="1A9661DA">
              <w:rPr>
                <w:rFonts w:ascii="Cambria" w:eastAsia="Times New Roman" w:hAnsi="Cambria" w:cs="Times New Roman"/>
                <w:color w:val="000000" w:themeColor="text1"/>
                <w:sz w:val="22"/>
                <w:lang w:eastAsia="lv-LV"/>
              </w:rPr>
              <w:t>vairumtirgos</w:t>
            </w:r>
            <w:proofErr w:type="spellEnd"/>
            <w:r w:rsidRPr="1A9661DA">
              <w:rPr>
                <w:rFonts w:ascii="Cambria" w:eastAsia="Times New Roman" w:hAnsi="Cambria" w:cs="Times New Roman"/>
                <w:color w:val="000000" w:themeColor="text1"/>
                <w:sz w:val="22"/>
                <w:lang w:eastAsia="lv-LV"/>
              </w:rPr>
              <w:t xml:space="preserve"> un </w:t>
            </w:r>
            <w:proofErr w:type="spellStart"/>
            <w:r w:rsidRPr="1A9661DA">
              <w:rPr>
                <w:rFonts w:ascii="Cambria" w:eastAsia="Times New Roman" w:hAnsi="Cambria" w:cs="Times New Roman"/>
                <w:color w:val="000000" w:themeColor="text1"/>
                <w:sz w:val="22"/>
                <w:lang w:eastAsia="lv-LV"/>
              </w:rPr>
              <w:t>mazumtirgos</w:t>
            </w:r>
            <w:proofErr w:type="spellEnd"/>
            <w:r w:rsidRPr="1A9661DA">
              <w:rPr>
                <w:rFonts w:ascii="Cambria" w:eastAsia="Times New Roman" w:hAnsi="Cambria" w:cs="Times New Roman"/>
                <w:color w:val="000000" w:themeColor="text1"/>
                <w:sz w:val="22"/>
                <w:lang w:eastAsia="lv-LV"/>
              </w:rPr>
              <w:t xml:space="preserve"> vairos konkurenci. </w:t>
            </w:r>
          </w:p>
        </w:tc>
        <w:tc>
          <w:tcPr>
            <w:tcW w:w="1050" w:type="dxa"/>
            <w:shd w:val="clear" w:color="auto" w:fill="auto"/>
            <w:vAlign w:val="center"/>
            <w:hideMark/>
          </w:tcPr>
          <w:p w14:paraId="26507E2B" w14:textId="77777777" w:rsidR="0033605B" w:rsidRPr="004D243E" w:rsidRDefault="0033605B">
            <w:pPr>
              <w:spacing w:before="0" w:after="0"/>
              <w:jc w:val="center"/>
              <w:rPr>
                <w:rFonts w:ascii="Cambria" w:eastAsia="Times New Roman" w:hAnsi="Cambria" w:cs="Times New Roman"/>
                <w:color w:val="000000"/>
                <w:sz w:val="22"/>
                <w:lang w:eastAsia="lv-LV"/>
              </w:rPr>
            </w:pPr>
            <w:r w:rsidRPr="004D243E">
              <w:rPr>
                <w:rFonts w:ascii="Cambria" w:eastAsia="Times New Roman" w:hAnsi="Cambria" w:cs="Times New Roman"/>
                <w:color w:val="000000"/>
                <w:sz w:val="22"/>
                <w:lang w:eastAsia="lv-LV"/>
              </w:rPr>
              <w:t>Izpildīts daļēji</w:t>
            </w:r>
          </w:p>
        </w:tc>
        <w:tc>
          <w:tcPr>
            <w:tcW w:w="3976" w:type="dxa"/>
            <w:shd w:val="clear" w:color="auto" w:fill="auto"/>
            <w:vAlign w:val="center"/>
            <w:hideMark/>
          </w:tcPr>
          <w:p w14:paraId="7904F0A3" w14:textId="77777777" w:rsidR="0033605B" w:rsidRPr="004D243E" w:rsidRDefault="0033605B">
            <w:pPr>
              <w:spacing w:before="0" w:after="0"/>
              <w:jc w:val="both"/>
              <w:rPr>
                <w:rFonts w:ascii="Cambria" w:eastAsia="Times New Roman" w:hAnsi="Cambria" w:cs="Times New Roman"/>
                <w:color w:val="000000"/>
                <w:sz w:val="22"/>
                <w:lang w:eastAsia="lv-LV"/>
              </w:rPr>
            </w:pPr>
            <w:r w:rsidRPr="1A9661DA">
              <w:rPr>
                <w:rFonts w:ascii="Cambria" w:eastAsia="Times New Roman" w:hAnsi="Cambria" w:cs="Times New Roman"/>
                <w:color w:val="000000" w:themeColor="text1"/>
                <w:sz w:val="22"/>
                <w:lang w:eastAsia="lv-LV"/>
              </w:rPr>
              <w:t xml:space="preserve">Latvija ir iecerējusi līdz 2030. gadam panākt vismaz 60% </w:t>
            </w:r>
            <w:proofErr w:type="spellStart"/>
            <w:r w:rsidRPr="1A9661DA">
              <w:rPr>
                <w:rFonts w:ascii="Cambria" w:eastAsia="Times New Roman" w:hAnsi="Cambria" w:cs="Times New Roman"/>
                <w:color w:val="000000" w:themeColor="text1"/>
                <w:sz w:val="22"/>
                <w:lang w:eastAsia="lv-LV"/>
              </w:rPr>
              <w:t>starpsavienotības</w:t>
            </w:r>
            <w:proofErr w:type="spellEnd"/>
            <w:r w:rsidRPr="1A9661DA">
              <w:rPr>
                <w:rFonts w:ascii="Cambria" w:eastAsia="Times New Roman" w:hAnsi="Cambria" w:cs="Times New Roman"/>
                <w:color w:val="000000" w:themeColor="text1"/>
                <w:sz w:val="22"/>
                <w:lang w:eastAsia="lv-LV"/>
              </w:rPr>
              <w:t xml:space="preserve"> līmeni un ir norādījusi arī </w:t>
            </w:r>
            <w:proofErr w:type="spellStart"/>
            <w:r w:rsidRPr="1A9661DA">
              <w:rPr>
                <w:rFonts w:ascii="Cambria" w:eastAsia="Times New Roman" w:hAnsi="Cambria" w:cs="Times New Roman"/>
                <w:color w:val="000000" w:themeColor="text1"/>
                <w:sz w:val="22"/>
                <w:lang w:eastAsia="lv-LV"/>
              </w:rPr>
              <w:t>mērķrādītājus</w:t>
            </w:r>
            <w:proofErr w:type="spellEnd"/>
            <w:r w:rsidRPr="1A9661DA">
              <w:rPr>
                <w:rFonts w:ascii="Cambria" w:eastAsia="Times New Roman" w:hAnsi="Cambria" w:cs="Times New Roman"/>
                <w:color w:val="000000" w:themeColor="text1"/>
                <w:sz w:val="22"/>
                <w:lang w:eastAsia="lv-LV"/>
              </w:rPr>
              <w:t xml:space="preserve">, mērķus un grafiku attiecībā uz viedo elektroenerģijas skaitītāju uzstādīšanu. Tomēr attiecībā uz viedajiem gāzes skaitītājiem nekāds </w:t>
            </w:r>
            <w:proofErr w:type="spellStart"/>
            <w:r w:rsidRPr="1A9661DA">
              <w:rPr>
                <w:rFonts w:ascii="Cambria" w:eastAsia="Times New Roman" w:hAnsi="Cambria" w:cs="Times New Roman"/>
                <w:color w:val="000000" w:themeColor="text1"/>
                <w:sz w:val="22"/>
                <w:lang w:eastAsia="lv-LV"/>
              </w:rPr>
              <w:t>mērķrādītājs</w:t>
            </w:r>
            <w:proofErr w:type="spellEnd"/>
            <w:r w:rsidRPr="1A9661DA">
              <w:rPr>
                <w:rFonts w:ascii="Cambria" w:eastAsia="Times New Roman" w:hAnsi="Cambria" w:cs="Times New Roman"/>
                <w:color w:val="000000" w:themeColor="text1"/>
                <w:sz w:val="22"/>
                <w:lang w:eastAsia="lv-LV"/>
              </w:rPr>
              <w:t xml:space="preserve"> nav izvirzīts. Tā kā iekšzemes elektroenerģijas un gāzes tirgi ir nesen liberalizēti, Latvija negrasās nospraust citus mērķus elektroenerģijas un gāzes </w:t>
            </w:r>
            <w:proofErr w:type="spellStart"/>
            <w:r w:rsidRPr="1A9661DA">
              <w:rPr>
                <w:rFonts w:ascii="Cambria" w:eastAsia="Times New Roman" w:hAnsi="Cambria" w:cs="Times New Roman"/>
                <w:color w:val="000000" w:themeColor="text1"/>
                <w:sz w:val="22"/>
                <w:lang w:eastAsia="lv-LV"/>
              </w:rPr>
              <w:t>mazumtirgu</w:t>
            </w:r>
            <w:proofErr w:type="spellEnd"/>
            <w:r w:rsidRPr="1A9661DA">
              <w:rPr>
                <w:rFonts w:ascii="Cambria" w:eastAsia="Times New Roman" w:hAnsi="Cambria" w:cs="Times New Roman"/>
                <w:color w:val="000000" w:themeColor="text1"/>
                <w:sz w:val="22"/>
                <w:lang w:eastAsia="lv-LV"/>
              </w:rPr>
              <w:t xml:space="preserve"> integrēšanai.</w:t>
            </w:r>
          </w:p>
        </w:tc>
        <w:tc>
          <w:tcPr>
            <w:tcW w:w="4048" w:type="dxa"/>
          </w:tcPr>
          <w:p w14:paraId="4D90A62F" w14:textId="77777777" w:rsidR="0033605B" w:rsidRPr="004D243E" w:rsidRDefault="0033605B">
            <w:pPr>
              <w:spacing w:before="0" w:after="0"/>
              <w:jc w:val="both"/>
              <w:rPr>
                <w:rFonts w:ascii="Cambria" w:eastAsia="Times New Roman" w:hAnsi="Cambria" w:cs="Times New Roman"/>
                <w:color w:val="000000"/>
                <w:sz w:val="22"/>
                <w:lang w:eastAsia="lv-LV"/>
              </w:rPr>
            </w:pPr>
            <w:r w:rsidRPr="004D243E">
              <w:rPr>
                <w:rFonts w:ascii="Cambria" w:eastAsia="Times New Roman" w:hAnsi="Cambria" w:cs="Times New Roman"/>
                <w:color w:val="000000" w:themeColor="text1"/>
                <w:sz w:val="22"/>
                <w:lang w:eastAsia="lv-LV"/>
              </w:rPr>
              <w:t xml:space="preserve">Ņemot vērā to, ka elektroenerģijas jomā kopumā aptuveni 99% no lietotājiem ir nodrošināti viedie skaitītāji, Latvija neplāno veikt papildus pasākumus rekomendāciju ieviešanai šajā jomā. Dabasgāzes jomā rekomendāciju saistošā veidā nav plānots ieviest, ņemot vērā dabasgāzes </w:t>
            </w:r>
            <w:r>
              <w:rPr>
                <w:rFonts w:ascii="Cambria" w:eastAsia="Times New Roman" w:hAnsi="Cambria" w:cs="Times New Roman"/>
                <w:color w:val="000000" w:themeColor="text1"/>
                <w:sz w:val="22"/>
                <w:lang w:eastAsia="lv-LV"/>
              </w:rPr>
              <w:t>SSO</w:t>
            </w:r>
            <w:r w:rsidRPr="004D243E">
              <w:rPr>
                <w:rFonts w:ascii="Cambria" w:eastAsia="Times New Roman" w:hAnsi="Cambria" w:cs="Times New Roman"/>
                <w:color w:val="000000" w:themeColor="text1"/>
                <w:sz w:val="22"/>
                <w:lang w:eastAsia="lv-LV"/>
              </w:rPr>
              <w:t xml:space="preserve"> tiesības atbilstoši Direktīvas 2009/73/EK 52. punktā minētajam, ka dalībvalstīm nepieciešams viedo</w:t>
            </w:r>
            <w:r w:rsidRPr="1A9661DA">
              <w:rPr>
                <w:rFonts w:ascii="Cambria" w:eastAsia="Times New Roman" w:hAnsi="Cambria" w:cs="Times New Roman"/>
                <w:color w:val="000000" w:themeColor="text1"/>
                <w:sz w:val="22"/>
                <w:lang w:eastAsia="lv-LV"/>
              </w:rPr>
              <w:t xml:space="preserve"> </w:t>
            </w:r>
            <w:r w:rsidRPr="004D243E">
              <w:rPr>
                <w:rFonts w:ascii="Cambria" w:eastAsia="Times New Roman" w:hAnsi="Cambria" w:cs="Times New Roman"/>
                <w:color w:val="000000" w:themeColor="text1"/>
                <w:sz w:val="22"/>
                <w:lang w:eastAsia="lv-LV"/>
              </w:rPr>
              <w:t xml:space="preserve">mēraparātu sistēmas ieviešanu balstīt uz ekonomisko </w:t>
            </w:r>
            <w:proofErr w:type="spellStart"/>
            <w:r w:rsidRPr="004D243E">
              <w:rPr>
                <w:rFonts w:ascii="Cambria" w:eastAsia="Times New Roman" w:hAnsi="Cambria" w:cs="Times New Roman"/>
                <w:color w:val="000000" w:themeColor="text1"/>
                <w:sz w:val="22"/>
                <w:lang w:eastAsia="lv-LV"/>
              </w:rPr>
              <w:t>izvērtējumu</w:t>
            </w:r>
            <w:proofErr w:type="spellEnd"/>
            <w:r w:rsidRPr="004D243E">
              <w:rPr>
                <w:rFonts w:ascii="Cambria" w:eastAsia="Times New Roman" w:hAnsi="Cambria" w:cs="Times New Roman"/>
                <w:color w:val="000000" w:themeColor="text1"/>
                <w:sz w:val="22"/>
                <w:lang w:eastAsia="lv-LV"/>
              </w:rPr>
              <w:t xml:space="preserve">. </w:t>
            </w:r>
          </w:p>
        </w:tc>
      </w:tr>
      <w:tr w:rsidR="0033605B" w:rsidRPr="004D243E" w14:paraId="01577465" w14:textId="77777777" w:rsidTr="3F672C04">
        <w:trPr>
          <w:trHeight w:val="340"/>
          <w:jc w:val="center"/>
        </w:trPr>
        <w:tc>
          <w:tcPr>
            <w:tcW w:w="2280" w:type="dxa"/>
            <w:vMerge w:val="restart"/>
            <w:shd w:val="clear" w:color="auto" w:fill="auto"/>
            <w:vAlign w:val="center"/>
            <w:hideMark/>
          </w:tcPr>
          <w:p w14:paraId="709B8A17" w14:textId="77777777" w:rsidR="0033605B" w:rsidRPr="004D243E" w:rsidRDefault="0033605B">
            <w:pPr>
              <w:spacing w:before="0" w:after="0"/>
              <w:rPr>
                <w:rFonts w:ascii="Cambria" w:eastAsia="Times New Roman" w:hAnsi="Cambria" w:cs="Times New Roman"/>
                <w:b/>
                <w:color w:val="000000"/>
                <w:sz w:val="22"/>
                <w:lang w:eastAsia="lv-LV"/>
              </w:rPr>
            </w:pPr>
            <w:r w:rsidRPr="004D243E">
              <w:rPr>
                <w:rFonts w:ascii="Cambria" w:eastAsia="Times New Roman" w:hAnsi="Cambria" w:cs="Times New Roman"/>
                <w:b/>
                <w:color w:val="000000"/>
                <w:sz w:val="22"/>
                <w:lang w:eastAsia="lv-LV"/>
              </w:rPr>
              <w:t xml:space="preserve">Pētniecība, inovācija un konkurētspēja </w:t>
            </w:r>
          </w:p>
        </w:tc>
        <w:tc>
          <w:tcPr>
            <w:tcW w:w="3534" w:type="dxa"/>
            <w:vMerge w:val="restart"/>
            <w:shd w:val="clear" w:color="auto" w:fill="auto"/>
            <w:vAlign w:val="center"/>
            <w:hideMark/>
          </w:tcPr>
          <w:p w14:paraId="1A0D8E6B" w14:textId="77777777" w:rsidR="0033605B" w:rsidRPr="004D243E" w:rsidRDefault="0033605B">
            <w:pPr>
              <w:spacing w:before="0" w:after="0"/>
              <w:jc w:val="both"/>
              <w:rPr>
                <w:rFonts w:ascii="Cambria" w:eastAsia="Times New Roman" w:hAnsi="Cambria" w:cs="Times New Roman"/>
                <w:color w:val="000000"/>
                <w:sz w:val="22"/>
                <w:lang w:eastAsia="lv-LV"/>
              </w:rPr>
            </w:pPr>
            <w:r w:rsidRPr="1A9661DA">
              <w:rPr>
                <w:rFonts w:ascii="Cambria" w:eastAsia="Times New Roman" w:hAnsi="Cambria" w:cs="Times New Roman"/>
                <w:color w:val="000000" w:themeColor="text1"/>
                <w:sz w:val="22"/>
                <w:lang w:eastAsia="lv-LV"/>
              </w:rPr>
              <w:t xml:space="preserve">Precizēt nacionālos mērķus un finansējuma </w:t>
            </w:r>
            <w:proofErr w:type="spellStart"/>
            <w:r w:rsidRPr="1A9661DA">
              <w:rPr>
                <w:rFonts w:ascii="Cambria" w:eastAsia="Times New Roman" w:hAnsi="Cambria" w:cs="Times New Roman"/>
                <w:color w:val="000000" w:themeColor="text1"/>
                <w:sz w:val="22"/>
                <w:lang w:eastAsia="lv-LV"/>
              </w:rPr>
              <w:t>mērķrādītājus</w:t>
            </w:r>
            <w:proofErr w:type="spellEnd"/>
            <w:r w:rsidRPr="1A9661DA">
              <w:rPr>
                <w:rFonts w:ascii="Cambria" w:eastAsia="Times New Roman" w:hAnsi="Cambria" w:cs="Times New Roman"/>
                <w:color w:val="000000" w:themeColor="text1"/>
                <w:sz w:val="22"/>
                <w:lang w:eastAsia="lv-LV"/>
              </w:rPr>
              <w:t xml:space="preserve"> pētniecībā, inovācijā un konkurētspējā (jo īpaši saistībā ar enerģētikas savienību), kas jāsasniedz periodā no 2020. līdz 2030. gadam, lai tie būtu viegli izmērāmi un palīdzētu sasniegt </w:t>
            </w:r>
            <w:proofErr w:type="spellStart"/>
            <w:r w:rsidRPr="1A9661DA">
              <w:rPr>
                <w:rFonts w:ascii="Cambria" w:eastAsia="Times New Roman" w:hAnsi="Cambria" w:cs="Times New Roman"/>
                <w:color w:val="000000" w:themeColor="text1"/>
                <w:sz w:val="22"/>
                <w:lang w:eastAsia="lv-LV"/>
              </w:rPr>
              <w:t>mērķrādītājus</w:t>
            </w:r>
            <w:proofErr w:type="spellEnd"/>
            <w:r w:rsidRPr="1A9661DA">
              <w:rPr>
                <w:rFonts w:ascii="Cambria" w:eastAsia="Times New Roman" w:hAnsi="Cambria" w:cs="Times New Roman"/>
                <w:color w:val="000000" w:themeColor="text1"/>
                <w:sz w:val="22"/>
                <w:lang w:eastAsia="lv-LV"/>
              </w:rPr>
              <w:t xml:space="preserve"> pārējās integrētā nacionālā enerģētikas un klimata plāna dimensijās. </w:t>
            </w:r>
          </w:p>
        </w:tc>
        <w:tc>
          <w:tcPr>
            <w:tcW w:w="1050" w:type="dxa"/>
            <w:vMerge w:val="restart"/>
            <w:shd w:val="clear" w:color="auto" w:fill="auto"/>
            <w:vAlign w:val="center"/>
            <w:hideMark/>
          </w:tcPr>
          <w:p w14:paraId="151D4E4E" w14:textId="77777777" w:rsidR="0033605B" w:rsidRPr="004D243E" w:rsidRDefault="0033605B">
            <w:pPr>
              <w:spacing w:before="0" w:after="0"/>
              <w:rPr>
                <w:rFonts w:ascii="Cambria" w:eastAsia="Times New Roman" w:hAnsi="Cambria" w:cs="Times New Roman"/>
                <w:color w:val="000000"/>
                <w:sz w:val="22"/>
                <w:lang w:eastAsia="lv-LV"/>
              </w:rPr>
            </w:pPr>
            <w:r w:rsidRPr="004D243E">
              <w:rPr>
                <w:rFonts w:ascii="Cambria" w:eastAsia="Times New Roman" w:hAnsi="Cambria" w:cs="Times New Roman"/>
                <w:color w:val="000000"/>
                <w:sz w:val="22"/>
                <w:lang w:eastAsia="lv-LV"/>
              </w:rPr>
              <w:t xml:space="preserve">Nav izpildīts </w:t>
            </w:r>
          </w:p>
        </w:tc>
        <w:tc>
          <w:tcPr>
            <w:tcW w:w="3976" w:type="dxa"/>
            <w:shd w:val="clear" w:color="auto" w:fill="auto"/>
            <w:vAlign w:val="center"/>
            <w:hideMark/>
          </w:tcPr>
          <w:p w14:paraId="2051B8FD" w14:textId="77777777" w:rsidR="0033605B" w:rsidRPr="004D243E" w:rsidRDefault="0033605B">
            <w:pPr>
              <w:spacing w:before="0" w:after="0"/>
              <w:jc w:val="both"/>
              <w:rPr>
                <w:rFonts w:ascii="Cambria" w:eastAsia="Times New Roman" w:hAnsi="Cambria" w:cs="Times New Roman"/>
                <w:color w:val="000000"/>
                <w:sz w:val="22"/>
                <w:lang w:eastAsia="lv-LV"/>
              </w:rPr>
            </w:pPr>
            <w:r w:rsidRPr="1A9661DA">
              <w:rPr>
                <w:rFonts w:ascii="Cambria" w:eastAsia="Times New Roman" w:hAnsi="Cambria" w:cs="Times New Roman"/>
                <w:color w:val="000000" w:themeColor="text1"/>
                <w:sz w:val="22"/>
                <w:lang w:eastAsia="lv-LV"/>
              </w:rPr>
              <w:t xml:space="preserve">Galīgajā Plāna Latvija P&amp;I kopējā </w:t>
            </w:r>
            <w:proofErr w:type="spellStart"/>
            <w:r w:rsidRPr="1A9661DA">
              <w:rPr>
                <w:rFonts w:ascii="Cambria" w:eastAsia="Times New Roman" w:hAnsi="Cambria" w:cs="Times New Roman"/>
                <w:color w:val="000000" w:themeColor="text1"/>
                <w:sz w:val="22"/>
                <w:lang w:eastAsia="lv-LV"/>
              </w:rPr>
              <w:t>atvēlamā</w:t>
            </w:r>
            <w:proofErr w:type="spellEnd"/>
            <w:r w:rsidRPr="1A9661DA">
              <w:rPr>
                <w:rFonts w:ascii="Cambria" w:eastAsia="Times New Roman" w:hAnsi="Cambria" w:cs="Times New Roman"/>
                <w:color w:val="000000" w:themeColor="text1"/>
                <w:sz w:val="22"/>
                <w:lang w:eastAsia="lv-LV"/>
              </w:rPr>
              <w:t xml:space="preserve"> finansējuma 2030. gada </w:t>
            </w:r>
            <w:proofErr w:type="spellStart"/>
            <w:r w:rsidRPr="1A9661DA">
              <w:rPr>
                <w:rFonts w:ascii="Cambria" w:eastAsia="Times New Roman" w:hAnsi="Cambria" w:cs="Times New Roman"/>
                <w:color w:val="000000" w:themeColor="text1"/>
                <w:sz w:val="22"/>
                <w:lang w:eastAsia="lv-LV"/>
              </w:rPr>
              <w:t>mērķrādītāju</w:t>
            </w:r>
            <w:proofErr w:type="spellEnd"/>
            <w:r w:rsidRPr="1A9661DA">
              <w:rPr>
                <w:rFonts w:ascii="Cambria" w:eastAsia="Times New Roman" w:hAnsi="Cambria" w:cs="Times New Roman"/>
                <w:color w:val="000000" w:themeColor="text1"/>
                <w:sz w:val="22"/>
                <w:lang w:eastAsia="lv-LV"/>
              </w:rPr>
              <w:t xml:space="preserve"> ir pazeminājusi no 3 % līdz 2 %. Šis jaunais pētniecībai un inovācijai </w:t>
            </w:r>
            <w:proofErr w:type="spellStart"/>
            <w:r w:rsidRPr="1A9661DA">
              <w:rPr>
                <w:rFonts w:ascii="Cambria" w:eastAsia="Times New Roman" w:hAnsi="Cambria" w:cs="Times New Roman"/>
                <w:color w:val="000000" w:themeColor="text1"/>
                <w:sz w:val="22"/>
                <w:lang w:eastAsia="lv-LV"/>
              </w:rPr>
              <w:t>atvēlamo</w:t>
            </w:r>
            <w:proofErr w:type="spellEnd"/>
            <w:r w:rsidRPr="1A9661DA">
              <w:rPr>
                <w:rFonts w:ascii="Cambria" w:eastAsia="Times New Roman" w:hAnsi="Cambria" w:cs="Times New Roman"/>
                <w:color w:val="000000" w:themeColor="text1"/>
                <w:sz w:val="22"/>
                <w:lang w:eastAsia="lv-LV"/>
              </w:rPr>
              <w:t xml:space="preserve"> līdzekļu </w:t>
            </w:r>
            <w:proofErr w:type="spellStart"/>
            <w:r w:rsidRPr="1A9661DA">
              <w:rPr>
                <w:rFonts w:ascii="Cambria" w:eastAsia="Times New Roman" w:hAnsi="Cambria" w:cs="Times New Roman"/>
                <w:color w:val="000000" w:themeColor="text1"/>
                <w:sz w:val="22"/>
                <w:lang w:eastAsia="lv-LV"/>
              </w:rPr>
              <w:t>mērķrādītājs</w:t>
            </w:r>
            <w:proofErr w:type="spellEnd"/>
            <w:r w:rsidRPr="1A9661DA">
              <w:rPr>
                <w:rFonts w:ascii="Cambria" w:eastAsia="Times New Roman" w:hAnsi="Cambria" w:cs="Times New Roman"/>
                <w:color w:val="000000" w:themeColor="text1"/>
                <w:sz w:val="22"/>
                <w:lang w:eastAsia="lv-LV"/>
              </w:rPr>
              <w:t xml:space="preserve"> (2 % no IKP) raksturots kā “vēlamā situācija”.</w:t>
            </w:r>
          </w:p>
        </w:tc>
        <w:tc>
          <w:tcPr>
            <w:tcW w:w="4048" w:type="dxa"/>
            <w:vAlign w:val="center"/>
          </w:tcPr>
          <w:p w14:paraId="7A3293A7" w14:textId="0C21899F" w:rsidR="0033605B" w:rsidRPr="004D243E" w:rsidRDefault="0033605B">
            <w:pPr>
              <w:spacing w:before="0" w:after="0"/>
              <w:jc w:val="both"/>
              <w:rPr>
                <w:rFonts w:ascii="Cambria" w:eastAsia="Times New Roman" w:hAnsi="Cambria" w:cs="Times New Roman"/>
                <w:color w:val="000000"/>
                <w:sz w:val="22"/>
                <w:lang w:eastAsia="lv-LV"/>
              </w:rPr>
            </w:pPr>
            <w:r w:rsidRPr="00AF2D15">
              <w:rPr>
                <w:rFonts w:ascii="Cambria" w:eastAsia="Times New Roman" w:hAnsi="Cambria" w:cs="Times New Roman"/>
                <w:color w:val="000000"/>
                <w:sz w:val="22"/>
                <w:lang w:eastAsia="lv-LV"/>
              </w:rPr>
              <w:t>Latvijas nacionālajā attīstības plānā 2021.–2027. gadam</w:t>
            </w:r>
            <w:r w:rsidRPr="0041799D">
              <w:rPr>
                <w:rFonts w:ascii="Cambria" w:eastAsia="Times New Roman" w:hAnsi="Cambria" w:cs="Times New Roman"/>
                <w:color w:val="000000"/>
                <w:sz w:val="22"/>
                <w:lang w:eastAsia="lv-LV"/>
              </w:rPr>
              <w:t xml:space="preserve"> noteikts, ka ieguldījumiem pētniecībā un attīstībā līdz 2027. gadam ir </w:t>
            </w:r>
            <w:proofErr w:type="spellStart"/>
            <w:r w:rsidRPr="0041799D">
              <w:rPr>
                <w:rFonts w:ascii="Cambria" w:eastAsia="Times New Roman" w:hAnsi="Cambria" w:cs="Times New Roman"/>
                <w:color w:val="000000"/>
                <w:sz w:val="22"/>
                <w:lang w:eastAsia="lv-LV"/>
              </w:rPr>
              <w:t>jāsasnie</w:t>
            </w:r>
            <w:r w:rsidR="002D6391">
              <w:rPr>
                <w:rFonts w:ascii="Cambria" w:eastAsia="Times New Roman" w:hAnsi="Cambria" w:cs="Times New Roman"/>
                <w:color w:val="000000"/>
                <w:sz w:val="22"/>
                <w:lang w:eastAsia="lv-LV"/>
              </w:rPr>
              <w:t>i</w:t>
            </w:r>
            <w:r w:rsidRPr="0041799D">
              <w:rPr>
                <w:rFonts w:ascii="Cambria" w:eastAsia="Times New Roman" w:hAnsi="Cambria" w:cs="Times New Roman"/>
                <w:color w:val="000000"/>
                <w:sz w:val="22"/>
                <w:lang w:eastAsia="lv-LV"/>
              </w:rPr>
              <w:t>dz</w:t>
            </w:r>
            <w:proofErr w:type="spellEnd"/>
            <w:r w:rsidRPr="0041799D">
              <w:rPr>
                <w:rFonts w:ascii="Cambria" w:eastAsia="Times New Roman" w:hAnsi="Cambria" w:cs="Times New Roman"/>
                <w:color w:val="000000"/>
                <w:sz w:val="22"/>
                <w:lang w:eastAsia="lv-LV"/>
              </w:rPr>
              <w:t xml:space="preserve"> 1,5 % no IKP. </w:t>
            </w:r>
            <w:r w:rsidRPr="00AF2D15">
              <w:rPr>
                <w:rFonts w:ascii="Cambria" w:eastAsia="Times New Roman" w:hAnsi="Cambria" w:cs="Times New Roman"/>
                <w:color w:val="000000"/>
                <w:sz w:val="22"/>
                <w:lang w:eastAsia="lv-LV"/>
              </w:rPr>
              <w:t xml:space="preserve">Ņemot vērā esošo P&amp;A izdevumu projekciju, secināms, ka reālistiski nosakāms mērķis </w:t>
            </w:r>
            <w:r w:rsidRPr="0041799D">
              <w:rPr>
                <w:rFonts w:ascii="Cambria" w:eastAsia="Times New Roman" w:hAnsi="Cambria" w:cs="Times New Roman"/>
                <w:color w:val="000000"/>
                <w:sz w:val="22"/>
                <w:lang w:eastAsia="lv-LV"/>
              </w:rPr>
              <w:t xml:space="preserve">2030. gadam </w:t>
            </w:r>
            <w:r w:rsidRPr="00AF2D15">
              <w:rPr>
                <w:rFonts w:ascii="Cambria" w:eastAsia="Times New Roman" w:hAnsi="Cambria" w:cs="Times New Roman"/>
                <w:color w:val="000000"/>
                <w:sz w:val="22"/>
                <w:lang w:eastAsia="lv-LV"/>
              </w:rPr>
              <w:t>ir 2 %.</w:t>
            </w:r>
          </w:p>
        </w:tc>
      </w:tr>
      <w:tr w:rsidR="0033605B" w:rsidRPr="004D243E" w14:paraId="75BC1257" w14:textId="77777777" w:rsidTr="3F672C04">
        <w:trPr>
          <w:trHeight w:val="340"/>
          <w:jc w:val="center"/>
        </w:trPr>
        <w:tc>
          <w:tcPr>
            <w:tcW w:w="2280" w:type="dxa"/>
            <w:vMerge/>
            <w:vAlign w:val="center"/>
            <w:hideMark/>
          </w:tcPr>
          <w:p w14:paraId="1318EA96" w14:textId="77777777" w:rsidR="0033605B" w:rsidRPr="004D243E" w:rsidRDefault="0033605B">
            <w:pPr>
              <w:spacing w:before="0" w:after="0"/>
              <w:rPr>
                <w:rFonts w:ascii="Cambria" w:eastAsia="Times New Roman" w:hAnsi="Cambria" w:cs="Times New Roman"/>
                <w:b/>
                <w:color w:val="000000"/>
                <w:sz w:val="22"/>
                <w:lang w:eastAsia="lv-LV"/>
              </w:rPr>
            </w:pPr>
          </w:p>
        </w:tc>
        <w:tc>
          <w:tcPr>
            <w:tcW w:w="3534" w:type="dxa"/>
            <w:vMerge/>
            <w:vAlign w:val="center"/>
            <w:hideMark/>
          </w:tcPr>
          <w:p w14:paraId="3DEC3032" w14:textId="77777777" w:rsidR="0033605B" w:rsidRPr="004D243E" w:rsidRDefault="0033605B">
            <w:pPr>
              <w:spacing w:before="0" w:after="0"/>
              <w:rPr>
                <w:rFonts w:ascii="Cambria" w:eastAsia="Times New Roman" w:hAnsi="Cambria" w:cs="Times New Roman"/>
                <w:color w:val="000000"/>
                <w:sz w:val="22"/>
                <w:lang w:eastAsia="lv-LV"/>
              </w:rPr>
            </w:pPr>
          </w:p>
        </w:tc>
        <w:tc>
          <w:tcPr>
            <w:tcW w:w="1050" w:type="dxa"/>
            <w:vMerge/>
            <w:vAlign w:val="center"/>
            <w:hideMark/>
          </w:tcPr>
          <w:p w14:paraId="2901B9E1" w14:textId="77777777" w:rsidR="0033605B" w:rsidRPr="004D243E" w:rsidRDefault="0033605B">
            <w:pPr>
              <w:spacing w:before="0" w:after="0"/>
              <w:rPr>
                <w:rFonts w:ascii="Cambria" w:eastAsia="Times New Roman" w:hAnsi="Cambria" w:cs="Times New Roman"/>
                <w:color w:val="000000"/>
                <w:sz w:val="22"/>
                <w:lang w:eastAsia="lv-LV"/>
              </w:rPr>
            </w:pPr>
          </w:p>
        </w:tc>
        <w:tc>
          <w:tcPr>
            <w:tcW w:w="3976" w:type="dxa"/>
            <w:shd w:val="clear" w:color="auto" w:fill="auto"/>
            <w:vAlign w:val="center"/>
            <w:hideMark/>
          </w:tcPr>
          <w:p w14:paraId="4244C873" w14:textId="77777777" w:rsidR="0033605B" w:rsidRPr="004D243E" w:rsidRDefault="0033605B">
            <w:pPr>
              <w:spacing w:before="0" w:after="0"/>
              <w:jc w:val="both"/>
              <w:rPr>
                <w:rFonts w:ascii="Cambria" w:eastAsia="Times New Roman" w:hAnsi="Cambria" w:cs="Times New Roman"/>
                <w:color w:val="000000"/>
                <w:sz w:val="22"/>
                <w:lang w:eastAsia="lv-LV"/>
              </w:rPr>
            </w:pPr>
            <w:r w:rsidRPr="1A9661DA">
              <w:rPr>
                <w:rFonts w:ascii="Cambria" w:eastAsia="Times New Roman" w:hAnsi="Cambria" w:cs="Times New Roman"/>
                <w:color w:val="000000" w:themeColor="text1"/>
                <w:sz w:val="22"/>
                <w:lang w:eastAsia="lv-LV"/>
              </w:rPr>
              <w:t xml:space="preserve">Paredzams, ka 25 % vai vairāk no indikatīvajām P&amp;I investīcijām 2030. gadā būs investīcijas </w:t>
            </w:r>
            <w:proofErr w:type="spellStart"/>
            <w:r w:rsidRPr="1A9661DA">
              <w:rPr>
                <w:rFonts w:ascii="Cambria" w:eastAsia="Times New Roman" w:hAnsi="Cambria" w:cs="Times New Roman"/>
                <w:color w:val="000000" w:themeColor="text1"/>
                <w:sz w:val="22"/>
                <w:lang w:eastAsia="lv-LV"/>
              </w:rPr>
              <w:t>mazoglekļa</w:t>
            </w:r>
            <w:proofErr w:type="spellEnd"/>
            <w:r w:rsidRPr="1A9661DA">
              <w:rPr>
                <w:rFonts w:ascii="Cambria" w:eastAsia="Times New Roman" w:hAnsi="Cambria" w:cs="Times New Roman"/>
                <w:color w:val="000000" w:themeColor="text1"/>
                <w:sz w:val="22"/>
                <w:lang w:eastAsia="lv-LV"/>
              </w:rPr>
              <w:t xml:space="preserve"> tehnoloģijās. </w:t>
            </w:r>
          </w:p>
        </w:tc>
        <w:tc>
          <w:tcPr>
            <w:tcW w:w="4048" w:type="dxa"/>
          </w:tcPr>
          <w:p w14:paraId="63CACA34" w14:textId="77777777" w:rsidR="0033605B" w:rsidRPr="004D243E" w:rsidRDefault="0033605B">
            <w:pPr>
              <w:spacing w:before="0" w:after="0"/>
              <w:jc w:val="both"/>
              <w:rPr>
                <w:rFonts w:ascii="Cambria" w:eastAsia="Times New Roman" w:hAnsi="Cambria" w:cs="Times New Roman"/>
                <w:color w:val="000000"/>
                <w:sz w:val="22"/>
                <w:lang w:eastAsia="lv-LV"/>
              </w:rPr>
            </w:pPr>
            <w:r>
              <w:rPr>
                <w:rFonts w:ascii="Cambria" w:eastAsia="Times New Roman" w:hAnsi="Cambria" w:cs="Times New Roman"/>
                <w:color w:val="000000"/>
                <w:sz w:val="22"/>
                <w:lang w:eastAsia="lv-LV"/>
              </w:rPr>
              <w:t>Rādītājs “</w:t>
            </w:r>
            <w:r w:rsidRPr="00185F96">
              <w:rPr>
                <w:rFonts w:ascii="Cambria" w:eastAsia="Times New Roman" w:hAnsi="Cambria" w:cs="Times New Roman"/>
                <w:color w:val="000000"/>
                <w:sz w:val="22"/>
                <w:lang w:eastAsia="lv-LV"/>
              </w:rPr>
              <w:t>ieguldījumi P&amp;I enerģētikas un klimata mērķu sasniegšanai (% no kopējā ieguldījuma P&amp;I)</w:t>
            </w:r>
            <w:r>
              <w:rPr>
                <w:rFonts w:ascii="Cambria" w:eastAsia="Times New Roman" w:hAnsi="Cambria" w:cs="Times New Roman"/>
                <w:color w:val="000000"/>
                <w:sz w:val="22"/>
                <w:lang w:eastAsia="lv-LV"/>
              </w:rPr>
              <w:t>” tika dzēsts, jo ne nacionāli, ne ES līmenī nav pieejami dati šādā griezumā (t.sk. salīdzinājumam ar citām ES valstīm).</w:t>
            </w:r>
          </w:p>
        </w:tc>
      </w:tr>
      <w:tr w:rsidR="0033605B" w:rsidRPr="004D243E" w14:paraId="7FFFCFD0" w14:textId="77777777" w:rsidTr="3F672C04">
        <w:trPr>
          <w:trHeight w:val="340"/>
          <w:jc w:val="center"/>
        </w:trPr>
        <w:tc>
          <w:tcPr>
            <w:tcW w:w="2280" w:type="dxa"/>
            <w:vMerge/>
            <w:vAlign w:val="center"/>
            <w:hideMark/>
          </w:tcPr>
          <w:p w14:paraId="4B18918F" w14:textId="77777777" w:rsidR="0033605B" w:rsidRPr="004D243E" w:rsidRDefault="0033605B">
            <w:pPr>
              <w:spacing w:before="0" w:after="0"/>
              <w:rPr>
                <w:rFonts w:ascii="Cambria" w:eastAsia="Times New Roman" w:hAnsi="Cambria" w:cs="Times New Roman"/>
                <w:b/>
                <w:color w:val="000000"/>
                <w:sz w:val="22"/>
                <w:lang w:eastAsia="lv-LV"/>
              </w:rPr>
            </w:pPr>
          </w:p>
        </w:tc>
        <w:tc>
          <w:tcPr>
            <w:tcW w:w="3534" w:type="dxa"/>
            <w:vMerge w:val="restart"/>
            <w:shd w:val="clear" w:color="auto" w:fill="auto"/>
            <w:vAlign w:val="center"/>
            <w:hideMark/>
          </w:tcPr>
          <w:p w14:paraId="089501D4" w14:textId="77777777" w:rsidR="0033605B" w:rsidRPr="004D243E" w:rsidRDefault="0033605B">
            <w:pPr>
              <w:spacing w:before="0" w:after="0"/>
              <w:jc w:val="both"/>
              <w:rPr>
                <w:rFonts w:ascii="Cambria" w:eastAsia="Times New Roman" w:hAnsi="Cambria" w:cs="Times New Roman"/>
                <w:color w:val="000000"/>
                <w:sz w:val="22"/>
                <w:lang w:eastAsia="lv-LV"/>
              </w:rPr>
            </w:pPr>
            <w:r w:rsidRPr="3D7D0CEA">
              <w:rPr>
                <w:rFonts w:ascii="Cambria" w:eastAsia="Times New Roman" w:hAnsi="Cambria" w:cs="Times New Roman"/>
                <w:color w:val="000000" w:themeColor="text1"/>
                <w:sz w:val="22"/>
                <w:lang w:eastAsia="lv-LV"/>
              </w:rPr>
              <w:t xml:space="preserve">Šos mērķus atbalstīt ar pienācīgām un specifiskām </w:t>
            </w:r>
            <w:proofErr w:type="spellStart"/>
            <w:r w:rsidRPr="3D7D0CEA">
              <w:rPr>
                <w:rFonts w:ascii="Cambria" w:eastAsia="Times New Roman" w:hAnsi="Cambria" w:cs="Times New Roman"/>
                <w:color w:val="000000" w:themeColor="text1"/>
                <w:sz w:val="22"/>
                <w:lang w:eastAsia="lv-LV"/>
              </w:rPr>
              <w:t>rīcībpolitikām</w:t>
            </w:r>
            <w:proofErr w:type="spellEnd"/>
            <w:r w:rsidRPr="3D7D0CEA">
              <w:rPr>
                <w:rFonts w:ascii="Cambria" w:eastAsia="Times New Roman" w:hAnsi="Cambria" w:cs="Times New Roman"/>
                <w:color w:val="000000" w:themeColor="text1"/>
                <w:sz w:val="22"/>
                <w:lang w:eastAsia="lv-LV"/>
              </w:rPr>
              <w:t xml:space="preserve"> un pasākumiem, tai skaitā, tādām, kas jāizstrādā sadarbībā ar citām dalībvalstīm (piemēram, </w:t>
            </w:r>
            <w:proofErr w:type="spellStart"/>
            <w:r w:rsidRPr="3D7D0CEA">
              <w:rPr>
                <w:rFonts w:ascii="Cambria" w:eastAsia="Times New Roman" w:hAnsi="Cambria" w:cs="Times New Roman"/>
                <w:color w:val="000000" w:themeColor="text1"/>
                <w:sz w:val="22"/>
                <w:lang w:eastAsia="lv-LV"/>
              </w:rPr>
              <w:t>Energotehnoloģiju</w:t>
            </w:r>
            <w:proofErr w:type="spellEnd"/>
            <w:r w:rsidRPr="3D7D0CEA">
              <w:rPr>
                <w:rFonts w:ascii="Cambria" w:eastAsia="Times New Roman" w:hAnsi="Cambria" w:cs="Times New Roman"/>
                <w:color w:val="000000" w:themeColor="text1"/>
                <w:sz w:val="22"/>
                <w:lang w:eastAsia="lv-LV"/>
              </w:rPr>
              <w:t xml:space="preserve"> stratēģiskais plāns). </w:t>
            </w:r>
          </w:p>
        </w:tc>
        <w:tc>
          <w:tcPr>
            <w:tcW w:w="1050" w:type="dxa"/>
            <w:vMerge w:val="restart"/>
            <w:shd w:val="clear" w:color="auto" w:fill="auto"/>
            <w:vAlign w:val="center"/>
            <w:hideMark/>
          </w:tcPr>
          <w:p w14:paraId="5773E48D" w14:textId="77777777" w:rsidR="0033605B" w:rsidRPr="004D243E" w:rsidRDefault="0033605B">
            <w:pPr>
              <w:spacing w:before="0" w:after="0"/>
              <w:rPr>
                <w:rFonts w:ascii="Cambria" w:eastAsia="Times New Roman" w:hAnsi="Cambria" w:cs="Times New Roman"/>
                <w:color w:val="000000"/>
                <w:sz w:val="22"/>
                <w:lang w:eastAsia="lv-LV"/>
              </w:rPr>
            </w:pPr>
            <w:r w:rsidRPr="004D243E">
              <w:rPr>
                <w:rFonts w:ascii="Cambria" w:eastAsia="Times New Roman" w:hAnsi="Cambria" w:cs="Times New Roman"/>
                <w:color w:val="000000"/>
                <w:sz w:val="22"/>
                <w:lang w:eastAsia="lv-LV"/>
              </w:rPr>
              <w:t xml:space="preserve">Nav izpildīts </w:t>
            </w:r>
          </w:p>
        </w:tc>
        <w:tc>
          <w:tcPr>
            <w:tcW w:w="3976" w:type="dxa"/>
            <w:shd w:val="clear" w:color="auto" w:fill="auto"/>
            <w:vAlign w:val="center"/>
            <w:hideMark/>
          </w:tcPr>
          <w:p w14:paraId="1413DA74" w14:textId="77777777" w:rsidR="0033605B" w:rsidRPr="004D243E" w:rsidRDefault="0033605B">
            <w:pPr>
              <w:spacing w:before="0" w:after="0"/>
              <w:jc w:val="both"/>
              <w:rPr>
                <w:rFonts w:ascii="Cambria" w:eastAsia="Times New Roman" w:hAnsi="Cambria" w:cs="Times New Roman"/>
                <w:color w:val="000000"/>
                <w:sz w:val="22"/>
                <w:lang w:eastAsia="lv-LV"/>
              </w:rPr>
            </w:pPr>
            <w:r w:rsidRPr="1A9661DA">
              <w:rPr>
                <w:rFonts w:ascii="Cambria" w:eastAsia="Times New Roman" w:hAnsi="Cambria" w:cs="Times New Roman"/>
                <w:color w:val="000000" w:themeColor="text1"/>
                <w:sz w:val="22"/>
                <w:lang w:eastAsia="lv-LV"/>
              </w:rPr>
              <w:t xml:space="preserve">P&amp;I 2 % </w:t>
            </w:r>
            <w:proofErr w:type="spellStart"/>
            <w:r w:rsidRPr="1A9661DA">
              <w:rPr>
                <w:rFonts w:ascii="Cambria" w:eastAsia="Times New Roman" w:hAnsi="Cambria" w:cs="Times New Roman"/>
                <w:color w:val="000000" w:themeColor="text1"/>
                <w:sz w:val="22"/>
                <w:lang w:eastAsia="lv-LV"/>
              </w:rPr>
              <w:t>mērķrādītāja</w:t>
            </w:r>
            <w:proofErr w:type="spellEnd"/>
            <w:r w:rsidRPr="1A9661DA">
              <w:rPr>
                <w:rFonts w:ascii="Cambria" w:eastAsia="Times New Roman" w:hAnsi="Cambria" w:cs="Times New Roman"/>
                <w:color w:val="000000" w:themeColor="text1"/>
                <w:sz w:val="22"/>
                <w:lang w:eastAsia="lv-LV"/>
              </w:rPr>
              <w:t xml:space="preserve"> pamatā nav pietiekami konkrētu </w:t>
            </w:r>
            <w:proofErr w:type="spellStart"/>
            <w:r w:rsidRPr="1A9661DA">
              <w:rPr>
                <w:rFonts w:ascii="Cambria" w:eastAsia="Times New Roman" w:hAnsi="Cambria" w:cs="Times New Roman"/>
                <w:color w:val="000000" w:themeColor="text1"/>
                <w:sz w:val="22"/>
                <w:lang w:eastAsia="lv-LV"/>
              </w:rPr>
              <w:t>rīcībpolitisku</w:t>
            </w:r>
            <w:proofErr w:type="spellEnd"/>
            <w:r w:rsidRPr="1A9661DA">
              <w:rPr>
                <w:rFonts w:ascii="Cambria" w:eastAsia="Times New Roman" w:hAnsi="Cambria" w:cs="Times New Roman"/>
                <w:color w:val="000000" w:themeColor="text1"/>
                <w:sz w:val="22"/>
                <w:lang w:eastAsia="lv-LV"/>
              </w:rPr>
              <w:t xml:space="preserve"> pasākumu un obligātu saistību. </w:t>
            </w:r>
          </w:p>
        </w:tc>
        <w:tc>
          <w:tcPr>
            <w:tcW w:w="4048" w:type="dxa"/>
          </w:tcPr>
          <w:p w14:paraId="58B056D3" w14:textId="77777777" w:rsidR="0033605B" w:rsidRPr="004D243E" w:rsidRDefault="0033605B">
            <w:pPr>
              <w:spacing w:before="0" w:after="0"/>
              <w:jc w:val="both"/>
              <w:rPr>
                <w:rFonts w:ascii="Cambria" w:eastAsia="Times New Roman" w:hAnsi="Cambria" w:cs="Times New Roman"/>
                <w:color w:val="000000"/>
                <w:sz w:val="22"/>
                <w:lang w:eastAsia="lv-LV"/>
              </w:rPr>
            </w:pPr>
            <w:r w:rsidRPr="1A9661DA">
              <w:rPr>
                <w:rFonts w:ascii="Cambria" w:eastAsia="Times New Roman" w:hAnsi="Cambria" w:cs="Times New Roman"/>
                <w:color w:val="000000" w:themeColor="text1"/>
                <w:sz w:val="22"/>
                <w:lang w:eastAsia="lv-LV"/>
              </w:rPr>
              <w:t>Plānā ir iekļauta detalizēta informācija par pasākumiem ar iekļautām saitēm uz publiski pieejamo informāciju par pasākumiem.</w:t>
            </w:r>
          </w:p>
        </w:tc>
      </w:tr>
      <w:tr w:rsidR="0033605B" w:rsidRPr="004D243E" w14:paraId="28EDEEC2" w14:textId="77777777" w:rsidTr="3F672C04">
        <w:trPr>
          <w:trHeight w:val="340"/>
          <w:jc w:val="center"/>
        </w:trPr>
        <w:tc>
          <w:tcPr>
            <w:tcW w:w="2280" w:type="dxa"/>
            <w:vMerge/>
            <w:vAlign w:val="center"/>
            <w:hideMark/>
          </w:tcPr>
          <w:p w14:paraId="13D465BC" w14:textId="77777777" w:rsidR="0033605B" w:rsidRPr="004D243E" w:rsidRDefault="0033605B">
            <w:pPr>
              <w:spacing w:before="0" w:after="0"/>
              <w:rPr>
                <w:rFonts w:ascii="Cambria" w:eastAsia="Times New Roman" w:hAnsi="Cambria" w:cs="Times New Roman"/>
                <w:b/>
                <w:color w:val="000000"/>
                <w:sz w:val="22"/>
                <w:lang w:eastAsia="lv-LV"/>
              </w:rPr>
            </w:pPr>
          </w:p>
        </w:tc>
        <w:tc>
          <w:tcPr>
            <w:tcW w:w="3534" w:type="dxa"/>
            <w:vMerge/>
            <w:vAlign w:val="center"/>
            <w:hideMark/>
          </w:tcPr>
          <w:p w14:paraId="564FAAD9" w14:textId="77777777" w:rsidR="0033605B" w:rsidRPr="004D243E" w:rsidRDefault="0033605B">
            <w:pPr>
              <w:spacing w:before="0" w:after="0"/>
              <w:rPr>
                <w:rFonts w:ascii="Cambria" w:eastAsia="Times New Roman" w:hAnsi="Cambria" w:cs="Times New Roman"/>
                <w:color w:val="000000"/>
                <w:sz w:val="22"/>
                <w:lang w:eastAsia="lv-LV"/>
              </w:rPr>
            </w:pPr>
          </w:p>
        </w:tc>
        <w:tc>
          <w:tcPr>
            <w:tcW w:w="1050" w:type="dxa"/>
            <w:vMerge/>
            <w:vAlign w:val="center"/>
            <w:hideMark/>
          </w:tcPr>
          <w:p w14:paraId="495A2099" w14:textId="77777777" w:rsidR="0033605B" w:rsidRPr="004D243E" w:rsidRDefault="0033605B">
            <w:pPr>
              <w:spacing w:before="0" w:after="0"/>
              <w:rPr>
                <w:rFonts w:ascii="Cambria" w:eastAsia="Times New Roman" w:hAnsi="Cambria" w:cs="Times New Roman"/>
                <w:color w:val="000000"/>
                <w:sz w:val="22"/>
                <w:lang w:eastAsia="lv-LV"/>
              </w:rPr>
            </w:pPr>
          </w:p>
        </w:tc>
        <w:tc>
          <w:tcPr>
            <w:tcW w:w="3976" w:type="dxa"/>
            <w:shd w:val="clear" w:color="auto" w:fill="auto"/>
            <w:vAlign w:val="center"/>
            <w:hideMark/>
          </w:tcPr>
          <w:p w14:paraId="21A1584A" w14:textId="77777777" w:rsidR="0033605B" w:rsidRPr="004D243E" w:rsidRDefault="0033605B">
            <w:pPr>
              <w:spacing w:before="0" w:after="0"/>
              <w:jc w:val="both"/>
              <w:rPr>
                <w:rFonts w:ascii="Cambria" w:eastAsia="Times New Roman" w:hAnsi="Cambria" w:cs="Times New Roman"/>
                <w:color w:val="000000"/>
                <w:sz w:val="22"/>
                <w:lang w:eastAsia="lv-LV"/>
              </w:rPr>
            </w:pPr>
            <w:r w:rsidRPr="1A9661DA">
              <w:rPr>
                <w:rFonts w:ascii="Cambria" w:eastAsia="Times New Roman" w:hAnsi="Cambria" w:cs="Times New Roman"/>
                <w:color w:val="000000" w:themeColor="text1"/>
                <w:sz w:val="22"/>
                <w:lang w:eastAsia="lv-LV"/>
              </w:rPr>
              <w:t xml:space="preserve">Ir vairākas vispārīgas P&amp;I veicināšanas programmas, ko lielākoties paredzēts finansēt no ES fondiem. Latvijas iestādes ir minējušas iespēju izveidot Latvijas inovācijas un tehnoloģiju atbalsta fondu. </w:t>
            </w:r>
            <w:proofErr w:type="spellStart"/>
            <w:r w:rsidRPr="1A9661DA">
              <w:rPr>
                <w:rFonts w:ascii="Cambria" w:eastAsia="Times New Roman" w:hAnsi="Cambria" w:cs="Times New Roman"/>
                <w:color w:val="000000" w:themeColor="text1"/>
                <w:sz w:val="22"/>
                <w:lang w:eastAsia="lv-LV"/>
              </w:rPr>
              <w:t>Nebudžeta</w:t>
            </w:r>
            <w:proofErr w:type="spellEnd"/>
            <w:r w:rsidRPr="1A9661DA">
              <w:rPr>
                <w:rFonts w:ascii="Cambria" w:eastAsia="Times New Roman" w:hAnsi="Cambria" w:cs="Times New Roman"/>
                <w:color w:val="000000" w:themeColor="text1"/>
                <w:sz w:val="22"/>
                <w:lang w:eastAsia="lv-LV"/>
              </w:rPr>
              <w:t xml:space="preserve"> pasākumi (piem., regulējums), kas palīdzētu atraisīt P&amp;I privātajā sektorā, nav izklāstīti. Latvijā lielākā daļa no </w:t>
            </w:r>
            <w:proofErr w:type="spellStart"/>
            <w:r w:rsidRPr="1A9661DA">
              <w:rPr>
                <w:rFonts w:ascii="Cambria" w:eastAsia="Times New Roman" w:hAnsi="Cambria" w:cs="Times New Roman"/>
                <w:color w:val="000000" w:themeColor="text1"/>
                <w:sz w:val="22"/>
                <w:lang w:eastAsia="lv-LV"/>
              </w:rPr>
              <w:t>mazoglekļa</w:t>
            </w:r>
            <w:proofErr w:type="spellEnd"/>
            <w:r w:rsidRPr="1A9661DA">
              <w:rPr>
                <w:rFonts w:ascii="Cambria" w:eastAsia="Times New Roman" w:hAnsi="Cambria" w:cs="Times New Roman"/>
                <w:color w:val="000000" w:themeColor="text1"/>
                <w:sz w:val="22"/>
                <w:lang w:eastAsia="lv-LV"/>
              </w:rPr>
              <w:t xml:space="preserve"> P&amp;I tiek finansēta no publiskiem līdzekļiem.</w:t>
            </w:r>
          </w:p>
        </w:tc>
        <w:tc>
          <w:tcPr>
            <w:tcW w:w="4048" w:type="dxa"/>
          </w:tcPr>
          <w:p w14:paraId="45C4C608" w14:textId="77777777" w:rsidR="0033605B" w:rsidRPr="004D243E" w:rsidRDefault="0033605B">
            <w:pPr>
              <w:spacing w:before="0" w:after="0"/>
              <w:jc w:val="both"/>
              <w:rPr>
                <w:rFonts w:ascii="Cambria" w:eastAsia="Times New Roman" w:hAnsi="Cambria" w:cs="Times New Roman"/>
                <w:color w:val="000000"/>
                <w:sz w:val="22"/>
                <w:lang w:eastAsia="lv-LV"/>
              </w:rPr>
            </w:pPr>
            <w:r w:rsidRPr="1A9661DA">
              <w:rPr>
                <w:rFonts w:ascii="Cambria" w:eastAsia="Times New Roman" w:hAnsi="Cambria" w:cs="Times New Roman"/>
                <w:color w:val="000000" w:themeColor="text1"/>
                <w:sz w:val="22"/>
                <w:lang w:eastAsia="lv-LV"/>
              </w:rPr>
              <w:t>Plānā ir iekļauta detalizēta informācija par pasākumiem ar iekļautām saitēm uz publiski pieejamo informāciju par pasākumiem.</w:t>
            </w:r>
          </w:p>
        </w:tc>
      </w:tr>
      <w:tr w:rsidR="0033605B" w:rsidRPr="004D243E" w14:paraId="130E9C30" w14:textId="77777777" w:rsidTr="3F672C04">
        <w:trPr>
          <w:trHeight w:val="340"/>
          <w:jc w:val="center"/>
        </w:trPr>
        <w:tc>
          <w:tcPr>
            <w:tcW w:w="2280" w:type="dxa"/>
            <w:shd w:val="clear" w:color="auto" w:fill="auto"/>
            <w:vAlign w:val="center"/>
            <w:hideMark/>
          </w:tcPr>
          <w:p w14:paraId="4AED57C0" w14:textId="77777777" w:rsidR="0033605B" w:rsidRPr="004D243E" w:rsidRDefault="0033605B">
            <w:pPr>
              <w:spacing w:before="0" w:after="0"/>
              <w:rPr>
                <w:rFonts w:ascii="Cambria" w:eastAsia="Times New Roman" w:hAnsi="Cambria" w:cs="Times New Roman"/>
                <w:b/>
                <w:color w:val="000000"/>
                <w:sz w:val="22"/>
                <w:lang w:eastAsia="lv-LV"/>
              </w:rPr>
            </w:pPr>
            <w:r w:rsidRPr="004D243E">
              <w:rPr>
                <w:rFonts w:ascii="Cambria" w:eastAsia="Times New Roman" w:hAnsi="Cambria" w:cs="Times New Roman"/>
                <w:b/>
                <w:color w:val="000000"/>
                <w:sz w:val="22"/>
                <w:lang w:eastAsia="lv-LV"/>
              </w:rPr>
              <w:t xml:space="preserve">Investīcijas un finansējuma avoti </w:t>
            </w:r>
          </w:p>
        </w:tc>
        <w:tc>
          <w:tcPr>
            <w:tcW w:w="3534" w:type="dxa"/>
            <w:shd w:val="clear" w:color="auto" w:fill="auto"/>
            <w:vAlign w:val="center"/>
            <w:hideMark/>
          </w:tcPr>
          <w:p w14:paraId="0E4C4156" w14:textId="77777777" w:rsidR="0033605B" w:rsidRPr="004D243E" w:rsidRDefault="0033605B">
            <w:pPr>
              <w:spacing w:before="0" w:after="0"/>
              <w:jc w:val="both"/>
              <w:rPr>
                <w:rFonts w:ascii="Cambria" w:eastAsia="Times New Roman" w:hAnsi="Cambria" w:cs="Times New Roman"/>
                <w:color w:val="000000"/>
                <w:sz w:val="22"/>
                <w:lang w:eastAsia="lv-LV"/>
              </w:rPr>
            </w:pPr>
            <w:r w:rsidRPr="1A9661DA">
              <w:rPr>
                <w:rFonts w:ascii="Cambria" w:eastAsia="Times New Roman" w:hAnsi="Cambria" w:cs="Times New Roman"/>
                <w:color w:val="000000" w:themeColor="text1"/>
                <w:sz w:val="22"/>
                <w:lang w:eastAsia="lv-LV"/>
              </w:rPr>
              <w:t xml:space="preserve">Nav ieteikumu </w:t>
            </w:r>
          </w:p>
        </w:tc>
        <w:tc>
          <w:tcPr>
            <w:tcW w:w="1050" w:type="dxa"/>
            <w:shd w:val="clear" w:color="auto" w:fill="auto"/>
            <w:vAlign w:val="center"/>
            <w:hideMark/>
          </w:tcPr>
          <w:p w14:paraId="1E7338E4" w14:textId="77777777" w:rsidR="0033605B" w:rsidRPr="004D243E" w:rsidRDefault="0033605B">
            <w:pPr>
              <w:spacing w:before="0" w:after="0"/>
              <w:rPr>
                <w:rFonts w:ascii="Cambria" w:eastAsia="Times New Roman" w:hAnsi="Cambria" w:cs="Times New Roman"/>
                <w:color w:val="000000"/>
                <w:sz w:val="22"/>
                <w:lang w:eastAsia="lv-LV"/>
              </w:rPr>
            </w:pPr>
            <w:r w:rsidRPr="004D243E">
              <w:rPr>
                <w:rFonts w:ascii="Cambria" w:eastAsia="Times New Roman" w:hAnsi="Cambria" w:cs="Times New Roman"/>
                <w:color w:val="000000"/>
                <w:sz w:val="22"/>
                <w:lang w:eastAsia="lv-LV"/>
              </w:rPr>
              <w:t xml:space="preserve">N/p </w:t>
            </w:r>
          </w:p>
        </w:tc>
        <w:tc>
          <w:tcPr>
            <w:tcW w:w="3976" w:type="dxa"/>
            <w:shd w:val="clear" w:color="auto" w:fill="auto"/>
            <w:vAlign w:val="center"/>
            <w:hideMark/>
          </w:tcPr>
          <w:p w14:paraId="455A4298" w14:textId="77777777" w:rsidR="0033605B" w:rsidRPr="004D243E" w:rsidRDefault="0033605B">
            <w:pPr>
              <w:spacing w:before="0" w:after="0"/>
              <w:rPr>
                <w:rFonts w:ascii="Cambria" w:eastAsia="Times New Roman" w:hAnsi="Cambria" w:cs="Times New Roman"/>
                <w:color w:val="000000"/>
                <w:sz w:val="22"/>
                <w:lang w:eastAsia="lv-LV"/>
              </w:rPr>
            </w:pPr>
            <w:r w:rsidRPr="004D243E">
              <w:rPr>
                <w:rFonts w:ascii="Cambria" w:eastAsia="Times New Roman" w:hAnsi="Cambria" w:cs="Times New Roman"/>
                <w:color w:val="000000"/>
                <w:sz w:val="22"/>
                <w:lang w:eastAsia="lv-LV"/>
              </w:rPr>
              <w:t xml:space="preserve">— </w:t>
            </w:r>
          </w:p>
        </w:tc>
        <w:tc>
          <w:tcPr>
            <w:tcW w:w="4048" w:type="dxa"/>
          </w:tcPr>
          <w:p w14:paraId="32B98ACD" w14:textId="77777777" w:rsidR="0033605B" w:rsidRPr="004D243E" w:rsidRDefault="0033605B">
            <w:pPr>
              <w:spacing w:before="0" w:after="0"/>
              <w:jc w:val="both"/>
              <w:rPr>
                <w:rFonts w:ascii="Cambria" w:eastAsia="Times New Roman" w:hAnsi="Cambria" w:cs="Times New Roman"/>
                <w:color w:val="000000"/>
                <w:sz w:val="22"/>
                <w:lang w:eastAsia="lv-LV"/>
              </w:rPr>
            </w:pPr>
            <w:r>
              <w:rPr>
                <w:rFonts w:ascii="Cambria" w:eastAsia="Times New Roman" w:hAnsi="Cambria" w:cs="Times New Roman"/>
                <w:color w:val="000000"/>
                <w:sz w:val="22"/>
                <w:lang w:eastAsia="lv-LV"/>
              </w:rPr>
              <w:t>Papildu rīcība nav nepieciešama.</w:t>
            </w:r>
          </w:p>
        </w:tc>
      </w:tr>
      <w:tr w:rsidR="0033605B" w:rsidRPr="004D243E" w14:paraId="1839F253" w14:textId="77777777" w:rsidTr="3F672C04">
        <w:trPr>
          <w:trHeight w:val="340"/>
          <w:jc w:val="center"/>
        </w:trPr>
        <w:tc>
          <w:tcPr>
            <w:tcW w:w="2280" w:type="dxa"/>
            <w:shd w:val="clear" w:color="auto" w:fill="auto"/>
            <w:vAlign w:val="center"/>
            <w:hideMark/>
          </w:tcPr>
          <w:p w14:paraId="328A9C61" w14:textId="77777777" w:rsidR="0033605B" w:rsidRPr="004D243E" w:rsidRDefault="0033605B">
            <w:pPr>
              <w:spacing w:before="0" w:after="0"/>
              <w:rPr>
                <w:rFonts w:ascii="Cambria" w:eastAsia="Times New Roman" w:hAnsi="Cambria" w:cs="Times New Roman"/>
                <w:b/>
                <w:color w:val="000000"/>
                <w:sz w:val="22"/>
                <w:lang w:eastAsia="lv-LV"/>
              </w:rPr>
            </w:pPr>
            <w:r w:rsidRPr="004D243E">
              <w:rPr>
                <w:rFonts w:ascii="Cambria" w:eastAsia="Times New Roman" w:hAnsi="Cambria" w:cs="Times New Roman"/>
                <w:b/>
                <w:color w:val="000000"/>
                <w:sz w:val="22"/>
                <w:lang w:eastAsia="lv-LV"/>
              </w:rPr>
              <w:t xml:space="preserve">Reģionālā sadarbība </w:t>
            </w:r>
          </w:p>
        </w:tc>
        <w:tc>
          <w:tcPr>
            <w:tcW w:w="3534" w:type="dxa"/>
            <w:shd w:val="clear" w:color="auto" w:fill="auto"/>
            <w:vAlign w:val="center"/>
            <w:hideMark/>
          </w:tcPr>
          <w:p w14:paraId="0A9DFEE5" w14:textId="77777777" w:rsidR="0033605B" w:rsidRPr="004D243E" w:rsidRDefault="0033605B">
            <w:pPr>
              <w:spacing w:before="0" w:after="0"/>
              <w:jc w:val="both"/>
              <w:rPr>
                <w:rFonts w:ascii="Cambria" w:eastAsia="Times New Roman" w:hAnsi="Cambria" w:cs="Times New Roman"/>
                <w:color w:val="000000"/>
                <w:sz w:val="22"/>
                <w:lang w:eastAsia="lv-LV"/>
              </w:rPr>
            </w:pPr>
            <w:r w:rsidRPr="1A9661DA">
              <w:rPr>
                <w:rFonts w:ascii="Cambria" w:eastAsia="Times New Roman" w:hAnsi="Cambria" w:cs="Times New Roman"/>
                <w:color w:val="000000" w:themeColor="text1"/>
                <w:sz w:val="22"/>
                <w:lang w:eastAsia="lv-LV"/>
              </w:rPr>
              <w:t xml:space="preserve">Pastiprināt teicamo reģionālo sadarbību starp Baltijas valstīm (Igaunija, Latvija un Lietuva); šo sadarbību attiecināt uz jaunām jomām un paplašināt ģeogrāfisko tvērumu, aptverot arī Ziemeļvalstis (Dānija, Islande, Norvēģija, Somija un Zviedrija). Ņemot vērā to, ka jāmainās elektroenerģijas sistēmām, lai tās varētu uzņemt lielāku </w:t>
            </w:r>
            <w:proofErr w:type="spellStart"/>
            <w:r w:rsidRPr="1A9661DA">
              <w:rPr>
                <w:rFonts w:ascii="Cambria" w:eastAsia="Times New Roman" w:hAnsi="Cambria" w:cs="Times New Roman"/>
                <w:color w:val="000000" w:themeColor="text1"/>
                <w:sz w:val="22"/>
                <w:lang w:eastAsia="lv-LV"/>
              </w:rPr>
              <w:t>atjaunīgās</w:t>
            </w:r>
            <w:proofErr w:type="spellEnd"/>
            <w:r w:rsidRPr="1A9661DA">
              <w:rPr>
                <w:rFonts w:ascii="Cambria" w:eastAsia="Times New Roman" w:hAnsi="Cambria" w:cs="Times New Roman"/>
                <w:color w:val="000000" w:themeColor="text1"/>
                <w:sz w:val="22"/>
                <w:lang w:eastAsia="lv-LV"/>
              </w:rPr>
              <w:t xml:space="preserve"> elektroenerģijas īpatsvaru, un ka tas palielinās elektroenerģijas importu/eksportu un vajadzību pēc sistēmas elastīguma, reģionālajā sadarbībā uzsvaru likt uz iekšējo enerģijas tirgu un enerģētiskās drošības jomu, kā arī ir pievērsties transporta nozares dekarbonizācijai un reģionālajai sadarbībai pētniecībā. </w:t>
            </w:r>
          </w:p>
        </w:tc>
        <w:tc>
          <w:tcPr>
            <w:tcW w:w="1050" w:type="dxa"/>
            <w:shd w:val="clear" w:color="auto" w:fill="auto"/>
            <w:vAlign w:val="center"/>
            <w:hideMark/>
          </w:tcPr>
          <w:p w14:paraId="6A485FDF" w14:textId="77777777" w:rsidR="0033605B" w:rsidRPr="004D243E" w:rsidRDefault="0033605B">
            <w:pPr>
              <w:spacing w:before="0" w:after="0"/>
              <w:rPr>
                <w:rFonts w:ascii="Cambria" w:eastAsia="Times New Roman" w:hAnsi="Cambria" w:cs="Times New Roman"/>
                <w:color w:val="000000"/>
                <w:sz w:val="22"/>
                <w:lang w:eastAsia="lv-LV"/>
              </w:rPr>
            </w:pPr>
            <w:r w:rsidRPr="004D243E">
              <w:rPr>
                <w:rFonts w:ascii="Cambria" w:eastAsia="Times New Roman" w:hAnsi="Cambria" w:cs="Times New Roman"/>
                <w:color w:val="000000"/>
                <w:sz w:val="22"/>
                <w:lang w:eastAsia="lv-LV"/>
              </w:rPr>
              <w:t xml:space="preserve">Lielā mērā izpildīts </w:t>
            </w:r>
          </w:p>
        </w:tc>
        <w:tc>
          <w:tcPr>
            <w:tcW w:w="3976" w:type="dxa"/>
            <w:shd w:val="clear" w:color="auto" w:fill="auto"/>
            <w:vAlign w:val="center"/>
            <w:hideMark/>
          </w:tcPr>
          <w:p w14:paraId="7592CF31" w14:textId="77777777" w:rsidR="0033605B" w:rsidRPr="004D243E" w:rsidRDefault="0033605B">
            <w:pPr>
              <w:spacing w:before="0" w:after="0"/>
              <w:jc w:val="both"/>
              <w:rPr>
                <w:rFonts w:ascii="Cambria" w:eastAsia="Times New Roman" w:hAnsi="Cambria" w:cs="Times New Roman"/>
                <w:color w:val="000000"/>
                <w:sz w:val="22"/>
                <w:lang w:eastAsia="lv-LV"/>
              </w:rPr>
            </w:pPr>
            <w:r w:rsidRPr="1A9661DA">
              <w:rPr>
                <w:rFonts w:ascii="Cambria" w:eastAsia="Times New Roman" w:hAnsi="Cambria" w:cs="Times New Roman"/>
                <w:color w:val="000000" w:themeColor="text1"/>
                <w:sz w:val="22"/>
                <w:lang w:eastAsia="lv-LV"/>
              </w:rPr>
              <w:t xml:space="preserve">Latvija iecerējusi stiprināt Baltijas valstu sadarbību transporta </w:t>
            </w:r>
            <w:proofErr w:type="spellStart"/>
            <w:r w:rsidRPr="1A9661DA">
              <w:rPr>
                <w:rFonts w:ascii="Cambria" w:eastAsia="Times New Roman" w:hAnsi="Cambria" w:cs="Times New Roman"/>
                <w:color w:val="000000" w:themeColor="text1"/>
                <w:sz w:val="22"/>
                <w:lang w:eastAsia="lv-LV"/>
              </w:rPr>
              <w:t>rīcībpolitiku</w:t>
            </w:r>
            <w:proofErr w:type="spellEnd"/>
            <w:r w:rsidRPr="1A9661DA">
              <w:rPr>
                <w:rFonts w:ascii="Cambria" w:eastAsia="Times New Roman" w:hAnsi="Cambria" w:cs="Times New Roman"/>
                <w:color w:val="000000" w:themeColor="text1"/>
                <w:sz w:val="22"/>
                <w:lang w:eastAsia="lv-LV"/>
              </w:rPr>
              <w:t xml:space="preserve"> izstrādē. Ir pieminētas lauksaimniecības un mežsaimniecības darbības, bet tās nav sīki aprakstītas. Latvija ir iecerējusi turpināt sadarbību Reģionālajā gāzes tirgus koordinācijas grupā un Baltijas enerģijas tirgus </w:t>
            </w:r>
            <w:proofErr w:type="spellStart"/>
            <w:r w:rsidRPr="1A9661DA">
              <w:rPr>
                <w:rFonts w:ascii="Cambria" w:eastAsia="Times New Roman" w:hAnsi="Cambria" w:cs="Times New Roman"/>
                <w:color w:val="000000" w:themeColor="text1"/>
                <w:sz w:val="22"/>
                <w:lang w:eastAsia="lv-LV"/>
              </w:rPr>
              <w:t>starpsavienojuma</w:t>
            </w:r>
            <w:proofErr w:type="spellEnd"/>
            <w:r w:rsidRPr="1A9661DA">
              <w:rPr>
                <w:rFonts w:ascii="Cambria" w:eastAsia="Times New Roman" w:hAnsi="Cambria" w:cs="Times New Roman"/>
                <w:color w:val="000000" w:themeColor="text1"/>
                <w:sz w:val="22"/>
                <w:lang w:eastAsia="lv-LV"/>
              </w:rPr>
              <w:t xml:space="preserve"> plānā (</w:t>
            </w:r>
            <w:r w:rsidRPr="1A9661DA">
              <w:rPr>
                <w:rFonts w:ascii="Cambria" w:eastAsia="Times New Roman" w:hAnsi="Cambria" w:cs="Times New Roman"/>
                <w:i/>
                <w:color w:val="000000" w:themeColor="text1"/>
                <w:sz w:val="22"/>
                <w:lang w:eastAsia="lv-LV"/>
              </w:rPr>
              <w:t>BEMIP</w:t>
            </w:r>
            <w:r w:rsidRPr="1A9661DA">
              <w:rPr>
                <w:rFonts w:ascii="Cambria" w:eastAsia="Times New Roman" w:hAnsi="Cambria" w:cs="Times New Roman"/>
                <w:color w:val="000000" w:themeColor="text1"/>
                <w:sz w:val="22"/>
                <w:lang w:eastAsia="lv-LV"/>
              </w:rPr>
              <w:t xml:space="preserve">), jo īpaši nolūkā izvērst </w:t>
            </w:r>
            <w:proofErr w:type="spellStart"/>
            <w:r w:rsidRPr="1A9661DA">
              <w:rPr>
                <w:rFonts w:ascii="Cambria" w:eastAsia="Times New Roman" w:hAnsi="Cambria" w:cs="Times New Roman"/>
                <w:color w:val="000000" w:themeColor="text1"/>
                <w:sz w:val="22"/>
                <w:lang w:eastAsia="lv-LV"/>
              </w:rPr>
              <w:t>atkrastes</w:t>
            </w:r>
            <w:proofErr w:type="spellEnd"/>
            <w:r w:rsidRPr="1A9661DA">
              <w:rPr>
                <w:rFonts w:ascii="Cambria" w:eastAsia="Times New Roman" w:hAnsi="Cambria" w:cs="Times New Roman"/>
                <w:color w:val="000000" w:themeColor="text1"/>
                <w:sz w:val="22"/>
                <w:lang w:eastAsia="lv-LV"/>
              </w:rPr>
              <w:t xml:space="preserve"> vēja enerģijas jaudas Baltijas jūrā. </w:t>
            </w:r>
          </w:p>
        </w:tc>
        <w:tc>
          <w:tcPr>
            <w:tcW w:w="4048" w:type="dxa"/>
          </w:tcPr>
          <w:p w14:paraId="1C237B32" w14:textId="77777777" w:rsidR="0033605B" w:rsidRPr="004D243E" w:rsidRDefault="0033605B">
            <w:pPr>
              <w:spacing w:before="0" w:after="0"/>
              <w:jc w:val="both"/>
              <w:rPr>
                <w:rFonts w:ascii="Cambria" w:eastAsia="Times New Roman" w:hAnsi="Cambria" w:cs="Times New Roman"/>
                <w:color w:val="000000"/>
                <w:sz w:val="22"/>
                <w:lang w:eastAsia="lv-LV"/>
              </w:rPr>
            </w:pPr>
            <w:r>
              <w:rPr>
                <w:rFonts w:ascii="Cambria" w:eastAsia="Times New Roman" w:hAnsi="Cambria" w:cs="Times New Roman"/>
                <w:color w:val="000000"/>
                <w:sz w:val="22"/>
                <w:lang w:eastAsia="lv-LV"/>
              </w:rPr>
              <w:t xml:space="preserve">Rekomendāciju pilnīga ņemšana vērā tiks iekļauta aktualizētā Plāna </w:t>
            </w:r>
            <w:proofErr w:type="spellStart"/>
            <w:r>
              <w:rPr>
                <w:rFonts w:ascii="Cambria" w:eastAsia="Times New Roman" w:hAnsi="Cambria" w:cs="Times New Roman"/>
                <w:color w:val="000000"/>
                <w:sz w:val="22"/>
                <w:lang w:eastAsia="lv-LV"/>
              </w:rPr>
              <w:t>galaversijā</w:t>
            </w:r>
            <w:proofErr w:type="spellEnd"/>
            <w:r>
              <w:rPr>
                <w:rFonts w:ascii="Cambria" w:eastAsia="Times New Roman" w:hAnsi="Cambria" w:cs="Times New Roman"/>
                <w:color w:val="000000"/>
                <w:sz w:val="22"/>
                <w:lang w:eastAsia="lv-LV"/>
              </w:rPr>
              <w:t>. Enerģētikas politikas jomā Latvija pilnībā sadarbojas ar pārējā Baltijas jūras valstīm BEMIP ietvarā.</w:t>
            </w:r>
          </w:p>
        </w:tc>
      </w:tr>
      <w:tr w:rsidR="0033605B" w:rsidRPr="004D243E" w14:paraId="2AC55926" w14:textId="77777777" w:rsidTr="3F672C04">
        <w:trPr>
          <w:trHeight w:val="340"/>
          <w:jc w:val="center"/>
        </w:trPr>
        <w:tc>
          <w:tcPr>
            <w:tcW w:w="2280" w:type="dxa"/>
            <w:vMerge w:val="restart"/>
            <w:shd w:val="clear" w:color="auto" w:fill="auto"/>
            <w:vAlign w:val="center"/>
            <w:hideMark/>
          </w:tcPr>
          <w:p w14:paraId="021226BC" w14:textId="77777777" w:rsidR="0033605B" w:rsidRPr="004D243E" w:rsidRDefault="0033605B">
            <w:pPr>
              <w:spacing w:before="0" w:after="0"/>
              <w:rPr>
                <w:rFonts w:ascii="Cambria" w:eastAsia="Times New Roman" w:hAnsi="Cambria" w:cs="Times New Roman"/>
                <w:b/>
                <w:color w:val="000000"/>
                <w:sz w:val="22"/>
                <w:lang w:eastAsia="lv-LV"/>
              </w:rPr>
            </w:pPr>
            <w:r w:rsidRPr="004D243E">
              <w:rPr>
                <w:rFonts w:ascii="Cambria" w:eastAsia="Times New Roman" w:hAnsi="Cambria" w:cs="Times New Roman"/>
                <w:b/>
                <w:color w:val="000000"/>
                <w:sz w:val="22"/>
                <w:lang w:eastAsia="lv-LV"/>
              </w:rPr>
              <w:t xml:space="preserve">Enerģijas subsīdijas </w:t>
            </w:r>
          </w:p>
        </w:tc>
        <w:tc>
          <w:tcPr>
            <w:tcW w:w="3534" w:type="dxa"/>
            <w:shd w:val="clear" w:color="auto" w:fill="auto"/>
            <w:vAlign w:val="center"/>
            <w:hideMark/>
          </w:tcPr>
          <w:p w14:paraId="0D649FD7" w14:textId="77777777" w:rsidR="0033605B" w:rsidRPr="004D243E" w:rsidRDefault="0033605B">
            <w:pPr>
              <w:spacing w:before="0" w:after="0"/>
              <w:jc w:val="both"/>
              <w:rPr>
                <w:rFonts w:ascii="Cambria" w:eastAsia="Times New Roman" w:hAnsi="Cambria" w:cs="Times New Roman"/>
                <w:color w:val="000000"/>
                <w:sz w:val="22"/>
                <w:lang w:eastAsia="lv-LV"/>
              </w:rPr>
            </w:pPr>
            <w:r w:rsidRPr="1A9661DA">
              <w:rPr>
                <w:rFonts w:ascii="Cambria" w:eastAsia="Times New Roman" w:hAnsi="Cambria" w:cs="Times New Roman"/>
                <w:color w:val="000000" w:themeColor="text1"/>
                <w:sz w:val="22"/>
                <w:lang w:eastAsia="lv-LV"/>
              </w:rPr>
              <w:t xml:space="preserve">Uzskaitīt visas enerģijas subsīdijas. </w:t>
            </w:r>
          </w:p>
        </w:tc>
        <w:tc>
          <w:tcPr>
            <w:tcW w:w="1050" w:type="dxa"/>
            <w:shd w:val="clear" w:color="auto" w:fill="auto"/>
            <w:vAlign w:val="center"/>
            <w:hideMark/>
          </w:tcPr>
          <w:p w14:paraId="6854AEA8" w14:textId="77777777" w:rsidR="0033605B" w:rsidRPr="004D243E" w:rsidRDefault="0033605B">
            <w:pPr>
              <w:spacing w:before="0" w:after="0"/>
              <w:rPr>
                <w:rFonts w:ascii="Cambria" w:eastAsia="Times New Roman" w:hAnsi="Cambria" w:cs="Times New Roman"/>
                <w:color w:val="000000"/>
                <w:sz w:val="22"/>
                <w:lang w:eastAsia="lv-LV"/>
              </w:rPr>
            </w:pPr>
            <w:r w:rsidRPr="004D243E">
              <w:rPr>
                <w:rFonts w:ascii="Cambria" w:eastAsia="Times New Roman" w:hAnsi="Cambria" w:cs="Times New Roman"/>
                <w:color w:val="000000"/>
                <w:sz w:val="22"/>
                <w:lang w:eastAsia="lv-LV"/>
              </w:rPr>
              <w:t xml:space="preserve">Lielā mērā izpildīts </w:t>
            </w:r>
          </w:p>
        </w:tc>
        <w:tc>
          <w:tcPr>
            <w:tcW w:w="3976" w:type="dxa"/>
            <w:shd w:val="clear" w:color="auto" w:fill="auto"/>
            <w:vAlign w:val="center"/>
            <w:hideMark/>
          </w:tcPr>
          <w:p w14:paraId="13BD52AD" w14:textId="77777777" w:rsidR="0033605B" w:rsidRPr="004D243E" w:rsidRDefault="0033605B">
            <w:pPr>
              <w:spacing w:before="0" w:after="0"/>
              <w:jc w:val="both"/>
              <w:rPr>
                <w:rFonts w:ascii="Cambria" w:eastAsia="Times New Roman" w:hAnsi="Cambria" w:cs="Times New Roman"/>
                <w:color w:val="000000"/>
                <w:sz w:val="22"/>
                <w:lang w:eastAsia="lv-LV"/>
              </w:rPr>
            </w:pPr>
            <w:r w:rsidRPr="1A9661DA">
              <w:rPr>
                <w:rFonts w:ascii="Cambria" w:eastAsia="Times New Roman" w:hAnsi="Cambria" w:cs="Times New Roman"/>
                <w:color w:val="000000" w:themeColor="text1"/>
                <w:sz w:val="22"/>
                <w:lang w:eastAsia="lv-LV"/>
              </w:rPr>
              <w:t xml:space="preserve">Galīgajā Plānā ir sniegta papildu informācija par enerģijas subsīdijām, tostarp ir aprakstīti (arī skaitliski) septiņi vides vai enerģijas nodokļi, ja tiek piemēroti šo nodokļu atvieglojumi/atbrīvojumi vai atšķirīgas nodokļu likmes. </w:t>
            </w:r>
          </w:p>
        </w:tc>
        <w:tc>
          <w:tcPr>
            <w:tcW w:w="4048" w:type="dxa"/>
          </w:tcPr>
          <w:p w14:paraId="6119830C" w14:textId="77777777" w:rsidR="0033605B" w:rsidRPr="004D243E" w:rsidRDefault="0033605B">
            <w:pPr>
              <w:spacing w:before="0" w:after="0"/>
              <w:jc w:val="both"/>
              <w:rPr>
                <w:rFonts w:ascii="Cambria" w:eastAsia="Times New Roman" w:hAnsi="Cambria" w:cs="Times New Roman"/>
                <w:color w:val="000000"/>
                <w:sz w:val="22"/>
                <w:lang w:eastAsia="lv-LV"/>
              </w:rPr>
            </w:pPr>
            <w:r>
              <w:rPr>
                <w:rFonts w:ascii="Cambria" w:eastAsia="Times New Roman" w:hAnsi="Cambria" w:cs="Times New Roman"/>
                <w:color w:val="000000"/>
                <w:sz w:val="22"/>
                <w:lang w:eastAsia="lv-LV"/>
              </w:rPr>
              <w:t xml:space="preserve">Aktualizētā Plāna projektā ir iekļautas atsauces uz Latvijā veikto nodokļu atvieglojumu un atbrīvojumu </w:t>
            </w:r>
            <w:proofErr w:type="spellStart"/>
            <w:r>
              <w:rPr>
                <w:rFonts w:ascii="Cambria" w:eastAsia="Times New Roman" w:hAnsi="Cambria" w:cs="Times New Roman"/>
                <w:color w:val="000000"/>
                <w:sz w:val="22"/>
                <w:lang w:eastAsia="lv-LV"/>
              </w:rPr>
              <w:t>izvērtējumu</w:t>
            </w:r>
            <w:proofErr w:type="spellEnd"/>
            <w:r>
              <w:rPr>
                <w:rFonts w:ascii="Cambria" w:eastAsia="Times New Roman" w:hAnsi="Cambria" w:cs="Times New Roman"/>
                <w:color w:val="000000"/>
                <w:sz w:val="22"/>
                <w:lang w:eastAsia="lv-LV"/>
              </w:rPr>
              <w:t xml:space="preserve"> un turpmākajām darbībām, kas izriet no šī </w:t>
            </w:r>
            <w:proofErr w:type="spellStart"/>
            <w:r>
              <w:rPr>
                <w:rFonts w:ascii="Cambria" w:eastAsia="Times New Roman" w:hAnsi="Cambria" w:cs="Times New Roman"/>
                <w:color w:val="000000"/>
                <w:sz w:val="22"/>
                <w:lang w:eastAsia="lv-LV"/>
              </w:rPr>
              <w:t>izvērtējuma</w:t>
            </w:r>
            <w:proofErr w:type="spellEnd"/>
            <w:r>
              <w:rPr>
                <w:rFonts w:ascii="Cambria" w:eastAsia="Times New Roman" w:hAnsi="Cambria" w:cs="Times New Roman"/>
                <w:color w:val="000000"/>
                <w:sz w:val="22"/>
                <w:lang w:eastAsia="lv-LV"/>
              </w:rPr>
              <w:t>.</w:t>
            </w:r>
          </w:p>
        </w:tc>
      </w:tr>
      <w:tr w:rsidR="0033605B" w:rsidRPr="004D243E" w14:paraId="66230C3E" w14:textId="77777777" w:rsidTr="3F672C04">
        <w:trPr>
          <w:trHeight w:val="340"/>
          <w:jc w:val="center"/>
        </w:trPr>
        <w:tc>
          <w:tcPr>
            <w:tcW w:w="2280" w:type="dxa"/>
            <w:vMerge/>
            <w:vAlign w:val="center"/>
            <w:hideMark/>
          </w:tcPr>
          <w:p w14:paraId="6FF9CEF5" w14:textId="77777777" w:rsidR="0033605B" w:rsidRPr="004D243E" w:rsidRDefault="0033605B">
            <w:pPr>
              <w:spacing w:before="0" w:after="0"/>
              <w:rPr>
                <w:rFonts w:ascii="Cambria" w:eastAsia="Times New Roman" w:hAnsi="Cambria" w:cs="Times New Roman"/>
                <w:b/>
                <w:color w:val="000000"/>
                <w:sz w:val="22"/>
                <w:lang w:eastAsia="lv-LV"/>
              </w:rPr>
            </w:pPr>
          </w:p>
        </w:tc>
        <w:tc>
          <w:tcPr>
            <w:tcW w:w="3534" w:type="dxa"/>
            <w:shd w:val="clear" w:color="auto" w:fill="auto"/>
            <w:vAlign w:val="center"/>
            <w:hideMark/>
          </w:tcPr>
          <w:p w14:paraId="5D858A22" w14:textId="77777777" w:rsidR="0033605B" w:rsidRPr="004D243E" w:rsidRDefault="0033605B">
            <w:pPr>
              <w:spacing w:before="0" w:after="0"/>
              <w:jc w:val="both"/>
              <w:rPr>
                <w:rFonts w:ascii="Cambria" w:eastAsia="Times New Roman" w:hAnsi="Cambria" w:cs="Times New Roman"/>
                <w:color w:val="000000"/>
                <w:sz w:val="22"/>
                <w:lang w:eastAsia="lv-LV"/>
              </w:rPr>
            </w:pPr>
            <w:r w:rsidRPr="1A9661DA">
              <w:rPr>
                <w:rFonts w:ascii="Cambria" w:eastAsia="Times New Roman" w:hAnsi="Cambria" w:cs="Times New Roman"/>
                <w:color w:val="000000" w:themeColor="text1"/>
                <w:sz w:val="22"/>
                <w:lang w:eastAsia="lv-LV"/>
              </w:rPr>
              <w:t xml:space="preserve">Jo īpaši uzskaitīt subsīdijas fosilajam kurināmajam. </w:t>
            </w:r>
          </w:p>
        </w:tc>
        <w:tc>
          <w:tcPr>
            <w:tcW w:w="1050" w:type="dxa"/>
            <w:shd w:val="clear" w:color="auto" w:fill="auto"/>
            <w:vAlign w:val="center"/>
            <w:hideMark/>
          </w:tcPr>
          <w:p w14:paraId="67112160" w14:textId="77777777" w:rsidR="0033605B" w:rsidRPr="004D243E" w:rsidRDefault="0033605B">
            <w:pPr>
              <w:spacing w:before="0" w:after="0"/>
              <w:rPr>
                <w:rFonts w:ascii="Cambria" w:eastAsia="Times New Roman" w:hAnsi="Cambria" w:cs="Times New Roman"/>
                <w:color w:val="000000"/>
                <w:sz w:val="22"/>
                <w:lang w:eastAsia="lv-LV"/>
              </w:rPr>
            </w:pPr>
            <w:r w:rsidRPr="004D243E">
              <w:rPr>
                <w:rFonts w:ascii="Cambria" w:eastAsia="Times New Roman" w:hAnsi="Cambria" w:cs="Times New Roman"/>
                <w:color w:val="000000"/>
                <w:sz w:val="22"/>
                <w:lang w:eastAsia="lv-LV"/>
              </w:rPr>
              <w:t xml:space="preserve">Lielā mērā izpildīts </w:t>
            </w:r>
          </w:p>
        </w:tc>
        <w:tc>
          <w:tcPr>
            <w:tcW w:w="3976" w:type="dxa"/>
            <w:shd w:val="clear" w:color="auto" w:fill="auto"/>
            <w:vAlign w:val="center"/>
            <w:hideMark/>
          </w:tcPr>
          <w:p w14:paraId="173A56B7" w14:textId="77777777" w:rsidR="0033605B" w:rsidRPr="004D243E" w:rsidRDefault="0033605B">
            <w:pPr>
              <w:spacing w:before="0" w:after="0"/>
              <w:jc w:val="both"/>
              <w:rPr>
                <w:rFonts w:ascii="Cambria" w:eastAsia="Times New Roman" w:hAnsi="Cambria" w:cs="Times New Roman"/>
                <w:color w:val="000000"/>
                <w:sz w:val="22"/>
                <w:lang w:eastAsia="lv-LV"/>
              </w:rPr>
            </w:pPr>
            <w:r w:rsidRPr="1A9661DA">
              <w:rPr>
                <w:rFonts w:ascii="Cambria" w:eastAsia="Times New Roman" w:hAnsi="Cambria" w:cs="Times New Roman"/>
                <w:color w:val="000000" w:themeColor="text1"/>
                <w:sz w:val="22"/>
                <w:lang w:eastAsia="lv-LV"/>
              </w:rPr>
              <w:t xml:space="preserve">Galīgajā plānā ir sniegta informācija par nodokļiem un nodevām attiecībā uz fosilo kurināmo. </w:t>
            </w:r>
          </w:p>
        </w:tc>
        <w:tc>
          <w:tcPr>
            <w:tcW w:w="4048" w:type="dxa"/>
          </w:tcPr>
          <w:p w14:paraId="341D611B" w14:textId="77777777" w:rsidR="0033605B" w:rsidRPr="004D243E" w:rsidRDefault="0033605B">
            <w:pPr>
              <w:spacing w:before="0" w:after="0"/>
              <w:jc w:val="both"/>
              <w:rPr>
                <w:rFonts w:ascii="Cambria" w:eastAsia="Times New Roman" w:hAnsi="Cambria" w:cs="Times New Roman"/>
                <w:color w:val="000000"/>
                <w:sz w:val="22"/>
                <w:lang w:eastAsia="lv-LV"/>
              </w:rPr>
            </w:pPr>
            <w:r>
              <w:rPr>
                <w:rFonts w:ascii="Cambria" w:eastAsia="Times New Roman" w:hAnsi="Cambria" w:cs="Times New Roman"/>
                <w:color w:val="000000"/>
                <w:sz w:val="22"/>
                <w:lang w:eastAsia="lv-LV"/>
              </w:rPr>
              <w:t>Papildu rīcība nav nepieciešama.</w:t>
            </w:r>
          </w:p>
        </w:tc>
      </w:tr>
      <w:tr w:rsidR="0033605B" w:rsidRPr="004D243E" w14:paraId="3869DC46" w14:textId="77777777" w:rsidTr="3F672C04">
        <w:trPr>
          <w:trHeight w:val="340"/>
          <w:jc w:val="center"/>
        </w:trPr>
        <w:tc>
          <w:tcPr>
            <w:tcW w:w="2280" w:type="dxa"/>
            <w:vMerge/>
            <w:vAlign w:val="center"/>
            <w:hideMark/>
          </w:tcPr>
          <w:p w14:paraId="699992A5" w14:textId="77777777" w:rsidR="0033605B" w:rsidRPr="004D243E" w:rsidRDefault="0033605B">
            <w:pPr>
              <w:spacing w:before="0" w:after="0"/>
              <w:rPr>
                <w:rFonts w:ascii="Cambria" w:eastAsia="Times New Roman" w:hAnsi="Cambria" w:cs="Times New Roman"/>
                <w:b/>
                <w:color w:val="000000"/>
                <w:sz w:val="22"/>
                <w:lang w:eastAsia="lv-LV"/>
              </w:rPr>
            </w:pPr>
          </w:p>
        </w:tc>
        <w:tc>
          <w:tcPr>
            <w:tcW w:w="3534" w:type="dxa"/>
            <w:shd w:val="clear" w:color="auto" w:fill="auto"/>
            <w:vAlign w:val="center"/>
            <w:hideMark/>
          </w:tcPr>
          <w:p w14:paraId="439BA1E7" w14:textId="77777777" w:rsidR="0033605B" w:rsidRPr="004D243E" w:rsidRDefault="0033605B">
            <w:pPr>
              <w:spacing w:before="0" w:after="0"/>
              <w:jc w:val="both"/>
              <w:rPr>
                <w:rFonts w:ascii="Cambria" w:eastAsia="Times New Roman" w:hAnsi="Cambria" w:cs="Times New Roman"/>
                <w:color w:val="000000"/>
                <w:sz w:val="22"/>
                <w:lang w:eastAsia="lv-LV"/>
              </w:rPr>
            </w:pPr>
            <w:r w:rsidRPr="1A9661DA">
              <w:rPr>
                <w:rFonts w:ascii="Cambria" w:eastAsia="Times New Roman" w:hAnsi="Cambria" w:cs="Times New Roman"/>
                <w:color w:val="000000" w:themeColor="text1"/>
                <w:sz w:val="22"/>
                <w:lang w:eastAsia="lv-LV"/>
              </w:rPr>
              <w:t xml:space="preserve">Uzskaitīt darbības un plānus, ar ko pakāpeniski izbeidz enerģijas subsīdijas, jo īpaši fosilajam kurināmajam. </w:t>
            </w:r>
          </w:p>
        </w:tc>
        <w:tc>
          <w:tcPr>
            <w:tcW w:w="1050" w:type="dxa"/>
            <w:shd w:val="clear" w:color="auto" w:fill="auto"/>
            <w:vAlign w:val="center"/>
            <w:hideMark/>
          </w:tcPr>
          <w:p w14:paraId="449EEC37" w14:textId="77777777" w:rsidR="0033605B" w:rsidRPr="004D243E" w:rsidRDefault="0033605B">
            <w:pPr>
              <w:spacing w:before="0" w:after="0"/>
              <w:rPr>
                <w:rFonts w:ascii="Cambria" w:eastAsia="Times New Roman" w:hAnsi="Cambria" w:cs="Times New Roman"/>
                <w:color w:val="000000"/>
                <w:sz w:val="22"/>
                <w:lang w:eastAsia="lv-LV"/>
              </w:rPr>
            </w:pPr>
            <w:r w:rsidRPr="004D243E">
              <w:rPr>
                <w:rFonts w:ascii="Cambria" w:eastAsia="Times New Roman" w:hAnsi="Cambria" w:cs="Times New Roman"/>
                <w:color w:val="000000"/>
                <w:sz w:val="22"/>
                <w:lang w:eastAsia="lv-LV"/>
              </w:rPr>
              <w:t xml:space="preserve">Lielā mērā izpildīts </w:t>
            </w:r>
          </w:p>
        </w:tc>
        <w:tc>
          <w:tcPr>
            <w:tcW w:w="3976" w:type="dxa"/>
            <w:shd w:val="clear" w:color="auto" w:fill="auto"/>
            <w:vAlign w:val="center"/>
            <w:hideMark/>
          </w:tcPr>
          <w:p w14:paraId="1FD8D6E5" w14:textId="77777777" w:rsidR="0033605B" w:rsidRPr="004D243E" w:rsidRDefault="0033605B">
            <w:pPr>
              <w:spacing w:before="0" w:after="0"/>
              <w:jc w:val="both"/>
              <w:rPr>
                <w:rFonts w:ascii="Cambria" w:eastAsia="Times New Roman" w:hAnsi="Cambria" w:cs="Times New Roman"/>
                <w:color w:val="000000"/>
                <w:sz w:val="22"/>
                <w:lang w:eastAsia="lv-LV"/>
              </w:rPr>
            </w:pPr>
            <w:r w:rsidRPr="1A9661DA">
              <w:rPr>
                <w:rFonts w:ascii="Cambria" w:eastAsia="Times New Roman" w:hAnsi="Cambria" w:cs="Times New Roman"/>
                <w:color w:val="000000" w:themeColor="text1"/>
                <w:sz w:val="22"/>
                <w:lang w:eastAsia="lv-LV"/>
              </w:rPr>
              <w:t xml:space="preserve">Plāna nodaļā par nodokļu </w:t>
            </w:r>
            <w:proofErr w:type="spellStart"/>
            <w:r w:rsidRPr="1A9661DA">
              <w:rPr>
                <w:rFonts w:ascii="Cambria" w:eastAsia="Times New Roman" w:hAnsi="Cambria" w:cs="Times New Roman"/>
                <w:color w:val="000000" w:themeColor="text1"/>
                <w:sz w:val="22"/>
                <w:lang w:eastAsia="lv-LV"/>
              </w:rPr>
              <w:t>zaļināšanu</w:t>
            </w:r>
            <w:proofErr w:type="spellEnd"/>
            <w:r w:rsidRPr="1A9661DA">
              <w:rPr>
                <w:rFonts w:ascii="Cambria" w:eastAsia="Times New Roman" w:hAnsi="Cambria" w:cs="Times New Roman"/>
                <w:color w:val="000000" w:themeColor="text1"/>
                <w:sz w:val="22"/>
                <w:lang w:eastAsia="lv-LV"/>
              </w:rPr>
              <w:t xml:space="preserve"> ir aprakstītas darbības un plāni, kā subsīdijas fosilajai enerģijai izbeigt. Galīgajā plānā norādīts, ka no 2030. gada fosilajam kurināmajam vairs netiks piemēroti nodokļu atvieglojumi. </w:t>
            </w:r>
          </w:p>
        </w:tc>
        <w:tc>
          <w:tcPr>
            <w:tcW w:w="4048" w:type="dxa"/>
          </w:tcPr>
          <w:p w14:paraId="5CB8CBA8" w14:textId="77777777" w:rsidR="0033605B" w:rsidRPr="004D243E" w:rsidRDefault="0033605B">
            <w:pPr>
              <w:spacing w:before="0" w:after="0"/>
              <w:jc w:val="both"/>
              <w:rPr>
                <w:rFonts w:ascii="Cambria" w:eastAsia="Times New Roman" w:hAnsi="Cambria" w:cs="Times New Roman"/>
                <w:color w:val="000000"/>
                <w:sz w:val="22"/>
                <w:lang w:eastAsia="lv-LV"/>
              </w:rPr>
            </w:pPr>
            <w:r>
              <w:rPr>
                <w:rFonts w:ascii="Cambria" w:eastAsia="Times New Roman" w:hAnsi="Cambria" w:cs="Times New Roman"/>
                <w:color w:val="000000"/>
                <w:sz w:val="22"/>
                <w:lang w:eastAsia="lv-LV"/>
              </w:rPr>
              <w:t>Papildu rīcība nav nepieciešama.</w:t>
            </w:r>
          </w:p>
        </w:tc>
      </w:tr>
      <w:tr w:rsidR="0033605B" w:rsidRPr="004D243E" w14:paraId="46D7E505" w14:textId="77777777" w:rsidTr="3F672C04">
        <w:trPr>
          <w:trHeight w:val="340"/>
          <w:jc w:val="center"/>
        </w:trPr>
        <w:tc>
          <w:tcPr>
            <w:tcW w:w="2280" w:type="dxa"/>
            <w:vMerge w:val="restart"/>
            <w:shd w:val="clear" w:color="auto" w:fill="auto"/>
            <w:vAlign w:val="center"/>
            <w:hideMark/>
          </w:tcPr>
          <w:p w14:paraId="50344704" w14:textId="77777777" w:rsidR="0033605B" w:rsidRPr="004D243E" w:rsidRDefault="0033605B">
            <w:pPr>
              <w:spacing w:before="0" w:after="0"/>
              <w:rPr>
                <w:rFonts w:ascii="Cambria" w:eastAsia="Times New Roman" w:hAnsi="Cambria" w:cs="Times New Roman"/>
                <w:b/>
                <w:color w:val="000000"/>
                <w:sz w:val="22"/>
                <w:lang w:eastAsia="lv-LV"/>
              </w:rPr>
            </w:pPr>
            <w:r w:rsidRPr="004D243E">
              <w:rPr>
                <w:rFonts w:ascii="Cambria" w:eastAsia="Times New Roman" w:hAnsi="Cambria" w:cs="Times New Roman"/>
                <w:b/>
                <w:color w:val="000000"/>
                <w:sz w:val="22"/>
                <w:lang w:eastAsia="lv-LV"/>
              </w:rPr>
              <w:t xml:space="preserve">Gaisa kvalitāte </w:t>
            </w:r>
          </w:p>
        </w:tc>
        <w:tc>
          <w:tcPr>
            <w:tcW w:w="3534" w:type="dxa"/>
            <w:vMerge w:val="restart"/>
            <w:shd w:val="clear" w:color="auto" w:fill="auto"/>
            <w:vAlign w:val="center"/>
            <w:hideMark/>
          </w:tcPr>
          <w:p w14:paraId="00953947" w14:textId="77777777" w:rsidR="0033605B" w:rsidRPr="004D243E" w:rsidRDefault="0033605B">
            <w:pPr>
              <w:spacing w:before="0" w:after="0"/>
              <w:jc w:val="both"/>
              <w:rPr>
                <w:rFonts w:ascii="Cambria" w:eastAsia="Times New Roman" w:hAnsi="Cambria" w:cs="Times New Roman"/>
                <w:color w:val="000000"/>
                <w:sz w:val="22"/>
                <w:lang w:eastAsia="lv-LV"/>
              </w:rPr>
            </w:pPr>
            <w:r w:rsidRPr="1A9661DA">
              <w:rPr>
                <w:rFonts w:ascii="Cambria" w:eastAsia="Times New Roman" w:hAnsi="Cambria" w:cs="Times New Roman"/>
                <w:color w:val="000000" w:themeColor="text1"/>
                <w:sz w:val="22"/>
                <w:lang w:eastAsia="lv-LV"/>
              </w:rPr>
              <w:t xml:space="preserve">Papildināt analīzi par to, kāda ir mijiedarbība ar gaisa kvalitātes un gaisa emisiju </w:t>
            </w:r>
            <w:proofErr w:type="spellStart"/>
            <w:r w:rsidRPr="1A9661DA">
              <w:rPr>
                <w:rFonts w:ascii="Cambria" w:eastAsia="Times New Roman" w:hAnsi="Cambria" w:cs="Times New Roman"/>
                <w:color w:val="000000" w:themeColor="text1"/>
                <w:sz w:val="22"/>
                <w:lang w:eastAsia="lv-LV"/>
              </w:rPr>
              <w:t>rīcībpolitiku</w:t>
            </w:r>
            <w:proofErr w:type="spellEnd"/>
            <w:r w:rsidRPr="1A9661DA">
              <w:rPr>
                <w:rFonts w:ascii="Cambria" w:eastAsia="Times New Roman" w:hAnsi="Cambria" w:cs="Times New Roman"/>
                <w:color w:val="000000" w:themeColor="text1"/>
                <w:sz w:val="22"/>
                <w:lang w:eastAsia="lv-LV"/>
              </w:rPr>
              <w:t xml:space="preserve">, proti, izklāstīt, kā dažādos scenārijos tiks ietekmēts gaisa piesārņojums, sniegt pamatojošo informāciju un izvērtēt paredzamo sinerģiju un kompromisus. </w:t>
            </w:r>
          </w:p>
        </w:tc>
        <w:tc>
          <w:tcPr>
            <w:tcW w:w="1050" w:type="dxa"/>
            <w:vMerge w:val="restart"/>
            <w:shd w:val="clear" w:color="auto" w:fill="auto"/>
            <w:vAlign w:val="center"/>
            <w:hideMark/>
          </w:tcPr>
          <w:p w14:paraId="77C2FD94" w14:textId="77777777" w:rsidR="0033605B" w:rsidRPr="004D243E" w:rsidRDefault="0033605B">
            <w:pPr>
              <w:spacing w:before="0" w:after="0"/>
              <w:rPr>
                <w:rFonts w:ascii="Cambria" w:eastAsia="Times New Roman" w:hAnsi="Cambria" w:cs="Times New Roman"/>
                <w:color w:val="000000"/>
                <w:sz w:val="22"/>
                <w:lang w:eastAsia="lv-LV"/>
              </w:rPr>
            </w:pPr>
            <w:r w:rsidRPr="004D243E">
              <w:rPr>
                <w:rFonts w:ascii="Cambria" w:eastAsia="Times New Roman" w:hAnsi="Cambria" w:cs="Times New Roman"/>
                <w:color w:val="000000"/>
                <w:sz w:val="22"/>
                <w:lang w:eastAsia="lv-LV"/>
              </w:rPr>
              <w:t xml:space="preserve">Izpildīts daļēji </w:t>
            </w:r>
          </w:p>
        </w:tc>
        <w:tc>
          <w:tcPr>
            <w:tcW w:w="3976" w:type="dxa"/>
            <w:shd w:val="clear" w:color="auto" w:fill="auto"/>
            <w:vAlign w:val="center"/>
            <w:hideMark/>
          </w:tcPr>
          <w:p w14:paraId="0E871E17" w14:textId="192CE20F" w:rsidR="0033605B" w:rsidRPr="004D243E" w:rsidRDefault="645612EC" w:rsidP="3F672C04">
            <w:pPr>
              <w:spacing w:before="0" w:after="0"/>
              <w:jc w:val="both"/>
              <w:rPr>
                <w:rFonts w:ascii="Cambria" w:eastAsia="Times New Roman" w:hAnsi="Cambria" w:cs="Times New Roman"/>
                <w:color w:val="000000"/>
                <w:sz w:val="22"/>
                <w:lang w:eastAsia="lv-LV"/>
              </w:rPr>
            </w:pPr>
            <w:r w:rsidRPr="3F672C04">
              <w:rPr>
                <w:rFonts w:ascii="Cambria" w:eastAsia="Times New Roman" w:hAnsi="Cambria" w:cs="Times New Roman"/>
                <w:color w:val="000000" w:themeColor="text1"/>
                <w:sz w:val="22"/>
                <w:lang w:eastAsia="lv-LV"/>
              </w:rPr>
              <w:t>Plānā ir minēts 2020. gada aprīlī pieņemtais Gaisa piesārņojuma samazināšanas rīcības plāns 2019.–2030.</w:t>
            </w:r>
            <w:r w:rsidR="2BE2AC01" w:rsidRPr="3F672C04">
              <w:rPr>
                <w:rFonts w:ascii="Cambria" w:eastAsia="Times New Roman" w:hAnsi="Cambria" w:cs="Times New Roman"/>
                <w:color w:val="000000" w:themeColor="text1"/>
                <w:sz w:val="22"/>
                <w:lang w:eastAsia="lv-LV"/>
              </w:rPr>
              <w:t xml:space="preserve"> </w:t>
            </w:r>
            <w:r w:rsidRPr="3F672C04">
              <w:rPr>
                <w:rFonts w:ascii="Cambria" w:eastAsia="Times New Roman" w:hAnsi="Cambria" w:cs="Times New Roman"/>
                <w:color w:val="000000" w:themeColor="text1"/>
                <w:sz w:val="22"/>
                <w:lang w:eastAsia="lv-LV"/>
              </w:rPr>
              <w:t xml:space="preserve">gadam. Saikne starp abiem dokumentiem nav skaidri izskaidrota. </w:t>
            </w:r>
          </w:p>
        </w:tc>
        <w:tc>
          <w:tcPr>
            <w:tcW w:w="4048" w:type="dxa"/>
          </w:tcPr>
          <w:p w14:paraId="709A1904" w14:textId="77777777" w:rsidR="0033605B" w:rsidRDefault="0033605B">
            <w:pPr>
              <w:spacing w:before="0" w:after="0"/>
              <w:jc w:val="both"/>
              <w:rPr>
                <w:rFonts w:ascii="Cambria" w:eastAsia="Times New Roman" w:hAnsi="Cambria" w:cs="Times New Roman"/>
                <w:color w:val="000000"/>
                <w:sz w:val="22"/>
                <w:lang w:eastAsia="lv-LV"/>
              </w:rPr>
            </w:pPr>
            <w:r>
              <w:rPr>
                <w:rFonts w:ascii="Cambria" w:eastAsia="Times New Roman" w:hAnsi="Cambria" w:cs="Times New Roman"/>
                <w:color w:val="000000"/>
                <w:sz w:val="22"/>
                <w:lang w:eastAsia="lv-LV"/>
              </w:rPr>
              <w:t xml:space="preserve">Rekomendāciju pilnīga ņemšana vērā tiks iekļauta aktualizētā Plāna </w:t>
            </w:r>
            <w:proofErr w:type="spellStart"/>
            <w:r>
              <w:rPr>
                <w:rFonts w:ascii="Cambria" w:eastAsia="Times New Roman" w:hAnsi="Cambria" w:cs="Times New Roman"/>
                <w:color w:val="000000"/>
                <w:sz w:val="22"/>
                <w:lang w:eastAsia="lv-LV"/>
              </w:rPr>
              <w:t>galaversijā</w:t>
            </w:r>
            <w:proofErr w:type="spellEnd"/>
            <w:r>
              <w:rPr>
                <w:rFonts w:ascii="Cambria" w:eastAsia="Times New Roman" w:hAnsi="Cambria" w:cs="Times New Roman"/>
                <w:color w:val="000000"/>
                <w:sz w:val="22"/>
                <w:lang w:eastAsia="lv-LV"/>
              </w:rPr>
              <w:t>.</w:t>
            </w:r>
          </w:p>
          <w:p w14:paraId="62BEA54A" w14:textId="77777777" w:rsidR="0033605B" w:rsidRPr="004D243E" w:rsidRDefault="0033605B">
            <w:pPr>
              <w:spacing w:before="0" w:after="0"/>
              <w:jc w:val="both"/>
              <w:rPr>
                <w:rFonts w:ascii="Cambria" w:eastAsia="Times New Roman" w:hAnsi="Cambria" w:cs="Times New Roman"/>
                <w:color w:val="000000"/>
                <w:sz w:val="22"/>
                <w:lang w:eastAsia="lv-LV"/>
              </w:rPr>
            </w:pPr>
            <w:r>
              <w:rPr>
                <w:rFonts w:ascii="Cambria" w:eastAsia="Times New Roman" w:hAnsi="Cambria" w:cs="Times New Roman"/>
                <w:color w:val="000000"/>
                <w:sz w:val="22"/>
                <w:lang w:eastAsia="lv-LV"/>
              </w:rPr>
              <w:t>Latvijā Plāna aktualizācijas procesā notiek arī Gaisa piesārņojuma rīcības plāna aktualizācijas process un abi politikas plānošanas dokumenti tiek aktualizēti konsekventi.</w:t>
            </w:r>
          </w:p>
        </w:tc>
      </w:tr>
      <w:tr w:rsidR="0033605B" w:rsidRPr="004D243E" w14:paraId="328C50E1" w14:textId="77777777" w:rsidTr="3F672C04">
        <w:trPr>
          <w:trHeight w:val="340"/>
          <w:jc w:val="center"/>
        </w:trPr>
        <w:tc>
          <w:tcPr>
            <w:tcW w:w="2280" w:type="dxa"/>
            <w:vMerge/>
            <w:vAlign w:val="center"/>
            <w:hideMark/>
          </w:tcPr>
          <w:p w14:paraId="6379C230" w14:textId="77777777" w:rsidR="0033605B" w:rsidRPr="004D243E" w:rsidRDefault="0033605B">
            <w:pPr>
              <w:spacing w:before="0" w:after="0"/>
              <w:rPr>
                <w:rFonts w:ascii="Cambria" w:eastAsia="Times New Roman" w:hAnsi="Cambria" w:cs="Times New Roman"/>
                <w:b/>
                <w:color w:val="000000"/>
                <w:sz w:val="22"/>
                <w:lang w:eastAsia="lv-LV"/>
              </w:rPr>
            </w:pPr>
          </w:p>
        </w:tc>
        <w:tc>
          <w:tcPr>
            <w:tcW w:w="3534" w:type="dxa"/>
            <w:vMerge/>
            <w:vAlign w:val="center"/>
            <w:hideMark/>
          </w:tcPr>
          <w:p w14:paraId="511B8F51" w14:textId="77777777" w:rsidR="0033605B" w:rsidRPr="004D243E" w:rsidRDefault="0033605B">
            <w:pPr>
              <w:spacing w:before="0" w:after="0"/>
              <w:rPr>
                <w:rFonts w:ascii="Cambria" w:eastAsia="Times New Roman" w:hAnsi="Cambria" w:cs="Times New Roman"/>
                <w:color w:val="000000"/>
                <w:sz w:val="22"/>
                <w:lang w:eastAsia="lv-LV"/>
              </w:rPr>
            </w:pPr>
          </w:p>
        </w:tc>
        <w:tc>
          <w:tcPr>
            <w:tcW w:w="1050" w:type="dxa"/>
            <w:vMerge/>
            <w:vAlign w:val="center"/>
            <w:hideMark/>
          </w:tcPr>
          <w:p w14:paraId="2955F523" w14:textId="77777777" w:rsidR="0033605B" w:rsidRPr="004D243E" w:rsidRDefault="0033605B">
            <w:pPr>
              <w:spacing w:before="0" w:after="0"/>
              <w:rPr>
                <w:rFonts w:ascii="Cambria" w:eastAsia="Times New Roman" w:hAnsi="Cambria" w:cs="Times New Roman"/>
                <w:color w:val="000000"/>
                <w:sz w:val="22"/>
                <w:lang w:eastAsia="lv-LV"/>
              </w:rPr>
            </w:pPr>
          </w:p>
        </w:tc>
        <w:tc>
          <w:tcPr>
            <w:tcW w:w="3976" w:type="dxa"/>
            <w:shd w:val="clear" w:color="auto" w:fill="auto"/>
            <w:vAlign w:val="center"/>
            <w:hideMark/>
          </w:tcPr>
          <w:p w14:paraId="61AA09F8" w14:textId="77777777" w:rsidR="0033605B" w:rsidRPr="004D243E" w:rsidRDefault="0033605B">
            <w:pPr>
              <w:spacing w:before="0" w:after="0"/>
              <w:jc w:val="both"/>
              <w:rPr>
                <w:rFonts w:ascii="Cambria" w:eastAsia="Times New Roman" w:hAnsi="Cambria" w:cs="Times New Roman"/>
                <w:color w:val="000000"/>
                <w:sz w:val="22"/>
                <w:lang w:eastAsia="lv-LV"/>
              </w:rPr>
            </w:pPr>
            <w:r w:rsidRPr="1A9661DA">
              <w:rPr>
                <w:rFonts w:ascii="Cambria" w:eastAsia="Times New Roman" w:hAnsi="Cambria" w:cs="Times New Roman"/>
                <w:color w:val="000000" w:themeColor="text1"/>
                <w:sz w:val="22"/>
                <w:lang w:eastAsia="lv-LV"/>
              </w:rPr>
              <w:t xml:space="preserve">Galīgajā plānā ir sniegta informācija par ietekmi uz gaisa piesārņojumu dažādos scenārijos, taču tikai enerģētikas un transporta sektoros. Informācija, kas papildina analīzi par to, kāda ir mijiedarbība ar gaisa kvalitātes un gaisā emitēto emisiju </w:t>
            </w:r>
            <w:proofErr w:type="spellStart"/>
            <w:r w:rsidRPr="1A9661DA">
              <w:rPr>
                <w:rFonts w:ascii="Cambria" w:eastAsia="Times New Roman" w:hAnsi="Cambria" w:cs="Times New Roman"/>
                <w:color w:val="000000" w:themeColor="text1"/>
                <w:sz w:val="22"/>
                <w:lang w:eastAsia="lv-LV"/>
              </w:rPr>
              <w:t>rīcībpolitiku</w:t>
            </w:r>
            <w:proofErr w:type="spellEnd"/>
            <w:r w:rsidRPr="1A9661DA">
              <w:rPr>
                <w:rFonts w:ascii="Cambria" w:eastAsia="Times New Roman" w:hAnsi="Cambria" w:cs="Times New Roman"/>
                <w:color w:val="000000" w:themeColor="text1"/>
                <w:sz w:val="22"/>
                <w:lang w:eastAsia="lv-LV"/>
              </w:rPr>
              <w:t>, ir pieticīga. Modelēšanas rezultāti nav skaidri. Nav pietiekamas informācijas par to, kā tiks izvērtētas sinerģijas un kompromisi.</w:t>
            </w:r>
          </w:p>
        </w:tc>
        <w:tc>
          <w:tcPr>
            <w:tcW w:w="4048" w:type="dxa"/>
          </w:tcPr>
          <w:p w14:paraId="534D4928" w14:textId="77777777" w:rsidR="0033605B" w:rsidRDefault="0033605B">
            <w:pPr>
              <w:spacing w:before="0" w:after="0"/>
              <w:jc w:val="both"/>
              <w:rPr>
                <w:rFonts w:ascii="Cambria" w:eastAsia="Times New Roman" w:hAnsi="Cambria" w:cs="Times New Roman"/>
                <w:color w:val="000000"/>
                <w:sz w:val="22"/>
                <w:lang w:eastAsia="lv-LV"/>
              </w:rPr>
            </w:pPr>
            <w:r>
              <w:rPr>
                <w:rFonts w:ascii="Cambria" w:eastAsia="Times New Roman" w:hAnsi="Cambria" w:cs="Times New Roman"/>
                <w:color w:val="000000"/>
                <w:sz w:val="22"/>
                <w:lang w:eastAsia="lv-LV"/>
              </w:rPr>
              <w:t xml:space="preserve">Rekomendāciju pilnīga ņemšana vērā tiks iekļauta aktualizētā Plāna </w:t>
            </w:r>
            <w:proofErr w:type="spellStart"/>
            <w:r>
              <w:rPr>
                <w:rFonts w:ascii="Cambria" w:eastAsia="Times New Roman" w:hAnsi="Cambria" w:cs="Times New Roman"/>
                <w:color w:val="000000"/>
                <w:sz w:val="22"/>
                <w:lang w:eastAsia="lv-LV"/>
              </w:rPr>
              <w:t>galaversijā</w:t>
            </w:r>
            <w:proofErr w:type="spellEnd"/>
            <w:r>
              <w:rPr>
                <w:rFonts w:ascii="Cambria" w:eastAsia="Times New Roman" w:hAnsi="Cambria" w:cs="Times New Roman"/>
                <w:color w:val="000000"/>
                <w:sz w:val="22"/>
                <w:lang w:eastAsia="lv-LV"/>
              </w:rPr>
              <w:t>.</w:t>
            </w:r>
          </w:p>
          <w:p w14:paraId="56FC6A1B" w14:textId="77777777" w:rsidR="0033605B" w:rsidRDefault="0033605B">
            <w:pPr>
              <w:spacing w:before="0" w:after="0"/>
              <w:jc w:val="both"/>
              <w:rPr>
                <w:rFonts w:ascii="Cambria" w:eastAsia="Times New Roman" w:hAnsi="Cambria" w:cs="Times New Roman"/>
                <w:color w:val="000000"/>
                <w:sz w:val="22"/>
                <w:lang w:eastAsia="lv-LV"/>
              </w:rPr>
            </w:pPr>
            <w:r>
              <w:rPr>
                <w:rFonts w:ascii="Cambria" w:eastAsia="Times New Roman" w:hAnsi="Cambria" w:cs="Times New Roman"/>
                <w:color w:val="000000"/>
                <w:sz w:val="22"/>
                <w:lang w:eastAsia="lv-LV"/>
              </w:rPr>
              <w:t>Latvijā Plāna aktualizācijas procesā notiek arī Gaisa piesārņojuma rīcības plāna aktualizācijas process un abi politikas plānošanas dokumenti tiek aktualizēti konsekventi.</w:t>
            </w:r>
          </w:p>
          <w:p w14:paraId="2C7F8133" w14:textId="77777777" w:rsidR="0033605B" w:rsidRPr="004D243E" w:rsidRDefault="0033605B">
            <w:pPr>
              <w:spacing w:before="0" w:after="0"/>
              <w:jc w:val="both"/>
              <w:rPr>
                <w:rFonts w:ascii="Cambria" w:eastAsia="Times New Roman" w:hAnsi="Cambria" w:cs="Times New Roman"/>
                <w:color w:val="000000"/>
                <w:sz w:val="22"/>
                <w:lang w:eastAsia="lv-LV"/>
              </w:rPr>
            </w:pPr>
            <w:r>
              <w:rPr>
                <w:rFonts w:ascii="Cambria" w:eastAsia="Times New Roman" w:hAnsi="Cambria" w:cs="Times New Roman"/>
                <w:color w:val="000000"/>
                <w:sz w:val="22"/>
                <w:lang w:eastAsia="lv-LV"/>
              </w:rPr>
              <w:t xml:space="preserve">Modelēšanu Plānam un Gaisa piesārņojuma rīcības plānam veic viena modelētāju komanda, ņemot vērā konsekventu </w:t>
            </w:r>
            <w:proofErr w:type="spellStart"/>
            <w:r>
              <w:rPr>
                <w:rFonts w:ascii="Cambria" w:eastAsia="Times New Roman" w:hAnsi="Cambria" w:cs="Times New Roman"/>
                <w:color w:val="000000"/>
                <w:sz w:val="22"/>
                <w:lang w:eastAsia="lv-LV"/>
              </w:rPr>
              <w:t>rīcībpolitiku</w:t>
            </w:r>
            <w:proofErr w:type="spellEnd"/>
            <w:r>
              <w:rPr>
                <w:rFonts w:ascii="Cambria" w:eastAsia="Times New Roman" w:hAnsi="Cambria" w:cs="Times New Roman"/>
                <w:color w:val="000000"/>
                <w:sz w:val="22"/>
                <w:lang w:eastAsia="lv-LV"/>
              </w:rPr>
              <w:t>.</w:t>
            </w:r>
          </w:p>
        </w:tc>
      </w:tr>
      <w:tr w:rsidR="0033605B" w:rsidRPr="004D243E" w14:paraId="36413ECD" w14:textId="77777777" w:rsidTr="3F672C04">
        <w:trPr>
          <w:trHeight w:val="340"/>
          <w:jc w:val="center"/>
        </w:trPr>
        <w:tc>
          <w:tcPr>
            <w:tcW w:w="2280" w:type="dxa"/>
            <w:vMerge w:val="restart"/>
            <w:shd w:val="clear" w:color="auto" w:fill="auto"/>
            <w:vAlign w:val="center"/>
            <w:hideMark/>
          </w:tcPr>
          <w:p w14:paraId="4C0788ED" w14:textId="77777777" w:rsidR="0033605B" w:rsidRPr="004D243E" w:rsidRDefault="0033605B">
            <w:pPr>
              <w:spacing w:before="0" w:after="0"/>
              <w:rPr>
                <w:rFonts w:ascii="Cambria" w:eastAsia="Times New Roman" w:hAnsi="Cambria" w:cs="Times New Roman"/>
                <w:b/>
                <w:color w:val="000000"/>
                <w:sz w:val="22"/>
                <w:lang w:eastAsia="lv-LV"/>
              </w:rPr>
            </w:pPr>
            <w:r w:rsidRPr="004D243E">
              <w:rPr>
                <w:rFonts w:ascii="Cambria" w:eastAsia="Times New Roman" w:hAnsi="Cambria" w:cs="Times New Roman"/>
                <w:b/>
                <w:color w:val="000000"/>
                <w:sz w:val="22"/>
                <w:lang w:eastAsia="lv-LV"/>
              </w:rPr>
              <w:t xml:space="preserve">Taisnīga pārkārtošanās un enerģētiskā nabadzība </w:t>
            </w:r>
          </w:p>
        </w:tc>
        <w:tc>
          <w:tcPr>
            <w:tcW w:w="3534" w:type="dxa"/>
            <w:shd w:val="clear" w:color="auto" w:fill="auto"/>
            <w:vAlign w:val="center"/>
            <w:hideMark/>
          </w:tcPr>
          <w:p w14:paraId="581CC6FC" w14:textId="77777777" w:rsidR="0033605B" w:rsidRPr="004D243E" w:rsidRDefault="0033605B">
            <w:pPr>
              <w:spacing w:before="0" w:after="0"/>
              <w:jc w:val="both"/>
              <w:rPr>
                <w:rFonts w:ascii="Cambria" w:eastAsia="Times New Roman" w:hAnsi="Cambria" w:cs="Times New Roman"/>
                <w:color w:val="000000"/>
                <w:sz w:val="22"/>
                <w:lang w:eastAsia="lv-LV"/>
              </w:rPr>
            </w:pPr>
            <w:r w:rsidRPr="1A9661DA">
              <w:rPr>
                <w:rFonts w:ascii="Cambria" w:eastAsia="Times New Roman" w:hAnsi="Cambria" w:cs="Times New Roman"/>
                <w:color w:val="000000" w:themeColor="text1"/>
                <w:sz w:val="22"/>
                <w:lang w:eastAsia="lv-LV"/>
              </w:rPr>
              <w:t xml:space="preserve">Labāk integrēt taisnīgas un godīgas pārkārtošanās aspektus, proti, sniegt vairāk informācijas par plānoto mērķu un </w:t>
            </w:r>
            <w:proofErr w:type="spellStart"/>
            <w:r w:rsidRPr="1A9661DA">
              <w:rPr>
                <w:rFonts w:ascii="Cambria" w:eastAsia="Times New Roman" w:hAnsi="Cambria" w:cs="Times New Roman"/>
                <w:color w:val="000000" w:themeColor="text1"/>
                <w:sz w:val="22"/>
                <w:lang w:eastAsia="lv-LV"/>
              </w:rPr>
              <w:t>rīcībpolitiku</w:t>
            </w:r>
            <w:proofErr w:type="spellEnd"/>
            <w:r w:rsidRPr="1A9661DA">
              <w:rPr>
                <w:rFonts w:ascii="Cambria" w:eastAsia="Times New Roman" w:hAnsi="Cambria" w:cs="Times New Roman"/>
                <w:color w:val="000000" w:themeColor="text1"/>
                <w:sz w:val="22"/>
                <w:lang w:eastAsia="lv-LV"/>
              </w:rPr>
              <w:t xml:space="preserve"> un pasākumu ietekmi uz sociālo jomu, nodarbinātību un prasmēm. Iekļaut enerģētiskās nabadzības situācijas novērtējumu un enerģētiskās nabadzības samazināšanas un/vai iegrožošanas </w:t>
            </w:r>
            <w:proofErr w:type="spellStart"/>
            <w:r w:rsidRPr="1A9661DA">
              <w:rPr>
                <w:rFonts w:ascii="Cambria" w:eastAsia="Times New Roman" w:hAnsi="Cambria" w:cs="Times New Roman"/>
                <w:color w:val="000000" w:themeColor="text1"/>
                <w:sz w:val="22"/>
                <w:lang w:eastAsia="lv-LV"/>
              </w:rPr>
              <w:t>mērķrādītājus</w:t>
            </w:r>
            <w:proofErr w:type="spellEnd"/>
            <w:r w:rsidRPr="1A9661DA">
              <w:rPr>
                <w:rFonts w:ascii="Cambria" w:eastAsia="Times New Roman" w:hAnsi="Cambria" w:cs="Times New Roman"/>
                <w:color w:val="000000" w:themeColor="text1"/>
                <w:sz w:val="22"/>
                <w:lang w:eastAsia="lv-LV"/>
              </w:rPr>
              <w:t xml:space="preserve">, kā arī </w:t>
            </w:r>
            <w:proofErr w:type="spellStart"/>
            <w:r w:rsidRPr="1A9661DA">
              <w:rPr>
                <w:rFonts w:ascii="Cambria" w:eastAsia="Times New Roman" w:hAnsi="Cambria" w:cs="Times New Roman"/>
                <w:color w:val="000000" w:themeColor="text1"/>
                <w:sz w:val="22"/>
                <w:lang w:eastAsia="lv-LV"/>
              </w:rPr>
              <w:t>rīcībpolitikas</w:t>
            </w:r>
            <w:proofErr w:type="spellEnd"/>
            <w:r w:rsidRPr="1A9661DA">
              <w:rPr>
                <w:rFonts w:ascii="Cambria" w:eastAsia="Times New Roman" w:hAnsi="Cambria" w:cs="Times New Roman"/>
                <w:color w:val="000000" w:themeColor="text1"/>
                <w:sz w:val="22"/>
                <w:lang w:eastAsia="lv-LV"/>
              </w:rPr>
              <w:t xml:space="preserve"> un pasākumus, kā prasīts Regulā 2018/1999. </w:t>
            </w:r>
          </w:p>
        </w:tc>
        <w:tc>
          <w:tcPr>
            <w:tcW w:w="1050" w:type="dxa"/>
            <w:shd w:val="clear" w:color="auto" w:fill="auto"/>
            <w:vAlign w:val="center"/>
            <w:hideMark/>
          </w:tcPr>
          <w:p w14:paraId="630A980C" w14:textId="77777777" w:rsidR="0033605B" w:rsidRPr="004D243E" w:rsidRDefault="0033605B">
            <w:pPr>
              <w:spacing w:before="0" w:after="0"/>
              <w:rPr>
                <w:rFonts w:ascii="Cambria" w:eastAsia="Times New Roman" w:hAnsi="Cambria" w:cs="Times New Roman"/>
                <w:color w:val="000000"/>
                <w:sz w:val="22"/>
                <w:lang w:eastAsia="lv-LV"/>
              </w:rPr>
            </w:pPr>
            <w:r w:rsidRPr="004D243E">
              <w:rPr>
                <w:rFonts w:ascii="Cambria" w:eastAsia="Times New Roman" w:hAnsi="Cambria" w:cs="Times New Roman"/>
                <w:color w:val="000000"/>
                <w:sz w:val="22"/>
                <w:lang w:eastAsia="lv-LV"/>
              </w:rPr>
              <w:t xml:space="preserve">Izpildīts daļēji </w:t>
            </w:r>
          </w:p>
        </w:tc>
        <w:tc>
          <w:tcPr>
            <w:tcW w:w="3976" w:type="dxa"/>
            <w:shd w:val="clear" w:color="auto" w:fill="auto"/>
            <w:vAlign w:val="center"/>
            <w:hideMark/>
          </w:tcPr>
          <w:p w14:paraId="2877F0C8" w14:textId="77777777" w:rsidR="0033605B" w:rsidRPr="004D243E" w:rsidRDefault="0033605B">
            <w:pPr>
              <w:spacing w:before="0" w:after="0"/>
              <w:jc w:val="both"/>
              <w:rPr>
                <w:rFonts w:ascii="Cambria" w:eastAsia="Times New Roman" w:hAnsi="Cambria" w:cs="Times New Roman"/>
                <w:color w:val="000000"/>
                <w:sz w:val="22"/>
                <w:lang w:eastAsia="lv-LV"/>
              </w:rPr>
            </w:pPr>
            <w:r w:rsidRPr="1A9661DA">
              <w:rPr>
                <w:rFonts w:ascii="Cambria" w:eastAsia="Times New Roman" w:hAnsi="Cambria" w:cs="Times New Roman"/>
                <w:color w:val="000000" w:themeColor="text1"/>
                <w:sz w:val="22"/>
                <w:lang w:eastAsia="lv-LV"/>
              </w:rPr>
              <w:t xml:space="preserve">Latvija ir novērtējusi </w:t>
            </w:r>
            <w:proofErr w:type="spellStart"/>
            <w:r w:rsidRPr="1A9661DA">
              <w:rPr>
                <w:rFonts w:ascii="Cambria" w:eastAsia="Times New Roman" w:hAnsi="Cambria" w:cs="Times New Roman"/>
                <w:color w:val="000000" w:themeColor="text1"/>
                <w:sz w:val="22"/>
                <w:lang w:eastAsia="lv-LV"/>
              </w:rPr>
              <w:t>rīcībpolitiku</w:t>
            </w:r>
            <w:proofErr w:type="spellEnd"/>
            <w:r w:rsidRPr="1A9661DA">
              <w:rPr>
                <w:rFonts w:ascii="Cambria" w:eastAsia="Times New Roman" w:hAnsi="Cambria" w:cs="Times New Roman"/>
                <w:color w:val="000000" w:themeColor="text1"/>
                <w:sz w:val="22"/>
                <w:lang w:eastAsia="lv-LV"/>
              </w:rPr>
              <w:t xml:space="preserve"> un pasākumu ietekmi uz nodarbinātību, taču analīze nav pietiekami pilnīga. Sociālā analīze attiecas tikai uz enerģētisko nabadzību, savukārt ietekme uz prasmēm nav analizēta vispār. Nav apskatīta sociālā dialoga loma. </w:t>
            </w:r>
          </w:p>
        </w:tc>
        <w:tc>
          <w:tcPr>
            <w:tcW w:w="4048" w:type="dxa"/>
          </w:tcPr>
          <w:p w14:paraId="1C5CFC21" w14:textId="77777777" w:rsidR="0033605B" w:rsidRPr="004D243E" w:rsidRDefault="0033605B">
            <w:pPr>
              <w:spacing w:before="0" w:after="0"/>
              <w:jc w:val="both"/>
              <w:rPr>
                <w:rFonts w:ascii="Cambria" w:eastAsia="Times New Roman" w:hAnsi="Cambria" w:cs="Times New Roman"/>
                <w:color w:val="000000"/>
                <w:sz w:val="22"/>
                <w:lang w:eastAsia="lv-LV"/>
              </w:rPr>
            </w:pPr>
            <w:r w:rsidRPr="1A9661DA">
              <w:rPr>
                <w:rFonts w:ascii="Cambria" w:eastAsia="Times New Roman" w:hAnsi="Cambria" w:cs="Times New Roman"/>
                <w:color w:val="000000" w:themeColor="text1"/>
                <w:sz w:val="22"/>
                <w:lang w:eastAsia="lv-LV"/>
              </w:rPr>
              <w:t>Rekomendācija tiks iestrādāta Plāna galīgajā redakcijā.</w:t>
            </w:r>
          </w:p>
        </w:tc>
      </w:tr>
      <w:tr w:rsidR="0033605B" w:rsidRPr="004D243E" w14:paraId="4E41241D" w14:textId="77777777" w:rsidTr="3F672C04">
        <w:trPr>
          <w:trHeight w:val="340"/>
          <w:jc w:val="center"/>
        </w:trPr>
        <w:tc>
          <w:tcPr>
            <w:tcW w:w="2280" w:type="dxa"/>
            <w:vMerge/>
            <w:vAlign w:val="center"/>
            <w:hideMark/>
          </w:tcPr>
          <w:p w14:paraId="00131CE3" w14:textId="77777777" w:rsidR="0033605B" w:rsidRPr="004D243E" w:rsidRDefault="0033605B">
            <w:pPr>
              <w:spacing w:before="0" w:after="0"/>
              <w:rPr>
                <w:rFonts w:ascii="Cambria" w:eastAsia="Times New Roman" w:hAnsi="Cambria" w:cs="Times New Roman"/>
                <w:b/>
                <w:color w:val="000000"/>
                <w:sz w:val="22"/>
                <w:lang w:eastAsia="lv-LV"/>
              </w:rPr>
            </w:pPr>
          </w:p>
        </w:tc>
        <w:tc>
          <w:tcPr>
            <w:tcW w:w="3534" w:type="dxa"/>
            <w:shd w:val="clear" w:color="auto" w:fill="auto"/>
            <w:vAlign w:val="center"/>
            <w:hideMark/>
          </w:tcPr>
          <w:p w14:paraId="7847DED8" w14:textId="77777777" w:rsidR="0033605B" w:rsidRPr="004D243E" w:rsidRDefault="0033605B">
            <w:pPr>
              <w:spacing w:before="0" w:after="0"/>
              <w:jc w:val="both"/>
              <w:rPr>
                <w:rFonts w:ascii="Cambria" w:eastAsia="Times New Roman" w:hAnsi="Cambria" w:cs="Times New Roman"/>
                <w:color w:val="000000"/>
                <w:sz w:val="22"/>
                <w:lang w:eastAsia="lv-LV"/>
              </w:rPr>
            </w:pPr>
            <w:r w:rsidRPr="1A9661DA">
              <w:rPr>
                <w:rFonts w:ascii="Cambria" w:eastAsia="Times New Roman" w:hAnsi="Cambria" w:cs="Times New Roman"/>
                <w:color w:val="000000" w:themeColor="text1"/>
                <w:sz w:val="22"/>
                <w:lang w:eastAsia="lv-LV"/>
              </w:rPr>
              <w:t xml:space="preserve">Iekļaut enerģētiskās nabadzības situācijas novērtējumu un enerģētiskās nabadzības samazināšanas un/vai iegrožošanas </w:t>
            </w:r>
            <w:proofErr w:type="spellStart"/>
            <w:r w:rsidRPr="1A9661DA">
              <w:rPr>
                <w:rFonts w:ascii="Cambria" w:eastAsia="Times New Roman" w:hAnsi="Cambria" w:cs="Times New Roman"/>
                <w:color w:val="000000" w:themeColor="text1"/>
                <w:sz w:val="22"/>
                <w:lang w:eastAsia="lv-LV"/>
              </w:rPr>
              <w:t>mērķrādītājus</w:t>
            </w:r>
            <w:proofErr w:type="spellEnd"/>
            <w:r w:rsidRPr="1A9661DA">
              <w:rPr>
                <w:rFonts w:ascii="Cambria" w:eastAsia="Times New Roman" w:hAnsi="Cambria" w:cs="Times New Roman"/>
                <w:color w:val="000000" w:themeColor="text1"/>
                <w:sz w:val="22"/>
                <w:lang w:eastAsia="lv-LV"/>
              </w:rPr>
              <w:t xml:space="preserve">, kā arī </w:t>
            </w:r>
            <w:proofErr w:type="spellStart"/>
            <w:r w:rsidRPr="1A9661DA">
              <w:rPr>
                <w:rFonts w:ascii="Cambria" w:eastAsia="Times New Roman" w:hAnsi="Cambria" w:cs="Times New Roman"/>
                <w:color w:val="000000" w:themeColor="text1"/>
                <w:sz w:val="22"/>
                <w:lang w:eastAsia="lv-LV"/>
              </w:rPr>
              <w:t>rīcībpolitikas</w:t>
            </w:r>
            <w:proofErr w:type="spellEnd"/>
            <w:r w:rsidRPr="1A9661DA">
              <w:rPr>
                <w:rFonts w:ascii="Cambria" w:eastAsia="Times New Roman" w:hAnsi="Cambria" w:cs="Times New Roman"/>
                <w:color w:val="000000" w:themeColor="text1"/>
                <w:sz w:val="22"/>
                <w:lang w:eastAsia="lv-LV"/>
              </w:rPr>
              <w:t xml:space="preserve"> un pasākumus, kā prasīts Regulā 2018/1999. </w:t>
            </w:r>
          </w:p>
        </w:tc>
        <w:tc>
          <w:tcPr>
            <w:tcW w:w="1050" w:type="dxa"/>
            <w:shd w:val="clear" w:color="auto" w:fill="auto"/>
            <w:vAlign w:val="center"/>
            <w:hideMark/>
          </w:tcPr>
          <w:p w14:paraId="783CEF04" w14:textId="77777777" w:rsidR="0033605B" w:rsidRPr="004D243E" w:rsidRDefault="0033605B">
            <w:pPr>
              <w:spacing w:before="0" w:after="0"/>
              <w:rPr>
                <w:rFonts w:ascii="Cambria" w:eastAsia="Times New Roman" w:hAnsi="Cambria" w:cs="Times New Roman"/>
                <w:color w:val="000000"/>
                <w:sz w:val="22"/>
                <w:lang w:eastAsia="lv-LV"/>
              </w:rPr>
            </w:pPr>
            <w:r w:rsidRPr="004D243E">
              <w:rPr>
                <w:rFonts w:ascii="Cambria" w:eastAsia="Times New Roman" w:hAnsi="Cambria" w:cs="Times New Roman"/>
                <w:color w:val="000000"/>
                <w:sz w:val="22"/>
                <w:lang w:eastAsia="lv-LV"/>
              </w:rPr>
              <w:t xml:space="preserve">Izpildīts daļēji </w:t>
            </w:r>
          </w:p>
        </w:tc>
        <w:tc>
          <w:tcPr>
            <w:tcW w:w="3976" w:type="dxa"/>
            <w:shd w:val="clear" w:color="auto" w:fill="auto"/>
            <w:vAlign w:val="center"/>
            <w:hideMark/>
          </w:tcPr>
          <w:p w14:paraId="54AA5F51" w14:textId="77777777" w:rsidR="0033605B" w:rsidRPr="004D243E" w:rsidRDefault="0033605B">
            <w:pPr>
              <w:spacing w:before="0" w:after="0"/>
              <w:jc w:val="both"/>
              <w:rPr>
                <w:rFonts w:ascii="Cambria" w:eastAsia="Times New Roman" w:hAnsi="Cambria" w:cs="Times New Roman"/>
                <w:color w:val="000000"/>
                <w:sz w:val="22"/>
                <w:lang w:eastAsia="lv-LV"/>
              </w:rPr>
            </w:pPr>
            <w:r w:rsidRPr="1A9661DA">
              <w:rPr>
                <w:rFonts w:ascii="Cambria" w:eastAsia="Times New Roman" w:hAnsi="Cambria" w:cs="Times New Roman"/>
                <w:color w:val="000000" w:themeColor="text1"/>
                <w:sz w:val="22"/>
                <w:lang w:eastAsia="lv-LV"/>
              </w:rPr>
              <w:t xml:space="preserve">Plānā ir iekļauts zināms novērtējums par enerģētisko nabadzību un izvirzīts arī </w:t>
            </w:r>
            <w:proofErr w:type="spellStart"/>
            <w:r w:rsidRPr="1A9661DA">
              <w:rPr>
                <w:rFonts w:ascii="Cambria" w:eastAsia="Times New Roman" w:hAnsi="Cambria" w:cs="Times New Roman"/>
                <w:color w:val="000000" w:themeColor="text1"/>
                <w:sz w:val="22"/>
                <w:lang w:eastAsia="lv-LV"/>
              </w:rPr>
              <w:t>mērķrādītājs</w:t>
            </w:r>
            <w:proofErr w:type="spellEnd"/>
            <w:r w:rsidRPr="1A9661DA">
              <w:rPr>
                <w:rFonts w:ascii="Cambria" w:eastAsia="Times New Roman" w:hAnsi="Cambria" w:cs="Times New Roman"/>
                <w:color w:val="000000" w:themeColor="text1"/>
                <w:sz w:val="22"/>
                <w:lang w:eastAsia="lv-LV"/>
              </w:rPr>
              <w:t xml:space="preserve"> līdz 2030. gadam samazināt tās apdraudēto mājsaimniecību skaitu, tomēr nav izklāstīti konkrēti pasākumi, kā to panākt.</w:t>
            </w:r>
          </w:p>
        </w:tc>
        <w:tc>
          <w:tcPr>
            <w:tcW w:w="4048" w:type="dxa"/>
          </w:tcPr>
          <w:p w14:paraId="271791CD" w14:textId="77777777" w:rsidR="0033605B" w:rsidRPr="004D243E" w:rsidRDefault="0033605B">
            <w:pPr>
              <w:spacing w:before="0" w:after="0"/>
              <w:jc w:val="both"/>
              <w:rPr>
                <w:rFonts w:ascii="Cambria" w:eastAsia="Times New Roman" w:hAnsi="Cambria" w:cs="Times New Roman"/>
                <w:color w:val="000000"/>
                <w:sz w:val="22"/>
                <w:lang w:eastAsia="lv-LV"/>
              </w:rPr>
            </w:pPr>
            <w:r w:rsidRPr="1A9661DA">
              <w:rPr>
                <w:rFonts w:ascii="Cambria" w:eastAsia="Times New Roman" w:hAnsi="Cambria" w:cs="Times New Roman"/>
                <w:color w:val="000000" w:themeColor="text1"/>
                <w:sz w:val="22"/>
                <w:lang w:eastAsia="lv-LV"/>
              </w:rPr>
              <w:t>Plānā ir iekļauts pasākums enerģētiskās nabadzības mazināšanai, kā arī ir noteikts S</w:t>
            </w:r>
            <w:r>
              <w:rPr>
                <w:rFonts w:ascii="Cambria" w:eastAsia="Times New Roman" w:hAnsi="Cambria" w:cs="Times New Roman"/>
                <w:color w:val="000000" w:themeColor="text1"/>
                <w:sz w:val="22"/>
                <w:lang w:eastAsia="lv-LV"/>
              </w:rPr>
              <w:t>KF</w:t>
            </w:r>
            <w:r w:rsidRPr="1A9661DA">
              <w:rPr>
                <w:rFonts w:ascii="Cambria" w:eastAsia="Times New Roman" w:hAnsi="Cambria" w:cs="Times New Roman"/>
                <w:color w:val="000000" w:themeColor="text1"/>
                <w:sz w:val="22"/>
                <w:lang w:eastAsia="lv-LV"/>
              </w:rPr>
              <w:t xml:space="preserve"> finansējuma izlietojums sociāli </w:t>
            </w:r>
            <w:proofErr w:type="spellStart"/>
            <w:r w:rsidRPr="1A9661DA">
              <w:rPr>
                <w:rFonts w:ascii="Cambria" w:eastAsia="Times New Roman" w:hAnsi="Cambria" w:cs="Times New Roman"/>
                <w:color w:val="000000" w:themeColor="text1"/>
                <w:sz w:val="22"/>
                <w:lang w:eastAsia="lv-LV"/>
              </w:rPr>
              <w:t>mazaizsargātākajiem</w:t>
            </w:r>
            <w:proofErr w:type="spellEnd"/>
            <w:r w:rsidRPr="1A9661DA">
              <w:rPr>
                <w:rFonts w:ascii="Cambria" w:eastAsia="Times New Roman" w:hAnsi="Cambria" w:cs="Times New Roman"/>
                <w:color w:val="000000" w:themeColor="text1"/>
                <w:sz w:val="22"/>
                <w:lang w:eastAsia="lv-LV"/>
              </w:rPr>
              <w:t xml:space="preserve"> iedzīvotājiem, kas sniegs finansiālu atbalstu enerģijas izmaksu pieauguma gadījumos, vienlaikus ir paredzētas atbalsta programmas, lai novērstu enerģijas izmaksu pieauguma ietekmi.</w:t>
            </w:r>
          </w:p>
        </w:tc>
      </w:tr>
    </w:tbl>
    <w:p w14:paraId="48D2EDB7" w14:textId="2DB72666" w:rsidR="0E9978FB" w:rsidRDefault="0E9978FB"/>
    <w:p w14:paraId="4D347D4E" w14:textId="097C2367" w:rsidR="0E9978FB" w:rsidRDefault="0E9978FB"/>
    <w:p w14:paraId="0AC8B8AD" w14:textId="0041D8EC" w:rsidR="0E9978FB" w:rsidRDefault="0E9978FB"/>
    <w:p w14:paraId="11AD7840" w14:textId="77777777" w:rsidR="0033605B" w:rsidRDefault="0033605B">
      <w:pPr>
        <w:sectPr w:rsidR="0033605B" w:rsidSect="00DD6BA5">
          <w:pgSz w:w="16838" w:h="11906" w:orient="landscape"/>
          <w:pgMar w:top="1134" w:right="1134" w:bottom="1134" w:left="1418" w:header="708" w:footer="708" w:gutter="0"/>
          <w:cols w:space="708"/>
          <w:docGrid w:linePitch="360"/>
        </w:sectPr>
      </w:pPr>
    </w:p>
    <w:p w14:paraId="1F5CFB14" w14:textId="675AEE72" w:rsidR="00E018C3" w:rsidRPr="00C75317" w:rsidRDefault="00EA7952" w:rsidP="0E9978FB">
      <w:pPr>
        <w:jc w:val="both"/>
        <w:rPr>
          <w:rFonts w:ascii="Cambria" w:eastAsia="Cambria" w:hAnsi="Cambria" w:cs="Cambria"/>
          <w:b/>
          <w:bCs/>
          <w:sz w:val="26"/>
          <w:szCs w:val="26"/>
        </w:rPr>
      </w:pPr>
      <w:r w:rsidRPr="00C75317">
        <w:rPr>
          <w:rFonts w:ascii="Cambria" w:hAnsi="Cambria"/>
          <w:b/>
          <w:bCs/>
          <w:sz w:val="26"/>
          <w:szCs w:val="26"/>
          <w:lang w:eastAsia="lv-LV"/>
        </w:rPr>
        <w:t xml:space="preserve">2.2. </w:t>
      </w:r>
      <w:r w:rsidR="008F7ED9" w:rsidRPr="00C75317">
        <w:rPr>
          <w:rFonts w:ascii="Cambria" w:hAnsi="Cambria"/>
          <w:b/>
          <w:bCs/>
          <w:sz w:val="26"/>
          <w:szCs w:val="26"/>
          <w:lang w:eastAsia="lv-LV"/>
        </w:rPr>
        <w:t xml:space="preserve">EK rekomendācijas  </w:t>
      </w:r>
      <w:r w:rsidR="00D22CE3" w:rsidRPr="00C75317">
        <w:rPr>
          <w:rFonts w:ascii="Cambria" w:eastAsia="Cambria" w:hAnsi="Cambria" w:cs="Cambria"/>
          <w:b/>
          <w:bCs/>
          <w:sz w:val="26"/>
          <w:szCs w:val="26"/>
        </w:rPr>
        <w:t>par atjauninātā Plāna projektu</w:t>
      </w:r>
      <w:r w:rsidR="3371C966" w:rsidRPr="00C75317">
        <w:rPr>
          <w:rFonts w:ascii="Cambria" w:eastAsia="Cambria" w:hAnsi="Cambria" w:cs="Cambria"/>
          <w:b/>
          <w:bCs/>
          <w:sz w:val="26"/>
          <w:szCs w:val="26"/>
        </w:rPr>
        <w:t xml:space="preserve"> </w:t>
      </w:r>
    </w:p>
    <w:p w14:paraId="35D28930" w14:textId="19CDB345" w:rsidR="00E018C3" w:rsidRDefault="00E40AB8" w:rsidP="00D271E1">
      <w:pPr>
        <w:pStyle w:val="Default"/>
        <w:spacing w:before="120" w:after="120"/>
        <w:jc w:val="both"/>
        <w:rPr>
          <w:rFonts w:ascii="Cambria" w:hAnsi="Cambria"/>
        </w:rPr>
      </w:pPr>
      <w:r w:rsidRPr="0033605B">
        <w:rPr>
          <w:rFonts w:ascii="Cambria" w:eastAsia="Calibri" w:hAnsi="Cambria" w:cs="Arial"/>
          <w:lang w:eastAsia="lv-LV"/>
        </w:rPr>
        <w:t>Saskaņā ar EK sniegtajām rekomendācijām</w:t>
      </w:r>
      <w:r w:rsidRPr="1B333D20">
        <w:rPr>
          <w:rFonts w:ascii="Cambria" w:eastAsia="Calibri" w:hAnsi="Cambria" w:cs="Arial"/>
          <w:vertAlign w:val="superscript"/>
          <w:lang w:eastAsia="lv-LV"/>
        </w:rPr>
        <w:footnoteReference w:id="3"/>
      </w:r>
      <w:r w:rsidRPr="1B333D20">
        <w:rPr>
          <w:rFonts w:ascii="Cambria" w:eastAsia="Calibri" w:hAnsi="Cambria" w:cs="Arial"/>
          <w:vertAlign w:val="superscript"/>
          <w:lang w:eastAsia="lv-LV"/>
        </w:rPr>
        <w:t xml:space="preserve"> </w:t>
      </w:r>
      <w:r w:rsidR="00F77415">
        <w:rPr>
          <w:rFonts w:ascii="Cambria" w:hAnsi="Cambria"/>
        </w:rPr>
        <w:t>2024.</w:t>
      </w:r>
      <w:r w:rsidR="00CA4D8E">
        <w:rPr>
          <w:rFonts w:ascii="Cambria" w:hAnsi="Cambria"/>
        </w:rPr>
        <w:t xml:space="preserve"> </w:t>
      </w:r>
      <w:r w:rsidR="00F77415">
        <w:rPr>
          <w:rFonts w:ascii="Cambria" w:hAnsi="Cambria"/>
        </w:rPr>
        <w:t>g</w:t>
      </w:r>
      <w:r w:rsidR="00C75317">
        <w:rPr>
          <w:rFonts w:ascii="Cambria" w:hAnsi="Cambria"/>
        </w:rPr>
        <w:t>.</w:t>
      </w:r>
      <w:r w:rsidR="001923DA">
        <w:rPr>
          <w:rFonts w:ascii="Cambria" w:hAnsi="Cambria"/>
        </w:rPr>
        <w:t xml:space="preserve"> </w:t>
      </w:r>
      <w:r w:rsidR="0044531A">
        <w:rPr>
          <w:rFonts w:ascii="Cambria" w:hAnsi="Cambria"/>
        </w:rPr>
        <w:t xml:space="preserve">ir norādīts, ka </w:t>
      </w:r>
      <w:r w:rsidR="001923DA">
        <w:rPr>
          <w:rFonts w:ascii="Cambria" w:hAnsi="Cambria"/>
        </w:rPr>
        <w:t>iesniegtajā Plāna projektā</w:t>
      </w:r>
      <w:r w:rsidR="00E018C3">
        <w:rPr>
          <w:rFonts w:ascii="Cambria" w:hAnsi="Cambria"/>
        </w:rPr>
        <w:t>:</w:t>
      </w:r>
    </w:p>
    <w:p w14:paraId="66135A7D" w14:textId="52EE379F" w:rsidR="00E71419" w:rsidRDefault="006506BE" w:rsidP="00E018C3">
      <w:pPr>
        <w:pStyle w:val="Default"/>
        <w:numPr>
          <w:ilvl w:val="0"/>
          <w:numId w:val="1"/>
        </w:numPr>
        <w:spacing w:before="120" w:after="120"/>
        <w:jc w:val="both"/>
        <w:rPr>
          <w:rFonts w:ascii="Cambria" w:hAnsi="Cambria"/>
        </w:rPr>
      </w:pPr>
      <w:r w:rsidRPr="00F77415">
        <w:rPr>
          <w:rFonts w:ascii="Cambria" w:hAnsi="Cambria"/>
        </w:rPr>
        <w:t xml:space="preserve">trūkst emisiju prognožu un norāžu par papildu </w:t>
      </w:r>
      <w:proofErr w:type="spellStart"/>
      <w:r w:rsidRPr="00F77415">
        <w:rPr>
          <w:rFonts w:ascii="Cambria" w:hAnsi="Cambria"/>
        </w:rPr>
        <w:t>rīcībpolitikām</w:t>
      </w:r>
      <w:proofErr w:type="spellEnd"/>
      <w:r w:rsidRPr="00F77415">
        <w:rPr>
          <w:rFonts w:ascii="Cambria" w:hAnsi="Cambria"/>
        </w:rPr>
        <w:t xml:space="preserve"> un pasākumiem </w:t>
      </w:r>
      <w:r w:rsidR="00A842A8" w:rsidRPr="00A842A8">
        <w:rPr>
          <w:rFonts w:ascii="Cambria" w:hAnsi="Cambria"/>
          <w:b/>
          <w:bCs/>
        </w:rPr>
        <w:t xml:space="preserve">SEG </w:t>
      </w:r>
      <w:r w:rsidRPr="00A842A8">
        <w:rPr>
          <w:rFonts w:ascii="Cambria" w:hAnsi="Cambria"/>
          <w:b/>
          <w:bCs/>
        </w:rPr>
        <w:t>emisiju samazināšanai</w:t>
      </w:r>
      <w:r w:rsidR="001923DA">
        <w:rPr>
          <w:rFonts w:ascii="Cambria" w:hAnsi="Cambria"/>
        </w:rPr>
        <w:t>, t</w:t>
      </w:r>
      <w:r w:rsidRPr="00F77415">
        <w:rPr>
          <w:rFonts w:ascii="Cambria" w:hAnsi="Cambria"/>
        </w:rPr>
        <w:t xml:space="preserve">āpēc </w:t>
      </w:r>
      <w:r w:rsidR="001923DA">
        <w:rPr>
          <w:rFonts w:ascii="Cambria" w:hAnsi="Cambria"/>
        </w:rPr>
        <w:t xml:space="preserve">EK nevarēja </w:t>
      </w:r>
      <w:r w:rsidRPr="00F77415">
        <w:rPr>
          <w:rFonts w:ascii="Cambria" w:hAnsi="Cambria"/>
        </w:rPr>
        <w:t xml:space="preserve">novērtēt, vai Latvijas pašreizējā virzība ir tāda, lai tā sasniegtu nacionālo </w:t>
      </w:r>
      <w:r w:rsidR="00CD0773">
        <w:rPr>
          <w:rFonts w:ascii="Cambria" w:hAnsi="Cambria"/>
        </w:rPr>
        <w:t xml:space="preserve">SEG </w:t>
      </w:r>
      <w:r w:rsidRPr="00F77415">
        <w:rPr>
          <w:rFonts w:ascii="Cambria" w:hAnsi="Cambria"/>
        </w:rPr>
        <w:t xml:space="preserve">emisiju </w:t>
      </w:r>
      <w:proofErr w:type="spellStart"/>
      <w:r w:rsidRPr="00F77415">
        <w:rPr>
          <w:rFonts w:ascii="Cambria" w:hAnsi="Cambria"/>
        </w:rPr>
        <w:t>mērķrādītāju</w:t>
      </w:r>
      <w:proofErr w:type="spellEnd"/>
      <w:r w:rsidR="00CD0773">
        <w:rPr>
          <w:rFonts w:ascii="Cambria" w:hAnsi="Cambria"/>
        </w:rPr>
        <w:t>.</w:t>
      </w:r>
      <w:r w:rsidR="00567824">
        <w:rPr>
          <w:rFonts w:ascii="Cambria" w:hAnsi="Cambria"/>
        </w:rPr>
        <w:t xml:space="preserve"> </w:t>
      </w:r>
    </w:p>
    <w:p w14:paraId="5292C86F" w14:textId="68D69521" w:rsidR="006506BE" w:rsidRDefault="00567824" w:rsidP="004D1CCA">
      <w:pPr>
        <w:pStyle w:val="Default"/>
        <w:numPr>
          <w:ilvl w:val="0"/>
          <w:numId w:val="1"/>
        </w:numPr>
        <w:spacing w:before="120" w:after="120"/>
        <w:jc w:val="both"/>
        <w:rPr>
          <w:rFonts w:ascii="Cambria" w:hAnsi="Cambria"/>
          <w:color w:val="auto"/>
        </w:rPr>
      </w:pPr>
      <w:r>
        <w:rPr>
          <w:rFonts w:ascii="Cambria" w:hAnsi="Cambria"/>
        </w:rPr>
        <w:t xml:space="preserve">nav </w:t>
      </w:r>
      <w:r w:rsidR="006506BE" w:rsidRPr="00F77415">
        <w:rPr>
          <w:rFonts w:ascii="Cambria" w:hAnsi="Cambria"/>
          <w:color w:val="auto"/>
        </w:rPr>
        <w:t xml:space="preserve">izklāstīts ceļš, kā palielināt zemes sektora devumu ES vērienīgākā klimata </w:t>
      </w:r>
      <w:proofErr w:type="spellStart"/>
      <w:r w:rsidR="006506BE" w:rsidRPr="00F77415">
        <w:rPr>
          <w:rFonts w:ascii="Cambria" w:hAnsi="Cambria"/>
          <w:color w:val="auto"/>
        </w:rPr>
        <w:t>mērķrādītāja</w:t>
      </w:r>
      <w:proofErr w:type="spellEnd"/>
      <w:r w:rsidR="006506BE" w:rsidRPr="00F77415">
        <w:rPr>
          <w:rFonts w:ascii="Cambria" w:hAnsi="Cambria"/>
          <w:color w:val="auto"/>
        </w:rPr>
        <w:t xml:space="preserve"> sasniegšanā, kā arī nav norādītas </w:t>
      </w:r>
      <w:proofErr w:type="spellStart"/>
      <w:r w:rsidR="006506BE" w:rsidRPr="00F77415">
        <w:rPr>
          <w:rFonts w:ascii="Cambria" w:hAnsi="Cambria"/>
          <w:color w:val="auto"/>
        </w:rPr>
        <w:t>rīcībpolitikas</w:t>
      </w:r>
      <w:proofErr w:type="spellEnd"/>
      <w:r w:rsidR="006506BE" w:rsidRPr="00F77415">
        <w:rPr>
          <w:rFonts w:ascii="Cambria" w:hAnsi="Cambria"/>
          <w:color w:val="auto"/>
        </w:rPr>
        <w:t xml:space="preserve"> un pasākumi rīcībai šajā jomā. </w:t>
      </w:r>
      <w:r w:rsidR="00D55C41">
        <w:rPr>
          <w:rFonts w:ascii="Cambria" w:hAnsi="Cambria"/>
          <w:color w:val="auto"/>
        </w:rPr>
        <w:t>N</w:t>
      </w:r>
      <w:r w:rsidR="006506BE" w:rsidRPr="001A5E46">
        <w:rPr>
          <w:rFonts w:ascii="Cambria" w:hAnsi="Cambria"/>
          <w:color w:val="auto"/>
        </w:rPr>
        <w:t>av norāžu par</w:t>
      </w:r>
      <w:r w:rsidR="00953664" w:rsidRPr="001A5E46">
        <w:rPr>
          <w:rFonts w:ascii="Cambria" w:hAnsi="Cambria"/>
          <w:color w:val="auto"/>
        </w:rPr>
        <w:t xml:space="preserve"> CCU/CCS</w:t>
      </w:r>
      <w:r w:rsidR="006506BE" w:rsidRPr="001A5E46">
        <w:rPr>
          <w:rFonts w:ascii="Cambria" w:hAnsi="Cambria"/>
          <w:color w:val="auto"/>
        </w:rPr>
        <w:t>. Tajā nav apzinātas ikgadējās CO</w:t>
      </w:r>
      <w:r w:rsidR="006506BE" w:rsidRPr="001A5E46">
        <w:rPr>
          <w:rFonts w:ascii="Cambria" w:hAnsi="Cambria"/>
          <w:color w:val="auto"/>
          <w:vertAlign w:val="subscript"/>
        </w:rPr>
        <w:t>2</w:t>
      </w:r>
      <w:r w:rsidR="006506BE" w:rsidRPr="001A5E46">
        <w:rPr>
          <w:rFonts w:ascii="Cambria" w:hAnsi="Cambria"/>
          <w:color w:val="auto"/>
        </w:rPr>
        <w:t xml:space="preserve"> emisijas, ko līdz 2030. gadam varētu uztvert no emisijas kvotu tirdzniecības sistēmas (ETS) aptvertajiem un neaptvertajiem avotiem. Tajā nav minēta ne pašreizējā, ne nākotnes CO</w:t>
      </w:r>
      <w:r w:rsidR="006506BE" w:rsidRPr="001A5E46">
        <w:rPr>
          <w:rFonts w:ascii="Cambria" w:hAnsi="Cambria"/>
          <w:color w:val="auto"/>
          <w:vertAlign w:val="subscript"/>
        </w:rPr>
        <w:t>2</w:t>
      </w:r>
      <w:r w:rsidR="006506BE" w:rsidRPr="001A5E46">
        <w:rPr>
          <w:rFonts w:ascii="Cambria" w:hAnsi="Cambria"/>
          <w:color w:val="auto"/>
        </w:rPr>
        <w:t xml:space="preserve"> uzglabāšanas jauda un nav sniegtas prognozes par ikgadējo iesūknēšanas jaudu līdz 2030. gadam. Plānā nav norāžu par CO</w:t>
      </w:r>
      <w:r w:rsidR="006506BE" w:rsidRPr="001A5E46">
        <w:rPr>
          <w:rFonts w:ascii="Cambria" w:hAnsi="Cambria"/>
          <w:color w:val="auto"/>
          <w:vertAlign w:val="subscript"/>
        </w:rPr>
        <w:t>2</w:t>
      </w:r>
      <w:r w:rsidR="006506BE" w:rsidRPr="001A5E46">
        <w:rPr>
          <w:rFonts w:ascii="Cambria" w:hAnsi="Cambria"/>
          <w:color w:val="auto"/>
        </w:rPr>
        <w:t xml:space="preserve"> iekšzemes vai pārrobežu transportēšanas jaudu veidošanu. </w:t>
      </w:r>
    </w:p>
    <w:p w14:paraId="38F1185F" w14:textId="33887AA1" w:rsidR="0E9978FB" w:rsidRPr="00EB4C68" w:rsidRDefault="2CA74B64" w:rsidP="00AE02B2">
      <w:pPr>
        <w:pStyle w:val="Default"/>
        <w:numPr>
          <w:ilvl w:val="0"/>
          <w:numId w:val="1"/>
        </w:numPr>
        <w:spacing w:before="120" w:after="120"/>
        <w:jc w:val="both"/>
        <w:rPr>
          <w:rFonts w:ascii="Cambria" w:hAnsi="Cambria"/>
        </w:rPr>
      </w:pPr>
      <w:r w:rsidRPr="3F672C04">
        <w:rPr>
          <w:rFonts w:ascii="Cambria" w:hAnsi="Cambria"/>
          <w:color w:val="auto"/>
        </w:rPr>
        <w:t xml:space="preserve">ir ierosināts </w:t>
      </w:r>
      <w:r w:rsidR="0D56DC9E" w:rsidRPr="3F672C04">
        <w:rPr>
          <w:rFonts w:ascii="Cambria" w:hAnsi="Cambria"/>
          <w:color w:val="auto"/>
        </w:rPr>
        <w:t xml:space="preserve">AER </w:t>
      </w:r>
      <w:r w:rsidRPr="3F672C04">
        <w:rPr>
          <w:rFonts w:ascii="Cambria" w:hAnsi="Cambria"/>
          <w:color w:val="auto"/>
        </w:rPr>
        <w:t xml:space="preserve">devums enerģijas bruto </w:t>
      </w:r>
      <w:proofErr w:type="spellStart"/>
      <w:r w:rsidRPr="3F672C04">
        <w:rPr>
          <w:rFonts w:ascii="Cambria" w:hAnsi="Cambria"/>
          <w:color w:val="auto"/>
        </w:rPr>
        <w:t>galapatēriņā</w:t>
      </w:r>
      <w:proofErr w:type="spellEnd"/>
      <w:r w:rsidRPr="3F672C04">
        <w:rPr>
          <w:rFonts w:ascii="Cambria" w:hAnsi="Cambria"/>
          <w:color w:val="auto"/>
        </w:rPr>
        <w:t xml:space="preserve"> 57%</w:t>
      </w:r>
      <w:r w:rsidR="0D56DC9E" w:rsidRPr="3F672C04">
        <w:rPr>
          <w:rFonts w:ascii="Cambria" w:hAnsi="Cambria"/>
          <w:color w:val="auto"/>
        </w:rPr>
        <w:t xml:space="preserve">, un tas </w:t>
      </w:r>
      <w:r w:rsidRPr="3F672C04">
        <w:rPr>
          <w:rFonts w:ascii="Cambria" w:hAnsi="Cambria"/>
          <w:color w:val="auto"/>
        </w:rPr>
        <w:t xml:space="preserve">ir mazāk nekā 61 %, kas izriet no </w:t>
      </w:r>
      <w:r w:rsidR="0D56DC9E" w:rsidRPr="3F672C04">
        <w:rPr>
          <w:rFonts w:ascii="Cambria" w:hAnsi="Cambria"/>
          <w:color w:val="auto"/>
        </w:rPr>
        <w:t>Regulas 2018/1999 II pielikuma formulas</w:t>
      </w:r>
      <w:r w:rsidRPr="3F672C04">
        <w:rPr>
          <w:rFonts w:ascii="Cambria" w:hAnsi="Cambria"/>
          <w:color w:val="auto"/>
        </w:rPr>
        <w:t>. A</w:t>
      </w:r>
      <w:r w:rsidR="0B59D98C" w:rsidRPr="3F672C04">
        <w:rPr>
          <w:rFonts w:ascii="Cambria" w:hAnsi="Cambria"/>
          <w:color w:val="auto"/>
        </w:rPr>
        <w:t xml:space="preserve">ktualizētā Plāna </w:t>
      </w:r>
      <w:r w:rsidRPr="3F672C04">
        <w:rPr>
          <w:rFonts w:ascii="Cambria" w:hAnsi="Cambria"/>
          <w:color w:val="auto"/>
        </w:rPr>
        <w:t>projektā nav iekļautas</w:t>
      </w:r>
      <w:r w:rsidR="0B59D98C" w:rsidRPr="3F672C04">
        <w:rPr>
          <w:rFonts w:ascii="Cambria" w:hAnsi="Cambria"/>
          <w:color w:val="auto"/>
        </w:rPr>
        <w:t xml:space="preserve"> AER </w:t>
      </w:r>
      <w:r w:rsidRPr="3F672C04">
        <w:rPr>
          <w:rFonts w:ascii="Cambria" w:hAnsi="Cambria"/>
          <w:color w:val="auto"/>
        </w:rPr>
        <w:t xml:space="preserve">trajektorijas ne pa nozarēm, ne pa tehnoloģijām, un tajā trūkst atskaites punktu 2025. un 2027. g. Kopumā plānā ir tikai ļoti vispārīgas norādes par </w:t>
      </w:r>
      <w:proofErr w:type="spellStart"/>
      <w:r w:rsidRPr="3F672C04">
        <w:rPr>
          <w:rFonts w:ascii="Cambria" w:hAnsi="Cambria"/>
          <w:color w:val="auto"/>
        </w:rPr>
        <w:t>rīcībpolitikām</w:t>
      </w:r>
      <w:proofErr w:type="spellEnd"/>
      <w:r w:rsidRPr="3F672C04">
        <w:rPr>
          <w:rFonts w:ascii="Cambria" w:hAnsi="Cambria"/>
          <w:color w:val="auto"/>
        </w:rPr>
        <w:t>, un tās nav pietiekamas, lai</w:t>
      </w:r>
      <w:r w:rsidR="0B59D98C" w:rsidRPr="3F672C04">
        <w:rPr>
          <w:rFonts w:ascii="Cambria" w:hAnsi="Cambria"/>
          <w:color w:val="auto"/>
        </w:rPr>
        <w:t xml:space="preserve"> EK</w:t>
      </w:r>
      <w:r w:rsidRPr="3F672C04">
        <w:rPr>
          <w:rFonts w:ascii="Cambria" w:hAnsi="Cambria"/>
          <w:color w:val="auto"/>
        </w:rPr>
        <w:t xml:space="preserve"> varētu pilnvērtīgi novērtēt, kā Latvijai veiksies ar mērķu sasniegšanu. Latvija norāda, ka nepieciešamā informācija, arī </w:t>
      </w:r>
      <w:proofErr w:type="spellStart"/>
      <w:r w:rsidRPr="3F672C04">
        <w:rPr>
          <w:rFonts w:ascii="Cambria" w:hAnsi="Cambria"/>
          <w:color w:val="auto"/>
        </w:rPr>
        <w:t>rīcībpolitikām</w:t>
      </w:r>
      <w:proofErr w:type="spellEnd"/>
      <w:r w:rsidRPr="3F672C04">
        <w:rPr>
          <w:rFonts w:ascii="Cambria" w:hAnsi="Cambria"/>
          <w:color w:val="auto"/>
        </w:rPr>
        <w:t xml:space="preserve"> un pasākumiem. trūkst informācijas par vajadzīgajām </w:t>
      </w:r>
      <w:proofErr w:type="spellStart"/>
      <w:r w:rsidRPr="3F672C04">
        <w:rPr>
          <w:rFonts w:ascii="Cambria" w:hAnsi="Cambria"/>
          <w:color w:val="auto"/>
        </w:rPr>
        <w:t>rīcībpolitikām</w:t>
      </w:r>
      <w:proofErr w:type="spellEnd"/>
      <w:r w:rsidRPr="3F672C04">
        <w:rPr>
          <w:rFonts w:ascii="Cambria" w:hAnsi="Cambria"/>
          <w:color w:val="auto"/>
        </w:rPr>
        <w:t xml:space="preserve"> un pasākumiem</w:t>
      </w:r>
      <w:r w:rsidR="688B29CC" w:rsidRPr="3F672C04">
        <w:rPr>
          <w:rFonts w:ascii="Cambria" w:hAnsi="Cambria"/>
          <w:color w:val="auto"/>
        </w:rPr>
        <w:t xml:space="preserve"> energoefektivitātes mērķu sasniegšanai</w:t>
      </w:r>
      <w:r w:rsidR="43632EFD" w:rsidRPr="3F672C04">
        <w:rPr>
          <w:rFonts w:ascii="Cambria" w:hAnsi="Cambria"/>
          <w:color w:val="auto"/>
        </w:rPr>
        <w:t>, un t</w:t>
      </w:r>
      <w:r w:rsidRPr="3F672C04">
        <w:rPr>
          <w:rFonts w:ascii="Cambria" w:hAnsi="Cambria"/>
          <w:color w:val="auto"/>
        </w:rPr>
        <w:t xml:space="preserve">as neatspoguļo vērienīgāko </w:t>
      </w:r>
      <w:proofErr w:type="spellStart"/>
      <w:r w:rsidRPr="3F672C04">
        <w:rPr>
          <w:rFonts w:ascii="Cambria" w:hAnsi="Cambria"/>
          <w:color w:val="auto"/>
        </w:rPr>
        <w:t>mērķrādītāju</w:t>
      </w:r>
      <w:proofErr w:type="spellEnd"/>
      <w:r w:rsidRPr="3F672C04">
        <w:rPr>
          <w:rFonts w:ascii="Cambria" w:hAnsi="Cambria"/>
          <w:color w:val="auto"/>
        </w:rPr>
        <w:t xml:space="preserve">, kas noteikts Direktīvā 2023/1791. Latvijas </w:t>
      </w:r>
      <w:r w:rsidR="43632EFD" w:rsidRPr="3F672C04">
        <w:rPr>
          <w:rFonts w:ascii="Cambria" w:hAnsi="Cambria"/>
          <w:color w:val="auto"/>
        </w:rPr>
        <w:t xml:space="preserve">aktualizētā Plāna projekts </w:t>
      </w:r>
      <w:r w:rsidRPr="3F672C04">
        <w:rPr>
          <w:rFonts w:ascii="Cambria" w:hAnsi="Cambria"/>
          <w:color w:val="auto"/>
        </w:rPr>
        <w:t xml:space="preserve">ietver nacionālos devumus ES 2030. </w:t>
      </w:r>
      <w:r w:rsidR="011AABBD" w:rsidRPr="3F672C04">
        <w:rPr>
          <w:rFonts w:ascii="Cambria" w:hAnsi="Cambria"/>
          <w:color w:val="auto"/>
        </w:rPr>
        <w:t>g.</w:t>
      </w:r>
      <w:r w:rsidRPr="3F672C04">
        <w:rPr>
          <w:rFonts w:ascii="Cambria" w:hAnsi="Cambria"/>
          <w:color w:val="auto"/>
        </w:rPr>
        <w:t xml:space="preserve"> energoefektivitātes </w:t>
      </w:r>
      <w:proofErr w:type="spellStart"/>
      <w:r w:rsidRPr="3F672C04">
        <w:rPr>
          <w:rFonts w:ascii="Cambria" w:hAnsi="Cambria"/>
          <w:color w:val="auto"/>
        </w:rPr>
        <w:t>mērķrādītāju</w:t>
      </w:r>
      <w:proofErr w:type="spellEnd"/>
      <w:r w:rsidRPr="3F672C04">
        <w:rPr>
          <w:rFonts w:ascii="Cambria" w:hAnsi="Cambria"/>
          <w:color w:val="auto"/>
        </w:rPr>
        <w:t xml:space="preserve"> sasniegšanā, proti, 3,4 </w:t>
      </w:r>
      <w:proofErr w:type="spellStart"/>
      <w:r w:rsidRPr="3F672C04">
        <w:rPr>
          <w:rFonts w:ascii="Cambria" w:hAnsi="Cambria"/>
          <w:color w:val="auto"/>
        </w:rPr>
        <w:t>Mtoe</w:t>
      </w:r>
      <w:proofErr w:type="spellEnd"/>
      <w:r w:rsidRPr="3F672C04">
        <w:rPr>
          <w:rFonts w:ascii="Cambria" w:hAnsi="Cambria"/>
          <w:color w:val="auto"/>
        </w:rPr>
        <w:t xml:space="preserve"> attiecībā uz enerģijas </w:t>
      </w:r>
      <w:proofErr w:type="spellStart"/>
      <w:r w:rsidRPr="3F672C04">
        <w:rPr>
          <w:rFonts w:ascii="Cambria" w:hAnsi="Cambria"/>
          <w:color w:val="auto"/>
        </w:rPr>
        <w:t>galapatēriņu</w:t>
      </w:r>
      <w:proofErr w:type="spellEnd"/>
      <w:r w:rsidRPr="3F672C04">
        <w:rPr>
          <w:rFonts w:ascii="Cambria" w:hAnsi="Cambria"/>
          <w:color w:val="auto"/>
        </w:rPr>
        <w:t xml:space="preserve"> un 3,9 </w:t>
      </w:r>
      <w:proofErr w:type="spellStart"/>
      <w:r w:rsidRPr="3F672C04">
        <w:rPr>
          <w:rFonts w:ascii="Cambria" w:hAnsi="Cambria"/>
          <w:color w:val="auto"/>
        </w:rPr>
        <w:t>Mtoe</w:t>
      </w:r>
      <w:proofErr w:type="spellEnd"/>
      <w:r w:rsidRPr="3F672C04">
        <w:rPr>
          <w:rFonts w:ascii="Cambria" w:hAnsi="Cambria"/>
          <w:color w:val="auto"/>
        </w:rPr>
        <w:t xml:space="preserve"> attiecībā uz primārās enerģijas patēriņu; neviens no šiem devumiem neatbilst pārstrādātajai </w:t>
      </w:r>
      <w:r w:rsidR="3647DE5F" w:rsidRPr="3F672C04">
        <w:rPr>
          <w:rFonts w:ascii="Cambria" w:hAnsi="Cambria"/>
          <w:color w:val="auto"/>
        </w:rPr>
        <w:t>Direktīvai 2023/1791</w:t>
      </w:r>
      <w:r w:rsidRPr="3F672C04">
        <w:rPr>
          <w:rFonts w:ascii="Cambria" w:hAnsi="Cambria"/>
          <w:color w:val="auto"/>
        </w:rPr>
        <w:t xml:space="preserve">. Plānā nav pietiekami aptverts princips “energoefektivitāte pirmajā vietā”. Tajā trūkst būtiskas informācijas par plānotajiem pasākumiem un nav sniegtas aplēses par finanšu vajadzībām vai finansējuma avotiem. Tāpat </w:t>
      </w:r>
      <w:r w:rsidR="2440A456" w:rsidRPr="3F672C04">
        <w:rPr>
          <w:rFonts w:ascii="Cambria" w:hAnsi="Cambria"/>
          <w:color w:val="auto"/>
        </w:rPr>
        <w:t xml:space="preserve">aktualizētais Plāna projekts </w:t>
      </w:r>
      <w:r w:rsidRPr="3F672C04">
        <w:rPr>
          <w:rFonts w:ascii="Cambria" w:hAnsi="Cambria"/>
          <w:color w:val="auto"/>
        </w:rPr>
        <w:t xml:space="preserve">ir diezgan nepilnīgs arī attiecībā uz ēkām. Tajā nav sniegta pietiekama informācija par Latvijas ilgtermiņa renovācijas stratēģiju un tās galvenajiem elementiem, </w:t>
      </w:r>
      <w:proofErr w:type="spellStart"/>
      <w:r w:rsidRPr="3F672C04">
        <w:rPr>
          <w:rFonts w:ascii="Cambria" w:hAnsi="Cambria"/>
          <w:color w:val="auto"/>
        </w:rPr>
        <w:t>mērķrādītājiem</w:t>
      </w:r>
      <w:proofErr w:type="spellEnd"/>
      <w:r w:rsidRPr="3F672C04">
        <w:rPr>
          <w:rFonts w:ascii="Cambria" w:hAnsi="Cambria"/>
          <w:color w:val="auto"/>
        </w:rPr>
        <w:t xml:space="preserve"> un atskaites punktiem. Plān</w:t>
      </w:r>
      <w:r w:rsidR="2440A456" w:rsidRPr="3F672C04">
        <w:rPr>
          <w:rFonts w:ascii="Cambria" w:hAnsi="Cambria"/>
          <w:color w:val="auto"/>
        </w:rPr>
        <w:t>a projektā</w:t>
      </w:r>
      <w:r w:rsidRPr="3F672C04">
        <w:rPr>
          <w:rFonts w:ascii="Cambria" w:hAnsi="Cambria"/>
          <w:color w:val="auto"/>
        </w:rPr>
        <w:t xml:space="preserve"> nav iekļauti nekādi ar ēku renovāciju saistīti pasākumi</w:t>
      </w:r>
      <w:r w:rsidR="5BD67E0A" w:rsidRPr="3F672C04">
        <w:rPr>
          <w:rFonts w:ascii="Cambria" w:hAnsi="Cambria"/>
          <w:color w:val="auto"/>
        </w:rPr>
        <w:t>.</w:t>
      </w:r>
      <w:r w:rsidRPr="3F672C04">
        <w:rPr>
          <w:rFonts w:ascii="Cambria" w:hAnsi="Cambria"/>
          <w:color w:val="auto"/>
        </w:rPr>
        <w:t xml:space="preserve"> gandrīz nekā nav par </w:t>
      </w:r>
      <w:r w:rsidRPr="3F672C04">
        <w:rPr>
          <w:rFonts w:ascii="Cambria" w:hAnsi="Cambria"/>
          <w:b/>
          <w:bCs/>
          <w:color w:val="auto"/>
        </w:rPr>
        <w:t>enerģētiskās drošības dimensiju</w:t>
      </w:r>
      <w:r w:rsidRPr="3F672C04">
        <w:rPr>
          <w:rFonts w:ascii="Cambria" w:hAnsi="Cambria"/>
          <w:color w:val="auto"/>
        </w:rPr>
        <w:t xml:space="preserve">; tajā iekļauts tikai </w:t>
      </w:r>
      <w:proofErr w:type="spellStart"/>
      <w:r w:rsidRPr="3F672C04">
        <w:rPr>
          <w:rFonts w:ascii="Cambria" w:hAnsi="Cambria"/>
          <w:color w:val="auto"/>
        </w:rPr>
        <w:t>mērķrādītājs</w:t>
      </w:r>
      <w:proofErr w:type="spellEnd"/>
      <w:r w:rsidRPr="3F672C04">
        <w:rPr>
          <w:rFonts w:ascii="Cambria" w:hAnsi="Cambria"/>
          <w:color w:val="auto"/>
        </w:rPr>
        <w:t xml:space="preserve"> līdz 2030.</w:t>
      </w:r>
      <w:r w:rsidR="1FAA3294" w:rsidRPr="3F672C04">
        <w:rPr>
          <w:rFonts w:ascii="Cambria" w:hAnsi="Cambria"/>
          <w:color w:val="auto"/>
        </w:rPr>
        <w:t xml:space="preserve"> </w:t>
      </w:r>
      <w:r w:rsidRPr="3F672C04">
        <w:rPr>
          <w:rFonts w:ascii="Cambria" w:hAnsi="Cambria"/>
          <w:color w:val="auto"/>
        </w:rPr>
        <w:t>g</w:t>
      </w:r>
      <w:r w:rsidR="7ED1CB3D" w:rsidRPr="3F672C04">
        <w:rPr>
          <w:rFonts w:ascii="Cambria" w:hAnsi="Cambria"/>
          <w:color w:val="auto"/>
        </w:rPr>
        <w:t>.</w:t>
      </w:r>
      <w:r w:rsidRPr="3F672C04">
        <w:rPr>
          <w:rFonts w:ascii="Cambria" w:hAnsi="Cambria"/>
          <w:color w:val="auto"/>
        </w:rPr>
        <w:t xml:space="preserve"> enerģijas importa atkarības līmeni saglabāt lielā mērā stabilu. Tāpēc, neraugoties uz pašreizējo trauslo naftas krājumu sistēmu, kas galvenokārt balstās uz rezervēšanas līgumiem, tajā trūkst konkrētu pasākumu, kuri nodrošinātu naftas un gāzes piegādes drošību. Tāpat NEKP projektā trūkst prognožu par naftas un gāzes patēriņu nākotnē un pasākumu ar mērķi valstī attīstīt enerģijas uzkrāšanu.ir sniegts tikai vispārīgs skaidrojums par </w:t>
      </w:r>
      <w:r w:rsidRPr="3F672C04">
        <w:rPr>
          <w:rFonts w:ascii="Cambria" w:hAnsi="Cambria"/>
          <w:b/>
          <w:bCs/>
          <w:color w:val="auto"/>
        </w:rPr>
        <w:t xml:space="preserve">iekšējā enerģijas tirgus </w:t>
      </w:r>
      <w:r w:rsidRPr="3F672C04">
        <w:rPr>
          <w:rFonts w:ascii="Cambria" w:hAnsi="Cambria"/>
          <w:color w:val="auto"/>
        </w:rPr>
        <w:t xml:space="preserve">izveides pabeigšanas darbībām; ir paredzēti daži pasākumi, kuru mērķis ir panākt esošās infrastruktūras efektīvu izmantošanu, ciešāku reģionālo un ES sadarbību un aktīvo patērētāju skaita palielināšanu. Tomēr trūkst konkrētu </w:t>
      </w:r>
      <w:proofErr w:type="spellStart"/>
      <w:r w:rsidRPr="3F672C04">
        <w:rPr>
          <w:rFonts w:ascii="Cambria" w:hAnsi="Cambria"/>
          <w:color w:val="auto"/>
        </w:rPr>
        <w:t>rīcībpolitiku</w:t>
      </w:r>
      <w:proofErr w:type="spellEnd"/>
      <w:r w:rsidRPr="3F672C04">
        <w:rPr>
          <w:rFonts w:ascii="Cambria" w:hAnsi="Cambria"/>
          <w:color w:val="auto"/>
        </w:rPr>
        <w:t xml:space="preserve"> un pasākumu attiecībā uz iekšējo enerģijas tirgu un elastību. </w:t>
      </w:r>
      <w:r w:rsidR="00998382" w:rsidRPr="3F672C04">
        <w:rPr>
          <w:rFonts w:ascii="Cambria" w:hAnsi="Cambria"/>
          <w:color w:val="auto"/>
        </w:rPr>
        <w:t xml:space="preserve">Ir </w:t>
      </w:r>
      <w:r w:rsidRPr="3F672C04">
        <w:rPr>
          <w:rFonts w:ascii="Cambria" w:hAnsi="Cambria"/>
          <w:color w:val="auto"/>
        </w:rPr>
        <w:t xml:space="preserve">īsumā norādīti daži </w:t>
      </w:r>
      <w:proofErr w:type="spellStart"/>
      <w:r w:rsidRPr="3F672C04">
        <w:rPr>
          <w:rFonts w:ascii="Cambria" w:hAnsi="Cambria"/>
          <w:color w:val="auto"/>
        </w:rPr>
        <w:t>rīcībpolitikas</w:t>
      </w:r>
      <w:proofErr w:type="spellEnd"/>
      <w:r w:rsidRPr="3F672C04">
        <w:rPr>
          <w:rFonts w:ascii="Cambria" w:hAnsi="Cambria"/>
          <w:color w:val="auto"/>
        </w:rPr>
        <w:t xml:space="preserve"> mērķi un pasākumi attiecībā uz svarīgiem infrastruktūras jauninājumiem, kas palīdzētu sasniegt vairākus plānā ierosināto piecu enerģētikas savienības dimensiju mērķus.</w:t>
      </w:r>
      <w:r w:rsidR="4C08D8D4" w:rsidRPr="3F672C04">
        <w:rPr>
          <w:rFonts w:ascii="Cambria" w:hAnsi="Cambria"/>
          <w:color w:val="auto"/>
        </w:rPr>
        <w:t xml:space="preserve"> T</w:t>
      </w:r>
      <w:r w:rsidR="0903CC2D" w:rsidRPr="3F672C04">
        <w:rPr>
          <w:rFonts w:ascii="Cambria" w:hAnsi="Cambria"/>
          <w:color w:val="auto"/>
        </w:rPr>
        <w:t>rūkst</w:t>
      </w:r>
      <w:r w:rsidRPr="3F672C04">
        <w:rPr>
          <w:rFonts w:ascii="Cambria" w:hAnsi="Cambria"/>
          <w:color w:val="auto"/>
        </w:rPr>
        <w:t xml:space="preserve"> </w:t>
      </w:r>
      <w:proofErr w:type="spellStart"/>
      <w:r w:rsidRPr="3F672C04">
        <w:rPr>
          <w:rFonts w:ascii="Cambria" w:hAnsi="Cambria"/>
          <w:color w:val="auto"/>
        </w:rPr>
        <w:t>mērķrādītāju</w:t>
      </w:r>
      <w:proofErr w:type="spellEnd"/>
      <w:r w:rsidRPr="3F672C04">
        <w:rPr>
          <w:rFonts w:ascii="Cambria" w:hAnsi="Cambria"/>
          <w:color w:val="auto"/>
        </w:rPr>
        <w:t xml:space="preserve"> vai pasākumu, kuri atbalstītu </w:t>
      </w:r>
      <w:r w:rsidRPr="3F672C04">
        <w:rPr>
          <w:rFonts w:ascii="Cambria" w:hAnsi="Cambria"/>
          <w:b/>
          <w:bCs/>
          <w:color w:val="auto"/>
        </w:rPr>
        <w:t>pētniecību, inovāciju un investīcijas</w:t>
      </w:r>
      <w:r w:rsidRPr="3F672C04">
        <w:rPr>
          <w:rFonts w:ascii="Cambria" w:hAnsi="Cambria"/>
          <w:color w:val="auto"/>
        </w:rPr>
        <w:t xml:space="preserve"> tīras enerģijas tehnoloģijās, svarīgu komponentu un aprīkojuma izgatavošanu un enerģētikas vērtības ķēdes </w:t>
      </w:r>
      <w:proofErr w:type="spellStart"/>
      <w:r w:rsidRPr="3F672C04">
        <w:rPr>
          <w:rFonts w:ascii="Cambria" w:hAnsi="Cambria"/>
          <w:color w:val="auto"/>
        </w:rPr>
        <w:t>digitalizāciju</w:t>
      </w:r>
      <w:proofErr w:type="spellEnd"/>
      <w:r w:rsidRPr="3F672C04">
        <w:rPr>
          <w:rFonts w:ascii="Cambria" w:hAnsi="Cambria"/>
          <w:color w:val="auto"/>
        </w:rPr>
        <w:t xml:space="preserve">. Plānā nav iekļauts specifisks investīciju sadalījums pētniecībā un inovācijā attiecībā uz enerģētikas nozari 2030. un 2050. gada perspektīvā. Tāpat tajā trūkst skaidru konkurētspējas </w:t>
      </w:r>
      <w:proofErr w:type="spellStart"/>
      <w:r w:rsidRPr="3F672C04">
        <w:rPr>
          <w:rFonts w:ascii="Cambria" w:hAnsi="Cambria"/>
          <w:color w:val="auto"/>
        </w:rPr>
        <w:t>mērķrādītāju</w:t>
      </w:r>
      <w:proofErr w:type="spellEnd"/>
      <w:r w:rsidRPr="3F672C04">
        <w:rPr>
          <w:rFonts w:ascii="Cambria" w:hAnsi="Cambria"/>
          <w:color w:val="auto"/>
        </w:rPr>
        <w:t xml:space="preserve"> un pasākumu reģionālajai sadarbībai šajā jomā, kā arī informācijas par pasākumiem un investīcijām, kuri palīdzētu novērst iespējamo enerģētikas pārkārtošanai vajadzīgo prasmju trūkumu. </w:t>
      </w:r>
      <w:r w:rsidRPr="3F672C04">
        <w:rPr>
          <w:rFonts w:ascii="Cambria" w:hAnsi="Cambria"/>
        </w:rPr>
        <w:t xml:space="preserve">trūkst </w:t>
      </w:r>
      <w:r w:rsidRPr="3F672C04">
        <w:rPr>
          <w:rFonts w:ascii="Cambria" w:hAnsi="Cambria"/>
          <w:b/>
          <w:bCs/>
        </w:rPr>
        <w:t xml:space="preserve">investīciju vajadzību </w:t>
      </w:r>
      <w:r w:rsidRPr="3F672C04">
        <w:rPr>
          <w:rFonts w:ascii="Cambria" w:hAnsi="Cambria"/>
        </w:rPr>
        <w:t xml:space="preserve">novērtējuma. Tā kā trūkst konkrētu </w:t>
      </w:r>
      <w:proofErr w:type="spellStart"/>
      <w:r w:rsidRPr="3F672C04">
        <w:rPr>
          <w:rFonts w:ascii="Cambria" w:hAnsi="Cambria"/>
        </w:rPr>
        <w:t>rīcībpolitiku</w:t>
      </w:r>
      <w:proofErr w:type="spellEnd"/>
      <w:r w:rsidRPr="3F672C04">
        <w:rPr>
          <w:rFonts w:ascii="Cambria" w:hAnsi="Cambria"/>
        </w:rPr>
        <w:t xml:space="preserve"> un pasākumu, nav arī skaidrs, kā investīcijas tiks finansētas. Turklāt plānā nav sniegta ne </w:t>
      </w:r>
      <w:r w:rsidRPr="3F672C04">
        <w:rPr>
          <w:rFonts w:ascii="Cambria" w:hAnsi="Cambria"/>
          <w:b/>
          <w:bCs/>
        </w:rPr>
        <w:t>analītiskā bāze</w:t>
      </w:r>
      <w:r w:rsidRPr="3F672C04">
        <w:rPr>
          <w:rFonts w:ascii="Cambria" w:hAnsi="Cambria"/>
        </w:rPr>
        <w:t xml:space="preserve">, ne arī iekļautas prognozes, izņemot attiecībā uz bāzlīnijas rādītājiem 2030. g. Šo prognožu sagatavošanai izmantotās metodikas nav aprakstītas. NEKP projektā trūkst arī </w:t>
      </w:r>
      <w:proofErr w:type="spellStart"/>
      <w:r w:rsidRPr="3F672C04">
        <w:rPr>
          <w:rFonts w:ascii="Cambria" w:hAnsi="Cambria"/>
        </w:rPr>
        <w:t>rīcībpolitiku</w:t>
      </w:r>
      <w:proofErr w:type="spellEnd"/>
      <w:r w:rsidRPr="3F672C04">
        <w:rPr>
          <w:rFonts w:ascii="Cambria" w:hAnsi="Cambria"/>
        </w:rPr>
        <w:t xml:space="preserve"> un pasākumu ietekmes novērtējuma. Turklāt nav sniegts makroekonomiskais novērtējums, kas saskaņā ar Enerģētikas savienības regulu ir obligāta prasība.</w:t>
      </w:r>
    </w:p>
    <w:p w14:paraId="755288DB" w14:textId="63E6F69C" w:rsidR="3E587DC5" w:rsidRDefault="3E587DC5" w:rsidP="3F672C04">
      <w:pPr>
        <w:jc w:val="both"/>
        <w:rPr>
          <w:rFonts w:ascii="Cambria" w:hAnsi="Cambria"/>
        </w:rPr>
      </w:pPr>
      <w:r w:rsidRPr="3F672C04">
        <w:rPr>
          <w:rFonts w:ascii="Cambria" w:hAnsi="Cambria"/>
        </w:rPr>
        <w:t xml:space="preserve">Visas iepriekš minētās rekomendācijas ir ņemtas vērā </w:t>
      </w:r>
      <w:r w:rsidR="275A791A" w:rsidRPr="3F672C04">
        <w:rPr>
          <w:rFonts w:ascii="Cambria" w:hAnsi="Cambria"/>
        </w:rPr>
        <w:t xml:space="preserve">izstrādājot </w:t>
      </w:r>
      <w:r w:rsidRPr="3F672C04">
        <w:rPr>
          <w:rFonts w:ascii="Cambria" w:hAnsi="Cambria"/>
        </w:rPr>
        <w:t>atjauno</w:t>
      </w:r>
      <w:r w:rsidR="275A791A" w:rsidRPr="3F672C04">
        <w:rPr>
          <w:rFonts w:ascii="Cambria" w:hAnsi="Cambria"/>
        </w:rPr>
        <w:t>to</w:t>
      </w:r>
      <w:r w:rsidRPr="3F672C04">
        <w:rPr>
          <w:rFonts w:ascii="Cambria" w:hAnsi="Cambria"/>
        </w:rPr>
        <w:t xml:space="preserve"> NEKP g</w:t>
      </w:r>
      <w:r w:rsidR="7862D6D5" w:rsidRPr="3F672C04">
        <w:rPr>
          <w:rFonts w:ascii="Cambria" w:hAnsi="Cambria"/>
        </w:rPr>
        <w:t>ala versij</w:t>
      </w:r>
      <w:r w:rsidR="275A791A" w:rsidRPr="3F672C04">
        <w:rPr>
          <w:rFonts w:ascii="Cambria" w:hAnsi="Cambria"/>
        </w:rPr>
        <w:t>u</w:t>
      </w:r>
      <w:r w:rsidR="0EE3D4FF" w:rsidRPr="3F672C04">
        <w:rPr>
          <w:rFonts w:ascii="Cambria" w:hAnsi="Cambria"/>
        </w:rPr>
        <w:t xml:space="preserve"> un aprakstītas atbilstošās nodaļās</w:t>
      </w:r>
      <w:r w:rsidR="66880865" w:rsidRPr="3F672C04">
        <w:rPr>
          <w:rFonts w:ascii="Cambria" w:hAnsi="Cambria"/>
        </w:rPr>
        <w:t xml:space="preserve"> (sk. 2. tabulu)</w:t>
      </w:r>
      <w:r w:rsidR="0EE3D4FF" w:rsidRPr="3F672C04">
        <w:rPr>
          <w:rFonts w:ascii="Cambria" w:hAnsi="Cambria"/>
        </w:rPr>
        <w:t>.</w:t>
      </w:r>
    </w:p>
    <w:p w14:paraId="7A0506DB" w14:textId="38A36055" w:rsidR="3F672C04" w:rsidRDefault="3F672C04" w:rsidP="3F672C04">
      <w:pPr>
        <w:jc w:val="both"/>
        <w:rPr>
          <w:rFonts w:ascii="Cambria" w:hAnsi="Cambria"/>
        </w:rPr>
      </w:pPr>
    </w:p>
    <w:p w14:paraId="6A8EF764" w14:textId="71D2316F" w:rsidR="007B1A23" w:rsidRPr="00FB5425" w:rsidRDefault="00CD0B10" w:rsidP="00CD0B10">
      <w:pPr>
        <w:pStyle w:val="ListParagraph"/>
        <w:numPr>
          <w:ilvl w:val="0"/>
          <w:numId w:val="3"/>
        </w:numPr>
        <w:jc w:val="center"/>
        <w:rPr>
          <w:rFonts w:ascii="Cambria" w:eastAsia="Cambria" w:hAnsi="Cambria" w:cs="Cambria"/>
          <w:b/>
          <w:bCs/>
          <w:szCs w:val="24"/>
        </w:rPr>
      </w:pPr>
      <w:r>
        <w:rPr>
          <w:rFonts w:ascii="Cambria" w:eastAsia="Times New Roman" w:hAnsi="Cambria" w:cs="Times New Roman"/>
          <w:b/>
          <w:bCs/>
          <w:color w:val="333333"/>
          <w:szCs w:val="24"/>
        </w:rPr>
        <w:t>tab</w:t>
      </w:r>
      <w:r w:rsidR="6BF43B66" w:rsidRPr="00FB5425">
        <w:rPr>
          <w:rFonts w:ascii="Cambria" w:eastAsia="Times New Roman" w:hAnsi="Cambria" w:cs="Times New Roman"/>
          <w:b/>
          <w:bCs/>
          <w:color w:val="333333"/>
          <w:szCs w:val="24"/>
        </w:rPr>
        <w:t xml:space="preserve">ula. </w:t>
      </w:r>
      <w:r w:rsidRPr="004D243E">
        <w:rPr>
          <w:rFonts w:ascii="Cambria" w:hAnsi="Cambria"/>
          <w:b/>
          <w:bCs/>
          <w:lang w:eastAsia="lv-LV"/>
        </w:rPr>
        <w:t>Detalizēts skaidrojums par EK rekomendāciju</w:t>
      </w:r>
      <w:r>
        <w:rPr>
          <w:rFonts w:ascii="Cambria" w:hAnsi="Cambria"/>
          <w:b/>
          <w:bCs/>
          <w:lang w:eastAsia="lv-LV"/>
        </w:rPr>
        <w:t xml:space="preserve"> atjaunināt</w:t>
      </w:r>
      <w:r w:rsidR="00AC6EE1">
        <w:rPr>
          <w:rFonts w:ascii="Cambria" w:hAnsi="Cambria"/>
          <w:b/>
          <w:bCs/>
          <w:lang w:eastAsia="lv-LV"/>
        </w:rPr>
        <w:t>ā</w:t>
      </w:r>
      <w:r>
        <w:rPr>
          <w:rFonts w:ascii="Cambria" w:hAnsi="Cambria"/>
          <w:b/>
          <w:bCs/>
          <w:lang w:eastAsia="lv-LV"/>
        </w:rPr>
        <w:t xml:space="preserve"> Plāna gala versij</w:t>
      </w:r>
      <w:r w:rsidR="00EB4C68">
        <w:rPr>
          <w:rFonts w:ascii="Cambria" w:hAnsi="Cambria"/>
          <w:b/>
          <w:bCs/>
          <w:lang w:eastAsia="lv-LV"/>
        </w:rPr>
        <w:t>ai</w:t>
      </w:r>
      <w:r w:rsidRPr="004D243E">
        <w:rPr>
          <w:rFonts w:ascii="Cambria" w:hAnsi="Cambria"/>
          <w:b/>
          <w:bCs/>
          <w:lang w:eastAsia="lv-LV"/>
        </w:rPr>
        <w:t xml:space="preserve"> ņemšanu vērā</w:t>
      </w:r>
    </w:p>
    <w:tbl>
      <w:tblPr>
        <w:tblStyle w:val="TableGrid"/>
        <w:tblW w:w="9479" w:type="dxa"/>
        <w:tblLayout w:type="fixed"/>
        <w:tblLook w:val="04A0" w:firstRow="1" w:lastRow="0" w:firstColumn="1" w:lastColumn="0" w:noHBand="0" w:noVBand="1"/>
      </w:tblPr>
      <w:tblGrid>
        <w:gridCol w:w="978"/>
        <w:gridCol w:w="3525"/>
        <w:gridCol w:w="4976"/>
      </w:tblGrid>
      <w:tr w:rsidR="0E9978FB" w14:paraId="220DD693" w14:textId="77777777" w:rsidTr="0468E3F7">
        <w:trPr>
          <w:trHeight w:val="300"/>
        </w:trPr>
        <w:tc>
          <w:tcPr>
            <w:tcW w:w="978" w:type="dxa"/>
            <w:tcBorders>
              <w:top w:val="single" w:sz="8" w:space="0" w:color="auto"/>
              <w:left w:val="single" w:sz="8" w:space="0" w:color="auto"/>
              <w:bottom w:val="single" w:sz="8" w:space="0" w:color="auto"/>
              <w:right w:val="single" w:sz="8" w:space="0" w:color="auto"/>
            </w:tcBorders>
            <w:tcMar>
              <w:left w:w="108" w:type="dxa"/>
              <w:right w:w="108" w:type="dxa"/>
            </w:tcMar>
          </w:tcPr>
          <w:p w14:paraId="3A356840" w14:textId="11711935" w:rsidR="0E9978FB" w:rsidRDefault="0E9978FB" w:rsidP="00AE02B2">
            <w:pPr>
              <w:spacing w:before="0" w:after="0"/>
              <w:jc w:val="both"/>
              <w:rPr>
                <w:rFonts w:ascii="Cambria" w:eastAsia="Cambria" w:hAnsi="Cambria" w:cs="Cambria"/>
                <w:b/>
                <w:bCs/>
                <w:sz w:val="22"/>
              </w:rPr>
            </w:pPr>
            <w:r w:rsidRPr="00FA703A">
              <w:rPr>
                <w:rFonts w:ascii="Cambria" w:eastAsia="Cambria" w:hAnsi="Cambria" w:cs="Cambria"/>
                <w:b/>
                <w:bCs/>
                <w:color w:val="153D63" w:themeColor="text2" w:themeTint="E6"/>
                <w:sz w:val="22"/>
              </w:rPr>
              <w:t>N.P.K.</w:t>
            </w:r>
          </w:p>
        </w:tc>
        <w:tc>
          <w:tcPr>
            <w:tcW w:w="3525" w:type="dxa"/>
            <w:tcBorders>
              <w:top w:val="single" w:sz="8" w:space="0" w:color="auto"/>
              <w:left w:val="single" w:sz="8" w:space="0" w:color="auto"/>
              <w:bottom w:val="single" w:sz="8" w:space="0" w:color="auto"/>
              <w:right w:val="single" w:sz="8" w:space="0" w:color="auto"/>
            </w:tcBorders>
            <w:tcMar>
              <w:left w:w="108" w:type="dxa"/>
              <w:right w:w="108" w:type="dxa"/>
            </w:tcMar>
          </w:tcPr>
          <w:p w14:paraId="50BE6668" w14:textId="515D7187" w:rsidR="0E9978FB" w:rsidRDefault="008C33BF" w:rsidP="008C33BF">
            <w:pPr>
              <w:spacing w:before="0" w:after="0"/>
              <w:jc w:val="center"/>
              <w:rPr>
                <w:rFonts w:ascii="Cambria" w:eastAsia="Cambria" w:hAnsi="Cambria" w:cs="Cambria"/>
                <w:b/>
                <w:bCs/>
                <w:sz w:val="22"/>
              </w:rPr>
            </w:pPr>
            <w:r w:rsidRPr="004D243E">
              <w:rPr>
                <w:rFonts w:ascii="Cambria" w:eastAsia="Times New Roman" w:hAnsi="Cambria" w:cs="Times New Roman"/>
                <w:b/>
                <w:color w:val="001E5E"/>
                <w:sz w:val="22"/>
                <w:lang w:eastAsia="lv-LV"/>
              </w:rPr>
              <w:t>IETEIKUMI</w:t>
            </w:r>
          </w:p>
        </w:tc>
        <w:tc>
          <w:tcPr>
            <w:tcW w:w="4976" w:type="dxa"/>
            <w:tcBorders>
              <w:top w:val="single" w:sz="8" w:space="0" w:color="auto"/>
              <w:left w:val="single" w:sz="8" w:space="0" w:color="auto"/>
              <w:bottom w:val="single" w:sz="8" w:space="0" w:color="auto"/>
              <w:right w:val="single" w:sz="8" w:space="0" w:color="auto"/>
            </w:tcBorders>
            <w:tcMar>
              <w:left w:w="108" w:type="dxa"/>
              <w:right w:w="108" w:type="dxa"/>
            </w:tcMar>
          </w:tcPr>
          <w:p w14:paraId="71068EC8" w14:textId="0ABFA870" w:rsidR="0E9978FB" w:rsidRDefault="008C33BF" w:rsidP="00EF6646">
            <w:pPr>
              <w:spacing w:before="0" w:after="0"/>
              <w:jc w:val="center"/>
              <w:rPr>
                <w:rFonts w:ascii="Cambria" w:eastAsia="Cambria" w:hAnsi="Cambria" w:cs="Cambria"/>
                <w:b/>
                <w:bCs/>
                <w:sz w:val="22"/>
              </w:rPr>
            </w:pPr>
            <w:r w:rsidRPr="004D243E">
              <w:rPr>
                <w:rFonts w:ascii="Cambria" w:eastAsia="Times New Roman" w:hAnsi="Cambria" w:cs="Times New Roman"/>
                <w:b/>
                <w:color w:val="001E5E"/>
                <w:sz w:val="22"/>
                <w:lang w:eastAsia="lv-LV"/>
              </w:rPr>
              <w:t>REKOMENDĀCIJU VĒRĀ ŅEMŠANA PLĀNĀ</w:t>
            </w:r>
          </w:p>
        </w:tc>
      </w:tr>
      <w:tr w:rsidR="0E9978FB" w14:paraId="228D259C" w14:textId="77777777" w:rsidTr="0468E3F7">
        <w:trPr>
          <w:trHeight w:val="300"/>
        </w:trPr>
        <w:tc>
          <w:tcPr>
            <w:tcW w:w="978" w:type="dxa"/>
            <w:tcBorders>
              <w:top w:val="single" w:sz="8" w:space="0" w:color="auto"/>
              <w:left w:val="single" w:sz="8" w:space="0" w:color="auto"/>
              <w:bottom w:val="single" w:sz="8" w:space="0" w:color="auto"/>
              <w:right w:val="single" w:sz="8" w:space="0" w:color="auto"/>
            </w:tcBorders>
            <w:tcMar>
              <w:left w:w="108" w:type="dxa"/>
              <w:right w:w="108" w:type="dxa"/>
            </w:tcMar>
          </w:tcPr>
          <w:p w14:paraId="32A2C62D" w14:textId="1276A927" w:rsidR="0E9978FB" w:rsidRDefault="0E9978FB" w:rsidP="00AE02B2">
            <w:pPr>
              <w:spacing w:before="0" w:after="0"/>
              <w:jc w:val="both"/>
              <w:rPr>
                <w:rFonts w:ascii="Cambria" w:eastAsia="Cambria" w:hAnsi="Cambria" w:cs="Cambria"/>
                <w:sz w:val="22"/>
              </w:rPr>
            </w:pPr>
            <w:r w:rsidRPr="0E9978FB">
              <w:rPr>
                <w:rFonts w:ascii="Cambria" w:eastAsia="Cambria" w:hAnsi="Cambria" w:cs="Cambria"/>
                <w:sz w:val="22"/>
              </w:rPr>
              <w:t>1.</w:t>
            </w:r>
          </w:p>
        </w:tc>
        <w:tc>
          <w:tcPr>
            <w:tcW w:w="3525" w:type="dxa"/>
            <w:tcBorders>
              <w:top w:val="single" w:sz="8" w:space="0" w:color="auto"/>
              <w:left w:val="single" w:sz="8" w:space="0" w:color="auto"/>
              <w:bottom w:val="single" w:sz="8" w:space="0" w:color="auto"/>
              <w:right w:val="single" w:sz="8" w:space="0" w:color="auto"/>
            </w:tcBorders>
            <w:tcMar>
              <w:left w:w="108" w:type="dxa"/>
              <w:right w:w="108" w:type="dxa"/>
            </w:tcMar>
          </w:tcPr>
          <w:p w14:paraId="1D9A6F67" w14:textId="1AD499D0" w:rsidR="0E9978FB" w:rsidRDefault="0E9978FB" w:rsidP="00AE02B2">
            <w:pPr>
              <w:spacing w:before="0" w:after="0"/>
              <w:jc w:val="both"/>
              <w:rPr>
                <w:rFonts w:ascii="Cambria" w:eastAsia="Cambria" w:hAnsi="Cambria" w:cs="Cambria"/>
                <w:sz w:val="22"/>
              </w:rPr>
            </w:pPr>
            <w:r w:rsidRPr="0E9978FB">
              <w:rPr>
                <w:rFonts w:ascii="Cambria" w:eastAsia="Cambria" w:hAnsi="Cambria" w:cs="Cambria"/>
                <w:sz w:val="22"/>
              </w:rPr>
              <w:t xml:space="preserve">Sniegt prognozes, kuras rāda, kā esošās un plānotās </w:t>
            </w:r>
            <w:proofErr w:type="spellStart"/>
            <w:r w:rsidRPr="0E9978FB">
              <w:rPr>
                <w:rFonts w:ascii="Cambria" w:eastAsia="Cambria" w:hAnsi="Cambria" w:cs="Cambria"/>
                <w:sz w:val="22"/>
              </w:rPr>
              <w:t>rīcībpolitikas</w:t>
            </w:r>
            <w:proofErr w:type="spellEnd"/>
            <w:r w:rsidRPr="0E9978FB">
              <w:rPr>
                <w:rFonts w:ascii="Cambria" w:eastAsia="Cambria" w:hAnsi="Cambria" w:cs="Cambria"/>
                <w:sz w:val="22"/>
              </w:rPr>
              <w:t xml:space="preserve"> un pasākumi palīdzēs 2030. gadā sasniegt nacionālo siltumnīcefekta gāzu samazināšanas </w:t>
            </w:r>
            <w:proofErr w:type="spellStart"/>
            <w:r w:rsidRPr="0E9978FB">
              <w:rPr>
                <w:rFonts w:ascii="Cambria" w:eastAsia="Cambria" w:hAnsi="Cambria" w:cs="Cambria"/>
                <w:sz w:val="22"/>
              </w:rPr>
              <w:t>mērķrādītāju</w:t>
            </w:r>
            <w:proofErr w:type="spellEnd"/>
            <w:r w:rsidRPr="0E9978FB">
              <w:rPr>
                <w:rFonts w:ascii="Cambria" w:eastAsia="Cambria" w:hAnsi="Cambria" w:cs="Cambria"/>
                <w:sz w:val="22"/>
              </w:rPr>
              <w:t xml:space="preserve"> –17 % (salīdzinājumā ar 2005. gada līmeni) saskaņā ar KCR. Vajadzības gadījumā norādīt papildu </w:t>
            </w:r>
            <w:proofErr w:type="spellStart"/>
            <w:r w:rsidRPr="0E9978FB">
              <w:rPr>
                <w:rFonts w:ascii="Cambria" w:eastAsia="Cambria" w:hAnsi="Cambria" w:cs="Cambria"/>
                <w:sz w:val="22"/>
              </w:rPr>
              <w:t>rīcībpolitikas</w:t>
            </w:r>
            <w:proofErr w:type="spellEnd"/>
            <w:r w:rsidRPr="0E9978FB">
              <w:rPr>
                <w:rFonts w:ascii="Cambria" w:eastAsia="Cambria" w:hAnsi="Cambria" w:cs="Cambria"/>
                <w:sz w:val="22"/>
              </w:rPr>
              <w:t xml:space="preserve"> un pasākumus, arī attiecībā uz metānu, N2O un F-gāzēm, kas rodas industriālos procesos un produktu izmantošanā, lauksaimniecībā un atkritumu apsaimniekošanā, vai norādīt, kā atbilstības nodrošināšanai tiks izmantotas KCR paredzētās elastības iespējas. Papildināt informāciju par </w:t>
            </w:r>
            <w:proofErr w:type="spellStart"/>
            <w:r w:rsidRPr="0E9978FB">
              <w:rPr>
                <w:rFonts w:ascii="Cambria" w:eastAsia="Cambria" w:hAnsi="Cambria" w:cs="Cambria"/>
                <w:sz w:val="22"/>
              </w:rPr>
              <w:t>rīcībpolitikām</w:t>
            </w:r>
            <w:proofErr w:type="spellEnd"/>
            <w:r w:rsidRPr="0E9978FB">
              <w:rPr>
                <w:rFonts w:ascii="Cambria" w:eastAsia="Cambria" w:hAnsi="Cambria" w:cs="Cambria"/>
                <w:sz w:val="22"/>
              </w:rPr>
              <w:t xml:space="preserve"> un pasākumiem, skaidri norādot to tvērumu, grafiku un, ja iespējams, paredzamo ietekmi uz siltumnīcefekta gāzu emisiju samazināšanu, arī par pasākumiem tādās Savienības finansēšanas programmās kā kopējā lauksaimniecības politika.</w:t>
            </w:r>
          </w:p>
        </w:tc>
        <w:tc>
          <w:tcPr>
            <w:tcW w:w="4976" w:type="dxa"/>
            <w:tcBorders>
              <w:top w:val="single" w:sz="8" w:space="0" w:color="auto"/>
              <w:left w:val="single" w:sz="8" w:space="0" w:color="auto"/>
              <w:bottom w:val="single" w:sz="8" w:space="0" w:color="auto"/>
              <w:right w:val="single" w:sz="8" w:space="0" w:color="auto"/>
            </w:tcBorders>
            <w:tcMar>
              <w:left w:w="108" w:type="dxa"/>
              <w:right w:w="108" w:type="dxa"/>
            </w:tcMar>
          </w:tcPr>
          <w:p w14:paraId="7E971EB7" w14:textId="48D7F4FB" w:rsidR="0E9978FB" w:rsidRDefault="0E9978FB" w:rsidP="00EF6646">
            <w:pPr>
              <w:spacing w:before="0" w:after="0"/>
              <w:jc w:val="both"/>
              <w:rPr>
                <w:rFonts w:ascii="Cambria" w:eastAsia="Cambria" w:hAnsi="Cambria" w:cs="Cambria"/>
                <w:sz w:val="22"/>
              </w:rPr>
            </w:pPr>
            <w:r w:rsidRPr="0E9978FB">
              <w:rPr>
                <w:rFonts w:ascii="Cambria" w:eastAsia="Cambria" w:hAnsi="Cambria" w:cs="Cambria"/>
                <w:sz w:val="22"/>
              </w:rPr>
              <w:t xml:space="preserve"> </w:t>
            </w:r>
          </w:p>
          <w:p w14:paraId="20D4EF79" w14:textId="2DCFD9F1" w:rsidR="0E9978FB" w:rsidRDefault="0E9978FB" w:rsidP="00EF6646">
            <w:pPr>
              <w:spacing w:before="0" w:after="0"/>
              <w:jc w:val="both"/>
              <w:rPr>
                <w:rFonts w:ascii="Cambria" w:eastAsia="Cambria" w:hAnsi="Cambria" w:cs="Cambria"/>
                <w:sz w:val="22"/>
              </w:rPr>
            </w:pPr>
            <w:r w:rsidRPr="0E9978FB">
              <w:rPr>
                <w:rFonts w:ascii="Cambria" w:eastAsia="Cambria" w:hAnsi="Cambria" w:cs="Cambria"/>
                <w:sz w:val="22"/>
              </w:rPr>
              <w:t>Plāna 3.1.2</w:t>
            </w:r>
            <w:r w:rsidR="00774613">
              <w:rPr>
                <w:rFonts w:ascii="Cambria" w:eastAsia="Cambria" w:hAnsi="Cambria" w:cs="Cambria"/>
                <w:sz w:val="22"/>
              </w:rPr>
              <w:t>.</w:t>
            </w:r>
            <w:r w:rsidRPr="0E9978FB">
              <w:rPr>
                <w:rFonts w:ascii="Cambria" w:eastAsia="Cambria" w:hAnsi="Cambria" w:cs="Cambria"/>
                <w:sz w:val="22"/>
              </w:rPr>
              <w:t>, 3.1.4</w:t>
            </w:r>
            <w:r w:rsidR="00774613">
              <w:rPr>
                <w:rFonts w:ascii="Cambria" w:eastAsia="Cambria" w:hAnsi="Cambria" w:cs="Cambria"/>
                <w:sz w:val="22"/>
              </w:rPr>
              <w:t>.</w:t>
            </w:r>
            <w:r w:rsidRPr="0E9978FB">
              <w:rPr>
                <w:rFonts w:ascii="Cambria" w:eastAsia="Cambria" w:hAnsi="Cambria" w:cs="Cambria"/>
                <w:sz w:val="22"/>
              </w:rPr>
              <w:t>, 3.1.5</w:t>
            </w:r>
            <w:r w:rsidR="00774613">
              <w:rPr>
                <w:rFonts w:ascii="Cambria" w:eastAsia="Cambria" w:hAnsi="Cambria" w:cs="Cambria"/>
                <w:sz w:val="22"/>
              </w:rPr>
              <w:t xml:space="preserve">. </w:t>
            </w:r>
            <w:r w:rsidR="003B14C8">
              <w:rPr>
                <w:rFonts w:ascii="Cambria" w:eastAsia="Cambria" w:hAnsi="Cambria" w:cs="Cambria"/>
                <w:sz w:val="22"/>
              </w:rPr>
              <w:t>no</w:t>
            </w:r>
            <w:r w:rsidR="00774613">
              <w:rPr>
                <w:rFonts w:ascii="Cambria" w:eastAsia="Cambria" w:hAnsi="Cambria" w:cs="Cambria"/>
                <w:sz w:val="22"/>
              </w:rPr>
              <w:t>daļa</w:t>
            </w:r>
            <w:r w:rsidR="00B30EBB">
              <w:rPr>
                <w:rFonts w:ascii="Cambria" w:eastAsia="Cambria" w:hAnsi="Cambria" w:cs="Cambria"/>
                <w:sz w:val="22"/>
              </w:rPr>
              <w:t xml:space="preserve"> un</w:t>
            </w:r>
          </w:p>
          <w:p w14:paraId="47691D3F" w14:textId="333C0B4B" w:rsidR="0E9978FB" w:rsidRDefault="0E9978FB" w:rsidP="00EF6646">
            <w:pPr>
              <w:spacing w:before="0" w:after="0"/>
              <w:jc w:val="both"/>
              <w:rPr>
                <w:rFonts w:ascii="Cambria" w:eastAsia="Cambria" w:hAnsi="Cambria" w:cs="Cambria"/>
                <w:sz w:val="22"/>
              </w:rPr>
            </w:pPr>
            <w:r w:rsidRPr="0E9978FB">
              <w:rPr>
                <w:rFonts w:ascii="Cambria" w:eastAsia="Cambria" w:hAnsi="Cambria" w:cs="Cambria"/>
                <w:sz w:val="22"/>
              </w:rPr>
              <w:t>2. pielikums</w:t>
            </w:r>
            <w:r w:rsidR="00B30EBB">
              <w:rPr>
                <w:rFonts w:ascii="Cambria" w:eastAsia="Cambria" w:hAnsi="Cambria" w:cs="Cambria"/>
                <w:sz w:val="22"/>
              </w:rPr>
              <w:t>.</w:t>
            </w:r>
          </w:p>
        </w:tc>
      </w:tr>
      <w:tr w:rsidR="0E9978FB" w14:paraId="2DB53D5B" w14:textId="77777777" w:rsidTr="0468E3F7">
        <w:trPr>
          <w:trHeight w:val="300"/>
        </w:trPr>
        <w:tc>
          <w:tcPr>
            <w:tcW w:w="978" w:type="dxa"/>
            <w:tcBorders>
              <w:top w:val="single" w:sz="8" w:space="0" w:color="auto"/>
              <w:left w:val="single" w:sz="8" w:space="0" w:color="auto"/>
              <w:bottom w:val="single" w:sz="8" w:space="0" w:color="auto"/>
              <w:right w:val="single" w:sz="8" w:space="0" w:color="auto"/>
            </w:tcBorders>
            <w:tcMar>
              <w:left w:w="108" w:type="dxa"/>
              <w:right w:w="108" w:type="dxa"/>
            </w:tcMar>
          </w:tcPr>
          <w:p w14:paraId="67D7C1AA" w14:textId="7F44A896" w:rsidR="0E9978FB" w:rsidRDefault="0E9978FB" w:rsidP="00AE02B2">
            <w:pPr>
              <w:spacing w:before="0" w:after="0"/>
              <w:jc w:val="both"/>
              <w:rPr>
                <w:rFonts w:ascii="Cambria" w:eastAsia="Cambria" w:hAnsi="Cambria" w:cs="Cambria"/>
                <w:sz w:val="22"/>
              </w:rPr>
            </w:pPr>
            <w:r w:rsidRPr="0E9978FB">
              <w:rPr>
                <w:rFonts w:ascii="Cambria" w:eastAsia="Cambria" w:hAnsi="Cambria" w:cs="Cambria"/>
                <w:sz w:val="22"/>
              </w:rPr>
              <w:t>2.</w:t>
            </w:r>
          </w:p>
        </w:tc>
        <w:tc>
          <w:tcPr>
            <w:tcW w:w="3525" w:type="dxa"/>
            <w:tcBorders>
              <w:top w:val="single" w:sz="8" w:space="0" w:color="auto"/>
              <w:left w:val="single" w:sz="8" w:space="0" w:color="auto"/>
              <w:bottom w:val="single" w:sz="8" w:space="0" w:color="auto"/>
              <w:right w:val="single" w:sz="8" w:space="0" w:color="auto"/>
            </w:tcBorders>
            <w:tcMar>
              <w:left w:w="108" w:type="dxa"/>
              <w:right w:w="108" w:type="dxa"/>
            </w:tcMar>
          </w:tcPr>
          <w:p w14:paraId="290D8AF1" w14:textId="4B85D871" w:rsidR="0E9978FB" w:rsidRDefault="2AD47536" w:rsidP="3F672C04">
            <w:pPr>
              <w:spacing w:before="0" w:after="0"/>
              <w:jc w:val="both"/>
              <w:rPr>
                <w:rFonts w:ascii="Cambria" w:eastAsia="Cambria" w:hAnsi="Cambria" w:cs="Cambria"/>
                <w:sz w:val="22"/>
              </w:rPr>
            </w:pPr>
            <w:r w:rsidRPr="3F672C04">
              <w:rPr>
                <w:rFonts w:ascii="Cambria" w:eastAsia="Cambria" w:hAnsi="Cambria" w:cs="Cambria"/>
                <w:sz w:val="22"/>
              </w:rPr>
              <w:t>Norādīt CO</w:t>
            </w:r>
            <w:r w:rsidRPr="3F672C04">
              <w:rPr>
                <w:rFonts w:ascii="Cambria" w:eastAsia="Cambria" w:hAnsi="Cambria" w:cs="Cambria"/>
                <w:sz w:val="22"/>
                <w:vertAlign w:val="subscript"/>
              </w:rPr>
              <w:t>2</w:t>
            </w:r>
            <w:r w:rsidRPr="3F672C04">
              <w:rPr>
                <w:rFonts w:ascii="Cambria" w:eastAsia="Cambria" w:hAnsi="Cambria" w:cs="Cambria"/>
                <w:sz w:val="22"/>
              </w:rPr>
              <w:t xml:space="preserve"> emisiju apjomu, ko varētu uztvert katru gadu līdz 2030. </w:t>
            </w:r>
            <w:r w:rsidR="3D466C92" w:rsidRPr="3F672C04">
              <w:rPr>
                <w:rFonts w:ascii="Cambria" w:eastAsia="Cambria" w:hAnsi="Cambria" w:cs="Cambria"/>
                <w:sz w:val="22"/>
              </w:rPr>
              <w:t>g.</w:t>
            </w:r>
            <w:r w:rsidRPr="3F672C04">
              <w:rPr>
                <w:rFonts w:ascii="Cambria" w:eastAsia="Cambria" w:hAnsi="Cambria" w:cs="Cambria"/>
                <w:sz w:val="22"/>
              </w:rPr>
              <w:t>, norādot arī avotu. Sniegt detalizētu informāciju par to, kā uztvertais CO</w:t>
            </w:r>
            <w:r w:rsidRPr="3F672C04">
              <w:rPr>
                <w:rFonts w:ascii="Cambria" w:eastAsia="Cambria" w:hAnsi="Cambria" w:cs="Cambria"/>
                <w:sz w:val="22"/>
                <w:vertAlign w:val="subscript"/>
              </w:rPr>
              <w:t>2</w:t>
            </w:r>
            <w:r w:rsidRPr="3F672C04">
              <w:rPr>
                <w:rFonts w:ascii="Cambria" w:eastAsia="Cambria" w:hAnsi="Cambria" w:cs="Cambria"/>
                <w:sz w:val="22"/>
              </w:rPr>
              <w:t xml:space="preserve"> tiks transportēts. Apzināt kopējo CO</w:t>
            </w:r>
            <w:r w:rsidRPr="3F672C04">
              <w:rPr>
                <w:rFonts w:ascii="Cambria" w:eastAsia="Cambria" w:hAnsi="Cambria" w:cs="Cambria"/>
                <w:sz w:val="22"/>
                <w:vertAlign w:val="subscript"/>
              </w:rPr>
              <w:t>2</w:t>
            </w:r>
            <w:r w:rsidRPr="3F672C04">
              <w:rPr>
                <w:rFonts w:ascii="Cambria" w:eastAsia="Cambria" w:hAnsi="Cambria" w:cs="Cambria"/>
                <w:sz w:val="22"/>
              </w:rPr>
              <w:t xml:space="preserve"> uzglabāšanas jaudu un iesūknēšanas apjomus, kas tiks darīti pieejami līdz 2030. g.</w:t>
            </w:r>
          </w:p>
        </w:tc>
        <w:tc>
          <w:tcPr>
            <w:tcW w:w="4976" w:type="dxa"/>
            <w:tcBorders>
              <w:top w:val="single" w:sz="8" w:space="0" w:color="auto"/>
              <w:left w:val="single" w:sz="8" w:space="0" w:color="auto"/>
              <w:bottom w:val="single" w:sz="8" w:space="0" w:color="auto"/>
              <w:right w:val="single" w:sz="8" w:space="0" w:color="auto"/>
            </w:tcBorders>
            <w:tcMar>
              <w:left w:w="108" w:type="dxa"/>
              <w:right w:w="108" w:type="dxa"/>
            </w:tcMar>
          </w:tcPr>
          <w:p w14:paraId="6A7A8A41" w14:textId="05C3D62F" w:rsidR="0E9978FB" w:rsidRDefault="2AD47536" w:rsidP="00EF6646">
            <w:pPr>
              <w:spacing w:before="0" w:after="0"/>
              <w:jc w:val="both"/>
              <w:rPr>
                <w:rFonts w:ascii="Cambria" w:eastAsia="Cambria" w:hAnsi="Cambria" w:cs="Cambria"/>
                <w:sz w:val="22"/>
              </w:rPr>
            </w:pPr>
            <w:r w:rsidRPr="3F672C04">
              <w:rPr>
                <w:rFonts w:ascii="Cambria" w:eastAsia="Cambria" w:hAnsi="Cambria" w:cs="Cambria"/>
                <w:sz w:val="22"/>
              </w:rPr>
              <w:t>Līdz 2030.</w:t>
            </w:r>
            <w:r w:rsidR="28498B42" w:rsidRPr="3F672C04">
              <w:rPr>
                <w:rFonts w:ascii="Cambria" w:eastAsia="Cambria" w:hAnsi="Cambria" w:cs="Cambria"/>
                <w:sz w:val="22"/>
              </w:rPr>
              <w:t xml:space="preserve"> </w:t>
            </w:r>
            <w:r w:rsidRPr="3F672C04">
              <w:rPr>
                <w:rFonts w:ascii="Cambria" w:eastAsia="Cambria" w:hAnsi="Cambria" w:cs="Cambria"/>
                <w:sz w:val="22"/>
              </w:rPr>
              <w:t>g</w:t>
            </w:r>
            <w:r w:rsidR="4C20AF6A" w:rsidRPr="3F672C04">
              <w:rPr>
                <w:rFonts w:ascii="Cambria" w:eastAsia="Cambria" w:hAnsi="Cambria" w:cs="Cambria"/>
                <w:sz w:val="22"/>
              </w:rPr>
              <w:t>.</w:t>
            </w:r>
            <w:r w:rsidRPr="3F672C04">
              <w:rPr>
                <w:rFonts w:ascii="Cambria" w:eastAsia="Cambria" w:hAnsi="Cambria" w:cs="Cambria"/>
                <w:sz w:val="22"/>
              </w:rPr>
              <w:t xml:space="preserve"> Latvijā nebūs oglekļa uztveršanas un līdz ar to nenotiks uztvertā oglekļa noglabāšanas, transportēšana vai atkal izmantošana.</w:t>
            </w:r>
          </w:p>
          <w:p w14:paraId="140B9DFD" w14:textId="63BCFE10" w:rsidR="0E9978FB" w:rsidRDefault="0E9978FB" w:rsidP="00EF6646">
            <w:pPr>
              <w:spacing w:before="0" w:after="0"/>
              <w:jc w:val="both"/>
              <w:rPr>
                <w:rFonts w:ascii="Cambria" w:eastAsia="Cambria" w:hAnsi="Cambria" w:cs="Cambria"/>
                <w:color w:val="414142"/>
                <w:sz w:val="22"/>
              </w:rPr>
            </w:pPr>
            <w:r w:rsidRPr="00B30EBB">
              <w:rPr>
                <w:rFonts w:ascii="Cambria" w:eastAsia="Cambria" w:hAnsi="Cambria" w:cs="Cambria"/>
                <w:sz w:val="22"/>
              </w:rPr>
              <w:t xml:space="preserve">Vienotais dabasgāzes pārvades un uzglabāšanas sistēmas operators plāno īstenot projektu, lai novērtētu uztvertā oglekļa uzglabāšanas iespējas dabasgāzes </w:t>
            </w:r>
            <w:proofErr w:type="spellStart"/>
            <w:r w:rsidRPr="00B30EBB">
              <w:rPr>
                <w:rFonts w:ascii="Cambria" w:eastAsia="Cambria" w:hAnsi="Cambria" w:cs="Cambria"/>
                <w:sz w:val="22"/>
              </w:rPr>
              <w:t>uzglabātuvē</w:t>
            </w:r>
            <w:proofErr w:type="spellEnd"/>
            <w:r w:rsidRPr="00B30EBB">
              <w:rPr>
                <w:rFonts w:ascii="Cambria" w:eastAsia="Cambria" w:hAnsi="Cambria" w:cs="Cambria"/>
                <w:sz w:val="22"/>
              </w:rPr>
              <w:t>.</w:t>
            </w:r>
          </w:p>
        </w:tc>
      </w:tr>
      <w:tr w:rsidR="0E9978FB" w14:paraId="25482F55" w14:textId="77777777" w:rsidTr="0468E3F7">
        <w:trPr>
          <w:trHeight w:val="300"/>
        </w:trPr>
        <w:tc>
          <w:tcPr>
            <w:tcW w:w="978" w:type="dxa"/>
            <w:tcBorders>
              <w:top w:val="single" w:sz="8" w:space="0" w:color="auto"/>
              <w:left w:val="single" w:sz="8" w:space="0" w:color="auto"/>
              <w:bottom w:val="single" w:sz="8" w:space="0" w:color="auto"/>
              <w:right w:val="single" w:sz="8" w:space="0" w:color="auto"/>
            </w:tcBorders>
            <w:tcMar>
              <w:left w:w="108" w:type="dxa"/>
              <w:right w:w="108" w:type="dxa"/>
            </w:tcMar>
          </w:tcPr>
          <w:p w14:paraId="7AD3BE66" w14:textId="4C2C79E0" w:rsidR="0E9978FB" w:rsidRDefault="0E9978FB" w:rsidP="00AE02B2">
            <w:pPr>
              <w:spacing w:before="0" w:after="0"/>
              <w:jc w:val="both"/>
              <w:rPr>
                <w:rFonts w:ascii="Cambria" w:eastAsia="Cambria" w:hAnsi="Cambria" w:cs="Cambria"/>
                <w:sz w:val="22"/>
              </w:rPr>
            </w:pPr>
            <w:r w:rsidRPr="0E9978FB">
              <w:rPr>
                <w:rFonts w:ascii="Cambria" w:eastAsia="Cambria" w:hAnsi="Cambria" w:cs="Cambria"/>
                <w:sz w:val="22"/>
              </w:rPr>
              <w:t>3.</w:t>
            </w:r>
          </w:p>
        </w:tc>
        <w:tc>
          <w:tcPr>
            <w:tcW w:w="3525" w:type="dxa"/>
            <w:tcBorders>
              <w:top w:val="single" w:sz="8" w:space="0" w:color="auto"/>
              <w:left w:val="single" w:sz="8" w:space="0" w:color="auto"/>
              <w:bottom w:val="single" w:sz="8" w:space="0" w:color="auto"/>
              <w:right w:val="single" w:sz="8" w:space="0" w:color="auto"/>
            </w:tcBorders>
            <w:tcMar>
              <w:left w:w="108" w:type="dxa"/>
              <w:right w:w="108" w:type="dxa"/>
            </w:tcMar>
          </w:tcPr>
          <w:p w14:paraId="1DEF3091" w14:textId="746E3F3A" w:rsidR="0E9978FB" w:rsidRDefault="0E9978FB" w:rsidP="00AE02B2">
            <w:pPr>
              <w:spacing w:before="0" w:after="0"/>
              <w:jc w:val="both"/>
              <w:rPr>
                <w:rFonts w:ascii="Cambria" w:eastAsia="Cambria" w:hAnsi="Cambria" w:cs="Cambria"/>
                <w:sz w:val="22"/>
              </w:rPr>
            </w:pPr>
            <w:r w:rsidRPr="0E9978FB">
              <w:rPr>
                <w:rFonts w:ascii="Cambria" w:eastAsia="Cambria" w:hAnsi="Cambria" w:cs="Cambria"/>
                <w:sz w:val="22"/>
              </w:rPr>
              <w:t xml:space="preserve">Izklāstīt konkrētu ceļu, kā tiks sasniegts Regulā (ES) 2018/841 definētais nacionālais ZIZIMM </w:t>
            </w:r>
            <w:proofErr w:type="spellStart"/>
            <w:r w:rsidRPr="0E9978FB">
              <w:rPr>
                <w:rFonts w:ascii="Cambria" w:eastAsia="Cambria" w:hAnsi="Cambria" w:cs="Cambria"/>
                <w:sz w:val="22"/>
              </w:rPr>
              <w:t>mērķrādītājs</w:t>
            </w:r>
            <w:proofErr w:type="spellEnd"/>
            <w:r w:rsidRPr="0E9978FB">
              <w:rPr>
                <w:rFonts w:ascii="Cambria" w:eastAsia="Cambria" w:hAnsi="Cambria" w:cs="Cambria"/>
                <w:sz w:val="22"/>
              </w:rPr>
              <w:t xml:space="preserve">. Iekļaut papildu pasākumus ZIZIMM sektorā, jo īpaši saistībā ar ilgtspējīgas meža apsaimniekošanas veicināšanu degradētās/neapsaimniekotās meža zemēs, kā arī kūdrāju atjaunošanu un ieguvi, kvantitatīvi novērtējot to paredzamo ietekmi, lai nodrošinātu, ka siltumnīcefekta gāzu piesaistījumi šajā sektorā tiek faktiski salāgoti ar Regulā (ES) 2018/841 noteikto debeta nepieļaušanas noteikumu 2025. gadam, ES 2030. gada neto piesaistījumu </w:t>
            </w:r>
            <w:proofErr w:type="spellStart"/>
            <w:r w:rsidRPr="0E9978FB">
              <w:rPr>
                <w:rFonts w:ascii="Cambria" w:eastAsia="Cambria" w:hAnsi="Cambria" w:cs="Cambria"/>
                <w:sz w:val="22"/>
              </w:rPr>
              <w:t>mērķrādītāju</w:t>
            </w:r>
            <w:proofErr w:type="spellEnd"/>
            <w:r w:rsidRPr="0E9978FB">
              <w:rPr>
                <w:rFonts w:ascii="Cambria" w:eastAsia="Cambria" w:hAnsi="Cambria" w:cs="Cambria"/>
                <w:sz w:val="22"/>
              </w:rPr>
              <w:t xml:space="preserve">, kas ir –310 </w:t>
            </w:r>
            <w:proofErr w:type="spellStart"/>
            <w:r w:rsidRPr="0E9978FB">
              <w:rPr>
                <w:rFonts w:ascii="Cambria" w:eastAsia="Cambria" w:hAnsi="Cambria" w:cs="Cambria"/>
                <w:sz w:val="22"/>
              </w:rPr>
              <w:t>Mt</w:t>
            </w:r>
            <w:proofErr w:type="spellEnd"/>
            <w:r w:rsidRPr="0E9978FB">
              <w:rPr>
                <w:rFonts w:ascii="Cambria" w:eastAsia="Cambria" w:hAnsi="Cambria" w:cs="Cambria"/>
                <w:sz w:val="22"/>
              </w:rPr>
              <w:t xml:space="preserve"> CO</w:t>
            </w:r>
            <w:r w:rsidRPr="00B30EBB">
              <w:rPr>
                <w:rFonts w:ascii="Cambria" w:eastAsia="Cambria" w:hAnsi="Cambria" w:cs="Cambria"/>
                <w:sz w:val="22"/>
                <w:vertAlign w:val="subscript"/>
              </w:rPr>
              <w:t>2</w:t>
            </w:r>
            <w:r w:rsidRPr="0E9978FB">
              <w:rPr>
                <w:rFonts w:ascii="Cambria" w:eastAsia="Cambria" w:hAnsi="Cambria" w:cs="Cambria"/>
                <w:sz w:val="22"/>
              </w:rPr>
              <w:t xml:space="preserve"> ekvivalenta, un valstij noteikto piesaistījumu </w:t>
            </w:r>
            <w:proofErr w:type="spellStart"/>
            <w:r w:rsidRPr="0E9978FB">
              <w:rPr>
                <w:rFonts w:ascii="Cambria" w:eastAsia="Cambria" w:hAnsi="Cambria" w:cs="Cambria"/>
                <w:sz w:val="22"/>
              </w:rPr>
              <w:t>mērķrādītāju</w:t>
            </w:r>
            <w:proofErr w:type="spellEnd"/>
            <w:r w:rsidRPr="0E9978FB">
              <w:rPr>
                <w:rFonts w:ascii="Cambria" w:eastAsia="Cambria" w:hAnsi="Cambria" w:cs="Cambria"/>
                <w:sz w:val="22"/>
              </w:rPr>
              <w:t xml:space="preserve">, kas ir –639 </w:t>
            </w:r>
            <w:proofErr w:type="spellStart"/>
            <w:r w:rsidRPr="0E9978FB">
              <w:rPr>
                <w:rFonts w:ascii="Cambria" w:eastAsia="Cambria" w:hAnsi="Cambria" w:cs="Cambria"/>
                <w:sz w:val="22"/>
              </w:rPr>
              <w:t>kt</w:t>
            </w:r>
            <w:proofErr w:type="spellEnd"/>
            <w:r w:rsidRPr="0E9978FB">
              <w:rPr>
                <w:rFonts w:ascii="Cambria" w:eastAsia="Cambria" w:hAnsi="Cambria" w:cs="Cambria"/>
                <w:sz w:val="22"/>
              </w:rPr>
              <w:t xml:space="preserve"> CO</w:t>
            </w:r>
            <w:r w:rsidRPr="00B30EBB">
              <w:rPr>
                <w:rFonts w:ascii="Cambria" w:eastAsia="Cambria" w:hAnsi="Cambria" w:cs="Cambria"/>
                <w:sz w:val="22"/>
                <w:vertAlign w:val="subscript"/>
              </w:rPr>
              <w:t>2</w:t>
            </w:r>
            <w:r w:rsidRPr="0E9978FB">
              <w:rPr>
                <w:rFonts w:ascii="Cambria" w:eastAsia="Cambria" w:hAnsi="Cambria" w:cs="Cambria"/>
                <w:sz w:val="22"/>
              </w:rPr>
              <w:t xml:space="preserve"> ekvivalenta. Sniegt skaidru informāciju par to, kā publiskais finansējums (gan Savienības līdzekļi, arī kopējās lauksaimniecības politikas finansējums, gan valsts atbalsts) un privātais finansējums, izmantojot </w:t>
            </w:r>
            <w:proofErr w:type="spellStart"/>
            <w:r w:rsidRPr="0E9978FB">
              <w:rPr>
                <w:rFonts w:ascii="Cambria" w:eastAsia="Cambria" w:hAnsi="Cambria" w:cs="Cambria"/>
                <w:sz w:val="22"/>
              </w:rPr>
              <w:t>oglekļsaistīgas</w:t>
            </w:r>
            <w:proofErr w:type="spellEnd"/>
            <w:r w:rsidRPr="0E9978FB">
              <w:rPr>
                <w:rFonts w:ascii="Cambria" w:eastAsia="Cambria" w:hAnsi="Cambria" w:cs="Cambria"/>
                <w:sz w:val="22"/>
              </w:rPr>
              <w:t xml:space="preserve"> lauksaimniecības shēmas, tiek konsekventi un rezultatīvi izmantots, lai sasniegtu nacionālo neto piesaistījumu </w:t>
            </w:r>
            <w:proofErr w:type="spellStart"/>
            <w:r w:rsidRPr="0E9978FB">
              <w:rPr>
                <w:rFonts w:ascii="Cambria" w:eastAsia="Cambria" w:hAnsi="Cambria" w:cs="Cambria"/>
                <w:sz w:val="22"/>
              </w:rPr>
              <w:t>mērķrādītāju</w:t>
            </w:r>
            <w:proofErr w:type="spellEnd"/>
            <w:r w:rsidRPr="0E9978FB">
              <w:rPr>
                <w:rFonts w:ascii="Cambria" w:eastAsia="Cambria" w:hAnsi="Cambria" w:cs="Cambria"/>
                <w:sz w:val="22"/>
              </w:rPr>
              <w:t xml:space="preserve">. Sniegt informāciju par esošo stāvokli un progresu, kas jāpanāk, lai nodrošinātu uzlabojumus augstākas pakāpes līmeņu/ģeogrāfiski </w:t>
            </w:r>
            <w:proofErr w:type="spellStart"/>
            <w:r w:rsidRPr="0E9978FB">
              <w:rPr>
                <w:rFonts w:ascii="Cambria" w:eastAsia="Cambria" w:hAnsi="Cambria" w:cs="Cambria"/>
                <w:sz w:val="22"/>
              </w:rPr>
              <w:t>eksplicītu</w:t>
            </w:r>
            <w:proofErr w:type="spellEnd"/>
            <w:r w:rsidRPr="0E9978FB">
              <w:rPr>
                <w:rFonts w:ascii="Cambria" w:eastAsia="Cambria" w:hAnsi="Cambria" w:cs="Cambria"/>
                <w:sz w:val="22"/>
              </w:rPr>
              <w:t xml:space="preserve"> datu kopu izveidē monitoringa, ziņošanas un verifikācijas vajadzībām saskaņā ar Regulas (ES) 2018/1999 V pielikuma 3. daļā noteikto.</w:t>
            </w:r>
          </w:p>
        </w:tc>
        <w:tc>
          <w:tcPr>
            <w:tcW w:w="4976" w:type="dxa"/>
            <w:tcBorders>
              <w:top w:val="single" w:sz="8" w:space="0" w:color="auto"/>
              <w:left w:val="single" w:sz="8" w:space="0" w:color="auto"/>
              <w:bottom w:val="single" w:sz="8" w:space="0" w:color="auto"/>
              <w:right w:val="single" w:sz="8" w:space="0" w:color="auto"/>
            </w:tcBorders>
            <w:tcMar>
              <w:left w:w="108" w:type="dxa"/>
              <w:right w:w="108" w:type="dxa"/>
            </w:tcMar>
          </w:tcPr>
          <w:p w14:paraId="3E82B8CF" w14:textId="0EF5701B" w:rsidR="0E9978FB" w:rsidRDefault="0E9978FB" w:rsidP="00EF6646">
            <w:pPr>
              <w:spacing w:before="0" w:after="0"/>
              <w:jc w:val="both"/>
              <w:rPr>
                <w:rFonts w:ascii="Cambria" w:eastAsia="Cambria" w:hAnsi="Cambria" w:cs="Cambria"/>
                <w:sz w:val="22"/>
              </w:rPr>
            </w:pPr>
            <w:r w:rsidRPr="0E9978FB">
              <w:rPr>
                <w:rFonts w:ascii="Cambria" w:eastAsia="Cambria" w:hAnsi="Cambria" w:cs="Cambria"/>
                <w:sz w:val="22"/>
              </w:rPr>
              <w:t xml:space="preserve">Plāna 3.1.6. nodaļa, </w:t>
            </w:r>
          </w:p>
          <w:p w14:paraId="2480C4AB" w14:textId="6607DB22" w:rsidR="0E9978FB" w:rsidRDefault="0E9978FB" w:rsidP="00EF6646">
            <w:pPr>
              <w:spacing w:before="0" w:after="0"/>
              <w:jc w:val="both"/>
              <w:rPr>
                <w:rFonts w:ascii="Cambria" w:eastAsia="Cambria" w:hAnsi="Cambria" w:cs="Cambria"/>
                <w:sz w:val="22"/>
              </w:rPr>
            </w:pPr>
            <w:r w:rsidRPr="0E9978FB">
              <w:rPr>
                <w:rFonts w:ascii="Cambria" w:eastAsia="Cambria" w:hAnsi="Cambria" w:cs="Cambria"/>
                <w:sz w:val="22"/>
              </w:rPr>
              <w:t xml:space="preserve">3.1.2. nodaļa, </w:t>
            </w:r>
          </w:p>
          <w:p w14:paraId="407551FD" w14:textId="0E91FB6D" w:rsidR="0E9978FB" w:rsidRDefault="0E9978FB" w:rsidP="00EF6646">
            <w:pPr>
              <w:spacing w:before="0" w:after="0"/>
              <w:jc w:val="both"/>
              <w:rPr>
                <w:rFonts w:ascii="Cambria" w:eastAsia="Cambria" w:hAnsi="Cambria" w:cs="Cambria"/>
                <w:sz w:val="22"/>
              </w:rPr>
            </w:pPr>
            <w:r w:rsidRPr="0E9978FB">
              <w:rPr>
                <w:rFonts w:ascii="Cambria" w:eastAsia="Cambria" w:hAnsi="Cambria" w:cs="Cambria"/>
                <w:sz w:val="22"/>
              </w:rPr>
              <w:t>6. nodaļa</w:t>
            </w:r>
            <w:r w:rsidR="00B72A79">
              <w:rPr>
                <w:rFonts w:ascii="Cambria" w:eastAsia="Cambria" w:hAnsi="Cambria" w:cs="Cambria"/>
                <w:sz w:val="22"/>
              </w:rPr>
              <w:t>.</w:t>
            </w:r>
          </w:p>
        </w:tc>
      </w:tr>
      <w:tr w:rsidR="0E9978FB" w14:paraId="67A7D3DE" w14:textId="77777777" w:rsidTr="0468E3F7">
        <w:trPr>
          <w:trHeight w:val="300"/>
        </w:trPr>
        <w:tc>
          <w:tcPr>
            <w:tcW w:w="978" w:type="dxa"/>
            <w:tcBorders>
              <w:top w:val="single" w:sz="8" w:space="0" w:color="auto"/>
              <w:left w:val="single" w:sz="8" w:space="0" w:color="auto"/>
              <w:bottom w:val="single" w:sz="8" w:space="0" w:color="auto"/>
              <w:right w:val="single" w:sz="8" w:space="0" w:color="auto"/>
            </w:tcBorders>
            <w:tcMar>
              <w:left w:w="108" w:type="dxa"/>
              <w:right w:w="108" w:type="dxa"/>
            </w:tcMar>
          </w:tcPr>
          <w:p w14:paraId="2683C7AC" w14:textId="6C739F4F" w:rsidR="0E9978FB" w:rsidRDefault="0E9978FB" w:rsidP="00AE02B2">
            <w:pPr>
              <w:spacing w:before="0" w:after="0"/>
              <w:jc w:val="both"/>
              <w:rPr>
                <w:rFonts w:ascii="Cambria" w:eastAsia="Cambria" w:hAnsi="Cambria" w:cs="Cambria"/>
                <w:sz w:val="22"/>
              </w:rPr>
            </w:pPr>
            <w:r w:rsidRPr="0E9978FB">
              <w:rPr>
                <w:rFonts w:ascii="Cambria" w:eastAsia="Cambria" w:hAnsi="Cambria" w:cs="Cambria"/>
                <w:sz w:val="22"/>
              </w:rPr>
              <w:t>4.</w:t>
            </w:r>
          </w:p>
        </w:tc>
        <w:tc>
          <w:tcPr>
            <w:tcW w:w="3525" w:type="dxa"/>
            <w:tcBorders>
              <w:top w:val="single" w:sz="8" w:space="0" w:color="auto"/>
              <w:left w:val="single" w:sz="8" w:space="0" w:color="auto"/>
              <w:bottom w:val="single" w:sz="8" w:space="0" w:color="auto"/>
              <w:right w:val="single" w:sz="8" w:space="0" w:color="auto"/>
            </w:tcBorders>
            <w:tcMar>
              <w:left w:w="108" w:type="dxa"/>
              <w:right w:w="108" w:type="dxa"/>
            </w:tcMar>
          </w:tcPr>
          <w:p w14:paraId="1E02D510" w14:textId="265BEDBD" w:rsidR="0E9978FB" w:rsidRDefault="0E9978FB" w:rsidP="00AE02B2">
            <w:pPr>
              <w:spacing w:before="0" w:after="0"/>
              <w:jc w:val="both"/>
              <w:rPr>
                <w:rFonts w:ascii="Cambria" w:eastAsia="Cambria" w:hAnsi="Cambria" w:cs="Cambria"/>
                <w:sz w:val="22"/>
              </w:rPr>
            </w:pPr>
            <w:r w:rsidRPr="0E9978FB">
              <w:rPr>
                <w:rFonts w:ascii="Cambria" w:eastAsia="Cambria" w:hAnsi="Cambria" w:cs="Cambria"/>
                <w:sz w:val="22"/>
              </w:rPr>
              <w:t xml:space="preserve">Sniegt papildu analīzi par </w:t>
            </w:r>
            <w:proofErr w:type="spellStart"/>
            <w:r w:rsidRPr="0E9978FB">
              <w:rPr>
                <w:rFonts w:ascii="Cambria" w:eastAsia="Cambria" w:hAnsi="Cambria" w:cs="Cambria"/>
                <w:sz w:val="22"/>
              </w:rPr>
              <w:t>relevantajiem</w:t>
            </w:r>
            <w:proofErr w:type="spellEnd"/>
            <w:r w:rsidRPr="0E9978FB">
              <w:rPr>
                <w:rFonts w:ascii="Cambria" w:eastAsia="Cambria" w:hAnsi="Cambria" w:cs="Cambria"/>
                <w:sz w:val="22"/>
              </w:rPr>
              <w:t xml:space="preserve"> klimatiskās neaizsargātības aspektiem un riskiem attiecībā uz nacionālo mērķu, </w:t>
            </w:r>
            <w:proofErr w:type="spellStart"/>
            <w:r w:rsidRPr="0E9978FB">
              <w:rPr>
                <w:rFonts w:ascii="Cambria" w:eastAsia="Cambria" w:hAnsi="Cambria" w:cs="Cambria"/>
                <w:sz w:val="22"/>
              </w:rPr>
              <w:t>mērķrādītāju</w:t>
            </w:r>
            <w:proofErr w:type="spellEnd"/>
            <w:r w:rsidRPr="0E9978FB">
              <w:rPr>
                <w:rFonts w:ascii="Cambria" w:eastAsia="Cambria" w:hAnsi="Cambria" w:cs="Cambria"/>
                <w:sz w:val="22"/>
              </w:rPr>
              <w:t xml:space="preserve"> un devumu sasniegšanu, kā arī norādīt </w:t>
            </w:r>
            <w:proofErr w:type="spellStart"/>
            <w:r w:rsidRPr="0E9978FB">
              <w:rPr>
                <w:rFonts w:ascii="Cambria" w:eastAsia="Cambria" w:hAnsi="Cambria" w:cs="Cambria"/>
                <w:sz w:val="22"/>
              </w:rPr>
              <w:t>rīcībpolitikas</w:t>
            </w:r>
            <w:proofErr w:type="spellEnd"/>
            <w:r w:rsidRPr="0E9978FB">
              <w:rPr>
                <w:rFonts w:ascii="Cambria" w:eastAsia="Cambria" w:hAnsi="Cambria" w:cs="Cambria"/>
                <w:sz w:val="22"/>
              </w:rPr>
              <w:t xml:space="preserve"> un pasākumus dažādajās enerģētikas savienības dimensijās. Ja iespējams, precīzāk izklāstīt un kvantitatīvi novērtēt saikni ar konkrētiem enerģētikas savienības mērķiem un </w:t>
            </w:r>
            <w:proofErr w:type="spellStart"/>
            <w:r w:rsidRPr="0E9978FB">
              <w:rPr>
                <w:rFonts w:ascii="Cambria" w:eastAsia="Cambria" w:hAnsi="Cambria" w:cs="Cambria"/>
                <w:sz w:val="22"/>
              </w:rPr>
              <w:t>rīcībpolitikām</w:t>
            </w:r>
            <w:proofErr w:type="spellEnd"/>
            <w:r w:rsidRPr="0E9978FB">
              <w:rPr>
                <w:rFonts w:ascii="Cambria" w:eastAsia="Cambria" w:hAnsi="Cambria" w:cs="Cambria"/>
                <w:sz w:val="22"/>
              </w:rPr>
              <w:t xml:space="preserve">, kurus pielāgošanās </w:t>
            </w:r>
            <w:proofErr w:type="spellStart"/>
            <w:r w:rsidRPr="0E9978FB">
              <w:rPr>
                <w:rFonts w:ascii="Cambria" w:eastAsia="Cambria" w:hAnsi="Cambria" w:cs="Cambria"/>
                <w:sz w:val="22"/>
              </w:rPr>
              <w:t>rīcībpolitikām</w:t>
            </w:r>
            <w:proofErr w:type="spellEnd"/>
            <w:r w:rsidRPr="0E9978FB">
              <w:rPr>
                <w:rFonts w:ascii="Cambria" w:eastAsia="Cambria" w:hAnsi="Cambria" w:cs="Cambria"/>
                <w:sz w:val="22"/>
              </w:rPr>
              <w:t xml:space="preserve"> un pasākumiem vajadzētu atbalstīt. Pietiekami detalizēti izklāstīt papildu pielāgošanās </w:t>
            </w:r>
            <w:proofErr w:type="spellStart"/>
            <w:r w:rsidRPr="0E9978FB">
              <w:rPr>
                <w:rFonts w:ascii="Cambria" w:eastAsia="Cambria" w:hAnsi="Cambria" w:cs="Cambria"/>
                <w:sz w:val="22"/>
              </w:rPr>
              <w:t>rīcībpolitikas</w:t>
            </w:r>
            <w:proofErr w:type="spellEnd"/>
            <w:r w:rsidRPr="0E9978FB">
              <w:rPr>
                <w:rFonts w:ascii="Cambria" w:eastAsia="Cambria" w:hAnsi="Cambria" w:cs="Cambria"/>
                <w:sz w:val="22"/>
              </w:rPr>
              <w:t xml:space="preserve"> un pasākumus, kuri palīdzēs sasniegt nacionālos mērķus, </w:t>
            </w:r>
            <w:proofErr w:type="spellStart"/>
            <w:r w:rsidRPr="0E9978FB">
              <w:rPr>
                <w:rFonts w:ascii="Cambria" w:eastAsia="Cambria" w:hAnsi="Cambria" w:cs="Cambria"/>
                <w:sz w:val="22"/>
              </w:rPr>
              <w:t>mērķrādītājus</w:t>
            </w:r>
            <w:proofErr w:type="spellEnd"/>
            <w:r w:rsidRPr="0E9978FB">
              <w:rPr>
                <w:rFonts w:ascii="Cambria" w:eastAsia="Cambria" w:hAnsi="Cambria" w:cs="Cambria"/>
                <w:sz w:val="22"/>
              </w:rPr>
              <w:t xml:space="preserve"> un devumus enerģētikas savienības satvarā, arī pasākumus elektroenerģijas ražošanas jaudas nodrošināšanai un enerģijas taupīšanai dzīvojamā sektorā.</w:t>
            </w:r>
          </w:p>
        </w:tc>
        <w:tc>
          <w:tcPr>
            <w:tcW w:w="4976" w:type="dxa"/>
            <w:tcBorders>
              <w:top w:val="single" w:sz="8" w:space="0" w:color="auto"/>
              <w:left w:val="single" w:sz="8" w:space="0" w:color="auto"/>
              <w:bottom w:val="single" w:sz="8" w:space="0" w:color="auto"/>
              <w:right w:val="single" w:sz="8" w:space="0" w:color="auto"/>
            </w:tcBorders>
            <w:tcMar>
              <w:left w:w="108" w:type="dxa"/>
              <w:right w:w="108" w:type="dxa"/>
            </w:tcMar>
          </w:tcPr>
          <w:p w14:paraId="7987EDD4" w14:textId="36916CFD" w:rsidR="0E9978FB" w:rsidRDefault="0CFD71F8" w:rsidP="00EF6646">
            <w:pPr>
              <w:spacing w:before="0" w:after="0"/>
              <w:jc w:val="both"/>
              <w:rPr>
                <w:rFonts w:ascii="Cambria" w:eastAsia="Cambria" w:hAnsi="Cambria" w:cs="Cambria"/>
                <w:sz w:val="22"/>
              </w:rPr>
            </w:pPr>
            <w:r w:rsidRPr="3F672C04">
              <w:rPr>
                <w:rFonts w:ascii="Cambria" w:eastAsia="Cambria" w:hAnsi="Cambria" w:cs="Cambria"/>
                <w:sz w:val="22"/>
              </w:rPr>
              <w:t>Latvijas pielāgošanās klimata pārmaiņām plāns laika posmam līdz 2030. gadam.</w:t>
            </w:r>
          </w:p>
          <w:p w14:paraId="68DF00D6" w14:textId="3CAF216F" w:rsidR="0E9978FB" w:rsidRDefault="0E9978FB" w:rsidP="00EF6646">
            <w:pPr>
              <w:spacing w:before="0" w:after="0"/>
              <w:jc w:val="both"/>
              <w:rPr>
                <w:rFonts w:ascii="Cambria" w:eastAsia="Cambria" w:hAnsi="Cambria" w:cs="Cambria"/>
                <w:sz w:val="22"/>
              </w:rPr>
            </w:pPr>
          </w:p>
          <w:p w14:paraId="119CE009" w14:textId="68A06825" w:rsidR="44F69EA4" w:rsidRDefault="44F69EA4" w:rsidP="00EF6646">
            <w:pPr>
              <w:spacing w:before="0" w:after="0"/>
              <w:jc w:val="both"/>
              <w:rPr>
                <w:rFonts w:ascii="Cambria" w:eastAsia="Cambria" w:hAnsi="Cambria" w:cs="Cambria"/>
                <w:sz w:val="22"/>
              </w:rPr>
            </w:pPr>
            <w:r w:rsidRPr="0E9978FB">
              <w:rPr>
                <w:rFonts w:ascii="Cambria" w:eastAsia="Cambria" w:hAnsi="Cambria" w:cs="Cambria"/>
                <w:sz w:val="22"/>
              </w:rPr>
              <w:t xml:space="preserve">Plāna 1.4. </w:t>
            </w:r>
            <w:r w:rsidR="00FA1460">
              <w:rPr>
                <w:rFonts w:ascii="Cambria" w:eastAsia="Cambria" w:hAnsi="Cambria" w:cs="Cambria"/>
                <w:sz w:val="22"/>
              </w:rPr>
              <w:t>nodaļa</w:t>
            </w:r>
            <w:r w:rsidR="00263D38">
              <w:rPr>
                <w:rFonts w:ascii="Cambria" w:eastAsia="Cambria" w:hAnsi="Cambria" w:cs="Cambria"/>
                <w:sz w:val="22"/>
              </w:rPr>
              <w:t xml:space="preserve"> </w:t>
            </w:r>
          </w:p>
        </w:tc>
      </w:tr>
      <w:tr w:rsidR="0E9978FB" w14:paraId="5678AB29" w14:textId="77777777" w:rsidTr="0468E3F7">
        <w:trPr>
          <w:trHeight w:val="300"/>
        </w:trPr>
        <w:tc>
          <w:tcPr>
            <w:tcW w:w="978" w:type="dxa"/>
            <w:tcBorders>
              <w:top w:val="single" w:sz="8" w:space="0" w:color="auto"/>
              <w:left w:val="single" w:sz="8" w:space="0" w:color="auto"/>
              <w:bottom w:val="single" w:sz="8" w:space="0" w:color="auto"/>
              <w:right w:val="single" w:sz="8" w:space="0" w:color="auto"/>
            </w:tcBorders>
            <w:tcMar>
              <w:left w:w="108" w:type="dxa"/>
              <w:right w:w="108" w:type="dxa"/>
            </w:tcMar>
          </w:tcPr>
          <w:p w14:paraId="7158C259" w14:textId="5866AB5D" w:rsidR="0E9978FB" w:rsidRDefault="0E9978FB" w:rsidP="00AE02B2">
            <w:pPr>
              <w:spacing w:before="0" w:after="0"/>
              <w:jc w:val="both"/>
              <w:rPr>
                <w:rFonts w:ascii="Cambria" w:eastAsia="Cambria" w:hAnsi="Cambria" w:cs="Cambria"/>
                <w:sz w:val="22"/>
              </w:rPr>
            </w:pPr>
            <w:r w:rsidRPr="0E9978FB">
              <w:rPr>
                <w:rFonts w:ascii="Cambria" w:eastAsia="Cambria" w:hAnsi="Cambria" w:cs="Cambria"/>
                <w:sz w:val="22"/>
              </w:rPr>
              <w:t>5.</w:t>
            </w:r>
          </w:p>
        </w:tc>
        <w:tc>
          <w:tcPr>
            <w:tcW w:w="3525" w:type="dxa"/>
            <w:tcBorders>
              <w:top w:val="single" w:sz="8" w:space="0" w:color="auto"/>
              <w:left w:val="single" w:sz="8" w:space="0" w:color="auto"/>
              <w:bottom w:val="single" w:sz="8" w:space="0" w:color="auto"/>
              <w:right w:val="single" w:sz="8" w:space="0" w:color="auto"/>
            </w:tcBorders>
            <w:tcMar>
              <w:left w:w="108" w:type="dxa"/>
              <w:right w:w="108" w:type="dxa"/>
            </w:tcMar>
          </w:tcPr>
          <w:p w14:paraId="147CFFBC" w14:textId="34B05060" w:rsidR="0E9978FB" w:rsidRDefault="0E9978FB" w:rsidP="00AE02B2">
            <w:pPr>
              <w:spacing w:before="0" w:after="0"/>
              <w:jc w:val="both"/>
              <w:rPr>
                <w:rFonts w:ascii="Cambria" w:eastAsia="Cambria" w:hAnsi="Cambria" w:cs="Cambria"/>
                <w:sz w:val="22"/>
              </w:rPr>
            </w:pPr>
            <w:r w:rsidRPr="0E9978FB">
              <w:rPr>
                <w:rFonts w:ascii="Cambria" w:eastAsia="Cambria" w:hAnsi="Cambria" w:cs="Cambria"/>
                <w:sz w:val="22"/>
              </w:rPr>
              <w:t xml:space="preserve">Ievērojami palielināt ieceru vērienīgumu, proti, attiecībā uz </w:t>
            </w:r>
            <w:proofErr w:type="spellStart"/>
            <w:r w:rsidRPr="0E9978FB">
              <w:rPr>
                <w:rFonts w:ascii="Cambria" w:eastAsia="Cambria" w:hAnsi="Cambria" w:cs="Cambria"/>
                <w:sz w:val="22"/>
              </w:rPr>
              <w:t>atjaunīgo</w:t>
            </w:r>
            <w:proofErr w:type="spellEnd"/>
            <w:r w:rsidRPr="0E9978FB">
              <w:rPr>
                <w:rFonts w:ascii="Cambria" w:eastAsia="Cambria" w:hAnsi="Cambria" w:cs="Cambria"/>
                <w:sz w:val="22"/>
              </w:rPr>
              <w:t xml:space="preserve"> enerģiju panākt vismaz 61 % īpatsvaru kā devumu Savienības 2030. gadam nospraustajā saistošajā </w:t>
            </w:r>
            <w:proofErr w:type="spellStart"/>
            <w:r w:rsidRPr="0E9978FB">
              <w:rPr>
                <w:rFonts w:ascii="Cambria" w:eastAsia="Cambria" w:hAnsi="Cambria" w:cs="Cambria"/>
                <w:sz w:val="22"/>
              </w:rPr>
              <w:t>atjaunīgās</w:t>
            </w:r>
            <w:proofErr w:type="spellEnd"/>
            <w:r w:rsidRPr="0E9978FB">
              <w:rPr>
                <w:rFonts w:ascii="Cambria" w:eastAsia="Cambria" w:hAnsi="Cambria" w:cs="Cambria"/>
                <w:sz w:val="22"/>
              </w:rPr>
              <w:t xml:space="preserve"> enerģijas </w:t>
            </w:r>
            <w:proofErr w:type="spellStart"/>
            <w:r w:rsidRPr="0E9978FB">
              <w:rPr>
                <w:rFonts w:ascii="Cambria" w:eastAsia="Cambria" w:hAnsi="Cambria" w:cs="Cambria"/>
                <w:sz w:val="22"/>
              </w:rPr>
              <w:t>mērķrādītājā</w:t>
            </w:r>
            <w:proofErr w:type="spellEnd"/>
            <w:r w:rsidRPr="0E9978FB">
              <w:rPr>
                <w:rFonts w:ascii="Cambria" w:eastAsia="Cambria" w:hAnsi="Cambria" w:cs="Cambria"/>
                <w:sz w:val="22"/>
              </w:rPr>
              <w:t>, kas noteikts grozītās Direktīvas (ES) 2018/2001 3. panta 1. punktā, saskaņā ar Regulas (ES) 2018/1999 II pielikumā iekļauto formulu. Iekļaut indikatīvu trajektoriju, pēc kuras vadoties, tiks sasniegti Regulas (ES) 2018/1999 4. panta a) punkta 2) apakšpunktā minētie atsauces punkti 2025. un 2027. gadam.</w:t>
            </w:r>
          </w:p>
        </w:tc>
        <w:tc>
          <w:tcPr>
            <w:tcW w:w="4976" w:type="dxa"/>
            <w:tcBorders>
              <w:top w:val="single" w:sz="8" w:space="0" w:color="auto"/>
              <w:left w:val="single" w:sz="8" w:space="0" w:color="auto"/>
              <w:bottom w:val="single" w:sz="8" w:space="0" w:color="auto"/>
              <w:right w:val="single" w:sz="8" w:space="0" w:color="auto"/>
            </w:tcBorders>
            <w:tcMar>
              <w:left w:w="108" w:type="dxa"/>
              <w:right w:w="108" w:type="dxa"/>
            </w:tcMar>
          </w:tcPr>
          <w:p w14:paraId="1E46774D" w14:textId="79358E05" w:rsidR="0E9978FB" w:rsidRDefault="0E9978FB" w:rsidP="00EF6646">
            <w:pPr>
              <w:spacing w:before="0" w:after="0"/>
              <w:jc w:val="both"/>
              <w:rPr>
                <w:rFonts w:ascii="Cambria" w:eastAsia="Cambria" w:hAnsi="Cambria" w:cs="Cambria"/>
                <w:sz w:val="22"/>
              </w:rPr>
            </w:pPr>
            <w:r w:rsidRPr="0E9978FB">
              <w:rPr>
                <w:rFonts w:ascii="Cambria" w:eastAsia="Cambria" w:hAnsi="Cambria" w:cs="Cambria"/>
                <w:sz w:val="22"/>
              </w:rPr>
              <w:t>Latvija ir palielinājusi AER īpatsvara mērķi līdz 6</w:t>
            </w:r>
            <w:r w:rsidR="00E93127">
              <w:rPr>
                <w:rFonts w:ascii="Cambria" w:eastAsia="Cambria" w:hAnsi="Cambria" w:cs="Cambria"/>
                <w:sz w:val="22"/>
              </w:rPr>
              <w:t>1</w:t>
            </w:r>
            <w:r w:rsidRPr="0E9978FB">
              <w:rPr>
                <w:rFonts w:ascii="Cambria" w:eastAsia="Cambria" w:hAnsi="Cambria" w:cs="Cambria"/>
                <w:sz w:val="22"/>
              </w:rPr>
              <w:t>%, ņemot vērā mērķu scenārija rezultātus, izmaksu efektivitātes rādītājus un Latvijas potenciālu AER īpatsvara palielināšanā (kas ir būtiski mazāks nekā DV ar sākotnēji zemāku AER īpatsvaru).</w:t>
            </w:r>
          </w:p>
        </w:tc>
      </w:tr>
      <w:tr w:rsidR="0E9978FB" w14:paraId="0673C570" w14:textId="77777777" w:rsidTr="0468E3F7">
        <w:trPr>
          <w:trHeight w:val="300"/>
        </w:trPr>
        <w:tc>
          <w:tcPr>
            <w:tcW w:w="978" w:type="dxa"/>
            <w:tcBorders>
              <w:top w:val="single" w:sz="8" w:space="0" w:color="auto"/>
              <w:left w:val="single" w:sz="8" w:space="0" w:color="auto"/>
              <w:bottom w:val="single" w:sz="8" w:space="0" w:color="auto"/>
              <w:right w:val="single" w:sz="8" w:space="0" w:color="auto"/>
            </w:tcBorders>
            <w:tcMar>
              <w:left w:w="108" w:type="dxa"/>
              <w:right w:w="108" w:type="dxa"/>
            </w:tcMar>
          </w:tcPr>
          <w:p w14:paraId="1CFFC55F" w14:textId="7D4713A6" w:rsidR="0E9978FB" w:rsidRDefault="0E9978FB" w:rsidP="00AE02B2">
            <w:pPr>
              <w:spacing w:before="0" w:after="0"/>
              <w:jc w:val="both"/>
              <w:rPr>
                <w:rFonts w:ascii="Cambria" w:eastAsia="Cambria" w:hAnsi="Cambria" w:cs="Cambria"/>
                <w:sz w:val="22"/>
              </w:rPr>
            </w:pPr>
            <w:r w:rsidRPr="0E9978FB">
              <w:rPr>
                <w:rFonts w:ascii="Cambria" w:eastAsia="Cambria" w:hAnsi="Cambria" w:cs="Cambria"/>
                <w:sz w:val="22"/>
              </w:rPr>
              <w:t xml:space="preserve">6. </w:t>
            </w:r>
          </w:p>
        </w:tc>
        <w:tc>
          <w:tcPr>
            <w:tcW w:w="3525" w:type="dxa"/>
            <w:tcBorders>
              <w:top w:val="single" w:sz="8" w:space="0" w:color="auto"/>
              <w:left w:val="single" w:sz="8" w:space="0" w:color="auto"/>
              <w:bottom w:val="single" w:sz="8" w:space="0" w:color="auto"/>
              <w:right w:val="single" w:sz="8" w:space="0" w:color="auto"/>
            </w:tcBorders>
            <w:tcMar>
              <w:left w:w="108" w:type="dxa"/>
              <w:right w:w="108" w:type="dxa"/>
            </w:tcMar>
          </w:tcPr>
          <w:p w14:paraId="072EB5B1" w14:textId="2396AAE4" w:rsidR="0E9978FB" w:rsidRDefault="0E9978FB" w:rsidP="00AE02B2">
            <w:pPr>
              <w:spacing w:before="0" w:after="0"/>
              <w:jc w:val="both"/>
              <w:rPr>
                <w:rFonts w:ascii="Cambria" w:eastAsia="Cambria" w:hAnsi="Cambria" w:cs="Cambria"/>
                <w:sz w:val="22"/>
              </w:rPr>
            </w:pPr>
            <w:r w:rsidRPr="0E9978FB">
              <w:rPr>
                <w:rFonts w:ascii="Cambria" w:eastAsia="Cambria" w:hAnsi="Cambria" w:cs="Cambria"/>
                <w:sz w:val="22"/>
              </w:rPr>
              <w:t xml:space="preserve">Sniegt </w:t>
            </w:r>
            <w:proofErr w:type="spellStart"/>
            <w:r w:rsidRPr="0E9978FB">
              <w:rPr>
                <w:rFonts w:ascii="Cambria" w:eastAsia="Cambria" w:hAnsi="Cambria" w:cs="Cambria"/>
                <w:sz w:val="22"/>
              </w:rPr>
              <w:t>atjaunīgās</w:t>
            </w:r>
            <w:proofErr w:type="spellEnd"/>
            <w:r w:rsidRPr="0E9978FB">
              <w:rPr>
                <w:rFonts w:ascii="Cambria" w:eastAsia="Cambria" w:hAnsi="Cambria" w:cs="Cambria"/>
                <w:sz w:val="22"/>
              </w:rPr>
              <w:t xml:space="preserve"> enerģijas tehnoloģiju ieviešanas aplēstās trajektorijas un ilgtermiņa plānu nākamajiem 10 gadiem ar perspektīvu līdz 2040. gadam. Iekļaut indikatīvu </w:t>
            </w:r>
            <w:proofErr w:type="spellStart"/>
            <w:r w:rsidRPr="0E9978FB">
              <w:rPr>
                <w:rFonts w:ascii="Cambria" w:eastAsia="Cambria" w:hAnsi="Cambria" w:cs="Cambria"/>
                <w:sz w:val="22"/>
              </w:rPr>
              <w:t>mērķrādītāju</w:t>
            </w:r>
            <w:proofErr w:type="spellEnd"/>
            <w:r w:rsidRPr="0E9978FB">
              <w:rPr>
                <w:rFonts w:ascii="Cambria" w:eastAsia="Cambria" w:hAnsi="Cambria" w:cs="Cambria"/>
                <w:sz w:val="22"/>
              </w:rPr>
              <w:t xml:space="preserve"> attiecībā uz inovatīvām </w:t>
            </w:r>
            <w:proofErr w:type="spellStart"/>
            <w:r w:rsidRPr="0E9978FB">
              <w:rPr>
                <w:rFonts w:ascii="Cambria" w:eastAsia="Cambria" w:hAnsi="Cambria" w:cs="Cambria"/>
                <w:sz w:val="22"/>
              </w:rPr>
              <w:t>atjaunīgās</w:t>
            </w:r>
            <w:proofErr w:type="spellEnd"/>
            <w:r w:rsidRPr="0E9978FB">
              <w:rPr>
                <w:rFonts w:ascii="Cambria" w:eastAsia="Cambria" w:hAnsi="Cambria" w:cs="Cambria"/>
                <w:sz w:val="22"/>
              </w:rPr>
              <w:t xml:space="preserve"> enerģijas tehnoloģijām līdz 2030. gadam saskaņā ar grozīto Direktīvu (ES) 2018/2001. Iekļaut konkrētus </w:t>
            </w:r>
            <w:proofErr w:type="spellStart"/>
            <w:r w:rsidRPr="0E9978FB">
              <w:rPr>
                <w:rFonts w:ascii="Cambria" w:eastAsia="Cambria" w:hAnsi="Cambria" w:cs="Cambria"/>
                <w:sz w:val="22"/>
              </w:rPr>
              <w:t>mērķrādītājus</w:t>
            </w:r>
            <w:proofErr w:type="spellEnd"/>
            <w:r w:rsidRPr="0E9978FB">
              <w:rPr>
                <w:rFonts w:ascii="Cambria" w:eastAsia="Cambria" w:hAnsi="Cambria" w:cs="Cambria"/>
                <w:sz w:val="22"/>
              </w:rPr>
              <w:t xml:space="preserve">, kas palīdzētu sasniegt 2030. gadam noteikto indikatīvo </w:t>
            </w:r>
            <w:proofErr w:type="spellStart"/>
            <w:r w:rsidRPr="0E9978FB">
              <w:rPr>
                <w:rFonts w:ascii="Cambria" w:eastAsia="Cambria" w:hAnsi="Cambria" w:cs="Cambria"/>
                <w:sz w:val="22"/>
              </w:rPr>
              <w:t>apakšmērķrādītāju</w:t>
            </w:r>
            <w:proofErr w:type="spellEnd"/>
            <w:r w:rsidRPr="0E9978FB">
              <w:rPr>
                <w:rFonts w:ascii="Cambria" w:eastAsia="Cambria" w:hAnsi="Cambria" w:cs="Cambria"/>
                <w:sz w:val="22"/>
              </w:rPr>
              <w:t xml:space="preserve"> attiecībā uz nebioloģiskas izcelsmes </w:t>
            </w:r>
            <w:proofErr w:type="spellStart"/>
            <w:r w:rsidRPr="0E9978FB">
              <w:rPr>
                <w:rFonts w:ascii="Cambria" w:eastAsia="Cambria" w:hAnsi="Cambria" w:cs="Cambria"/>
                <w:sz w:val="22"/>
              </w:rPr>
              <w:t>atjaunīgām</w:t>
            </w:r>
            <w:proofErr w:type="spellEnd"/>
            <w:r w:rsidRPr="0E9978FB">
              <w:rPr>
                <w:rFonts w:ascii="Cambria" w:eastAsia="Cambria" w:hAnsi="Cambria" w:cs="Cambria"/>
                <w:sz w:val="22"/>
              </w:rPr>
              <w:t xml:space="preserve"> degvielām (RFNBO) rūpniecībā, saskaņā ar grozīto Direktīvu (ES) 2018/2001. Iekļaut indikatīvu </w:t>
            </w:r>
            <w:proofErr w:type="spellStart"/>
            <w:r w:rsidRPr="0E9978FB">
              <w:rPr>
                <w:rFonts w:ascii="Cambria" w:eastAsia="Cambria" w:hAnsi="Cambria" w:cs="Cambria"/>
                <w:sz w:val="22"/>
              </w:rPr>
              <w:t>mērķrādītāju</w:t>
            </w:r>
            <w:proofErr w:type="spellEnd"/>
            <w:r w:rsidRPr="0E9978FB">
              <w:rPr>
                <w:rFonts w:ascii="Cambria" w:eastAsia="Cambria" w:hAnsi="Cambria" w:cs="Cambria"/>
                <w:sz w:val="22"/>
              </w:rPr>
              <w:t xml:space="preserve"> centralizētās siltumapgādes un </w:t>
            </w:r>
            <w:proofErr w:type="spellStart"/>
            <w:r w:rsidRPr="0E9978FB">
              <w:rPr>
                <w:rFonts w:ascii="Cambria" w:eastAsia="Cambria" w:hAnsi="Cambria" w:cs="Cambria"/>
                <w:sz w:val="22"/>
              </w:rPr>
              <w:t>aukstumapgādes</w:t>
            </w:r>
            <w:proofErr w:type="spellEnd"/>
            <w:r w:rsidRPr="0E9978FB">
              <w:rPr>
                <w:rFonts w:ascii="Cambria" w:eastAsia="Cambria" w:hAnsi="Cambria" w:cs="Cambria"/>
                <w:sz w:val="22"/>
              </w:rPr>
              <w:t xml:space="preserve"> sektorā 2021.–2030. gada periodam.</w:t>
            </w:r>
          </w:p>
        </w:tc>
        <w:tc>
          <w:tcPr>
            <w:tcW w:w="4976" w:type="dxa"/>
            <w:tcBorders>
              <w:top w:val="single" w:sz="8" w:space="0" w:color="auto"/>
              <w:left w:val="single" w:sz="8" w:space="0" w:color="auto"/>
              <w:bottom w:val="single" w:sz="8" w:space="0" w:color="auto"/>
              <w:right w:val="single" w:sz="8" w:space="0" w:color="auto"/>
            </w:tcBorders>
            <w:tcMar>
              <w:left w:w="108" w:type="dxa"/>
              <w:right w:w="108" w:type="dxa"/>
            </w:tcMar>
          </w:tcPr>
          <w:p w14:paraId="269746C8" w14:textId="23FD2F90" w:rsidR="0E9978FB" w:rsidRDefault="0E9978FB" w:rsidP="00EF6646">
            <w:pPr>
              <w:spacing w:before="0" w:after="0"/>
              <w:jc w:val="both"/>
              <w:rPr>
                <w:rFonts w:ascii="Cambria" w:eastAsia="Cambria" w:hAnsi="Cambria" w:cs="Cambria"/>
                <w:sz w:val="22"/>
              </w:rPr>
            </w:pPr>
            <w:r w:rsidRPr="0E9978FB">
              <w:rPr>
                <w:rFonts w:ascii="Cambria" w:eastAsia="Cambria" w:hAnsi="Cambria" w:cs="Cambria"/>
                <w:sz w:val="22"/>
              </w:rPr>
              <w:t>Iekļauts Plāna 3.1. nodaļā un EK izstrādātajās datu ziņošanas veidlapās.</w:t>
            </w:r>
          </w:p>
          <w:p w14:paraId="3A4A6315" w14:textId="5527A53E" w:rsidR="0E9978FB" w:rsidRDefault="0E9978FB" w:rsidP="00EF6646">
            <w:pPr>
              <w:spacing w:before="0" w:after="0"/>
              <w:jc w:val="both"/>
              <w:rPr>
                <w:rFonts w:ascii="Cambria" w:eastAsia="Cambria" w:hAnsi="Cambria" w:cs="Cambria"/>
                <w:sz w:val="22"/>
              </w:rPr>
            </w:pPr>
            <w:r w:rsidRPr="0E9978FB">
              <w:rPr>
                <w:rFonts w:ascii="Cambria" w:eastAsia="Cambria" w:hAnsi="Cambria" w:cs="Cambria"/>
                <w:sz w:val="22"/>
              </w:rPr>
              <w:t>Ņemot vērā, ka Latvija 2022. gadā ir nodrošinājusi AER īpatsvaru siltumapgādē un centralizētajā siltumapgādē virs 6</w:t>
            </w:r>
            <w:r w:rsidR="00E93127">
              <w:rPr>
                <w:rFonts w:ascii="Cambria" w:eastAsia="Cambria" w:hAnsi="Cambria" w:cs="Cambria"/>
                <w:sz w:val="22"/>
              </w:rPr>
              <w:t>0</w:t>
            </w:r>
            <w:r w:rsidRPr="0E9978FB">
              <w:rPr>
                <w:rFonts w:ascii="Cambria" w:eastAsia="Cambria" w:hAnsi="Cambria" w:cs="Cambria"/>
                <w:sz w:val="22"/>
              </w:rPr>
              <w:t>%, Latvijai nav obligāti nosakāms AER īpatsvara mērķis atbilstoši Direktīvas 2018/2001 23. panta 2. punktam.</w:t>
            </w:r>
          </w:p>
        </w:tc>
      </w:tr>
      <w:tr w:rsidR="0E9978FB" w14:paraId="391C1DD2" w14:textId="77777777" w:rsidTr="0468E3F7">
        <w:trPr>
          <w:trHeight w:val="300"/>
        </w:trPr>
        <w:tc>
          <w:tcPr>
            <w:tcW w:w="978" w:type="dxa"/>
            <w:tcBorders>
              <w:top w:val="single" w:sz="8" w:space="0" w:color="auto"/>
              <w:left w:val="single" w:sz="8" w:space="0" w:color="auto"/>
              <w:bottom w:val="single" w:sz="8" w:space="0" w:color="auto"/>
              <w:right w:val="single" w:sz="8" w:space="0" w:color="auto"/>
            </w:tcBorders>
            <w:tcMar>
              <w:left w:w="108" w:type="dxa"/>
              <w:right w:w="108" w:type="dxa"/>
            </w:tcMar>
          </w:tcPr>
          <w:p w14:paraId="2411ED99" w14:textId="7D8CE73C" w:rsidR="0E9978FB" w:rsidRDefault="0E9978FB" w:rsidP="00AE02B2">
            <w:pPr>
              <w:spacing w:before="0" w:after="0"/>
              <w:jc w:val="both"/>
              <w:rPr>
                <w:rFonts w:ascii="Cambria" w:eastAsia="Cambria" w:hAnsi="Cambria" w:cs="Cambria"/>
                <w:sz w:val="22"/>
              </w:rPr>
            </w:pPr>
            <w:r w:rsidRPr="0E9978FB">
              <w:rPr>
                <w:rFonts w:ascii="Cambria" w:eastAsia="Cambria" w:hAnsi="Cambria" w:cs="Cambria"/>
                <w:sz w:val="22"/>
              </w:rPr>
              <w:t>7.</w:t>
            </w:r>
          </w:p>
        </w:tc>
        <w:tc>
          <w:tcPr>
            <w:tcW w:w="3525" w:type="dxa"/>
            <w:tcBorders>
              <w:top w:val="single" w:sz="8" w:space="0" w:color="auto"/>
              <w:left w:val="single" w:sz="8" w:space="0" w:color="auto"/>
              <w:bottom w:val="single" w:sz="8" w:space="0" w:color="auto"/>
              <w:right w:val="single" w:sz="8" w:space="0" w:color="auto"/>
            </w:tcBorders>
            <w:tcMar>
              <w:left w:w="108" w:type="dxa"/>
              <w:right w:w="108" w:type="dxa"/>
            </w:tcMar>
          </w:tcPr>
          <w:p w14:paraId="7C1F868E" w14:textId="7443D66A" w:rsidR="0E9978FB" w:rsidRDefault="0E9978FB" w:rsidP="00AE02B2">
            <w:pPr>
              <w:spacing w:before="0" w:after="0"/>
              <w:jc w:val="both"/>
              <w:rPr>
                <w:rFonts w:ascii="Cambria" w:eastAsia="Cambria" w:hAnsi="Cambria" w:cs="Cambria"/>
                <w:sz w:val="22"/>
              </w:rPr>
            </w:pPr>
            <w:r w:rsidRPr="0E9978FB">
              <w:rPr>
                <w:rFonts w:ascii="Cambria" w:eastAsia="Cambria" w:hAnsi="Cambria" w:cs="Cambria"/>
                <w:sz w:val="22"/>
              </w:rPr>
              <w:t xml:space="preserve">Iekļaut detalizētas un kvantitatīvi izteiktas </w:t>
            </w:r>
            <w:proofErr w:type="spellStart"/>
            <w:r w:rsidRPr="0E9978FB">
              <w:rPr>
                <w:rFonts w:ascii="Cambria" w:eastAsia="Cambria" w:hAnsi="Cambria" w:cs="Cambria"/>
                <w:sz w:val="22"/>
              </w:rPr>
              <w:t>rīcībpolitikas</w:t>
            </w:r>
            <w:proofErr w:type="spellEnd"/>
            <w:r w:rsidRPr="0E9978FB">
              <w:rPr>
                <w:rFonts w:ascii="Cambria" w:eastAsia="Cambria" w:hAnsi="Cambria" w:cs="Cambria"/>
                <w:sz w:val="22"/>
              </w:rPr>
              <w:t xml:space="preserve"> un pasākumus, kas dotu iespēju savlaicīgi un </w:t>
            </w:r>
            <w:proofErr w:type="spellStart"/>
            <w:r w:rsidRPr="0E9978FB">
              <w:rPr>
                <w:rFonts w:ascii="Cambria" w:eastAsia="Cambria" w:hAnsi="Cambria" w:cs="Cambria"/>
                <w:sz w:val="22"/>
              </w:rPr>
              <w:t>izmakslietderīgi</w:t>
            </w:r>
            <w:proofErr w:type="spellEnd"/>
            <w:r w:rsidRPr="0E9978FB">
              <w:rPr>
                <w:rFonts w:ascii="Cambria" w:eastAsia="Cambria" w:hAnsi="Cambria" w:cs="Cambria"/>
                <w:sz w:val="22"/>
              </w:rPr>
              <w:t xml:space="preserve"> sasniegt Latvijas nacionālo devumu Savienības saistošajā </w:t>
            </w:r>
            <w:proofErr w:type="spellStart"/>
            <w:r w:rsidRPr="0E9978FB">
              <w:rPr>
                <w:rFonts w:ascii="Cambria" w:eastAsia="Cambria" w:hAnsi="Cambria" w:cs="Cambria"/>
                <w:sz w:val="22"/>
              </w:rPr>
              <w:t>mērķrādītājā</w:t>
            </w:r>
            <w:proofErr w:type="spellEnd"/>
            <w:r w:rsidRPr="0E9978FB">
              <w:rPr>
                <w:rFonts w:ascii="Cambria" w:eastAsia="Cambria" w:hAnsi="Cambria" w:cs="Cambria"/>
                <w:sz w:val="22"/>
              </w:rPr>
              <w:t xml:space="preserve">, kas paredz 42,5 % </w:t>
            </w:r>
            <w:proofErr w:type="spellStart"/>
            <w:r w:rsidRPr="0E9978FB">
              <w:rPr>
                <w:rFonts w:ascii="Cambria" w:eastAsia="Cambria" w:hAnsi="Cambria" w:cs="Cambria"/>
                <w:sz w:val="22"/>
              </w:rPr>
              <w:t>atjaunīgās</w:t>
            </w:r>
            <w:proofErr w:type="spellEnd"/>
            <w:r w:rsidRPr="0E9978FB">
              <w:rPr>
                <w:rFonts w:ascii="Cambria" w:eastAsia="Cambria" w:hAnsi="Cambria" w:cs="Cambria"/>
                <w:sz w:val="22"/>
              </w:rPr>
              <w:t xml:space="preserve"> enerģijas īpatsvaru 2030. gadā, tiecoties kolektīvi sasniegt 45 %. Aprakstīt, kā Latvija plāno paātrināt atļauju piešķiršanu, un norādīt </w:t>
            </w:r>
            <w:proofErr w:type="spellStart"/>
            <w:r w:rsidRPr="0E9978FB">
              <w:rPr>
                <w:rFonts w:ascii="Cambria" w:eastAsia="Cambria" w:hAnsi="Cambria" w:cs="Cambria"/>
                <w:sz w:val="22"/>
              </w:rPr>
              <w:t>atjaunīgās</w:t>
            </w:r>
            <w:proofErr w:type="spellEnd"/>
            <w:r w:rsidRPr="0E9978FB">
              <w:rPr>
                <w:rFonts w:ascii="Cambria" w:eastAsia="Cambria" w:hAnsi="Cambria" w:cs="Cambria"/>
                <w:sz w:val="22"/>
              </w:rPr>
              <w:t xml:space="preserve"> enerģijas tehnoloģijas, kurām tā plāno noteikt “</w:t>
            </w:r>
            <w:proofErr w:type="spellStart"/>
            <w:r w:rsidRPr="0E9978FB">
              <w:rPr>
                <w:rFonts w:ascii="Cambria" w:eastAsia="Cambria" w:hAnsi="Cambria" w:cs="Cambria"/>
                <w:sz w:val="22"/>
              </w:rPr>
              <w:t>atjaunīgo</w:t>
            </w:r>
            <w:proofErr w:type="spellEnd"/>
            <w:r w:rsidRPr="0E9978FB">
              <w:rPr>
                <w:rFonts w:ascii="Cambria" w:eastAsia="Cambria" w:hAnsi="Cambria" w:cs="Cambria"/>
                <w:sz w:val="22"/>
              </w:rPr>
              <w:t xml:space="preserve"> energoresursu paātrinātas apguves teritorijas” ar ātrākām un vienkāršākām procedūrām. Aprakstīt, kā Latvija plāno paātrināt </w:t>
            </w:r>
            <w:proofErr w:type="spellStart"/>
            <w:r w:rsidRPr="0E9978FB">
              <w:rPr>
                <w:rFonts w:ascii="Cambria" w:eastAsia="Cambria" w:hAnsi="Cambria" w:cs="Cambria"/>
                <w:sz w:val="22"/>
              </w:rPr>
              <w:t>atjaunīgo</w:t>
            </w:r>
            <w:proofErr w:type="spellEnd"/>
            <w:r w:rsidRPr="0E9978FB">
              <w:rPr>
                <w:rFonts w:ascii="Cambria" w:eastAsia="Cambria" w:hAnsi="Cambria" w:cs="Cambria"/>
                <w:sz w:val="22"/>
              </w:rPr>
              <w:t xml:space="preserve"> energoresursu izmantošanas izvēršanu, izmantojot </w:t>
            </w:r>
            <w:proofErr w:type="spellStart"/>
            <w:r w:rsidRPr="0E9978FB">
              <w:rPr>
                <w:rFonts w:ascii="Cambria" w:eastAsia="Cambria" w:hAnsi="Cambria" w:cs="Cambria"/>
                <w:sz w:val="22"/>
              </w:rPr>
              <w:t>atjaunīgās</w:t>
            </w:r>
            <w:proofErr w:type="spellEnd"/>
            <w:r w:rsidRPr="0E9978FB">
              <w:rPr>
                <w:rFonts w:ascii="Cambria" w:eastAsia="Cambria" w:hAnsi="Cambria" w:cs="Cambria"/>
                <w:sz w:val="22"/>
              </w:rPr>
              <w:t xml:space="preserve"> elektroenerģijas pirkuma līgumus vai pasākumus, kuros izmanto izcelsmes apliecinājumus. Sniegt sīkāku informāciju par to, kā tā plāno paātrināt </w:t>
            </w:r>
            <w:proofErr w:type="spellStart"/>
            <w:r w:rsidRPr="0E9978FB">
              <w:rPr>
                <w:rFonts w:ascii="Cambria" w:eastAsia="Cambria" w:hAnsi="Cambria" w:cs="Cambria"/>
                <w:sz w:val="22"/>
              </w:rPr>
              <w:t>atjaunīgo</w:t>
            </w:r>
            <w:proofErr w:type="spellEnd"/>
            <w:r w:rsidRPr="0E9978FB">
              <w:rPr>
                <w:rFonts w:ascii="Cambria" w:eastAsia="Cambria" w:hAnsi="Cambria" w:cs="Cambria"/>
                <w:sz w:val="22"/>
              </w:rPr>
              <w:t xml:space="preserve"> energoresursu apguvi un fosilā kurināmā izmantošanas pakāpenisku izbeigšanu siltumapgādes un </w:t>
            </w:r>
            <w:proofErr w:type="spellStart"/>
            <w:r w:rsidRPr="0E9978FB">
              <w:rPr>
                <w:rFonts w:ascii="Cambria" w:eastAsia="Cambria" w:hAnsi="Cambria" w:cs="Cambria"/>
                <w:sz w:val="22"/>
              </w:rPr>
              <w:t>aukstumapgādes</w:t>
            </w:r>
            <w:proofErr w:type="spellEnd"/>
            <w:r w:rsidRPr="0E9978FB">
              <w:rPr>
                <w:rFonts w:ascii="Cambria" w:eastAsia="Cambria" w:hAnsi="Cambria" w:cs="Cambria"/>
                <w:sz w:val="22"/>
              </w:rPr>
              <w:t xml:space="preserve"> sektorā un centralizētajā siltumapgādē un </w:t>
            </w:r>
            <w:proofErr w:type="spellStart"/>
            <w:r w:rsidRPr="0E9978FB">
              <w:rPr>
                <w:rFonts w:ascii="Cambria" w:eastAsia="Cambria" w:hAnsi="Cambria" w:cs="Cambria"/>
                <w:sz w:val="22"/>
              </w:rPr>
              <w:t>aukstumapgādē</w:t>
            </w:r>
            <w:proofErr w:type="spellEnd"/>
            <w:r w:rsidRPr="0E9978FB">
              <w:rPr>
                <w:rFonts w:ascii="Cambria" w:eastAsia="Cambria" w:hAnsi="Cambria" w:cs="Cambria"/>
                <w:sz w:val="22"/>
              </w:rPr>
              <w:t xml:space="preserve"> saskaņā ar grozīto Direktīvu (ES) 2018/2001. Detalizētāk aprakstīt pasākumus, ar kuriem plānots izveidot veicinošu satvaru, kas palīdzētu palielināt elektroenerģijas un siltumapgādes un </w:t>
            </w:r>
            <w:proofErr w:type="spellStart"/>
            <w:r w:rsidRPr="0E9978FB">
              <w:rPr>
                <w:rFonts w:ascii="Cambria" w:eastAsia="Cambria" w:hAnsi="Cambria" w:cs="Cambria"/>
                <w:sz w:val="22"/>
              </w:rPr>
              <w:t>aukstumapgādes</w:t>
            </w:r>
            <w:proofErr w:type="spellEnd"/>
            <w:r w:rsidRPr="0E9978FB">
              <w:rPr>
                <w:rFonts w:ascii="Cambria" w:eastAsia="Cambria" w:hAnsi="Cambria" w:cs="Cambria"/>
                <w:sz w:val="22"/>
              </w:rPr>
              <w:t xml:space="preserve"> tīklu integrāciju. Aprakstīt sīkāk, kā tiks izstrādāts pienākums attiecībā uz degvielas piegādātājiem transporta sektorā, kā arī iekļaut līdzīgus pasākumus ūdeņraža veicināšanai rūpniecībā un sagatavot ES </w:t>
            </w:r>
            <w:proofErr w:type="spellStart"/>
            <w:r w:rsidRPr="0E9978FB">
              <w:rPr>
                <w:rFonts w:ascii="Cambria" w:eastAsia="Cambria" w:hAnsi="Cambria" w:cs="Cambria"/>
                <w:sz w:val="22"/>
              </w:rPr>
              <w:t>atjaunīgā</w:t>
            </w:r>
            <w:proofErr w:type="spellEnd"/>
            <w:r w:rsidRPr="0E9978FB">
              <w:rPr>
                <w:rFonts w:ascii="Cambria" w:eastAsia="Cambria" w:hAnsi="Cambria" w:cs="Cambria"/>
                <w:sz w:val="22"/>
              </w:rPr>
              <w:t xml:space="preserve"> ūdeņraža tirdzniecībai.</w:t>
            </w:r>
          </w:p>
        </w:tc>
        <w:tc>
          <w:tcPr>
            <w:tcW w:w="4976" w:type="dxa"/>
            <w:tcBorders>
              <w:top w:val="single" w:sz="8" w:space="0" w:color="auto"/>
              <w:left w:val="single" w:sz="8" w:space="0" w:color="auto"/>
              <w:bottom w:val="single" w:sz="8" w:space="0" w:color="auto"/>
              <w:right w:val="single" w:sz="8" w:space="0" w:color="auto"/>
            </w:tcBorders>
            <w:tcMar>
              <w:left w:w="108" w:type="dxa"/>
              <w:right w:w="108" w:type="dxa"/>
            </w:tcMar>
          </w:tcPr>
          <w:p w14:paraId="449320DF" w14:textId="7D8DCC14" w:rsidR="0E9978FB" w:rsidRDefault="0E9978FB" w:rsidP="00EF6646">
            <w:pPr>
              <w:spacing w:before="0" w:after="0"/>
              <w:jc w:val="both"/>
              <w:rPr>
                <w:rFonts w:ascii="Cambria" w:eastAsia="Cambria" w:hAnsi="Cambria" w:cs="Cambria"/>
                <w:sz w:val="22"/>
              </w:rPr>
            </w:pPr>
            <w:r w:rsidRPr="0E9978FB">
              <w:rPr>
                <w:rFonts w:ascii="Cambria" w:eastAsia="Cambria" w:hAnsi="Cambria" w:cs="Cambria"/>
                <w:sz w:val="22"/>
              </w:rPr>
              <w:t>Plāna 3. nodaļa (3.1.1. un 3.1.3. nodaļas, 3.4. nodaļa) un Plāna 4. nodaļa.</w:t>
            </w:r>
          </w:p>
          <w:p w14:paraId="0500D87F" w14:textId="0297AB05" w:rsidR="0E9978FB" w:rsidRDefault="0E9978FB" w:rsidP="00EF6646">
            <w:pPr>
              <w:spacing w:before="0" w:after="0"/>
              <w:jc w:val="both"/>
              <w:rPr>
                <w:rFonts w:ascii="Cambria" w:eastAsia="Cambria" w:hAnsi="Cambria" w:cs="Cambria"/>
                <w:sz w:val="22"/>
              </w:rPr>
            </w:pPr>
            <w:r w:rsidRPr="0E9978FB">
              <w:rPr>
                <w:rFonts w:ascii="Cambria" w:eastAsia="Cambria" w:hAnsi="Cambria" w:cs="Cambria"/>
                <w:sz w:val="22"/>
              </w:rPr>
              <w:t>Apraksts par atļauju paātrināšanas procesu netiks iekļauts, jo tas attiecas uz Direktīvas 2023/2413 transponēšanas mehānismu paziņošanas procedūru.</w:t>
            </w:r>
          </w:p>
          <w:p w14:paraId="36597A7A" w14:textId="2C216E5D" w:rsidR="0E9978FB" w:rsidRDefault="0E9978FB" w:rsidP="00EF6646">
            <w:pPr>
              <w:spacing w:before="0" w:after="0"/>
              <w:jc w:val="both"/>
              <w:rPr>
                <w:rFonts w:ascii="Cambria" w:eastAsia="Cambria" w:hAnsi="Cambria" w:cs="Cambria"/>
                <w:sz w:val="22"/>
              </w:rPr>
            </w:pPr>
            <w:proofErr w:type="spellStart"/>
            <w:r w:rsidRPr="0E9978FB">
              <w:rPr>
                <w:rFonts w:ascii="Cambria" w:eastAsia="Cambria" w:hAnsi="Cambria" w:cs="Cambria"/>
                <w:sz w:val="22"/>
              </w:rPr>
              <w:t>Atjaunīgās</w:t>
            </w:r>
            <w:proofErr w:type="spellEnd"/>
            <w:r w:rsidRPr="0E9978FB">
              <w:rPr>
                <w:rFonts w:ascii="Cambria" w:eastAsia="Cambria" w:hAnsi="Cambria" w:cs="Cambria"/>
                <w:sz w:val="22"/>
              </w:rPr>
              <w:t xml:space="preserve"> enerģijas tehnoloģijas, kurām Latvija plāno noteikt “</w:t>
            </w:r>
            <w:proofErr w:type="spellStart"/>
            <w:r w:rsidRPr="0E9978FB">
              <w:rPr>
                <w:rFonts w:ascii="Cambria" w:eastAsia="Cambria" w:hAnsi="Cambria" w:cs="Cambria"/>
                <w:sz w:val="22"/>
              </w:rPr>
              <w:t>atjaunīgo</w:t>
            </w:r>
            <w:proofErr w:type="spellEnd"/>
            <w:r w:rsidRPr="0E9978FB">
              <w:rPr>
                <w:rFonts w:ascii="Cambria" w:eastAsia="Cambria" w:hAnsi="Cambria" w:cs="Cambria"/>
                <w:sz w:val="22"/>
              </w:rPr>
              <w:t xml:space="preserve"> energoresursu paātrinātas apguves teritorijas”, Plānā netiks iekļautas, jo tiks ievērots Direktīvā 2023/2413 noteiktais termiņš šo teritoriju kartēšanai – 2025. gada 21. maijs, un apstiprināšanai – 2026. gada 21. februāris. Vienlaicīgi Latvija informē, ka “</w:t>
            </w:r>
            <w:proofErr w:type="spellStart"/>
            <w:r w:rsidRPr="0E9978FB">
              <w:rPr>
                <w:rFonts w:ascii="Cambria" w:eastAsia="Cambria" w:hAnsi="Cambria" w:cs="Cambria"/>
                <w:sz w:val="22"/>
              </w:rPr>
              <w:t>atjaunīgo</w:t>
            </w:r>
            <w:proofErr w:type="spellEnd"/>
            <w:r w:rsidRPr="0E9978FB">
              <w:rPr>
                <w:rFonts w:ascii="Cambria" w:eastAsia="Cambria" w:hAnsi="Cambria" w:cs="Cambria"/>
                <w:sz w:val="22"/>
              </w:rPr>
              <w:t xml:space="preserve"> energoresursu paātrinātas apguves teritoriju” kartēšanas vingrinājums ir uzsākts.</w:t>
            </w:r>
          </w:p>
          <w:p w14:paraId="709395CD" w14:textId="3D01F58D" w:rsidR="0E9978FB" w:rsidRDefault="0E9978FB" w:rsidP="00EF6646">
            <w:pPr>
              <w:spacing w:before="0" w:after="0"/>
              <w:jc w:val="both"/>
              <w:rPr>
                <w:rFonts w:ascii="Cambria" w:eastAsia="Cambria" w:hAnsi="Cambria" w:cs="Cambria"/>
                <w:sz w:val="22"/>
              </w:rPr>
            </w:pPr>
            <w:r w:rsidRPr="0E9978FB">
              <w:rPr>
                <w:rFonts w:ascii="Cambria" w:eastAsia="Cambria" w:hAnsi="Cambria" w:cs="Cambria"/>
                <w:sz w:val="22"/>
              </w:rPr>
              <w:t>Latvijā šobrīd netiek izmantots ūdeņradis rūpniecībai un, ja kādreiz tāds tiks izmantots rūpniecībā vai transportā, tas būs RFNBO.</w:t>
            </w:r>
          </w:p>
        </w:tc>
      </w:tr>
      <w:tr w:rsidR="0E9978FB" w14:paraId="030EFB79" w14:textId="77777777" w:rsidTr="0468E3F7">
        <w:trPr>
          <w:trHeight w:val="300"/>
        </w:trPr>
        <w:tc>
          <w:tcPr>
            <w:tcW w:w="978" w:type="dxa"/>
            <w:tcBorders>
              <w:top w:val="single" w:sz="8" w:space="0" w:color="auto"/>
              <w:left w:val="single" w:sz="8" w:space="0" w:color="auto"/>
              <w:bottom w:val="single" w:sz="8" w:space="0" w:color="auto"/>
              <w:right w:val="single" w:sz="8" w:space="0" w:color="auto"/>
            </w:tcBorders>
            <w:tcMar>
              <w:left w:w="108" w:type="dxa"/>
              <w:right w:w="108" w:type="dxa"/>
            </w:tcMar>
          </w:tcPr>
          <w:p w14:paraId="67D6F54C" w14:textId="2359D252" w:rsidR="0E9978FB" w:rsidRDefault="0E9978FB" w:rsidP="00AE02B2">
            <w:pPr>
              <w:spacing w:before="0" w:after="0"/>
              <w:jc w:val="both"/>
              <w:rPr>
                <w:rFonts w:ascii="Cambria" w:eastAsia="Cambria" w:hAnsi="Cambria" w:cs="Cambria"/>
                <w:sz w:val="22"/>
              </w:rPr>
            </w:pPr>
            <w:r w:rsidRPr="0E9978FB">
              <w:rPr>
                <w:rFonts w:ascii="Cambria" w:eastAsia="Cambria" w:hAnsi="Cambria" w:cs="Cambria"/>
                <w:sz w:val="22"/>
              </w:rPr>
              <w:t xml:space="preserve">8. </w:t>
            </w:r>
          </w:p>
        </w:tc>
        <w:tc>
          <w:tcPr>
            <w:tcW w:w="3525" w:type="dxa"/>
            <w:tcBorders>
              <w:top w:val="single" w:sz="8" w:space="0" w:color="auto"/>
              <w:left w:val="single" w:sz="8" w:space="0" w:color="auto"/>
              <w:bottom w:val="single" w:sz="8" w:space="0" w:color="auto"/>
              <w:right w:val="single" w:sz="8" w:space="0" w:color="auto"/>
            </w:tcBorders>
            <w:tcMar>
              <w:left w:w="108" w:type="dxa"/>
              <w:right w:w="108" w:type="dxa"/>
            </w:tcMar>
          </w:tcPr>
          <w:p w14:paraId="5259D142" w14:textId="215C591B" w:rsidR="0E9978FB" w:rsidRDefault="0E9978FB" w:rsidP="00AE02B2">
            <w:pPr>
              <w:spacing w:before="0" w:after="0"/>
              <w:jc w:val="both"/>
              <w:rPr>
                <w:rFonts w:ascii="Cambria" w:eastAsia="Cambria" w:hAnsi="Cambria" w:cs="Cambria"/>
                <w:sz w:val="22"/>
              </w:rPr>
            </w:pPr>
            <w:r w:rsidRPr="0E9978FB">
              <w:rPr>
                <w:rFonts w:ascii="Cambria" w:eastAsia="Cambria" w:hAnsi="Cambria" w:cs="Cambria"/>
                <w:sz w:val="22"/>
              </w:rPr>
              <w:t xml:space="preserve">Iekļaut aplēstās biomasas piegādes trajektorijas dalījumā pa izejvielām un pa izejvielu izcelsmi, nošķirot iekšzemes produkciju un importu. Iekļaut novērtējumu par iekšzemes meža biomasas piegādi enerģijas ražošanai 2021.–2030. gadā saskaņā ar grozītajā Direktīvā (ES) 2018/2001 noteiktajiem stingrākiem ilgtspējas kritērijiem. Iekļaut novērtējumu par to, cik lielā mērā prognozētā meža biomasas izmantošana enerģijas ražošanai ir saderīga ar Latvijas pienākumiem saskaņā ar pārskatīto ZIZIMM regulu, jo īpaši 2026.–2030. gada periodā, kā arī nacionālos pasākumus un </w:t>
            </w:r>
            <w:proofErr w:type="spellStart"/>
            <w:r w:rsidRPr="0E9978FB">
              <w:rPr>
                <w:rFonts w:ascii="Cambria" w:eastAsia="Cambria" w:hAnsi="Cambria" w:cs="Cambria"/>
                <w:sz w:val="22"/>
              </w:rPr>
              <w:t>rīcībpolitikas</w:t>
            </w:r>
            <w:proofErr w:type="spellEnd"/>
            <w:r w:rsidRPr="0E9978FB">
              <w:rPr>
                <w:rFonts w:ascii="Cambria" w:eastAsia="Cambria" w:hAnsi="Cambria" w:cs="Cambria"/>
                <w:sz w:val="22"/>
              </w:rPr>
              <w:t xml:space="preserve">, ar kuriem nodrošina šādu saderību. Iekļaut papildu pasākumus </w:t>
            </w:r>
            <w:proofErr w:type="spellStart"/>
            <w:r w:rsidRPr="0E9978FB">
              <w:rPr>
                <w:rFonts w:ascii="Cambria" w:eastAsia="Cambria" w:hAnsi="Cambria" w:cs="Cambria"/>
                <w:sz w:val="22"/>
              </w:rPr>
              <w:t>biometāna</w:t>
            </w:r>
            <w:proofErr w:type="spellEnd"/>
            <w:r w:rsidRPr="0E9978FB">
              <w:rPr>
                <w:rFonts w:ascii="Cambria" w:eastAsia="Cambria" w:hAnsi="Cambria" w:cs="Cambria"/>
                <w:sz w:val="22"/>
              </w:rPr>
              <w:t xml:space="preserve"> ilgtspējīgas ražošanas veicināšanai, ņemot vērā Latvijas ilgtspējīgas biogāzes/</w:t>
            </w:r>
            <w:proofErr w:type="spellStart"/>
            <w:r w:rsidRPr="0E9978FB">
              <w:rPr>
                <w:rFonts w:ascii="Cambria" w:eastAsia="Cambria" w:hAnsi="Cambria" w:cs="Cambria"/>
                <w:sz w:val="22"/>
              </w:rPr>
              <w:t>biometāna</w:t>
            </w:r>
            <w:proofErr w:type="spellEnd"/>
            <w:r w:rsidRPr="0E9978FB">
              <w:rPr>
                <w:rFonts w:ascii="Cambria" w:eastAsia="Cambria" w:hAnsi="Cambria" w:cs="Cambria"/>
                <w:sz w:val="22"/>
              </w:rPr>
              <w:t xml:space="preserve"> potenciālu un ražošanu, dabasgāzes patēriņa profilu un esošo infrastruktūru, </w:t>
            </w:r>
            <w:proofErr w:type="spellStart"/>
            <w:r w:rsidRPr="0E9978FB">
              <w:rPr>
                <w:rFonts w:ascii="Cambria" w:eastAsia="Cambria" w:hAnsi="Cambria" w:cs="Cambria"/>
                <w:sz w:val="22"/>
              </w:rPr>
              <w:t>digestāta</w:t>
            </w:r>
            <w:proofErr w:type="spellEnd"/>
            <w:r w:rsidRPr="0E9978FB">
              <w:rPr>
                <w:rFonts w:ascii="Cambria" w:eastAsia="Cambria" w:hAnsi="Cambria" w:cs="Cambria"/>
                <w:sz w:val="22"/>
              </w:rPr>
              <w:t xml:space="preserve"> izmantošanu un </w:t>
            </w:r>
            <w:proofErr w:type="spellStart"/>
            <w:r w:rsidRPr="0E9978FB">
              <w:rPr>
                <w:rFonts w:ascii="Cambria" w:eastAsia="Cambria" w:hAnsi="Cambria" w:cs="Cambria"/>
                <w:sz w:val="22"/>
              </w:rPr>
              <w:t>biogēnā</w:t>
            </w:r>
            <w:proofErr w:type="spellEnd"/>
            <w:r w:rsidRPr="0E9978FB">
              <w:rPr>
                <w:rFonts w:ascii="Cambria" w:eastAsia="Cambria" w:hAnsi="Cambria" w:cs="Cambria"/>
                <w:sz w:val="22"/>
              </w:rPr>
              <w:t xml:space="preserve"> CO</w:t>
            </w:r>
            <w:r w:rsidRPr="00AF1C47">
              <w:rPr>
                <w:rFonts w:ascii="Cambria" w:eastAsia="Cambria" w:hAnsi="Cambria" w:cs="Cambria"/>
                <w:sz w:val="22"/>
                <w:vertAlign w:val="subscript"/>
              </w:rPr>
              <w:t>2</w:t>
            </w:r>
            <w:r w:rsidRPr="0E9978FB">
              <w:rPr>
                <w:rFonts w:ascii="Cambria" w:eastAsia="Cambria" w:hAnsi="Cambria" w:cs="Cambria"/>
                <w:sz w:val="22"/>
              </w:rPr>
              <w:t xml:space="preserve"> izmantošanu.</w:t>
            </w:r>
          </w:p>
        </w:tc>
        <w:tc>
          <w:tcPr>
            <w:tcW w:w="4976" w:type="dxa"/>
            <w:tcBorders>
              <w:top w:val="single" w:sz="8" w:space="0" w:color="auto"/>
              <w:left w:val="single" w:sz="8" w:space="0" w:color="auto"/>
              <w:bottom w:val="single" w:sz="8" w:space="0" w:color="auto"/>
              <w:right w:val="single" w:sz="8" w:space="0" w:color="auto"/>
            </w:tcBorders>
            <w:tcMar>
              <w:left w:w="108" w:type="dxa"/>
              <w:right w:w="108" w:type="dxa"/>
            </w:tcMar>
          </w:tcPr>
          <w:p w14:paraId="4356FB0A" w14:textId="253281E6" w:rsidR="0E9978FB" w:rsidRDefault="0E9978FB" w:rsidP="00EF6646">
            <w:pPr>
              <w:spacing w:before="0" w:after="0"/>
              <w:jc w:val="both"/>
              <w:rPr>
                <w:rFonts w:ascii="Cambria" w:eastAsia="Cambria" w:hAnsi="Cambria" w:cs="Cambria"/>
                <w:sz w:val="22"/>
              </w:rPr>
            </w:pPr>
            <w:r w:rsidRPr="0E9978FB">
              <w:rPr>
                <w:rFonts w:ascii="Cambria" w:eastAsia="Cambria" w:hAnsi="Cambria" w:cs="Cambria"/>
                <w:sz w:val="22"/>
              </w:rPr>
              <w:t xml:space="preserve">Pasākumi </w:t>
            </w:r>
            <w:proofErr w:type="spellStart"/>
            <w:r w:rsidRPr="0E9978FB">
              <w:rPr>
                <w:rFonts w:ascii="Cambria" w:eastAsia="Cambria" w:hAnsi="Cambria" w:cs="Cambria"/>
                <w:sz w:val="22"/>
              </w:rPr>
              <w:t>biometānam</w:t>
            </w:r>
            <w:proofErr w:type="spellEnd"/>
            <w:r w:rsidRPr="0E9978FB">
              <w:rPr>
                <w:rFonts w:ascii="Cambria" w:eastAsia="Cambria" w:hAnsi="Cambria" w:cs="Cambria"/>
                <w:sz w:val="22"/>
              </w:rPr>
              <w:t xml:space="preserve"> ir iekļauti Plāna 3.1.3. nodaļā</w:t>
            </w:r>
          </w:p>
        </w:tc>
      </w:tr>
      <w:tr w:rsidR="0E9978FB" w14:paraId="40586BF5" w14:textId="77777777" w:rsidTr="0468E3F7">
        <w:trPr>
          <w:trHeight w:val="300"/>
        </w:trPr>
        <w:tc>
          <w:tcPr>
            <w:tcW w:w="978" w:type="dxa"/>
            <w:tcBorders>
              <w:top w:val="single" w:sz="8" w:space="0" w:color="auto"/>
              <w:left w:val="single" w:sz="8" w:space="0" w:color="auto"/>
              <w:bottom w:val="single" w:sz="8" w:space="0" w:color="auto"/>
              <w:right w:val="single" w:sz="8" w:space="0" w:color="auto"/>
            </w:tcBorders>
            <w:tcMar>
              <w:left w:w="108" w:type="dxa"/>
              <w:right w:w="108" w:type="dxa"/>
            </w:tcMar>
          </w:tcPr>
          <w:p w14:paraId="7840844E" w14:textId="587F60DD" w:rsidR="0E9978FB" w:rsidRDefault="0E9978FB" w:rsidP="00AE02B2">
            <w:pPr>
              <w:spacing w:before="0" w:after="0"/>
              <w:jc w:val="both"/>
              <w:rPr>
                <w:rFonts w:ascii="Cambria" w:eastAsia="Cambria" w:hAnsi="Cambria" w:cs="Cambria"/>
                <w:sz w:val="22"/>
              </w:rPr>
            </w:pPr>
            <w:r w:rsidRPr="0E9978FB">
              <w:rPr>
                <w:rFonts w:ascii="Cambria" w:eastAsia="Cambria" w:hAnsi="Cambria" w:cs="Cambria"/>
                <w:sz w:val="22"/>
              </w:rPr>
              <w:t xml:space="preserve">9. </w:t>
            </w:r>
          </w:p>
        </w:tc>
        <w:tc>
          <w:tcPr>
            <w:tcW w:w="3525" w:type="dxa"/>
            <w:tcBorders>
              <w:top w:val="single" w:sz="8" w:space="0" w:color="auto"/>
              <w:left w:val="single" w:sz="8" w:space="0" w:color="auto"/>
              <w:bottom w:val="single" w:sz="8" w:space="0" w:color="auto"/>
              <w:right w:val="single" w:sz="8" w:space="0" w:color="auto"/>
            </w:tcBorders>
            <w:tcMar>
              <w:left w:w="108" w:type="dxa"/>
              <w:right w:w="108" w:type="dxa"/>
            </w:tcMar>
          </w:tcPr>
          <w:p w14:paraId="42C05FD9" w14:textId="574FBF23" w:rsidR="0E9978FB" w:rsidRDefault="0E9978FB" w:rsidP="00AE02B2">
            <w:pPr>
              <w:spacing w:before="0" w:after="0"/>
              <w:jc w:val="both"/>
              <w:rPr>
                <w:rFonts w:ascii="Cambria" w:eastAsia="Cambria" w:hAnsi="Cambria" w:cs="Cambria"/>
                <w:sz w:val="22"/>
              </w:rPr>
            </w:pPr>
            <w:r w:rsidRPr="0E9978FB">
              <w:rPr>
                <w:rFonts w:ascii="Cambria" w:eastAsia="Cambria" w:hAnsi="Cambria" w:cs="Cambria"/>
                <w:sz w:val="22"/>
              </w:rPr>
              <w:t xml:space="preserve">Iespēju robežās norādīt paredzamo grafiku, kādā tiks pieņemtas leģislatīvās un neleģislatīvās </w:t>
            </w:r>
            <w:proofErr w:type="spellStart"/>
            <w:r w:rsidRPr="0E9978FB">
              <w:rPr>
                <w:rFonts w:ascii="Cambria" w:eastAsia="Cambria" w:hAnsi="Cambria" w:cs="Cambria"/>
                <w:sz w:val="22"/>
              </w:rPr>
              <w:t>rīcībpolitikas</w:t>
            </w:r>
            <w:proofErr w:type="spellEnd"/>
            <w:r w:rsidRPr="0E9978FB">
              <w:rPr>
                <w:rFonts w:ascii="Cambria" w:eastAsia="Cambria" w:hAnsi="Cambria" w:cs="Cambria"/>
                <w:sz w:val="22"/>
              </w:rPr>
              <w:t xml:space="preserve"> un pasākumi, kuru mērķis ir transponēt un īstenot grozītās Direktīvas (ES) 2018/2001 noteikumus, jo īpaši attiecībā uz iepriekšējos punktos minētajiem pasākumiem.</w:t>
            </w:r>
          </w:p>
        </w:tc>
        <w:tc>
          <w:tcPr>
            <w:tcW w:w="4976" w:type="dxa"/>
            <w:tcBorders>
              <w:top w:val="single" w:sz="8" w:space="0" w:color="auto"/>
              <w:left w:val="single" w:sz="8" w:space="0" w:color="auto"/>
              <w:bottom w:val="single" w:sz="8" w:space="0" w:color="auto"/>
              <w:right w:val="single" w:sz="8" w:space="0" w:color="auto"/>
            </w:tcBorders>
            <w:tcMar>
              <w:left w:w="108" w:type="dxa"/>
              <w:right w:w="108" w:type="dxa"/>
            </w:tcMar>
          </w:tcPr>
          <w:p w14:paraId="1F6B52E5" w14:textId="4AFE7626" w:rsidR="0E9978FB" w:rsidRDefault="2AD47536" w:rsidP="00EF6646">
            <w:pPr>
              <w:spacing w:before="0" w:after="0"/>
              <w:jc w:val="both"/>
              <w:rPr>
                <w:rFonts w:ascii="Cambria" w:eastAsia="Cambria" w:hAnsi="Cambria" w:cs="Cambria"/>
                <w:sz w:val="22"/>
              </w:rPr>
            </w:pPr>
            <w:r w:rsidRPr="3F672C04">
              <w:rPr>
                <w:rFonts w:ascii="Cambria" w:eastAsia="Cambria" w:hAnsi="Cambria" w:cs="Cambria"/>
                <w:sz w:val="22"/>
              </w:rPr>
              <w:t>Rekomendācija netiek ņemta vērā, jo attiecas uz Direktīvas 2023/2413 transponēšanas mehānismu paziņošanas procedūru un neatbilst Plāna saturam, kas ir noteikts Regulā 2018/1999</w:t>
            </w:r>
            <w:r w:rsidR="496233C7" w:rsidRPr="3F672C04">
              <w:rPr>
                <w:rFonts w:ascii="Cambria" w:eastAsia="Cambria" w:hAnsi="Cambria" w:cs="Cambria"/>
                <w:sz w:val="22"/>
              </w:rPr>
              <w:t>.</w:t>
            </w:r>
          </w:p>
        </w:tc>
      </w:tr>
      <w:tr w:rsidR="0E9978FB" w14:paraId="11437DA5" w14:textId="77777777" w:rsidTr="0468E3F7">
        <w:trPr>
          <w:trHeight w:val="300"/>
        </w:trPr>
        <w:tc>
          <w:tcPr>
            <w:tcW w:w="978" w:type="dxa"/>
            <w:tcBorders>
              <w:top w:val="single" w:sz="8" w:space="0" w:color="auto"/>
              <w:left w:val="single" w:sz="8" w:space="0" w:color="auto"/>
              <w:bottom w:val="single" w:sz="8" w:space="0" w:color="auto"/>
              <w:right w:val="single" w:sz="8" w:space="0" w:color="auto"/>
            </w:tcBorders>
            <w:tcMar>
              <w:left w:w="108" w:type="dxa"/>
              <w:right w:w="108" w:type="dxa"/>
            </w:tcMar>
          </w:tcPr>
          <w:p w14:paraId="7F54E804" w14:textId="4419D34B" w:rsidR="0E9978FB" w:rsidRDefault="0E9978FB" w:rsidP="00AE02B2">
            <w:pPr>
              <w:spacing w:before="0" w:after="0"/>
              <w:jc w:val="both"/>
              <w:rPr>
                <w:rFonts w:ascii="Cambria" w:eastAsia="Cambria" w:hAnsi="Cambria" w:cs="Cambria"/>
                <w:sz w:val="22"/>
              </w:rPr>
            </w:pPr>
            <w:r w:rsidRPr="0E9978FB">
              <w:rPr>
                <w:rFonts w:ascii="Cambria" w:eastAsia="Cambria" w:hAnsi="Cambria" w:cs="Cambria"/>
                <w:sz w:val="22"/>
              </w:rPr>
              <w:t>10.</w:t>
            </w:r>
          </w:p>
        </w:tc>
        <w:tc>
          <w:tcPr>
            <w:tcW w:w="3525" w:type="dxa"/>
            <w:tcBorders>
              <w:top w:val="single" w:sz="8" w:space="0" w:color="auto"/>
              <w:left w:val="single" w:sz="8" w:space="0" w:color="auto"/>
              <w:bottom w:val="single" w:sz="8" w:space="0" w:color="auto"/>
              <w:right w:val="single" w:sz="8" w:space="0" w:color="auto"/>
            </w:tcBorders>
            <w:tcMar>
              <w:left w:w="108" w:type="dxa"/>
              <w:right w:w="108" w:type="dxa"/>
            </w:tcMar>
          </w:tcPr>
          <w:p w14:paraId="2F29ABBF" w14:textId="6D8E49A5" w:rsidR="0E9978FB" w:rsidRDefault="0E9978FB" w:rsidP="00AE02B2">
            <w:pPr>
              <w:spacing w:before="0" w:after="0"/>
              <w:jc w:val="both"/>
              <w:rPr>
                <w:rFonts w:ascii="Cambria" w:eastAsia="Cambria" w:hAnsi="Cambria" w:cs="Cambria"/>
                <w:sz w:val="22"/>
              </w:rPr>
            </w:pPr>
            <w:r w:rsidRPr="0E9978FB">
              <w:rPr>
                <w:rFonts w:ascii="Cambria" w:eastAsia="Cambria" w:hAnsi="Cambria" w:cs="Cambria"/>
                <w:sz w:val="22"/>
              </w:rPr>
              <w:t xml:space="preserve">Iekļaut nacionālo energoefektivitātes devumu attiecībā uz enerģijas </w:t>
            </w:r>
            <w:proofErr w:type="spellStart"/>
            <w:r w:rsidRPr="0E9978FB">
              <w:rPr>
                <w:rFonts w:ascii="Cambria" w:eastAsia="Cambria" w:hAnsi="Cambria" w:cs="Cambria"/>
                <w:sz w:val="22"/>
              </w:rPr>
              <w:t>galapatēriņu</w:t>
            </w:r>
            <w:proofErr w:type="spellEnd"/>
            <w:r w:rsidRPr="0E9978FB">
              <w:rPr>
                <w:rFonts w:ascii="Cambria" w:eastAsia="Cambria" w:hAnsi="Cambria" w:cs="Cambria"/>
                <w:sz w:val="22"/>
              </w:rPr>
              <w:t xml:space="preserve"> Savienības saistošajā enerģijas </w:t>
            </w:r>
            <w:proofErr w:type="spellStart"/>
            <w:r w:rsidRPr="0E9978FB">
              <w:rPr>
                <w:rFonts w:ascii="Cambria" w:eastAsia="Cambria" w:hAnsi="Cambria" w:cs="Cambria"/>
                <w:sz w:val="22"/>
              </w:rPr>
              <w:t>galapatēriņa</w:t>
            </w:r>
            <w:proofErr w:type="spellEnd"/>
            <w:r w:rsidRPr="0E9978FB">
              <w:rPr>
                <w:rFonts w:ascii="Cambria" w:eastAsia="Cambria" w:hAnsi="Cambria" w:cs="Cambria"/>
                <w:sz w:val="22"/>
              </w:rPr>
              <w:t xml:space="preserve"> </w:t>
            </w:r>
            <w:proofErr w:type="spellStart"/>
            <w:r w:rsidRPr="0E9978FB">
              <w:rPr>
                <w:rFonts w:ascii="Cambria" w:eastAsia="Cambria" w:hAnsi="Cambria" w:cs="Cambria"/>
                <w:sz w:val="22"/>
              </w:rPr>
              <w:t>mērķrādītājā</w:t>
            </w:r>
            <w:proofErr w:type="spellEnd"/>
            <w:r w:rsidRPr="0E9978FB">
              <w:rPr>
                <w:rFonts w:ascii="Cambria" w:eastAsia="Cambria" w:hAnsi="Cambria" w:cs="Cambria"/>
                <w:sz w:val="22"/>
              </w:rPr>
              <w:t xml:space="preserve"> 2030. gadam, kas atbilst Direktīvas (ES) 2023/1791 4. pantam un I pielikumam vai ir vienāds ar koriģēto indikatīvo nacionālo devumu, kuru Komisija līdz 2024. gada 1. martam iesniegs katrai dalībvalstij saskaņā ar minētās direktīvas 4. panta 5. punktu. Iekļaut nacionālo energoefektivitātes devumu attiecībā uz primārās enerģijas patēriņu Savienības indikatīvajā primārās enerģijas patēriņa </w:t>
            </w:r>
            <w:proofErr w:type="spellStart"/>
            <w:r w:rsidRPr="0E9978FB">
              <w:rPr>
                <w:rFonts w:ascii="Cambria" w:eastAsia="Cambria" w:hAnsi="Cambria" w:cs="Cambria"/>
                <w:sz w:val="22"/>
              </w:rPr>
              <w:t>mērķrādītājā</w:t>
            </w:r>
            <w:proofErr w:type="spellEnd"/>
            <w:r w:rsidRPr="0E9978FB">
              <w:rPr>
                <w:rFonts w:ascii="Cambria" w:eastAsia="Cambria" w:hAnsi="Cambria" w:cs="Cambria"/>
                <w:sz w:val="22"/>
              </w:rPr>
              <w:t xml:space="preserve"> saskaņā ar Direktīvas (ES) 2023/1791 4. pantu un I pielikumu.</w:t>
            </w:r>
          </w:p>
        </w:tc>
        <w:tc>
          <w:tcPr>
            <w:tcW w:w="4976" w:type="dxa"/>
            <w:tcBorders>
              <w:top w:val="single" w:sz="8" w:space="0" w:color="auto"/>
              <w:left w:val="single" w:sz="8" w:space="0" w:color="auto"/>
              <w:bottom w:val="single" w:sz="8" w:space="0" w:color="auto"/>
              <w:right w:val="single" w:sz="8" w:space="0" w:color="auto"/>
            </w:tcBorders>
            <w:tcMar>
              <w:left w:w="108" w:type="dxa"/>
              <w:right w:w="108" w:type="dxa"/>
            </w:tcMar>
          </w:tcPr>
          <w:p w14:paraId="13C19474" w14:textId="41EDDF45" w:rsidR="0E9978FB" w:rsidRDefault="0E9978FB" w:rsidP="00EF6646">
            <w:pPr>
              <w:spacing w:before="0" w:after="0"/>
              <w:jc w:val="both"/>
              <w:rPr>
                <w:rFonts w:ascii="Cambria" w:eastAsia="Cambria" w:hAnsi="Cambria" w:cs="Cambria"/>
                <w:sz w:val="22"/>
              </w:rPr>
            </w:pPr>
            <w:r w:rsidRPr="0E9978FB">
              <w:rPr>
                <w:rFonts w:ascii="Cambria" w:eastAsia="Cambria" w:hAnsi="Cambria" w:cs="Cambria"/>
                <w:sz w:val="22"/>
              </w:rPr>
              <w:t>Energoefektivitātes mērķi noteikti Plāna 3.2. nodaļā.</w:t>
            </w:r>
          </w:p>
        </w:tc>
      </w:tr>
      <w:tr w:rsidR="0E9978FB" w14:paraId="2BBABBF5" w14:textId="77777777" w:rsidTr="0468E3F7">
        <w:trPr>
          <w:trHeight w:val="300"/>
        </w:trPr>
        <w:tc>
          <w:tcPr>
            <w:tcW w:w="978" w:type="dxa"/>
            <w:tcBorders>
              <w:top w:val="single" w:sz="8" w:space="0" w:color="auto"/>
              <w:left w:val="single" w:sz="8" w:space="0" w:color="auto"/>
              <w:bottom w:val="single" w:sz="8" w:space="0" w:color="auto"/>
              <w:right w:val="single" w:sz="8" w:space="0" w:color="auto"/>
            </w:tcBorders>
            <w:tcMar>
              <w:left w:w="108" w:type="dxa"/>
              <w:right w:w="108" w:type="dxa"/>
            </w:tcMar>
          </w:tcPr>
          <w:p w14:paraId="085A4B6E" w14:textId="5D3C23C7" w:rsidR="0E9978FB" w:rsidRDefault="0E9978FB" w:rsidP="00AE02B2">
            <w:pPr>
              <w:spacing w:before="0" w:after="0"/>
              <w:jc w:val="both"/>
              <w:rPr>
                <w:rFonts w:ascii="Cambria" w:eastAsia="Cambria" w:hAnsi="Cambria" w:cs="Cambria"/>
                <w:sz w:val="22"/>
              </w:rPr>
            </w:pPr>
            <w:r w:rsidRPr="0E9978FB">
              <w:rPr>
                <w:rFonts w:ascii="Cambria" w:eastAsia="Cambria" w:hAnsi="Cambria" w:cs="Cambria"/>
                <w:sz w:val="22"/>
              </w:rPr>
              <w:t>11.</w:t>
            </w:r>
          </w:p>
        </w:tc>
        <w:tc>
          <w:tcPr>
            <w:tcW w:w="3525" w:type="dxa"/>
            <w:tcBorders>
              <w:top w:val="single" w:sz="8" w:space="0" w:color="auto"/>
              <w:left w:val="single" w:sz="8" w:space="0" w:color="auto"/>
              <w:bottom w:val="single" w:sz="8" w:space="0" w:color="auto"/>
              <w:right w:val="single" w:sz="8" w:space="0" w:color="auto"/>
            </w:tcBorders>
            <w:tcMar>
              <w:left w:w="108" w:type="dxa"/>
              <w:right w:w="108" w:type="dxa"/>
            </w:tcMar>
          </w:tcPr>
          <w:p w14:paraId="63FD8401" w14:textId="0888F9F9" w:rsidR="0E9978FB" w:rsidRDefault="0E9978FB" w:rsidP="00AE02B2">
            <w:pPr>
              <w:spacing w:before="0" w:after="0"/>
              <w:jc w:val="both"/>
              <w:rPr>
                <w:rFonts w:ascii="Cambria" w:eastAsia="Cambria" w:hAnsi="Cambria" w:cs="Cambria"/>
                <w:sz w:val="22"/>
              </w:rPr>
            </w:pPr>
            <w:r w:rsidRPr="0E9978FB">
              <w:rPr>
                <w:rFonts w:ascii="Cambria" w:eastAsia="Cambria" w:hAnsi="Cambria" w:cs="Cambria"/>
                <w:sz w:val="22"/>
              </w:rPr>
              <w:t xml:space="preserve">Izklāstīt pilnīgas </w:t>
            </w:r>
            <w:proofErr w:type="spellStart"/>
            <w:r w:rsidRPr="0E9978FB">
              <w:rPr>
                <w:rFonts w:ascii="Cambria" w:eastAsia="Cambria" w:hAnsi="Cambria" w:cs="Cambria"/>
                <w:sz w:val="22"/>
              </w:rPr>
              <w:t>rīcībpolitikas</w:t>
            </w:r>
            <w:proofErr w:type="spellEnd"/>
            <w:r w:rsidRPr="0E9978FB">
              <w:rPr>
                <w:rFonts w:ascii="Cambria" w:eastAsia="Cambria" w:hAnsi="Cambria" w:cs="Cambria"/>
                <w:sz w:val="22"/>
              </w:rPr>
              <w:t xml:space="preserve"> un pasākumus ar mērķi sasniegt nacionālos energoefektivitātes devumus un jo īpaši to, kā Latvija īstenos principu “energoefektivitāte pirmajā vietā”. Sīkāk kvantificēt paredzamos </w:t>
            </w:r>
            <w:proofErr w:type="spellStart"/>
            <w:r w:rsidRPr="0E9978FB">
              <w:rPr>
                <w:rFonts w:ascii="Cambria" w:eastAsia="Cambria" w:hAnsi="Cambria" w:cs="Cambria"/>
                <w:sz w:val="22"/>
              </w:rPr>
              <w:t>energoietaupījumus</w:t>
            </w:r>
            <w:proofErr w:type="spellEnd"/>
            <w:r w:rsidRPr="0E9978FB">
              <w:rPr>
                <w:rFonts w:ascii="Cambria" w:eastAsia="Cambria" w:hAnsi="Cambria" w:cs="Cambria"/>
                <w:sz w:val="22"/>
              </w:rPr>
              <w:t xml:space="preserve">, ko dos 2030. gada energoefektivitātes mērķu sasniegšanai plānotie pasākumi. Izklāstīt </w:t>
            </w:r>
            <w:proofErr w:type="spellStart"/>
            <w:r w:rsidRPr="0E9978FB">
              <w:rPr>
                <w:rFonts w:ascii="Cambria" w:eastAsia="Cambria" w:hAnsi="Cambria" w:cs="Cambria"/>
                <w:sz w:val="22"/>
              </w:rPr>
              <w:t>energotaupības</w:t>
            </w:r>
            <w:proofErr w:type="spellEnd"/>
            <w:r w:rsidRPr="0E9978FB">
              <w:rPr>
                <w:rFonts w:ascii="Cambria" w:eastAsia="Cambria" w:hAnsi="Cambria" w:cs="Cambria"/>
                <w:sz w:val="22"/>
              </w:rPr>
              <w:t xml:space="preserve"> pasākumus ar mērķi nodrošināt, ka Latvija līdz 2030. gadam sasniedz vajadzīgo kumulatīvo enerģijas </w:t>
            </w:r>
            <w:proofErr w:type="spellStart"/>
            <w:r w:rsidRPr="0E9978FB">
              <w:rPr>
                <w:rFonts w:ascii="Cambria" w:eastAsia="Cambria" w:hAnsi="Cambria" w:cs="Cambria"/>
                <w:sz w:val="22"/>
              </w:rPr>
              <w:t>galapatēriņa</w:t>
            </w:r>
            <w:proofErr w:type="spellEnd"/>
            <w:r w:rsidRPr="0E9978FB">
              <w:rPr>
                <w:rFonts w:ascii="Cambria" w:eastAsia="Cambria" w:hAnsi="Cambria" w:cs="Cambria"/>
                <w:sz w:val="22"/>
              </w:rPr>
              <w:t xml:space="preserve"> ietaupījumu, un pasākumus </w:t>
            </w:r>
            <w:proofErr w:type="spellStart"/>
            <w:r w:rsidRPr="0E9978FB">
              <w:rPr>
                <w:rFonts w:ascii="Cambria" w:eastAsia="Cambria" w:hAnsi="Cambria" w:cs="Cambria"/>
                <w:sz w:val="22"/>
              </w:rPr>
              <w:t>energoauditu</w:t>
            </w:r>
            <w:proofErr w:type="spellEnd"/>
            <w:r w:rsidRPr="0E9978FB">
              <w:rPr>
                <w:rFonts w:ascii="Cambria" w:eastAsia="Cambria" w:hAnsi="Cambria" w:cs="Cambria"/>
                <w:sz w:val="22"/>
              </w:rPr>
              <w:t xml:space="preserve"> un </w:t>
            </w:r>
            <w:proofErr w:type="spellStart"/>
            <w:r w:rsidRPr="0E9978FB">
              <w:rPr>
                <w:rFonts w:ascii="Cambria" w:eastAsia="Cambria" w:hAnsi="Cambria" w:cs="Cambria"/>
                <w:sz w:val="22"/>
              </w:rPr>
              <w:t>energopārvaldības</w:t>
            </w:r>
            <w:proofErr w:type="spellEnd"/>
            <w:r w:rsidRPr="0E9978FB">
              <w:rPr>
                <w:rFonts w:ascii="Cambria" w:eastAsia="Cambria" w:hAnsi="Cambria" w:cs="Cambria"/>
                <w:sz w:val="22"/>
              </w:rPr>
              <w:t xml:space="preserve"> sistēmu veicināšanai. Norādīt grodas energoefektivitātes finansēšanas programmas un finansiālā atbalsta shēmas, kas spēj mobilizēt privātās investīcijas un papildu līdzfinansējumu. Sniegt informāciju par to, kā Direktīvas (ES) 2023/1791 30. pantā definētais valsts energoefektivitātes fonds palīdzēs sasniegt nacionālos energoefektivitātes devumus ES </w:t>
            </w:r>
            <w:proofErr w:type="spellStart"/>
            <w:r w:rsidRPr="0E9978FB">
              <w:rPr>
                <w:rFonts w:ascii="Cambria" w:eastAsia="Cambria" w:hAnsi="Cambria" w:cs="Cambria"/>
                <w:sz w:val="22"/>
              </w:rPr>
              <w:t>mērķrādītājos</w:t>
            </w:r>
            <w:proofErr w:type="spellEnd"/>
            <w:r w:rsidRPr="0E9978FB">
              <w:rPr>
                <w:rFonts w:ascii="Cambria" w:eastAsia="Cambria" w:hAnsi="Cambria" w:cs="Cambria"/>
                <w:sz w:val="22"/>
              </w:rPr>
              <w:t>, arī paskaidrot, kā fondā tiks izmantoti finanšu instrumenti.</w:t>
            </w:r>
          </w:p>
        </w:tc>
        <w:tc>
          <w:tcPr>
            <w:tcW w:w="4976" w:type="dxa"/>
            <w:tcBorders>
              <w:top w:val="single" w:sz="8" w:space="0" w:color="auto"/>
              <w:left w:val="single" w:sz="8" w:space="0" w:color="auto"/>
              <w:bottom w:val="single" w:sz="8" w:space="0" w:color="auto"/>
              <w:right w:val="single" w:sz="8" w:space="0" w:color="auto"/>
            </w:tcBorders>
            <w:tcMar>
              <w:left w:w="108" w:type="dxa"/>
              <w:right w:w="108" w:type="dxa"/>
            </w:tcMar>
          </w:tcPr>
          <w:p w14:paraId="4F6210C6" w14:textId="2A70BF1D" w:rsidR="0E9978FB" w:rsidRDefault="0E9978FB" w:rsidP="00EF6646">
            <w:pPr>
              <w:spacing w:before="0" w:after="0"/>
              <w:jc w:val="both"/>
              <w:rPr>
                <w:rFonts w:ascii="Cambria" w:eastAsia="Cambria" w:hAnsi="Cambria" w:cs="Cambria"/>
                <w:sz w:val="22"/>
              </w:rPr>
            </w:pPr>
            <w:r w:rsidRPr="0E9978FB">
              <w:rPr>
                <w:rFonts w:ascii="Cambria" w:eastAsia="Cambria" w:hAnsi="Cambria" w:cs="Cambria"/>
                <w:sz w:val="22"/>
              </w:rPr>
              <w:t>Plāna 3.2. nodaļa un 4. nodaļa.</w:t>
            </w:r>
          </w:p>
          <w:p w14:paraId="47D3E197" w14:textId="25C06886" w:rsidR="0E9978FB" w:rsidRDefault="0E9978FB" w:rsidP="00EF6646">
            <w:pPr>
              <w:spacing w:before="0" w:after="0"/>
              <w:jc w:val="both"/>
              <w:rPr>
                <w:rFonts w:ascii="Cambria" w:eastAsia="Cambria" w:hAnsi="Cambria" w:cs="Cambria"/>
                <w:sz w:val="22"/>
              </w:rPr>
            </w:pPr>
            <w:r w:rsidRPr="0E9978FB">
              <w:rPr>
                <w:rFonts w:ascii="Cambria" w:eastAsia="Cambria" w:hAnsi="Cambria" w:cs="Cambria"/>
                <w:sz w:val="22"/>
              </w:rPr>
              <w:t xml:space="preserve"> </w:t>
            </w:r>
          </w:p>
          <w:p w14:paraId="44CF6F72" w14:textId="1C9C98CB" w:rsidR="0E9978FB" w:rsidRDefault="0E9978FB" w:rsidP="00EF6646">
            <w:pPr>
              <w:spacing w:before="0" w:after="0"/>
              <w:jc w:val="both"/>
              <w:rPr>
                <w:rFonts w:ascii="Cambria" w:eastAsia="Cambria" w:hAnsi="Cambria" w:cs="Cambria"/>
                <w:sz w:val="22"/>
              </w:rPr>
            </w:pPr>
            <w:r w:rsidRPr="0E9978FB">
              <w:rPr>
                <w:rFonts w:ascii="Cambria" w:eastAsia="Cambria" w:hAnsi="Cambria" w:cs="Cambria"/>
                <w:sz w:val="22"/>
              </w:rPr>
              <w:t>Informācija par Direktīvas 2023/1791 30. panta transponēšanas mehānismiem netiks sniegta Plānā, jo attiecas uz Direktīvas 2023/1791 transponēšanas mehānismu paziņošanas procedūru. Norādām, ka minētās direktīvas transponēšanas termiņš ir 2025. gada 11. oktobris, un dalībvalstīm nav pienākuma minēto direktīvu transponēt ātrāk.</w:t>
            </w:r>
          </w:p>
        </w:tc>
      </w:tr>
      <w:tr w:rsidR="0E9978FB" w14:paraId="24EDCC3C" w14:textId="77777777" w:rsidTr="0468E3F7">
        <w:trPr>
          <w:trHeight w:val="300"/>
        </w:trPr>
        <w:tc>
          <w:tcPr>
            <w:tcW w:w="978" w:type="dxa"/>
            <w:tcBorders>
              <w:top w:val="single" w:sz="8" w:space="0" w:color="auto"/>
              <w:left w:val="single" w:sz="8" w:space="0" w:color="auto"/>
              <w:bottom w:val="single" w:sz="8" w:space="0" w:color="auto"/>
              <w:right w:val="single" w:sz="8" w:space="0" w:color="auto"/>
            </w:tcBorders>
            <w:tcMar>
              <w:left w:w="108" w:type="dxa"/>
              <w:right w:w="108" w:type="dxa"/>
            </w:tcMar>
          </w:tcPr>
          <w:p w14:paraId="72690284" w14:textId="23BAAB63" w:rsidR="0E9978FB" w:rsidRDefault="0E9978FB" w:rsidP="00AE02B2">
            <w:pPr>
              <w:spacing w:before="0" w:after="0"/>
              <w:jc w:val="both"/>
              <w:rPr>
                <w:rFonts w:ascii="Cambria" w:eastAsia="Cambria" w:hAnsi="Cambria" w:cs="Cambria"/>
                <w:sz w:val="22"/>
              </w:rPr>
            </w:pPr>
            <w:r w:rsidRPr="0E9978FB">
              <w:rPr>
                <w:rFonts w:ascii="Cambria" w:eastAsia="Cambria" w:hAnsi="Cambria" w:cs="Cambria"/>
                <w:sz w:val="22"/>
              </w:rPr>
              <w:t>12.</w:t>
            </w:r>
          </w:p>
        </w:tc>
        <w:tc>
          <w:tcPr>
            <w:tcW w:w="3525" w:type="dxa"/>
            <w:tcBorders>
              <w:top w:val="single" w:sz="8" w:space="0" w:color="auto"/>
              <w:left w:val="single" w:sz="8" w:space="0" w:color="auto"/>
              <w:bottom w:val="single" w:sz="8" w:space="0" w:color="auto"/>
              <w:right w:val="single" w:sz="8" w:space="0" w:color="auto"/>
            </w:tcBorders>
            <w:tcMar>
              <w:left w:w="108" w:type="dxa"/>
              <w:right w:w="108" w:type="dxa"/>
            </w:tcMar>
          </w:tcPr>
          <w:p w14:paraId="758D3025" w14:textId="1E8E848E" w:rsidR="0E9978FB" w:rsidRDefault="0E9978FB" w:rsidP="00AE02B2">
            <w:pPr>
              <w:spacing w:before="0" w:after="0"/>
              <w:jc w:val="both"/>
              <w:rPr>
                <w:rFonts w:ascii="Cambria" w:eastAsia="Cambria" w:hAnsi="Cambria" w:cs="Cambria"/>
                <w:sz w:val="22"/>
              </w:rPr>
            </w:pPr>
            <w:r w:rsidRPr="0E9978FB">
              <w:rPr>
                <w:rFonts w:ascii="Cambria" w:eastAsia="Cambria" w:hAnsi="Cambria" w:cs="Cambria"/>
                <w:sz w:val="22"/>
              </w:rPr>
              <w:t xml:space="preserve">Atjaunināt ieceru vērienu nolūkā līdz 2050. gadam nodrošināt ļoti energoefektīvu un </w:t>
            </w:r>
            <w:proofErr w:type="spellStart"/>
            <w:r w:rsidRPr="0E9978FB">
              <w:rPr>
                <w:rFonts w:ascii="Cambria" w:eastAsia="Cambria" w:hAnsi="Cambria" w:cs="Cambria"/>
                <w:sz w:val="22"/>
              </w:rPr>
              <w:t>dekarbonizētu</w:t>
            </w:r>
            <w:proofErr w:type="spellEnd"/>
            <w:r w:rsidRPr="0E9978FB">
              <w:rPr>
                <w:rFonts w:ascii="Cambria" w:eastAsia="Cambria" w:hAnsi="Cambria" w:cs="Cambria"/>
                <w:sz w:val="22"/>
              </w:rPr>
              <w:t xml:space="preserve"> nacionālo ēku fondu un esošās ēkas pārveidot par </w:t>
            </w:r>
            <w:proofErr w:type="spellStart"/>
            <w:r w:rsidRPr="0E9978FB">
              <w:rPr>
                <w:rFonts w:ascii="Cambria" w:eastAsia="Cambria" w:hAnsi="Cambria" w:cs="Cambria"/>
                <w:sz w:val="22"/>
              </w:rPr>
              <w:t>bezemisiju</w:t>
            </w:r>
            <w:proofErr w:type="spellEnd"/>
            <w:r w:rsidRPr="0E9978FB">
              <w:rPr>
                <w:rFonts w:ascii="Cambria" w:eastAsia="Cambria" w:hAnsi="Cambria" w:cs="Cambria"/>
                <w:sz w:val="22"/>
              </w:rPr>
              <w:t xml:space="preserve"> ēkām, norādot starpposma atskaites punktus 2030. un 2040. gadam un salīdzinājumu ar jaunāko ilgtermiņa renovācijas stratēģiju. Atbalstīt ēku dekarbonizācijas </w:t>
            </w:r>
            <w:proofErr w:type="spellStart"/>
            <w:r w:rsidRPr="0E9978FB">
              <w:rPr>
                <w:rFonts w:ascii="Cambria" w:eastAsia="Cambria" w:hAnsi="Cambria" w:cs="Cambria"/>
                <w:sz w:val="22"/>
              </w:rPr>
              <w:t>mērķrādītājus</w:t>
            </w:r>
            <w:proofErr w:type="spellEnd"/>
            <w:r w:rsidRPr="0E9978FB">
              <w:rPr>
                <w:rFonts w:ascii="Cambria" w:eastAsia="Cambria" w:hAnsi="Cambria" w:cs="Cambria"/>
                <w:sz w:val="22"/>
              </w:rPr>
              <w:t xml:space="preserve">, sniedzot sīkāku informāciju par </w:t>
            </w:r>
            <w:proofErr w:type="spellStart"/>
            <w:r w:rsidRPr="0E9978FB">
              <w:rPr>
                <w:rFonts w:ascii="Cambria" w:eastAsia="Cambria" w:hAnsi="Cambria" w:cs="Cambria"/>
                <w:sz w:val="22"/>
              </w:rPr>
              <w:t>rīcībpolitikām</w:t>
            </w:r>
            <w:proofErr w:type="spellEnd"/>
            <w:r w:rsidRPr="0E9978FB">
              <w:rPr>
                <w:rFonts w:ascii="Cambria" w:eastAsia="Cambria" w:hAnsi="Cambria" w:cs="Cambria"/>
                <w:sz w:val="22"/>
              </w:rPr>
              <w:t xml:space="preserve"> un pasākumiem (arī par to izmaksām un paredzamo ietekmi </w:t>
            </w:r>
            <w:proofErr w:type="spellStart"/>
            <w:r w:rsidRPr="0E9978FB">
              <w:rPr>
                <w:rFonts w:ascii="Cambria" w:eastAsia="Cambria" w:hAnsi="Cambria" w:cs="Cambria"/>
                <w:sz w:val="22"/>
              </w:rPr>
              <w:t>energoietaupījumu</w:t>
            </w:r>
            <w:proofErr w:type="spellEnd"/>
            <w:r w:rsidRPr="0E9978FB">
              <w:rPr>
                <w:rFonts w:ascii="Cambria" w:eastAsia="Cambria" w:hAnsi="Cambria" w:cs="Cambria"/>
                <w:sz w:val="22"/>
              </w:rPr>
              <w:t xml:space="preserve"> ziņā) saskanīgas ilgtermiņa renovācijas stratēģijas īstenošana</w:t>
            </w:r>
          </w:p>
        </w:tc>
        <w:tc>
          <w:tcPr>
            <w:tcW w:w="4976" w:type="dxa"/>
            <w:tcBorders>
              <w:top w:val="single" w:sz="8" w:space="0" w:color="auto"/>
              <w:left w:val="single" w:sz="8" w:space="0" w:color="auto"/>
              <w:bottom w:val="single" w:sz="8" w:space="0" w:color="auto"/>
              <w:right w:val="single" w:sz="8" w:space="0" w:color="auto"/>
            </w:tcBorders>
            <w:tcMar>
              <w:left w:w="108" w:type="dxa"/>
              <w:right w:w="108" w:type="dxa"/>
            </w:tcMar>
          </w:tcPr>
          <w:p w14:paraId="173796B2" w14:textId="659345AB" w:rsidR="0E9978FB" w:rsidRDefault="0E9978FB" w:rsidP="00EF6646">
            <w:pPr>
              <w:spacing w:before="0" w:after="0"/>
              <w:jc w:val="both"/>
              <w:rPr>
                <w:rFonts w:ascii="Cambria" w:eastAsia="Cambria" w:hAnsi="Cambria" w:cs="Cambria"/>
                <w:sz w:val="22"/>
              </w:rPr>
            </w:pPr>
            <w:r w:rsidRPr="0E9978FB">
              <w:rPr>
                <w:rFonts w:ascii="Cambria" w:eastAsia="Cambria" w:hAnsi="Cambria" w:cs="Cambria"/>
                <w:sz w:val="22"/>
              </w:rPr>
              <w:t xml:space="preserve"> </w:t>
            </w:r>
            <w:r w:rsidR="006804FB">
              <w:rPr>
                <w:rFonts w:ascii="Cambria" w:eastAsia="Cambria" w:hAnsi="Cambria" w:cs="Cambria"/>
                <w:sz w:val="22"/>
              </w:rPr>
              <w:t xml:space="preserve">Rekomendācija tiks ņemta vērā, atjaunojot </w:t>
            </w:r>
            <w:r w:rsidR="008F712B">
              <w:rPr>
                <w:rFonts w:ascii="Cambria" w:eastAsia="Cambria" w:hAnsi="Cambria" w:cs="Cambria"/>
                <w:sz w:val="22"/>
              </w:rPr>
              <w:t>Ēku atjaunošanas ilgtermiņa stratēģiju, kura tiks iesni</w:t>
            </w:r>
            <w:r w:rsidR="00E93127">
              <w:rPr>
                <w:rFonts w:ascii="Cambria" w:eastAsia="Cambria" w:hAnsi="Cambria" w:cs="Cambria"/>
                <w:sz w:val="22"/>
              </w:rPr>
              <w:t>egta EK līdz 31.12.2025. atbilstoši Direktīvai 2024/1275.</w:t>
            </w:r>
          </w:p>
        </w:tc>
      </w:tr>
      <w:tr w:rsidR="0E9978FB" w14:paraId="1FD54121" w14:textId="77777777" w:rsidTr="0468E3F7">
        <w:trPr>
          <w:trHeight w:val="300"/>
        </w:trPr>
        <w:tc>
          <w:tcPr>
            <w:tcW w:w="978" w:type="dxa"/>
            <w:tcBorders>
              <w:top w:val="single" w:sz="8" w:space="0" w:color="auto"/>
              <w:left w:val="single" w:sz="8" w:space="0" w:color="auto"/>
              <w:bottom w:val="single" w:sz="8" w:space="0" w:color="auto"/>
              <w:right w:val="single" w:sz="8" w:space="0" w:color="auto"/>
            </w:tcBorders>
            <w:tcMar>
              <w:left w:w="108" w:type="dxa"/>
              <w:right w:w="108" w:type="dxa"/>
            </w:tcMar>
          </w:tcPr>
          <w:p w14:paraId="11424E77" w14:textId="1B354F0B" w:rsidR="0E9978FB" w:rsidRDefault="0E9978FB" w:rsidP="00AE02B2">
            <w:pPr>
              <w:spacing w:before="0" w:after="0"/>
              <w:jc w:val="both"/>
              <w:rPr>
                <w:rFonts w:ascii="Cambria" w:eastAsia="Cambria" w:hAnsi="Cambria" w:cs="Cambria"/>
                <w:sz w:val="22"/>
              </w:rPr>
            </w:pPr>
            <w:r w:rsidRPr="0E9978FB">
              <w:rPr>
                <w:rFonts w:ascii="Cambria" w:eastAsia="Cambria" w:hAnsi="Cambria" w:cs="Cambria"/>
                <w:sz w:val="22"/>
              </w:rPr>
              <w:t>13.</w:t>
            </w:r>
          </w:p>
        </w:tc>
        <w:tc>
          <w:tcPr>
            <w:tcW w:w="3525" w:type="dxa"/>
            <w:tcBorders>
              <w:top w:val="single" w:sz="8" w:space="0" w:color="auto"/>
              <w:left w:val="single" w:sz="8" w:space="0" w:color="auto"/>
              <w:bottom w:val="single" w:sz="8" w:space="0" w:color="auto"/>
              <w:right w:val="single" w:sz="8" w:space="0" w:color="auto"/>
            </w:tcBorders>
            <w:tcMar>
              <w:left w:w="108" w:type="dxa"/>
              <w:right w:w="108" w:type="dxa"/>
            </w:tcMar>
          </w:tcPr>
          <w:p w14:paraId="0F17A5E3" w14:textId="7E2FDAA1" w:rsidR="0E9978FB" w:rsidRDefault="0E9978FB" w:rsidP="00AE02B2">
            <w:pPr>
              <w:spacing w:before="0" w:after="0"/>
              <w:jc w:val="both"/>
              <w:rPr>
                <w:rFonts w:ascii="Cambria" w:eastAsia="Cambria" w:hAnsi="Cambria" w:cs="Cambria"/>
                <w:sz w:val="22"/>
              </w:rPr>
            </w:pPr>
            <w:r w:rsidRPr="0E9978FB">
              <w:rPr>
                <w:rFonts w:ascii="Cambria" w:eastAsia="Cambria" w:hAnsi="Cambria" w:cs="Cambria"/>
                <w:sz w:val="22"/>
              </w:rPr>
              <w:t xml:space="preserve">Paskaidrot sīkāk, ar kādiem pasākumiem Latvija plāno diversificēt savas gāzes piegādes un turpināt veicināt gāzes pieprasījuma samazinājumus periodā līdz 2030. gadam. Stiprināt energosistēmas noturību, jo īpaši nospraužot mērķi plašāk izvērst enerģijas uzkrāšanu un izstrādājot </w:t>
            </w:r>
            <w:proofErr w:type="spellStart"/>
            <w:r w:rsidRPr="0E9978FB">
              <w:rPr>
                <w:rFonts w:ascii="Cambria" w:eastAsia="Cambria" w:hAnsi="Cambria" w:cs="Cambria"/>
                <w:sz w:val="22"/>
              </w:rPr>
              <w:t>rīcībpolitikas</w:t>
            </w:r>
            <w:proofErr w:type="spellEnd"/>
            <w:r w:rsidRPr="0E9978FB">
              <w:rPr>
                <w:rFonts w:ascii="Cambria" w:eastAsia="Cambria" w:hAnsi="Cambria" w:cs="Cambria"/>
                <w:sz w:val="22"/>
              </w:rPr>
              <w:t xml:space="preserve"> un pasākumus, ar ko energosistēmā integrē </w:t>
            </w:r>
            <w:proofErr w:type="spellStart"/>
            <w:r w:rsidRPr="0E9978FB">
              <w:rPr>
                <w:rFonts w:ascii="Cambria" w:eastAsia="Cambria" w:hAnsi="Cambria" w:cs="Cambria"/>
                <w:sz w:val="22"/>
              </w:rPr>
              <w:t>klimatadaptācijas</w:t>
            </w:r>
            <w:proofErr w:type="spellEnd"/>
            <w:r w:rsidRPr="0E9978FB">
              <w:rPr>
                <w:rFonts w:ascii="Cambria" w:eastAsia="Cambria" w:hAnsi="Cambria" w:cs="Cambria"/>
                <w:sz w:val="22"/>
              </w:rPr>
              <w:t xml:space="preserve"> imperatīvu. Novērtēt Latvijas naftas infrastruktūras (</w:t>
            </w:r>
            <w:proofErr w:type="spellStart"/>
            <w:r w:rsidRPr="0E9978FB">
              <w:rPr>
                <w:rFonts w:ascii="Cambria" w:eastAsia="Cambria" w:hAnsi="Cambria" w:cs="Cambria"/>
                <w:sz w:val="22"/>
              </w:rPr>
              <w:t>rafinētavu</w:t>
            </w:r>
            <w:proofErr w:type="spellEnd"/>
            <w:r w:rsidRPr="0E9978FB">
              <w:rPr>
                <w:rFonts w:ascii="Cambria" w:eastAsia="Cambria" w:hAnsi="Cambria" w:cs="Cambria"/>
                <w:sz w:val="22"/>
              </w:rPr>
              <w:t xml:space="preserve">, naftas krājumu, ostu, cauruļvadu) piemērotību gaidāmajam naftas pieprasījuma samazinājumam un pārejai uz </w:t>
            </w:r>
            <w:proofErr w:type="spellStart"/>
            <w:r w:rsidRPr="0E9978FB">
              <w:rPr>
                <w:rFonts w:ascii="Cambria" w:eastAsia="Cambria" w:hAnsi="Cambria" w:cs="Cambria"/>
                <w:sz w:val="22"/>
              </w:rPr>
              <w:t>mazoglekļa</w:t>
            </w:r>
            <w:proofErr w:type="spellEnd"/>
            <w:r w:rsidRPr="0E9978FB">
              <w:rPr>
                <w:rFonts w:ascii="Cambria" w:eastAsia="Cambria" w:hAnsi="Cambria" w:cs="Cambria"/>
                <w:sz w:val="22"/>
              </w:rPr>
              <w:t xml:space="preserve"> alternatīvām.</w:t>
            </w:r>
          </w:p>
        </w:tc>
        <w:tc>
          <w:tcPr>
            <w:tcW w:w="4976" w:type="dxa"/>
            <w:tcBorders>
              <w:top w:val="single" w:sz="8" w:space="0" w:color="auto"/>
              <w:left w:val="single" w:sz="8" w:space="0" w:color="auto"/>
              <w:bottom w:val="single" w:sz="8" w:space="0" w:color="auto"/>
              <w:right w:val="single" w:sz="8" w:space="0" w:color="auto"/>
            </w:tcBorders>
            <w:tcMar>
              <w:left w:w="108" w:type="dxa"/>
              <w:right w:w="108" w:type="dxa"/>
            </w:tcMar>
          </w:tcPr>
          <w:p w14:paraId="1E4F0B33" w14:textId="09DF341A" w:rsidR="0E9978FB" w:rsidRDefault="0E9978FB" w:rsidP="00EF6646">
            <w:pPr>
              <w:spacing w:before="0" w:after="0"/>
              <w:jc w:val="both"/>
              <w:rPr>
                <w:rFonts w:ascii="Cambria" w:eastAsia="Cambria" w:hAnsi="Cambria" w:cs="Cambria"/>
                <w:sz w:val="22"/>
              </w:rPr>
            </w:pPr>
            <w:r w:rsidRPr="0E9978FB">
              <w:rPr>
                <w:rFonts w:ascii="Cambria" w:eastAsia="Cambria" w:hAnsi="Cambria" w:cs="Cambria"/>
                <w:sz w:val="22"/>
              </w:rPr>
              <w:t xml:space="preserve">Rekomendācijas, kas skar dabasgāzes piegāžu diversifikāciju un patēriņa samazināšanu, izpilde ir atspoguļota Plāna 3.4.2.1., 3.4.2.2., 3.4.2.3. </w:t>
            </w:r>
            <w:proofErr w:type="spellStart"/>
            <w:r w:rsidRPr="0E9978FB">
              <w:rPr>
                <w:rFonts w:ascii="Cambria" w:eastAsia="Cambria" w:hAnsi="Cambria" w:cs="Cambria"/>
                <w:sz w:val="22"/>
              </w:rPr>
              <w:t>rīcībpolitikas</w:t>
            </w:r>
            <w:proofErr w:type="spellEnd"/>
            <w:r w:rsidRPr="0E9978FB">
              <w:rPr>
                <w:rFonts w:ascii="Cambria" w:eastAsia="Cambria" w:hAnsi="Cambria" w:cs="Cambria"/>
                <w:sz w:val="22"/>
              </w:rPr>
              <w:t xml:space="preserve"> pasākumos, paredzot izveidot </w:t>
            </w:r>
            <w:proofErr w:type="spellStart"/>
            <w:r w:rsidRPr="0E9978FB">
              <w:rPr>
                <w:rFonts w:ascii="Cambria" w:eastAsia="Cambria" w:hAnsi="Cambria" w:cs="Cambria"/>
                <w:sz w:val="22"/>
              </w:rPr>
              <w:t>biometāna</w:t>
            </w:r>
            <w:proofErr w:type="spellEnd"/>
            <w:r w:rsidRPr="0E9978FB">
              <w:rPr>
                <w:rFonts w:ascii="Cambria" w:eastAsia="Cambria" w:hAnsi="Cambria" w:cs="Cambria"/>
                <w:sz w:val="22"/>
              </w:rPr>
              <w:t xml:space="preserve"> ievades punktu izbūvi, kā arī 3.4.2.8. </w:t>
            </w:r>
            <w:proofErr w:type="spellStart"/>
            <w:r w:rsidRPr="0E9978FB">
              <w:rPr>
                <w:rFonts w:ascii="Cambria" w:eastAsia="Cambria" w:hAnsi="Cambria" w:cs="Cambria"/>
                <w:sz w:val="22"/>
              </w:rPr>
              <w:t>rīcībpolitikas</w:t>
            </w:r>
            <w:proofErr w:type="spellEnd"/>
            <w:r w:rsidRPr="0E9978FB">
              <w:rPr>
                <w:rFonts w:ascii="Cambria" w:eastAsia="Cambria" w:hAnsi="Cambria" w:cs="Cambria"/>
                <w:sz w:val="22"/>
              </w:rPr>
              <w:t xml:space="preserve"> pasākumā.  Gāzveida kurināmā ražošanas attīstības veicināšanai Plānā papildus paredz 3.4.2.9. un 3.4.2.10. </w:t>
            </w:r>
            <w:proofErr w:type="spellStart"/>
            <w:r w:rsidRPr="0E9978FB">
              <w:rPr>
                <w:rFonts w:ascii="Cambria" w:eastAsia="Cambria" w:hAnsi="Cambria" w:cs="Cambria"/>
                <w:sz w:val="22"/>
              </w:rPr>
              <w:t>rīcībpolitikas</w:t>
            </w:r>
            <w:proofErr w:type="spellEnd"/>
            <w:r w:rsidRPr="0E9978FB">
              <w:rPr>
                <w:rFonts w:ascii="Cambria" w:eastAsia="Cambria" w:hAnsi="Cambria" w:cs="Cambria"/>
                <w:sz w:val="22"/>
              </w:rPr>
              <w:t xml:space="preserve"> pasākumos.  </w:t>
            </w:r>
          </w:p>
          <w:p w14:paraId="6DC39916" w14:textId="1287A3B3" w:rsidR="0E9978FB" w:rsidRDefault="0E9978FB" w:rsidP="00EF6646">
            <w:pPr>
              <w:spacing w:before="0" w:after="0"/>
              <w:jc w:val="both"/>
              <w:rPr>
                <w:rFonts w:ascii="Cambria" w:eastAsia="Cambria" w:hAnsi="Cambria" w:cs="Cambria"/>
                <w:sz w:val="22"/>
              </w:rPr>
            </w:pPr>
            <w:r w:rsidRPr="0E9978FB">
              <w:rPr>
                <w:rFonts w:ascii="Cambria" w:eastAsia="Cambria" w:hAnsi="Cambria" w:cs="Cambria"/>
                <w:sz w:val="22"/>
              </w:rPr>
              <w:t xml:space="preserve">Naftas un naftas produktu cauruļvadu faktiskā ekspluatācija Latvijas teritorijā ir pārtraukta, savukārt naftas produktu pārkraušanas un uzglabāšanas infrastruktūras jaudu pielietojums jau ir būtiski samazinājies, atbilstoši infrastruktūras operatoru sniegtajai informācijai, paredzot tā nākotnes pārorientēšanu uz atjaunojama izcelsmes kurināmā un ķīmisko vielu apkalpošanu. Plāns šobrīd neparedz plānveida pasākumus naftas infrastruktūras pārejai uz </w:t>
            </w:r>
            <w:proofErr w:type="spellStart"/>
            <w:r w:rsidRPr="0E9978FB">
              <w:rPr>
                <w:rFonts w:ascii="Cambria" w:eastAsia="Cambria" w:hAnsi="Cambria" w:cs="Cambria"/>
                <w:sz w:val="22"/>
              </w:rPr>
              <w:t>mazoglekļa</w:t>
            </w:r>
            <w:proofErr w:type="spellEnd"/>
            <w:r w:rsidRPr="0E9978FB">
              <w:rPr>
                <w:rFonts w:ascii="Cambria" w:eastAsia="Cambria" w:hAnsi="Cambria" w:cs="Cambria"/>
                <w:sz w:val="22"/>
              </w:rPr>
              <w:t xml:space="preserve"> alternatīvām, un, ņemot vēra, ka būtiska daļa naftas pārkraušanas infrastruktūras vēsturiski bija paredzētas bijušās PSRS naftas industrijas eksporta nodrošināšanai, un tās vēsturiskās jaudas (vidēji ap 0.9 milj. barelu naftas un naftas produktu diennaktī) ievērojami pārsniedz kopējo Latvijas vai Baltijas un Ziemeļvalstu reģionā paredzamo pieprasījumu pēc š</w:t>
            </w:r>
            <w:r w:rsidR="005C7075">
              <w:rPr>
                <w:rFonts w:ascii="Cambria" w:eastAsia="Cambria" w:hAnsi="Cambria" w:cs="Cambria"/>
                <w:sz w:val="22"/>
              </w:rPr>
              <w:t>ķ</w:t>
            </w:r>
            <w:r w:rsidRPr="0E9978FB">
              <w:rPr>
                <w:rFonts w:ascii="Cambria" w:eastAsia="Cambria" w:hAnsi="Cambria" w:cs="Cambria"/>
                <w:sz w:val="22"/>
              </w:rPr>
              <w:t>idrā kurināmā transportēšanas pakalpojumiem, kā arī ES izvirzīto mērķi mazināt ekonomisko un enerģētisko atkarību no Krievijas, šobrīd nav pamatoti prognozēt, ka Latvijas naftas infrast</w:t>
            </w:r>
            <w:r w:rsidR="005C7075">
              <w:rPr>
                <w:rFonts w:ascii="Cambria" w:eastAsia="Cambria" w:hAnsi="Cambria" w:cs="Cambria"/>
                <w:sz w:val="22"/>
              </w:rPr>
              <w:t>r</w:t>
            </w:r>
            <w:r w:rsidRPr="0E9978FB">
              <w:rPr>
                <w:rFonts w:ascii="Cambria" w:eastAsia="Cambria" w:hAnsi="Cambria" w:cs="Cambria"/>
                <w:sz w:val="22"/>
              </w:rPr>
              <w:t xml:space="preserve">uktūra varētu nākotnē tikt pilnībā izmantota energoresursu transportēšanas vai uzglabāšanas vajadzībām. </w:t>
            </w:r>
          </w:p>
        </w:tc>
      </w:tr>
      <w:tr w:rsidR="0E9978FB" w14:paraId="109C5F58" w14:textId="77777777" w:rsidTr="0468E3F7">
        <w:trPr>
          <w:trHeight w:val="300"/>
        </w:trPr>
        <w:tc>
          <w:tcPr>
            <w:tcW w:w="978" w:type="dxa"/>
            <w:tcBorders>
              <w:top w:val="single" w:sz="8" w:space="0" w:color="auto"/>
              <w:left w:val="single" w:sz="8" w:space="0" w:color="auto"/>
              <w:bottom w:val="single" w:sz="8" w:space="0" w:color="auto"/>
              <w:right w:val="single" w:sz="8" w:space="0" w:color="auto"/>
            </w:tcBorders>
            <w:tcMar>
              <w:left w:w="108" w:type="dxa"/>
              <w:right w:w="108" w:type="dxa"/>
            </w:tcMar>
          </w:tcPr>
          <w:p w14:paraId="3F01E4AC" w14:textId="2DD207EE" w:rsidR="0E9978FB" w:rsidRDefault="0E9978FB" w:rsidP="00AE02B2">
            <w:pPr>
              <w:spacing w:before="0" w:after="0"/>
              <w:jc w:val="both"/>
              <w:rPr>
                <w:rFonts w:ascii="Cambria" w:eastAsia="Cambria" w:hAnsi="Cambria" w:cs="Cambria"/>
                <w:sz w:val="22"/>
              </w:rPr>
            </w:pPr>
            <w:r w:rsidRPr="0E9978FB">
              <w:rPr>
                <w:rFonts w:ascii="Cambria" w:eastAsia="Cambria" w:hAnsi="Cambria" w:cs="Cambria"/>
                <w:sz w:val="22"/>
              </w:rPr>
              <w:t xml:space="preserve">14. </w:t>
            </w:r>
          </w:p>
        </w:tc>
        <w:tc>
          <w:tcPr>
            <w:tcW w:w="3525" w:type="dxa"/>
            <w:tcBorders>
              <w:top w:val="single" w:sz="8" w:space="0" w:color="auto"/>
              <w:left w:val="single" w:sz="8" w:space="0" w:color="auto"/>
              <w:bottom w:val="single" w:sz="8" w:space="0" w:color="auto"/>
              <w:right w:val="single" w:sz="8" w:space="0" w:color="auto"/>
            </w:tcBorders>
            <w:tcMar>
              <w:left w:w="108" w:type="dxa"/>
              <w:right w:w="108" w:type="dxa"/>
            </w:tcMar>
          </w:tcPr>
          <w:p w14:paraId="145710C6" w14:textId="6B64D7DF" w:rsidR="0E9978FB" w:rsidRDefault="0E9978FB" w:rsidP="00AE02B2">
            <w:pPr>
              <w:spacing w:before="0" w:after="0"/>
              <w:jc w:val="both"/>
              <w:rPr>
                <w:rFonts w:ascii="Cambria" w:eastAsia="Cambria" w:hAnsi="Cambria" w:cs="Cambria"/>
                <w:sz w:val="22"/>
              </w:rPr>
            </w:pPr>
            <w:r w:rsidRPr="0E9978FB">
              <w:rPr>
                <w:rFonts w:ascii="Cambria" w:eastAsia="Cambria" w:hAnsi="Cambria" w:cs="Cambria"/>
                <w:sz w:val="22"/>
              </w:rPr>
              <w:t xml:space="preserve">Nospraust skaidrus mērķus un </w:t>
            </w:r>
            <w:proofErr w:type="spellStart"/>
            <w:r w:rsidRPr="0E9978FB">
              <w:rPr>
                <w:rFonts w:ascii="Cambria" w:eastAsia="Cambria" w:hAnsi="Cambria" w:cs="Cambria"/>
                <w:sz w:val="22"/>
              </w:rPr>
              <w:t>mērķrādītājus</w:t>
            </w:r>
            <w:proofErr w:type="spellEnd"/>
            <w:r w:rsidRPr="0E9978FB">
              <w:rPr>
                <w:rFonts w:ascii="Cambria" w:eastAsia="Cambria" w:hAnsi="Cambria" w:cs="Cambria"/>
                <w:sz w:val="22"/>
              </w:rPr>
              <w:t xml:space="preserve"> attiecībā uz </w:t>
            </w:r>
            <w:proofErr w:type="spellStart"/>
            <w:r w:rsidRPr="0E9978FB">
              <w:rPr>
                <w:rFonts w:ascii="Cambria" w:eastAsia="Cambria" w:hAnsi="Cambria" w:cs="Cambria"/>
                <w:sz w:val="22"/>
              </w:rPr>
              <w:t>pieprasījumreakciju</w:t>
            </w:r>
            <w:proofErr w:type="spellEnd"/>
            <w:r w:rsidRPr="0E9978FB">
              <w:rPr>
                <w:rFonts w:ascii="Cambria" w:eastAsia="Cambria" w:hAnsi="Cambria" w:cs="Cambria"/>
                <w:sz w:val="22"/>
              </w:rPr>
              <w:t xml:space="preserve"> ar mērķi uzlabot energosistēmas elastību, ņemot vērā elastības vajadzību novērtējumu, un aprakstīt, kā Latvija plāno sekmēt energosistēmas integrāciju grozītās Direktīvas (ES) 2018/2001 20.a panta kontekstā. Definēt uz nākotni orientētus mērķus un </w:t>
            </w:r>
            <w:proofErr w:type="spellStart"/>
            <w:r w:rsidRPr="0E9978FB">
              <w:rPr>
                <w:rFonts w:ascii="Cambria" w:eastAsia="Cambria" w:hAnsi="Cambria" w:cs="Cambria"/>
                <w:sz w:val="22"/>
              </w:rPr>
              <w:t>mērķrādītājus</w:t>
            </w:r>
            <w:proofErr w:type="spellEnd"/>
            <w:r w:rsidRPr="0E9978FB">
              <w:rPr>
                <w:rFonts w:ascii="Cambria" w:eastAsia="Cambria" w:hAnsi="Cambria" w:cs="Cambria"/>
                <w:sz w:val="22"/>
              </w:rPr>
              <w:t xml:space="preserve"> attiecībā uz tirgus integrāciju, it sevišķi pievēršoties pasākumiem, ar kuriem palielina konkurenci </w:t>
            </w:r>
            <w:proofErr w:type="spellStart"/>
            <w:r w:rsidRPr="0E9978FB">
              <w:rPr>
                <w:rFonts w:ascii="Cambria" w:eastAsia="Cambria" w:hAnsi="Cambria" w:cs="Cambria"/>
                <w:sz w:val="22"/>
              </w:rPr>
              <w:t>vairumtirgos</w:t>
            </w:r>
            <w:proofErr w:type="spellEnd"/>
            <w:r w:rsidRPr="0E9978FB">
              <w:rPr>
                <w:rFonts w:ascii="Cambria" w:eastAsia="Cambria" w:hAnsi="Cambria" w:cs="Cambria"/>
                <w:sz w:val="22"/>
              </w:rPr>
              <w:t xml:space="preserve">, un atcelt pasākumus, kuri vājina tirgus signālus. Palielināt konkurenci </w:t>
            </w:r>
            <w:proofErr w:type="spellStart"/>
            <w:r w:rsidRPr="0E9978FB">
              <w:rPr>
                <w:rFonts w:ascii="Cambria" w:eastAsia="Cambria" w:hAnsi="Cambria" w:cs="Cambria"/>
                <w:sz w:val="22"/>
              </w:rPr>
              <w:t>mazumtirgos</w:t>
            </w:r>
            <w:proofErr w:type="spellEnd"/>
            <w:r w:rsidRPr="0E9978FB">
              <w:rPr>
                <w:rFonts w:ascii="Cambria" w:eastAsia="Cambria" w:hAnsi="Cambria" w:cs="Cambria"/>
                <w:sz w:val="22"/>
              </w:rPr>
              <w:t xml:space="preserve"> un stiprināt patērētāju iespēcināšanu </w:t>
            </w:r>
            <w:proofErr w:type="spellStart"/>
            <w:r w:rsidRPr="0E9978FB">
              <w:rPr>
                <w:rFonts w:ascii="Cambria" w:eastAsia="Cambria" w:hAnsi="Cambria" w:cs="Cambria"/>
                <w:sz w:val="22"/>
              </w:rPr>
              <w:t>mazumtirgū</w:t>
            </w:r>
            <w:proofErr w:type="spellEnd"/>
            <w:r w:rsidRPr="0E9978FB">
              <w:rPr>
                <w:rFonts w:ascii="Cambria" w:eastAsia="Cambria" w:hAnsi="Cambria" w:cs="Cambria"/>
                <w:sz w:val="22"/>
              </w:rPr>
              <w:t>.</w:t>
            </w:r>
          </w:p>
        </w:tc>
        <w:tc>
          <w:tcPr>
            <w:tcW w:w="4976" w:type="dxa"/>
            <w:tcBorders>
              <w:top w:val="single" w:sz="8" w:space="0" w:color="auto"/>
              <w:left w:val="single" w:sz="8" w:space="0" w:color="auto"/>
              <w:bottom w:val="single" w:sz="8" w:space="0" w:color="auto"/>
              <w:right w:val="single" w:sz="8" w:space="0" w:color="auto"/>
            </w:tcBorders>
            <w:tcMar>
              <w:left w:w="108" w:type="dxa"/>
              <w:right w:w="108" w:type="dxa"/>
            </w:tcMar>
          </w:tcPr>
          <w:p w14:paraId="7F48990F" w14:textId="0064D6A2" w:rsidR="0E9978FB" w:rsidRDefault="0E9978FB" w:rsidP="00EF6646">
            <w:pPr>
              <w:spacing w:before="0" w:after="0"/>
              <w:jc w:val="both"/>
              <w:rPr>
                <w:rFonts w:ascii="Cambria" w:eastAsia="Cambria" w:hAnsi="Cambria" w:cs="Cambria"/>
                <w:sz w:val="22"/>
              </w:rPr>
            </w:pPr>
            <w:r w:rsidRPr="0E9978FB">
              <w:rPr>
                <w:rFonts w:ascii="Cambria" w:eastAsia="Cambria" w:hAnsi="Cambria" w:cs="Cambria"/>
                <w:sz w:val="22"/>
              </w:rPr>
              <w:t xml:space="preserve">Šobrīd Plānā nav iekļauti </w:t>
            </w:r>
            <w:proofErr w:type="spellStart"/>
            <w:r w:rsidRPr="0E9978FB">
              <w:rPr>
                <w:rFonts w:ascii="Cambria" w:eastAsia="Cambria" w:hAnsi="Cambria" w:cs="Cambria"/>
                <w:sz w:val="22"/>
              </w:rPr>
              <w:t>mērķrādītāji</w:t>
            </w:r>
            <w:proofErr w:type="spellEnd"/>
            <w:r w:rsidRPr="0E9978FB">
              <w:rPr>
                <w:rFonts w:ascii="Cambria" w:eastAsia="Cambria" w:hAnsi="Cambria" w:cs="Cambria"/>
                <w:sz w:val="22"/>
              </w:rPr>
              <w:t xml:space="preserve"> attiecībā uz </w:t>
            </w:r>
            <w:proofErr w:type="spellStart"/>
            <w:r w:rsidRPr="0E9978FB">
              <w:rPr>
                <w:rFonts w:ascii="Cambria" w:eastAsia="Cambria" w:hAnsi="Cambria" w:cs="Cambria"/>
                <w:sz w:val="22"/>
              </w:rPr>
              <w:t>pieprasījumreakciju</w:t>
            </w:r>
            <w:proofErr w:type="spellEnd"/>
            <w:r w:rsidRPr="0E9978FB">
              <w:rPr>
                <w:rFonts w:ascii="Cambria" w:eastAsia="Cambria" w:hAnsi="Cambria" w:cs="Cambria"/>
                <w:sz w:val="22"/>
              </w:rPr>
              <w:t xml:space="preserve">, jo, ņemot vērā Latvijas un pārējo Baltijas valstu plānoto sinhronās darbības pārtraukšanu ar Krievijas Federāciju un Baltkrieviju, kā arī sekojoši plānoto sinhronās darbības uzsākšanu ar ES valstu energosistēmām, kopējais paredzamais pieprasījums pēc </w:t>
            </w:r>
            <w:proofErr w:type="spellStart"/>
            <w:r w:rsidRPr="0E9978FB">
              <w:rPr>
                <w:rFonts w:ascii="Cambria" w:eastAsia="Cambria" w:hAnsi="Cambria" w:cs="Cambria"/>
                <w:sz w:val="22"/>
              </w:rPr>
              <w:t>pieprasījumreakciju</w:t>
            </w:r>
            <w:proofErr w:type="spellEnd"/>
            <w:r w:rsidRPr="0E9978FB">
              <w:rPr>
                <w:rFonts w:ascii="Cambria" w:eastAsia="Cambria" w:hAnsi="Cambria" w:cs="Cambria"/>
                <w:sz w:val="22"/>
              </w:rPr>
              <w:t xml:space="preserve"> pakalpojumu apjoma, un saistītajiem pakalpojumiem vēl nevar tikt precīzi identificēts. Paredzams, ka precīzu pieprasījuma apjomu pēc </w:t>
            </w:r>
            <w:proofErr w:type="spellStart"/>
            <w:r w:rsidRPr="0E9978FB">
              <w:rPr>
                <w:rFonts w:ascii="Cambria" w:eastAsia="Cambria" w:hAnsi="Cambria" w:cs="Cambria"/>
                <w:sz w:val="22"/>
              </w:rPr>
              <w:t>pieprasījumreakcijas</w:t>
            </w:r>
            <w:proofErr w:type="spellEnd"/>
            <w:r w:rsidRPr="0E9978FB">
              <w:rPr>
                <w:rFonts w:ascii="Cambria" w:eastAsia="Cambria" w:hAnsi="Cambria" w:cs="Cambria"/>
                <w:sz w:val="22"/>
              </w:rPr>
              <w:t xml:space="preserve"> pakalpojumiem, kā arī saistītiem elektroenerģijas sistēmas </w:t>
            </w:r>
            <w:proofErr w:type="spellStart"/>
            <w:r w:rsidRPr="0E9978FB">
              <w:rPr>
                <w:rFonts w:ascii="Cambria" w:eastAsia="Cambria" w:hAnsi="Cambria" w:cs="Cambria"/>
                <w:sz w:val="22"/>
              </w:rPr>
              <w:t>palīgpakalpojumiem</w:t>
            </w:r>
            <w:proofErr w:type="spellEnd"/>
            <w:r w:rsidRPr="0E9978FB">
              <w:rPr>
                <w:rFonts w:ascii="Cambria" w:eastAsia="Cambria" w:hAnsi="Cambria" w:cs="Cambria"/>
                <w:sz w:val="22"/>
              </w:rPr>
              <w:t xml:space="preserve"> varēs tikt identificēts 2025. gadā. Saistībā ar Direktīvas (ES) 2018/2001 20.a panta pienākumu izpildi, 2024. gadā Latvija ir uzsākusi darbu pie normatīvā regulējuma izstrādes uzkrājošo iekārtu darbībai elektroenerģijas sistēmā un tirgū, lai šādā veidā radītu augstāku tiesisko noteiktību un ilgtermiņa investīciju nosacījumu prognozējamību šādu iekārtu operatoriem, Plānā minētie pasākumi ir atspoguļoti 3.3.7., 3.3.8., 3.4.3.1. </w:t>
            </w:r>
            <w:proofErr w:type="spellStart"/>
            <w:r w:rsidRPr="0E9978FB">
              <w:rPr>
                <w:rFonts w:ascii="Cambria" w:eastAsia="Cambria" w:hAnsi="Cambria" w:cs="Cambria"/>
                <w:sz w:val="22"/>
              </w:rPr>
              <w:t>rīcībpolitikas</w:t>
            </w:r>
            <w:proofErr w:type="spellEnd"/>
            <w:r w:rsidRPr="0E9978FB">
              <w:rPr>
                <w:rFonts w:ascii="Cambria" w:eastAsia="Cambria" w:hAnsi="Cambria" w:cs="Cambria"/>
                <w:sz w:val="22"/>
              </w:rPr>
              <w:t xml:space="preserve"> pasākumos.</w:t>
            </w:r>
          </w:p>
          <w:p w14:paraId="3572BDAC" w14:textId="631DEF9A" w:rsidR="0E9978FB" w:rsidRDefault="0E9978FB" w:rsidP="00EF6646">
            <w:pPr>
              <w:spacing w:before="0" w:after="0"/>
              <w:jc w:val="both"/>
              <w:rPr>
                <w:rFonts w:ascii="Cambria" w:eastAsia="Cambria" w:hAnsi="Cambria" w:cs="Cambria"/>
                <w:sz w:val="22"/>
              </w:rPr>
            </w:pPr>
            <w:r w:rsidRPr="0E9978FB">
              <w:rPr>
                <w:rFonts w:ascii="Cambria" w:eastAsia="Cambria" w:hAnsi="Cambria" w:cs="Cambria"/>
                <w:sz w:val="22"/>
              </w:rPr>
              <w:t xml:space="preserve">Savukārt, lai sekmētu konkurenci vairumtirdzniecības tirgū, kā arī energoapgādes drošību, iecerētie pasākumi ir atspoguļoti 3.4.1.1.-3.4.1.5. </w:t>
            </w:r>
            <w:proofErr w:type="spellStart"/>
            <w:r w:rsidRPr="0E9978FB">
              <w:rPr>
                <w:rFonts w:ascii="Cambria" w:eastAsia="Cambria" w:hAnsi="Cambria" w:cs="Cambria"/>
                <w:sz w:val="22"/>
              </w:rPr>
              <w:t>rīcībpolitikas</w:t>
            </w:r>
            <w:proofErr w:type="spellEnd"/>
            <w:r w:rsidRPr="0E9978FB">
              <w:rPr>
                <w:rFonts w:ascii="Cambria" w:eastAsia="Cambria" w:hAnsi="Cambria" w:cs="Cambria"/>
                <w:sz w:val="22"/>
              </w:rPr>
              <w:t xml:space="preserve"> pasākumos.  Papildus lai sekmētu konkurenci mazumtirdzniecības tirgos un sekmētu patērētāju iespēcināšanu mazumtirdzniecības tirgos, plānotie pasākumi ir atspoguļoti 3.4.6.1. un 3.4.6.2. </w:t>
            </w:r>
            <w:proofErr w:type="spellStart"/>
            <w:r w:rsidRPr="0E9978FB">
              <w:rPr>
                <w:rFonts w:ascii="Cambria" w:eastAsia="Cambria" w:hAnsi="Cambria" w:cs="Cambria"/>
                <w:sz w:val="22"/>
              </w:rPr>
              <w:t>rīcībpolitikas</w:t>
            </w:r>
            <w:proofErr w:type="spellEnd"/>
            <w:r w:rsidRPr="0E9978FB">
              <w:rPr>
                <w:rFonts w:ascii="Cambria" w:eastAsia="Cambria" w:hAnsi="Cambria" w:cs="Cambria"/>
                <w:sz w:val="22"/>
              </w:rPr>
              <w:t xml:space="preserve"> pasākumos.</w:t>
            </w:r>
          </w:p>
        </w:tc>
      </w:tr>
      <w:tr w:rsidR="0E9978FB" w14:paraId="0014D91F" w14:textId="77777777" w:rsidTr="0468E3F7">
        <w:trPr>
          <w:trHeight w:val="300"/>
        </w:trPr>
        <w:tc>
          <w:tcPr>
            <w:tcW w:w="978" w:type="dxa"/>
            <w:tcBorders>
              <w:top w:val="single" w:sz="8" w:space="0" w:color="auto"/>
              <w:left w:val="single" w:sz="8" w:space="0" w:color="auto"/>
              <w:bottom w:val="single" w:sz="8" w:space="0" w:color="auto"/>
              <w:right w:val="single" w:sz="8" w:space="0" w:color="auto"/>
            </w:tcBorders>
            <w:tcMar>
              <w:left w:w="108" w:type="dxa"/>
              <w:right w:w="108" w:type="dxa"/>
            </w:tcMar>
          </w:tcPr>
          <w:p w14:paraId="501F8581" w14:textId="2CE2DFCB" w:rsidR="0E9978FB" w:rsidRDefault="0E9978FB" w:rsidP="00AE02B2">
            <w:pPr>
              <w:spacing w:before="0" w:after="0"/>
              <w:jc w:val="both"/>
              <w:rPr>
                <w:rFonts w:ascii="Cambria" w:eastAsia="Cambria" w:hAnsi="Cambria" w:cs="Cambria"/>
                <w:sz w:val="22"/>
              </w:rPr>
            </w:pPr>
            <w:r w:rsidRPr="0E9978FB">
              <w:rPr>
                <w:rFonts w:ascii="Cambria" w:eastAsia="Cambria" w:hAnsi="Cambria" w:cs="Cambria"/>
                <w:sz w:val="22"/>
              </w:rPr>
              <w:t>15.</w:t>
            </w:r>
          </w:p>
        </w:tc>
        <w:tc>
          <w:tcPr>
            <w:tcW w:w="3525" w:type="dxa"/>
            <w:tcBorders>
              <w:top w:val="single" w:sz="8" w:space="0" w:color="auto"/>
              <w:left w:val="single" w:sz="8" w:space="0" w:color="auto"/>
              <w:bottom w:val="single" w:sz="8" w:space="0" w:color="auto"/>
              <w:right w:val="single" w:sz="8" w:space="0" w:color="auto"/>
            </w:tcBorders>
            <w:tcMar>
              <w:left w:w="108" w:type="dxa"/>
              <w:right w:w="108" w:type="dxa"/>
            </w:tcMar>
          </w:tcPr>
          <w:p w14:paraId="19CEA1E4" w14:textId="75BE8530" w:rsidR="0E9978FB" w:rsidRDefault="0E9978FB" w:rsidP="00AE02B2">
            <w:pPr>
              <w:spacing w:before="0" w:after="0"/>
              <w:jc w:val="both"/>
              <w:rPr>
                <w:rFonts w:ascii="Cambria" w:eastAsia="Cambria" w:hAnsi="Cambria" w:cs="Cambria"/>
                <w:sz w:val="22"/>
              </w:rPr>
            </w:pPr>
            <w:r w:rsidRPr="0E9978FB">
              <w:rPr>
                <w:rFonts w:ascii="Cambria" w:eastAsia="Cambria" w:hAnsi="Cambria" w:cs="Cambria"/>
                <w:sz w:val="22"/>
              </w:rPr>
              <w:t xml:space="preserve">Turpināt izstrādāt pieeju enerģētiskās nabadzības problēmas risināšanai, arī veikt pašlaik skarto mājsaimniecību situācijas novērtējumu un norādīt konkrētu izmērāmu samazināšanas </w:t>
            </w:r>
            <w:proofErr w:type="spellStart"/>
            <w:r w:rsidRPr="0E9978FB">
              <w:rPr>
                <w:rFonts w:ascii="Cambria" w:eastAsia="Cambria" w:hAnsi="Cambria" w:cs="Cambria"/>
                <w:sz w:val="22"/>
              </w:rPr>
              <w:t>mērķrādītāju</w:t>
            </w:r>
            <w:proofErr w:type="spellEnd"/>
            <w:r w:rsidRPr="0E9978FB">
              <w:rPr>
                <w:rFonts w:ascii="Cambria" w:eastAsia="Cambria" w:hAnsi="Cambria" w:cs="Cambria"/>
                <w:sz w:val="22"/>
              </w:rPr>
              <w:t>, kā noteikts Regulā (ES) 2018/1999 un ņemot vērā Ieteikumu (ES) 2023/2407. Sniegt papildu informāciju par esošajiem un potenciālajiem pasākumiem enerģētiskās nabadzības problēmas risināšanai un par paredzētajiem finanšu resursiem no sociālās politikas (pieejamība cenas ziņā) un strukturālo enerģētikas pasākumu viedokļa. Paskaidrot, kā ir paredzēts izvērst energoefektivitātes pasākumu izmantošanu saskaņā ar energoefektivitātes pienākuma shēmu enerģētiskās nabadzības mazināšanai, kā prasīts Regulā (ES) 2018/1999.</w:t>
            </w:r>
          </w:p>
        </w:tc>
        <w:tc>
          <w:tcPr>
            <w:tcW w:w="4976" w:type="dxa"/>
            <w:tcBorders>
              <w:top w:val="single" w:sz="8" w:space="0" w:color="auto"/>
              <w:left w:val="single" w:sz="8" w:space="0" w:color="auto"/>
              <w:bottom w:val="single" w:sz="8" w:space="0" w:color="auto"/>
              <w:right w:val="single" w:sz="8" w:space="0" w:color="auto"/>
            </w:tcBorders>
            <w:tcMar>
              <w:left w:w="108" w:type="dxa"/>
              <w:right w:w="108" w:type="dxa"/>
            </w:tcMar>
          </w:tcPr>
          <w:p w14:paraId="4A71F450" w14:textId="1A70231A" w:rsidR="0E9978FB" w:rsidRDefault="0E9978FB" w:rsidP="00EF6646">
            <w:pPr>
              <w:spacing w:before="0" w:after="0"/>
              <w:jc w:val="both"/>
              <w:rPr>
                <w:rFonts w:ascii="Cambria" w:eastAsia="Cambria" w:hAnsi="Cambria" w:cs="Cambria"/>
                <w:sz w:val="22"/>
              </w:rPr>
            </w:pPr>
            <w:r w:rsidRPr="0E9978FB">
              <w:rPr>
                <w:rFonts w:ascii="Cambria" w:eastAsia="Cambria" w:hAnsi="Cambria" w:cs="Cambria"/>
                <w:sz w:val="22"/>
              </w:rPr>
              <w:t xml:space="preserve">Enerģētiskās nabadzības sasniedzamais </w:t>
            </w:r>
            <w:proofErr w:type="spellStart"/>
            <w:r w:rsidRPr="0E9978FB">
              <w:rPr>
                <w:rFonts w:ascii="Cambria" w:eastAsia="Cambria" w:hAnsi="Cambria" w:cs="Cambria"/>
                <w:sz w:val="22"/>
              </w:rPr>
              <w:t>mērķrādītājs</w:t>
            </w:r>
            <w:proofErr w:type="spellEnd"/>
            <w:r w:rsidRPr="0E9978FB">
              <w:rPr>
                <w:rFonts w:ascii="Cambria" w:eastAsia="Cambria" w:hAnsi="Cambria" w:cs="Cambria"/>
                <w:sz w:val="22"/>
              </w:rPr>
              <w:t xml:space="preserve"> atbilstoši rekomendācijai ir iekļauts Plāna 3.4.7. nodaļā, savukārt rekomendācija, kas skar pieejas izstrādi, tiek ieviesta ar 3.4.7.1. </w:t>
            </w:r>
            <w:proofErr w:type="spellStart"/>
            <w:r w:rsidRPr="0E9978FB">
              <w:rPr>
                <w:rFonts w:ascii="Cambria" w:eastAsia="Cambria" w:hAnsi="Cambria" w:cs="Cambria"/>
                <w:sz w:val="22"/>
              </w:rPr>
              <w:t>rīcībpolitikas</w:t>
            </w:r>
            <w:proofErr w:type="spellEnd"/>
            <w:r w:rsidRPr="0E9978FB">
              <w:rPr>
                <w:rFonts w:ascii="Cambria" w:eastAsia="Cambria" w:hAnsi="Cambria" w:cs="Cambria"/>
                <w:sz w:val="22"/>
              </w:rPr>
              <w:t xml:space="preserve"> pasākumu, kas paredz mērķētas atbalsta sistēmas, mērķēta atbalsta mājsaimniecībām ar zemu un vidēji ienākumu līmeni energoresursu cenu ārkārtēja pieauguma situācijās, ieviešanu no 2024. gada.</w:t>
            </w:r>
          </w:p>
        </w:tc>
      </w:tr>
      <w:tr w:rsidR="0E9978FB" w14:paraId="3D7C595C" w14:textId="77777777" w:rsidTr="0468E3F7">
        <w:trPr>
          <w:trHeight w:val="300"/>
        </w:trPr>
        <w:tc>
          <w:tcPr>
            <w:tcW w:w="978" w:type="dxa"/>
            <w:tcBorders>
              <w:top w:val="single" w:sz="8" w:space="0" w:color="auto"/>
              <w:left w:val="single" w:sz="8" w:space="0" w:color="auto"/>
              <w:bottom w:val="single" w:sz="8" w:space="0" w:color="auto"/>
              <w:right w:val="single" w:sz="8" w:space="0" w:color="auto"/>
            </w:tcBorders>
            <w:tcMar>
              <w:left w:w="108" w:type="dxa"/>
              <w:right w:w="108" w:type="dxa"/>
            </w:tcMar>
          </w:tcPr>
          <w:p w14:paraId="2AEF0548" w14:textId="1994A73E" w:rsidR="0E9978FB" w:rsidRDefault="0E9978FB" w:rsidP="00AE02B2">
            <w:pPr>
              <w:spacing w:before="0" w:after="0"/>
              <w:jc w:val="both"/>
              <w:rPr>
                <w:rFonts w:ascii="Cambria" w:eastAsia="Cambria" w:hAnsi="Cambria" w:cs="Cambria"/>
                <w:sz w:val="22"/>
              </w:rPr>
            </w:pPr>
            <w:r w:rsidRPr="0E9978FB">
              <w:rPr>
                <w:rFonts w:ascii="Cambria" w:eastAsia="Cambria" w:hAnsi="Cambria" w:cs="Cambria"/>
                <w:sz w:val="22"/>
              </w:rPr>
              <w:t>16.</w:t>
            </w:r>
          </w:p>
        </w:tc>
        <w:tc>
          <w:tcPr>
            <w:tcW w:w="3525" w:type="dxa"/>
            <w:tcBorders>
              <w:top w:val="single" w:sz="8" w:space="0" w:color="auto"/>
              <w:left w:val="single" w:sz="8" w:space="0" w:color="auto"/>
              <w:bottom w:val="single" w:sz="8" w:space="0" w:color="auto"/>
              <w:right w:val="single" w:sz="8" w:space="0" w:color="auto"/>
            </w:tcBorders>
            <w:tcMar>
              <w:left w:w="108" w:type="dxa"/>
              <w:right w:w="108" w:type="dxa"/>
            </w:tcMar>
          </w:tcPr>
          <w:p w14:paraId="4D0BC54D" w14:textId="125D1B84" w:rsidR="0E9978FB" w:rsidRDefault="0E9978FB" w:rsidP="00AE02B2">
            <w:pPr>
              <w:spacing w:before="0" w:after="0"/>
              <w:jc w:val="both"/>
              <w:rPr>
                <w:rFonts w:ascii="Cambria" w:eastAsia="Cambria" w:hAnsi="Cambria" w:cs="Cambria"/>
                <w:sz w:val="22"/>
              </w:rPr>
            </w:pPr>
            <w:r w:rsidRPr="0E9978FB">
              <w:rPr>
                <w:rFonts w:ascii="Cambria" w:eastAsia="Cambria" w:hAnsi="Cambria" w:cs="Cambria"/>
                <w:sz w:val="22"/>
              </w:rPr>
              <w:t xml:space="preserve">Norādīt nacionālos mērķus pētniecības, inovācijas un konkurētspējas jomā saistībā ar tīro tehnoloģiju apguvi, izveidojot ceļvedi 2030. un 2050. gadam ar mērķi atbalstīt rūpniecības dekarbonizāciju un veicināt uzņēmumu pārkārtošanos uz neto nulles emisiju un aprites ekonomiku. Norādīt </w:t>
            </w:r>
            <w:proofErr w:type="spellStart"/>
            <w:r w:rsidRPr="0E9978FB">
              <w:rPr>
                <w:rFonts w:ascii="Cambria" w:eastAsia="Cambria" w:hAnsi="Cambria" w:cs="Cambria"/>
                <w:sz w:val="22"/>
              </w:rPr>
              <w:t>rīcībpolitikas</w:t>
            </w:r>
            <w:proofErr w:type="spellEnd"/>
            <w:r w:rsidRPr="0E9978FB">
              <w:rPr>
                <w:rFonts w:ascii="Cambria" w:eastAsia="Cambria" w:hAnsi="Cambria" w:cs="Cambria"/>
                <w:sz w:val="22"/>
              </w:rPr>
              <w:t xml:space="preserve"> un pasākumus, kas veicina neto nulles emisiju projektu izstrādi, arī tādu, kas ir relevanti energoietilpīgām industrijām. Aprakstīt paredzamu un vienkāršotu regulatīvo satvaru atļauju piešķiršanas procedūrām un to, kā vajadzības gadījumā tiks vienkāršota piekļuve valsts finansējumam. Norādīt detalizētas </w:t>
            </w:r>
            <w:proofErr w:type="spellStart"/>
            <w:r w:rsidRPr="0E9978FB">
              <w:rPr>
                <w:rFonts w:ascii="Cambria" w:eastAsia="Cambria" w:hAnsi="Cambria" w:cs="Cambria"/>
                <w:sz w:val="22"/>
              </w:rPr>
              <w:t>rīcībpolitikas</w:t>
            </w:r>
            <w:proofErr w:type="spellEnd"/>
            <w:r w:rsidRPr="0E9978FB">
              <w:rPr>
                <w:rFonts w:ascii="Cambria" w:eastAsia="Cambria" w:hAnsi="Cambria" w:cs="Cambria"/>
                <w:sz w:val="22"/>
              </w:rPr>
              <w:t xml:space="preserve"> un pasākumus energosistēmas </w:t>
            </w:r>
            <w:proofErr w:type="spellStart"/>
            <w:r w:rsidRPr="0E9978FB">
              <w:rPr>
                <w:rFonts w:ascii="Cambria" w:eastAsia="Cambria" w:hAnsi="Cambria" w:cs="Cambria"/>
                <w:sz w:val="22"/>
              </w:rPr>
              <w:t>digitalizācijai</w:t>
            </w:r>
            <w:proofErr w:type="spellEnd"/>
            <w:r w:rsidRPr="0E9978FB">
              <w:rPr>
                <w:rFonts w:ascii="Cambria" w:eastAsia="Cambria" w:hAnsi="Cambria" w:cs="Cambria"/>
                <w:sz w:val="22"/>
              </w:rPr>
              <w:t>, ar tīru enerģiju saistītu prasmju attīstīšanai un atvērtas tirdzniecības veicināšanai nolūkā nodrošināt noturīgas un ilgtspējīgas svarīgu neto nulles emisiju komponentu un aprīkojuma piegādes ķēdes.</w:t>
            </w:r>
          </w:p>
        </w:tc>
        <w:tc>
          <w:tcPr>
            <w:tcW w:w="4976" w:type="dxa"/>
            <w:tcBorders>
              <w:top w:val="single" w:sz="8" w:space="0" w:color="auto"/>
              <w:left w:val="single" w:sz="8" w:space="0" w:color="auto"/>
              <w:bottom w:val="single" w:sz="8" w:space="0" w:color="auto"/>
              <w:right w:val="single" w:sz="8" w:space="0" w:color="auto"/>
            </w:tcBorders>
            <w:tcMar>
              <w:left w:w="108" w:type="dxa"/>
              <w:right w:w="108" w:type="dxa"/>
            </w:tcMar>
          </w:tcPr>
          <w:p w14:paraId="25BCF11F" w14:textId="77777777" w:rsidR="0E9978FB" w:rsidRDefault="0E9978FB" w:rsidP="00EF6646">
            <w:pPr>
              <w:spacing w:before="0" w:after="0"/>
              <w:jc w:val="both"/>
              <w:rPr>
                <w:rFonts w:ascii="Cambria" w:eastAsia="Cambria" w:hAnsi="Cambria" w:cs="Cambria"/>
                <w:sz w:val="22"/>
              </w:rPr>
            </w:pPr>
            <w:r w:rsidRPr="0E9978FB">
              <w:rPr>
                <w:rFonts w:ascii="Cambria" w:eastAsia="Cambria" w:hAnsi="Cambria" w:cs="Cambria"/>
                <w:sz w:val="22"/>
              </w:rPr>
              <w:t>Plāna 3.5. nodaļa.</w:t>
            </w:r>
          </w:p>
          <w:p w14:paraId="271F574C" w14:textId="3F534D3E" w:rsidR="00965E21" w:rsidRDefault="00965E21" w:rsidP="00EF6646">
            <w:pPr>
              <w:spacing w:before="0" w:after="0"/>
              <w:jc w:val="both"/>
              <w:rPr>
                <w:rFonts w:ascii="Cambria" w:eastAsia="Cambria" w:hAnsi="Cambria" w:cs="Cambria"/>
                <w:sz w:val="22"/>
              </w:rPr>
            </w:pPr>
          </w:p>
        </w:tc>
      </w:tr>
      <w:tr w:rsidR="0E9978FB" w14:paraId="35DADC9F" w14:textId="77777777" w:rsidTr="0468E3F7">
        <w:trPr>
          <w:trHeight w:val="300"/>
        </w:trPr>
        <w:tc>
          <w:tcPr>
            <w:tcW w:w="978" w:type="dxa"/>
            <w:tcBorders>
              <w:top w:val="single" w:sz="8" w:space="0" w:color="auto"/>
              <w:left w:val="single" w:sz="8" w:space="0" w:color="auto"/>
              <w:bottom w:val="single" w:sz="8" w:space="0" w:color="auto"/>
              <w:right w:val="single" w:sz="8" w:space="0" w:color="auto"/>
            </w:tcBorders>
            <w:tcMar>
              <w:left w:w="108" w:type="dxa"/>
              <w:right w:w="108" w:type="dxa"/>
            </w:tcMar>
          </w:tcPr>
          <w:p w14:paraId="2E8F6A7D" w14:textId="39CC4596" w:rsidR="0E9978FB" w:rsidRDefault="0E9978FB" w:rsidP="00AE02B2">
            <w:pPr>
              <w:spacing w:before="0" w:after="0"/>
              <w:jc w:val="both"/>
              <w:rPr>
                <w:rFonts w:ascii="Cambria" w:eastAsia="Cambria" w:hAnsi="Cambria" w:cs="Cambria"/>
                <w:sz w:val="22"/>
              </w:rPr>
            </w:pPr>
            <w:r w:rsidRPr="0E9978FB">
              <w:rPr>
                <w:rFonts w:ascii="Cambria" w:eastAsia="Cambria" w:hAnsi="Cambria" w:cs="Cambria"/>
                <w:sz w:val="22"/>
              </w:rPr>
              <w:t>17.</w:t>
            </w:r>
          </w:p>
        </w:tc>
        <w:tc>
          <w:tcPr>
            <w:tcW w:w="3525" w:type="dxa"/>
            <w:tcBorders>
              <w:top w:val="single" w:sz="8" w:space="0" w:color="auto"/>
              <w:left w:val="single" w:sz="8" w:space="0" w:color="auto"/>
              <w:bottom w:val="single" w:sz="8" w:space="0" w:color="auto"/>
              <w:right w:val="single" w:sz="8" w:space="0" w:color="auto"/>
            </w:tcBorders>
            <w:tcMar>
              <w:left w:w="108" w:type="dxa"/>
              <w:right w:w="108" w:type="dxa"/>
            </w:tcMar>
          </w:tcPr>
          <w:p w14:paraId="6C1BB40A" w14:textId="3F348FED" w:rsidR="0E9978FB" w:rsidRDefault="0E9978FB" w:rsidP="00AE02B2">
            <w:pPr>
              <w:spacing w:before="0" w:after="0"/>
              <w:jc w:val="both"/>
              <w:rPr>
                <w:rFonts w:ascii="Cambria" w:eastAsia="Cambria" w:hAnsi="Cambria" w:cs="Cambria"/>
                <w:sz w:val="22"/>
              </w:rPr>
            </w:pPr>
            <w:r w:rsidRPr="0E9978FB">
              <w:rPr>
                <w:rFonts w:ascii="Cambria" w:eastAsia="Cambria" w:hAnsi="Cambria" w:cs="Cambria"/>
                <w:sz w:val="22"/>
              </w:rPr>
              <w:t xml:space="preserve">Norādīt reformas un pasākumus ar mērķi mobilizēt privātās investīcijas, kas vajadzīgas enerģētikas un klimata </w:t>
            </w:r>
            <w:proofErr w:type="spellStart"/>
            <w:r w:rsidRPr="0E9978FB">
              <w:rPr>
                <w:rFonts w:ascii="Cambria" w:eastAsia="Cambria" w:hAnsi="Cambria" w:cs="Cambria"/>
                <w:sz w:val="22"/>
              </w:rPr>
              <w:t>mērķrādītāju</w:t>
            </w:r>
            <w:proofErr w:type="spellEnd"/>
            <w:r w:rsidRPr="0E9978FB">
              <w:rPr>
                <w:rFonts w:ascii="Cambria" w:eastAsia="Cambria" w:hAnsi="Cambria" w:cs="Cambria"/>
                <w:sz w:val="22"/>
              </w:rPr>
              <w:t xml:space="preserve"> sasniegšanai. Uzlabot un paplašināt investīciju vajadzību analīzi, iekļaujot visaptverošu un konsekventu pārskatu par publisko un privāto investīciju vajadzībām </w:t>
            </w:r>
            <w:proofErr w:type="spellStart"/>
            <w:r w:rsidRPr="0E9978FB">
              <w:rPr>
                <w:rFonts w:ascii="Cambria" w:eastAsia="Cambria" w:hAnsi="Cambria" w:cs="Cambria"/>
                <w:sz w:val="22"/>
              </w:rPr>
              <w:t>agregēti</w:t>
            </w:r>
            <w:proofErr w:type="spellEnd"/>
            <w:r w:rsidRPr="0E9978FB">
              <w:rPr>
                <w:rFonts w:ascii="Cambria" w:eastAsia="Cambria" w:hAnsi="Cambria" w:cs="Cambria"/>
                <w:sz w:val="22"/>
              </w:rPr>
              <w:t xml:space="preserve"> un pa nozarēm. Lejupēju visas ekonomikas mēroga pieeju papildināt ar augšupēju konkrētu projektu novērtējumu. Iekļaut kopējo investīciju vajadzību sadalījumu, papildus pievienojot informāciju par mobilizējamajiem valsts, reģionālajiem un Savienības finansējuma avotiem, kā arī privātajiem finansējuma avotiem. Pievienot īsu aprakstu par to, kāda veida finansiālā atbalsta shēmas ir izvēlētas, lai īstenotu </w:t>
            </w:r>
            <w:proofErr w:type="spellStart"/>
            <w:r w:rsidRPr="0E9978FB">
              <w:rPr>
                <w:rFonts w:ascii="Cambria" w:eastAsia="Cambria" w:hAnsi="Cambria" w:cs="Cambria"/>
                <w:sz w:val="22"/>
              </w:rPr>
              <w:t>rīcībpolitikas</w:t>
            </w:r>
            <w:proofErr w:type="spellEnd"/>
            <w:r w:rsidRPr="0E9978FB">
              <w:rPr>
                <w:rFonts w:ascii="Cambria" w:eastAsia="Cambria" w:hAnsi="Cambria" w:cs="Cambria"/>
                <w:sz w:val="22"/>
              </w:rPr>
              <w:t xml:space="preserve"> un pasākumus, ko finansē no publiskā sektora budžeta, un par apvienoto finanšu instrumentu izmantošanu, izmantojot dotācijas, aizdevumus, tehnisko palīdzību un publiskā sektora garantijas, arī par valsts attīstību veicinošo banku lomu attiecīgajās shēmās un/vai par to, kā tiek mobilizēts privātais finansējums. Apsvērt iespēju kā finansējuma avotu izmantot </w:t>
            </w:r>
            <w:proofErr w:type="spellStart"/>
            <w:r w:rsidRPr="0E9978FB">
              <w:rPr>
                <w:rFonts w:ascii="Cambria" w:eastAsia="Cambria" w:hAnsi="Cambria" w:cs="Cambria"/>
                <w:sz w:val="22"/>
              </w:rPr>
              <w:t>izmakslietderīgus</w:t>
            </w:r>
            <w:proofErr w:type="spellEnd"/>
            <w:r w:rsidRPr="0E9978FB">
              <w:rPr>
                <w:rFonts w:ascii="Cambria" w:eastAsia="Cambria" w:hAnsi="Cambria" w:cs="Cambria"/>
                <w:sz w:val="22"/>
              </w:rPr>
              <w:t xml:space="preserve"> iedales apjomu </w:t>
            </w:r>
            <w:proofErr w:type="spellStart"/>
            <w:r w:rsidRPr="0E9978FB">
              <w:rPr>
                <w:rFonts w:ascii="Cambria" w:eastAsia="Cambria" w:hAnsi="Cambria" w:cs="Cambria"/>
                <w:sz w:val="22"/>
              </w:rPr>
              <w:t>pārskaitījumus</w:t>
            </w:r>
            <w:proofErr w:type="spellEnd"/>
            <w:r w:rsidRPr="0E9978FB">
              <w:rPr>
                <w:rFonts w:ascii="Cambria" w:eastAsia="Cambria" w:hAnsi="Cambria" w:cs="Cambria"/>
                <w:sz w:val="22"/>
              </w:rPr>
              <w:t xml:space="preserve"> uz citām dalībvalstīm saskaņā ar KCR. Rūpīgi novērtēt plānoto </w:t>
            </w:r>
            <w:proofErr w:type="spellStart"/>
            <w:r w:rsidRPr="0E9978FB">
              <w:rPr>
                <w:rFonts w:ascii="Cambria" w:eastAsia="Cambria" w:hAnsi="Cambria" w:cs="Cambria"/>
                <w:sz w:val="22"/>
              </w:rPr>
              <w:t>rīcībpolitiku</w:t>
            </w:r>
            <w:proofErr w:type="spellEnd"/>
            <w:r w:rsidRPr="0E9978FB">
              <w:rPr>
                <w:rFonts w:ascii="Cambria" w:eastAsia="Cambria" w:hAnsi="Cambria" w:cs="Cambria"/>
                <w:sz w:val="22"/>
              </w:rPr>
              <w:t xml:space="preserve"> un pasākumu makroekonomisko ietekmi.</w:t>
            </w:r>
          </w:p>
        </w:tc>
        <w:tc>
          <w:tcPr>
            <w:tcW w:w="4976" w:type="dxa"/>
            <w:tcBorders>
              <w:top w:val="single" w:sz="8" w:space="0" w:color="auto"/>
              <w:left w:val="single" w:sz="8" w:space="0" w:color="auto"/>
              <w:bottom w:val="single" w:sz="8" w:space="0" w:color="auto"/>
              <w:right w:val="single" w:sz="8" w:space="0" w:color="auto"/>
            </w:tcBorders>
            <w:tcMar>
              <w:left w:w="108" w:type="dxa"/>
              <w:right w:w="108" w:type="dxa"/>
            </w:tcMar>
          </w:tcPr>
          <w:p w14:paraId="16C93F24" w14:textId="18F8FB99" w:rsidR="0E9978FB" w:rsidRDefault="0E9978FB" w:rsidP="00EF6646">
            <w:pPr>
              <w:spacing w:before="0" w:after="0"/>
              <w:jc w:val="both"/>
              <w:rPr>
                <w:rFonts w:ascii="Cambria" w:eastAsia="Cambria" w:hAnsi="Cambria" w:cs="Cambria"/>
                <w:sz w:val="22"/>
              </w:rPr>
            </w:pPr>
            <w:r w:rsidRPr="0E9978FB">
              <w:rPr>
                <w:rFonts w:ascii="Cambria" w:eastAsia="Cambria" w:hAnsi="Cambria" w:cs="Cambria"/>
                <w:sz w:val="22"/>
              </w:rPr>
              <w:t xml:space="preserve"> </w:t>
            </w:r>
            <w:r w:rsidR="00DB5A56">
              <w:rPr>
                <w:rFonts w:ascii="Cambria" w:eastAsia="Cambria" w:hAnsi="Cambria" w:cs="Cambria"/>
                <w:sz w:val="22"/>
              </w:rPr>
              <w:t xml:space="preserve">Plānā ir iekļauti pasākumi, kas </w:t>
            </w:r>
            <w:proofErr w:type="spellStart"/>
            <w:r w:rsidR="00DB5A56">
              <w:rPr>
                <w:rFonts w:ascii="Cambria" w:eastAsia="Cambria" w:hAnsi="Cambria" w:cs="Cambria"/>
                <w:sz w:val="22"/>
              </w:rPr>
              <w:t>citastarpā</w:t>
            </w:r>
            <w:proofErr w:type="spellEnd"/>
            <w:r w:rsidR="00DB5A56">
              <w:rPr>
                <w:rFonts w:ascii="Cambria" w:eastAsia="Cambria" w:hAnsi="Cambria" w:cs="Cambria"/>
                <w:sz w:val="22"/>
              </w:rPr>
              <w:t xml:space="preserve"> </w:t>
            </w:r>
            <w:r w:rsidR="00C97778">
              <w:rPr>
                <w:rFonts w:ascii="Cambria" w:eastAsia="Cambria" w:hAnsi="Cambria" w:cs="Cambria"/>
                <w:sz w:val="22"/>
              </w:rPr>
              <w:t xml:space="preserve">dos potenciālajiem investoriem skaidrību par </w:t>
            </w:r>
            <w:r w:rsidR="00D05243">
              <w:rPr>
                <w:rFonts w:ascii="Cambria" w:eastAsia="Cambria" w:hAnsi="Cambria" w:cs="Cambria"/>
                <w:sz w:val="22"/>
              </w:rPr>
              <w:t xml:space="preserve">konkrētām nozaru </w:t>
            </w:r>
            <w:proofErr w:type="spellStart"/>
            <w:r w:rsidR="00D05243">
              <w:rPr>
                <w:rFonts w:ascii="Cambria" w:eastAsia="Cambria" w:hAnsi="Cambria" w:cs="Cambria"/>
                <w:sz w:val="22"/>
              </w:rPr>
              <w:t>rīcībpolitikām</w:t>
            </w:r>
            <w:proofErr w:type="spellEnd"/>
            <w:r w:rsidR="00D05243">
              <w:rPr>
                <w:rFonts w:ascii="Cambria" w:eastAsia="Cambria" w:hAnsi="Cambria" w:cs="Cambria"/>
                <w:sz w:val="22"/>
              </w:rPr>
              <w:t>.</w:t>
            </w:r>
          </w:p>
        </w:tc>
      </w:tr>
      <w:tr w:rsidR="0E9978FB" w14:paraId="71F3385C" w14:textId="77777777" w:rsidTr="0468E3F7">
        <w:trPr>
          <w:trHeight w:val="300"/>
        </w:trPr>
        <w:tc>
          <w:tcPr>
            <w:tcW w:w="978" w:type="dxa"/>
            <w:tcBorders>
              <w:top w:val="single" w:sz="8" w:space="0" w:color="auto"/>
              <w:left w:val="single" w:sz="8" w:space="0" w:color="auto"/>
              <w:bottom w:val="single" w:sz="8" w:space="0" w:color="auto"/>
              <w:right w:val="single" w:sz="8" w:space="0" w:color="auto"/>
            </w:tcBorders>
            <w:tcMar>
              <w:left w:w="108" w:type="dxa"/>
              <w:right w:w="108" w:type="dxa"/>
            </w:tcMar>
          </w:tcPr>
          <w:p w14:paraId="4FABE677" w14:textId="5DA7716C" w:rsidR="0E9978FB" w:rsidRDefault="0E9978FB" w:rsidP="00AE02B2">
            <w:pPr>
              <w:spacing w:before="0" w:after="0"/>
              <w:jc w:val="both"/>
              <w:rPr>
                <w:rFonts w:ascii="Cambria" w:eastAsia="Cambria" w:hAnsi="Cambria" w:cs="Cambria"/>
                <w:sz w:val="22"/>
              </w:rPr>
            </w:pPr>
            <w:r w:rsidRPr="0E9978FB">
              <w:rPr>
                <w:rFonts w:ascii="Cambria" w:eastAsia="Cambria" w:hAnsi="Cambria" w:cs="Cambria"/>
                <w:sz w:val="22"/>
              </w:rPr>
              <w:t>18.</w:t>
            </w:r>
          </w:p>
        </w:tc>
        <w:tc>
          <w:tcPr>
            <w:tcW w:w="3525" w:type="dxa"/>
            <w:tcBorders>
              <w:top w:val="single" w:sz="8" w:space="0" w:color="auto"/>
              <w:left w:val="single" w:sz="8" w:space="0" w:color="auto"/>
              <w:bottom w:val="single" w:sz="8" w:space="0" w:color="auto"/>
              <w:right w:val="single" w:sz="8" w:space="0" w:color="auto"/>
            </w:tcBorders>
            <w:tcMar>
              <w:left w:w="108" w:type="dxa"/>
              <w:right w:w="108" w:type="dxa"/>
            </w:tcMar>
          </w:tcPr>
          <w:p w14:paraId="71B246E1" w14:textId="3B1D9E13" w:rsidR="0E9978FB" w:rsidRDefault="0E9978FB" w:rsidP="00AE02B2">
            <w:pPr>
              <w:spacing w:before="0" w:after="0"/>
              <w:jc w:val="both"/>
              <w:rPr>
                <w:rFonts w:ascii="Cambria" w:eastAsia="Cambria" w:hAnsi="Cambria" w:cs="Cambria"/>
                <w:sz w:val="22"/>
              </w:rPr>
            </w:pPr>
            <w:r w:rsidRPr="0E9978FB">
              <w:rPr>
                <w:rFonts w:ascii="Cambria" w:eastAsia="Cambria" w:hAnsi="Cambria" w:cs="Cambria"/>
                <w:sz w:val="22"/>
              </w:rPr>
              <w:t xml:space="preserve">Norādīt, kā atjauninātajā plānā iekļautās </w:t>
            </w:r>
            <w:proofErr w:type="spellStart"/>
            <w:r w:rsidRPr="0E9978FB">
              <w:rPr>
                <w:rFonts w:ascii="Cambria" w:eastAsia="Cambria" w:hAnsi="Cambria" w:cs="Cambria"/>
                <w:sz w:val="22"/>
              </w:rPr>
              <w:t>rīcībpolitikas</w:t>
            </w:r>
            <w:proofErr w:type="spellEnd"/>
            <w:r w:rsidRPr="0E9978FB">
              <w:rPr>
                <w:rFonts w:ascii="Cambria" w:eastAsia="Cambria" w:hAnsi="Cambria" w:cs="Cambria"/>
                <w:sz w:val="22"/>
              </w:rPr>
              <w:t xml:space="preserve"> un pasākumi ir saderīgi ar Latvijas nacionālo atveseļošanas un noturības plānu.</w:t>
            </w:r>
          </w:p>
        </w:tc>
        <w:tc>
          <w:tcPr>
            <w:tcW w:w="4976" w:type="dxa"/>
            <w:tcBorders>
              <w:top w:val="single" w:sz="8" w:space="0" w:color="auto"/>
              <w:left w:val="single" w:sz="8" w:space="0" w:color="auto"/>
              <w:bottom w:val="single" w:sz="8" w:space="0" w:color="auto"/>
              <w:right w:val="single" w:sz="8" w:space="0" w:color="auto"/>
            </w:tcBorders>
            <w:tcMar>
              <w:left w:w="108" w:type="dxa"/>
              <w:right w:w="108" w:type="dxa"/>
            </w:tcMar>
          </w:tcPr>
          <w:p w14:paraId="4A0C9228" w14:textId="487F9415" w:rsidR="0E9978FB" w:rsidRDefault="0E9978FB" w:rsidP="00EF6646">
            <w:pPr>
              <w:spacing w:before="0" w:after="0"/>
              <w:jc w:val="both"/>
              <w:rPr>
                <w:rFonts w:ascii="Cambria" w:eastAsia="Cambria" w:hAnsi="Cambria" w:cs="Cambria"/>
                <w:sz w:val="22"/>
              </w:rPr>
            </w:pPr>
            <w:r w:rsidRPr="0E9978FB">
              <w:rPr>
                <w:rFonts w:ascii="Cambria" w:eastAsia="Cambria" w:hAnsi="Cambria" w:cs="Cambria"/>
                <w:sz w:val="22"/>
              </w:rPr>
              <w:t>Plānā tiek minēti pasākumi, kas ir saistīti ar ANM</w:t>
            </w:r>
          </w:p>
          <w:p w14:paraId="3E288B6A" w14:textId="3CE1B458" w:rsidR="0E9978FB" w:rsidRDefault="0E9978FB" w:rsidP="00EF6646">
            <w:pPr>
              <w:spacing w:before="0" w:after="0"/>
              <w:jc w:val="both"/>
              <w:rPr>
                <w:rFonts w:ascii="Cambria" w:eastAsia="Cambria" w:hAnsi="Cambria" w:cs="Cambria"/>
                <w:sz w:val="22"/>
              </w:rPr>
            </w:pPr>
            <w:r w:rsidRPr="0468E3F7">
              <w:rPr>
                <w:rFonts w:ascii="Cambria" w:eastAsia="Cambria" w:hAnsi="Cambria" w:cs="Cambria"/>
                <w:sz w:val="22"/>
              </w:rPr>
              <w:t>Plāna 3.3. nodaļa</w:t>
            </w:r>
            <w:r w:rsidR="000616CF" w:rsidRPr="0468E3F7">
              <w:rPr>
                <w:rFonts w:ascii="Cambria" w:eastAsia="Cambria" w:hAnsi="Cambria" w:cs="Cambria"/>
                <w:sz w:val="22"/>
              </w:rPr>
              <w:t>.</w:t>
            </w:r>
          </w:p>
        </w:tc>
      </w:tr>
      <w:tr w:rsidR="0E9978FB" w14:paraId="58936239" w14:textId="77777777" w:rsidTr="0468E3F7">
        <w:trPr>
          <w:trHeight w:val="300"/>
        </w:trPr>
        <w:tc>
          <w:tcPr>
            <w:tcW w:w="978" w:type="dxa"/>
            <w:tcBorders>
              <w:top w:val="single" w:sz="8" w:space="0" w:color="auto"/>
              <w:left w:val="single" w:sz="8" w:space="0" w:color="auto"/>
              <w:bottom w:val="single" w:sz="8" w:space="0" w:color="auto"/>
              <w:right w:val="single" w:sz="8" w:space="0" w:color="auto"/>
            </w:tcBorders>
            <w:tcMar>
              <w:left w:w="108" w:type="dxa"/>
              <w:right w:w="108" w:type="dxa"/>
            </w:tcMar>
          </w:tcPr>
          <w:p w14:paraId="2E889DB4" w14:textId="08B955D1" w:rsidR="0E9978FB" w:rsidRDefault="0E9978FB" w:rsidP="00AE02B2">
            <w:pPr>
              <w:spacing w:before="0" w:after="0"/>
              <w:jc w:val="both"/>
              <w:rPr>
                <w:rFonts w:ascii="Cambria" w:eastAsia="Cambria" w:hAnsi="Cambria" w:cs="Cambria"/>
                <w:sz w:val="22"/>
              </w:rPr>
            </w:pPr>
            <w:r w:rsidRPr="0E9978FB">
              <w:rPr>
                <w:rFonts w:ascii="Cambria" w:eastAsia="Cambria" w:hAnsi="Cambria" w:cs="Cambria"/>
                <w:sz w:val="22"/>
              </w:rPr>
              <w:t>19.</w:t>
            </w:r>
          </w:p>
        </w:tc>
        <w:tc>
          <w:tcPr>
            <w:tcW w:w="3525" w:type="dxa"/>
            <w:tcBorders>
              <w:top w:val="single" w:sz="8" w:space="0" w:color="auto"/>
              <w:left w:val="single" w:sz="8" w:space="0" w:color="auto"/>
              <w:bottom w:val="single" w:sz="8" w:space="0" w:color="auto"/>
              <w:right w:val="single" w:sz="8" w:space="0" w:color="auto"/>
            </w:tcBorders>
            <w:tcMar>
              <w:left w:w="108" w:type="dxa"/>
              <w:right w:w="108" w:type="dxa"/>
            </w:tcMar>
          </w:tcPr>
          <w:p w14:paraId="6E73DDC6" w14:textId="1D11DCC8" w:rsidR="0E9978FB" w:rsidRDefault="0E9978FB" w:rsidP="00AE02B2">
            <w:pPr>
              <w:spacing w:before="0" w:after="0"/>
              <w:jc w:val="both"/>
              <w:rPr>
                <w:rFonts w:ascii="Cambria" w:eastAsia="Cambria" w:hAnsi="Cambria" w:cs="Cambria"/>
                <w:sz w:val="22"/>
              </w:rPr>
            </w:pPr>
            <w:r w:rsidRPr="0E9978FB">
              <w:rPr>
                <w:rFonts w:ascii="Cambria" w:eastAsia="Cambria" w:hAnsi="Cambria" w:cs="Cambria"/>
                <w:sz w:val="22"/>
              </w:rPr>
              <w:t>Detalizētāk paskaidrot, kā Latvija plāno pakāpeniski izbeigt kūdras izmantošanu enerģijas ražošanai, precizējot attiecīgās saistības un pasākumus. Detalizēti paskaidrot, kā un līdz kuram datumam Latvija plāno pakāpeniski atcelt fosilā kurināmā subsīdijas.</w:t>
            </w:r>
          </w:p>
        </w:tc>
        <w:tc>
          <w:tcPr>
            <w:tcW w:w="4976" w:type="dxa"/>
            <w:tcBorders>
              <w:top w:val="single" w:sz="8" w:space="0" w:color="auto"/>
              <w:left w:val="single" w:sz="8" w:space="0" w:color="auto"/>
              <w:bottom w:val="single" w:sz="8" w:space="0" w:color="auto"/>
              <w:right w:val="single" w:sz="8" w:space="0" w:color="auto"/>
            </w:tcBorders>
            <w:tcMar>
              <w:left w:w="108" w:type="dxa"/>
              <w:right w:w="108" w:type="dxa"/>
            </w:tcMar>
          </w:tcPr>
          <w:p w14:paraId="0E344A77" w14:textId="3C2433F6" w:rsidR="0E9978FB" w:rsidRDefault="0E9978FB" w:rsidP="00EF6646">
            <w:pPr>
              <w:spacing w:before="0" w:after="0"/>
              <w:jc w:val="both"/>
              <w:rPr>
                <w:rFonts w:ascii="Cambria" w:eastAsia="Cambria" w:hAnsi="Cambria" w:cs="Cambria"/>
                <w:sz w:val="22"/>
              </w:rPr>
            </w:pPr>
            <w:r w:rsidRPr="0E9978FB">
              <w:rPr>
                <w:rFonts w:ascii="Cambria" w:eastAsia="Cambria" w:hAnsi="Cambria" w:cs="Cambria"/>
                <w:sz w:val="22"/>
              </w:rPr>
              <w:t xml:space="preserve">Plāna 3.1.3. un 4.4.9. nodaļas. </w:t>
            </w:r>
          </w:p>
        </w:tc>
      </w:tr>
      <w:tr w:rsidR="0E9978FB" w14:paraId="767E9FBE" w14:textId="77777777" w:rsidTr="0468E3F7">
        <w:trPr>
          <w:trHeight w:val="300"/>
        </w:trPr>
        <w:tc>
          <w:tcPr>
            <w:tcW w:w="978" w:type="dxa"/>
            <w:tcBorders>
              <w:top w:val="single" w:sz="8" w:space="0" w:color="auto"/>
              <w:left w:val="single" w:sz="8" w:space="0" w:color="auto"/>
              <w:bottom w:val="single" w:sz="8" w:space="0" w:color="auto"/>
              <w:right w:val="single" w:sz="8" w:space="0" w:color="auto"/>
            </w:tcBorders>
            <w:tcMar>
              <w:left w:w="108" w:type="dxa"/>
              <w:right w:w="108" w:type="dxa"/>
            </w:tcMar>
          </w:tcPr>
          <w:p w14:paraId="1F562259" w14:textId="49BAB5F4" w:rsidR="0E9978FB" w:rsidRDefault="0E9978FB" w:rsidP="00AE02B2">
            <w:pPr>
              <w:spacing w:before="0" w:after="0"/>
              <w:jc w:val="both"/>
              <w:rPr>
                <w:rFonts w:ascii="Cambria" w:eastAsia="Cambria" w:hAnsi="Cambria" w:cs="Cambria"/>
                <w:sz w:val="22"/>
              </w:rPr>
            </w:pPr>
            <w:r w:rsidRPr="0E9978FB">
              <w:rPr>
                <w:rFonts w:ascii="Cambria" w:eastAsia="Cambria" w:hAnsi="Cambria" w:cs="Cambria"/>
                <w:sz w:val="22"/>
              </w:rPr>
              <w:t>20.</w:t>
            </w:r>
          </w:p>
        </w:tc>
        <w:tc>
          <w:tcPr>
            <w:tcW w:w="3525" w:type="dxa"/>
            <w:tcBorders>
              <w:top w:val="single" w:sz="8" w:space="0" w:color="auto"/>
              <w:left w:val="single" w:sz="8" w:space="0" w:color="auto"/>
              <w:bottom w:val="single" w:sz="8" w:space="0" w:color="auto"/>
              <w:right w:val="single" w:sz="8" w:space="0" w:color="auto"/>
            </w:tcBorders>
            <w:tcMar>
              <w:left w:w="108" w:type="dxa"/>
              <w:right w:w="108" w:type="dxa"/>
            </w:tcMar>
          </w:tcPr>
          <w:p w14:paraId="24609549" w14:textId="024288FA" w:rsidR="0E9978FB" w:rsidRDefault="0E9978FB" w:rsidP="00AE02B2">
            <w:pPr>
              <w:spacing w:before="0" w:after="0"/>
              <w:jc w:val="both"/>
              <w:rPr>
                <w:rFonts w:ascii="Cambria" w:eastAsia="Cambria" w:hAnsi="Cambria" w:cs="Cambria"/>
                <w:sz w:val="22"/>
              </w:rPr>
            </w:pPr>
            <w:r w:rsidRPr="0E9978FB">
              <w:rPr>
                <w:rFonts w:ascii="Cambria" w:eastAsia="Cambria" w:hAnsi="Cambria" w:cs="Cambria"/>
                <w:sz w:val="22"/>
              </w:rPr>
              <w:t xml:space="preserve">Iesniegt analītisko bāzi, arī prognozes saskaņā ar </w:t>
            </w:r>
            <w:r w:rsidRPr="005A3688">
              <w:rPr>
                <w:rFonts w:ascii="Cambria" w:eastAsia="Cambria" w:hAnsi="Cambria" w:cs="Cambria"/>
                <w:sz w:val="22"/>
              </w:rPr>
              <w:t xml:space="preserve">plānotajām </w:t>
            </w:r>
            <w:proofErr w:type="spellStart"/>
            <w:r w:rsidRPr="005A3688">
              <w:rPr>
                <w:rFonts w:ascii="Cambria" w:eastAsia="Cambria" w:hAnsi="Cambria" w:cs="Cambria"/>
                <w:sz w:val="22"/>
              </w:rPr>
              <w:t>rīcībpolitikām</w:t>
            </w:r>
            <w:proofErr w:type="spellEnd"/>
            <w:r w:rsidRPr="005A3688">
              <w:rPr>
                <w:rFonts w:ascii="Cambria" w:eastAsia="Cambria" w:hAnsi="Cambria" w:cs="Cambria"/>
                <w:sz w:val="22"/>
              </w:rPr>
              <w:t xml:space="preserve"> un pasākumiem par energosistēmas attīstību perspektīvā līdz 2040. gadam.</w:t>
            </w:r>
          </w:p>
        </w:tc>
        <w:tc>
          <w:tcPr>
            <w:tcW w:w="4976" w:type="dxa"/>
            <w:tcBorders>
              <w:top w:val="single" w:sz="8" w:space="0" w:color="auto"/>
              <w:left w:val="single" w:sz="8" w:space="0" w:color="auto"/>
              <w:bottom w:val="single" w:sz="8" w:space="0" w:color="auto"/>
              <w:right w:val="single" w:sz="8" w:space="0" w:color="auto"/>
            </w:tcBorders>
            <w:tcMar>
              <w:left w:w="108" w:type="dxa"/>
              <w:right w:w="108" w:type="dxa"/>
            </w:tcMar>
          </w:tcPr>
          <w:p w14:paraId="0A2D31AC" w14:textId="08C4CE27" w:rsidR="0E9978FB" w:rsidRDefault="0E9978FB" w:rsidP="00EF6646">
            <w:pPr>
              <w:spacing w:before="0" w:after="0"/>
              <w:jc w:val="both"/>
              <w:rPr>
                <w:rFonts w:ascii="Cambria" w:eastAsia="Cambria" w:hAnsi="Cambria" w:cs="Cambria"/>
                <w:sz w:val="22"/>
              </w:rPr>
            </w:pPr>
            <w:r w:rsidRPr="0E9978FB">
              <w:rPr>
                <w:rFonts w:ascii="Cambria" w:eastAsia="Cambria" w:hAnsi="Cambria" w:cs="Cambria"/>
                <w:sz w:val="22"/>
              </w:rPr>
              <w:t>Tiks iesniegts kopā ar Plānu, iekļaujot EK izstrādātajās veidlapās.</w:t>
            </w:r>
          </w:p>
        </w:tc>
      </w:tr>
      <w:tr w:rsidR="0E9978FB" w14:paraId="607BF79D" w14:textId="77777777" w:rsidTr="0468E3F7">
        <w:trPr>
          <w:trHeight w:val="300"/>
        </w:trPr>
        <w:tc>
          <w:tcPr>
            <w:tcW w:w="978" w:type="dxa"/>
            <w:tcBorders>
              <w:top w:val="single" w:sz="8" w:space="0" w:color="auto"/>
              <w:left w:val="single" w:sz="8" w:space="0" w:color="auto"/>
              <w:bottom w:val="single" w:sz="8" w:space="0" w:color="auto"/>
              <w:right w:val="single" w:sz="8" w:space="0" w:color="auto"/>
            </w:tcBorders>
            <w:tcMar>
              <w:left w:w="108" w:type="dxa"/>
              <w:right w:w="108" w:type="dxa"/>
            </w:tcMar>
          </w:tcPr>
          <w:p w14:paraId="6341EC3D" w14:textId="0CA9DD07" w:rsidR="0E9978FB" w:rsidRDefault="0E9978FB" w:rsidP="00AE02B2">
            <w:pPr>
              <w:spacing w:before="0" w:after="0"/>
              <w:jc w:val="both"/>
              <w:rPr>
                <w:rFonts w:ascii="Cambria" w:eastAsia="Cambria" w:hAnsi="Cambria" w:cs="Cambria"/>
                <w:sz w:val="22"/>
              </w:rPr>
            </w:pPr>
            <w:r w:rsidRPr="0E9978FB">
              <w:rPr>
                <w:rFonts w:ascii="Cambria" w:eastAsia="Cambria" w:hAnsi="Cambria" w:cs="Cambria"/>
                <w:sz w:val="22"/>
              </w:rPr>
              <w:t>21.</w:t>
            </w:r>
          </w:p>
        </w:tc>
        <w:tc>
          <w:tcPr>
            <w:tcW w:w="3525" w:type="dxa"/>
            <w:tcBorders>
              <w:top w:val="single" w:sz="8" w:space="0" w:color="auto"/>
              <w:left w:val="single" w:sz="8" w:space="0" w:color="auto"/>
              <w:bottom w:val="single" w:sz="8" w:space="0" w:color="auto"/>
              <w:right w:val="single" w:sz="8" w:space="0" w:color="auto"/>
            </w:tcBorders>
            <w:tcMar>
              <w:left w:w="108" w:type="dxa"/>
              <w:right w:w="108" w:type="dxa"/>
            </w:tcMar>
          </w:tcPr>
          <w:p w14:paraId="419F01B0" w14:textId="246E7C69" w:rsidR="0E9978FB" w:rsidRDefault="0E9978FB" w:rsidP="00AE02B2">
            <w:pPr>
              <w:spacing w:before="0" w:after="0"/>
              <w:jc w:val="both"/>
              <w:rPr>
                <w:rFonts w:ascii="Cambria" w:eastAsia="Cambria" w:hAnsi="Cambria" w:cs="Cambria"/>
                <w:sz w:val="22"/>
              </w:rPr>
            </w:pPr>
            <w:r w:rsidRPr="0E9978FB">
              <w:rPr>
                <w:rFonts w:ascii="Cambria" w:eastAsia="Cambria" w:hAnsi="Cambria" w:cs="Cambria"/>
                <w:sz w:val="22"/>
              </w:rPr>
              <w:t xml:space="preserve">Sniegt detalizētu informāciju par klimatiskās un enerģētiskās pārkārtošanās ietekmi uz sociālo jomu, nodarbinātību un prasmēm vai jebkādu citu distributīvo ietekmi, kā arī par plānotajiem mērķiem, </w:t>
            </w:r>
            <w:proofErr w:type="spellStart"/>
            <w:r w:rsidRPr="0E9978FB">
              <w:rPr>
                <w:rFonts w:ascii="Cambria" w:eastAsia="Cambria" w:hAnsi="Cambria" w:cs="Cambria"/>
                <w:sz w:val="22"/>
              </w:rPr>
              <w:t>rīcībpolitikām</w:t>
            </w:r>
            <w:proofErr w:type="spellEnd"/>
            <w:r w:rsidRPr="0E9978FB">
              <w:rPr>
                <w:rFonts w:ascii="Cambria" w:eastAsia="Cambria" w:hAnsi="Cambria" w:cs="Cambria"/>
                <w:sz w:val="22"/>
              </w:rPr>
              <w:t xml:space="preserve"> un pasākumiem taisnīgas pārkārtošanās atbalstam. Norādīt atbalsta veidu, iniciatīvu ietekmi, </w:t>
            </w:r>
            <w:proofErr w:type="spellStart"/>
            <w:r w:rsidRPr="0E9978FB">
              <w:rPr>
                <w:rFonts w:ascii="Cambria" w:eastAsia="Cambria" w:hAnsi="Cambria" w:cs="Cambria"/>
                <w:sz w:val="22"/>
              </w:rPr>
              <w:t>mērķgrupas</w:t>
            </w:r>
            <w:proofErr w:type="spellEnd"/>
            <w:r w:rsidRPr="0E9978FB">
              <w:rPr>
                <w:rFonts w:ascii="Cambria" w:eastAsia="Cambria" w:hAnsi="Cambria" w:cs="Cambria"/>
                <w:sz w:val="22"/>
              </w:rPr>
              <w:t xml:space="preserve"> un piešķirtos resursus, ņemot vērā Padomes Ieteikumu par to, kā nodrošināt taisnīgu pārkārtošanos uz </w:t>
            </w:r>
            <w:proofErr w:type="spellStart"/>
            <w:r w:rsidRPr="0E9978FB">
              <w:rPr>
                <w:rFonts w:ascii="Cambria" w:eastAsia="Cambria" w:hAnsi="Cambria" w:cs="Cambria"/>
                <w:sz w:val="22"/>
              </w:rPr>
              <w:t>klimatneitralitāti</w:t>
            </w:r>
            <w:proofErr w:type="spellEnd"/>
            <w:r w:rsidRPr="0E9978FB">
              <w:rPr>
                <w:rFonts w:ascii="Cambria" w:eastAsia="Cambria" w:hAnsi="Cambria" w:cs="Cambria"/>
                <w:sz w:val="22"/>
              </w:rPr>
              <w:t xml:space="preserve"> (20). Nodrošināt, ka saistības, kas izklāstītas taisnīgas pārkārtošanās teritoriālajā plānā un galīgajā atjauninātajā NEKP, ir saskaņotas. Iespēju robežās iekļaut vairāk elementu, lai saskaņā ar Eiropas Parlamenta un Padomes Regulu (ES) 2023/955 (21) nodrošinātu pienācīgu analītisko bāzi nākotnes sociālā klimata plāna sagatavošanai, arī norādes par to, kā novērtēt ar emisiju tirdzniecības sistēmu saistītās problēmas un sociālo ietekmi uz visneaizsargātākajiem iedzīvotājiem attiecībā uz degvielu sadedzināšanu ēku un autotransporta sektorā un citos sektoros, kā arī apzināt iespējamos labuma guvējus un </w:t>
            </w:r>
            <w:proofErr w:type="spellStart"/>
            <w:r w:rsidRPr="0E9978FB">
              <w:rPr>
                <w:rFonts w:ascii="Cambria" w:eastAsia="Cambria" w:hAnsi="Cambria" w:cs="Cambria"/>
                <w:sz w:val="22"/>
              </w:rPr>
              <w:t>relevanto</w:t>
            </w:r>
            <w:proofErr w:type="spellEnd"/>
            <w:r w:rsidRPr="0E9978FB">
              <w:rPr>
                <w:rFonts w:ascii="Cambria" w:eastAsia="Cambria" w:hAnsi="Cambria" w:cs="Cambria"/>
                <w:sz w:val="22"/>
              </w:rPr>
              <w:t xml:space="preserve"> </w:t>
            </w:r>
            <w:proofErr w:type="spellStart"/>
            <w:r w:rsidRPr="0E9978FB">
              <w:rPr>
                <w:rFonts w:ascii="Cambria" w:eastAsia="Cambria" w:hAnsi="Cambria" w:cs="Cambria"/>
                <w:sz w:val="22"/>
              </w:rPr>
              <w:t>rīcībpolitikas</w:t>
            </w:r>
            <w:proofErr w:type="spellEnd"/>
            <w:r w:rsidRPr="0E9978FB">
              <w:rPr>
                <w:rFonts w:ascii="Cambria" w:eastAsia="Cambria" w:hAnsi="Cambria" w:cs="Cambria"/>
                <w:sz w:val="22"/>
              </w:rPr>
              <w:t xml:space="preserve"> satvaru. Paskaidrot, kā NEKP noteiktais </w:t>
            </w:r>
            <w:proofErr w:type="spellStart"/>
            <w:r w:rsidRPr="0E9978FB">
              <w:rPr>
                <w:rFonts w:ascii="Cambria" w:eastAsia="Cambria" w:hAnsi="Cambria" w:cs="Cambria"/>
                <w:sz w:val="22"/>
              </w:rPr>
              <w:t>rīcībpolitikas</w:t>
            </w:r>
            <w:proofErr w:type="spellEnd"/>
            <w:r w:rsidRPr="0E9978FB">
              <w:rPr>
                <w:rFonts w:ascii="Cambria" w:eastAsia="Cambria" w:hAnsi="Cambria" w:cs="Cambria"/>
                <w:sz w:val="22"/>
              </w:rPr>
              <w:t xml:space="preserve"> satvars veicinās Latvijas sociālā klimata plāna sagatavošanu un kā tiks nodrošināta saskaņotība starp abiem plāniem.</w:t>
            </w:r>
          </w:p>
        </w:tc>
        <w:tc>
          <w:tcPr>
            <w:tcW w:w="4976" w:type="dxa"/>
            <w:tcBorders>
              <w:top w:val="single" w:sz="8" w:space="0" w:color="auto"/>
              <w:left w:val="single" w:sz="8" w:space="0" w:color="auto"/>
              <w:bottom w:val="single" w:sz="8" w:space="0" w:color="auto"/>
              <w:right w:val="single" w:sz="8" w:space="0" w:color="auto"/>
            </w:tcBorders>
            <w:tcMar>
              <w:left w:w="108" w:type="dxa"/>
              <w:right w:w="108" w:type="dxa"/>
            </w:tcMar>
          </w:tcPr>
          <w:p w14:paraId="45802065" w14:textId="19D1C77A" w:rsidR="0E9978FB" w:rsidRDefault="0E9978FB" w:rsidP="00EF6646">
            <w:pPr>
              <w:spacing w:before="0" w:after="0"/>
              <w:jc w:val="both"/>
              <w:rPr>
                <w:rFonts w:ascii="Cambria" w:eastAsia="Cambria" w:hAnsi="Cambria" w:cs="Cambria"/>
                <w:sz w:val="22"/>
              </w:rPr>
            </w:pPr>
            <w:r w:rsidRPr="0E9978FB">
              <w:rPr>
                <w:rFonts w:ascii="Cambria" w:eastAsia="Cambria" w:hAnsi="Cambria" w:cs="Cambria"/>
                <w:sz w:val="22"/>
              </w:rPr>
              <w:t>Plāna 3.5. nodaļa</w:t>
            </w:r>
            <w:r w:rsidR="00965E21">
              <w:rPr>
                <w:rFonts w:ascii="Cambria" w:eastAsia="Cambria" w:hAnsi="Cambria" w:cs="Cambria"/>
                <w:sz w:val="22"/>
              </w:rPr>
              <w:t>.</w:t>
            </w:r>
          </w:p>
          <w:p w14:paraId="2CEFF60D" w14:textId="77777777" w:rsidR="00965E21" w:rsidRDefault="00965E21" w:rsidP="00EF6646">
            <w:pPr>
              <w:spacing w:before="0" w:after="0"/>
              <w:jc w:val="both"/>
              <w:rPr>
                <w:rFonts w:ascii="Cambria" w:eastAsia="Cambria" w:hAnsi="Cambria" w:cs="Cambria"/>
                <w:sz w:val="22"/>
              </w:rPr>
            </w:pPr>
          </w:p>
          <w:p w14:paraId="506FFCDE" w14:textId="77777777" w:rsidR="002436E4" w:rsidRPr="002436E4" w:rsidRDefault="0E9978FB" w:rsidP="00EF6646">
            <w:pPr>
              <w:spacing w:before="0" w:after="0"/>
              <w:jc w:val="both"/>
              <w:rPr>
                <w:rFonts w:ascii="Cambria" w:eastAsia="Cambria" w:hAnsi="Cambria" w:cs="Cambria"/>
                <w:sz w:val="22"/>
              </w:rPr>
            </w:pPr>
            <w:r w:rsidRPr="0E9978FB">
              <w:rPr>
                <w:rFonts w:ascii="Cambria" w:eastAsia="Cambria" w:hAnsi="Cambria" w:cs="Cambria"/>
                <w:sz w:val="22"/>
              </w:rPr>
              <w:t xml:space="preserve"> </w:t>
            </w:r>
            <w:r w:rsidR="002436E4" w:rsidRPr="002436E4">
              <w:rPr>
                <w:rFonts w:ascii="Cambria" w:eastAsia="Cambria" w:hAnsi="Cambria" w:cs="Cambria"/>
                <w:sz w:val="22"/>
              </w:rPr>
              <w:t>Atbilstoši Eiropas Parlamenta un Padomes regulas Nr. 2023/955 (2023. gada 10. maijs),</w:t>
            </w:r>
          </w:p>
          <w:p w14:paraId="7344B6C6" w14:textId="3689A707" w:rsidR="002436E4" w:rsidRPr="002436E4" w:rsidRDefault="002436E4" w:rsidP="00EF6646">
            <w:pPr>
              <w:spacing w:before="0" w:after="0"/>
              <w:jc w:val="both"/>
              <w:rPr>
                <w:rFonts w:ascii="Cambria" w:eastAsia="Cambria" w:hAnsi="Cambria" w:cs="Cambria"/>
                <w:sz w:val="22"/>
              </w:rPr>
            </w:pPr>
            <w:r w:rsidRPr="002436E4">
              <w:rPr>
                <w:rFonts w:ascii="Cambria" w:eastAsia="Cambria" w:hAnsi="Cambria" w:cs="Cambria"/>
                <w:sz w:val="22"/>
              </w:rPr>
              <w:t xml:space="preserve">ar ko izveido Sociālo klimata fondu un groza Regulu (ES) 2021/1060, 4.panta 2.punkta un 6.panta 3.punkta nosacījumiem, katra dalībvalsts nodrošina konsekvenci starp savu sociālo klimata plānu (SKP) un savu atjaunināto integrēto nacionālo enerģētikas un klimata plānu (NEKP), kas minēts Regulas (ES) 2018/1999 14. panta 2. punktā. Attiecīgi dalībvalstu sagatavotajam SKP ir jābūt saskanīgam ar informāciju, kas sniegta, un saistībām, ko dalībvalsts uzņēmusies saskaņā ar savu atjaunināto NEKP un virknei citu regulas Nr. 2023/955 6.panta 3.punktā minētajiem plāniem un programmām. Vienlaikus Sociālā klimata fonda mērķis ir veicināt sociāli taisnīgu pārkārtošanos uz </w:t>
            </w:r>
            <w:proofErr w:type="spellStart"/>
            <w:r w:rsidRPr="002436E4">
              <w:rPr>
                <w:rFonts w:ascii="Cambria" w:eastAsia="Cambria" w:hAnsi="Cambria" w:cs="Cambria"/>
                <w:sz w:val="22"/>
              </w:rPr>
              <w:t>klimatneitralitāti</w:t>
            </w:r>
            <w:proofErr w:type="spellEnd"/>
            <w:r w:rsidRPr="002436E4">
              <w:rPr>
                <w:rFonts w:ascii="Cambria" w:eastAsia="Cambria" w:hAnsi="Cambria" w:cs="Cambria"/>
                <w:sz w:val="22"/>
              </w:rPr>
              <w:t xml:space="preserve">, pievēršoties sociālajai ietekmei, ko rada ēku un autotransporta sektoros radītās siltumnīcefekta gāzu emisijas iekļaušana ES emisijas kvotu tirdzniecības sistēmā (Direktīva 2003/87/EK un tās grozījumi); fonda ietvaros atbalstu var saņemt </w:t>
            </w:r>
            <w:proofErr w:type="spellStart"/>
            <w:r w:rsidRPr="002436E4">
              <w:rPr>
                <w:rFonts w:ascii="Cambria" w:eastAsia="Cambria" w:hAnsi="Cambria" w:cs="Cambria"/>
                <w:sz w:val="22"/>
              </w:rPr>
              <w:t>mazaizsargātās</w:t>
            </w:r>
            <w:proofErr w:type="spellEnd"/>
            <w:r w:rsidRPr="002436E4">
              <w:rPr>
                <w:rFonts w:ascii="Cambria" w:eastAsia="Cambria" w:hAnsi="Cambria" w:cs="Cambria"/>
                <w:sz w:val="22"/>
              </w:rPr>
              <w:t xml:space="preserve"> mājsaimniecības, </w:t>
            </w:r>
            <w:proofErr w:type="spellStart"/>
            <w:r w:rsidRPr="002436E4">
              <w:rPr>
                <w:rFonts w:ascii="Cambria" w:eastAsia="Cambria" w:hAnsi="Cambria" w:cs="Cambria"/>
                <w:sz w:val="22"/>
              </w:rPr>
              <w:t>mazaizsargātie</w:t>
            </w:r>
            <w:proofErr w:type="spellEnd"/>
            <w:r w:rsidRPr="002436E4">
              <w:rPr>
                <w:rFonts w:ascii="Cambria" w:eastAsia="Cambria" w:hAnsi="Cambria" w:cs="Cambria"/>
                <w:sz w:val="22"/>
              </w:rPr>
              <w:t xml:space="preserve"> </w:t>
            </w:r>
            <w:proofErr w:type="spellStart"/>
            <w:r w:rsidRPr="002436E4">
              <w:rPr>
                <w:rFonts w:ascii="Cambria" w:eastAsia="Cambria" w:hAnsi="Cambria" w:cs="Cambria"/>
                <w:sz w:val="22"/>
              </w:rPr>
              <w:t>mikrouzņēmumi</w:t>
            </w:r>
            <w:proofErr w:type="spellEnd"/>
            <w:r w:rsidRPr="002436E4">
              <w:rPr>
                <w:rFonts w:ascii="Cambria" w:eastAsia="Cambria" w:hAnsi="Cambria" w:cs="Cambria"/>
                <w:sz w:val="22"/>
              </w:rPr>
              <w:t xml:space="preserve"> un </w:t>
            </w:r>
            <w:proofErr w:type="spellStart"/>
            <w:r w:rsidRPr="002436E4">
              <w:rPr>
                <w:rFonts w:ascii="Cambria" w:eastAsia="Cambria" w:hAnsi="Cambria" w:cs="Cambria"/>
                <w:sz w:val="22"/>
              </w:rPr>
              <w:t>mazaizsargātie</w:t>
            </w:r>
            <w:proofErr w:type="spellEnd"/>
            <w:r w:rsidRPr="002436E4">
              <w:rPr>
                <w:rFonts w:ascii="Cambria" w:eastAsia="Cambria" w:hAnsi="Cambria" w:cs="Cambria"/>
                <w:sz w:val="22"/>
              </w:rPr>
              <w:t xml:space="preserve"> transporta lietotāji, sniedzot pagaidu tiešu ienākumu atbalstu un īstenojot pasākumus un investīcijas, ar kuriem plānots paaugstināt ēku energoefektivitāti, veicot ēku siltumapgādes un </w:t>
            </w:r>
            <w:proofErr w:type="spellStart"/>
            <w:r w:rsidRPr="002436E4">
              <w:rPr>
                <w:rFonts w:ascii="Cambria" w:eastAsia="Cambria" w:hAnsi="Cambria" w:cs="Cambria"/>
                <w:sz w:val="22"/>
              </w:rPr>
              <w:t>aukstumapgādes</w:t>
            </w:r>
            <w:proofErr w:type="spellEnd"/>
            <w:r w:rsidRPr="002436E4">
              <w:rPr>
                <w:rFonts w:ascii="Cambria" w:eastAsia="Cambria" w:hAnsi="Cambria" w:cs="Cambria"/>
                <w:sz w:val="22"/>
              </w:rPr>
              <w:t xml:space="preserve"> dekarbonizāciju, cita starpā integrējot ēkās </w:t>
            </w:r>
            <w:proofErr w:type="spellStart"/>
            <w:r w:rsidRPr="002436E4">
              <w:rPr>
                <w:rFonts w:ascii="Cambria" w:eastAsia="Cambria" w:hAnsi="Cambria" w:cs="Cambria"/>
                <w:sz w:val="22"/>
              </w:rPr>
              <w:t>atjaunīgās</w:t>
            </w:r>
            <w:proofErr w:type="spellEnd"/>
            <w:r w:rsidRPr="002436E4">
              <w:rPr>
                <w:rFonts w:ascii="Cambria" w:eastAsia="Cambria" w:hAnsi="Cambria" w:cs="Cambria"/>
                <w:sz w:val="22"/>
              </w:rPr>
              <w:t xml:space="preserve"> enerģijas ražošanu un šādas enerģijas uzglabāšanu, un paplašinot </w:t>
            </w:r>
            <w:proofErr w:type="spellStart"/>
            <w:r w:rsidRPr="002436E4">
              <w:rPr>
                <w:rFonts w:ascii="Cambria" w:eastAsia="Cambria" w:hAnsi="Cambria" w:cs="Cambria"/>
                <w:sz w:val="22"/>
              </w:rPr>
              <w:t>bezemisiju</w:t>
            </w:r>
            <w:proofErr w:type="spellEnd"/>
            <w:r w:rsidRPr="002436E4">
              <w:rPr>
                <w:rFonts w:ascii="Cambria" w:eastAsia="Cambria" w:hAnsi="Cambria" w:cs="Cambria"/>
                <w:sz w:val="22"/>
              </w:rPr>
              <w:t xml:space="preserve"> un </w:t>
            </w:r>
            <w:proofErr w:type="spellStart"/>
            <w:r w:rsidRPr="002436E4">
              <w:rPr>
                <w:rFonts w:ascii="Cambria" w:eastAsia="Cambria" w:hAnsi="Cambria" w:cs="Cambria"/>
                <w:sz w:val="22"/>
              </w:rPr>
              <w:t>mazemisiju</w:t>
            </w:r>
            <w:proofErr w:type="spellEnd"/>
            <w:r w:rsidRPr="002436E4">
              <w:rPr>
                <w:rFonts w:ascii="Cambria" w:eastAsia="Cambria" w:hAnsi="Cambria" w:cs="Cambria"/>
                <w:sz w:val="22"/>
              </w:rPr>
              <w:t xml:space="preserve"> mobilitātes un transporta pieejamību, proti, pasākumi, kas minēti Latvijas sagatavotajā NEKP. Papildus tam, vēlamies informēt, ka 2024.gada maijā </w:t>
            </w:r>
            <w:r w:rsidR="00290D77">
              <w:rPr>
                <w:rFonts w:ascii="Cambria" w:eastAsia="Cambria" w:hAnsi="Cambria" w:cs="Cambria"/>
                <w:sz w:val="22"/>
              </w:rPr>
              <w:t>EK</w:t>
            </w:r>
            <w:r w:rsidRPr="002436E4">
              <w:rPr>
                <w:rFonts w:ascii="Cambria" w:eastAsia="Cambria" w:hAnsi="Cambria" w:cs="Cambria"/>
                <w:sz w:val="22"/>
              </w:rPr>
              <w:t xml:space="preserve"> ir apstiprinājusi Latvijas iesniegto</w:t>
            </w:r>
          </w:p>
          <w:p w14:paraId="466A7D41" w14:textId="0FC0BE21" w:rsidR="0E9978FB" w:rsidRDefault="002436E4" w:rsidP="00EF6646">
            <w:pPr>
              <w:spacing w:before="0" w:after="0"/>
              <w:jc w:val="both"/>
              <w:rPr>
                <w:rFonts w:ascii="Cambria" w:eastAsia="Cambria" w:hAnsi="Cambria" w:cs="Cambria"/>
                <w:sz w:val="22"/>
              </w:rPr>
            </w:pPr>
            <w:r w:rsidRPr="002436E4">
              <w:rPr>
                <w:rFonts w:ascii="Cambria" w:eastAsia="Cambria" w:hAnsi="Cambria" w:cs="Cambria"/>
                <w:sz w:val="22"/>
              </w:rPr>
              <w:t>ES Tehniskā atbalsta instrumenta (TSI,</w:t>
            </w:r>
            <w:r w:rsidRPr="00D34DC2">
              <w:rPr>
                <w:rFonts w:ascii="Cambria" w:eastAsia="Cambria" w:hAnsi="Cambria" w:cs="Cambria"/>
                <w:i/>
                <w:iCs/>
                <w:sz w:val="22"/>
              </w:rPr>
              <w:t xml:space="preserve"> </w:t>
            </w:r>
            <w:proofErr w:type="spellStart"/>
            <w:r w:rsidRPr="00D34DC2">
              <w:rPr>
                <w:rFonts w:ascii="Cambria" w:eastAsia="Cambria" w:hAnsi="Cambria" w:cs="Cambria"/>
                <w:i/>
                <w:iCs/>
                <w:sz w:val="22"/>
              </w:rPr>
              <w:t>Technical</w:t>
            </w:r>
            <w:proofErr w:type="spellEnd"/>
            <w:r w:rsidRPr="00D34DC2">
              <w:rPr>
                <w:rFonts w:ascii="Cambria" w:eastAsia="Cambria" w:hAnsi="Cambria" w:cs="Cambria"/>
                <w:i/>
                <w:iCs/>
                <w:sz w:val="22"/>
              </w:rPr>
              <w:t xml:space="preserve"> </w:t>
            </w:r>
            <w:proofErr w:type="spellStart"/>
            <w:r w:rsidRPr="00D34DC2">
              <w:rPr>
                <w:rFonts w:ascii="Cambria" w:eastAsia="Cambria" w:hAnsi="Cambria" w:cs="Cambria"/>
                <w:i/>
                <w:iCs/>
                <w:sz w:val="22"/>
              </w:rPr>
              <w:t>Support</w:t>
            </w:r>
            <w:proofErr w:type="spellEnd"/>
            <w:r w:rsidRPr="00D34DC2">
              <w:rPr>
                <w:rFonts w:ascii="Cambria" w:eastAsia="Cambria" w:hAnsi="Cambria" w:cs="Cambria"/>
                <w:i/>
                <w:iCs/>
                <w:sz w:val="22"/>
              </w:rPr>
              <w:t xml:space="preserve"> Instrument</w:t>
            </w:r>
            <w:r w:rsidRPr="002436E4">
              <w:rPr>
                <w:rFonts w:ascii="Cambria" w:eastAsia="Cambria" w:hAnsi="Cambria" w:cs="Cambria"/>
                <w:sz w:val="22"/>
              </w:rPr>
              <w:t xml:space="preserve">) projektu par Sociālā klimata plāna izstrādi. Projekts ilgs līdz 2025.gada vidum, un tā mērķis ir palīdzēt Latvijai sagatavot kvalitatīvu SKP, identificējot pasākumus, lai sniegtu atbalstu </w:t>
            </w:r>
            <w:proofErr w:type="spellStart"/>
            <w:r w:rsidRPr="002436E4">
              <w:rPr>
                <w:rFonts w:ascii="Cambria" w:eastAsia="Cambria" w:hAnsi="Cambria" w:cs="Cambria"/>
                <w:sz w:val="22"/>
              </w:rPr>
              <w:t>mazai</w:t>
            </w:r>
            <w:r w:rsidR="005D51FD">
              <w:rPr>
                <w:rFonts w:ascii="Cambria" w:eastAsia="Cambria" w:hAnsi="Cambria" w:cs="Cambria"/>
                <w:sz w:val="22"/>
              </w:rPr>
              <w:t>z</w:t>
            </w:r>
            <w:r w:rsidRPr="002436E4">
              <w:rPr>
                <w:rFonts w:ascii="Cambria" w:eastAsia="Cambria" w:hAnsi="Cambria" w:cs="Cambria"/>
                <w:sz w:val="22"/>
              </w:rPr>
              <w:t>sargatākajiem</w:t>
            </w:r>
            <w:proofErr w:type="spellEnd"/>
            <w:r w:rsidRPr="002436E4">
              <w:rPr>
                <w:rFonts w:ascii="Cambria" w:eastAsia="Cambria" w:hAnsi="Cambria" w:cs="Cambria"/>
                <w:sz w:val="22"/>
              </w:rPr>
              <w:t xml:space="preserve"> iedzīvotājiem, </w:t>
            </w:r>
            <w:proofErr w:type="spellStart"/>
            <w:r w:rsidRPr="002436E4">
              <w:rPr>
                <w:rFonts w:ascii="Cambria" w:eastAsia="Cambria" w:hAnsi="Cambria" w:cs="Cambria"/>
                <w:sz w:val="22"/>
              </w:rPr>
              <w:t>mazaizsargātākajiem</w:t>
            </w:r>
            <w:proofErr w:type="spellEnd"/>
            <w:r w:rsidRPr="002436E4">
              <w:rPr>
                <w:rFonts w:ascii="Cambria" w:eastAsia="Cambria" w:hAnsi="Cambria" w:cs="Cambria"/>
                <w:sz w:val="22"/>
              </w:rPr>
              <w:t xml:space="preserve"> </w:t>
            </w:r>
            <w:proofErr w:type="spellStart"/>
            <w:r w:rsidRPr="002436E4">
              <w:rPr>
                <w:rFonts w:ascii="Cambria" w:eastAsia="Cambria" w:hAnsi="Cambria" w:cs="Cambria"/>
                <w:sz w:val="22"/>
              </w:rPr>
              <w:t>mikrouzņēmumiem</w:t>
            </w:r>
            <w:proofErr w:type="spellEnd"/>
            <w:r w:rsidRPr="002436E4">
              <w:rPr>
                <w:rFonts w:ascii="Cambria" w:eastAsia="Cambria" w:hAnsi="Cambria" w:cs="Cambria"/>
                <w:sz w:val="22"/>
              </w:rPr>
              <w:t xml:space="preserve"> un </w:t>
            </w:r>
            <w:proofErr w:type="spellStart"/>
            <w:r w:rsidRPr="002436E4">
              <w:rPr>
                <w:rFonts w:ascii="Cambria" w:eastAsia="Cambria" w:hAnsi="Cambria" w:cs="Cambria"/>
                <w:sz w:val="22"/>
              </w:rPr>
              <w:t>mazaizsargātākajiem</w:t>
            </w:r>
            <w:proofErr w:type="spellEnd"/>
            <w:r w:rsidRPr="002436E4">
              <w:rPr>
                <w:rFonts w:ascii="Cambria" w:eastAsia="Cambria" w:hAnsi="Cambria" w:cs="Cambria"/>
                <w:sz w:val="22"/>
              </w:rPr>
              <w:t xml:space="preserve"> transporta lietotājiem</w:t>
            </w:r>
          </w:p>
          <w:p w14:paraId="199A94FB" w14:textId="259475CE" w:rsidR="0E9978FB" w:rsidRDefault="0E9978FB" w:rsidP="00EF6646">
            <w:pPr>
              <w:spacing w:before="0" w:after="0"/>
              <w:jc w:val="both"/>
              <w:rPr>
                <w:rFonts w:ascii="Cambria" w:eastAsia="Cambria" w:hAnsi="Cambria" w:cs="Cambria"/>
                <w:sz w:val="22"/>
                <w:highlight w:val="yellow"/>
              </w:rPr>
            </w:pPr>
          </w:p>
        </w:tc>
      </w:tr>
      <w:tr w:rsidR="0E9978FB" w14:paraId="42F7DFAA" w14:textId="77777777" w:rsidTr="0468E3F7">
        <w:trPr>
          <w:trHeight w:val="300"/>
        </w:trPr>
        <w:tc>
          <w:tcPr>
            <w:tcW w:w="978" w:type="dxa"/>
            <w:tcBorders>
              <w:top w:val="single" w:sz="8" w:space="0" w:color="auto"/>
              <w:left w:val="single" w:sz="8" w:space="0" w:color="auto"/>
              <w:bottom w:val="single" w:sz="8" w:space="0" w:color="auto"/>
              <w:right w:val="single" w:sz="8" w:space="0" w:color="auto"/>
            </w:tcBorders>
            <w:tcMar>
              <w:left w:w="108" w:type="dxa"/>
              <w:right w:w="108" w:type="dxa"/>
            </w:tcMar>
          </w:tcPr>
          <w:p w14:paraId="59BE16F9" w14:textId="24F3DBBB" w:rsidR="0E9978FB" w:rsidRDefault="0E9978FB" w:rsidP="00AE02B2">
            <w:pPr>
              <w:spacing w:before="0" w:after="0"/>
              <w:jc w:val="both"/>
              <w:rPr>
                <w:rFonts w:ascii="Cambria" w:eastAsia="Cambria" w:hAnsi="Cambria" w:cs="Cambria"/>
                <w:sz w:val="22"/>
              </w:rPr>
            </w:pPr>
            <w:r w:rsidRPr="0E9978FB">
              <w:rPr>
                <w:rFonts w:ascii="Cambria" w:eastAsia="Cambria" w:hAnsi="Cambria" w:cs="Cambria"/>
                <w:sz w:val="22"/>
              </w:rPr>
              <w:t>22.</w:t>
            </w:r>
          </w:p>
        </w:tc>
        <w:tc>
          <w:tcPr>
            <w:tcW w:w="3525" w:type="dxa"/>
            <w:tcBorders>
              <w:top w:val="single" w:sz="8" w:space="0" w:color="auto"/>
              <w:left w:val="single" w:sz="8" w:space="0" w:color="auto"/>
              <w:bottom w:val="single" w:sz="8" w:space="0" w:color="auto"/>
              <w:right w:val="single" w:sz="8" w:space="0" w:color="auto"/>
            </w:tcBorders>
            <w:tcMar>
              <w:left w:w="108" w:type="dxa"/>
              <w:right w:w="108" w:type="dxa"/>
            </w:tcMar>
          </w:tcPr>
          <w:p w14:paraId="13394BC6" w14:textId="6C4DC354" w:rsidR="0E9978FB" w:rsidRDefault="0E9978FB" w:rsidP="00AE02B2">
            <w:pPr>
              <w:spacing w:before="0" w:after="0"/>
              <w:jc w:val="both"/>
              <w:rPr>
                <w:rFonts w:ascii="Cambria" w:eastAsia="Cambria" w:hAnsi="Cambria" w:cs="Cambria"/>
                <w:sz w:val="22"/>
              </w:rPr>
            </w:pPr>
            <w:r w:rsidRPr="0E9978FB">
              <w:rPr>
                <w:rFonts w:ascii="Cambria" w:eastAsia="Cambria" w:hAnsi="Cambria" w:cs="Cambria"/>
                <w:sz w:val="22"/>
              </w:rPr>
              <w:t xml:space="preserve">Sniegt skaidru un detalizētu pārskatu par to, kā apspriešanās process nodrošinās visu </w:t>
            </w:r>
            <w:proofErr w:type="spellStart"/>
            <w:r w:rsidRPr="0E9978FB">
              <w:rPr>
                <w:rFonts w:ascii="Cambria" w:eastAsia="Cambria" w:hAnsi="Cambria" w:cs="Cambria"/>
                <w:sz w:val="22"/>
              </w:rPr>
              <w:t>relevanto</w:t>
            </w:r>
            <w:proofErr w:type="spellEnd"/>
            <w:r w:rsidRPr="0E9978FB">
              <w:rPr>
                <w:rFonts w:ascii="Cambria" w:eastAsia="Cambria" w:hAnsi="Cambria" w:cs="Cambria"/>
                <w:sz w:val="22"/>
              </w:rPr>
              <w:t xml:space="preserve"> iestāžu, iedzīvotāju un ieinteresēto personu, arī sociālo partneru, līdzdalību atjauninātā plāna projekta un galīgās versijas sagatavošanā, arī informāciju par dažādo apspriežu grafiku un ilgumu. Sniegt detalizētu dažādu </w:t>
            </w:r>
            <w:proofErr w:type="spellStart"/>
            <w:r w:rsidRPr="0E9978FB">
              <w:rPr>
                <w:rFonts w:ascii="Cambria" w:eastAsia="Cambria" w:hAnsi="Cambria" w:cs="Cambria"/>
                <w:sz w:val="22"/>
              </w:rPr>
              <w:t>aktoru</w:t>
            </w:r>
            <w:proofErr w:type="spellEnd"/>
            <w:r w:rsidRPr="0E9978FB">
              <w:rPr>
                <w:rFonts w:ascii="Cambria" w:eastAsia="Cambria" w:hAnsi="Cambria" w:cs="Cambria"/>
                <w:sz w:val="22"/>
              </w:rPr>
              <w:t xml:space="preserve"> pausto viedokļu kopsavilkumu un kopsavilkumu par to, kā apspriešanās laikā uzklausītie viedokļi integrēti plānā.</w:t>
            </w:r>
          </w:p>
        </w:tc>
        <w:tc>
          <w:tcPr>
            <w:tcW w:w="4976" w:type="dxa"/>
            <w:tcBorders>
              <w:top w:val="single" w:sz="8" w:space="0" w:color="auto"/>
              <w:left w:val="single" w:sz="8" w:space="0" w:color="auto"/>
              <w:bottom w:val="single" w:sz="8" w:space="0" w:color="auto"/>
              <w:right w:val="single" w:sz="8" w:space="0" w:color="auto"/>
            </w:tcBorders>
            <w:tcMar>
              <w:left w:w="108" w:type="dxa"/>
              <w:right w:w="108" w:type="dxa"/>
            </w:tcMar>
          </w:tcPr>
          <w:p w14:paraId="529A4889" w14:textId="39433861" w:rsidR="0E9978FB" w:rsidRDefault="0E9978FB" w:rsidP="00EF6646">
            <w:pPr>
              <w:spacing w:before="0" w:after="0"/>
              <w:jc w:val="both"/>
              <w:rPr>
                <w:rFonts w:ascii="Cambria" w:eastAsia="Cambria" w:hAnsi="Cambria" w:cs="Cambria"/>
                <w:sz w:val="22"/>
              </w:rPr>
            </w:pPr>
            <w:r w:rsidRPr="0E9978FB">
              <w:rPr>
                <w:rFonts w:ascii="Cambria" w:eastAsia="Cambria" w:hAnsi="Cambria" w:cs="Cambria"/>
                <w:sz w:val="22"/>
              </w:rPr>
              <w:t>Plāna 7.2.1 un 7.2.2. nodaļa</w:t>
            </w:r>
            <w:r w:rsidR="000616CF">
              <w:rPr>
                <w:rFonts w:ascii="Cambria" w:eastAsia="Cambria" w:hAnsi="Cambria" w:cs="Cambria"/>
                <w:sz w:val="22"/>
              </w:rPr>
              <w:t>.</w:t>
            </w:r>
          </w:p>
        </w:tc>
      </w:tr>
      <w:tr w:rsidR="0E9978FB" w14:paraId="548C1BEC" w14:textId="77777777" w:rsidTr="0468E3F7">
        <w:trPr>
          <w:trHeight w:val="300"/>
        </w:trPr>
        <w:tc>
          <w:tcPr>
            <w:tcW w:w="978" w:type="dxa"/>
            <w:tcBorders>
              <w:top w:val="single" w:sz="8" w:space="0" w:color="auto"/>
              <w:left w:val="single" w:sz="8" w:space="0" w:color="auto"/>
              <w:bottom w:val="single" w:sz="8" w:space="0" w:color="auto"/>
              <w:right w:val="single" w:sz="8" w:space="0" w:color="auto"/>
            </w:tcBorders>
            <w:tcMar>
              <w:left w:w="108" w:type="dxa"/>
              <w:right w:w="108" w:type="dxa"/>
            </w:tcMar>
          </w:tcPr>
          <w:p w14:paraId="5B2A4E08" w14:textId="2C5796C6" w:rsidR="0E9978FB" w:rsidRDefault="0E9978FB" w:rsidP="00AE02B2">
            <w:pPr>
              <w:spacing w:before="0" w:after="0"/>
              <w:jc w:val="both"/>
              <w:rPr>
                <w:rFonts w:ascii="Cambria" w:eastAsia="Cambria" w:hAnsi="Cambria" w:cs="Cambria"/>
                <w:sz w:val="22"/>
              </w:rPr>
            </w:pPr>
            <w:r w:rsidRPr="0E9978FB">
              <w:rPr>
                <w:rFonts w:ascii="Cambria" w:eastAsia="Cambria" w:hAnsi="Cambria" w:cs="Cambria"/>
                <w:sz w:val="22"/>
              </w:rPr>
              <w:t>23.</w:t>
            </w:r>
          </w:p>
        </w:tc>
        <w:tc>
          <w:tcPr>
            <w:tcW w:w="3525" w:type="dxa"/>
            <w:tcBorders>
              <w:top w:val="single" w:sz="8" w:space="0" w:color="auto"/>
              <w:left w:val="single" w:sz="8" w:space="0" w:color="auto"/>
              <w:bottom w:val="single" w:sz="8" w:space="0" w:color="auto"/>
              <w:right w:val="single" w:sz="8" w:space="0" w:color="auto"/>
            </w:tcBorders>
            <w:tcMar>
              <w:left w:w="108" w:type="dxa"/>
              <w:right w:w="108" w:type="dxa"/>
            </w:tcMar>
          </w:tcPr>
          <w:p w14:paraId="227925C9" w14:textId="1BB26A9B" w:rsidR="0E9978FB" w:rsidRDefault="0E9978FB" w:rsidP="00AE02B2">
            <w:pPr>
              <w:spacing w:before="0" w:after="0"/>
              <w:jc w:val="both"/>
              <w:rPr>
                <w:rFonts w:ascii="Cambria" w:eastAsia="Cambria" w:hAnsi="Cambria" w:cs="Cambria"/>
                <w:sz w:val="22"/>
              </w:rPr>
            </w:pPr>
            <w:r w:rsidRPr="0E9978FB">
              <w:rPr>
                <w:rFonts w:ascii="Cambria" w:eastAsia="Cambria" w:hAnsi="Cambria" w:cs="Cambria"/>
                <w:sz w:val="22"/>
              </w:rPr>
              <w:t xml:space="preserve">Pastiprināt reģionālo sadarbību ar kaimiņos esošajām dalībvalstīm Baltijas jūras reģionā un Baltijas enerģijas tirgus </w:t>
            </w:r>
            <w:proofErr w:type="spellStart"/>
            <w:r w:rsidRPr="0E9978FB">
              <w:rPr>
                <w:rFonts w:ascii="Cambria" w:eastAsia="Cambria" w:hAnsi="Cambria" w:cs="Cambria"/>
                <w:sz w:val="22"/>
              </w:rPr>
              <w:t>starpsavienojuma</w:t>
            </w:r>
            <w:proofErr w:type="spellEnd"/>
            <w:r w:rsidRPr="0E9978FB">
              <w:rPr>
                <w:rFonts w:ascii="Cambria" w:eastAsia="Cambria" w:hAnsi="Cambria" w:cs="Cambria"/>
                <w:sz w:val="22"/>
              </w:rPr>
              <w:t xml:space="preserve"> plāna augsta līmeņa grupā, arī </w:t>
            </w:r>
            <w:proofErr w:type="spellStart"/>
            <w:r w:rsidRPr="0E9978FB">
              <w:rPr>
                <w:rFonts w:ascii="Cambria" w:eastAsia="Cambria" w:hAnsi="Cambria" w:cs="Cambria"/>
                <w:sz w:val="22"/>
              </w:rPr>
              <w:t>atjaunīgās</w:t>
            </w:r>
            <w:proofErr w:type="spellEnd"/>
            <w:r w:rsidRPr="0E9978FB">
              <w:rPr>
                <w:rFonts w:ascii="Cambria" w:eastAsia="Cambria" w:hAnsi="Cambria" w:cs="Cambria"/>
                <w:sz w:val="22"/>
              </w:rPr>
              <w:t xml:space="preserve"> enerģijas, energoefektivitātes un iekšējā tirgus jautājumos, ņemot vērā kopīgās grūtības un mērķus. Aprakstīt, kā Latvija plāno līdz 2025. gadam izveidot satvaru sadarbībai ar citām dalībvalstīm saskaņā ar Direktīvas (ES) 2023/2413 9. pantu.</w:t>
            </w:r>
          </w:p>
        </w:tc>
        <w:tc>
          <w:tcPr>
            <w:tcW w:w="4976" w:type="dxa"/>
            <w:tcBorders>
              <w:top w:val="single" w:sz="8" w:space="0" w:color="auto"/>
              <w:left w:val="single" w:sz="8" w:space="0" w:color="auto"/>
              <w:bottom w:val="single" w:sz="8" w:space="0" w:color="auto"/>
              <w:right w:val="single" w:sz="8" w:space="0" w:color="auto"/>
            </w:tcBorders>
            <w:tcMar>
              <w:left w:w="108" w:type="dxa"/>
              <w:right w:w="108" w:type="dxa"/>
            </w:tcMar>
          </w:tcPr>
          <w:p w14:paraId="66C36A1D" w14:textId="0C8D09C2" w:rsidR="0E9978FB" w:rsidRDefault="0E9978FB" w:rsidP="00EF6646">
            <w:pPr>
              <w:spacing w:before="0" w:after="0"/>
              <w:jc w:val="both"/>
              <w:rPr>
                <w:rFonts w:ascii="Cambria" w:eastAsia="Cambria" w:hAnsi="Cambria" w:cs="Cambria"/>
                <w:sz w:val="22"/>
              </w:rPr>
            </w:pPr>
            <w:r w:rsidRPr="0E9978FB">
              <w:rPr>
                <w:rFonts w:ascii="Cambria" w:eastAsia="Cambria" w:hAnsi="Cambria" w:cs="Cambria"/>
                <w:sz w:val="22"/>
              </w:rPr>
              <w:t>Plāna 3.4.1., 3.4.2. un 7.</w:t>
            </w:r>
            <w:r w:rsidR="000616CF">
              <w:rPr>
                <w:rFonts w:ascii="Cambria" w:eastAsia="Cambria" w:hAnsi="Cambria" w:cs="Cambria"/>
                <w:sz w:val="22"/>
              </w:rPr>
              <w:t xml:space="preserve"> </w:t>
            </w:r>
            <w:r w:rsidRPr="0E9978FB">
              <w:rPr>
                <w:rFonts w:ascii="Cambria" w:eastAsia="Cambria" w:hAnsi="Cambria" w:cs="Cambria"/>
                <w:sz w:val="22"/>
              </w:rPr>
              <w:t>nodaļa</w:t>
            </w:r>
            <w:r w:rsidR="000616CF">
              <w:rPr>
                <w:rFonts w:ascii="Cambria" w:eastAsia="Cambria" w:hAnsi="Cambria" w:cs="Cambria"/>
                <w:sz w:val="22"/>
              </w:rPr>
              <w:t>.</w:t>
            </w:r>
          </w:p>
        </w:tc>
      </w:tr>
    </w:tbl>
    <w:p w14:paraId="335173B2" w14:textId="398D8680" w:rsidR="007B1A23" w:rsidRDefault="007B1A23" w:rsidP="0E9978FB">
      <w:pPr>
        <w:pStyle w:val="ListParagraph"/>
        <w:jc w:val="both"/>
        <w:rPr>
          <w:rFonts w:ascii="Cambria" w:hAnsi="Cambria"/>
          <w:b/>
          <w:szCs w:val="24"/>
          <w:lang w:eastAsia="lv-LV"/>
        </w:rPr>
      </w:pPr>
    </w:p>
    <w:sectPr w:rsidR="007B1A23" w:rsidSect="00DD6BA5">
      <w:pgSz w:w="11906" w:h="16838"/>
      <w:pgMar w:top="1134" w:right="1134" w:bottom="1134"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CAF0C7B" w14:textId="77777777" w:rsidR="00531272" w:rsidRDefault="00531272" w:rsidP="0033605B">
      <w:pPr>
        <w:spacing w:before="0" w:after="0"/>
      </w:pPr>
      <w:r>
        <w:separator/>
      </w:r>
    </w:p>
  </w:endnote>
  <w:endnote w:type="continuationSeparator" w:id="0">
    <w:p w14:paraId="7E91A4D3" w14:textId="77777777" w:rsidR="00531272" w:rsidRDefault="00531272" w:rsidP="0033605B">
      <w:pPr>
        <w:spacing w:before="0" w:after="0"/>
      </w:pPr>
      <w:r>
        <w:continuationSeparator/>
      </w:r>
    </w:p>
  </w:endnote>
  <w:endnote w:type="continuationNotice" w:id="1">
    <w:p w14:paraId="5A7EA1BD" w14:textId="77777777" w:rsidR="00531272" w:rsidRDefault="00531272">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Aptos Display">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076586F" w14:textId="77777777" w:rsidR="0033605B" w:rsidRDefault="0033605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DA086DF" w14:textId="77777777" w:rsidR="00531272" w:rsidRDefault="00531272" w:rsidP="0033605B">
      <w:pPr>
        <w:spacing w:before="0" w:after="0"/>
      </w:pPr>
      <w:r>
        <w:separator/>
      </w:r>
    </w:p>
  </w:footnote>
  <w:footnote w:type="continuationSeparator" w:id="0">
    <w:p w14:paraId="48F747C6" w14:textId="77777777" w:rsidR="00531272" w:rsidRDefault="00531272" w:rsidP="0033605B">
      <w:pPr>
        <w:spacing w:before="0" w:after="0"/>
      </w:pPr>
      <w:r>
        <w:continuationSeparator/>
      </w:r>
    </w:p>
  </w:footnote>
  <w:footnote w:type="continuationNotice" w:id="1">
    <w:p w14:paraId="1A6E1871" w14:textId="77777777" w:rsidR="00531272" w:rsidRDefault="00531272">
      <w:pPr>
        <w:spacing w:before="0" w:after="0"/>
      </w:pPr>
    </w:p>
  </w:footnote>
  <w:footnote w:id="2">
    <w:p w14:paraId="53B7BED1" w14:textId="77777777" w:rsidR="0033605B" w:rsidRPr="00596E2E" w:rsidRDefault="0033605B" w:rsidP="0033605B">
      <w:pPr>
        <w:pStyle w:val="FootnoteText"/>
        <w:jc w:val="both"/>
      </w:pPr>
      <w:r w:rsidRPr="00596E2E">
        <w:rPr>
          <w:rStyle w:val="FootnoteReference"/>
        </w:rPr>
        <w:footnoteRef/>
      </w:r>
      <w:r w:rsidRPr="00596E2E">
        <w:t xml:space="preserve"> Latvijas galīgā nacionālā enerģētikas un klimata plāna novērtējums (SWD(2020) 913) </w:t>
      </w:r>
      <w:hyperlink r:id="rId1" w:history="1">
        <w:r w:rsidRPr="00596E2E">
          <w:rPr>
            <w:rStyle w:val="Hyperlink"/>
            <w:rFonts w:cs="Segoe UI"/>
          </w:rPr>
          <w:t>https://energy.ec.europa.eu/system/files/2021-01/staff_working_document_assessment_necp_latvia_lv_0.pdf</w:t>
        </w:r>
      </w:hyperlink>
    </w:p>
  </w:footnote>
  <w:footnote w:id="3">
    <w:p w14:paraId="5B66F0FF" w14:textId="3CEE7078" w:rsidR="1B333D20" w:rsidRPr="00B72A79" w:rsidRDefault="1B333D20" w:rsidP="1B333D20">
      <w:pPr>
        <w:rPr>
          <w:rFonts w:ascii="Cambria" w:eastAsia="Cambria" w:hAnsi="Cambria" w:cs="Cambria"/>
          <w:sz w:val="18"/>
          <w:szCs w:val="18"/>
        </w:rPr>
      </w:pPr>
      <w:r w:rsidRPr="00B72A79">
        <w:rPr>
          <w:rFonts w:ascii="Cambria" w:eastAsia="Cambria" w:hAnsi="Cambria" w:cs="Cambria"/>
          <w:sz w:val="18"/>
          <w:szCs w:val="18"/>
          <w:vertAlign w:val="superscript"/>
        </w:rPr>
        <w:footnoteRef/>
      </w:r>
      <w:r w:rsidRPr="00B72A79">
        <w:rPr>
          <w:rFonts w:ascii="Cambria" w:eastAsia="Cambria" w:hAnsi="Cambria" w:cs="Cambria"/>
          <w:sz w:val="18"/>
          <w:szCs w:val="18"/>
        </w:rPr>
        <w:t xml:space="preserve"> Komisijas Ieteikums (ES) 2024/1035 (2024. gada 23. februāris) par atjauninātā Latvijas integrētā nacionālā enerģētikas un klimata plāna 2021.–2030. gadam projektu</w:t>
      </w:r>
      <w:hyperlink r:id="rId2" w:history="1">
        <w:r w:rsidRPr="00B72A79">
          <w:rPr>
            <w:rStyle w:val="Hyperlink"/>
            <w:rFonts w:ascii="Cambria" w:eastAsia="Aptos" w:hAnsi="Cambria" w:cs="Aptos"/>
            <w:sz w:val="18"/>
            <w:szCs w:val="18"/>
          </w:rPr>
          <w:t xml:space="preserve"> </w:t>
        </w:r>
      </w:hyperlink>
      <w:r w:rsidRPr="00B72A79">
        <w:rPr>
          <w:rStyle w:val="Hyperlink"/>
          <w:rFonts w:ascii="Cambria" w:eastAsia="Cambria" w:hAnsi="Cambria" w:cs="Cambria"/>
          <w:sz w:val="18"/>
          <w:szCs w:val="18"/>
        </w:rPr>
        <w:t xml:space="preserve"> https://eur-lex.europa.eu/legal-content/LV/TXT/PDF/?uri=OJ:L_202401035</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61A89902"/>
    <w:multiLevelType w:val="hybridMultilevel"/>
    <w:tmpl w:val="C442CF04"/>
    <w:lvl w:ilvl="0" w:tplc="8C7E2848">
      <w:start w:val="1"/>
      <w:numFmt w:val="decimal"/>
      <w:lvlText w:val="%1."/>
      <w:lvlJc w:val="left"/>
      <w:pPr>
        <w:ind w:left="720" w:hanging="360"/>
      </w:pPr>
    </w:lvl>
    <w:lvl w:ilvl="1" w:tplc="CC321216">
      <w:start w:val="1"/>
      <w:numFmt w:val="lowerLetter"/>
      <w:lvlText w:val="%2."/>
      <w:lvlJc w:val="left"/>
      <w:pPr>
        <w:ind w:left="1440" w:hanging="360"/>
      </w:pPr>
    </w:lvl>
    <w:lvl w:ilvl="2" w:tplc="1F6CB52E">
      <w:start w:val="1"/>
      <w:numFmt w:val="lowerRoman"/>
      <w:lvlText w:val="%3."/>
      <w:lvlJc w:val="right"/>
      <w:pPr>
        <w:ind w:left="2160" w:hanging="180"/>
      </w:pPr>
    </w:lvl>
    <w:lvl w:ilvl="3" w:tplc="4256619C">
      <w:start w:val="1"/>
      <w:numFmt w:val="decimal"/>
      <w:lvlText w:val="%4."/>
      <w:lvlJc w:val="left"/>
      <w:pPr>
        <w:ind w:left="2880" w:hanging="360"/>
      </w:pPr>
    </w:lvl>
    <w:lvl w:ilvl="4" w:tplc="F968C6C2">
      <w:start w:val="1"/>
      <w:numFmt w:val="lowerLetter"/>
      <w:lvlText w:val="%5."/>
      <w:lvlJc w:val="left"/>
      <w:pPr>
        <w:ind w:left="3600" w:hanging="360"/>
      </w:pPr>
    </w:lvl>
    <w:lvl w:ilvl="5" w:tplc="8B7C8750">
      <w:start w:val="1"/>
      <w:numFmt w:val="lowerRoman"/>
      <w:lvlText w:val="%6."/>
      <w:lvlJc w:val="right"/>
      <w:pPr>
        <w:ind w:left="4320" w:hanging="180"/>
      </w:pPr>
    </w:lvl>
    <w:lvl w:ilvl="6" w:tplc="A73E8FDE">
      <w:start w:val="1"/>
      <w:numFmt w:val="decimal"/>
      <w:lvlText w:val="%7."/>
      <w:lvlJc w:val="left"/>
      <w:pPr>
        <w:ind w:left="5040" w:hanging="360"/>
      </w:pPr>
    </w:lvl>
    <w:lvl w:ilvl="7" w:tplc="A50C2CD8">
      <w:start w:val="1"/>
      <w:numFmt w:val="lowerLetter"/>
      <w:lvlText w:val="%8."/>
      <w:lvlJc w:val="left"/>
      <w:pPr>
        <w:ind w:left="5760" w:hanging="360"/>
      </w:pPr>
    </w:lvl>
    <w:lvl w:ilvl="8" w:tplc="B52CC6FE">
      <w:start w:val="1"/>
      <w:numFmt w:val="lowerRoman"/>
      <w:lvlText w:val="%9."/>
      <w:lvlJc w:val="right"/>
      <w:pPr>
        <w:ind w:left="6480" w:hanging="180"/>
      </w:pPr>
    </w:lvl>
  </w:abstractNum>
  <w:abstractNum w:abstractNumId="1" w15:restartNumberingAfterBreak="0">
    <w:nsid w:val="66DC829E"/>
    <w:multiLevelType w:val="hybridMultilevel"/>
    <w:tmpl w:val="53846BFE"/>
    <w:lvl w:ilvl="0" w:tplc="72DCBB1A">
      <w:start w:val="1"/>
      <w:numFmt w:val="decimal"/>
      <w:lvlText w:val="%1."/>
      <w:lvlJc w:val="left"/>
      <w:pPr>
        <w:ind w:left="720" w:hanging="360"/>
      </w:pPr>
    </w:lvl>
    <w:lvl w:ilvl="1" w:tplc="62EEDCCC">
      <w:start w:val="1"/>
      <w:numFmt w:val="lowerLetter"/>
      <w:lvlText w:val="%2."/>
      <w:lvlJc w:val="left"/>
      <w:pPr>
        <w:ind w:left="1440" w:hanging="360"/>
      </w:pPr>
    </w:lvl>
    <w:lvl w:ilvl="2" w:tplc="3800E31A">
      <w:start w:val="1"/>
      <w:numFmt w:val="lowerRoman"/>
      <w:lvlText w:val="%3."/>
      <w:lvlJc w:val="right"/>
      <w:pPr>
        <w:ind w:left="2160" w:hanging="180"/>
      </w:pPr>
    </w:lvl>
    <w:lvl w:ilvl="3" w:tplc="E9B0B3BE">
      <w:start w:val="1"/>
      <w:numFmt w:val="decimal"/>
      <w:lvlText w:val="%4."/>
      <w:lvlJc w:val="left"/>
      <w:pPr>
        <w:ind w:left="2880" w:hanging="360"/>
      </w:pPr>
    </w:lvl>
    <w:lvl w:ilvl="4" w:tplc="2ACAFF88">
      <w:start w:val="1"/>
      <w:numFmt w:val="lowerLetter"/>
      <w:lvlText w:val="%5."/>
      <w:lvlJc w:val="left"/>
      <w:pPr>
        <w:ind w:left="3600" w:hanging="360"/>
      </w:pPr>
    </w:lvl>
    <w:lvl w:ilvl="5" w:tplc="C79421F0">
      <w:start w:val="1"/>
      <w:numFmt w:val="lowerRoman"/>
      <w:lvlText w:val="%6."/>
      <w:lvlJc w:val="right"/>
      <w:pPr>
        <w:ind w:left="4320" w:hanging="180"/>
      </w:pPr>
    </w:lvl>
    <w:lvl w:ilvl="6" w:tplc="4EE4F878">
      <w:start w:val="1"/>
      <w:numFmt w:val="decimal"/>
      <w:lvlText w:val="%7."/>
      <w:lvlJc w:val="left"/>
      <w:pPr>
        <w:ind w:left="5040" w:hanging="360"/>
      </w:pPr>
    </w:lvl>
    <w:lvl w:ilvl="7" w:tplc="CE0E85E4">
      <w:start w:val="1"/>
      <w:numFmt w:val="lowerLetter"/>
      <w:lvlText w:val="%8."/>
      <w:lvlJc w:val="left"/>
      <w:pPr>
        <w:ind w:left="5760" w:hanging="360"/>
      </w:pPr>
    </w:lvl>
    <w:lvl w:ilvl="8" w:tplc="11DA3B2C">
      <w:start w:val="1"/>
      <w:numFmt w:val="lowerRoman"/>
      <w:lvlText w:val="%9."/>
      <w:lvlJc w:val="right"/>
      <w:pPr>
        <w:ind w:left="6480" w:hanging="180"/>
      </w:pPr>
    </w:lvl>
  </w:abstractNum>
  <w:abstractNum w:abstractNumId="2" w15:restartNumberingAfterBreak="0">
    <w:nsid w:val="730142FB"/>
    <w:multiLevelType w:val="hybridMultilevel"/>
    <w:tmpl w:val="C7EAEA9A"/>
    <w:lvl w:ilvl="0" w:tplc="04260001">
      <w:start w:val="1"/>
      <w:numFmt w:val="bullet"/>
      <w:lvlText w:val=""/>
      <w:lvlJc w:val="left"/>
      <w:pPr>
        <w:ind w:left="780" w:hanging="360"/>
      </w:pPr>
      <w:rPr>
        <w:rFonts w:ascii="Symbol" w:hAnsi="Symbol" w:hint="default"/>
      </w:rPr>
    </w:lvl>
    <w:lvl w:ilvl="1" w:tplc="04260003" w:tentative="1">
      <w:start w:val="1"/>
      <w:numFmt w:val="bullet"/>
      <w:lvlText w:val="o"/>
      <w:lvlJc w:val="left"/>
      <w:pPr>
        <w:ind w:left="1500" w:hanging="360"/>
      </w:pPr>
      <w:rPr>
        <w:rFonts w:ascii="Courier New" w:hAnsi="Courier New" w:cs="Courier New" w:hint="default"/>
      </w:rPr>
    </w:lvl>
    <w:lvl w:ilvl="2" w:tplc="04260005" w:tentative="1">
      <w:start w:val="1"/>
      <w:numFmt w:val="bullet"/>
      <w:lvlText w:val=""/>
      <w:lvlJc w:val="left"/>
      <w:pPr>
        <w:ind w:left="2220" w:hanging="360"/>
      </w:pPr>
      <w:rPr>
        <w:rFonts w:ascii="Wingdings" w:hAnsi="Wingdings" w:hint="default"/>
      </w:rPr>
    </w:lvl>
    <w:lvl w:ilvl="3" w:tplc="04260001" w:tentative="1">
      <w:start w:val="1"/>
      <w:numFmt w:val="bullet"/>
      <w:lvlText w:val=""/>
      <w:lvlJc w:val="left"/>
      <w:pPr>
        <w:ind w:left="2940" w:hanging="360"/>
      </w:pPr>
      <w:rPr>
        <w:rFonts w:ascii="Symbol" w:hAnsi="Symbol" w:hint="default"/>
      </w:rPr>
    </w:lvl>
    <w:lvl w:ilvl="4" w:tplc="04260003" w:tentative="1">
      <w:start w:val="1"/>
      <w:numFmt w:val="bullet"/>
      <w:lvlText w:val="o"/>
      <w:lvlJc w:val="left"/>
      <w:pPr>
        <w:ind w:left="3660" w:hanging="360"/>
      </w:pPr>
      <w:rPr>
        <w:rFonts w:ascii="Courier New" w:hAnsi="Courier New" w:cs="Courier New" w:hint="default"/>
      </w:rPr>
    </w:lvl>
    <w:lvl w:ilvl="5" w:tplc="04260005" w:tentative="1">
      <w:start w:val="1"/>
      <w:numFmt w:val="bullet"/>
      <w:lvlText w:val=""/>
      <w:lvlJc w:val="left"/>
      <w:pPr>
        <w:ind w:left="4380" w:hanging="360"/>
      </w:pPr>
      <w:rPr>
        <w:rFonts w:ascii="Wingdings" w:hAnsi="Wingdings" w:hint="default"/>
      </w:rPr>
    </w:lvl>
    <w:lvl w:ilvl="6" w:tplc="04260001" w:tentative="1">
      <w:start w:val="1"/>
      <w:numFmt w:val="bullet"/>
      <w:lvlText w:val=""/>
      <w:lvlJc w:val="left"/>
      <w:pPr>
        <w:ind w:left="5100" w:hanging="360"/>
      </w:pPr>
      <w:rPr>
        <w:rFonts w:ascii="Symbol" w:hAnsi="Symbol" w:hint="default"/>
      </w:rPr>
    </w:lvl>
    <w:lvl w:ilvl="7" w:tplc="04260003" w:tentative="1">
      <w:start w:val="1"/>
      <w:numFmt w:val="bullet"/>
      <w:lvlText w:val="o"/>
      <w:lvlJc w:val="left"/>
      <w:pPr>
        <w:ind w:left="5820" w:hanging="360"/>
      </w:pPr>
      <w:rPr>
        <w:rFonts w:ascii="Courier New" w:hAnsi="Courier New" w:cs="Courier New" w:hint="default"/>
      </w:rPr>
    </w:lvl>
    <w:lvl w:ilvl="8" w:tplc="04260005" w:tentative="1">
      <w:start w:val="1"/>
      <w:numFmt w:val="bullet"/>
      <w:lvlText w:val=""/>
      <w:lvlJc w:val="left"/>
      <w:pPr>
        <w:ind w:left="6540" w:hanging="360"/>
      </w:pPr>
      <w:rPr>
        <w:rFonts w:ascii="Wingdings" w:hAnsi="Wingdings" w:hint="default"/>
      </w:rPr>
    </w:lvl>
  </w:abstractNum>
  <w:num w:numId="1" w16cid:durableId="1832598834">
    <w:abstractNumId w:val="2"/>
  </w:num>
  <w:num w:numId="2" w16cid:durableId="997196392">
    <w:abstractNumId w:val="0"/>
  </w:num>
  <w:num w:numId="3" w16cid:durableId="118548548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605B"/>
    <w:rsid w:val="0004384A"/>
    <w:rsid w:val="00044015"/>
    <w:rsid w:val="00050770"/>
    <w:rsid w:val="00053E83"/>
    <w:rsid w:val="000616CF"/>
    <w:rsid w:val="00072F94"/>
    <w:rsid w:val="00081528"/>
    <w:rsid w:val="000C3B8B"/>
    <w:rsid w:val="000F6954"/>
    <w:rsid w:val="00117C78"/>
    <w:rsid w:val="00155B5D"/>
    <w:rsid w:val="00162E8F"/>
    <w:rsid w:val="00163A84"/>
    <w:rsid w:val="00170F4F"/>
    <w:rsid w:val="00174F90"/>
    <w:rsid w:val="00177581"/>
    <w:rsid w:val="001923DA"/>
    <w:rsid w:val="001A0306"/>
    <w:rsid w:val="001A0901"/>
    <w:rsid w:val="001A5E46"/>
    <w:rsid w:val="001F55EC"/>
    <w:rsid w:val="002323C2"/>
    <w:rsid w:val="002436E4"/>
    <w:rsid w:val="00263D38"/>
    <w:rsid w:val="00272050"/>
    <w:rsid w:val="00273D12"/>
    <w:rsid w:val="00290D77"/>
    <w:rsid w:val="002B269C"/>
    <w:rsid w:val="002D0BCE"/>
    <w:rsid w:val="002D6391"/>
    <w:rsid w:val="0033605B"/>
    <w:rsid w:val="00394BEB"/>
    <w:rsid w:val="003B14C8"/>
    <w:rsid w:val="0040639B"/>
    <w:rsid w:val="00412A25"/>
    <w:rsid w:val="00431A6C"/>
    <w:rsid w:val="004343C4"/>
    <w:rsid w:val="0044531A"/>
    <w:rsid w:val="004A0507"/>
    <w:rsid w:val="004D1CCA"/>
    <w:rsid w:val="004D3F6C"/>
    <w:rsid w:val="00500191"/>
    <w:rsid w:val="00531272"/>
    <w:rsid w:val="005505D0"/>
    <w:rsid w:val="0055069B"/>
    <w:rsid w:val="00555DE5"/>
    <w:rsid w:val="00567824"/>
    <w:rsid w:val="005837AC"/>
    <w:rsid w:val="00592FF2"/>
    <w:rsid w:val="005A3688"/>
    <w:rsid w:val="005B217D"/>
    <w:rsid w:val="005C7075"/>
    <w:rsid w:val="005D51FD"/>
    <w:rsid w:val="005E3FC6"/>
    <w:rsid w:val="0060551E"/>
    <w:rsid w:val="006506BE"/>
    <w:rsid w:val="006804FB"/>
    <w:rsid w:val="006C3D0C"/>
    <w:rsid w:val="006C4EAB"/>
    <w:rsid w:val="00774613"/>
    <w:rsid w:val="007A332B"/>
    <w:rsid w:val="007B1A23"/>
    <w:rsid w:val="00841BA5"/>
    <w:rsid w:val="008435F5"/>
    <w:rsid w:val="008C1549"/>
    <w:rsid w:val="008C33BF"/>
    <w:rsid w:val="008F2AC9"/>
    <w:rsid w:val="008F44C9"/>
    <w:rsid w:val="008F712B"/>
    <w:rsid w:val="008F7ED9"/>
    <w:rsid w:val="0090421E"/>
    <w:rsid w:val="00904467"/>
    <w:rsid w:val="009265E1"/>
    <w:rsid w:val="00953664"/>
    <w:rsid w:val="009630C8"/>
    <w:rsid w:val="00965E21"/>
    <w:rsid w:val="00986E5D"/>
    <w:rsid w:val="009870D5"/>
    <w:rsid w:val="00998382"/>
    <w:rsid w:val="009A4129"/>
    <w:rsid w:val="009A77A3"/>
    <w:rsid w:val="009E1CBE"/>
    <w:rsid w:val="009F43D3"/>
    <w:rsid w:val="00A327E7"/>
    <w:rsid w:val="00A343D6"/>
    <w:rsid w:val="00A41CE0"/>
    <w:rsid w:val="00A52589"/>
    <w:rsid w:val="00A71993"/>
    <w:rsid w:val="00A842A8"/>
    <w:rsid w:val="00AC2D69"/>
    <w:rsid w:val="00AC6EE1"/>
    <w:rsid w:val="00AE02B2"/>
    <w:rsid w:val="00AE6AFB"/>
    <w:rsid w:val="00AF1C47"/>
    <w:rsid w:val="00B0133E"/>
    <w:rsid w:val="00B101D2"/>
    <w:rsid w:val="00B26BFA"/>
    <w:rsid w:val="00B30EBB"/>
    <w:rsid w:val="00B72A79"/>
    <w:rsid w:val="00BA5FD4"/>
    <w:rsid w:val="00BD7858"/>
    <w:rsid w:val="00C55194"/>
    <w:rsid w:val="00C71462"/>
    <w:rsid w:val="00C75317"/>
    <w:rsid w:val="00C8502E"/>
    <w:rsid w:val="00C97778"/>
    <w:rsid w:val="00CA4D8E"/>
    <w:rsid w:val="00CB237C"/>
    <w:rsid w:val="00CB5B76"/>
    <w:rsid w:val="00CD01C9"/>
    <w:rsid w:val="00CD0773"/>
    <w:rsid w:val="00CD0B10"/>
    <w:rsid w:val="00CF191F"/>
    <w:rsid w:val="00D00438"/>
    <w:rsid w:val="00D05243"/>
    <w:rsid w:val="00D22CE3"/>
    <w:rsid w:val="00D271E1"/>
    <w:rsid w:val="00D34DC2"/>
    <w:rsid w:val="00D55C41"/>
    <w:rsid w:val="00DB329B"/>
    <w:rsid w:val="00DB5A56"/>
    <w:rsid w:val="00DC6446"/>
    <w:rsid w:val="00DD1107"/>
    <w:rsid w:val="00DD4C8D"/>
    <w:rsid w:val="00DD6BA5"/>
    <w:rsid w:val="00DF1FF3"/>
    <w:rsid w:val="00E018C3"/>
    <w:rsid w:val="00E1064A"/>
    <w:rsid w:val="00E40AB8"/>
    <w:rsid w:val="00E71419"/>
    <w:rsid w:val="00E83A5A"/>
    <w:rsid w:val="00E93127"/>
    <w:rsid w:val="00E94BD8"/>
    <w:rsid w:val="00EA0CE5"/>
    <w:rsid w:val="00EA7952"/>
    <w:rsid w:val="00EB4C68"/>
    <w:rsid w:val="00ED3160"/>
    <w:rsid w:val="00EF6646"/>
    <w:rsid w:val="00F55B08"/>
    <w:rsid w:val="00F77415"/>
    <w:rsid w:val="00FA1460"/>
    <w:rsid w:val="00FA703A"/>
    <w:rsid w:val="00FB5425"/>
    <w:rsid w:val="00FB561A"/>
    <w:rsid w:val="00FE56EE"/>
    <w:rsid w:val="011AABBD"/>
    <w:rsid w:val="0468E3F7"/>
    <w:rsid w:val="047FF651"/>
    <w:rsid w:val="0505AD37"/>
    <w:rsid w:val="067D6AA0"/>
    <w:rsid w:val="0903CC2D"/>
    <w:rsid w:val="0B59D98C"/>
    <w:rsid w:val="0CFD71F8"/>
    <w:rsid w:val="0D56DC9E"/>
    <w:rsid w:val="0E9978FB"/>
    <w:rsid w:val="0EE3D4FF"/>
    <w:rsid w:val="1242B41F"/>
    <w:rsid w:val="15671734"/>
    <w:rsid w:val="1650AAF0"/>
    <w:rsid w:val="17C62036"/>
    <w:rsid w:val="1893827F"/>
    <w:rsid w:val="19A9E20F"/>
    <w:rsid w:val="1B333D20"/>
    <w:rsid w:val="1C6A6D25"/>
    <w:rsid w:val="1FAA3294"/>
    <w:rsid w:val="217CF933"/>
    <w:rsid w:val="2440A456"/>
    <w:rsid w:val="244FD871"/>
    <w:rsid w:val="275A791A"/>
    <w:rsid w:val="276E08B1"/>
    <w:rsid w:val="28498B42"/>
    <w:rsid w:val="2AD47536"/>
    <w:rsid w:val="2BC7228F"/>
    <w:rsid w:val="2BDE314B"/>
    <w:rsid w:val="2BE2AC01"/>
    <w:rsid w:val="2CA74B64"/>
    <w:rsid w:val="2DE118F7"/>
    <w:rsid w:val="2EBA0150"/>
    <w:rsid w:val="31E526DA"/>
    <w:rsid w:val="3371C966"/>
    <w:rsid w:val="33EC1341"/>
    <w:rsid w:val="346648FE"/>
    <w:rsid w:val="3647DE5F"/>
    <w:rsid w:val="382A298B"/>
    <w:rsid w:val="38FD8CB2"/>
    <w:rsid w:val="3B8F9600"/>
    <w:rsid w:val="3BAEE645"/>
    <w:rsid w:val="3BEF7A44"/>
    <w:rsid w:val="3D466C92"/>
    <w:rsid w:val="3D527D63"/>
    <w:rsid w:val="3D622482"/>
    <w:rsid w:val="3E587DC5"/>
    <w:rsid w:val="3F672C04"/>
    <w:rsid w:val="43632EFD"/>
    <w:rsid w:val="44F69EA4"/>
    <w:rsid w:val="44F6DA81"/>
    <w:rsid w:val="454118DB"/>
    <w:rsid w:val="45E68451"/>
    <w:rsid w:val="45F8EACA"/>
    <w:rsid w:val="47BADDD1"/>
    <w:rsid w:val="493E457F"/>
    <w:rsid w:val="496233C7"/>
    <w:rsid w:val="4C08D8D4"/>
    <w:rsid w:val="4C20AF6A"/>
    <w:rsid w:val="4D2D40E7"/>
    <w:rsid w:val="4D3B5CBE"/>
    <w:rsid w:val="4F2EC882"/>
    <w:rsid w:val="4F682C3E"/>
    <w:rsid w:val="50F9686E"/>
    <w:rsid w:val="51120F7E"/>
    <w:rsid w:val="520C79E1"/>
    <w:rsid w:val="556781F8"/>
    <w:rsid w:val="5597FF48"/>
    <w:rsid w:val="57CBB4A3"/>
    <w:rsid w:val="5BD67E0A"/>
    <w:rsid w:val="5E3B7AFB"/>
    <w:rsid w:val="645612EC"/>
    <w:rsid w:val="65DDF41A"/>
    <w:rsid w:val="66880865"/>
    <w:rsid w:val="67096185"/>
    <w:rsid w:val="67A16528"/>
    <w:rsid w:val="688B29CC"/>
    <w:rsid w:val="6B23EDE8"/>
    <w:rsid w:val="6BF43B66"/>
    <w:rsid w:val="6D106E3F"/>
    <w:rsid w:val="702030EB"/>
    <w:rsid w:val="7152CA77"/>
    <w:rsid w:val="726A9F1C"/>
    <w:rsid w:val="7369E9AF"/>
    <w:rsid w:val="736EA1D9"/>
    <w:rsid w:val="7535961B"/>
    <w:rsid w:val="75EBFD96"/>
    <w:rsid w:val="770F7B84"/>
    <w:rsid w:val="77939E89"/>
    <w:rsid w:val="7809B737"/>
    <w:rsid w:val="7862D6D5"/>
    <w:rsid w:val="7B1C0BFD"/>
    <w:rsid w:val="7B3DBDF1"/>
    <w:rsid w:val="7B4DED18"/>
    <w:rsid w:val="7C2A309F"/>
    <w:rsid w:val="7ED1CB3D"/>
    <w:rsid w:val="7EF4CBE2"/>
    <w:rsid w:val="7FFE1AA9"/>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C2CF7A"/>
  <w15:chartTrackingRefBased/>
  <w15:docId w15:val="{3F72F208-1CF2-4687-BF6C-7FE1404753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605B"/>
    <w:pPr>
      <w:spacing w:before="120" w:after="120" w:line="240" w:lineRule="auto"/>
    </w:pPr>
    <w:rPr>
      <w:kern w:val="0"/>
      <w:sz w:val="24"/>
      <w14:ligatures w14:val="none"/>
    </w:rPr>
  </w:style>
  <w:style w:type="paragraph" w:styleId="Heading1">
    <w:name w:val="heading 1"/>
    <w:basedOn w:val="Normal"/>
    <w:next w:val="Normal"/>
    <w:link w:val="Heading1Char"/>
    <w:uiPriority w:val="9"/>
    <w:qFormat/>
    <w:rsid w:val="00904467"/>
    <w:pPr>
      <w:keepNext/>
      <w:keepLines/>
      <w:spacing w:before="240"/>
      <w:outlineLvl w:val="0"/>
    </w:pPr>
    <w:rPr>
      <w:rFonts w:ascii="Cambria" w:eastAsia="Times New Roman" w:hAnsi="Cambria" w:cstheme="majorBidi"/>
      <w:b/>
      <w:bCs/>
      <w:sz w:val="28"/>
      <w:szCs w:val="28"/>
      <w:lang w:eastAsia="lv-LV"/>
    </w:rPr>
  </w:style>
  <w:style w:type="paragraph" w:styleId="Heading2">
    <w:name w:val="heading 2"/>
    <w:basedOn w:val="Normal"/>
    <w:next w:val="Normal"/>
    <w:link w:val="Heading2Char"/>
    <w:uiPriority w:val="9"/>
    <w:unhideWhenUsed/>
    <w:qFormat/>
    <w:rsid w:val="00EA7952"/>
    <w:pPr>
      <w:keepNext/>
      <w:keepLines/>
      <w:outlineLvl w:val="1"/>
    </w:pPr>
    <w:rPr>
      <w:rFonts w:ascii="Cambria" w:eastAsia="Times New Roman" w:hAnsi="Cambria" w:cstheme="majorBidi"/>
      <w:b/>
      <w:bCs/>
      <w:sz w:val="26"/>
      <w:szCs w:val="26"/>
      <w:lang w:eastAsia="lv-LV"/>
    </w:rPr>
  </w:style>
  <w:style w:type="paragraph" w:styleId="Heading3">
    <w:name w:val="heading 3"/>
    <w:aliases w:val="virsraksts3"/>
    <w:basedOn w:val="Normal"/>
    <w:next w:val="Normal"/>
    <w:link w:val="Heading3Char"/>
    <w:uiPriority w:val="9"/>
    <w:unhideWhenUsed/>
    <w:qFormat/>
    <w:rsid w:val="0033605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3605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3605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3605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3605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3605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3605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04467"/>
    <w:rPr>
      <w:rFonts w:ascii="Cambria" w:eastAsia="Times New Roman" w:hAnsi="Cambria" w:cstheme="majorBidi"/>
      <w:b/>
      <w:bCs/>
      <w:kern w:val="0"/>
      <w:sz w:val="28"/>
      <w:szCs w:val="28"/>
      <w:lang w:eastAsia="lv-LV"/>
      <w14:ligatures w14:val="none"/>
    </w:rPr>
  </w:style>
  <w:style w:type="character" w:customStyle="1" w:styleId="Heading2Char">
    <w:name w:val="Heading 2 Char"/>
    <w:basedOn w:val="DefaultParagraphFont"/>
    <w:link w:val="Heading2"/>
    <w:uiPriority w:val="9"/>
    <w:rsid w:val="00EA7952"/>
    <w:rPr>
      <w:rFonts w:ascii="Cambria" w:eastAsia="Times New Roman" w:hAnsi="Cambria" w:cstheme="majorBidi"/>
      <w:b/>
      <w:bCs/>
      <w:kern w:val="0"/>
      <w:sz w:val="26"/>
      <w:szCs w:val="26"/>
      <w:lang w:eastAsia="lv-LV"/>
      <w14:ligatures w14:val="none"/>
    </w:rPr>
  </w:style>
  <w:style w:type="character" w:customStyle="1" w:styleId="Heading3Char">
    <w:name w:val="Heading 3 Char"/>
    <w:aliases w:val="virsraksts3 Char"/>
    <w:basedOn w:val="DefaultParagraphFont"/>
    <w:link w:val="Heading3"/>
    <w:uiPriority w:val="9"/>
    <w:semiHidden/>
    <w:rsid w:val="0033605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3605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3605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3605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3605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3605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3605B"/>
    <w:rPr>
      <w:rFonts w:eastAsiaTheme="majorEastAsia" w:cstheme="majorBidi"/>
      <w:color w:val="272727" w:themeColor="text1" w:themeTint="D8"/>
    </w:rPr>
  </w:style>
  <w:style w:type="paragraph" w:styleId="Title">
    <w:name w:val="Title"/>
    <w:basedOn w:val="Normal"/>
    <w:next w:val="Normal"/>
    <w:link w:val="TitleChar"/>
    <w:uiPriority w:val="10"/>
    <w:qFormat/>
    <w:rsid w:val="0033605B"/>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3605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3605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3605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3605B"/>
    <w:pPr>
      <w:spacing w:before="160"/>
      <w:jc w:val="center"/>
    </w:pPr>
    <w:rPr>
      <w:i/>
      <w:iCs/>
      <w:color w:val="404040" w:themeColor="text1" w:themeTint="BF"/>
    </w:rPr>
  </w:style>
  <w:style w:type="character" w:customStyle="1" w:styleId="QuoteChar">
    <w:name w:val="Quote Char"/>
    <w:basedOn w:val="DefaultParagraphFont"/>
    <w:link w:val="Quote"/>
    <w:uiPriority w:val="29"/>
    <w:rsid w:val="0033605B"/>
    <w:rPr>
      <w:i/>
      <w:iCs/>
      <w:color w:val="404040" w:themeColor="text1" w:themeTint="BF"/>
    </w:rPr>
  </w:style>
  <w:style w:type="paragraph" w:styleId="ListParagraph">
    <w:name w:val="List Paragraph"/>
    <w:basedOn w:val="Normal"/>
    <w:uiPriority w:val="34"/>
    <w:qFormat/>
    <w:rsid w:val="0033605B"/>
    <w:pPr>
      <w:ind w:left="720"/>
      <w:contextualSpacing/>
    </w:pPr>
  </w:style>
  <w:style w:type="character" w:styleId="IntenseEmphasis">
    <w:name w:val="Intense Emphasis"/>
    <w:basedOn w:val="DefaultParagraphFont"/>
    <w:uiPriority w:val="21"/>
    <w:qFormat/>
    <w:rsid w:val="0033605B"/>
    <w:rPr>
      <w:i/>
      <w:iCs/>
      <w:color w:val="0F4761" w:themeColor="accent1" w:themeShade="BF"/>
    </w:rPr>
  </w:style>
  <w:style w:type="paragraph" w:styleId="IntenseQuote">
    <w:name w:val="Intense Quote"/>
    <w:basedOn w:val="Normal"/>
    <w:next w:val="Normal"/>
    <w:link w:val="IntenseQuoteChar"/>
    <w:uiPriority w:val="30"/>
    <w:qFormat/>
    <w:rsid w:val="0033605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3605B"/>
    <w:rPr>
      <w:i/>
      <w:iCs/>
      <w:color w:val="0F4761" w:themeColor="accent1" w:themeShade="BF"/>
    </w:rPr>
  </w:style>
  <w:style w:type="character" w:styleId="IntenseReference">
    <w:name w:val="Intense Reference"/>
    <w:basedOn w:val="DefaultParagraphFont"/>
    <w:uiPriority w:val="32"/>
    <w:qFormat/>
    <w:rsid w:val="0033605B"/>
    <w:rPr>
      <w:b/>
      <w:bCs/>
      <w:smallCaps/>
      <w:color w:val="0F4761" w:themeColor="accent1" w:themeShade="BF"/>
      <w:spacing w:val="5"/>
    </w:rPr>
  </w:style>
  <w:style w:type="paragraph" w:styleId="FootnoteText">
    <w:name w:val="footnote text"/>
    <w:aliases w:val="Footnote,Fußnote,Fußnotentext Char,Fußnotentext Char1 Char1,Fußnotentext Char Char Char Char,Fußnotentext Char1 Char Char Char,Fußnotentext Char Char,Fußnotentext Char1 Char Char Char Char,Fußnotentext Char Char Char Char Char Char,Fußn,o"/>
    <w:basedOn w:val="Normal"/>
    <w:link w:val="FootnoteTextChar"/>
    <w:uiPriority w:val="99"/>
    <w:unhideWhenUsed/>
    <w:qFormat/>
    <w:rsid w:val="0033605B"/>
    <w:pPr>
      <w:spacing w:before="0" w:after="0"/>
    </w:pPr>
    <w:rPr>
      <w:rFonts w:ascii="Cambria" w:hAnsi="Cambria" w:cs="Times New Roman"/>
      <w:sz w:val="18"/>
      <w:szCs w:val="18"/>
    </w:rPr>
  </w:style>
  <w:style w:type="character" w:customStyle="1" w:styleId="FootnoteTextChar">
    <w:name w:val="Footnote Text Char"/>
    <w:aliases w:val="Footnote Char,Fußnote Char,Fußnotentext Char Char1,Fußnotentext Char1 Char1 Char,Fußnotentext Char Char Char Char Char,Fußnotentext Char1 Char Char Char Char1,Fußnotentext Char Char Char,Fußnotentext Char1 Char Char Char Char Char"/>
    <w:basedOn w:val="DefaultParagraphFont"/>
    <w:link w:val="FootnoteText"/>
    <w:uiPriority w:val="99"/>
    <w:qFormat/>
    <w:rsid w:val="0033605B"/>
    <w:rPr>
      <w:rFonts w:ascii="Cambria" w:hAnsi="Cambria" w:cs="Times New Roman"/>
      <w:kern w:val="0"/>
      <w:sz w:val="18"/>
      <w:szCs w:val="18"/>
      <w14:ligatures w14:val="none"/>
    </w:rPr>
  </w:style>
  <w:style w:type="character" w:styleId="FootnoteReference">
    <w:name w:val="footnote reference"/>
    <w:aliases w:val="Footnote Reference Number,SUPERS,Footnote Reference Superscript,Footnote symbol,fr,Stinking Styles22,BVI fnr,(Footnote Reference),Footnote reference number,note TESI,EN Footnote Reference,Voetnootverwijzing,Times 10 Point,No,number,FR"/>
    <w:basedOn w:val="DefaultParagraphFont"/>
    <w:link w:val="FootnoteRefernece"/>
    <w:uiPriority w:val="99"/>
    <w:unhideWhenUsed/>
    <w:qFormat/>
    <w:rsid w:val="0033605B"/>
    <w:rPr>
      <w:vertAlign w:val="superscript"/>
    </w:rPr>
  </w:style>
  <w:style w:type="paragraph" w:customStyle="1" w:styleId="FootnoteRefernece">
    <w:name w:val="Footnote Refernece"/>
    <w:aliases w:val="ftref,Odwołanie przypisu,Footnotes refss,Ref,de nota al pie,-E Fußnotenzeichen,E,E FNZ"/>
    <w:basedOn w:val="Normal"/>
    <w:next w:val="Normal"/>
    <w:link w:val="FootnoteReference"/>
    <w:uiPriority w:val="99"/>
    <w:rsid w:val="0033605B"/>
    <w:pPr>
      <w:spacing w:line="240" w:lineRule="exact"/>
      <w:jc w:val="both"/>
    </w:pPr>
    <w:rPr>
      <w:kern w:val="2"/>
      <w:sz w:val="22"/>
      <w:vertAlign w:val="superscript"/>
      <w14:ligatures w14:val="standardContextual"/>
    </w:rPr>
  </w:style>
  <w:style w:type="character" w:styleId="Hyperlink">
    <w:name w:val="Hyperlink"/>
    <w:basedOn w:val="DefaultParagraphFont"/>
    <w:uiPriority w:val="99"/>
    <w:unhideWhenUsed/>
    <w:rsid w:val="0033605B"/>
    <w:rPr>
      <w:color w:val="467886" w:themeColor="hyperlink"/>
      <w:u w:val="single"/>
    </w:rPr>
  </w:style>
  <w:style w:type="paragraph" w:styleId="Footer">
    <w:name w:val="footer"/>
    <w:basedOn w:val="Normal"/>
    <w:link w:val="FooterChar"/>
    <w:uiPriority w:val="99"/>
    <w:unhideWhenUsed/>
    <w:rsid w:val="0033605B"/>
    <w:pPr>
      <w:tabs>
        <w:tab w:val="center" w:pos="4513"/>
        <w:tab w:val="right" w:pos="9026"/>
      </w:tabs>
      <w:spacing w:after="0"/>
    </w:pPr>
  </w:style>
  <w:style w:type="character" w:customStyle="1" w:styleId="FooterChar">
    <w:name w:val="Footer Char"/>
    <w:basedOn w:val="DefaultParagraphFont"/>
    <w:link w:val="Footer"/>
    <w:uiPriority w:val="99"/>
    <w:rsid w:val="0033605B"/>
    <w:rPr>
      <w:kern w:val="0"/>
      <w:sz w:val="24"/>
      <w14:ligatures w14:val="none"/>
    </w:rPr>
  </w:style>
  <w:style w:type="paragraph" w:customStyle="1" w:styleId="Default">
    <w:name w:val="Default"/>
    <w:rsid w:val="006506BE"/>
    <w:pPr>
      <w:autoSpaceDE w:val="0"/>
      <w:autoSpaceDN w:val="0"/>
      <w:adjustRightInd w:val="0"/>
      <w:spacing w:after="0" w:line="240" w:lineRule="auto"/>
    </w:pPr>
    <w:rPr>
      <w:rFonts w:ascii="Times New Roman" w:hAnsi="Times New Roman" w:cs="Times New Roman"/>
      <w:color w:val="000000"/>
      <w:kern w:val="0"/>
      <w:sz w:val="24"/>
      <w:szCs w:val="24"/>
    </w:rPr>
  </w:style>
  <w:style w:type="paragraph" w:styleId="Header">
    <w:name w:val="header"/>
    <w:basedOn w:val="Normal"/>
    <w:link w:val="HeaderChar"/>
    <w:uiPriority w:val="99"/>
    <w:semiHidden/>
    <w:unhideWhenUsed/>
    <w:rsid w:val="005505D0"/>
    <w:pPr>
      <w:tabs>
        <w:tab w:val="center" w:pos="4153"/>
        <w:tab w:val="right" w:pos="8306"/>
      </w:tabs>
      <w:spacing w:before="0" w:after="0"/>
    </w:pPr>
  </w:style>
  <w:style w:type="character" w:customStyle="1" w:styleId="HeaderChar">
    <w:name w:val="Header Char"/>
    <w:basedOn w:val="DefaultParagraphFont"/>
    <w:link w:val="Header"/>
    <w:uiPriority w:val="99"/>
    <w:semiHidden/>
    <w:rsid w:val="005505D0"/>
    <w:rPr>
      <w:kern w:val="0"/>
      <w:sz w:val="24"/>
      <w14:ligatures w14:val="none"/>
    </w:rPr>
  </w:style>
  <w:style w:type="paragraph" w:styleId="CommentText">
    <w:name w:val="annotation text"/>
    <w:basedOn w:val="Normal"/>
    <w:link w:val="CommentTextChar"/>
    <w:uiPriority w:val="99"/>
    <w:unhideWhenUsed/>
    <w:rsid w:val="005505D0"/>
    <w:rPr>
      <w:sz w:val="20"/>
      <w:szCs w:val="20"/>
    </w:rPr>
  </w:style>
  <w:style w:type="character" w:customStyle="1" w:styleId="CommentTextChar">
    <w:name w:val="Comment Text Char"/>
    <w:basedOn w:val="DefaultParagraphFont"/>
    <w:link w:val="CommentText"/>
    <w:uiPriority w:val="99"/>
    <w:rsid w:val="005505D0"/>
    <w:rPr>
      <w:kern w:val="0"/>
      <w:sz w:val="20"/>
      <w:szCs w:val="20"/>
      <w14:ligatures w14:val="none"/>
    </w:rPr>
  </w:style>
  <w:style w:type="character" w:styleId="CommentReference">
    <w:name w:val="annotation reference"/>
    <w:basedOn w:val="DefaultParagraphFont"/>
    <w:uiPriority w:val="99"/>
    <w:semiHidden/>
    <w:unhideWhenUsed/>
    <w:rsid w:val="005505D0"/>
    <w:rPr>
      <w:sz w:val="16"/>
      <w:szCs w:val="16"/>
    </w:rPr>
  </w:style>
  <w:style w:type="paragraph" w:styleId="CommentSubject">
    <w:name w:val="annotation subject"/>
    <w:basedOn w:val="CommentText"/>
    <w:next w:val="CommentText"/>
    <w:link w:val="CommentSubjectChar"/>
    <w:uiPriority w:val="99"/>
    <w:semiHidden/>
    <w:unhideWhenUsed/>
    <w:rsid w:val="00CB5B76"/>
    <w:rPr>
      <w:b/>
      <w:bCs/>
    </w:rPr>
  </w:style>
  <w:style w:type="character" w:customStyle="1" w:styleId="CommentSubjectChar">
    <w:name w:val="Comment Subject Char"/>
    <w:basedOn w:val="CommentTextChar"/>
    <w:link w:val="CommentSubject"/>
    <w:uiPriority w:val="99"/>
    <w:semiHidden/>
    <w:rsid w:val="00CB5B76"/>
    <w:rPr>
      <w:b/>
      <w:bCs/>
      <w:kern w:val="0"/>
      <w:sz w:val="20"/>
      <w:szCs w:val="20"/>
      <w14:ligatures w14:val="none"/>
    </w:rPr>
  </w:style>
  <w:style w:type="character" w:styleId="Mention">
    <w:name w:val="Mention"/>
    <w:basedOn w:val="DefaultParagraphFont"/>
    <w:uiPriority w:val="99"/>
    <w:unhideWhenUsed/>
    <w:rsid w:val="00CB5B76"/>
    <w:rPr>
      <w:color w:val="2B579A"/>
      <w:shd w:val="clear" w:color="auto" w:fill="E1DFDD"/>
    </w:rPr>
  </w:style>
  <w:style w:type="paragraph" w:styleId="Revision">
    <w:name w:val="Revision"/>
    <w:hidden/>
    <w:uiPriority w:val="99"/>
    <w:semiHidden/>
    <w:rsid w:val="007B1A23"/>
    <w:pPr>
      <w:spacing w:after="0" w:line="240" w:lineRule="auto"/>
    </w:pPr>
    <w:rPr>
      <w:kern w:val="0"/>
      <w:sz w:val="24"/>
      <w14:ligatures w14:val="none"/>
    </w:rPr>
  </w:style>
  <w:style w:type="table" w:styleId="TableGrid">
    <w:name w:val="Table Grid"/>
    <w:basedOn w:val="TableNormal"/>
    <w:uiPriority w:val="59"/>
    <w:rsid w:val="00D271E1"/>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placeholder_paragraph">
    <w:name w:val="placeholder_paragraph"/>
    <w:qFormat/>
    <w:rPr>
      <w:rFonts w:ascii="Times New Roman" w:hAnsi="Times New Roman" w:cs="Times New Roman"/>
      <w:sz w:val="28"/>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s://eur-lex.europa.eu/legal-content/LV/TXT/PDF/?uri=OJ:L_202401035" TargetMode="External"/><Relationship Id="rId1" Type="http://schemas.openxmlformats.org/officeDocument/2006/relationships/hyperlink" Target="https://energy.ec.europa.eu/system/files/2021-01/staff_working_document_assessment_necp_latvia_lv_0.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75</TotalTime>
  <Pages>1</Pages>
  <Words>7084</Words>
  <Characters>40385</Characters>
  <Application>Microsoft Office Word</Application>
  <DocSecurity>4</DocSecurity>
  <Lines>336</Lines>
  <Paragraphs>94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47375</CharactersWithSpaces>
  <SharedDoc>false</SharedDoc>
  <HLinks>
    <vt:vector size="12" baseType="variant">
      <vt:variant>
        <vt:i4>6488139</vt:i4>
      </vt:variant>
      <vt:variant>
        <vt:i4>3</vt:i4>
      </vt:variant>
      <vt:variant>
        <vt:i4>0</vt:i4>
      </vt:variant>
      <vt:variant>
        <vt:i4>5</vt:i4>
      </vt:variant>
      <vt:variant>
        <vt:lpwstr>https://eur-lex.europa.eu/legal-content/LV/TXT/PDF/?uri=OJ:L_202401035</vt:lpwstr>
      </vt:variant>
      <vt:variant>
        <vt:lpwstr/>
      </vt:variant>
      <vt:variant>
        <vt:i4>393314</vt:i4>
      </vt:variant>
      <vt:variant>
        <vt:i4>0</vt:i4>
      </vt:variant>
      <vt:variant>
        <vt:i4>0</vt:i4>
      </vt:variant>
      <vt:variant>
        <vt:i4>5</vt:i4>
      </vt:variant>
      <vt:variant>
        <vt:lpwstr>https://energy.ec.europa.eu/system/files/2021-01/staff_working_document_assessment_necp_latvia_lv_0.pdf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Helēna Rimša</dc:creator>
  <cp:keywords/>
  <dc:description/>
  <cp:lastModifiedBy>Līga Platace</cp:lastModifiedBy>
  <cp:revision>112</cp:revision>
  <dcterms:created xsi:type="dcterms:W3CDTF">2024-03-15T22:03:00Z</dcterms:created>
  <dcterms:modified xsi:type="dcterms:W3CDTF">2024-07-03T23:16:00Z</dcterms:modified>
</cp:coreProperties>
</file>