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ACC5F" w14:textId="716EE6DE" w:rsidR="00BE052F" w:rsidRPr="00850AB3" w:rsidRDefault="00324414" w:rsidP="00324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AB3">
        <w:rPr>
          <w:rFonts w:ascii="Times New Roman" w:hAnsi="Times New Roman" w:cs="Times New Roman"/>
          <w:b/>
          <w:sz w:val="28"/>
          <w:szCs w:val="28"/>
        </w:rPr>
        <w:t xml:space="preserve">Informatīvais </w:t>
      </w:r>
      <w:r w:rsidRPr="0085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ziņojums “</w:t>
      </w:r>
      <w:r w:rsidR="006E24AF" w:rsidRPr="0085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Par </w:t>
      </w:r>
      <w:r w:rsidR="00715FA3" w:rsidRPr="00715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valsts budžeta likumprojektā iekļaujam</w:t>
      </w:r>
      <w:r w:rsidR="009D1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</w:t>
      </w:r>
      <w:r w:rsidR="00715FA3" w:rsidRPr="00715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prioritār</w:t>
      </w:r>
      <w:r w:rsidR="009D1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</w:t>
      </w:r>
      <w:r w:rsidR="00715FA3" w:rsidRPr="00715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E24AF" w:rsidRPr="0085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pasākum</w:t>
      </w:r>
      <w:r w:rsidR="009D1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pamatprincipiem</w:t>
      </w:r>
      <w:r w:rsidR="006E24AF" w:rsidRPr="0085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un uzdevumiem</w:t>
      </w:r>
      <w:r w:rsidR="006E24AF" w:rsidRPr="00850AB3">
        <w:rPr>
          <w:rFonts w:ascii="Times New Roman" w:hAnsi="Times New Roman" w:cs="Times New Roman"/>
          <w:b/>
          <w:sz w:val="28"/>
          <w:szCs w:val="28"/>
        </w:rPr>
        <w:t xml:space="preserve"> likumprojekta “Par valsts budžetu 2025. gadam un budžeta ietvaru 2025., 2026. un 2027. gadam”</w:t>
      </w:r>
      <w:r w:rsidR="006E24AF" w:rsidRPr="0085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sagatavošanai</w:t>
      </w:r>
      <w:r w:rsidR="00FD55C1" w:rsidRPr="00850AB3">
        <w:rPr>
          <w:rFonts w:ascii="Times New Roman" w:hAnsi="Times New Roman" w:cs="Times New Roman"/>
          <w:b/>
          <w:sz w:val="28"/>
          <w:szCs w:val="28"/>
        </w:rPr>
        <w:t>”</w:t>
      </w:r>
    </w:p>
    <w:p w14:paraId="6EA25DC0" w14:textId="77777777" w:rsidR="007664FA" w:rsidRDefault="007664FA" w:rsidP="00615A4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77198B" w14:textId="0B674C9E" w:rsidR="00F248A0" w:rsidRPr="00850AB3" w:rsidRDefault="00615A4D" w:rsidP="00615A4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AB3">
        <w:rPr>
          <w:rFonts w:ascii="Times New Roman" w:hAnsi="Times New Roman" w:cs="Times New Roman"/>
          <w:sz w:val="24"/>
          <w:szCs w:val="24"/>
        </w:rPr>
        <w:t xml:space="preserve">Finanšu ministrija ir sagatavojusi informatīvo ziņojumu “Par </w:t>
      </w:r>
      <w:r w:rsidR="00715FA3" w:rsidRPr="00715FA3">
        <w:rPr>
          <w:rFonts w:ascii="Times New Roman" w:hAnsi="Times New Roman" w:cs="Times New Roman"/>
          <w:color w:val="000000" w:themeColor="text1"/>
          <w:sz w:val="24"/>
          <w:szCs w:val="24"/>
        </w:rPr>
        <w:t>valsts budžeta likumprojektā iekļaujam</w:t>
      </w:r>
      <w:r w:rsidR="00DB237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715FA3" w:rsidRPr="00715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prioritār</w:t>
      </w:r>
      <w:r w:rsidR="00DB237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715FA3" w:rsidRPr="00715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1928" w:rsidRPr="00850AB3">
        <w:rPr>
          <w:rFonts w:ascii="Times New Roman" w:hAnsi="Times New Roman" w:cs="Times New Roman"/>
          <w:color w:val="000000" w:themeColor="text1"/>
          <w:sz w:val="24"/>
          <w:szCs w:val="24"/>
        </w:rPr>
        <w:t>pasākum</w:t>
      </w:r>
      <w:r w:rsidR="00DB2377">
        <w:rPr>
          <w:rFonts w:ascii="Times New Roman" w:hAnsi="Times New Roman" w:cs="Times New Roman"/>
          <w:color w:val="000000" w:themeColor="text1"/>
          <w:sz w:val="24"/>
          <w:szCs w:val="24"/>
        </w:rPr>
        <w:t>u pamatprincipiem</w:t>
      </w:r>
      <w:r w:rsidR="005A1928" w:rsidRPr="0085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uzdevumiem</w:t>
      </w:r>
      <w:r w:rsidR="005A1928" w:rsidRPr="00850AB3">
        <w:rPr>
          <w:rFonts w:ascii="Times New Roman" w:hAnsi="Times New Roman" w:cs="Times New Roman"/>
          <w:sz w:val="24"/>
          <w:szCs w:val="24"/>
        </w:rPr>
        <w:t xml:space="preserve"> likumprojekta “Par valsts budžetu 2025. gadam un budžeta ietvaru 2025., 2026. un 2027. gadam”</w:t>
      </w:r>
      <w:r w:rsidR="005A1928" w:rsidRPr="0085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sagatavošanai</w:t>
      </w:r>
      <w:r w:rsidRPr="00850AB3">
        <w:rPr>
          <w:rFonts w:ascii="Times New Roman" w:hAnsi="Times New Roman" w:cs="Times New Roman"/>
          <w:sz w:val="24"/>
          <w:szCs w:val="24"/>
        </w:rPr>
        <w:t>” (turpmāk – informatīvais ziņojums), p</w:t>
      </w:r>
      <w:r w:rsidR="001E4A6C" w:rsidRPr="00850AB3">
        <w:rPr>
          <w:rFonts w:ascii="Times New Roman" w:hAnsi="Times New Roman" w:cs="Times New Roman"/>
          <w:sz w:val="24"/>
          <w:szCs w:val="24"/>
        </w:rPr>
        <w:t xml:space="preserve">amatojoties uz Ministru kabineta </w:t>
      </w:r>
      <w:r w:rsidR="00780F38" w:rsidRPr="00850AB3">
        <w:rPr>
          <w:rFonts w:ascii="Times New Roman" w:hAnsi="Times New Roman" w:cs="Times New Roman"/>
          <w:sz w:val="24"/>
          <w:szCs w:val="24"/>
        </w:rPr>
        <w:t>20</w:t>
      </w:r>
      <w:r w:rsidR="00F85AF6" w:rsidRPr="00850AB3">
        <w:rPr>
          <w:rFonts w:ascii="Times New Roman" w:hAnsi="Times New Roman" w:cs="Times New Roman"/>
          <w:sz w:val="24"/>
          <w:szCs w:val="24"/>
        </w:rPr>
        <w:t>2</w:t>
      </w:r>
      <w:r w:rsidR="0004706F" w:rsidRPr="00850AB3">
        <w:rPr>
          <w:rFonts w:ascii="Times New Roman" w:hAnsi="Times New Roman" w:cs="Times New Roman"/>
          <w:sz w:val="24"/>
          <w:szCs w:val="24"/>
        </w:rPr>
        <w:t>4</w:t>
      </w:r>
      <w:r w:rsidR="00780F38" w:rsidRPr="00850AB3">
        <w:rPr>
          <w:rFonts w:ascii="Times New Roman" w:hAnsi="Times New Roman" w:cs="Times New Roman"/>
          <w:sz w:val="24"/>
          <w:szCs w:val="24"/>
        </w:rPr>
        <w:t>.</w:t>
      </w:r>
      <w:r w:rsidR="00F06838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gada </w:t>
      </w:r>
      <w:r w:rsidR="0004706F" w:rsidRPr="00850AB3">
        <w:rPr>
          <w:rFonts w:ascii="Times New Roman" w:hAnsi="Times New Roman" w:cs="Times New Roman"/>
          <w:sz w:val="24"/>
          <w:szCs w:val="24"/>
        </w:rPr>
        <w:t>28</w:t>
      </w:r>
      <w:r w:rsidR="00780F38" w:rsidRPr="00850AB3">
        <w:rPr>
          <w:rFonts w:ascii="Times New Roman" w:hAnsi="Times New Roman" w:cs="Times New Roman"/>
          <w:sz w:val="24"/>
          <w:szCs w:val="24"/>
        </w:rPr>
        <w:t>.</w:t>
      </w:r>
      <w:r w:rsidR="00F06838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4A55BA" w:rsidRPr="00850AB3">
        <w:rPr>
          <w:rFonts w:ascii="Times New Roman" w:hAnsi="Times New Roman" w:cs="Times New Roman"/>
          <w:sz w:val="24"/>
          <w:szCs w:val="24"/>
        </w:rPr>
        <w:t>marta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 rīkojum</w:t>
      </w:r>
      <w:r w:rsidR="00DE7E26" w:rsidRPr="00850AB3">
        <w:rPr>
          <w:rFonts w:ascii="Times New Roman" w:hAnsi="Times New Roman" w:cs="Times New Roman"/>
          <w:sz w:val="24"/>
          <w:szCs w:val="24"/>
        </w:rPr>
        <w:t>a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 Nr.</w:t>
      </w:r>
      <w:r w:rsidR="0004706F" w:rsidRPr="00850AB3">
        <w:rPr>
          <w:rFonts w:ascii="Times New Roman" w:hAnsi="Times New Roman" w:cs="Times New Roman"/>
          <w:sz w:val="24"/>
          <w:szCs w:val="24"/>
        </w:rPr>
        <w:t>235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 “Par </w:t>
      </w:r>
      <w:bookmarkStart w:id="0" w:name="_Hlk175291701"/>
      <w:r w:rsidR="00780F38" w:rsidRPr="00850AB3">
        <w:rPr>
          <w:rFonts w:ascii="Times New Roman" w:hAnsi="Times New Roman" w:cs="Times New Roman"/>
          <w:sz w:val="24"/>
          <w:szCs w:val="24"/>
        </w:rPr>
        <w:t xml:space="preserve">likumprojekta “Par </w:t>
      </w:r>
      <w:r w:rsidR="00F06838" w:rsidRPr="00850AB3">
        <w:rPr>
          <w:rFonts w:ascii="Times New Roman" w:hAnsi="Times New Roman" w:cs="Times New Roman"/>
          <w:sz w:val="24"/>
          <w:szCs w:val="24"/>
        </w:rPr>
        <w:t>valsts budžetu 202</w:t>
      </w:r>
      <w:r w:rsidR="0004706F" w:rsidRPr="00850AB3">
        <w:rPr>
          <w:rFonts w:ascii="Times New Roman" w:hAnsi="Times New Roman" w:cs="Times New Roman"/>
          <w:sz w:val="24"/>
          <w:szCs w:val="24"/>
        </w:rPr>
        <w:t>5</w:t>
      </w:r>
      <w:r w:rsidR="00F06838" w:rsidRPr="00850AB3">
        <w:rPr>
          <w:rFonts w:ascii="Times New Roman" w:hAnsi="Times New Roman" w:cs="Times New Roman"/>
          <w:sz w:val="24"/>
          <w:szCs w:val="24"/>
        </w:rPr>
        <w:t>. gadam un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 budžeta ietvaru 202</w:t>
      </w:r>
      <w:r w:rsidR="0004706F" w:rsidRPr="00850AB3">
        <w:rPr>
          <w:rFonts w:ascii="Times New Roman" w:hAnsi="Times New Roman" w:cs="Times New Roman"/>
          <w:sz w:val="24"/>
          <w:szCs w:val="24"/>
        </w:rPr>
        <w:t>5</w:t>
      </w:r>
      <w:r w:rsidR="00780F38" w:rsidRPr="00850AB3">
        <w:rPr>
          <w:rFonts w:ascii="Times New Roman" w:hAnsi="Times New Roman" w:cs="Times New Roman"/>
          <w:sz w:val="24"/>
          <w:szCs w:val="24"/>
        </w:rPr>
        <w:t>., 202</w:t>
      </w:r>
      <w:r w:rsidR="0004706F" w:rsidRPr="00850AB3">
        <w:rPr>
          <w:rFonts w:ascii="Times New Roman" w:hAnsi="Times New Roman" w:cs="Times New Roman"/>
          <w:sz w:val="24"/>
          <w:szCs w:val="24"/>
        </w:rPr>
        <w:t>6</w:t>
      </w:r>
      <w:r w:rsidR="00F85AF6" w:rsidRPr="00850AB3">
        <w:rPr>
          <w:rFonts w:ascii="Times New Roman" w:hAnsi="Times New Roman" w:cs="Times New Roman"/>
          <w:sz w:val="24"/>
          <w:szCs w:val="24"/>
        </w:rPr>
        <w:t>. un 202</w:t>
      </w:r>
      <w:r w:rsidR="0004706F" w:rsidRPr="00850AB3">
        <w:rPr>
          <w:rFonts w:ascii="Times New Roman" w:hAnsi="Times New Roman" w:cs="Times New Roman"/>
          <w:sz w:val="24"/>
          <w:szCs w:val="24"/>
        </w:rPr>
        <w:t>7</w:t>
      </w:r>
      <w:r w:rsidR="00780F38" w:rsidRPr="00850AB3">
        <w:rPr>
          <w:rFonts w:ascii="Times New Roman" w:hAnsi="Times New Roman" w:cs="Times New Roman"/>
          <w:sz w:val="24"/>
          <w:szCs w:val="24"/>
        </w:rPr>
        <w:t>.</w:t>
      </w:r>
      <w:r w:rsidR="00F06838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780F38" w:rsidRPr="00850AB3">
        <w:rPr>
          <w:rFonts w:ascii="Times New Roman" w:hAnsi="Times New Roman" w:cs="Times New Roman"/>
          <w:sz w:val="24"/>
          <w:szCs w:val="24"/>
        </w:rPr>
        <w:t>gadam”</w:t>
      </w:r>
      <w:bookmarkEnd w:id="0"/>
      <w:r w:rsidR="00780F38" w:rsidRPr="00850AB3">
        <w:rPr>
          <w:rFonts w:ascii="Times New Roman" w:hAnsi="Times New Roman" w:cs="Times New Roman"/>
          <w:sz w:val="24"/>
          <w:szCs w:val="24"/>
        </w:rPr>
        <w:t xml:space="preserve"> sagatavošanas grafiku”</w:t>
      </w:r>
      <w:r w:rsidR="00F248A0" w:rsidRPr="00850AB3">
        <w:rPr>
          <w:rFonts w:ascii="Times New Roman" w:hAnsi="Times New Roman" w:cs="Times New Roman"/>
          <w:sz w:val="24"/>
          <w:szCs w:val="24"/>
        </w:rPr>
        <w:t xml:space="preserve"> (turpmāk – Budžeta grafiks)</w:t>
      </w:r>
      <w:r w:rsidR="00780F38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F06838" w:rsidRPr="00850AB3">
        <w:rPr>
          <w:rFonts w:ascii="Times New Roman" w:hAnsi="Times New Roman" w:cs="Times New Roman"/>
          <w:sz w:val="24"/>
          <w:szCs w:val="24"/>
        </w:rPr>
        <w:t>pielikum</w:t>
      </w:r>
      <w:r w:rsidR="0004706F" w:rsidRPr="00850AB3">
        <w:rPr>
          <w:rFonts w:ascii="Times New Roman" w:hAnsi="Times New Roman" w:cs="Times New Roman"/>
          <w:sz w:val="24"/>
          <w:szCs w:val="24"/>
        </w:rPr>
        <w:t>a 1</w:t>
      </w:r>
      <w:r w:rsidR="005A1928" w:rsidRPr="00850AB3">
        <w:rPr>
          <w:rFonts w:ascii="Times New Roman" w:hAnsi="Times New Roman" w:cs="Times New Roman"/>
          <w:sz w:val="24"/>
          <w:szCs w:val="24"/>
        </w:rPr>
        <w:t>9</w:t>
      </w:r>
      <w:r w:rsidR="0004706F" w:rsidRPr="00850AB3">
        <w:rPr>
          <w:rFonts w:ascii="Times New Roman" w:hAnsi="Times New Roman" w:cs="Times New Roman"/>
          <w:sz w:val="24"/>
          <w:szCs w:val="24"/>
        </w:rPr>
        <w:t>. punktu</w:t>
      </w:r>
      <w:r w:rsidR="00997136" w:rsidRPr="00850AB3">
        <w:rPr>
          <w:rFonts w:ascii="Times New Roman" w:hAnsi="Times New Roman" w:cs="Times New Roman"/>
          <w:sz w:val="24"/>
          <w:szCs w:val="24"/>
        </w:rPr>
        <w:t xml:space="preserve">, </w:t>
      </w:r>
      <w:r w:rsidRPr="00850AB3">
        <w:rPr>
          <w:rFonts w:ascii="Times New Roman" w:hAnsi="Times New Roman" w:cs="Times New Roman"/>
          <w:sz w:val="24"/>
          <w:szCs w:val="24"/>
        </w:rPr>
        <w:t xml:space="preserve">kurā 2024. gada </w:t>
      </w:r>
      <w:r w:rsidR="005A1928" w:rsidRPr="00850AB3">
        <w:rPr>
          <w:rFonts w:ascii="Times New Roman" w:hAnsi="Times New Roman" w:cs="Times New Roman"/>
          <w:sz w:val="24"/>
          <w:szCs w:val="24"/>
        </w:rPr>
        <w:t>27</w:t>
      </w:r>
      <w:r w:rsidRPr="00850AB3">
        <w:rPr>
          <w:rFonts w:ascii="Times New Roman" w:hAnsi="Times New Roman" w:cs="Times New Roman"/>
          <w:sz w:val="24"/>
          <w:szCs w:val="24"/>
        </w:rPr>
        <w:t xml:space="preserve">. </w:t>
      </w:r>
      <w:r w:rsidR="005A1928" w:rsidRPr="00850AB3">
        <w:rPr>
          <w:rFonts w:ascii="Times New Roman" w:hAnsi="Times New Roman" w:cs="Times New Roman"/>
          <w:sz w:val="24"/>
          <w:szCs w:val="24"/>
        </w:rPr>
        <w:t>augustā</w:t>
      </w:r>
      <w:r w:rsidRPr="00850AB3">
        <w:rPr>
          <w:rFonts w:ascii="Times New Roman" w:hAnsi="Times New Roman" w:cs="Times New Roman"/>
          <w:sz w:val="24"/>
          <w:szCs w:val="24"/>
        </w:rPr>
        <w:t xml:space="preserve"> paredzēta lēmuma pieņemšana Ministru kabinetā par </w:t>
      </w:r>
      <w:r w:rsidR="005A1928" w:rsidRPr="00850AB3">
        <w:rPr>
          <w:rFonts w:ascii="Times New Roman" w:hAnsi="Times New Roman" w:cs="Times New Roman"/>
          <w:sz w:val="24"/>
          <w:szCs w:val="24"/>
        </w:rPr>
        <w:t>valsts budžeta likumprojektā iekļaujamiem prioritārajiem pasākumiem 2025., 2026., 2027. un 2028. gadam</w:t>
      </w:r>
      <w:r w:rsidR="00515531" w:rsidRPr="00850AB3">
        <w:rPr>
          <w:rFonts w:ascii="Times New Roman" w:hAnsi="Times New Roman" w:cs="Times New Roman"/>
          <w:sz w:val="24"/>
          <w:szCs w:val="24"/>
        </w:rPr>
        <w:t>, ņemot vērā vidēja termiņa budžeta mērķus</w:t>
      </w:r>
      <w:r w:rsidR="00BB3583" w:rsidRPr="00850AB3">
        <w:rPr>
          <w:rFonts w:ascii="Times New Roman" w:hAnsi="Times New Roman" w:cs="Times New Roman"/>
          <w:sz w:val="24"/>
          <w:szCs w:val="24"/>
        </w:rPr>
        <w:t xml:space="preserve"> (15. punkts)</w:t>
      </w:r>
      <w:r w:rsidR="00515531" w:rsidRPr="00850AB3">
        <w:rPr>
          <w:rFonts w:ascii="Times New Roman" w:hAnsi="Times New Roman" w:cs="Times New Roman"/>
          <w:sz w:val="24"/>
          <w:szCs w:val="24"/>
        </w:rPr>
        <w:t xml:space="preserve"> un vidēja termiņa budžeta prioritāros attīstības virzienus</w:t>
      </w:r>
      <w:r w:rsidR="00BB3583" w:rsidRPr="00850AB3">
        <w:rPr>
          <w:rFonts w:ascii="Times New Roman" w:hAnsi="Times New Roman" w:cs="Times New Roman"/>
          <w:sz w:val="24"/>
          <w:szCs w:val="24"/>
        </w:rPr>
        <w:t xml:space="preserve"> (10. punkts)</w:t>
      </w:r>
      <w:r w:rsidRPr="00850AB3">
        <w:rPr>
          <w:rFonts w:ascii="Times New Roman" w:hAnsi="Times New Roman" w:cs="Times New Roman"/>
          <w:sz w:val="24"/>
          <w:szCs w:val="24"/>
        </w:rPr>
        <w:t>.</w:t>
      </w:r>
    </w:p>
    <w:p w14:paraId="2112D9E1" w14:textId="7DDBF93B" w:rsidR="00D53240" w:rsidRPr="00D53240" w:rsidRDefault="006B696B" w:rsidP="00D5324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AB3">
        <w:rPr>
          <w:rFonts w:ascii="Times New Roman" w:hAnsi="Times New Roman" w:cs="Times New Roman"/>
          <w:sz w:val="24"/>
          <w:szCs w:val="24"/>
        </w:rPr>
        <w:t>S</w:t>
      </w:r>
      <w:r w:rsidR="0045428F" w:rsidRPr="00850AB3">
        <w:rPr>
          <w:rFonts w:ascii="Times New Roman" w:hAnsi="Times New Roman" w:cs="Times New Roman"/>
          <w:sz w:val="24"/>
          <w:szCs w:val="24"/>
        </w:rPr>
        <w:t xml:space="preserve">askaņā ar Budžeta grafika </w:t>
      </w:r>
      <w:r w:rsidR="00687844" w:rsidRPr="00850AB3">
        <w:rPr>
          <w:rFonts w:ascii="Times New Roman" w:hAnsi="Times New Roman" w:cs="Times New Roman"/>
          <w:sz w:val="24"/>
          <w:szCs w:val="24"/>
        </w:rPr>
        <w:t xml:space="preserve">pielikuma </w:t>
      </w:r>
      <w:r w:rsidR="0045428F" w:rsidRPr="00850AB3">
        <w:rPr>
          <w:rFonts w:ascii="Times New Roman" w:hAnsi="Times New Roman" w:cs="Times New Roman"/>
          <w:sz w:val="24"/>
          <w:szCs w:val="24"/>
        </w:rPr>
        <w:t>1</w:t>
      </w:r>
      <w:r w:rsidR="004820A2" w:rsidRPr="00850AB3">
        <w:rPr>
          <w:rFonts w:ascii="Times New Roman" w:hAnsi="Times New Roman" w:cs="Times New Roman"/>
          <w:sz w:val="24"/>
          <w:szCs w:val="24"/>
        </w:rPr>
        <w:t>0</w:t>
      </w:r>
      <w:r w:rsidR="0045428F" w:rsidRPr="00850AB3">
        <w:rPr>
          <w:rFonts w:ascii="Times New Roman" w:hAnsi="Times New Roman" w:cs="Times New Roman"/>
          <w:sz w:val="24"/>
          <w:szCs w:val="24"/>
        </w:rPr>
        <w:t xml:space="preserve">. punktu 2024. gada </w:t>
      </w:r>
      <w:r w:rsidR="007A093D" w:rsidRPr="00850AB3">
        <w:rPr>
          <w:rFonts w:ascii="Times New Roman" w:hAnsi="Times New Roman" w:cs="Times New Roman"/>
          <w:sz w:val="24"/>
          <w:szCs w:val="24"/>
        </w:rPr>
        <w:t>1</w:t>
      </w:r>
      <w:r w:rsidR="0045428F" w:rsidRPr="00850AB3">
        <w:rPr>
          <w:rFonts w:ascii="Times New Roman" w:hAnsi="Times New Roman" w:cs="Times New Roman"/>
          <w:sz w:val="24"/>
          <w:szCs w:val="24"/>
        </w:rPr>
        <w:t>8. jūnijā</w:t>
      </w:r>
      <w:r w:rsidR="00683907" w:rsidRPr="00850AB3">
        <w:rPr>
          <w:rFonts w:ascii="Times New Roman" w:hAnsi="Times New Roman" w:cs="Times New Roman"/>
          <w:sz w:val="24"/>
          <w:szCs w:val="24"/>
        </w:rPr>
        <w:t xml:space="preserve"> Ministru kabinet</w:t>
      </w:r>
      <w:r w:rsidR="007A093D" w:rsidRPr="00850AB3">
        <w:rPr>
          <w:rFonts w:ascii="Times New Roman" w:hAnsi="Times New Roman" w:cs="Times New Roman"/>
          <w:sz w:val="24"/>
          <w:szCs w:val="24"/>
        </w:rPr>
        <w:t>s</w:t>
      </w:r>
      <w:r w:rsidR="00683907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7A093D" w:rsidRPr="00850AB3">
        <w:rPr>
          <w:rFonts w:ascii="Times New Roman" w:hAnsi="Times New Roman" w:cs="Times New Roman"/>
          <w:sz w:val="24"/>
          <w:szCs w:val="24"/>
        </w:rPr>
        <w:t xml:space="preserve">pieņēma </w:t>
      </w:r>
      <w:r w:rsidR="00683907" w:rsidRPr="00850AB3">
        <w:rPr>
          <w:rFonts w:ascii="Times New Roman" w:hAnsi="Times New Roman" w:cs="Times New Roman"/>
          <w:sz w:val="24"/>
          <w:szCs w:val="24"/>
        </w:rPr>
        <w:t>lēmumu par vidēja termiņa budžeta prioritārajiem attīstības virzieniem</w:t>
      </w:r>
      <w:r w:rsidR="00D53240" w:rsidRPr="00850AB3">
        <w:rPr>
          <w:rFonts w:ascii="Times New Roman" w:hAnsi="Times New Roman" w:cs="Times New Roman"/>
          <w:sz w:val="24"/>
          <w:szCs w:val="24"/>
        </w:rPr>
        <w:t>, pamatojoties uz Latvijas Stabilitātes programmā 2024.–2028. gadam izmantotajām makroekonomiskās attīstības prognozēm, prognozēto negatīvo fiskālo telpu un Likuma par budžetu un finanšu vadību 16.</w:t>
      </w:r>
      <w:r w:rsidR="00D53240" w:rsidRPr="00850AB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53240" w:rsidRPr="00850AB3">
        <w:rPr>
          <w:rFonts w:ascii="Times New Roman" w:hAnsi="Times New Roman" w:cs="Times New Roman"/>
          <w:sz w:val="24"/>
          <w:szCs w:val="24"/>
        </w:rPr>
        <w:t xml:space="preserve"> panta pirmajā daļā noteikto, </w:t>
      </w:r>
      <w:r w:rsidR="00D53240" w:rsidRPr="00850AB3">
        <w:rPr>
          <w:rFonts w:ascii="Times New Roman" w:hAnsi="Times New Roman" w:cs="Times New Roman"/>
          <w:b/>
          <w:bCs/>
          <w:sz w:val="24"/>
          <w:szCs w:val="24"/>
        </w:rPr>
        <w:t>likumprojekta “Par valsts budžetu 2025. gadam un budžeta ietvaru 2025., 2026. un 2027. gadam” sagatavošanā</w:t>
      </w:r>
      <w:r w:rsidR="00D53240" w:rsidRPr="00850AB3">
        <w:rPr>
          <w:rFonts w:ascii="Times New Roman" w:hAnsi="Times New Roman" w:cs="Times New Roman"/>
          <w:sz w:val="24"/>
          <w:szCs w:val="24"/>
        </w:rPr>
        <w:t xml:space="preserve"> </w:t>
      </w:r>
      <w:r w:rsidR="00D53240" w:rsidRPr="00850AB3">
        <w:rPr>
          <w:rFonts w:ascii="Times New Roman" w:hAnsi="Times New Roman" w:cs="Times New Roman"/>
          <w:b/>
          <w:bCs/>
          <w:sz w:val="24"/>
          <w:szCs w:val="24"/>
        </w:rPr>
        <w:t xml:space="preserve">kā vienīgo vidēja termiņa budžeta prioritāro attīstības virzienu nosakot valsts drošību </w:t>
      </w:r>
      <w:r w:rsidR="00D53240" w:rsidRPr="00850AB3">
        <w:rPr>
          <w:rFonts w:ascii="Times New Roman" w:hAnsi="Times New Roman" w:cs="Times New Roman"/>
          <w:bCs/>
          <w:sz w:val="24"/>
          <w:szCs w:val="24"/>
        </w:rPr>
        <w:t>(protokols Nr. 25 74. § 2. punkts).</w:t>
      </w:r>
    </w:p>
    <w:p w14:paraId="69941621" w14:textId="0FB5CD1C" w:rsidR="00F26CA1" w:rsidRPr="003376E3" w:rsidRDefault="00F90EB8" w:rsidP="003376E3">
      <w:pPr>
        <w:pStyle w:val="boldparagraphheader"/>
        <w:spacing w:after="120"/>
        <w:contextualSpacing w:val="0"/>
        <w:jc w:val="both"/>
        <w:rPr>
          <w:bCs/>
          <w:noProof/>
          <w:sz w:val="24"/>
          <w:szCs w:val="24"/>
        </w:rPr>
      </w:pPr>
      <w:r w:rsidRPr="009844AC">
        <w:rPr>
          <w:color w:val="auto"/>
          <w:sz w:val="24"/>
          <w:szCs w:val="24"/>
        </w:rPr>
        <w:tab/>
      </w:r>
      <w:r w:rsidR="009169EE" w:rsidRPr="003376E3">
        <w:rPr>
          <w:b w:val="0"/>
          <w:bCs/>
          <w:noProof/>
          <w:color w:val="000000" w:themeColor="text1"/>
          <w:sz w:val="24"/>
          <w:szCs w:val="24"/>
        </w:rPr>
        <w:t xml:space="preserve">Ņemot vērā 2024. gada jūnijā aktualizētās vidēja termiņa makroekonomiskās attīstības prognozes </w:t>
      </w:r>
      <w:r w:rsidR="009169EE" w:rsidRPr="003376E3">
        <w:rPr>
          <w:b w:val="0"/>
          <w:bCs/>
          <w:noProof/>
          <w:sz w:val="24"/>
          <w:szCs w:val="24"/>
        </w:rPr>
        <w:t>2024.</w:t>
      </w:r>
      <w:r w:rsidR="009169EE" w:rsidRPr="003376E3">
        <w:rPr>
          <w:b w:val="0"/>
          <w:bCs/>
          <w:noProof/>
          <w:sz w:val="24"/>
          <w:szCs w:val="24"/>
        </w:rPr>
        <w:noBreakHyphen/>
        <w:t>2028. gadam</w:t>
      </w:r>
      <w:r w:rsidR="00F26CA1" w:rsidRPr="003376E3">
        <w:rPr>
          <w:b w:val="0"/>
          <w:bCs/>
          <w:noProof/>
          <w:sz w:val="24"/>
          <w:szCs w:val="24"/>
        </w:rPr>
        <w:t>,</w:t>
      </w:r>
      <w:r w:rsidR="00A83FC9" w:rsidRPr="003376E3">
        <w:rPr>
          <w:b w:val="0"/>
          <w:bCs/>
          <w:noProof/>
          <w:sz w:val="24"/>
          <w:szCs w:val="24"/>
        </w:rPr>
        <w:t xml:space="preserve"> negatīvo fiskālo telpu 2025. gadam</w:t>
      </w:r>
      <w:r w:rsidR="00F26CA1" w:rsidRPr="003376E3">
        <w:rPr>
          <w:b w:val="0"/>
          <w:bCs/>
          <w:noProof/>
          <w:sz w:val="24"/>
          <w:szCs w:val="24"/>
        </w:rPr>
        <w:t xml:space="preserve"> un minimālu turpmākajiem gadiem</w:t>
      </w:r>
      <w:r w:rsidR="00A83FC9" w:rsidRPr="003376E3">
        <w:rPr>
          <w:b w:val="0"/>
          <w:bCs/>
          <w:noProof/>
          <w:sz w:val="24"/>
          <w:szCs w:val="24"/>
        </w:rPr>
        <w:t xml:space="preserve">, </w:t>
      </w:r>
      <w:r w:rsidR="0007067E" w:rsidRPr="003376E3">
        <w:rPr>
          <w:b w:val="0"/>
          <w:bCs/>
          <w:noProof/>
          <w:sz w:val="24"/>
          <w:szCs w:val="24"/>
        </w:rPr>
        <w:t xml:space="preserve">kā arī ministriju </w:t>
      </w:r>
      <w:r w:rsidR="00191E80">
        <w:rPr>
          <w:b w:val="0"/>
          <w:bCs/>
          <w:noProof/>
          <w:sz w:val="24"/>
          <w:szCs w:val="24"/>
        </w:rPr>
        <w:t xml:space="preserve">un citu centrālo valsts iestāžu (turpmāk – ministrijas) </w:t>
      </w:r>
      <w:r w:rsidR="0007067E" w:rsidRPr="003376E3">
        <w:rPr>
          <w:b w:val="0"/>
          <w:bCs/>
          <w:noProof/>
          <w:sz w:val="24"/>
          <w:szCs w:val="24"/>
        </w:rPr>
        <w:t xml:space="preserve">iesniegtos pieprasījumus valsts budžeta prioritārajiem pasākumiem, </w:t>
      </w:r>
      <w:r w:rsidR="00A83FC9" w:rsidRPr="003376E3">
        <w:rPr>
          <w:b w:val="0"/>
          <w:bCs/>
          <w:noProof/>
          <w:sz w:val="24"/>
          <w:szCs w:val="24"/>
        </w:rPr>
        <w:t xml:space="preserve">lēmumu pieņemšana par atbalstāmajiem pasākumiem </w:t>
      </w:r>
      <w:r w:rsidR="0007067E" w:rsidRPr="003376E3">
        <w:rPr>
          <w:b w:val="0"/>
          <w:bCs/>
          <w:sz w:val="24"/>
          <w:szCs w:val="24"/>
        </w:rPr>
        <w:t>likumprojekta “Par valsts budžetu 2025. gadam un budžeta ietvaru 2025., 2026. un 2027. gadam” sagatavošanā būs sarežģīta.</w:t>
      </w:r>
    </w:p>
    <w:p w14:paraId="25B2289F" w14:textId="1DE14AD3" w:rsidR="00F26CA1" w:rsidRPr="00F26CA1" w:rsidRDefault="00F26CA1" w:rsidP="003376E3">
      <w:pPr>
        <w:spacing w:after="12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Lai netiktu </w:t>
      </w:r>
      <w:r w:rsidRPr="00F26CA1">
        <w:rPr>
          <w:rFonts w:ascii="Times New Roman" w:hAnsi="Times New Roman" w:cs="Times New Roman"/>
          <w:sz w:val="24"/>
          <w:szCs w:val="24"/>
        </w:rPr>
        <w:t>kavēta likumprojekta “Par valsts budžetu 2025. gadam un budžeta ietvaru 2025., 2026. un 2027. gadam” sagatavošana un iesniegšana Saeimā budžeta sagatavošanas grafika noteiktajā termiņā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15FA3">
        <w:rPr>
          <w:rFonts w:ascii="Times New Roman" w:hAnsi="Times New Roman" w:cs="Times New Roman"/>
          <w:sz w:val="24"/>
          <w:szCs w:val="24"/>
        </w:rPr>
        <w:t>v</w:t>
      </w:r>
      <w:r w:rsidR="00715FA3" w:rsidRPr="00715FA3">
        <w:rPr>
          <w:rFonts w:ascii="Times New Roman" w:hAnsi="Times New Roman" w:cs="Times New Roman"/>
          <w:sz w:val="24"/>
          <w:szCs w:val="24"/>
        </w:rPr>
        <w:t xml:space="preserve">aldību veidojošo partiju pārstāvji ir izdiskutējuši un </w:t>
      </w:r>
      <w:r w:rsidR="00715FA3">
        <w:rPr>
          <w:rFonts w:ascii="Times New Roman" w:hAnsi="Times New Roman" w:cs="Times New Roman"/>
          <w:sz w:val="24"/>
          <w:szCs w:val="24"/>
        </w:rPr>
        <w:t xml:space="preserve">vienojušies </w:t>
      </w:r>
      <w:r w:rsidRPr="00B80391">
        <w:rPr>
          <w:rFonts w:ascii="Times New Roman" w:hAnsi="Times New Roman" w:cs="Times New Roman"/>
          <w:b/>
          <w:bCs/>
          <w:sz w:val="24"/>
          <w:szCs w:val="24"/>
        </w:rPr>
        <w:t>noteikt pamatprincipus atbalstāmajiem pasākumiem un uzdevumiem valsts budžeta likumprojekta sagatavošanai</w:t>
      </w:r>
      <w:r w:rsidR="00715FA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15FA3" w:rsidRPr="003376E3">
        <w:rPr>
          <w:rFonts w:ascii="Times New Roman" w:hAnsi="Times New Roman" w:cs="Times New Roman"/>
          <w:sz w:val="24"/>
          <w:szCs w:val="24"/>
        </w:rPr>
        <w:t>vienlaikus turpinot sarunas par valsts budžeta likumprojektā iekļaujamiem prioritārajiem pasākumiem</w:t>
      </w:r>
      <w:r w:rsidR="00715FA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E508B72" w14:textId="48D11FE5" w:rsidR="00502E18" w:rsidRPr="00191E80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1E80">
        <w:rPr>
          <w:rFonts w:ascii="Times New Roman" w:hAnsi="Times New Roman" w:cs="Times New Roman"/>
          <w:sz w:val="24"/>
          <w:szCs w:val="24"/>
        </w:rPr>
        <w:t xml:space="preserve">Atbalstīt finansējumu Satversmes tiesas sprieduma un </w:t>
      </w:r>
      <w:r w:rsidR="00912198">
        <w:rPr>
          <w:rFonts w:ascii="Times New Roman" w:hAnsi="Times New Roman" w:cs="Times New Roman"/>
          <w:sz w:val="24"/>
          <w:szCs w:val="24"/>
        </w:rPr>
        <w:t>2024.</w:t>
      </w:r>
      <w:r w:rsidR="001D3A03">
        <w:rPr>
          <w:rFonts w:ascii="Times New Roman" w:hAnsi="Times New Roman" w:cs="Times New Roman"/>
          <w:sz w:val="24"/>
          <w:szCs w:val="24"/>
        </w:rPr>
        <w:t xml:space="preserve"> </w:t>
      </w:r>
      <w:r w:rsidR="00912198">
        <w:rPr>
          <w:rFonts w:ascii="Times New Roman" w:hAnsi="Times New Roman" w:cs="Times New Roman"/>
          <w:sz w:val="24"/>
          <w:szCs w:val="24"/>
        </w:rPr>
        <w:t xml:space="preserve">gadā pieņemto </w:t>
      </w:r>
      <w:r w:rsidRPr="00191E80">
        <w:rPr>
          <w:rFonts w:ascii="Times New Roman" w:hAnsi="Times New Roman" w:cs="Times New Roman"/>
          <w:sz w:val="24"/>
          <w:szCs w:val="24"/>
        </w:rPr>
        <w:t xml:space="preserve">likumu izpildes nodrošināšanai. </w:t>
      </w:r>
    </w:p>
    <w:p w14:paraId="43023D7A" w14:textId="2655881D" w:rsidR="00502E18" w:rsidRPr="00191E80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1E80">
        <w:rPr>
          <w:rFonts w:ascii="Times New Roman" w:hAnsi="Times New Roman" w:cs="Times New Roman"/>
          <w:sz w:val="24"/>
          <w:szCs w:val="24"/>
        </w:rPr>
        <w:t>Atbalstīt</w:t>
      </w:r>
      <w:r w:rsidR="00715FA3" w:rsidRPr="00191E80">
        <w:rPr>
          <w:rFonts w:ascii="Times New Roman" w:hAnsi="Times New Roman" w:cs="Times New Roman"/>
          <w:sz w:val="24"/>
          <w:szCs w:val="24"/>
        </w:rPr>
        <w:t xml:space="preserve">, ka </w:t>
      </w:r>
      <w:r w:rsidRPr="00191E80">
        <w:rPr>
          <w:rFonts w:ascii="Times New Roman" w:hAnsi="Times New Roman" w:cs="Times New Roman"/>
          <w:sz w:val="24"/>
          <w:szCs w:val="24"/>
        </w:rPr>
        <w:t>finansējum</w:t>
      </w:r>
      <w:r w:rsidR="00715FA3" w:rsidRPr="00191E80">
        <w:rPr>
          <w:rFonts w:ascii="Times New Roman" w:hAnsi="Times New Roman" w:cs="Times New Roman"/>
          <w:sz w:val="24"/>
          <w:szCs w:val="24"/>
        </w:rPr>
        <w:t>s tiek</w:t>
      </w:r>
      <w:r w:rsidRPr="00191E80">
        <w:rPr>
          <w:rFonts w:ascii="Times New Roman" w:hAnsi="Times New Roman" w:cs="Times New Roman"/>
          <w:sz w:val="24"/>
          <w:szCs w:val="24"/>
        </w:rPr>
        <w:t xml:space="preserve"> piešķir</w:t>
      </w:r>
      <w:r w:rsidR="00715FA3" w:rsidRPr="00191E80">
        <w:rPr>
          <w:rFonts w:ascii="Times New Roman" w:hAnsi="Times New Roman" w:cs="Times New Roman"/>
          <w:sz w:val="24"/>
          <w:szCs w:val="24"/>
        </w:rPr>
        <w:t>ts</w:t>
      </w:r>
      <w:r w:rsidRPr="00191E80">
        <w:rPr>
          <w:rFonts w:ascii="Times New Roman" w:hAnsi="Times New Roman" w:cs="Times New Roman"/>
          <w:sz w:val="24"/>
          <w:szCs w:val="24"/>
        </w:rPr>
        <w:t xml:space="preserve"> tieši ar valsts drošību saistītiem pasākumiem, pamatā </w:t>
      </w:r>
      <w:r w:rsidR="008A1381" w:rsidRPr="00191E80">
        <w:rPr>
          <w:rFonts w:ascii="Times New Roman" w:hAnsi="Times New Roman" w:cs="Times New Roman"/>
          <w:sz w:val="24"/>
          <w:szCs w:val="24"/>
        </w:rPr>
        <w:t>Aizsardzības ministrijai</w:t>
      </w:r>
      <w:r w:rsidRPr="00191E8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91E80">
        <w:rPr>
          <w:rFonts w:ascii="Times New Roman" w:hAnsi="Times New Roman" w:cs="Times New Roman"/>
          <w:sz w:val="24"/>
          <w:szCs w:val="24"/>
        </w:rPr>
        <w:t>I</w:t>
      </w:r>
      <w:r w:rsidR="008A1381" w:rsidRPr="00191E80">
        <w:rPr>
          <w:rFonts w:ascii="Times New Roman" w:hAnsi="Times New Roman" w:cs="Times New Roman"/>
          <w:sz w:val="24"/>
          <w:szCs w:val="24"/>
        </w:rPr>
        <w:t>ekšlietu</w:t>
      </w:r>
      <w:proofErr w:type="spellEnd"/>
      <w:r w:rsidR="008A1381" w:rsidRPr="00191E80">
        <w:rPr>
          <w:rFonts w:ascii="Times New Roman" w:hAnsi="Times New Roman" w:cs="Times New Roman"/>
          <w:sz w:val="24"/>
          <w:szCs w:val="24"/>
        </w:rPr>
        <w:t xml:space="preserve"> ministrijai</w:t>
      </w:r>
      <w:r w:rsidRPr="00191E80">
        <w:rPr>
          <w:rFonts w:ascii="Times New Roman" w:hAnsi="Times New Roman" w:cs="Times New Roman"/>
          <w:sz w:val="24"/>
          <w:szCs w:val="24"/>
        </w:rPr>
        <w:t xml:space="preserve">, horizontāli </w:t>
      </w:r>
      <w:proofErr w:type="spellStart"/>
      <w:r w:rsidRPr="00191E80">
        <w:rPr>
          <w:rFonts w:ascii="Times New Roman" w:hAnsi="Times New Roman" w:cs="Times New Roman"/>
          <w:sz w:val="24"/>
          <w:szCs w:val="24"/>
        </w:rPr>
        <w:t>kiberdrošības</w:t>
      </w:r>
      <w:proofErr w:type="spellEnd"/>
      <w:r w:rsidRPr="00191E80">
        <w:rPr>
          <w:rFonts w:ascii="Times New Roman" w:hAnsi="Times New Roman" w:cs="Times New Roman"/>
          <w:sz w:val="24"/>
          <w:szCs w:val="24"/>
        </w:rPr>
        <w:t xml:space="preserve"> stiprināšanai. </w:t>
      </w:r>
    </w:p>
    <w:p w14:paraId="47FD397A" w14:textId="51D855A2" w:rsidR="00502E18" w:rsidRPr="005C2883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1E80">
        <w:rPr>
          <w:rFonts w:ascii="Times New Roman" w:hAnsi="Times New Roman" w:cs="Times New Roman"/>
          <w:sz w:val="24"/>
          <w:szCs w:val="24"/>
        </w:rPr>
        <w:t xml:space="preserve">Direktīvu un regulu </w:t>
      </w:r>
      <w:r w:rsidRPr="005C2883">
        <w:rPr>
          <w:rFonts w:ascii="Times New Roman" w:hAnsi="Times New Roman" w:cs="Times New Roman"/>
          <w:sz w:val="24"/>
          <w:szCs w:val="24"/>
        </w:rPr>
        <w:t>prasību izpildi nodrošināt no ministriju</w:t>
      </w:r>
      <w:r w:rsidR="009B2125" w:rsidRPr="005C2883">
        <w:rPr>
          <w:rFonts w:ascii="Times New Roman" w:hAnsi="Times New Roman" w:cs="Times New Roman"/>
          <w:sz w:val="24"/>
          <w:szCs w:val="24"/>
        </w:rPr>
        <w:t xml:space="preserve"> </w:t>
      </w:r>
      <w:r w:rsidRPr="005C2883">
        <w:rPr>
          <w:rFonts w:ascii="Times New Roman" w:hAnsi="Times New Roman" w:cs="Times New Roman"/>
          <w:sz w:val="24"/>
          <w:szCs w:val="24"/>
        </w:rPr>
        <w:t>iekšējiem resursiem.</w:t>
      </w:r>
    </w:p>
    <w:p w14:paraId="5892D416" w14:textId="5D4B38EA" w:rsidR="00502E18" w:rsidRPr="00E6022F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6022F">
        <w:rPr>
          <w:rFonts w:ascii="Times New Roman" w:hAnsi="Times New Roman" w:cs="Times New Roman"/>
          <w:sz w:val="24"/>
          <w:szCs w:val="24"/>
        </w:rPr>
        <w:t>Atbalstīt 2025.</w:t>
      </w:r>
      <w:r w:rsidR="00F047B4" w:rsidRPr="00E6022F">
        <w:rPr>
          <w:rFonts w:ascii="Times New Roman" w:hAnsi="Times New Roman" w:cs="Times New Roman"/>
          <w:sz w:val="24"/>
          <w:szCs w:val="24"/>
        </w:rPr>
        <w:t xml:space="preserve"> </w:t>
      </w:r>
      <w:r w:rsidRPr="00E6022F">
        <w:rPr>
          <w:rFonts w:ascii="Times New Roman" w:hAnsi="Times New Roman" w:cs="Times New Roman"/>
          <w:sz w:val="24"/>
          <w:szCs w:val="24"/>
        </w:rPr>
        <w:t xml:space="preserve">gada </w:t>
      </w:r>
      <w:r w:rsidRPr="00E6022F">
        <w:rPr>
          <w:rFonts w:ascii="Times New Roman" w:hAnsi="Times New Roman" w:cs="Times New Roman"/>
          <w:b/>
          <w:bCs/>
          <w:sz w:val="24"/>
          <w:szCs w:val="24"/>
        </w:rPr>
        <w:t xml:space="preserve">atlīdzības fonda </w:t>
      </w:r>
      <w:r w:rsidR="00163944" w:rsidRPr="00E6022F">
        <w:rPr>
          <w:rFonts w:ascii="Times New Roman" w:hAnsi="Times New Roman" w:cs="Times New Roman"/>
          <w:b/>
          <w:bCs/>
          <w:sz w:val="24"/>
          <w:szCs w:val="24"/>
        </w:rPr>
        <w:t xml:space="preserve">pieauguma </w:t>
      </w:r>
      <w:r w:rsidRPr="00E6022F">
        <w:rPr>
          <w:rFonts w:ascii="Times New Roman" w:hAnsi="Times New Roman" w:cs="Times New Roman"/>
          <w:b/>
          <w:bCs/>
          <w:sz w:val="24"/>
          <w:szCs w:val="24"/>
        </w:rPr>
        <w:t>ierobežojumu</w:t>
      </w:r>
      <w:r w:rsidRPr="00E6022F">
        <w:rPr>
          <w:rFonts w:ascii="Times New Roman" w:hAnsi="Times New Roman" w:cs="Times New Roman"/>
          <w:sz w:val="24"/>
          <w:szCs w:val="24"/>
        </w:rPr>
        <w:t xml:space="preserve"> ne vairāk kā 2,6% apmērā pret 2024.</w:t>
      </w:r>
      <w:r w:rsidR="00F047B4" w:rsidRPr="00E6022F">
        <w:rPr>
          <w:rFonts w:ascii="Times New Roman" w:hAnsi="Times New Roman" w:cs="Times New Roman"/>
          <w:sz w:val="24"/>
          <w:szCs w:val="24"/>
        </w:rPr>
        <w:t> </w:t>
      </w:r>
      <w:r w:rsidRPr="00E6022F">
        <w:rPr>
          <w:rFonts w:ascii="Times New Roman" w:hAnsi="Times New Roman" w:cs="Times New Roman"/>
          <w:sz w:val="24"/>
          <w:szCs w:val="24"/>
        </w:rPr>
        <w:t>gada aktualizēto plānu</w:t>
      </w:r>
      <w:r w:rsidR="00E63998" w:rsidRPr="00E6022F">
        <w:rPr>
          <w:rFonts w:ascii="Times New Roman" w:hAnsi="Times New Roman" w:cs="Times New Roman"/>
          <w:sz w:val="24"/>
          <w:szCs w:val="24"/>
        </w:rPr>
        <w:t xml:space="preserve"> uz 31. jūliju</w:t>
      </w:r>
      <w:r w:rsidRPr="00E6022F">
        <w:rPr>
          <w:rFonts w:ascii="Times New Roman" w:hAnsi="Times New Roman" w:cs="Times New Roman"/>
          <w:sz w:val="24"/>
          <w:szCs w:val="24"/>
        </w:rPr>
        <w:t>.  Attiecināms uz publisko pārvaldi, tai skaitā pašvaldībām, valsts un pašvaldību finansētām kapitālsabiedrībām</w:t>
      </w:r>
      <w:r w:rsidR="00291C21" w:rsidRPr="00E6022F">
        <w:rPr>
          <w:rFonts w:ascii="Times New Roman" w:hAnsi="Times New Roman" w:cs="Times New Roman"/>
          <w:sz w:val="24"/>
          <w:szCs w:val="24"/>
        </w:rPr>
        <w:t xml:space="preserve"> (pret 2024. gada pusgada plānu)</w:t>
      </w:r>
      <w:r w:rsidRPr="00E6022F">
        <w:rPr>
          <w:rFonts w:ascii="Times New Roman" w:hAnsi="Times New Roman" w:cs="Times New Roman"/>
          <w:sz w:val="24"/>
          <w:szCs w:val="24"/>
        </w:rPr>
        <w:t xml:space="preserve">, tai skaitā pieklasificētām. </w:t>
      </w:r>
      <w:r w:rsidRPr="00E6022F">
        <w:rPr>
          <w:rFonts w:ascii="Times New Roman" w:hAnsi="Times New Roman" w:cs="Times New Roman"/>
          <w:i/>
          <w:iCs/>
          <w:sz w:val="24"/>
          <w:szCs w:val="24"/>
        </w:rPr>
        <w:t>Valdībai paliek tiesības lemt par izņēmumiem.</w:t>
      </w:r>
      <w:r w:rsidR="00D66EF8" w:rsidRPr="00E6022F">
        <w:rPr>
          <w:rFonts w:ascii="Times New Roman" w:hAnsi="Times New Roman" w:cs="Times New Roman"/>
          <w:i/>
          <w:iCs/>
          <w:sz w:val="24"/>
          <w:szCs w:val="24"/>
        </w:rPr>
        <w:t xml:space="preserve"> Pašvaldībām ir tiesības noteikt izņēmumus, ja tiek pieņemts attiecīgs domes lēmums, kas pamato izņēmumu.</w:t>
      </w:r>
    </w:p>
    <w:p w14:paraId="13DF36DF" w14:textId="6941D832" w:rsidR="00502E18" w:rsidRPr="005C2883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883">
        <w:rPr>
          <w:rFonts w:ascii="Times New Roman" w:hAnsi="Times New Roman" w:cs="Times New Roman"/>
          <w:sz w:val="24"/>
          <w:szCs w:val="24"/>
        </w:rPr>
        <w:lastRenderedPageBreak/>
        <w:t>Par 4.</w:t>
      </w:r>
      <w:r w:rsidR="00B14B85">
        <w:rPr>
          <w:rFonts w:ascii="Times New Roman" w:hAnsi="Times New Roman" w:cs="Times New Roman"/>
          <w:sz w:val="24"/>
          <w:szCs w:val="24"/>
        </w:rPr>
        <w:t xml:space="preserve"> </w:t>
      </w:r>
      <w:r w:rsidRPr="005C2883">
        <w:rPr>
          <w:rFonts w:ascii="Times New Roman" w:hAnsi="Times New Roman" w:cs="Times New Roman"/>
          <w:sz w:val="24"/>
          <w:szCs w:val="24"/>
        </w:rPr>
        <w:t xml:space="preserve">punktu Valsts kancelejai </w:t>
      </w:r>
      <w:bookmarkStart w:id="1" w:name="_Hlk175294149"/>
      <w:r w:rsidRPr="005C2883">
        <w:rPr>
          <w:rFonts w:ascii="Times New Roman" w:hAnsi="Times New Roman" w:cs="Times New Roman"/>
          <w:sz w:val="24"/>
          <w:szCs w:val="24"/>
        </w:rPr>
        <w:t>sagatavot priekšlikumu nepieciešamajam regulējumam iekļaušanai 2025.</w:t>
      </w:r>
      <w:r w:rsidR="00F047B4" w:rsidRPr="005C2883">
        <w:rPr>
          <w:rFonts w:ascii="Times New Roman" w:hAnsi="Times New Roman" w:cs="Times New Roman"/>
          <w:sz w:val="24"/>
          <w:szCs w:val="24"/>
        </w:rPr>
        <w:t xml:space="preserve"> </w:t>
      </w:r>
      <w:r w:rsidRPr="005C2883">
        <w:rPr>
          <w:rFonts w:ascii="Times New Roman" w:hAnsi="Times New Roman" w:cs="Times New Roman"/>
          <w:sz w:val="24"/>
          <w:szCs w:val="24"/>
        </w:rPr>
        <w:t xml:space="preserve">gada valsts budžeta likumā vai budžeta likumprojektu paketē. </w:t>
      </w:r>
      <w:bookmarkEnd w:id="1"/>
    </w:p>
    <w:p w14:paraId="7548CB8C" w14:textId="77777777" w:rsidR="00502E18" w:rsidRPr="00502E18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5294196"/>
      <w:r w:rsidRPr="00502E18">
        <w:rPr>
          <w:rFonts w:ascii="Times New Roman" w:hAnsi="Times New Roman" w:cs="Times New Roman"/>
          <w:sz w:val="24"/>
          <w:szCs w:val="24"/>
        </w:rPr>
        <w:t xml:space="preserve">Valsts kancelejai pārskatīt un sagatavot priekšlikumus </w:t>
      </w:r>
      <w:r w:rsidRPr="00502E18">
        <w:rPr>
          <w:rFonts w:ascii="Times New Roman" w:hAnsi="Times New Roman" w:cs="Times New Roman"/>
          <w:b/>
          <w:bCs/>
          <w:sz w:val="24"/>
          <w:szCs w:val="24"/>
        </w:rPr>
        <w:t>par ilgstoši vakanto (vairāk par 12 mēnešiem)</w:t>
      </w:r>
      <w:r w:rsidRPr="00502E18">
        <w:rPr>
          <w:rFonts w:ascii="Times New Roman" w:hAnsi="Times New Roman" w:cs="Times New Roman"/>
          <w:sz w:val="24"/>
          <w:szCs w:val="24"/>
        </w:rPr>
        <w:t xml:space="preserve">  amata vietu samazināšanu, izņemot ilgstošā prombūtnē esošo.</w:t>
      </w:r>
      <w:bookmarkEnd w:id="2"/>
      <w:r w:rsidRPr="00502E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59F17" w14:textId="02BAB36A" w:rsidR="00502E18" w:rsidRPr="00502E18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02E18">
        <w:rPr>
          <w:rFonts w:ascii="Times New Roman" w:hAnsi="Times New Roman" w:cs="Times New Roman"/>
          <w:sz w:val="24"/>
          <w:szCs w:val="24"/>
        </w:rPr>
        <w:t xml:space="preserve">Investīciju finansēšanai izvērtēt iespējas tās veikt ES fondu pasākumu ietvaros, izņemot tieši ar militāro jomu saistītas. </w:t>
      </w:r>
      <w:r w:rsidRPr="00502E18">
        <w:rPr>
          <w:rFonts w:ascii="Times New Roman" w:hAnsi="Times New Roman" w:cs="Times New Roman"/>
          <w:i/>
          <w:iCs/>
          <w:sz w:val="24"/>
          <w:szCs w:val="24"/>
        </w:rPr>
        <w:t>Nozaru ministriju priekšlikumus izvērtē F</w:t>
      </w:r>
      <w:r w:rsidR="00F047B4">
        <w:rPr>
          <w:rFonts w:ascii="Times New Roman" w:hAnsi="Times New Roman" w:cs="Times New Roman"/>
          <w:i/>
          <w:iCs/>
          <w:sz w:val="24"/>
          <w:szCs w:val="24"/>
        </w:rPr>
        <w:t>inanšu ministrija</w:t>
      </w:r>
      <w:r w:rsidRPr="00502E1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6A4F81E" w14:textId="2E524EBA" w:rsidR="00502E18" w:rsidRPr="00502E18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02E18">
        <w:rPr>
          <w:rFonts w:ascii="Times New Roman" w:hAnsi="Times New Roman" w:cs="Times New Roman"/>
          <w:sz w:val="24"/>
          <w:szCs w:val="24"/>
        </w:rPr>
        <w:t xml:space="preserve">2025. gadā  </w:t>
      </w:r>
      <w:r w:rsidRPr="00502E18">
        <w:rPr>
          <w:rFonts w:ascii="Times New Roman" w:hAnsi="Times New Roman" w:cs="Times New Roman"/>
          <w:b/>
          <w:bCs/>
          <w:sz w:val="24"/>
          <w:szCs w:val="24"/>
        </w:rPr>
        <w:t>netiek palielināts kopējais amata vietu skaits publiskajā sektorā</w:t>
      </w:r>
      <w:r w:rsidRPr="00502E18">
        <w:rPr>
          <w:rFonts w:ascii="Times New Roman" w:hAnsi="Times New Roman" w:cs="Times New Roman"/>
          <w:sz w:val="24"/>
          <w:szCs w:val="24"/>
        </w:rPr>
        <w:t>, t</w:t>
      </w:r>
      <w:r w:rsidR="00244789">
        <w:rPr>
          <w:rFonts w:ascii="Times New Roman" w:hAnsi="Times New Roman" w:cs="Times New Roman"/>
          <w:sz w:val="24"/>
          <w:szCs w:val="24"/>
        </w:rPr>
        <w:t>ai skaitā</w:t>
      </w:r>
      <w:r w:rsidRPr="00502E18">
        <w:rPr>
          <w:rFonts w:ascii="Times New Roman" w:hAnsi="Times New Roman" w:cs="Times New Roman"/>
          <w:sz w:val="24"/>
          <w:szCs w:val="24"/>
        </w:rPr>
        <w:t xml:space="preserve"> ierobežojums attiecināms uz valsts iestādēm, pašvaldībām, valsts un pašvaldību kapitālsabiedrībām, (ta</w:t>
      </w:r>
      <w:r w:rsidR="00FA65F1">
        <w:rPr>
          <w:rFonts w:ascii="Times New Roman" w:hAnsi="Times New Roman" w:cs="Times New Roman"/>
          <w:sz w:val="24"/>
          <w:szCs w:val="24"/>
        </w:rPr>
        <w:t>i</w:t>
      </w:r>
      <w:r w:rsidRPr="00502E18">
        <w:rPr>
          <w:rFonts w:ascii="Times New Roman" w:hAnsi="Times New Roman" w:cs="Times New Roman"/>
          <w:sz w:val="24"/>
          <w:szCs w:val="24"/>
        </w:rPr>
        <w:t xml:space="preserve"> skaitā pieklasificētām vispārējai valdībai), kam finansējums tiek nodrošināts no valsts un pašvaldību budžetiem. </w:t>
      </w:r>
      <w:r w:rsidRPr="00502E18">
        <w:rPr>
          <w:rFonts w:ascii="Times New Roman" w:hAnsi="Times New Roman" w:cs="Times New Roman"/>
          <w:i/>
          <w:iCs/>
          <w:sz w:val="24"/>
          <w:szCs w:val="24"/>
        </w:rPr>
        <w:t>Valdībai paliek tiesības lemt par izņēmumiem.</w:t>
      </w:r>
    </w:p>
    <w:p w14:paraId="7B79EAB5" w14:textId="77777777" w:rsidR="000B23CD" w:rsidRDefault="00502E18" w:rsidP="000B23CD">
      <w:pPr>
        <w:pStyle w:val="ListParagraph"/>
        <w:numPr>
          <w:ilvl w:val="0"/>
          <w:numId w:val="17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2E18">
        <w:rPr>
          <w:rFonts w:ascii="Times New Roman" w:hAnsi="Times New Roman" w:cs="Times New Roman"/>
          <w:sz w:val="24"/>
          <w:szCs w:val="24"/>
        </w:rPr>
        <w:t xml:space="preserve">Lai nodrošinātu papildu finansējumu nozaru ministriju pieteiktajām drošības prioritātēm, </w:t>
      </w:r>
      <w:r w:rsidRPr="00502E18">
        <w:rPr>
          <w:rFonts w:ascii="Times New Roman" w:hAnsi="Times New Roman" w:cs="Times New Roman"/>
          <w:b/>
          <w:bCs/>
          <w:sz w:val="24"/>
          <w:szCs w:val="24"/>
        </w:rPr>
        <w:t xml:space="preserve">atbalstīt ministriju izdevumu </w:t>
      </w:r>
      <w:r w:rsidR="00F047B4" w:rsidRPr="00502E18">
        <w:rPr>
          <w:rFonts w:ascii="Times New Roman" w:hAnsi="Times New Roman" w:cs="Times New Roman"/>
          <w:b/>
          <w:bCs/>
          <w:sz w:val="24"/>
          <w:szCs w:val="24"/>
        </w:rPr>
        <w:t xml:space="preserve">horizontālu </w:t>
      </w:r>
      <w:r w:rsidRPr="00502E18">
        <w:rPr>
          <w:rFonts w:ascii="Times New Roman" w:hAnsi="Times New Roman" w:cs="Times New Roman"/>
          <w:b/>
          <w:bCs/>
          <w:sz w:val="24"/>
          <w:szCs w:val="24"/>
        </w:rPr>
        <w:t>samazināšanu.</w:t>
      </w:r>
      <w:r w:rsidRPr="00502E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01F63" w14:textId="0BD45025" w:rsidR="000B23CD" w:rsidRPr="000B23CD" w:rsidRDefault="000B23CD" w:rsidP="000B23CD">
      <w:pPr>
        <w:pStyle w:val="ListParagraph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23CD">
        <w:rPr>
          <w:rFonts w:ascii="Times New Roman" w:hAnsi="Times New Roman" w:cs="Times New Roman"/>
          <w:i/>
          <w:iCs/>
          <w:sz w:val="24"/>
          <w:szCs w:val="24"/>
        </w:rPr>
        <w:t>Starptautiskajā budžeta plānošanas praksē tiek izmantota arī iepriekš saskaņotu fiskālo ierobežojumu izdevumu pārskatīšana, iekļaujot prasību, ka, veicot izdevumu pārskatīšanu, ir jānosaka minimālais ietaupījumu līmenis – ietaupījumu mērķis. Attiecīgi valdības vienojas par vienādu noteikto izdevumu samazinājuma zemāko vērtību, piemēr</w:t>
      </w:r>
      <w:r w:rsidR="00D51D14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0B23CD">
        <w:rPr>
          <w:rFonts w:ascii="Times New Roman" w:hAnsi="Times New Roman" w:cs="Times New Roman"/>
          <w:i/>
          <w:iCs/>
          <w:sz w:val="24"/>
          <w:szCs w:val="24"/>
        </w:rPr>
        <w:t>m, 1% no kārtējiem izdevumiem, kuru jāsasniedz nozaru ministrijām. Šīs process tiek izmantots vairākās OECD valstīs, piemēram, Jaunzēlandē, Igaunijā, Īrijā un Nīderlandē, kurām ir pozitīva pieredze šādu izdevumu samazinājumu veikšanā.</w:t>
      </w:r>
    </w:p>
    <w:p w14:paraId="33AD8A58" w14:textId="37B30F0B" w:rsidR="000B23CD" w:rsidRDefault="00502E18" w:rsidP="000B23CD">
      <w:pPr>
        <w:pStyle w:val="ListParagraph"/>
        <w:spacing w:after="120" w:line="24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2E18">
        <w:rPr>
          <w:rFonts w:ascii="Times New Roman" w:hAnsi="Times New Roman" w:cs="Times New Roman"/>
          <w:sz w:val="24"/>
          <w:szCs w:val="24"/>
        </w:rPr>
        <w:t>Samazinājuma aprēķinā izmantots preču un pakalpojumu izdevumu % samazinājums (1</w:t>
      </w:r>
      <w:r w:rsidR="00E02519">
        <w:rPr>
          <w:rFonts w:ascii="Times New Roman" w:hAnsi="Times New Roman" w:cs="Times New Roman"/>
          <w:sz w:val="24"/>
          <w:szCs w:val="24"/>
        </w:rPr>
        <w:t>1</w:t>
      </w:r>
      <w:r w:rsidRPr="00502E18">
        <w:rPr>
          <w:rFonts w:ascii="Times New Roman" w:hAnsi="Times New Roman" w:cs="Times New Roman"/>
          <w:sz w:val="24"/>
          <w:szCs w:val="24"/>
        </w:rPr>
        <w:t xml:space="preserve">% -  50 milj. </w:t>
      </w:r>
      <w:proofErr w:type="spellStart"/>
      <w:r w:rsidRPr="00F047B4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502E18">
        <w:rPr>
          <w:rFonts w:ascii="Times New Roman" w:hAnsi="Times New Roman" w:cs="Times New Roman"/>
          <w:sz w:val="24"/>
          <w:szCs w:val="24"/>
        </w:rPr>
        <w:t xml:space="preserve">, </w:t>
      </w:r>
      <w:r w:rsidR="00E02519">
        <w:rPr>
          <w:rFonts w:ascii="Times New Roman" w:hAnsi="Times New Roman" w:cs="Times New Roman"/>
          <w:sz w:val="24"/>
          <w:szCs w:val="24"/>
        </w:rPr>
        <w:t>16</w:t>
      </w:r>
      <w:r w:rsidRPr="00502E18">
        <w:rPr>
          <w:rFonts w:ascii="Times New Roman" w:hAnsi="Times New Roman" w:cs="Times New Roman"/>
          <w:sz w:val="24"/>
          <w:szCs w:val="24"/>
        </w:rPr>
        <w:t xml:space="preserve">% - 75 milj. </w:t>
      </w:r>
      <w:proofErr w:type="spellStart"/>
      <w:r w:rsidRPr="00F047B4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502E18">
        <w:rPr>
          <w:rFonts w:ascii="Times New Roman" w:hAnsi="Times New Roman" w:cs="Times New Roman"/>
          <w:sz w:val="24"/>
          <w:szCs w:val="24"/>
        </w:rPr>
        <w:t>, 2</w:t>
      </w:r>
      <w:r w:rsidR="00E02519">
        <w:rPr>
          <w:rFonts w:ascii="Times New Roman" w:hAnsi="Times New Roman" w:cs="Times New Roman"/>
          <w:sz w:val="24"/>
          <w:szCs w:val="24"/>
        </w:rPr>
        <w:t>2</w:t>
      </w:r>
      <w:r w:rsidRPr="00502E18">
        <w:rPr>
          <w:rFonts w:ascii="Times New Roman" w:hAnsi="Times New Roman" w:cs="Times New Roman"/>
          <w:sz w:val="24"/>
          <w:szCs w:val="24"/>
        </w:rPr>
        <w:t xml:space="preserve">% - 100 milj. </w:t>
      </w:r>
      <w:proofErr w:type="spellStart"/>
      <w:r w:rsidRPr="00F047B4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502E18">
        <w:rPr>
          <w:rFonts w:ascii="Times New Roman" w:hAnsi="Times New Roman" w:cs="Times New Roman"/>
          <w:sz w:val="24"/>
          <w:szCs w:val="24"/>
        </w:rPr>
        <w:t>).</w:t>
      </w:r>
      <w:r w:rsidR="00EA0E08">
        <w:rPr>
          <w:rFonts w:ascii="Times New Roman" w:hAnsi="Times New Roman" w:cs="Times New Roman"/>
          <w:sz w:val="24"/>
          <w:szCs w:val="24"/>
        </w:rPr>
        <w:t xml:space="preserve"> Finanšu ministrija</w:t>
      </w:r>
      <w:r w:rsidR="00D63D55">
        <w:rPr>
          <w:rFonts w:ascii="Times New Roman" w:hAnsi="Times New Roman" w:cs="Times New Roman"/>
          <w:sz w:val="24"/>
          <w:szCs w:val="24"/>
        </w:rPr>
        <w:t xml:space="preserve"> pēc </w:t>
      </w:r>
      <w:r w:rsidR="00D63D55" w:rsidRPr="00D63D55">
        <w:rPr>
          <w:rFonts w:ascii="Times New Roman" w:hAnsi="Times New Roman" w:cs="Times New Roman"/>
          <w:sz w:val="24"/>
          <w:szCs w:val="24"/>
        </w:rPr>
        <w:t>valsts pamatbudžeta un valsts speciālā budžeta bāz</w:t>
      </w:r>
      <w:r w:rsidR="00D63D55">
        <w:rPr>
          <w:rFonts w:ascii="Times New Roman" w:hAnsi="Times New Roman" w:cs="Times New Roman"/>
          <w:sz w:val="24"/>
          <w:szCs w:val="24"/>
        </w:rPr>
        <w:t xml:space="preserve">es izdevumu aktualizēšanas atbilstoši pieņemtajiem lēmumiem par </w:t>
      </w:r>
      <w:r w:rsidR="00D63D55" w:rsidRPr="00D63D55">
        <w:rPr>
          <w:rFonts w:ascii="Times New Roman" w:hAnsi="Times New Roman" w:cs="Times New Roman"/>
          <w:sz w:val="24"/>
          <w:szCs w:val="24"/>
        </w:rPr>
        <w:t>izdevumu pārskatīšanas rezultātiem</w:t>
      </w:r>
      <w:r w:rsidR="00D63D55">
        <w:rPr>
          <w:rFonts w:ascii="Times New Roman" w:hAnsi="Times New Roman" w:cs="Times New Roman"/>
          <w:sz w:val="24"/>
          <w:szCs w:val="24"/>
        </w:rPr>
        <w:t xml:space="preserve"> aprēķinās izdevumu samazinājumu katrai ministrijai</w:t>
      </w:r>
      <w:r w:rsidR="007316CD">
        <w:rPr>
          <w:rFonts w:ascii="Times New Roman" w:hAnsi="Times New Roman" w:cs="Times New Roman"/>
          <w:sz w:val="24"/>
          <w:szCs w:val="24"/>
        </w:rPr>
        <w:t xml:space="preserve">. </w:t>
      </w:r>
      <w:r w:rsidR="007316CD" w:rsidRPr="005C2883">
        <w:rPr>
          <w:rFonts w:ascii="Times New Roman" w:hAnsi="Times New Roman" w:cs="Times New Roman"/>
          <w:sz w:val="24"/>
          <w:szCs w:val="24"/>
        </w:rPr>
        <w:t>Ministrijas atbilstoši noteiktajam samazinājuma apjomam</w:t>
      </w:r>
      <w:r w:rsidR="00300781" w:rsidRPr="005C2883">
        <w:rPr>
          <w:rFonts w:ascii="Times New Roman" w:hAnsi="Times New Roman" w:cs="Times New Roman"/>
          <w:sz w:val="24"/>
          <w:szCs w:val="24"/>
        </w:rPr>
        <w:t xml:space="preserve"> veiks samazināmā finansējuma sadalījumu pa programmām, apakšprogrammām un izdevumu </w:t>
      </w:r>
      <w:r w:rsidR="00333842">
        <w:rPr>
          <w:rFonts w:ascii="Times New Roman" w:hAnsi="Times New Roman" w:cs="Times New Roman"/>
          <w:sz w:val="24"/>
          <w:szCs w:val="24"/>
        </w:rPr>
        <w:t xml:space="preserve">klasifikācijas </w:t>
      </w:r>
      <w:r w:rsidR="00300781" w:rsidRPr="005C2883">
        <w:rPr>
          <w:rFonts w:ascii="Times New Roman" w:hAnsi="Times New Roman" w:cs="Times New Roman"/>
          <w:sz w:val="24"/>
          <w:szCs w:val="24"/>
        </w:rPr>
        <w:t>kodiem</w:t>
      </w:r>
      <w:r w:rsidR="00191E80" w:rsidRPr="005C2883">
        <w:rPr>
          <w:rFonts w:ascii="Times New Roman" w:hAnsi="Times New Roman" w:cs="Times New Roman"/>
          <w:sz w:val="24"/>
          <w:szCs w:val="24"/>
        </w:rPr>
        <w:t>.</w:t>
      </w:r>
      <w:r w:rsidR="007316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BFECF" w14:textId="7D245FFA" w:rsidR="00502E18" w:rsidRPr="00502E18" w:rsidRDefault="00502E18" w:rsidP="008A1381">
      <w:pPr>
        <w:pStyle w:val="ListParagraph"/>
        <w:numPr>
          <w:ilvl w:val="0"/>
          <w:numId w:val="17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2E18">
        <w:rPr>
          <w:rFonts w:ascii="Times New Roman" w:hAnsi="Times New Roman" w:cs="Times New Roman"/>
          <w:sz w:val="24"/>
          <w:szCs w:val="24"/>
        </w:rPr>
        <w:t xml:space="preserve">Uzdot nozaru ministrijām </w:t>
      </w:r>
      <w:r w:rsidRPr="005C2883">
        <w:rPr>
          <w:rFonts w:ascii="Times New Roman" w:hAnsi="Times New Roman" w:cs="Times New Roman"/>
          <w:sz w:val="24"/>
          <w:szCs w:val="24"/>
        </w:rPr>
        <w:t>pārskatīt</w:t>
      </w:r>
      <w:r w:rsidR="00092463" w:rsidRPr="005C2883">
        <w:rPr>
          <w:rFonts w:ascii="Times New Roman" w:hAnsi="Times New Roman" w:cs="Times New Roman"/>
          <w:sz w:val="24"/>
          <w:szCs w:val="24"/>
        </w:rPr>
        <w:t xml:space="preserve"> </w:t>
      </w:r>
      <w:r w:rsidR="00687110" w:rsidRPr="005C2883">
        <w:rPr>
          <w:rStyle w:val="cf01"/>
          <w:rFonts w:ascii="Times New Roman" w:hAnsi="Times New Roman" w:cs="Times New Roman"/>
          <w:sz w:val="24"/>
          <w:szCs w:val="24"/>
        </w:rPr>
        <w:t>valsts budžeta bāzēs 2025., 2026., 2027. un 2028. gadam</w:t>
      </w:r>
      <w:r w:rsidR="00687110" w:rsidRPr="005C2883">
        <w:rPr>
          <w:rStyle w:val="cf01"/>
        </w:rPr>
        <w:t xml:space="preserve"> </w:t>
      </w:r>
      <w:r w:rsidRPr="005C2883">
        <w:rPr>
          <w:rFonts w:ascii="Times New Roman" w:hAnsi="Times New Roman" w:cs="Times New Roman"/>
          <w:sz w:val="24"/>
          <w:szCs w:val="24"/>
        </w:rPr>
        <w:t>paredzēto finansējuma pieaugumu atsevišķiem pasākumiem, saglabājot turpmākajiem gadiem to 2024.</w:t>
      </w:r>
      <w:r w:rsidR="00F047B4" w:rsidRPr="005C2883">
        <w:rPr>
          <w:rFonts w:ascii="Times New Roman" w:hAnsi="Times New Roman" w:cs="Times New Roman"/>
          <w:sz w:val="24"/>
          <w:szCs w:val="24"/>
        </w:rPr>
        <w:t xml:space="preserve"> </w:t>
      </w:r>
      <w:r w:rsidRPr="005C2883">
        <w:rPr>
          <w:rFonts w:ascii="Times New Roman" w:hAnsi="Times New Roman" w:cs="Times New Roman"/>
          <w:sz w:val="24"/>
          <w:szCs w:val="24"/>
        </w:rPr>
        <w:t xml:space="preserve">gada līmenī. </w:t>
      </w:r>
      <w:r w:rsidRPr="005C2883">
        <w:rPr>
          <w:rFonts w:ascii="Times New Roman" w:hAnsi="Times New Roman" w:cs="Times New Roman"/>
          <w:i/>
          <w:iCs/>
          <w:sz w:val="24"/>
          <w:szCs w:val="24"/>
        </w:rPr>
        <w:t>Iesniegt priekšlikumus F</w:t>
      </w:r>
      <w:r w:rsidR="00F047B4" w:rsidRPr="005C2883">
        <w:rPr>
          <w:rFonts w:ascii="Times New Roman" w:hAnsi="Times New Roman" w:cs="Times New Roman"/>
          <w:i/>
          <w:iCs/>
          <w:sz w:val="24"/>
          <w:szCs w:val="24"/>
        </w:rPr>
        <w:t>inanšu ministrijā</w:t>
      </w:r>
      <w:r w:rsidRPr="005C2883">
        <w:rPr>
          <w:rFonts w:ascii="Times New Roman" w:hAnsi="Times New Roman" w:cs="Times New Roman"/>
          <w:i/>
          <w:iCs/>
          <w:sz w:val="24"/>
          <w:szCs w:val="24"/>
        </w:rPr>
        <w:t xml:space="preserve"> par iespējamo finansējuma samazinājumu 2025.</w:t>
      </w:r>
      <w:r w:rsidR="00F047B4" w:rsidRPr="005C28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2883">
        <w:rPr>
          <w:rFonts w:ascii="Times New Roman" w:hAnsi="Times New Roman" w:cs="Times New Roman"/>
          <w:i/>
          <w:iCs/>
          <w:sz w:val="24"/>
          <w:szCs w:val="24"/>
        </w:rPr>
        <w:t>gadam</w:t>
      </w:r>
      <w:r w:rsidRPr="00502E18">
        <w:rPr>
          <w:rFonts w:ascii="Times New Roman" w:hAnsi="Times New Roman" w:cs="Times New Roman"/>
          <w:i/>
          <w:iCs/>
          <w:sz w:val="24"/>
          <w:szCs w:val="24"/>
        </w:rPr>
        <w:t xml:space="preserve"> un turpmāk</w:t>
      </w:r>
      <w:r w:rsidRPr="00502E18">
        <w:rPr>
          <w:rFonts w:ascii="Times New Roman" w:hAnsi="Times New Roman" w:cs="Times New Roman"/>
          <w:sz w:val="24"/>
          <w:szCs w:val="24"/>
        </w:rPr>
        <w:t xml:space="preserve">. </w:t>
      </w:r>
      <w:r w:rsidR="001F5FF8">
        <w:rPr>
          <w:rFonts w:ascii="Times New Roman" w:hAnsi="Times New Roman" w:cs="Times New Roman"/>
          <w:sz w:val="24"/>
          <w:szCs w:val="24"/>
        </w:rPr>
        <w:t xml:space="preserve">Turpināt diskusiju par kompensējošiem pasākumiem (izdevumu samazinājumu un ieņēmumu palielinājumu), lai nodrošinātu papildu nepieciešamo finansējumu prioritārajiem pasākumiem. </w:t>
      </w:r>
    </w:p>
    <w:p w14:paraId="0C87964A" w14:textId="4792A673" w:rsidR="005224BA" w:rsidRDefault="00D223A8" w:rsidP="009A788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Ņemot vērā minēto, Ministru kabineta sēdes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protokollēmuma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projektā tiek noteikti uzdevumi un turpmākā rīcība, sagatavojot </w:t>
      </w:r>
      <w:r w:rsidRPr="00D223A8">
        <w:rPr>
          <w:rFonts w:ascii="Times New Roman" w:hAnsi="Times New Roman" w:cs="Times New Roman"/>
          <w:sz w:val="24"/>
          <w:szCs w:val="24"/>
        </w:rPr>
        <w:t>likumprojekta “Par valsts budžetu 2025. gadam un budžeta ietvaru 2025., 2026. un 2027. gadam”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10FFF">
        <w:rPr>
          <w:rFonts w:ascii="Times New Roman" w:hAnsi="Times New Roman" w:cs="Times New Roman"/>
          <w:sz w:val="24"/>
          <w:szCs w:val="24"/>
        </w:rPr>
        <w:t xml:space="preserve">Valdības diskusijas par </w:t>
      </w:r>
      <w:r w:rsidR="00F10FFF" w:rsidRPr="00F10FFF">
        <w:rPr>
          <w:rFonts w:ascii="Times New Roman" w:hAnsi="Times New Roman" w:cs="Times New Roman"/>
          <w:sz w:val="24"/>
          <w:szCs w:val="24"/>
        </w:rPr>
        <w:t>valsts budžeta likumprojektā iekļaujamiem prioritārajiem pasākumiem</w:t>
      </w:r>
      <w:r w:rsidR="00F10FFF">
        <w:rPr>
          <w:rFonts w:ascii="Times New Roman" w:hAnsi="Times New Roman" w:cs="Times New Roman"/>
          <w:sz w:val="24"/>
          <w:szCs w:val="24"/>
        </w:rPr>
        <w:t xml:space="preserve"> turpinās un gala lēmuma pieņemšana tiek plānota turpmākajās Ministru kabineta sēdēs.</w:t>
      </w:r>
    </w:p>
    <w:p w14:paraId="539D297F" w14:textId="77777777" w:rsidR="00AE15F6" w:rsidRDefault="00AE15F6" w:rsidP="009A788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328BEE4" w14:textId="4212503E" w:rsidR="00563742" w:rsidRDefault="00563742" w:rsidP="009A788E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461101">
        <w:rPr>
          <w:rFonts w:ascii="Times New Roman" w:hAnsi="Times New Roman" w:cs="Times New Roman"/>
          <w:sz w:val="24"/>
          <w:szCs w:val="24"/>
        </w:rPr>
        <w:t>Finanšu ministrs</w:t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Pr="00461101">
        <w:rPr>
          <w:rFonts w:ascii="Times New Roman" w:hAnsi="Times New Roman" w:cs="Times New Roman"/>
          <w:sz w:val="24"/>
          <w:szCs w:val="24"/>
        </w:rPr>
        <w:tab/>
      </w:r>
      <w:r w:rsidR="000D448F">
        <w:rPr>
          <w:rFonts w:ascii="Times New Roman" w:hAnsi="Times New Roman" w:cs="Times New Roman"/>
          <w:sz w:val="24"/>
          <w:szCs w:val="24"/>
        </w:rPr>
        <w:t>A.</w:t>
      </w:r>
      <w:r w:rsidR="0048005D">
        <w:rPr>
          <w:rFonts w:ascii="Times New Roman" w:hAnsi="Times New Roman" w:cs="Times New Roman"/>
          <w:sz w:val="24"/>
          <w:szCs w:val="24"/>
        </w:rPr>
        <w:t xml:space="preserve"> </w:t>
      </w:r>
      <w:r w:rsidR="000D448F">
        <w:rPr>
          <w:rFonts w:ascii="Times New Roman" w:hAnsi="Times New Roman" w:cs="Times New Roman"/>
          <w:sz w:val="24"/>
          <w:szCs w:val="24"/>
        </w:rPr>
        <w:t>Ašeradens</w:t>
      </w:r>
    </w:p>
    <w:p w14:paraId="24592F97" w14:textId="77777777" w:rsidR="00123941" w:rsidRDefault="00123941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0C8367B6" w14:textId="77777777" w:rsidR="00123941" w:rsidRDefault="00123941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786C58BE" w14:textId="77777777" w:rsidR="00AE15F6" w:rsidRDefault="00AE15F6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3E2BA85D" w14:textId="77777777" w:rsidR="00AE15F6" w:rsidRDefault="00AE15F6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51B6F0C7" w14:textId="77777777" w:rsidR="00AE15F6" w:rsidRDefault="00AE15F6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17964022" w14:textId="77777777" w:rsidR="00435E2C" w:rsidRDefault="00435E2C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</w:p>
    <w:p w14:paraId="282E58E8" w14:textId="2BE6D645" w:rsidR="00123941" w:rsidRPr="0048005D" w:rsidRDefault="00123941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  <w:r w:rsidRPr="0048005D">
        <w:rPr>
          <w:rFonts w:ascii="Times New Roman" w:hAnsi="Times New Roman" w:cs="Times New Roman"/>
          <w:sz w:val="20"/>
          <w:szCs w:val="20"/>
        </w:rPr>
        <w:t>Adijāne,  26663998</w:t>
      </w:r>
    </w:p>
    <w:p w14:paraId="15158112" w14:textId="77777777" w:rsidR="00123941" w:rsidRDefault="00435E2C" w:rsidP="00123941">
      <w:pPr>
        <w:spacing w:after="0"/>
        <w:ind w:right="74"/>
        <w:rPr>
          <w:rFonts w:ascii="Times New Roman" w:hAnsi="Times New Roman" w:cs="Times New Roman"/>
          <w:sz w:val="20"/>
          <w:szCs w:val="20"/>
        </w:rPr>
      </w:pPr>
      <w:hyperlink r:id="rId8" w:history="1">
        <w:r w:rsidR="00123941" w:rsidRPr="001F34C2">
          <w:rPr>
            <w:rStyle w:val="Hyperlink"/>
            <w:rFonts w:ascii="Times New Roman" w:hAnsi="Times New Roman" w:cs="Times New Roman"/>
            <w:sz w:val="20"/>
            <w:szCs w:val="20"/>
          </w:rPr>
          <w:t>Zane.Adijane@fm.gov.lv</w:t>
        </w:r>
      </w:hyperlink>
    </w:p>
    <w:sectPr w:rsidR="00123941" w:rsidSect="00823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12A95" w14:textId="77777777" w:rsidR="001B0480" w:rsidRDefault="001B0480" w:rsidP="00D7043B">
      <w:pPr>
        <w:spacing w:after="0" w:line="240" w:lineRule="auto"/>
      </w:pPr>
      <w:r>
        <w:separator/>
      </w:r>
    </w:p>
  </w:endnote>
  <w:endnote w:type="continuationSeparator" w:id="0">
    <w:p w14:paraId="4780A6B5" w14:textId="77777777" w:rsidR="001B0480" w:rsidRDefault="001B0480" w:rsidP="00D7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02F99" w14:textId="77777777" w:rsidR="005E5674" w:rsidRDefault="005E56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1AE86" w14:textId="2628E649" w:rsidR="003E2A4C" w:rsidRPr="002B5B22" w:rsidRDefault="003E2A4C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1F6BB" w14:textId="77777777" w:rsidR="005E5674" w:rsidRDefault="005E5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3E343" w14:textId="77777777" w:rsidR="001B0480" w:rsidRDefault="001B0480" w:rsidP="00D7043B">
      <w:pPr>
        <w:spacing w:after="0" w:line="240" w:lineRule="auto"/>
      </w:pPr>
      <w:r>
        <w:separator/>
      </w:r>
    </w:p>
  </w:footnote>
  <w:footnote w:type="continuationSeparator" w:id="0">
    <w:p w14:paraId="1B424B13" w14:textId="77777777" w:rsidR="001B0480" w:rsidRDefault="001B0480" w:rsidP="00D7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B0B17" w14:textId="77777777" w:rsidR="005E5674" w:rsidRDefault="005E56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46345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3ED713" w14:textId="336101D2" w:rsidR="003E2A4C" w:rsidRDefault="003E2A4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D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CDC9FF" w14:textId="77777777" w:rsidR="003E2A4C" w:rsidRDefault="003E2A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6A85D" w14:textId="77777777" w:rsidR="003E2A4C" w:rsidRDefault="003E2A4C">
    <w:pPr>
      <w:pStyle w:val="Header"/>
      <w:jc w:val="center"/>
    </w:pPr>
  </w:p>
  <w:p w14:paraId="2D25E495" w14:textId="77777777" w:rsidR="003E2A4C" w:rsidRDefault="003E2A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75732"/>
    <w:multiLevelType w:val="hybridMultilevel"/>
    <w:tmpl w:val="E842E0EC"/>
    <w:lvl w:ilvl="0" w:tplc="5F2A260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46A352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AEF45AB2">
      <w:numFmt w:val="decimal"/>
      <w:lvlText w:val=""/>
      <w:lvlJc w:val="left"/>
    </w:lvl>
    <w:lvl w:ilvl="3" w:tplc="E4400B3A">
      <w:numFmt w:val="decimal"/>
      <w:lvlText w:val=""/>
      <w:lvlJc w:val="left"/>
    </w:lvl>
    <w:lvl w:ilvl="4" w:tplc="0910F53C">
      <w:numFmt w:val="decimal"/>
      <w:lvlText w:val=""/>
      <w:lvlJc w:val="left"/>
    </w:lvl>
    <w:lvl w:ilvl="5" w:tplc="C3A08AA8">
      <w:numFmt w:val="decimal"/>
      <w:lvlText w:val=""/>
      <w:lvlJc w:val="left"/>
    </w:lvl>
    <w:lvl w:ilvl="6" w:tplc="E10ADC4C">
      <w:numFmt w:val="decimal"/>
      <w:lvlText w:val=""/>
      <w:lvlJc w:val="left"/>
    </w:lvl>
    <w:lvl w:ilvl="7" w:tplc="F91AF988">
      <w:numFmt w:val="decimal"/>
      <w:lvlText w:val=""/>
      <w:lvlJc w:val="left"/>
    </w:lvl>
    <w:lvl w:ilvl="8" w:tplc="96A2743A">
      <w:numFmt w:val="decimal"/>
      <w:lvlText w:val=""/>
      <w:lvlJc w:val="left"/>
    </w:lvl>
  </w:abstractNum>
  <w:abstractNum w:abstractNumId="1" w15:restartNumberingAfterBreak="0">
    <w:nsid w:val="06523769"/>
    <w:multiLevelType w:val="hybridMultilevel"/>
    <w:tmpl w:val="C98A378E"/>
    <w:lvl w:ilvl="0" w:tplc="8DBA949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A3045"/>
    <w:multiLevelType w:val="hybridMultilevel"/>
    <w:tmpl w:val="0DC8EF0C"/>
    <w:lvl w:ilvl="0" w:tplc="6204B9A2">
      <w:start w:val="5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73304"/>
    <w:multiLevelType w:val="hybridMultilevel"/>
    <w:tmpl w:val="DD4AF860"/>
    <w:lvl w:ilvl="0" w:tplc="3A96EF4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724731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6988176E">
      <w:numFmt w:val="decimal"/>
      <w:lvlText w:val=""/>
      <w:lvlJc w:val="left"/>
    </w:lvl>
    <w:lvl w:ilvl="3" w:tplc="4F085530">
      <w:numFmt w:val="decimal"/>
      <w:lvlText w:val=""/>
      <w:lvlJc w:val="left"/>
    </w:lvl>
    <w:lvl w:ilvl="4" w:tplc="6700E3AC">
      <w:numFmt w:val="decimal"/>
      <w:lvlText w:val=""/>
      <w:lvlJc w:val="left"/>
    </w:lvl>
    <w:lvl w:ilvl="5" w:tplc="ED22FAEE">
      <w:numFmt w:val="decimal"/>
      <w:lvlText w:val=""/>
      <w:lvlJc w:val="left"/>
    </w:lvl>
    <w:lvl w:ilvl="6" w:tplc="09A65E84">
      <w:numFmt w:val="decimal"/>
      <w:lvlText w:val=""/>
      <w:lvlJc w:val="left"/>
    </w:lvl>
    <w:lvl w:ilvl="7" w:tplc="40B27132">
      <w:numFmt w:val="decimal"/>
      <w:lvlText w:val=""/>
      <w:lvlJc w:val="left"/>
    </w:lvl>
    <w:lvl w:ilvl="8" w:tplc="0C0A317A">
      <w:numFmt w:val="decimal"/>
      <w:lvlText w:val=""/>
      <w:lvlJc w:val="left"/>
    </w:lvl>
  </w:abstractNum>
  <w:abstractNum w:abstractNumId="4" w15:restartNumberingAfterBreak="0">
    <w:nsid w:val="2B0473B2"/>
    <w:multiLevelType w:val="multilevel"/>
    <w:tmpl w:val="768652A8"/>
    <w:lvl w:ilvl="0">
      <w:start w:val="1"/>
      <w:numFmt w:val="none"/>
      <w:lvlText w:val="2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6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AF5F64"/>
    <w:multiLevelType w:val="hybridMultilevel"/>
    <w:tmpl w:val="A1E40F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51756"/>
    <w:multiLevelType w:val="hybridMultilevel"/>
    <w:tmpl w:val="D49AC188"/>
    <w:lvl w:ilvl="0" w:tplc="F072C6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6DEBE3A">
      <w:numFmt w:val="decimal"/>
      <w:lvlText w:val=""/>
      <w:lvlJc w:val="left"/>
    </w:lvl>
    <w:lvl w:ilvl="2" w:tplc="3A6CC8D0">
      <w:numFmt w:val="decimal"/>
      <w:lvlText w:val=""/>
      <w:lvlJc w:val="left"/>
    </w:lvl>
    <w:lvl w:ilvl="3" w:tplc="4DCE5E78">
      <w:numFmt w:val="decimal"/>
      <w:lvlText w:val=""/>
      <w:lvlJc w:val="left"/>
    </w:lvl>
    <w:lvl w:ilvl="4" w:tplc="B1743E26">
      <w:numFmt w:val="decimal"/>
      <w:lvlText w:val=""/>
      <w:lvlJc w:val="left"/>
    </w:lvl>
    <w:lvl w:ilvl="5" w:tplc="B326438E">
      <w:numFmt w:val="decimal"/>
      <w:lvlText w:val=""/>
      <w:lvlJc w:val="left"/>
    </w:lvl>
    <w:lvl w:ilvl="6" w:tplc="31AC154A">
      <w:numFmt w:val="decimal"/>
      <w:lvlText w:val=""/>
      <w:lvlJc w:val="left"/>
    </w:lvl>
    <w:lvl w:ilvl="7" w:tplc="303CD224">
      <w:numFmt w:val="decimal"/>
      <w:lvlText w:val=""/>
      <w:lvlJc w:val="left"/>
    </w:lvl>
    <w:lvl w:ilvl="8" w:tplc="6266530C">
      <w:numFmt w:val="decimal"/>
      <w:lvlText w:val=""/>
      <w:lvlJc w:val="left"/>
    </w:lvl>
  </w:abstractNum>
  <w:abstractNum w:abstractNumId="7" w15:restartNumberingAfterBreak="0">
    <w:nsid w:val="53C60E8C"/>
    <w:multiLevelType w:val="hybridMultilevel"/>
    <w:tmpl w:val="7EA27BDA"/>
    <w:lvl w:ilvl="0" w:tplc="0426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56F23DE3"/>
    <w:multiLevelType w:val="hybridMultilevel"/>
    <w:tmpl w:val="D16A8952"/>
    <w:lvl w:ilvl="0" w:tplc="240E8DD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0234"/>
    <w:multiLevelType w:val="hybridMultilevel"/>
    <w:tmpl w:val="5AC23AF0"/>
    <w:lvl w:ilvl="0" w:tplc="065E909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63E53"/>
    <w:multiLevelType w:val="multilevel"/>
    <w:tmpl w:val="545CD9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6D121B1F"/>
    <w:multiLevelType w:val="multilevel"/>
    <w:tmpl w:val="FD96077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6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9365EBB"/>
    <w:multiLevelType w:val="multilevel"/>
    <w:tmpl w:val="768652A8"/>
    <w:lvl w:ilvl="0">
      <w:start w:val="1"/>
      <w:numFmt w:val="none"/>
      <w:lvlText w:val="2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6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AE2722E"/>
    <w:multiLevelType w:val="hybridMultilevel"/>
    <w:tmpl w:val="4DA28EA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804315">
    <w:abstractNumId w:val="11"/>
  </w:num>
  <w:num w:numId="2" w16cid:durableId="58283367">
    <w:abstractNumId w:val="10"/>
  </w:num>
  <w:num w:numId="3" w16cid:durableId="790591913">
    <w:abstractNumId w:val="1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4.2.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72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98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784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1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96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2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208" w:hanging="1800"/>
        </w:pPr>
        <w:rPr>
          <w:rFonts w:hint="default"/>
        </w:rPr>
      </w:lvl>
    </w:lvlOverride>
  </w:num>
  <w:num w:numId="4" w16cid:durableId="2050101262">
    <w:abstractNumId w:val="1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4.2.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72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98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784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1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96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2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208" w:hanging="1800"/>
        </w:pPr>
        <w:rPr>
          <w:rFonts w:hint="default"/>
        </w:rPr>
      </w:lvl>
    </w:lvlOverride>
  </w:num>
  <w:num w:numId="5" w16cid:durableId="1289241685">
    <w:abstractNumId w:val="9"/>
  </w:num>
  <w:num w:numId="6" w16cid:durableId="1732073633">
    <w:abstractNumId w:val="8"/>
  </w:num>
  <w:num w:numId="7" w16cid:durableId="2114084626">
    <w:abstractNumId w:val="13"/>
  </w:num>
  <w:num w:numId="8" w16cid:durableId="529951954">
    <w:abstractNumId w:val="1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4.1.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72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98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784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1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96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2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208" w:hanging="1800"/>
        </w:pPr>
        <w:rPr>
          <w:rFonts w:hint="default"/>
        </w:rPr>
      </w:lvl>
    </w:lvlOverride>
  </w:num>
  <w:num w:numId="9" w16cid:durableId="590696632">
    <w:abstractNumId w:val="5"/>
  </w:num>
  <w:num w:numId="10" w16cid:durableId="1184905661">
    <w:abstractNumId w:val="6"/>
  </w:num>
  <w:num w:numId="11" w16cid:durableId="882333119">
    <w:abstractNumId w:val="2"/>
  </w:num>
  <w:num w:numId="12" w16cid:durableId="877090968">
    <w:abstractNumId w:val="0"/>
  </w:num>
  <w:num w:numId="13" w16cid:durableId="165871913">
    <w:abstractNumId w:val="3"/>
  </w:num>
  <w:num w:numId="14" w16cid:durableId="81419948">
    <w:abstractNumId w:val="12"/>
  </w:num>
  <w:num w:numId="15" w16cid:durableId="1283852043">
    <w:abstractNumId w:val="4"/>
  </w:num>
  <w:num w:numId="16" w16cid:durableId="361320167">
    <w:abstractNumId w:val="12"/>
    <w:lvlOverride w:ilvl="0">
      <w:lvl w:ilvl="0">
        <w:start w:val="1"/>
        <w:numFmt w:val="none"/>
        <w:lvlText w:val="3."/>
        <w:lvlJc w:val="left"/>
        <w:pPr>
          <w:ind w:left="1080" w:hanging="72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6.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7" w16cid:durableId="1338532910">
    <w:abstractNumId w:val="1"/>
  </w:num>
  <w:num w:numId="18" w16cid:durableId="199918920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414"/>
    <w:rsid w:val="00001439"/>
    <w:rsid w:val="0000325A"/>
    <w:rsid w:val="00003554"/>
    <w:rsid w:val="00004DCB"/>
    <w:rsid w:val="000106BD"/>
    <w:rsid w:val="00017D0C"/>
    <w:rsid w:val="00022444"/>
    <w:rsid w:val="00022E12"/>
    <w:rsid w:val="00023025"/>
    <w:rsid w:val="0002588A"/>
    <w:rsid w:val="000333A0"/>
    <w:rsid w:val="00033993"/>
    <w:rsid w:val="00035A21"/>
    <w:rsid w:val="0003753B"/>
    <w:rsid w:val="000377D0"/>
    <w:rsid w:val="000423FF"/>
    <w:rsid w:val="00042B16"/>
    <w:rsid w:val="00043312"/>
    <w:rsid w:val="000446A2"/>
    <w:rsid w:val="0004570B"/>
    <w:rsid w:val="0004706F"/>
    <w:rsid w:val="00050A20"/>
    <w:rsid w:val="00050DAD"/>
    <w:rsid w:val="0005110C"/>
    <w:rsid w:val="000519E9"/>
    <w:rsid w:val="00051B68"/>
    <w:rsid w:val="0005718F"/>
    <w:rsid w:val="000609E6"/>
    <w:rsid w:val="0006535D"/>
    <w:rsid w:val="00066531"/>
    <w:rsid w:val="00067570"/>
    <w:rsid w:val="0007067E"/>
    <w:rsid w:val="00072835"/>
    <w:rsid w:val="000735BB"/>
    <w:rsid w:val="0007470B"/>
    <w:rsid w:val="00077C7A"/>
    <w:rsid w:val="00080A09"/>
    <w:rsid w:val="00083791"/>
    <w:rsid w:val="00084804"/>
    <w:rsid w:val="00085BC8"/>
    <w:rsid w:val="00085E89"/>
    <w:rsid w:val="00086385"/>
    <w:rsid w:val="00090EF5"/>
    <w:rsid w:val="00091D00"/>
    <w:rsid w:val="00092463"/>
    <w:rsid w:val="00092861"/>
    <w:rsid w:val="000939DA"/>
    <w:rsid w:val="00093C4A"/>
    <w:rsid w:val="000946C9"/>
    <w:rsid w:val="00096F51"/>
    <w:rsid w:val="00097C95"/>
    <w:rsid w:val="000A2B64"/>
    <w:rsid w:val="000A3703"/>
    <w:rsid w:val="000A3FE2"/>
    <w:rsid w:val="000A4A11"/>
    <w:rsid w:val="000B1885"/>
    <w:rsid w:val="000B227B"/>
    <w:rsid w:val="000B23CD"/>
    <w:rsid w:val="000B4ECE"/>
    <w:rsid w:val="000B76F3"/>
    <w:rsid w:val="000B79E0"/>
    <w:rsid w:val="000C100E"/>
    <w:rsid w:val="000C335F"/>
    <w:rsid w:val="000C4483"/>
    <w:rsid w:val="000C47CE"/>
    <w:rsid w:val="000C47E8"/>
    <w:rsid w:val="000D43C8"/>
    <w:rsid w:val="000D448F"/>
    <w:rsid w:val="000D55FC"/>
    <w:rsid w:val="000D56E5"/>
    <w:rsid w:val="000E31B7"/>
    <w:rsid w:val="000E43BF"/>
    <w:rsid w:val="000E4AC2"/>
    <w:rsid w:val="000E4FCE"/>
    <w:rsid w:val="000E78EA"/>
    <w:rsid w:val="000E7F70"/>
    <w:rsid w:val="000F1789"/>
    <w:rsid w:val="000F5149"/>
    <w:rsid w:val="000F566C"/>
    <w:rsid w:val="000F6C16"/>
    <w:rsid w:val="00100C51"/>
    <w:rsid w:val="00101A0B"/>
    <w:rsid w:val="00101ACA"/>
    <w:rsid w:val="0010560B"/>
    <w:rsid w:val="0010662E"/>
    <w:rsid w:val="00106CF5"/>
    <w:rsid w:val="00107835"/>
    <w:rsid w:val="0011011A"/>
    <w:rsid w:val="00112F08"/>
    <w:rsid w:val="001139D7"/>
    <w:rsid w:val="00113DC0"/>
    <w:rsid w:val="00116547"/>
    <w:rsid w:val="00116D68"/>
    <w:rsid w:val="001172B1"/>
    <w:rsid w:val="0012274D"/>
    <w:rsid w:val="00123941"/>
    <w:rsid w:val="00123E50"/>
    <w:rsid w:val="001251E3"/>
    <w:rsid w:val="00130929"/>
    <w:rsid w:val="00134B4B"/>
    <w:rsid w:val="00134FDE"/>
    <w:rsid w:val="00136F9F"/>
    <w:rsid w:val="001404DC"/>
    <w:rsid w:val="00147D3C"/>
    <w:rsid w:val="00151A46"/>
    <w:rsid w:val="001567AA"/>
    <w:rsid w:val="001574B3"/>
    <w:rsid w:val="001606E1"/>
    <w:rsid w:val="0016077B"/>
    <w:rsid w:val="00162617"/>
    <w:rsid w:val="00163944"/>
    <w:rsid w:val="00167C0D"/>
    <w:rsid w:val="0017255E"/>
    <w:rsid w:val="001743FD"/>
    <w:rsid w:val="001765FE"/>
    <w:rsid w:val="0018264F"/>
    <w:rsid w:val="00183405"/>
    <w:rsid w:val="00186AEF"/>
    <w:rsid w:val="0018701B"/>
    <w:rsid w:val="00190A68"/>
    <w:rsid w:val="00191E80"/>
    <w:rsid w:val="00191EE1"/>
    <w:rsid w:val="00192E7D"/>
    <w:rsid w:val="00192F8C"/>
    <w:rsid w:val="00194285"/>
    <w:rsid w:val="00195591"/>
    <w:rsid w:val="001A074E"/>
    <w:rsid w:val="001A611E"/>
    <w:rsid w:val="001B0480"/>
    <w:rsid w:val="001B07AD"/>
    <w:rsid w:val="001B1F61"/>
    <w:rsid w:val="001B6F5D"/>
    <w:rsid w:val="001B7372"/>
    <w:rsid w:val="001C04AF"/>
    <w:rsid w:val="001C0B4A"/>
    <w:rsid w:val="001C115C"/>
    <w:rsid w:val="001C1225"/>
    <w:rsid w:val="001C1B15"/>
    <w:rsid w:val="001C1E73"/>
    <w:rsid w:val="001C2934"/>
    <w:rsid w:val="001C319F"/>
    <w:rsid w:val="001C339C"/>
    <w:rsid w:val="001C433D"/>
    <w:rsid w:val="001C4976"/>
    <w:rsid w:val="001C5E47"/>
    <w:rsid w:val="001D0C25"/>
    <w:rsid w:val="001D1A05"/>
    <w:rsid w:val="001D1D32"/>
    <w:rsid w:val="001D2AAB"/>
    <w:rsid w:val="001D2B22"/>
    <w:rsid w:val="001D3A03"/>
    <w:rsid w:val="001D48F8"/>
    <w:rsid w:val="001D7F71"/>
    <w:rsid w:val="001E4A6C"/>
    <w:rsid w:val="001E56B1"/>
    <w:rsid w:val="001E64D1"/>
    <w:rsid w:val="001E718C"/>
    <w:rsid w:val="001F140E"/>
    <w:rsid w:val="001F1BD4"/>
    <w:rsid w:val="001F3E37"/>
    <w:rsid w:val="001F5AAE"/>
    <w:rsid w:val="001F5FF8"/>
    <w:rsid w:val="001F60CF"/>
    <w:rsid w:val="001F635E"/>
    <w:rsid w:val="00203E6F"/>
    <w:rsid w:val="00204AE7"/>
    <w:rsid w:val="002051CA"/>
    <w:rsid w:val="002069D5"/>
    <w:rsid w:val="00207262"/>
    <w:rsid w:val="00210902"/>
    <w:rsid w:val="00211EDD"/>
    <w:rsid w:val="00213B01"/>
    <w:rsid w:val="00216680"/>
    <w:rsid w:val="0022763C"/>
    <w:rsid w:val="00227A1A"/>
    <w:rsid w:val="00227D81"/>
    <w:rsid w:val="00231AA9"/>
    <w:rsid w:val="00232851"/>
    <w:rsid w:val="002328B4"/>
    <w:rsid w:val="00232DA9"/>
    <w:rsid w:val="00236DE4"/>
    <w:rsid w:val="00244789"/>
    <w:rsid w:val="00245E33"/>
    <w:rsid w:val="002464FA"/>
    <w:rsid w:val="00252404"/>
    <w:rsid w:val="00253ADC"/>
    <w:rsid w:val="002543C5"/>
    <w:rsid w:val="002560DB"/>
    <w:rsid w:val="0026004D"/>
    <w:rsid w:val="00262312"/>
    <w:rsid w:val="00264508"/>
    <w:rsid w:val="00265060"/>
    <w:rsid w:val="00267FCA"/>
    <w:rsid w:val="002710BB"/>
    <w:rsid w:val="002746CD"/>
    <w:rsid w:val="00276943"/>
    <w:rsid w:val="00276F6D"/>
    <w:rsid w:val="00280D45"/>
    <w:rsid w:val="00281580"/>
    <w:rsid w:val="0028176C"/>
    <w:rsid w:val="002826D7"/>
    <w:rsid w:val="00283B19"/>
    <w:rsid w:val="00284DEB"/>
    <w:rsid w:val="0028733B"/>
    <w:rsid w:val="00287437"/>
    <w:rsid w:val="00287C23"/>
    <w:rsid w:val="002915C7"/>
    <w:rsid w:val="00291C21"/>
    <w:rsid w:val="002925F3"/>
    <w:rsid w:val="00294D3B"/>
    <w:rsid w:val="0029675D"/>
    <w:rsid w:val="00297420"/>
    <w:rsid w:val="002A31E5"/>
    <w:rsid w:val="002A5F3A"/>
    <w:rsid w:val="002A6DDB"/>
    <w:rsid w:val="002B14A3"/>
    <w:rsid w:val="002B1933"/>
    <w:rsid w:val="002B2ECF"/>
    <w:rsid w:val="002B59B3"/>
    <w:rsid w:val="002B59D0"/>
    <w:rsid w:val="002B5B22"/>
    <w:rsid w:val="002B5BEA"/>
    <w:rsid w:val="002B679B"/>
    <w:rsid w:val="002B6AFA"/>
    <w:rsid w:val="002B7240"/>
    <w:rsid w:val="002B7F33"/>
    <w:rsid w:val="002C05E9"/>
    <w:rsid w:val="002C4709"/>
    <w:rsid w:val="002C4AA5"/>
    <w:rsid w:val="002C5912"/>
    <w:rsid w:val="002C6045"/>
    <w:rsid w:val="002C69F4"/>
    <w:rsid w:val="002C7E3F"/>
    <w:rsid w:val="002D1AD7"/>
    <w:rsid w:val="002D4D84"/>
    <w:rsid w:val="002D5A16"/>
    <w:rsid w:val="002E21F1"/>
    <w:rsid w:val="002E247E"/>
    <w:rsid w:val="002E431E"/>
    <w:rsid w:val="002E592D"/>
    <w:rsid w:val="002E695D"/>
    <w:rsid w:val="002F3377"/>
    <w:rsid w:val="002F40EF"/>
    <w:rsid w:val="002F4FDD"/>
    <w:rsid w:val="002F5AC8"/>
    <w:rsid w:val="002F6C90"/>
    <w:rsid w:val="002F7281"/>
    <w:rsid w:val="00300781"/>
    <w:rsid w:val="003047D6"/>
    <w:rsid w:val="003059D5"/>
    <w:rsid w:val="00311026"/>
    <w:rsid w:val="003150E7"/>
    <w:rsid w:val="00316949"/>
    <w:rsid w:val="00317A26"/>
    <w:rsid w:val="00324414"/>
    <w:rsid w:val="003245B7"/>
    <w:rsid w:val="00324D4A"/>
    <w:rsid w:val="0032506F"/>
    <w:rsid w:val="00325D1C"/>
    <w:rsid w:val="003309DA"/>
    <w:rsid w:val="00331AE8"/>
    <w:rsid w:val="003334CA"/>
    <w:rsid w:val="00333842"/>
    <w:rsid w:val="00334A73"/>
    <w:rsid w:val="003376E3"/>
    <w:rsid w:val="00340F4E"/>
    <w:rsid w:val="0034242D"/>
    <w:rsid w:val="00342E17"/>
    <w:rsid w:val="003435E2"/>
    <w:rsid w:val="00343B78"/>
    <w:rsid w:val="00344E6D"/>
    <w:rsid w:val="00346678"/>
    <w:rsid w:val="00350CE4"/>
    <w:rsid w:val="0035165D"/>
    <w:rsid w:val="00355114"/>
    <w:rsid w:val="00357D99"/>
    <w:rsid w:val="00360E4E"/>
    <w:rsid w:val="00363FFE"/>
    <w:rsid w:val="003679AC"/>
    <w:rsid w:val="003707A8"/>
    <w:rsid w:val="003738C6"/>
    <w:rsid w:val="0037629F"/>
    <w:rsid w:val="00382B8D"/>
    <w:rsid w:val="00391A3D"/>
    <w:rsid w:val="00392353"/>
    <w:rsid w:val="00396295"/>
    <w:rsid w:val="0039769F"/>
    <w:rsid w:val="00397D8E"/>
    <w:rsid w:val="003A01D3"/>
    <w:rsid w:val="003A07D4"/>
    <w:rsid w:val="003A090F"/>
    <w:rsid w:val="003A1AAF"/>
    <w:rsid w:val="003A1B40"/>
    <w:rsid w:val="003A439A"/>
    <w:rsid w:val="003A4510"/>
    <w:rsid w:val="003A52D3"/>
    <w:rsid w:val="003B03F6"/>
    <w:rsid w:val="003B402E"/>
    <w:rsid w:val="003B4541"/>
    <w:rsid w:val="003B6B93"/>
    <w:rsid w:val="003B7C5D"/>
    <w:rsid w:val="003B7F55"/>
    <w:rsid w:val="003C0F93"/>
    <w:rsid w:val="003C100A"/>
    <w:rsid w:val="003C52BB"/>
    <w:rsid w:val="003C55B3"/>
    <w:rsid w:val="003C5D9E"/>
    <w:rsid w:val="003C7C2B"/>
    <w:rsid w:val="003D0DB8"/>
    <w:rsid w:val="003D44F8"/>
    <w:rsid w:val="003D6403"/>
    <w:rsid w:val="003D6D24"/>
    <w:rsid w:val="003D79CB"/>
    <w:rsid w:val="003E1087"/>
    <w:rsid w:val="003E1278"/>
    <w:rsid w:val="003E21B2"/>
    <w:rsid w:val="003E2569"/>
    <w:rsid w:val="003E25FF"/>
    <w:rsid w:val="003E2A4C"/>
    <w:rsid w:val="003E4587"/>
    <w:rsid w:val="003E7D1F"/>
    <w:rsid w:val="003F0790"/>
    <w:rsid w:val="003F10BA"/>
    <w:rsid w:val="003F17EF"/>
    <w:rsid w:val="003F578B"/>
    <w:rsid w:val="003F72D7"/>
    <w:rsid w:val="003F73C5"/>
    <w:rsid w:val="00400627"/>
    <w:rsid w:val="0040341A"/>
    <w:rsid w:val="00403C1E"/>
    <w:rsid w:val="00403CF2"/>
    <w:rsid w:val="0040490D"/>
    <w:rsid w:val="0040542E"/>
    <w:rsid w:val="0040597F"/>
    <w:rsid w:val="004067BB"/>
    <w:rsid w:val="00407BDE"/>
    <w:rsid w:val="00407CCF"/>
    <w:rsid w:val="004130AE"/>
    <w:rsid w:val="00415818"/>
    <w:rsid w:val="00416A00"/>
    <w:rsid w:val="004179EA"/>
    <w:rsid w:val="00421876"/>
    <w:rsid w:val="00422288"/>
    <w:rsid w:val="0042550F"/>
    <w:rsid w:val="0042619E"/>
    <w:rsid w:val="004266C4"/>
    <w:rsid w:val="00430CE1"/>
    <w:rsid w:val="00431C0F"/>
    <w:rsid w:val="00433CE9"/>
    <w:rsid w:val="004347A4"/>
    <w:rsid w:val="00435E2C"/>
    <w:rsid w:val="00436179"/>
    <w:rsid w:val="00436298"/>
    <w:rsid w:val="004433A9"/>
    <w:rsid w:val="00443D7B"/>
    <w:rsid w:val="004454FB"/>
    <w:rsid w:val="00451420"/>
    <w:rsid w:val="004526F2"/>
    <w:rsid w:val="004528EE"/>
    <w:rsid w:val="004536CB"/>
    <w:rsid w:val="0045428F"/>
    <w:rsid w:val="004559A5"/>
    <w:rsid w:val="00461101"/>
    <w:rsid w:val="00462F46"/>
    <w:rsid w:val="004676C0"/>
    <w:rsid w:val="00470A76"/>
    <w:rsid w:val="00472D34"/>
    <w:rsid w:val="00475A32"/>
    <w:rsid w:val="00476ECB"/>
    <w:rsid w:val="0048005D"/>
    <w:rsid w:val="004800DB"/>
    <w:rsid w:val="00481670"/>
    <w:rsid w:val="004820A2"/>
    <w:rsid w:val="0048550B"/>
    <w:rsid w:val="0048629B"/>
    <w:rsid w:val="004921D9"/>
    <w:rsid w:val="00492768"/>
    <w:rsid w:val="00492CE5"/>
    <w:rsid w:val="00493106"/>
    <w:rsid w:val="00493CA9"/>
    <w:rsid w:val="00494FFF"/>
    <w:rsid w:val="00496D7D"/>
    <w:rsid w:val="004A55BA"/>
    <w:rsid w:val="004A5BA5"/>
    <w:rsid w:val="004B1548"/>
    <w:rsid w:val="004B23EF"/>
    <w:rsid w:val="004B434A"/>
    <w:rsid w:val="004B480F"/>
    <w:rsid w:val="004B6B5E"/>
    <w:rsid w:val="004C2E43"/>
    <w:rsid w:val="004C3851"/>
    <w:rsid w:val="004C4E58"/>
    <w:rsid w:val="004C521D"/>
    <w:rsid w:val="004C6510"/>
    <w:rsid w:val="004C68D2"/>
    <w:rsid w:val="004C6D46"/>
    <w:rsid w:val="004C7120"/>
    <w:rsid w:val="004D0218"/>
    <w:rsid w:val="004D0253"/>
    <w:rsid w:val="004D38AD"/>
    <w:rsid w:val="004D61C4"/>
    <w:rsid w:val="004D6289"/>
    <w:rsid w:val="004D69B4"/>
    <w:rsid w:val="004E1F1D"/>
    <w:rsid w:val="004E3201"/>
    <w:rsid w:val="004E441E"/>
    <w:rsid w:val="004E4E93"/>
    <w:rsid w:val="004E6D74"/>
    <w:rsid w:val="004E7619"/>
    <w:rsid w:val="004E7F80"/>
    <w:rsid w:val="004F05D3"/>
    <w:rsid w:val="004F2BF5"/>
    <w:rsid w:val="004F2E53"/>
    <w:rsid w:val="00500B53"/>
    <w:rsid w:val="005020F0"/>
    <w:rsid w:val="00502E18"/>
    <w:rsid w:val="005032F3"/>
    <w:rsid w:val="00504B25"/>
    <w:rsid w:val="00506011"/>
    <w:rsid w:val="00507049"/>
    <w:rsid w:val="005125C3"/>
    <w:rsid w:val="005127F6"/>
    <w:rsid w:val="00512A89"/>
    <w:rsid w:val="00514794"/>
    <w:rsid w:val="00515531"/>
    <w:rsid w:val="0051557E"/>
    <w:rsid w:val="00521719"/>
    <w:rsid w:val="005224BA"/>
    <w:rsid w:val="00522A46"/>
    <w:rsid w:val="00526720"/>
    <w:rsid w:val="00532142"/>
    <w:rsid w:val="00533A04"/>
    <w:rsid w:val="0054369E"/>
    <w:rsid w:val="0054493C"/>
    <w:rsid w:val="005507D7"/>
    <w:rsid w:val="00553B2E"/>
    <w:rsid w:val="00553E09"/>
    <w:rsid w:val="00560010"/>
    <w:rsid w:val="00562400"/>
    <w:rsid w:val="005626B1"/>
    <w:rsid w:val="00563742"/>
    <w:rsid w:val="005663BC"/>
    <w:rsid w:val="005667DD"/>
    <w:rsid w:val="005675EB"/>
    <w:rsid w:val="00567A40"/>
    <w:rsid w:val="005702E4"/>
    <w:rsid w:val="00572A95"/>
    <w:rsid w:val="00574AC1"/>
    <w:rsid w:val="005765A1"/>
    <w:rsid w:val="00577146"/>
    <w:rsid w:val="005812E1"/>
    <w:rsid w:val="005841E9"/>
    <w:rsid w:val="005903EA"/>
    <w:rsid w:val="0059295F"/>
    <w:rsid w:val="00592EF5"/>
    <w:rsid w:val="00594BCF"/>
    <w:rsid w:val="00595E47"/>
    <w:rsid w:val="005962BF"/>
    <w:rsid w:val="0059651E"/>
    <w:rsid w:val="00597E79"/>
    <w:rsid w:val="005A00A9"/>
    <w:rsid w:val="005A0173"/>
    <w:rsid w:val="005A1928"/>
    <w:rsid w:val="005A1C63"/>
    <w:rsid w:val="005A5411"/>
    <w:rsid w:val="005A5955"/>
    <w:rsid w:val="005A754D"/>
    <w:rsid w:val="005A7F12"/>
    <w:rsid w:val="005B6E76"/>
    <w:rsid w:val="005B7C55"/>
    <w:rsid w:val="005C0665"/>
    <w:rsid w:val="005C2883"/>
    <w:rsid w:val="005C2FB5"/>
    <w:rsid w:val="005C306B"/>
    <w:rsid w:val="005C3BFE"/>
    <w:rsid w:val="005C4AA6"/>
    <w:rsid w:val="005C504F"/>
    <w:rsid w:val="005C5922"/>
    <w:rsid w:val="005C6B88"/>
    <w:rsid w:val="005D043B"/>
    <w:rsid w:val="005D0F59"/>
    <w:rsid w:val="005D1C14"/>
    <w:rsid w:val="005D2CA9"/>
    <w:rsid w:val="005E0AC3"/>
    <w:rsid w:val="005E1DE3"/>
    <w:rsid w:val="005E29B6"/>
    <w:rsid w:val="005E5674"/>
    <w:rsid w:val="005F6ED3"/>
    <w:rsid w:val="005F6FAF"/>
    <w:rsid w:val="005F761B"/>
    <w:rsid w:val="006001C2"/>
    <w:rsid w:val="00603C94"/>
    <w:rsid w:val="00604E1C"/>
    <w:rsid w:val="0060585C"/>
    <w:rsid w:val="00605A81"/>
    <w:rsid w:val="00611B16"/>
    <w:rsid w:val="00612A75"/>
    <w:rsid w:val="00614D74"/>
    <w:rsid w:val="00615A4D"/>
    <w:rsid w:val="0061737C"/>
    <w:rsid w:val="00621CBC"/>
    <w:rsid w:val="00624608"/>
    <w:rsid w:val="00624970"/>
    <w:rsid w:val="006277EE"/>
    <w:rsid w:val="006339B1"/>
    <w:rsid w:val="00633DB6"/>
    <w:rsid w:val="00634012"/>
    <w:rsid w:val="00635A01"/>
    <w:rsid w:val="00636559"/>
    <w:rsid w:val="006373B5"/>
    <w:rsid w:val="00640872"/>
    <w:rsid w:val="00641A7A"/>
    <w:rsid w:val="0064513B"/>
    <w:rsid w:val="0064595A"/>
    <w:rsid w:val="006462C7"/>
    <w:rsid w:val="006475FB"/>
    <w:rsid w:val="00650FCC"/>
    <w:rsid w:val="00651AE8"/>
    <w:rsid w:val="00657B44"/>
    <w:rsid w:val="00660B0A"/>
    <w:rsid w:val="00664969"/>
    <w:rsid w:val="00670ADB"/>
    <w:rsid w:val="00675A0E"/>
    <w:rsid w:val="00677C78"/>
    <w:rsid w:val="00677F27"/>
    <w:rsid w:val="00680020"/>
    <w:rsid w:val="00680863"/>
    <w:rsid w:val="006812E4"/>
    <w:rsid w:val="00683091"/>
    <w:rsid w:val="00683907"/>
    <w:rsid w:val="00683EE5"/>
    <w:rsid w:val="006850A7"/>
    <w:rsid w:val="0068561C"/>
    <w:rsid w:val="00687110"/>
    <w:rsid w:val="00687844"/>
    <w:rsid w:val="00690D97"/>
    <w:rsid w:val="00692539"/>
    <w:rsid w:val="0069393B"/>
    <w:rsid w:val="00693A6A"/>
    <w:rsid w:val="00694930"/>
    <w:rsid w:val="00695246"/>
    <w:rsid w:val="0069723E"/>
    <w:rsid w:val="006972BF"/>
    <w:rsid w:val="00697B99"/>
    <w:rsid w:val="006A0EEC"/>
    <w:rsid w:val="006A11AB"/>
    <w:rsid w:val="006A37A2"/>
    <w:rsid w:val="006A4401"/>
    <w:rsid w:val="006A5CDE"/>
    <w:rsid w:val="006A5E97"/>
    <w:rsid w:val="006A70E4"/>
    <w:rsid w:val="006A7DB4"/>
    <w:rsid w:val="006B4442"/>
    <w:rsid w:val="006B4E28"/>
    <w:rsid w:val="006B6019"/>
    <w:rsid w:val="006B696B"/>
    <w:rsid w:val="006B6FAD"/>
    <w:rsid w:val="006C5FAB"/>
    <w:rsid w:val="006C6594"/>
    <w:rsid w:val="006C7325"/>
    <w:rsid w:val="006D1985"/>
    <w:rsid w:val="006D33E3"/>
    <w:rsid w:val="006D38DC"/>
    <w:rsid w:val="006D4195"/>
    <w:rsid w:val="006D48C2"/>
    <w:rsid w:val="006E05CA"/>
    <w:rsid w:val="006E1A1B"/>
    <w:rsid w:val="006E1E23"/>
    <w:rsid w:val="006E24AF"/>
    <w:rsid w:val="006E5566"/>
    <w:rsid w:val="006E61E6"/>
    <w:rsid w:val="006E6F2D"/>
    <w:rsid w:val="006F09D9"/>
    <w:rsid w:val="006F2A8E"/>
    <w:rsid w:val="006F3AFE"/>
    <w:rsid w:val="006F3C27"/>
    <w:rsid w:val="006F4B21"/>
    <w:rsid w:val="006F52D6"/>
    <w:rsid w:val="0070062C"/>
    <w:rsid w:val="00700BA1"/>
    <w:rsid w:val="007046D0"/>
    <w:rsid w:val="00704774"/>
    <w:rsid w:val="00706255"/>
    <w:rsid w:val="0070695E"/>
    <w:rsid w:val="00711D44"/>
    <w:rsid w:val="00712356"/>
    <w:rsid w:val="007148A2"/>
    <w:rsid w:val="00715729"/>
    <w:rsid w:val="00715F4F"/>
    <w:rsid w:val="00715FA3"/>
    <w:rsid w:val="00722773"/>
    <w:rsid w:val="00722FD9"/>
    <w:rsid w:val="00723D4A"/>
    <w:rsid w:val="00725A6A"/>
    <w:rsid w:val="00730327"/>
    <w:rsid w:val="007316CD"/>
    <w:rsid w:val="00732E24"/>
    <w:rsid w:val="007343EA"/>
    <w:rsid w:val="0073505C"/>
    <w:rsid w:val="007437A8"/>
    <w:rsid w:val="00744637"/>
    <w:rsid w:val="007464B5"/>
    <w:rsid w:val="00746D81"/>
    <w:rsid w:val="007517F5"/>
    <w:rsid w:val="007519B7"/>
    <w:rsid w:val="00752526"/>
    <w:rsid w:val="007548CF"/>
    <w:rsid w:val="0075682C"/>
    <w:rsid w:val="00756EA3"/>
    <w:rsid w:val="00763353"/>
    <w:rsid w:val="00763F47"/>
    <w:rsid w:val="00764FC6"/>
    <w:rsid w:val="007664FA"/>
    <w:rsid w:val="0076790D"/>
    <w:rsid w:val="0077039E"/>
    <w:rsid w:val="007729AC"/>
    <w:rsid w:val="00773870"/>
    <w:rsid w:val="00774414"/>
    <w:rsid w:val="00780F38"/>
    <w:rsid w:val="00781B46"/>
    <w:rsid w:val="007825A2"/>
    <w:rsid w:val="00782F46"/>
    <w:rsid w:val="00783A41"/>
    <w:rsid w:val="0079016A"/>
    <w:rsid w:val="00793674"/>
    <w:rsid w:val="00796941"/>
    <w:rsid w:val="00797D2C"/>
    <w:rsid w:val="007A0496"/>
    <w:rsid w:val="007A093D"/>
    <w:rsid w:val="007A389D"/>
    <w:rsid w:val="007A3CF1"/>
    <w:rsid w:val="007B03B8"/>
    <w:rsid w:val="007B209D"/>
    <w:rsid w:val="007B5DBA"/>
    <w:rsid w:val="007B6052"/>
    <w:rsid w:val="007C3B2B"/>
    <w:rsid w:val="007C42A1"/>
    <w:rsid w:val="007C444F"/>
    <w:rsid w:val="007C5699"/>
    <w:rsid w:val="007C5A1F"/>
    <w:rsid w:val="007C6B37"/>
    <w:rsid w:val="007D071A"/>
    <w:rsid w:val="007D634A"/>
    <w:rsid w:val="007D7A2E"/>
    <w:rsid w:val="007E4F0D"/>
    <w:rsid w:val="007E6548"/>
    <w:rsid w:val="007E783C"/>
    <w:rsid w:val="007F3856"/>
    <w:rsid w:val="007F3A28"/>
    <w:rsid w:val="00800917"/>
    <w:rsid w:val="00800E53"/>
    <w:rsid w:val="00804F7B"/>
    <w:rsid w:val="00807DC2"/>
    <w:rsid w:val="008129B4"/>
    <w:rsid w:val="0081334E"/>
    <w:rsid w:val="00813BD8"/>
    <w:rsid w:val="00813EB5"/>
    <w:rsid w:val="00815D06"/>
    <w:rsid w:val="00816FF2"/>
    <w:rsid w:val="0082335F"/>
    <w:rsid w:val="0082389F"/>
    <w:rsid w:val="00824213"/>
    <w:rsid w:val="00825F92"/>
    <w:rsid w:val="00826249"/>
    <w:rsid w:val="00826F6E"/>
    <w:rsid w:val="008308D5"/>
    <w:rsid w:val="00836077"/>
    <w:rsid w:val="00840141"/>
    <w:rsid w:val="00840A26"/>
    <w:rsid w:val="00841DCB"/>
    <w:rsid w:val="00841EA3"/>
    <w:rsid w:val="00842156"/>
    <w:rsid w:val="008432AB"/>
    <w:rsid w:val="00843362"/>
    <w:rsid w:val="00844114"/>
    <w:rsid w:val="0084432B"/>
    <w:rsid w:val="008464F5"/>
    <w:rsid w:val="00850023"/>
    <w:rsid w:val="00850AB3"/>
    <w:rsid w:val="00851216"/>
    <w:rsid w:val="0085144B"/>
    <w:rsid w:val="00852868"/>
    <w:rsid w:val="00852926"/>
    <w:rsid w:val="00856A14"/>
    <w:rsid w:val="0085728E"/>
    <w:rsid w:val="00861025"/>
    <w:rsid w:val="00861A36"/>
    <w:rsid w:val="008635B4"/>
    <w:rsid w:val="008704EB"/>
    <w:rsid w:val="00871362"/>
    <w:rsid w:val="00872CF0"/>
    <w:rsid w:val="0087412B"/>
    <w:rsid w:val="0087414C"/>
    <w:rsid w:val="00875303"/>
    <w:rsid w:val="00880F9D"/>
    <w:rsid w:val="00882466"/>
    <w:rsid w:val="00882A9F"/>
    <w:rsid w:val="00882E6F"/>
    <w:rsid w:val="00883A23"/>
    <w:rsid w:val="00896FE2"/>
    <w:rsid w:val="00897858"/>
    <w:rsid w:val="00897BC6"/>
    <w:rsid w:val="008A001C"/>
    <w:rsid w:val="008A1381"/>
    <w:rsid w:val="008A2794"/>
    <w:rsid w:val="008A3458"/>
    <w:rsid w:val="008A4A91"/>
    <w:rsid w:val="008A6FEA"/>
    <w:rsid w:val="008B127E"/>
    <w:rsid w:val="008B2B8F"/>
    <w:rsid w:val="008B3560"/>
    <w:rsid w:val="008B49EB"/>
    <w:rsid w:val="008B4A21"/>
    <w:rsid w:val="008B4A55"/>
    <w:rsid w:val="008C12D6"/>
    <w:rsid w:val="008C2DC4"/>
    <w:rsid w:val="008C3383"/>
    <w:rsid w:val="008C476E"/>
    <w:rsid w:val="008C75EE"/>
    <w:rsid w:val="008D233C"/>
    <w:rsid w:val="008D6445"/>
    <w:rsid w:val="008D6BA7"/>
    <w:rsid w:val="008D7663"/>
    <w:rsid w:val="008E04C7"/>
    <w:rsid w:val="008E0AD5"/>
    <w:rsid w:val="008E1B9A"/>
    <w:rsid w:val="008E2B2D"/>
    <w:rsid w:val="008E3BA1"/>
    <w:rsid w:val="008E4DE7"/>
    <w:rsid w:val="008E4FAF"/>
    <w:rsid w:val="008F3DDF"/>
    <w:rsid w:val="008F47D9"/>
    <w:rsid w:val="008F6FF2"/>
    <w:rsid w:val="008F79E3"/>
    <w:rsid w:val="009003D3"/>
    <w:rsid w:val="009022E3"/>
    <w:rsid w:val="00902C4D"/>
    <w:rsid w:val="00903054"/>
    <w:rsid w:val="00904658"/>
    <w:rsid w:val="009067DB"/>
    <w:rsid w:val="00907C8F"/>
    <w:rsid w:val="00907E67"/>
    <w:rsid w:val="009110C4"/>
    <w:rsid w:val="00912198"/>
    <w:rsid w:val="0091246E"/>
    <w:rsid w:val="009124E2"/>
    <w:rsid w:val="00912B8A"/>
    <w:rsid w:val="009143E1"/>
    <w:rsid w:val="00914FBA"/>
    <w:rsid w:val="009169EE"/>
    <w:rsid w:val="00917BEE"/>
    <w:rsid w:val="00921E63"/>
    <w:rsid w:val="009260CB"/>
    <w:rsid w:val="0093097B"/>
    <w:rsid w:val="00931F3E"/>
    <w:rsid w:val="00932031"/>
    <w:rsid w:val="00932308"/>
    <w:rsid w:val="00932D69"/>
    <w:rsid w:val="00934252"/>
    <w:rsid w:val="009360C3"/>
    <w:rsid w:val="00937110"/>
    <w:rsid w:val="00937F0A"/>
    <w:rsid w:val="0094305B"/>
    <w:rsid w:val="00944618"/>
    <w:rsid w:val="00950F8A"/>
    <w:rsid w:val="00951B65"/>
    <w:rsid w:val="00954937"/>
    <w:rsid w:val="00954D12"/>
    <w:rsid w:val="009558C3"/>
    <w:rsid w:val="009579B3"/>
    <w:rsid w:val="00961BE6"/>
    <w:rsid w:val="009637EF"/>
    <w:rsid w:val="00963BC3"/>
    <w:rsid w:val="0096450C"/>
    <w:rsid w:val="00964A99"/>
    <w:rsid w:val="009661F6"/>
    <w:rsid w:val="00966F69"/>
    <w:rsid w:val="0096795C"/>
    <w:rsid w:val="00971CB4"/>
    <w:rsid w:val="00975F06"/>
    <w:rsid w:val="00976C4E"/>
    <w:rsid w:val="00981479"/>
    <w:rsid w:val="00981823"/>
    <w:rsid w:val="00981C9B"/>
    <w:rsid w:val="00981EA8"/>
    <w:rsid w:val="009844AC"/>
    <w:rsid w:val="00986140"/>
    <w:rsid w:val="00987DC3"/>
    <w:rsid w:val="0099018F"/>
    <w:rsid w:val="009913D5"/>
    <w:rsid w:val="00994E90"/>
    <w:rsid w:val="00996A10"/>
    <w:rsid w:val="00997136"/>
    <w:rsid w:val="009978B8"/>
    <w:rsid w:val="009978C1"/>
    <w:rsid w:val="009A14C7"/>
    <w:rsid w:val="009A788E"/>
    <w:rsid w:val="009A7919"/>
    <w:rsid w:val="009B0286"/>
    <w:rsid w:val="009B0F9F"/>
    <w:rsid w:val="009B1489"/>
    <w:rsid w:val="009B1D2D"/>
    <w:rsid w:val="009B2125"/>
    <w:rsid w:val="009B3791"/>
    <w:rsid w:val="009B481F"/>
    <w:rsid w:val="009B5563"/>
    <w:rsid w:val="009B598A"/>
    <w:rsid w:val="009B5AB5"/>
    <w:rsid w:val="009B6C98"/>
    <w:rsid w:val="009C1029"/>
    <w:rsid w:val="009C1F82"/>
    <w:rsid w:val="009C4ECF"/>
    <w:rsid w:val="009C5B23"/>
    <w:rsid w:val="009C75FB"/>
    <w:rsid w:val="009D1721"/>
    <w:rsid w:val="009D729B"/>
    <w:rsid w:val="009D7DCE"/>
    <w:rsid w:val="009E05F1"/>
    <w:rsid w:val="009E0B58"/>
    <w:rsid w:val="009E0C77"/>
    <w:rsid w:val="009E10C3"/>
    <w:rsid w:val="009E1FA7"/>
    <w:rsid w:val="009E2E8C"/>
    <w:rsid w:val="009E3490"/>
    <w:rsid w:val="009E54A6"/>
    <w:rsid w:val="009F1563"/>
    <w:rsid w:val="009F1F46"/>
    <w:rsid w:val="009F21E2"/>
    <w:rsid w:val="009F433F"/>
    <w:rsid w:val="009F64C2"/>
    <w:rsid w:val="009F6536"/>
    <w:rsid w:val="009F70C2"/>
    <w:rsid w:val="009F76A4"/>
    <w:rsid w:val="009F7FF0"/>
    <w:rsid w:val="00A00C2A"/>
    <w:rsid w:val="00A011EB"/>
    <w:rsid w:val="00A01338"/>
    <w:rsid w:val="00A03A04"/>
    <w:rsid w:val="00A03A18"/>
    <w:rsid w:val="00A06EE6"/>
    <w:rsid w:val="00A10330"/>
    <w:rsid w:val="00A11779"/>
    <w:rsid w:val="00A14D93"/>
    <w:rsid w:val="00A15464"/>
    <w:rsid w:val="00A175F4"/>
    <w:rsid w:val="00A222D8"/>
    <w:rsid w:val="00A230B0"/>
    <w:rsid w:val="00A23F3F"/>
    <w:rsid w:val="00A25E84"/>
    <w:rsid w:val="00A27225"/>
    <w:rsid w:val="00A30AD2"/>
    <w:rsid w:val="00A31142"/>
    <w:rsid w:val="00A32508"/>
    <w:rsid w:val="00A326EF"/>
    <w:rsid w:val="00A32C8A"/>
    <w:rsid w:val="00A33012"/>
    <w:rsid w:val="00A34ED4"/>
    <w:rsid w:val="00A41770"/>
    <w:rsid w:val="00A4462B"/>
    <w:rsid w:val="00A44A5B"/>
    <w:rsid w:val="00A44B6C"/>
    <w:rsid w:val="00A469D5"/>
    <w:rsid w:val="00A50E82"/>
    <w:rsid w:val="00A53115"/>
    <w:rsid w:val="00A56A58"/>
    <w:rsid w:val="00A571D0"/>
    <w:rsid w:val="00A571E6"/>
    <w:rsid w:val="00A573A5"/>
    <w:rsid w:val="00A57CA3"/>
    <w:rsid w:val="00A6031B"/>
    <w:rsid w:val="00A604A1"/>
    <w:rsid w:val="00A62736"/>
    <w:rsid w:val="00A63D07"/>
    <w:rsid w:val="00A669BE"/>
    <w:rsid w:val="00A709C9"/>
    <w:rsid w:val="00A73606"/>
    <w:rsid w:val="00A73CFF"/>
    <w:rsid w:val="00A75627"/>
    <w:rsid w:val="00A76637"/>
    <w:rsid w:val="00A81F17"/>
    <w:rsid w:val="00A82DC5"/>
    <w:rsid w:val="00A835E5"/>
    <w:rsid w:val="00A83861"/>
    <w:rsid w:val="00A83FC9"/>
    <w:rsid w:val="00A85720"/>
    <w:rsid w:val="00A85B53"/>
    <w:rsid w:val="00A8683E"/>
    <w:rsid w:val="00A875C1"/>
    <w:rsid w:val="00A90F01"/>
    <w:rsid w:val="00A90F76"/>
    <w:rsid w:val="00A9101A"/>
    <w:rsid w:val="00A91516"/>
    <w:rsid w:val="00A91868"/>
    <w:rsid w:val="00AA0DC6"/>
    <w:rsid w:val="00AA2A4A"/>
    <w:rsid w:val="00AA39A6"/>
    <w:rsid w:val="00AA3E42"/>
    <w:rsid w:val="00AA5B1F"/>
    <w:rsid w:val="00AB07E3"/>
    <w:rsid w:val="00AB0F68"/>
    <w:rsid w:val="00AB3450"/>
    <w:rsid w:val="00AB389A"/>
    <w:rsid w:val="00AB5AE2"/>
    <w:rsid w:val="00AB607B"/>
    <w:rsid w:val="00AC0A04"/>
    <w:rsid w:val="00AC23C3"/>
    <w:rsid w:val="00AC24C8"/>
    <w:rsid w:val="00AC31C9"/>
    <w:rsid w:val="00AC3C82"/>
    <w:rsid w:val="00AD18EF"/>
    <w:rsid w:val="00AD1F82"/>
    <w:rsid w:val="00AD36DC"/>
    <w:rsid w:val="00AD4971"/>
    <w:rsid w:val="00AD6401"/>
    <w:rsid w:val="00AE15F6"/>
    <w:rsid w:val="00AE3735"/>
    <w:rsid w:val="00AE50DD"/>
    <w:rsid w:val="00AE5C6B"/>
    <w:rsid w:val="00AE6295"/>
    <w:rsid w:val="00AE671A"/>
    <w:rsid w:val="00AF0CE1"/>
    <w:rsid w:val="00AF12DA"/>
    <w:rsid w:val="00AF1D16"/>
    <w:rsid w:val="00AF20D0"/>
    <w:rsid w:val="00AF2C6B"/>
    <w:rsid w:val="00AF2D55"/>
    <w:rsid w:val="00AF2E80"/>
    <w:rsid w:val="00AF2EC7"/>
    <w:rsid w:val="00AF4CFF"/>
    <w:rsid w:val="00AF54E2"/>
    <w:rsid w:val="00B01ACD"/>
    <w:rsid w:val="00B02144"/>
    <w:rsid w:val="00B04563"/>
    <w:rsid w:val="00B05DE1"/>
    <w:rsid w:val="00B07E38"/>
    <w:rsid w:val="00B07FFE"/>
    <w:rsid w:val="00B118B3"/>
    <w:rsid w:val="00B11BBC"/>
    <w:rsid w:val="00B1385E"/>
    <w:rsid w:val="00B14339"/>
    <w:rsid w:val="00B14B85"/>
    <w:rsid w:val="00B15602"/>
    <w:rsid w:val="00B16378"/>
    <w:rsid w:val="00B17867"/>
    <w:rsid w:val="00B200DF"/>
    <w:rsid w:val="00B21392"/>
    <w:rsid w:val="00B21820"/>
    <w:rsid w:val="00B235AA"/>
    <w:rsid w:val="00B244A6"/>
    <w:rsid w:val="00B26830"/>
    <w:rsid w:val="00B32003"/>
    <w:rsid w:val="00B32B3D"/>
    <w:rsid w:val="00B37B8A"/>
    <w:rsid w:val="00B4008A"/>
    <w:rsid w:val="00B40A0D"/>
    <w:rsid w:val="00B422B3"/>
    <w:rsid w:val="00B468BB"/>
    <w:rsid w:val="00B47381"/>
    <w:rsid w:val="00B52041"/>
    <w:rsid w:val="00B53496"/>
    <w:rsid w:val="00B571DF"/>
    <w:rsid w:val="00B603D2"/>
    <w:rsid w:val="00B6262B"/>
    <w:rsid w:val="00B62DC3"/>
    <w:rsid w:val="00B656B1"/>
    <w:rsid w:val="00B6578E"/>
    <w:rsid w:val="00B677EA"/>
    <w:rsid w:val="00B7240C"/>
    <w:rsid w:val="00B74A37"/>
    <w:rsid w:val="00B75EBF"/>
    <w:rsid w:val="00B76BE2"/>
    <w:rsid w:val="00B80391"/>
    <w:rsid w:val="00B81011"/>
    <w:rsid w:val="00B81758"/>
    <w:rsid w:val="00B83A21"/>
    <w:rsid w:val="00B83E98"/>
    <w:rsid w:val="00B85B26"/>
    <w:rsid w:val="00B863D4"/>
    <w:rsid w:val="00B913E1"/>
    <w:rsid w:val="00B9179A"/>
    <w:rsid w:val="00B92654"/>
    <w:rsid w:val="00B964A1"/>
    <w:rsid w:val="00B96688"/>
    <w:rsid w:val="00B96956"/>
    <w:rsid w:val="00BA051B"/>
    <w:rsid w:val="00BA1CCC"/>
    <w:rsid w:val="00BB2D4B"/>
    <w:rsid w:val="00BB32F3"/>
    <w:rsid w:val="00BB3583"/>
    <w:rsid w:val="00BB43B3"/>
    <w:rsid w:val="00BB7D9E"/>
    <w:rsid w:val="00BC03BF"/>
    <w:rsid w:val="00BC0BE2"/>
    <w:rsid w:val="00BC1E91"/>
    <w:rsid w:val="00BC6C51"/>
    <w:rsid w:val="00BD012A"/>
    <w:rsid w:val="00BD0DB3"/>
    <w:rsid w:val="00BD11FC"/>
    <w:rsid w:val="00BD1223"/>
    <w:rsid w:val="00BD68D0"/>
    <w:rsid w:val="00BD7D71"/>
    <w:rsid w:val="00BE052F"/>
    <w:rsid w:val="00BE12B3"/>
    <w:rsid w:val="00BE22E4"/>
    <w:rsid w:val="00BF24CE"/>
    <w:rsid w:val="00BF3175"/>
    <w:rsid w:val="00BF627A"/>
    <w:rsid w:val="00BF6DED"/>
    <w:rsid w:val="00BF6F73"/>
    <w:rsid w:val="00BF7BC0"/>
    <w:rsid w:val="00C00727"/>
    <w:rsid w:val="00C00B36"/>
    <w:rsid w:val="00C0184A"/>
    <w:rsid w:val="00C0426A"/>
    <w:rsid w:val="00C068AF"/>
    <w:rsid w:val="00C076F7"/>
    <w:rsid w:val="00C10352"/>
    <w:rsid w:val="00C112D0"/>
    <w:rsid w:val="00C11FB2"/>
    <w:rsid w:val="00C13E5C"/>
    <w:rsid w:val="00C157FB"/>
    <w:rsid w:val="00C15F88"/>
    <w:rsid w:val="00C16514"/>
    <w:rsid w:val="00C165C0"/>
    <w:rsid w:val="00C210C5"/>
    <w:rsid w:val="00C22B11"/>
    <w:rsid w:val="00C2668B"/>
    <w:rsid w:val="00C26B14"/>
    <w:rsid w:val="00C30975"/>
    <w:rsid w:val="00C30EF5"/>
    <w:rsid w:val="00C32440"/>
    <w:rsid w:val="00C32ED5"/>
    <w:rsid w:val="00C341D4"/>
    <w:rsid w:val="00C35639"/>
    <w:rsid w:val="00C35ABD"/>
    <w:rsid w:val="00C35D46"/>
    <w:rsid w:val="00C36325"/>
    <w:rsid w:val="00C36666"/>
    <w:rsid w:val="00C36921"/>
    <w:rsid w:val="00C37CFC"/>
    <w:rsid w:val="00C42827"/>
    <w:rsid w:val="00C4644D"/>
    <w:rsid w:val="00C466CC"/>
    <w:rsid w:val="00C50E57"/>
    <w:rsid w:val="00C51434"/>
    <w:rsid w:val="00C51623"/>
    <w:rsid w:val="00C51E36"/>
    <w:rsid w:val="00C527FE"/>
    <w:rsid w:val="00C53417"/>
    <w:rsid w:val="00C561B2"/>
    <w:rsid w:val="00C62C62"/>
    <w:rsid w:val="00C6303B"/>
    <w:rsid w:val="00C63690"/>
    <w:rsid w:val="00C64C0E"/>
    <w:rsid w:val="00C66787"/>
    <w:rsid w:val="00C677E1"/>
    <w:rsid w:val="00C718EF"/>
    <w:rsid w:val="00C73CC6"/>
    <w:rsid w:val="00C77735"/>
    <w:rsid w:val="00C77805"/>
    <w:rsid w:val="00C81560"/>
    <w:rsid w:val="00C83F4E"/>
    <w:rsid w:val="00C85271"/>
    <w:rsid w:val="00C85D23"/>
    <w:rsid w:val="00C8730E"/>
    <w:rsid w:val="00C90AF4"/>
    <w:rsid w:val="00C90F7B"/>
    <w:rsid w:val="00C91654"/>
    <w:rsid w:val="00C94325"/>
    <w:rsid w:val="00C94E98"/>
    <w:rsid w:val="00C9503D"/>
    <w:rsid w:val="00C963EE"/>
    <w:rsid w:val="00C96ECB"/>
    <w:rsid w:val="00C9704B"/>
    <w:rsid w:val="00C97830"/>
    <w:rsid w:val="00CA1BEA"/>
    <w:rsid w:val="00CA359D"/>
    <w:rsid w:val="00CA5D83"/>
    <w:rsid w:val="00CA6484"/>
    <w:rsid w:val="00CA754C"/>
    <w:rsid w:val="00CA7626"/>
    <w:rsid w:val="00CA7F98"/>
    <w:rsid w:val="00CB0ACF"/>
    <w:rsid w:val="00CB0E28"/>
    <w:rsid w:val="00CB311A"/>
    <w:rsid w:val="00CB7302"/>
    <w:rsid w:val="00CB7789"/>
    <w:rsid w:val="00CC101A"/>
    <w:rsid w:val="00CC1ED6"/>
    <w:rsid w:val="00CC28FA"/>
    <w:rsid w:val="00CC2D38"/>
    <w:rsid w:val="00CC4527"/>
    <w:rsid w:val="00CC6B46"/>
    <w:rsid w:val="00CD0687"/>
    <w:rsid w:val="00CD1CE8"/>
    <w:rsid w:val="00CD4053"/>
    <w:rsid w:val="00CD5F53"/>
    <w:rsid w:val="00CD7C2E"/>
    <w:rsid w:val="00CE26FC"/>
    <w:rsid w:val="00CE4FBA"/>
    <w:rsid w:val="00CE5E4C"/>
    <w:rsid w:val="00CE630A"/>
    <w:rsid w:val="00CE6E76"/>
    <w:rsid w:val="00CF00EE"/>
    <w:rsid w:val="00CF27C9"/>
    <w:rsid w:val="00CF3CF1"/>
    <w:rsid w:val="00CF5831"/>
    <w:rsid w:val="00D000F3"/>
    <w:rsid w:val="00D017F9"/>
    <w:rsid w:val="00D030F1"/>
    <w:rsid w:val="00D04C5B"/>
    <w:rsid w:val="00D05D9B"/>
    <w:rsid w:val="00D06782"/>
    <w:rsid w:val="00D13325"/>
    <w:rsid w:val="00D13B79"/>
    <w:rsid w:val="00D16515"/>
    <w:rsid w:val="00D16D27"/>
    <w:rsid w:val="00D1774A"/>
    <w:rsid w:val="00D210C9"/>
    <w:rsid w:val="00D223A8"/>
    <w:rsid w:val="00D23211"/>
    <w:rsid w:val="00D27CDB"/>
    <w:rsid w:val="00D375C9"/>
    <w:rsid w:val="00D4270C"/>
    <w:rsid w:val="00D432A2"/>
    <w:rsid w:val="00D45960"/>
    <w:rsid w:val="00D463C4"/>
    <w:rsid w:val="00D46454"/>
    <w:rsid w:val="00D477AE"/>
    <w:rsid w:val="00D51D14"/>
    <w:rsid w:val="00D53240"/>
    <w:rsid w:val="00D53C44"/>
    <w:rsid w:val="00D55B15"/>
    <w:rsid w:val="00D56FB4"/>
    <w:rsid w:val="00D57F7C"/>
    <w:rsid w:val="00D60185"/>
    <w:rsid w:val="00D63D55"/>
    <w:rsid w:val="00D64EFA"/>
    <w:rsid w:val="00D66455"/>
    <w:rsid w:val="00D66ECB"/>
    <w:rsid w:val="00D66EF8"/>
    <w:rsid w:val="00D701BF"/>
    <w:rsid w:val="00D7043B"/>
    <w:rsid w:val="00D725FB"/>
    <w:rsid w:val="00D72C98"/>
    <w:rsid w:val="00D75C5D"/>
    <w:rsid w:val="00D7774B"/>
    <w:rsid w:val="00D77D5C"/>
    <w:rsid w:val="00D81156"/>
    <w:rsid w:val="00D824E6"/>
    <w:rsid w:val="00D8270F"/>
    <w:rsid w:val="00D82A74"/>
    <w:rsid w:val="00D848D1"/>
    <w:rsid w:val="00D864E9"/>
    <w:rsid w:val="00D87B6A"/>
    <w:rsid w:val="00D92733"/>
    <w:rsid w:val="00D9463C"/>
    <w:rsid w:val="00D94E04"/>
    <w:rsid w:val="00D97FB6"/>
    <w:rsid w:val="00DA0C14"/>
    <w:rsid w:val="00DA2679"/>
    <w:rsid w:val="00DA3125"/>
    <w:rsid w:val="00DA3143"/>
    <w:rsid w:val="00DB0BC0"/>
    <w:rsid w:val="00DB11B0"/>
    <w:rsid w:val="00DB2377"/>
    <w:rsid w:val="00DB330B"/>
    <w:rsid w:val="00DB41AC"/>
    <w:rsid w:val="00DB4908"/>
    <w:rsid w:val="00DC03BD"/>
    <w:rsid w:val="00DC04B9"/>
    <w:rsid w:val="00DC0CE5"/>
    <w:rsid w:val="00DC4768"/>
    <w:rsid w:val="00DC4F26"/>
    <w:rsid w:val="00DC574C"/>
    <w:rsid w:val="00DC621A"/>
    <w:rsid w:val="00DD11D5"/>
    <w:rsid w:val="00DD279A"/>
    <w:rsid w:val="00DD3732"/>
    <w:rsid w:val="00DD5A39"/>
    <w:rsid w:val="00DD6D56"/>
    <w:rsid w:val="00DE3826"/>
    <w:rsid w:val="00DE5AF0"/>
    <w:rsid w:val="00DE672F"/>
    <w:rsid w:val="00DE77D9"/>
    <w:rsid w:val="00DE7A4F"/>
    <w:rsid w:val="00DE7E26"/>
    <w:rsid w:val="00DF11AF"/>
    <w:rsid w:val="00DF13AD"/>
    <w:rsid w:val="00DF2AF8"/>
    <w:rsid w:val="00DF693B"/>
    <w:rsid w:val="00DF7D4D"/>
    <w:rsid w:val="00E00C48"/>
    <w:rsid w:val="00E01B0F"/>
    <w:rsid w:val="00E02519"/>
    <w:rsid w:val="00E02863"/>
    <w:rsid w:val="00E039FD"/>
    <w:rsid w:val="00E04A89"/>
    <w:rsid w:val="00E0527B"/>
    <w:rsid w:val="00E05FBC"/>
    <w:rsid w:val="00E109CD"/>
    <w:rsid w:val="00E11270"/>
    <w:rsid w:val="00E12705"/>
    <w:rsid w:val="00E173E2"/>
    <w:rsid w:val="00E174CE"/>
    <w:rsid w:val="00E17A01"/>
    <w:rsid w:val="00E209F5"/>
    <w:rsid w:val="00E25E0B"/>
    <w:rsid w:val="00E26778"/>
    <w:rsid w:val="00E26DCD"/>
    <w:rsid w:val="00E342DD"/>
    <w:rsid w:val="00E3442F"/>
    <w:rsid w:val="00E35728"/>
    <w:rsid w:val="00E36312"/>
    <w:rsid w:val="00E365F0"/>
    <w:rsid w:val="00E37140"/>
    <w:rsid w:val="00E40422"/>
    <w:rsid w:val="00E406F1"/>
    <w:rsid w:val="00E415B4"/>
    <w:rsid w:val="00E420B8"/>
    <w:rsid w:val="00E43C5C"/>
    <w:rsid w:val="00E43C90"/>
    <w:rsid w:val="00E51752"/>
    <w:rsid w:val="00E52A86"/>
    <w:rsid w:val="00E54DF6"/>
    <w:rsid w:val="00E6022F"/>
    <w:rsid w:val="00E6032C"/>
    <w:rsid w:val="00E603AA"/>
    <w:rsid w:val="00E61666"/>
    <w:rsid w:val="00E61BC3"/>
    <w:rsid w:val="00E6287D"/>
    <w:rsid w:val="00E62BEC"/>
    <w:rsid w:val="00E63998"/>
    <w:rsid w:val="00E653B2"/>
    <w:rsid w:val="00E67CED"/>
    <w:rsid w:val="00E710DE"/>
    <w:rsid w:val="00E74F90"/>
    <w:rsid w:val="00E77FC3"/>
    <w:rsid w:val="00E856D9"/>
    <w:rsid w:val="00E85B20"/>
    <w:rsid w:val="00E90A48"/>
    <w:rsid w:val="00E91112"/>
    <w:rsid w:val="00E92786"/>
    <w:rsid w:val="00E9327E"/>
    <w:rsid w:val="00E9643A"/>
    <w:rsid w:val="00E96F02"/>
    <w:rsid w:val="00E97779"/>
    <w:rsid w:val="00EA084D"/>
    <w:rsid w:val="00EA0E08"/>
    <w:rsid w:val="00EA127F"/>
    <w:rsid w:val="00EA619A"/>
    <w:rsid w:val="00EB013C"/>
    <w:rsid w:val="00EB48AE"/>
    <w:rsid w:val="00EB5C4E"/>
    <w:rsid w:val="00EC290E"/>
    <w:rsid w:val="00EC4A56"/>
    <w:rsid w:val="00EC4EA5"/>
    <w:rsid w:val="00EC5012"/>
    <w:rsid w:val="00EC5231"/>
    <w:rsid w:val="00EC5C15"/>
    <w:rsid w:val="00EC5D9F"/>
    <w:rsid w:val="00EC715C"/>
    <w:rsid w:val="00ED2D76"/>
    <w:rsid w:val="00EE16EB"/>
    <w:rsid w:val="00EE4D66"/>
    <w:rsid w:val="00EE7485"/>
    <w:rsid w:val="00EF00DC"/>
    <w:rsid w:val="00EF27A0"/>
    <w:rsid w:val="00EF4F26"/>
    <w:rsid w:val="00EF528E"/>
    <w:rsid w:val="00F03647"/>
    <w:rsid w:val="00F047B4"/>
    <w:rsid w:val="00F053DB"/>
    <w:rsid w:val="00F05653"/>
    <w:rsid w:val="00F06838"/>
    <w:rsid w:val="00F0687C"/>
    <w:rsid w:val="00F10133"/>
    <w:rsid w:val="00F10C16"/>
    <w:rsid w:val="00F10FFF"/>
    <w:rsid w:val="00F1544B"/>
    <w:rsid w:val="00F16D4C"/>
    <w:rsid w:val="00F22300"/>
    <w:rsid w:val="00F22705"/>
    <w:rsid w:val="00F2397F"/>
    <w:rsid w:val="00F248A0"/>
    <w:rsid w:val="00F26CA1"/>
    <w:rsid w:val="00F27176"/>
    <w:rsid w:val="00F273FF"/>
    <w:rsid w:val="00F30438"/>
    <w:rsid w:val="00F32A1B"/>
    <w:rsid w:val="00F32AE6"/>
    <w:rsid w:val="00F34419"/>
    <w:rsid w:val="00F35DAD"/>
    <w:rsid w:val="00F369EE"/>
    <w:rsid w:val="00F434C5"/>
    <w:rsid w:val="00F441D0"/>
    <w:rsid w:val="00F44B35"/>
    <w:rsid w:val="00F47F63"/>
    <w:rsid w:val="00F50194"/>
    <w:rsid w:val="00F518AC"/>
    <w:rsid w:val="00F51BB5"/>
    <w:rsid w:val="00F5230F"/>
    <w:rsid w:val="00F527CD"/>
    <w:rsid w:val="00F529B2"/>
    <w:rsid w:val="00F52A2A"/>
    <w:rsid w:val="00F5447E"/>
    <w:rsid w:val="00F55E5B"/>
    <w:rsid w:val="00F57792"/>
    <w:rsid w:val="00F61057"/>
    <w:rsid w:val="00F62225"/>
    <w:rsid w:val="00F62BA7"/>
    <w:rsid w:val="00F63B5B"/>
    <w:rsid w:val="00F679A1"/>
    <w:rsid w:val="00F67E35"/>
    <w:rsid w:val="00F71C26"/>
    <w:rsid w:val="00F71D54"/>
    <w:rsid w:val="00F73528"/>
    <w:rsid w:val="00F73F70"/>
    <w:rsid w:val="00F75BA7"/>
    <w:rsid w:val="00F75C92"/>
    <w:rsid w:val="00F76923"/>
    <w:rsid w:val="00F80A5B"/>
    <w:rsid w:val="00F811D2"/>
    <w:rsid w:val="00F850B6"/>
    <w:rsid w:val="00F85AF6"/>
    <w:rsid w:val="00F85C1B"/>
    <w:rsid w:val="00F874EC"/>
    <w:rsid w:val="00F879FC"/>
    <w:rsid w:val="00F87FB5"/>
    <w:rsid w:val="00F90921"/>
    <w:rsid w:val="00F90EB8"/>
    <w:rsid w:val="00F90FBF"/>
    <w:rsid w:val="00F91280"/>
    <w:rsid w:val="00F9237E"/>
    <w:rsid w:val="00F954FC"/>
    <w:rsid w:val="00F95B70"/>
    <w:rsid w:val="00F9692A"/>
    <w:rsid w:val="00F97F3E"/>
    <w:rsid w:val="00FA0790"/>
    <w:rsid w:val="00FA151A"/>
    <w:rsid w:val="00FA1F39"/>
    <w:rsid w:val="00FA6484"/>
    <w:rsid w:val="00FA65F1"/>
    <w:rsid w:val="00FB0C0D"/>
    <w:rsid w:val="00FB1BCB"/>
    <w:rsid w:val="00FB28DE"/>
    <w:rsid w:val="00FB4D74"/>
    <w:rsid w:val="00FB6D1F"/>
    <w:rsid w:val="00FC4A2F"/>
    <w:rsid w:val="00FC65B1"/>
    <w:rsid w:val="00FC6BE2"/>
    <w:rsid w:val="00FD00D9"/>
    <w:rsid w:val="00FD193B"/>
    <w:rsid w:val="00FD2B89"/>
    <w:rsid w:val="00FD2C19"/>
    <w:rsid w:val="00FD2FB9"/>
    <w:rsid w:val="00FD399E"/>
    <w:rsid w:val="00FD425F"/>
    <w:rsid w:val="00FD55C1"/>
    <w:rsid w:val="00FD5A53"/>
    <w:rsid w:val="00FD5B59"/>
    <w:rsid w:val="00FD7898"/>
    <w:rsid w:val="00FE5726"/>
    <w:rsid w:val="00FE72E5"/>
    <w:rsid w:val="00FF188C"/>
    <w:rsid w:val="00FF1B9C"/>
    <w:rsid w:val="00FF2EEB"/>
    <w:rsid w:val="00FF505B"/>
    <w:rsid w:val="00FF5798"/>
    <w:rsid w:val="00FF5C88"/>
    <w:rsid w:val="00FF6172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1B4E7"/>
  <w15:chartTrackingRefBased/>
  <w15:docId w15:val="{EE021AD0-F2F2-49B7-8781-607A97D0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D48C2"/>
    <w:pPr>
      <w:keepNext/>
      <w:spacing w:after="12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D48C2"/>
    <w:pPr>
      <w:keepNext/>
      <w:spacing w:before="240" w:after="60" w:line="240" w:lineRule="auto"/>
      <w:ind w:firstLine="72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033993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Numbered Para 1,Dot pt,No Spacing1,List Paragraph Char Char Char,Indicator Text,Bullet 1,Bullet Points,MAIN CONTENT,IFCL - List Paragraph,List Paragraph12,OBC Bullet,F5 List Paragraph,Colorful List - Accent 11,Strip,Saraksta rindkopa"/>
    <w:basedOn w:val="Normal"/>
    <w:link w:val="ListParagraphChar"/>
    <w:uiPriority w:val="34"/>
    <w:qFormat/>
    <w:rsid w:val="00951B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04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43B"/>
  </w:style>
  <w:style w:type="paragraph" w:styleId="Footer">
    <w:name w:val="footer"/>
    <w:basedOn w:val="Normal"/>
    <w:link w:val="FooterChar"/>
    <w:uiPriority w:val="99"/>
    <w:unhideWhenUsed/>
    <w:rsid w:val="00D704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43B"/>
  </w:style>
  <w:style w:type="character" w:styleId="FootnoteReference">
    <w:name w:val="footnote reference"/>
    <w:aliases w:val="Footnote Reference Number,Footnote symbol,SUPERS,ftref,Footnote Refernece,stylish,BVI fnr,Fußnotenzeichen_Raxen,callout,Footnote Reference Superscript,Footnote symbFootnote Refernece,fr,Odwołanie przypisu,Footnotes refss,Ref,E,E FNZ"/>
    <w:basedOn w:val="DefaultParagraphFont"/>
    <w:link w:val="CharCharCharChar"/>
    <w:unhideWhenUsed/>
    <w:qFormat/>
    <w:rsid w:val="006E6F2D"/>
    <w:rPr>
      <w:vertAlign w:val="superscript"/>
    </w:rPr>
  </w:style>
  <w:style w:type="character" w:styleId="Hyperlink">
    <w:name w:val="Hyperlink"/>
    <w:uiPriority w:val="99"/>
    <w:rsid w:val="00B83A2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CA7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7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7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A7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7F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CA7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7F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Bullet 1 Char,Bullet Points Char,MAIN CONTENT Char,IFCL - List Paragraph Char,List Paragraph12 Char,OBC Bullet Char"/>
    <w:link w:val="ListParagraph"/>
    <w:uiPriority w:val="34"/>
    <w:qFormat/>
    <w:locked/>
    <w:rsid w:val="003B03F6"/>
  </w:style>
  <w:style w:type="character" w:styleId="FollowedHyperlink">
    <w:name w:val="FollowedHyperlink"/>
    <w:basedOn w:val="DefaultParagraphFont"/>
    <w:uiPriority w:val="99"/>
    <w:semiHidden/>
    <w:unhideWhenUsed/>
    <w:rsid w:val="007A389D"/>
    <w:rPr>
      <w:color w:val="954F72" w:themeColor="followedHyperlink"/>
      <w:u w:val="single"/>
    </w:rPr>
  </w:style>
  <w:style w:type="paragraph" w:styleId="FootnoteText">
    <w:name w:val="footnote text"/>
    <w:aliases w:val="Vēres teksts Rakstz.1 Char,Vēres teksts Rakstz. Rakstz. Char,Vēres teksts Rakstz.1 Rakstz. Rakstz. Char,Vēres teksts Rakstz. Rakstz. Rakstz. Rakstz. Char,Vēres teksts Rakstz.1 Rakstz. Rakstz. Rakstz. Rakstz. Char,Footnote,Fußnote,Char,f,ft"/>
    <w:basedOn w:val="Normal"/>
    <w:link w:val="FootnoteTextChar"/>
    <w:uiPriority w:val="99"/>
    <w:unhideWhenUsed/>
    <w:qFormat/>
    <w:rsid w:val="00475A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aliases w:val="Vēres teksts Rakstz.1 Char Char,Vēres teksts Rakstz. Rakstz. Char Char,Vēres teksts Rakstz.1 Rakstz. Rakstz. Char Char,Vēres teksts Rakstz. Rakstz. Rakstz. Rakstz. Char Char,Footnote Char,Fußnote Char,Char Char,f Char,ft Char"/>
    <w:basedOn w:val="DefaultParagraphFont"/>
    <w:link w:val="FootnoteText"/>
    <w:uiPriority w:val="99"/>
    <w:qFormat/>
    <w:rsid w:val="00475A32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033993"/>
    <w:rPr>
      <w:rFonts w:ascii="Times New Roman" w:eastAsia="Times New Roman" w:hAnsi="Times New Roman" w:cs="Times New Roman"/>
      <w:sz w:val="28"/>
      <w:szCs w:val="20"/>
    </w:rPr>
  </w:style>
  <w:style w:type="table" w:customStyle="1" w:styleId="TableGrid61">
    <w:name w:val="Table Grid61"/>
    <w:basedOn w:val="TableNormal"/>
    <w:next w:val="TableGrid"/>
    <w:uiPriority w:val="39"/>
    <w:rsid w:val="00033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25F3"/>
    <w:pPr>
      <w:spacing w:after="0" w:line="240" w:lineRule="auto"/>
    </w:pPr>
  </w:style>
  <w:style w:type="table" w:styleId="ListTable4-Accent1">
    <w:name w:val="List Table 4 Accent 1"/>
    <w:basedOn w:val="TableNormal"/>
    <w:uiPriority w:val="49"/>
    <w:rsid w:val="00FF5C8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F5C88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4">
    <w:name w:val="List Table 1 Light Accent 4"/>
    <w:basedOn w:val="TableNormal"/>
    <w:uiPriority w:val="46"/>
    <w:rsid w:val="00FF5C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F5C8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F5C8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4">
    <w:name w:val="Grid Table 2 Accent 4"/>
    <w:basedOn w:val="TableNormal"/>
    <w:uiPriority w:val="47"/>
    <w:rsid w:val="00FF5C8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6D48C2"/>
    <w:rPr>
      <w:rFonts w:ascii="Times New Roman" w:eastAsia="Times New Roman" w:hAnsi="Times New Roman" w:cs="Times New Roman"/>
      <w:b/>
      <w:sz w:val="32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6D48C2"/>
    <w:rPr>
      <w:rFonts w:ascii="Calibri Light" w:eastAsia="Times New Roman" w:hAnsi="Calibri Light" w:cs="Times New Roman"/>
      <w:b/>
      <w:bCs/>
      <w:i/>
      <w:iCs/>
      <w:sz w:val="28"/>
      <w:szCs w:val="28"/>
      <w:lang w:eastAsia="x-none"/>
    </w:rPr>
  </w:style>
  <w:style w:type="paragraph" w:styleId="BodyTextIndent">
    <w:name w:val="Body Text Indent"/>
    <w:basedOn w:val="Normal"/>
    <w:link w:val="BodyTextIndentChar"/>
    <w:rsid w:val="006D48C2"/>
    <w:pPr>
      <w:spacing w:after="120" w:line="240" w:lineRule="auto"/>
      <w:ind w:left="5040"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6D48C2"/>
    <w:rPr>
      <w:rFonts w:ascii="Times New Roman" w:eastAsia="Times New Roman" w:hAnsi="Times New Roman" w:cs="Times New Roman"/>
      <w:sz w:val="28"/>
      <w:szCs w:val="28"/>
    </w:rPr>
  </w:style>
  <w:style w:type="paragraph" w:styleId="DocumentMap">
    <w:name w:val="Document Map"/>
    <w:basedOn w:val="Normal"/>
    <w:link w:val="DocumentMapChar"/>
    <w:semiHidden/>
    <w:rsid w:val="006D48C2"/>
    <w:pPr>
      <w:shd w:val="clear" w:color="auto" w:fill="000080"/>
      <w:spacing w:after="120" w:line="240" w:lineRule="auto"/>
      <w:ind w:firstLine="720"/>
      <w:jc w:val="both"/>
    </w:pPr>
    <w:rPr>
      <w:rFonts w:ascii="Tahoma" w:eastAsia="Times New Roman" w:hAnsi="Tahoma" w:cs="Tahoma"/>
      <w:sz w:val="20"/>
      <w:szCs w:val="28"/>
    </w:rPr>
  </w:style>
  <w:style w:type="character" w:customStyle="1" w:styleId="DocumentMapChar">
    <w:name w:val="Document Map Char"/>
    <w:basedOn w:val="DefaultParagraphFont"/>
    <w:link w:val="DocumentMap"/>
    <w:semiHidden/>
    <w:rsid w:val="006D48C2"/>
    <w:rPr>
      <w:rFonts w:ascii="Tahoma" w:eastAsia="Times New Roman" w:hAnsi="Tahoma" w:cs="Tahoma"/>
      <w:sz w:val="20"/>
      <w:szCs w:val="28"/>
      <w:shd w:val="clear" w:color="auto" w:fill="000080"/>
    </w:rPr>
  </w:style>
  <w:style w:type="paragraph" w:customStyle="1" w:styleId="naisf">
    <w:name w:val="naisf"/>
    <w:basedOn w:val="Normal"/>
    <w:rsid w:val="006D48C2"/>
    <w:pPr>
      <w:widowControl w:val="0"/>
      <w:adjustRightInd w:val="0"/>
      <w:spacing w:before="100" w:after="100" w:line="360" w:lineRule="atLeast"/>
      <w:ind w:firstLine="50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RakstzCharCharRakstzCharCharRakstz2">
    <w:name w:val="Rakstz. Char Char Rakstz. Char Char Rakstz.2"/>
    <w:basedOn w:val="Normal"/>
    <w:rsid w:val="006D48C2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StyleStrong12ptNotBold">
    <w:name w:val="Style Strong + 12 pt Not Bold"/>
    <w:rsid w:val="006D48C2"/>
    <w:rPr>
      <w:rFonts w:ascii="Times New Roman" w:hAnsi="Times New Roman" w:cs="Times New Roman"/>
      <w:b/>
      <w:bCs/>
      <w:sz w:val="24"/>
      <w:szCs w:val="24"/>
    </w:rPr>
  </w:style>
  <w:style w:type="character" w:styleId="Strong">
    <w:name w:val="Strong"/>
    <w:uiPriority w:val="22"/>
    <w:qFormat/>
    <w:rsid w:val="006D48C2"/>
    <w:rPr>
      <w:b/>
      <w:bCs/>
    </w:rPr>
  </w:style>
  <w:style w:type="character" w:customStyle="1" w:styleId="apple-converted-space">
    <w:name w:val="apple-converted-space"/>
    <w:basedOn w:val="DefaultParagraphFont"/>
    <w:rsid w:val="006D48C2"/>
  </w:style>
  <w:style w:type="paragraph" w:styleId="NormalWeb">
    <w:name w:val="Normal (Web)"/>
    <w:basedOn w:val="Normal"/>
    <w:uiPriority w:val="99"/>
    <w:rsid w:val="006D48C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6D48C2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6D48C2"/>
    <w:rPr>
      <w:rFonts w:ascii="Times New Roman" w:eastAsia="Times New Roman" w:hAnsi="Times New Roman" w:cs="Times New Roman"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6D48C2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D48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6D48C2"/>
    <w:pPr>
      <w:spacing w:line="240" w:lineRule="exact"/>
      <w:jc w:val="both"/>
    </w:pPr>
    <w:rPr>
      <w:vertAlign w:val="superscript"/>
    </w:rPr>
  </w:style>
  <w:style w:type="table" w:customStyle="1" w:styleId="TableGrid2">
    <w:name w:val="Table Grid2"/>
    <w:basedOn w:val="TableNormal"/>
    <w:next w:val="TableGrid"/>
    <w:uiPriority w:val="39"/>
    <w:rsid w:val="006D48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6D48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D025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025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D0253"/>
    <w:rPr>
      <w:vertAlign w:val="superscript"/>
    </w:rPr>
  </w:style>
  <w:style w:type="paragraph" w:customStyle="1" w:styleId="xxmsonormal">
    <w:name w:val="x_xmsonormal"/>
    <w:basedOn w:val="Normal"/>
    <w:rsid w:val="007D634A"/>
    <w:pPr>
      <w:spacing w:after="0" w:line="240" w:lineRule="auto"/>
    </w:pPr>
    <w:rPr>
      <w:rFonts w:ascii="Calibri" w:hAnsi="Calibri" w:cs="Calibri"/>
      <w:lang w:eastAsia="lv-LV"/>
    </w:rPr>
  </w:style>
  <w:style w:type="paragraph" w:customStyle="1" w:styleId="xxmsolistparagraph">
    <w:name w:val="x_xmsolistparagraph"/>
    <w:basedOn w:val="Normal"/>
    <w:rsid w:val="007D634A"/>
    <w:pPr>
      <w:spacing w:after="0" w:line="240" w:lineRule="auto"/>
      <w:ind w:left="720"/>
    </w:pPr>
    <w:rPr>
      <w:rFonts w:ascii="Times New Roman" w:hAnsi="Times New Roman" w:cs="Times New Roman"/>
      <w:lang w:eastAsia="lv-LV"/>
    </w:rPr>
  </w:style>
  <w:style w:type="character" w:customStyle="1" w:styleId="xxspelle">
    <w:name w:val="x_xspelle"/>
    <w:basedOn w:val="DefaultParagraphFont"/>
    <w:rsid w:val="007D634A"/>
  </w:style>
  <w:style w:type="paragraph" w:customStyle="1" w:styleId="xxmsonormal0">
    <w:name w:val="x_x_msonormal"/>
    <w:basedOn w:val="Normal"/>
    <w:rsid w:val="00C62C62"/>
    <w:pPr>
      <w:spacing w:after="0" w:line="240" w:lineRule="auto"/>
    </w:pPr>
    <w:rPr>
      <w:rFonts w:ascii="Calibri" w:hAnsi="Calibri" w:cs="Calibri"/>
      <w:lang w:eastAsia="lv-LV"/>
    </w:rPr>
  </w:style>
  <w:style w:type="table" w:styleId="ListTable4-Accent5">
    <w:name w:val="List Table 4 Accent 5"/>
    <w:basedOn w:val="TableNormal"/>
    <w:uiPriority w:val="49"/>
    <w:rsid w:val="00042B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5">
    <w:name w:val="List Table 1 Light Accent 5"/>
    <w:basedOn w:val="TableNormal"/>
    <w:uiPriority w:val="46"/>
    <w:rsid w:val="00042B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BD11FC"/>
    <w:pPr>
      <w:spacing w:after="0" w:line="240" w:lineRule="auto"/>
    </w:pPr>
    <w:rPr>
      <w:rFonts w:ascii="Calibri" w:hAnsi="Calibri" w:cs="Calibri"/>
      <w:color w:val="1F497D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D11FC"/>
    <w:rPr>
      <w:rFonts w:ascii="Calibri" w:hAnsi="Calibri" w:cs="Calibri"/>
      <w:color w:val="1F497D"/>
    </w:rPr>
  </w:style>
  <w:style w:type="paragraph" w:customStyle="1" w:styleId="Default">
    <w:name w:val="Default"/>
    <w:rsid w:val="001F1B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op">
    <w:name w:val="eop"/>
    <w:basedOn w:val="DefaultParagraphFont"/>
    <w:rsid w:val="001F1BD4"/>
  </w:style>
  <w:style w:type="character" w:customStyle="1" w:styleId="cf01">
    <w:name w:val="cf01"/>
    <w:basedOn w:val="DefaultParagraphFont"/>
    <w:rsid w:val="001F1BD4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D13325"/>
    <w:pPr>
      <w:spacing w:after="0" w:line="240" w:lineRule="auto"/>
    </w:pPr>
    <w:rPr>
      <w:rFonts w:ascii="Calibri" w:hAnsi="Calibri" w:cs="Calibri"/>
      <w:lang w:eastAsia="lv-LV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913D5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991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9913D5"/>
  </w:style>
  <w:style w:type="paragraph" w:customStyle="1" w:styleId="boldparagraphheader">
    <w:name w:val="bold_paragraph_header"/>
    <w:basedOn w:val="Normal"/>
    <w:next w:val="Normal"/>
    <w:rsid w:val="00F90EB8"/>
    <w:pPr>
      <w:spacing w:after="0" w:line="240" w:lineRule="auto"/>
      <w:contextualSpacing/>
      <w:jc w:val="center"/>
    </w:pPr>
    <w:rPr>
      <w:rFonts w:ascii="Times New Roman" w:eastAsia="Times New Roman" w:hAnsi="Times New Roman" w:cs="Times New Roman"/>
      <w:b/>
      <w:color w:val="333333"/>
      <w:sz w:val="28"/>
      <w:szCs w:val="20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E17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070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88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e.Adijane@fm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53B9-6AD4-4BB7-A35B-1B0083D00F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4217</Words>
  <Characters>2404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priekšlikumiem valsts budžeta ieņēmumiem un izdevumiem 2022.gadam un ietvaram 2022.–2024.gadam”</vt:lpstr>
    </vt:vector>
  </TitlesOfParts>
  <Company>Finanšu ministrija</Company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“Par priekšlikumiem valsts budžeta ieņēmumiem un izdevumiem 2022.gadam un ietvaram 2022.–2024.gadam”</dc:title>
  <dc:subject>Informatīvais ziņojums</dc:subject>
  <dc:creator>Zane Adijāne</dc:creator>
  <cp:keywords/>
  <dc:description>Zane.Adijane@fm.gov.lv_x000d_
67095437</dc:description>
  <cp:lastModifiedBy>Zane Adijāne</cp:lastModifiedBy>
  <cp:revision>8</cp:revision>
  <cp:lastPrinted>2024-06-17T12:51:00Z</cp:lastPrinted>
  <dcterms:created xsi:type="dcterms:W3CDTF">2024-08-26T15:02:00Z</dcterms:created>
  <dcterms:modified xsi:type="dcterms:W3CDTF">2024-08-26T16:36:00Z</dcterms:modified>
</cp:coreProperties>
</file>