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F3AFC" w14:textId="678A3694" w:rsidR="002A1C9F" w:rsidRPr="004B3431" w:rsidRDefault="002A1C9F" w:rsidP="004B3431">
      <w:pPr>
        <w:pStyle w:val="NormalWeb"/>
        <w:spacing w:before="0" w:beforeAutospacing="0" w:after="0" w:afterAutospacing="0"/>
        <w:ind w:firstLine="709"/>
        <w:jc w:val="right"/>
        <w:rPr>
          <w:sz w:val="28"/>
          <w:szCs w:val="28"/>
        </w:rPr>
      </w:pPr>
      <w:r w:rsidRPr="004B3431">
        <w:rPr>
          <w:sz w:val="28"/>
          <w:szCs w:val="28"/>
        </w:rPr>
        <w:t>(Apstiprināts ar</w:t>
      </w:r>
      <w:r w:rsidRPr="004B3431">
        <w:rPr>
          <w:sz w:val="28"/>
          <w:szCs w:val="28"/>
        </w:rPr>
        <w:br/>
        <w:t>Ministru kabineta</w:t>
      </w:r>
      <w:r w:rsidRPr="004B3431">
        <w:rPr>
          <w:sz w:val="28"/>
          <w:szCs w:val="28"/>
        </w:rPr>
        <w:br/>
        <w:t>2021. gada 11. janvāra</w:t>
      </w:r>
      <w:r w:rsidRPr="004B3431">
        <w:rPr>
          <w:sz w:val="28"/>
          <w:szCs w:val="28"/>
        </w:rPr>
        <w:br/>
        <w:t>rīkojumu Nr. 9)</w:t>
      </w:r>
    </w:p>
    <w:p w14:paraId="3C5CA9A7" w14:textId="49E535FF" w:rsidR="004B3431" w:rsidRPr="004B3431" w:rsidRDefault="004B3431" w:rsidP="004B3431">
      <w:pPr>
        <w:pStyle w:val="NormalWeb"/>
        <w:spacing w:before="0" w:beforeAutospacing="0" w:after="0" w:afterAutospacing="0"/>
        <w:ind w:firstLine="709"/>
        <w:jc w:val="right"/>
        <w:rPr>
          <w:sz w:val="28"/>
          <w:szCs w:val="28"/>
        </w:rPr>
      </w:pPr>
    </w:p>
    <w:p w14:paraId="604C6D20" w14:textId="77777777" w:rsidR="004B3431" w:rsidRPr="004B3431" w:rsidRDefault="004B3431" w:rsidP="004B3431">
      <w:pPr>
        <w:spacing w:after="0" w:line="240" w:lineRule="auto"/>
        <w:ind w:firstLine="709"/>
        <w:jc w:val="center"/>
        <w:outlineLvl w:val="3"/>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Datu izplatīšanas un pārvaldības platforma (DAGR)</w:t>
      </w:r>
    </w:p>
    <w:p w14:paraId="6F034E92" w14:textId="01B4D006" w:rsidR="004B3431" w:rsidRDefault="004B3431" w:rsidP="004B3431">
      <w:pPr>
        <w:spacing w:after="0" w:line="240" w:lineRule="auto"/>
        <w:ind w:firstLine="709"/>
        <w:jc w:val="center"/>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Projekta apraksts (kopsavilkums)</w:t>
      </w:r>
    </w:p>
    <w:p w14:paraId="109D2BAF" w14:textId="77777777" w:rsidR="004B3431" w:rsidRPr="004B3431" w:rsidRDefault="004B3431" w:rsidP="004B3431">
      <w:pPr>
        <w:spacing w:after="0" w:line="240" w:lineRule="auto"/>
        <w:ind w:firstLine="709"/>
        <w:jc w:val="center"/>
        <w:rPr>
          <w:rFonts w:ascii="Times New Roman" w:eastAsia="Times New Roman" w:hAnsi="Times New Roman" w:cs="Times New Roman"/>
          <w:b/>
          <w:bCs/>
          <w:sz w:val="28"/>
          <w:szCs w:val="28"/>
          <w:lang w:eastAsia="lv-LV"/>
        </w:rPr>
      </w:pPr>
    </w:p>
    <w:p w14:paraId="6CEA3118" w14:textId="7251F74F"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Projekts </w:t>
      </w:r>
      <w:bookmarkStart w:id="0" w:name="_Hlk90632085"/>
      <w:r w:rsidR="00F510C3" w:rsidRPr="00C4505E">
        <w:rPr>
          <w:rFonts w:ascii="Times New Roman" w:hAnsi="Times New Roman"/>
          <w:bCs/>
          <w:sz w:val="28"/>
          <w:szCs w:val="28"/>
          <w:shd w:val="clear" w:color="auto" w:fill="FFFFFF"/>
        </w:rPr>
        <w:t>"</w:t>
      </w:r>
      <w:bookmarkEnd w:id="0"/>
      <w:r w:rsidRPr="004B3431">
        <w:rPr>
          <w:rFonts w:ascii="Times New Roman" w:eastAsia="Times New Roman" w:hAnsi="Times New Roman" w:cs="Times New Roman"/>
          <w:sz w:val="28"/>
          <w:szCs w:val="28"/>
          <w:lang w:eastAsia="lv-LV"/>
        </w:rPr>
        <w:t>Datu izplatīšanas un pārvaldības platforma (DAGR)</w:t>
      </w:r>
      <w:r w:rsidR="00F510C3" w:rsidRPr="00C4505E">
        <w:rPr>
          <w:rFonts w:ascii="Times New Roman" w:hAnsi="Times New Roman"/>
          <w:bCs/>
          <w:sz w:val="28"/>
          <w:szCs w:val="28"/>
          <w:shd w:val="clear" w:color="auto" w:fill="FFFFFF"/>
        </w:rPr>
        <w:t>"</w:t>
      </w:r>
      <w:r w:rsidRPr="004B3431">
        <w:rPr>
          <w:rFonts w:ascii="Times New Roman" w:eastAsia="Times New Roman" w:hAnsi="Times New Roman" w:cs="Times New Roman"/>
          <w:sz w:val="28"/>
          <w:szCs w:val="28"/>
          <w:lang w:eastAsia="lv-LV"/>
        </w:rPr>
        <w:t xml:space="preserve"> (turpmāk </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projekts) tiek īstenots, pamatojoties uz Informācijas sabiedrības attīstības pamatnostādņu 2014.</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2020. gadam (apstiprinātas ar Ministru kabineta 2013. gada 14. oktobra rīkojum</w:t>
      </w:r>
      <w:r w:rsidR="0017298C">
        <w:rPr>
          <w:rFonts w:ascii="Times New Roman" w:eastAsia="Times New Roman" w:hAnsi="Times New Roman" w:cs="Times New Roman"/>
          <w:sz w:val="28"/>
          <w:szCs w:val="28"/>
          <w:lang w:eastAsia="lv-LV"/>
        </w:rPr>
        <w:t>u</w:t>
      </w:r>
      <w:r w:rsidRPr="004B3431">
        <w:rPr>
          <w:rFonts w:ascii="Times New Roman" w:eastAsia="Times New Roman" w:hAnsi="Times New Roman" w:cs="Times New Roman"/>
          <w:sz w:val="28"/>
          <w:szCs w:val="28"/>
          <w:lang w:eastAsia="lv-LV"/>
        </w:rPr>
        <w:t xml:space="preserve"> Nr. 468 </w:t>
      </w:r>
      <w:r w:rsidR="00F510C3" w:rsidRPr="00C4505E">
        <w:rPr>
          <w:rFonts w:ascii="Times New Roman" w:hAnsi="Times New Roman"/>
          <w:bCs/>
          <w:sz w:val="28"/>
          <w:szCs w:val="28"/>
          <w:shd w:val="clear" w:color="auto" w:fill="FFFFFF"/>
        </w:rPr>
        <w:t>"</w:t>
      </w:r>
      <w:r w:rsidRPr="004B3431">
        <w:rPr>
          <w:rFonts w:ascii="Times New Roman" w:eastAsia="Times New Roman" w:hAnsi="Times New Roman" w:cs="Times New Roman"/>
          <w:sz w:val="28"/>
          <w:szCs w:val="28"/>
          <w:lang w:eastAsia="lv-LV"/>
        </w:rPr>
        <w:t>Par Informācijas sabiedrības attīstības pamatnostādnēm 2014.</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2020. gadam</w:t>
      </w:r>
      <w:r w:rsidR="00F510C3" w:rsidRPr="00C4505E">
        <w:rPr>
          <w:rFonts w:ascii="Times New Roman" w:hAnsi="Times New Roman"/>
          <w:bCs/>
          <w:sz w:val="28"/>
          <w:szCs w:val="28"/>
          <w:shd w:val="clear" w:color="auto" w:fill="FFFFFF"/>
        </w:rPr>
        <w:t>"</w:t>
      </w:r>
      <w:r w:rsidR="00E01A8D">
        <w:rPr>
          <w:rFonts w:ascii="Times New Roman" w:hAnsi="Times New Roman"/>
          <w:bCs/>
          <w:sz w:val="28"/>
          <w:szCs w:val="28"/>
          <w:shd w:val="clear" w:color="auto" w:fill="FFFFFF"/>
          <w:vertAlign w:val="superscript"/>
        </w:rPr>
        <w:t>1</w:t>
      </w:r>
      <w:r w:rsidRPr="004B3431">
        <w:rPr>
          <w:rFonts w:ascii="Times New Roman" w:eastAsia="Times New Roman" w:hAnsi="Times New Roman" w:cs="Times New Roman"/>
          <w:sz w:val="28"/>
          <w:szCs w:val="28"/>
          <w:lang w:eastAsia="lv-LV"/>
        </w:rPr>
        <w:t>) 5.3.3. apakšpunkt</w:t>
      </w:r>
      <w:r w:rsidR="00F510C3">
        <w:rPr>
          <w:rFonts w:ascii="Times New Roman" w:eastAsia="Times New Roman" w:hAnsi="Times New Roman" w:cs="Times New Roman"/>
          <w:sz w:val="28"/>
          <w:szCs w:val="28"/>
          <w:lang w:eastAsia="lv-LV"/>
        </w:rPr>
        <w:t>u</w:t>
      </w:r>
      <w:r w:rsidRPr="004B3431">
        <w:rPr>
          <w:rFonts w:ascii="Times New Roman" w:eastAsia="Times New Roman" w:hAnsi="Times New Roman" w:cs="Times New Roman"/>
          <w:sz w:val="28"/>
          <w:szCs w:val="28"/>
          <w:lang w:eastAsia="lv-LV"/>
        </w:rPr>
        <w:t xml:space="preserve"> </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lai uzlabotu datu apmaiņas drošumu un ātrumu, īpaši tām informācijas sistēmām (turpmāk </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IS), kuras datus sniedz ar Valsts informācijas sistēmu savietotāja palīdzību, ir jāpilnveido attiecīgo IS starpsistēmu integrācijas saskarņu tehnoloģiskie risinājumi, veidojot tos kā būtisku IS funkcionalitāti. Tie IS uzkrātie pamatdati, kuru izmantošana vienotajā publiskās pārvaldes datu telpā ir īpaši intensīva, būtu tehnoloģiski replicējami valsts IS savietotāja tehnoloģiski optimizētā augstas veiktspējas ātrdarbīgā datu krātuvē.</w:t>
      </w:r>
      <w:r w:rsidR="00F510C3">
        <w:rPr>
          <w:rFonts w:ascii="Times New Roman" w:eastAsia="Times New Roman" w:hAnsi="Times New Roman" w:cs="Times New Roman"/>
          <w:sz w:val="28"/>
          <w:szCs w:val="28"/>
          <w:lang w:eastAsia="lv-LV"/>
        </w:rPr>
        <w:t xml:space="preserve">  </w:t>
      </w:r>
    </w:p>
    <w:p w14:paraId="6F6A61DF"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Projekta virsmērķis ir informācijas apmaiņas un sadarbspējas uzlabošana valsts pārvaldē, kā arī datu pieejamības nodrošināšana ar garantētiem piekļuves laikiem. Īstenojot projektu, valsts pārvaldei tiks nodrošinātas iespējas apkopot potenciāli visu valsts iestāžu datus vienotā datu izplatīšanas platformā, kuru datu patērētāji varēs izmantot, lai izgūtu reāla laika datus no avotu sistēmām.</w:t>
      </w:r>
    </w:p>
    <w:p w14:paraId="5F39A777"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optimizētu datu izplatīšanas platformas veiktspēju, projekts nodrošinās pilnvērtīgu datu pieprasījumu apstrādi, līdz ar to katrai iestādei būs iespējams:</w:t>
      </w:r>
    </w:p>
    <w:p w14:paraId="41DA5905"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būtiski samazināt savu datu izplatīšanas risinājumu kapacitāti;</w:t>
      </w:r>
    </w:p>
    <w:p w14:paraId="7095F805"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2) atteikties no savu datu izplatīšanas risinājumu izstrādes un uzturēšanas;</w:t>
      </w:r>
    </w:p>
    <w:p w14:paraId="4458C48A" w14:textId="09C3AA52"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3) attīstīt jaunus datu pakalpojumus, kur ir izšķiroša ātra piekļuve liela apjoma datiem, lai iedzīvotājiem nodrošinātu efektīvākus valsts pārvaldes pakalpojumus, tai skaitā proaktīvus digitālos pakalpojumus.</w:t>
      </w:r>
    </w:p>
    <w:p w14:paraId="1C09BA54"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Īstenojot projektu, tiks izveidota bāzes infrastruktūra vienotai datu izplatīšanas un datu piekļuves atļauju pārvaldībai, kas nodrošinās vidi komersantu, iedzīvotāju un valsts pārvaldes savstarpējai pārvaldītai datu apritei. Risinājums veicinās komersantu pamatdarbības straujāku digitalizāciju un samazinās ar to saistītās investīcijas, vienlaikus samazinot gan pamatdarbības izmaksas, gan administratīvās izmaksas sadarbībai ar </w:t>
      </w:r>
      <w:r w:rsidRPr="004B3431">
        <w:rPr>
          <w:rFonts w:ascii="Times New Roman" w:eastAsia="Times New Roman" w:hAnsi="Times New Roman" w:cs="Times New Roman"/>
          <w:sz w:val="28"/>
          <w:szCs w:val="28"/>
          <w:lang w:eastAsia="lv-LV"/>
        </w:rPr>
        <w:lastRenderedPageBreak/>
        <w:t>valsts pārvaldi, kā arī klātienes kontakta nepieciešamību sadarbībai ar klientiem.</w:t>
      </w:r>
    </w:p>
    <w:p w14:paraId="294D1D4A" w14:textId="77777777" w:rsidR="00F510C3" w:rsidRDefault="00F510C3" w:rsidP="004B3431">
      <w:pPr>
        <w:spacing w:after="0" w:line="240" w:lineRule="auto"/>
        <w:ind w:firstLine="709"/>
        <w:jc w:val="both"/>
        <w:rPr>
          <w:rFonts w:ascii="Times New Roman" w:eastAsia="Times New Roman" w:hAnsi="Times New Roman" w:cs="Times New Roman"/>
          <w:b/>
          <w:bCs/>
          <w:sz w:val="28"/>
          <w:szCs w:val="28"/>
          <w:lang w:eastAsia="lv-LV"/>
        </w:rPr>
      </w:pPr>
    </w:p>
    <w:p w14:paraId="3C3DEAFA" w14:textId="4693A5D1"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Projekta mērķi</w:t>
      </w:r>
    </w:p>
    <w:p w14:paraId="2E6C5715" w14:textId="67C18A5F"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b/>
          <w:bCs/>
          <w:sz w:val="28"/>
          <w:szCs w:val="28"/>
          <w:lang w:eastAsia="lv-LV"/>
        </w:rPr>
        <w:t>1.</w:t>
      </w:r>
      <w:r w:rsidRPr="004B3431">
        <w:rPr>
          <w:rFonts w:ascii="Times New Roman" w:eastAsia="Times New Roman" w:hAnsi="Times New Roman" w:cs="Times New Roman"/>
          <w:sz w:val="28"/>
          <w:szCs w:val="28"/>
          <w:lang w:eastAsia="lv-LV"/>
        </w:rPr>
        <w:t> </w:t>
      </w:r>
      <w:r w:rsidRPr="004B3431">
        <w:rPr>
          <w:rFonts w:ascii="Times New Roman" w:eastAsia="Times New Roman" w:hAnsi="Times New Roman" w:cs="Times New Roman"/>
          <w:b/>
          <w:bCs/>
          <w:sz w:val="28"/>
          <w:szCs w:val="28"/>
          <w:lang w:eastAsia="lv-LV"/>
        </w:rPr>
        <w:t>Nodrošināt vienotu un ātrdarbīgu datu izplatīšanas risinājumu</w:t>
      </w:r>
      <w:r w:rsidRPr="004B3431">
        <w:rPr>
          <w:rFonts w:ascii="Times New Roman" w:eastAsia="Times New Roman" w:hAnsi="Times New Roman" w:cs="Times New Roman"/>
          <w:sz w:val="28"/>
          <w:szCs w:val="28"/>
          <w:lang w:eastAsia="lv-LV"/>
        </w:rPr>
        <w:t xml:space="preserve"> jeb datu agregatora risinājumu (turpmāk </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DAGR), lai uzlabotu intensīvi izmantoto datu pieprasījumu veiktspēju.</w:t>
      </w:r>
    </w:p>
    <w:p w14:paraId="0D558771"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Valsts reģistriem un informācijas sistēmām, pieslēdzoties pie DAGR, tiks nodrošināta vienota, centralizēta, augstai datu pieprasījumu apstrādes veiktspējai optimizēta datu izplatīšanas platforma. Rezultātā katrai iestādei perspektīvā būs iespējams būtiski samazināt savu datu izplatīšanas risinājumu kapacitāti vai pat pilnībā atteikties no savu datu izplatīšanas risinājumu izstrādes un uzturēšanas.</w:t>
      </w:r>
    </w:p>
    <w:p w14:paraId="2539A01E"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sasniegtu mērķi, nepieciešams:</w:t>
      </w:r>
    </w:p>
    <w:p w14:paraId="2EC05CDE" w14:textId="5FDE1026"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nodrošināt augstas pieejamības un ātru datu izguves/ielādes risinājumu;</w:t>
      </w:r>
    </w:p>
    <w:p w14:paraId="24B76C71"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2) nodrošināt datu uzkrāšanas un izplatīšanas risinājumu ar vismaz četrām datu avotu uzturētām datu kopām;</w:t>
      </w:r>
    </w:p>
    <w:p w14:paraId="2BC802F1"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3) izveidot universālu datu nodošanas savienotāju uz DAGR infrastruktūru, kas ir viegli ieviešams datu avotu sistēmās un izmantojams arī datu patērētāju infrastruktūrā;</w:t>
      </w:r>
    </w:p>
    <w:p w14:paraId="3325B3D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4) izstrādāt nepieciešamo normatīvo regulējumu datu nodošanai un uzturēšanai DAGR ietvaros;</w:t>
      </w:r>
    </w:p>
    <w:p w14:paraId="4871F6BB"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5) izveidot Valsts reģionālās attīstības aģentūras vajadzībām administratīvu procesu DAGR uzturēšanai ar datu avotu izmaiņu pārvaldības procesiem;</w:t>
      </w:r>
    </w:p>
    <w:p w14:paraId="57134EC8"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6) izveidot datu patērētāju sistēmām viegli izmantojamu datu izguves mehānismu;</w:t>
      </w:r>
    </w:p>
    <w:p w14:paraId="1AC2293F"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7) izveidot personas datu pārvaldības risinājumu.</w:t>
      </w:r>
    </w:p>
    <w:p w14:paraId="63ED6255"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25B52084" w14:textId="3DDD0AA0"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b/>
          <w:bCs/>
          <w:sz w:val="28"/>
          <w:szCs w:val="28"/>
          <w:lang w:eastAsia="lv-LV"/>
        </w:rPr>
        <w:t>2. Izstrādāt pašapkalpošanās sistēmu</w:t>
      </w:r>
      <w:r w:rsidRPr="004B3431">
        <w:rPr>
          <w:rFonts w:ascii="Times New Roman" w:eastAsia="Times New Roman" w:hAnsi="Times New Roman" w:cs="Times New Roman"/>
          <w:sz w:val="28"/>
          <w:szCs w:val="28"/>
          <w:lang w:eastAsia="lv-LV"/>
        </w:rPr>
        <w:t> </w:t>
      </w:r>
      <w:r w:rsidRPr="004B3431">
        <w:rPr>
          <w:rFonts w:ascii="Times New Roman" w:eastAsia="Times New Roman" w:hAnsi="Times New Roman" w:cs="Times New Roman"/>
          <w:b/>
          <w:bCs/>
          <w:sz w:val="28"/>
          <w:szCs w:val="28"/>
          <w:lang w:eastAsia="lv-LV"/>
        </w:rPr>
        <w:t>datu atļauju piešķiršanai datu devēja un datu saņēmēja datu aprites pārvaldībai</w:t>
      </w:r>
      <w:r w:rsidRPr="004B3431">
        <w:rPr>
          <w:rFonts w:ascii="Times New Roman" w:eastAsia="Times New Roman" w:hAnsi="Times New Roman" w:cs="Times New Roman"/>
          <w:sz w:val="28"/>
          <w:szCs w:val="28"/>
          <w:lang w:eastAsia="lv-LV"/>
        </w:rPr>
        <w:t>, lai nodrošinātu caurspīdīgu datu saņēmēja un datu devēja atļauju izsniegšanas un saņemšanas procesa pārvaldību un vienošanās slēgšanu sistēmā, ar ko iespējot vai atspējot piekļuves DAGR datu izplatīšanas pakalpei līdz atribūtu līmenim.</w:t>
      </w:r>
    </w:p>
    <w:p w14:paraId="30AD3E7F"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sasniegtu mērķi, nepieciešams:</w:t>
      </w:r>
    </w:p>
    <w:p w14:paraId="0143601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izveidot pašapkalpošanās moduli Valsts informācijas sistēmu savietotāja portāla ietvaros, kas īsteno datu plūsmas pievienošanu DAGR no datu avotu sistēmām un pārvalda datu atļaujas pieprasīšanas un piešķiršanas funkcionalitāti datu patērētājiem lietotājam draudzīgā veidā;</w:t>
      </w:r>
    </w:p>
    <w:p w14:paraId="10CAE113"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2) izstrādāt biznesa procesu un normatīvo regulējumu, lai varētu definēt konkrētas garantijas datu patērētājiem par datu atļaujas </w:t>
      </w:r>
      <w:r w:rsidRPr="004B3431">
        <w:rPr>
          <w:rFonts w:ascii="Times New Roman" w:eastAsia="Times New Roman" w:hAnsi="Times New Roman" w:cs="Times New Roman"/>
          <w:sz w:val="28"/>
          <w:szCs w:val="28"/>
          <w:lang w:eastAsia="lv-LV"/>
        </w:rPr>
        <w:lastRenderedPageBreak/>
        <w:t>pieprasījuma apstrādi un datu atļaujas piešķiršanu vai atteikumu piešķirt atļauju;</w:t>
      </w:r>
    </w:p>
    <w:p w14:paraId="522953A5" w14:textId="4C5CEDD3"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3) apmācīt publiskās pārvaldes un informācijas un komunikācijas tehnoloģiju (turpmāk </w:t>
      </w:r>
      <w:r w:rsidR="00F510C3"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IKT) nozares darbiniekus par DAGR funkcionalitāti un lietošanu.</w:t>
      </w:r>
    </w:p>
    <w:p w14:paraId="15962775"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167AB9B2" w14:textId="24E2384A"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3. Izveidot vienotu datu aprites auditēšanas mehānismu</w:t>
      </w:r>
    </w:p>
    <w:p w14:paraId="7D32AE3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Žurnalēšanas funkcionalitāte radīs tehnoloģiskas iespējas uzkrāt datus par fizisko personu datu izmantošanas mērķiem datu patērētājos, un fiziskām personām būs iespēja iepazīties ar to saturu, izmantojot valsts pārvaldes pakalpojumu portālu www.latvija.lv.</w:t>
      </w:r>
    </w:p>
    <w:p w14:paraId="1C534C6E"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sasniegtu mērķi, nepieciešams:</w:t>
      </w:r>
    </w:p>
    <w:p w14:paraId="42A7CB96"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izveidot žurnalēšanas risinājumu, kas ietver fiziskas personas un citu datu lietojuma monitoringu arī datu devēja un patērētāja informācijas sistēmās;</w:t>
      </w:r>
    </w:p>
    <w:p w14:paraId="3A3A191A" w14:textId="4D897EB8"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2) izveidot datu izmantošanas žurnalēšanas risinājumu, kas sistēmās par fiziskās personas datiem </w:t>
      </w:r>
      <w:r w:rsidR="00EF140A" w:rsidRPr="004B3431">
        <w:rPr>
          <w:rFonts w:ascii="Times New Roman" w:eastAsia="Times New Roman" w:hAnsi="Times New Roman" w:cs="Times New Roman"/>
          <w:sz w:val="28"/>
          <w:szCs w:val="28"/>
          <w:lang w:eastAsia="lv-LV"/>
        </w:rPr>
        <w:t>i</w:t>
      </w:r>
      <w:r w:rsidR="00EF140A">
        <w:rPr>
          <w:rFonts w:ascii="Times New Roman" w:eastAsia="Times New Roman" w:hAnsi="Times New Roman" w:cs="Times New Roman"/>
          <w:sz w:val="28"/>
          <w:szCs w:val="28"/>
          <w:lang w:eastAsia="lv-LV"/>
        </w:rPr>
        <w:t>e</w:t>
      </w:r>
      <w:r w:rsidR="00EF140A" w:rsidRPr="004B3431">
        <w:rPr>
          <w:rFonts w:ascii="Times New Roman" w:eastAsia="Times New Roman" w:hAnsi="Times New Roman" w:cs="Times New Roman"/>
          <w:sz w:val="28"/>
          <w:szCs w:val="28"/>
          <w:lang w:eastAsia="lv-LV"/>
        </w:rPr>
        <w:t>tver</w:t>
      </w:r>
      <w:r w:rsidRPr="004B3431">
        <w:rPr>
          <w:rFonts w:ascii="Times New Roman" w:eastAsia="Times New Roman" w:hAnsi="Times New Roman" w:cs="Times New Roman"/>
          <w:sz w:val="28"/>
          <w:szCs w:val="28"/>
          <w:lang w:eastAsia="lv-LV"/>
        </w:rPr>
        <w:t xml:space="preserve"> avotu un patērētāju datu lietojumu, nododot DAGR informāciju par lietojumu reālās transakcijas veikšanas laikā.</w:t>
      </w:r>
    </w:p>
    <w:p w14:paraId="7A9A6FE8" w14:textId="77777777" w:rsidR="005C20AF" w:rsidRDefault="005C20AF" w:rsidP="004B3431">
      <w:pPr>
        <w:spacing w:after="0" w:line="240" w:lineRule="auto"/>
        <w:ind w:firstLine="709"/>
        <w:jc w:val="both"/>
        <w:rPr>
          <w:rFonts w:ascii="Times New Roman" w:eastAsia="Times New Roman" w:hAnsi="Times New Roman" w:cs="Times New Roman"/>
          <w:b/>
          <w:bCs/>
          <w:sz w:val="28"/>
          <w:szCs w:val="28"/>
          <w:lang w:eastAsia="lv-LV"/>
        </w:rPr>
      </w:pPr>
    </w:p>
    <w:p w14:paraId="61E1CB97" w14:textId="1CDA37C6"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4.</w:t>
      </w:r>
      <w:r>
        <w:rPr>
          <w:rFonts w:ascii="Times New Roman" w:eastAsia="Times New Roman" w:hAnsi="Times New Roman" w:cs="Times New Roman"/>
          <w:b/>
          <w:bCs/>
          <w:sz w:val="28"/>
          <w:szCs w:val="28"/>
          <w:lang w:eastAsia="lv-LV"/>
        </w:rPr>
        <w:t> </w:t>
      </w:r>
      <w:r w:rsidRPr="004B3431">
        <w:rPr>
          <w:rFonts w:ascii="Times New Roman" w:eastAsia="Times New Roman" w:hAnsi="Times New Roman" w:cs="Times New Roman"/>
          <w:b/>
          <w:bCs/>
          <w:sz w:val="28"/>
          <w:szCs w:val="28"/>
          <w:lang w:eastAsia="lv-LV"/>
        </w:rPr>
        <w:t>Izveidot risinājumu, kas nodrošinās atbalstu mērķa finansējuma izlietojuma pārvaldībai</w:t>
      </w:r>
    </w:p>
    <w:p w14:paraId="2E4C5532" w14:textId="47B274CB"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Risinājums </w:t>
      </w:r>
      <w:r w:rsidR="005C20AF"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mērķa finansējuma izlietojuma pārvaldības platforma (turpmāk </w:t>
      </w:r>
      <w:r w:rsidR="005C20AF"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MAP) nodrošinās pilnu finansējuma pārvaldības dzīvesciklu no klienta iesnieguma iesniegšanas līdz beigu atskaites apstiprināšanai un projekta slēgšanai, un dati starp lietvedības un grāmatvedības sistēmām tiks koplietoti un atkalizmantoti.</w:t>
      </w:r>
      <w:r w:rsidR="005C20AF">
        <w:rPr>
          <w:rFonts w:ascii="Times New Roman" w:eastAsia="Times New Roman" w:hAnsi="Times New Roman" w:cs="Times New Roman"/>
          <w:sz w:val="28"/>
          <w:szCs w:val="28"/>
          <w:lang w:eastAsia="lv-LV"/>
        </w:rPr>
        <w:t xml:space="preserve">  </w:t>
      </w:r>
    </w:p>
    <w:p w14:paraId="416D23E0"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sasniegtu mērķi, nepieciešams:</w:t>
      </w:r>
    </w:p>
    <w:p w14:paraId="13061182"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definēt finansējuma pārvaldības procesu kopumu un izvērtēt valstī esošās finansējuma pārvaldības sistēmas, lai identificētu funkcionalitātes apjomu, kas būtu atkalizmantojams vai pielāgojams šā projekta vajadzībām;</w:t>
      </w:r>
    </w:p>
    <w:p w14:paraId="6ADA667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2) izstrādāt tehnisko specifikāciju un nepieciešamās izmaiņas, lai ieviestu risinājumu finansējuma pārvaldības procesa atbalstam;</w:t>
      </w:r>
    </w:p>
    <w:p w14:paraId="579AC770"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3) izveidot vadlīnijas un mācību materiālu sistēmas ieviešanai un izmantošanai līdzīgās iestādēs, kas veic finansējuma pārvaldību kādas valsts deleģētas funkcijas ietvaros.</w:t>
      </w:r>
    </w:p>
    <w:p w14:paraId="03F294E7"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67E2019B" w14:textId="7A53AE42"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 xml:space="preserve">5. Pilnveidot teritorijas attīstības plānošanas informācijas sistēmu (turpmāk </w:t>
      </w:r>
      <w:r w:rsidR="005C20AF" w:rsidRPr="005C20AF">
        <w:rPr>
          <w:rFonts w:ascii="Times New Roman" w:hAnsi="Times New Roman" w:cs="Times New Roman"/>
          <w:b/>
          <w:bCs/>
          <w:sz w:val="28"/>
          <w:szCs w:val="28"/>
          <w:shd w:val="clear" w:color="auto" w:fill="FFFFFF"/>
        </w:rPr>
        <w:t>–</w:t>
      </w:r>
      <w:r w:rsidRPr="004B3431">
        <w:rPr>
          <w:rFonts w:ascii="Times New Roman" w:eastAsia="Times New Roman" w:hAnsi="Times New Roman" w:cs="Times New Roman"/>
          <w:b/>
          <w:bCs/>
          <w:sz w:val="28"/>
          <w:szCs w:val="28"/>
          <w:lang w:eastAsia="lv-LV"/>
        </w:rPr>
        <w:t xml:space="preserve"> TAPIS), lai to izmantotu kā integrētu datu vidi teritorijas attīstības plānošanas dokumentu izstrādei</w:t>
      </w:r>
    </w:p>
    <w:p w14:paraId="6464830E" w14:textId="5F009EE7"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sz w:val="28"/>
          <w:szCs w:val="28"/>
        </w:rPr>
        <w:t xml:space="preserve">TAPIS pilnveide nodrošinās teritoriālo plānojumu procesu elektronizācijas līmeņa celšanu, tādējādi pilnībā atsakoties no šā brīža </w:t>
      </w:r>
      <w:r w:rsidRPr="004B3431">
        <w:rPr>
          <w:sz w:val="28"/>
          <w:szCs w:val="28"/>
        </w:rPr>
        <w:lastRenderedPageBreak/>
        <w:t>manuālās pieejas, ieinteresētajām pusēm saskaņojot dokumentāciju. Papildus tiks pilnveidoti lietotāja atbalsta procesi, tādējādi būtiski atslogojot sistēmas ikdienas uzturēšanas administrēšanu.</w:t>
      </w:r>
      <w:r w:rsidRPr="004B3431">
        <w:rPr>
          <w:rStyle w:val="Heading4Char"/>
          <w:rFonts w:ascii="Times New Roman" w:eastAsiaTheme="minorHAnsi" w:hAnsi="Times New Roman" w:cs="Times New Roman"/>
          <w:sz w:val="28"/>
          <w:szCs w:val="28"/>
        </w:rPr>
        <w:t xml:space="preserve"> </w:t>
      </w:r>
      <w:r w:rsidR="005C20AF">
        <w:rPr>
          <w:rStyle w:val="normaltextrun"/>
          <w:sz w:val="28"/>
          <w:szCs w:val="28"/>
        </w:rPr>
        <w:t>T</w:t>
      </w:r>
      <w:r w:rsidRPr="004B3431">
        <w:rPr>
          <w:rStyle w:val="normaltextrun"/>
          <w:sz w:val="28"/>
          <w:szCs w:val="28"/>
        </w:rPr>
        <w:t>iks izveidots risinājums, lai nodrošinātu pašvaldībām iespēju atbilstoši normatīvajiem aktiem organizēt publisko apspriešanu ne tikai par plānošanas dokumentiem, bet arī jebkuru citu plānotu risinājumu ar telpisku piesaisti.</w:t>
      </w:r>
      <w:r w:rsidRPr="004B3431">
        <w:rPr>
          <w:rStyle w:val="eop"/>
          <w:rFonts w:eastAsiaTheme="majorEastAsia"/>
          <w:sz w:val="28"/>
          <w:szCs w:val="28"/>
        </w:rPr>
        <w:t> </w:t>
      </w:r>
    </w:p>
    <w:p w14:paraId="7F049190"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Lai sasniegtu mērķi, nepieciešams:</w:t>
      </w:r>
    </w:p>
    <w:p w14:paraId="6D514D93"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veikt TAPIS platformas funkcionālos uzlabojumus;</w:t>
      </w:r>
    </w:p>
    <w:p w14:paraId="631A01C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2) izveidot aktuālu lietotāju atbalsta saturu, kas samazinās ikdienas konsultāciju administratīvo slogu.</w:t>
      </w:r>
    </w:p>
    <w:p w14:paraId="1EB62DBC"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77C409FC" w14:textId="0F3756F6" w:rsidR="004B3431" w:rsidRPr="004B3431" w:rsidRDefault="004B3431" w:rsidP="004B3431">
      <w:pPr>
        <w:spacing w:after="0" w:line="240" w:lineRule="auto"/>
        <w:ind w:firstLine="709"/>
        <w:jc w:val="both"/>
        <w:rPr>
          <w:rStyle w:val="normaltextrun"/>
          <w:rFonts w:ascii="Times New Roman" w:hAnsi="Times New Roman" w:cs="Times New Roman"/>
          <w:b/>
          <w:bCs/>
          <w:sz w:val="28"/>
          <w:szCs w:val="28"/>
        </w:rPr>
      </w:pPr>
      <w:r w:rsidRPr="004B3431">
        <w:rPr>
          <w:rFonts w:ascii="Times New Roman" w:eastAsia="Times New Roman" w:hAnsi="Times New Roman" w:cs="Times New Roman"/>
          <w:b/>
          <w:bCs/>
          <w:sz w:val="28"/>
          <w:szCs w:val="28"/>
          <w:lang w:eastAsia="lv-LV"/>
        </w:rPr>
        <w:t>6.</w:t>
      </w:r>
      <w:r w:rsidRPr="004B3431">
        <w:rPr>
          <w:rFonts w:ascii="Times New Roman" w:eastAsia="Times New Roman" w:hAnsi="Times New Roman" w:cs="Times New Roman"/>
          <w:sz w:val="28"/>
          <w:szCs w:val="28"/>
          <w:lang w:eastAsia="lv-LV"/>
        </w:rPr>
        <w:t xml:space="preserve"> </w:t>
      </w:r>
      <w:r w:rsidR="005C20AF" w:rsidRPr="005C20AF">
        <w:rPr>
          <w:rFonts w:ascii="Times New Roman" w:eastAsia="Times New Roman" w:hAnsi="Times New Roman" w:cs="Times New Roman"/>
          <w:b/>
          <w:bCs/>
          <w:sz w:val="28"/>
          <w:szCs w:val="28"/>
          <w:lang w:eastAsia="lv-LV"/>
        </w:rPr>
        <w:t>Pilnveidot</w:t>
      </w:r>
      <w:r w:rsidR="005C20AF">
        <w:rPr>
          <w:rFonts w:ascii="Times New Roman" w:eastAsia="Times New Roman" w:hAnsi="Times New Roman" w:cs="Times New Roman"/>
          <w:sz w:val="28"/>
          <w:szCs w:val="28"/>
          <w:lang w:eastAsia="lv-LV"/>
        </w:rPr>
        <w:t xml:space="preserve"> </w:t>
      </w:r>
      <w:r w:rsidRPr="004B3431">
        <w:rPr>
          <w:rStyle w:val="normaltextrun"/>
          <w:rFonts w:ascii="Times New Roman" w:hAnsi="Times New Roman" w:cs="Times New Roman"/>
          <w:b/>
          <w:bCs/>
          <w:sz w:val="28"/>
          <w:szCs w:val="28"/>
        </w:rPr>
        <w:t>ERAF 2014.</w:t>
      </w:r>
      <w:r w:rsidR="005C20AF" w:rsidRPr="005C20AF">
        <w:rPr>
          <w:rFonts w:ascii="Times New Roman" w:hAnsi="Times New Roman" w:cs="Times New Roman"/>
          <w:b/>
          <w:bCs/>
          <w:sz w:val="28"/>
          <w:szCs w:val="28"/>
          <w:shd w:val="clear" w:color="auto" w:fill="FFFFFF"/>
        </w:rPr>
        <w:t>–</w:t>
      </w:r>
      <w:r w:rsidRPr="004B3431">
        <w:rPr>
          <w:rStyle w:val="normaltextrun"/>
          <w:rFonts w:ascii="Times New Roman" w:hAnsi="Times New Roman" w:cs="Times New Roman"/>
          <w:b/>
          <w:bCs/>
          <w:sz w:val="28"/>
          <w:szCs w:val="28"/>
        </w:rPr>
        <w:t>2020. gada plānošanas perioda IKT 1.</w:t>
      </w:r>
      <w:r w:rsidR="005C20AF">
        <w:rPr>
          <w:rStyle w:val="normaltextrun"/>
          <w:rFonts w:ascii="Times New Roman" w:hAnsi="Times New Roman" w:cs="Times New Roman"/>
          <w:b/>
          <w:bCs/>
          <w:sz w:val="28"/>
          <w:szCs w:val="28"/>
        </w:rPr>
        <w:t> </w:t>
      </w:r>
      <w:r w:rsidRPr="004B3431">
        <w:rPr>
          <w:rStyle w:val="normaltextrun"/>
          <w:rFonts w:ascii="Times New Roman" w:hAnsi="Times New Roman" w:cs="Times New Roman"/>
          <w:b/>
          <w:bCs/>
          <w:sz w:val="28"/>
          <w:szCs w:val="28"/>
        </w:rPr>
        <w:t>kārtas projektos izveidot</w:t>
      </w:r>
      <w:r w:rsidR="005C20AF">
        <w:rPr>
          <w:rStyle w:val="normaltextrun"/>
          <w:rFonts w:ascii="Times New Roman" w:hAnsi="Times New Roman" w:cs="Times New Roman"/>
          <w:b/>
          <w:bCs/>
          <w:sz w:val="28"/>
          <w:szCs w:val="28"/>
        </w:rPr>
        <w:t>o</w:t>
      </w:r>
      <w:r w:rsidRPr="004B3431">
        <w:rPr>
          <w:rStyle w:val="normaltextrun"/>
          <w:rFonts w:ascii="Times New Roman" w:hAnsi="Times New Roman" w:cs="Times New Roman"/>
          <w:b/>
          <w:bCs/>
          <w:sz w:val="28"/>
          <w:szCs w:val="28"/>
        </w:rPr>
        <w:t xml:space="preserve"> un attīstīt</w:t>
      </w:r>
      <w:r w:rsidR="005C20AF">
        <w:rPr>
          <w:rStyle w:val="normaltextrun"/>
          <w:rFonts w:ascii="Times New Roman" w:hAnsi="Times New Roman" w:cs="Times New Roman"/>
          <w:b/>
          <w:bCs/>
          <w:sz w:val="28"/>
          <w:szCs w:val="28"/>
        </w:rPr>
        <w:t>o</w:t>
      </w:r>
      <w:r w:rsidRPr="004B3431">
        <w:rPr>
          <w:rStyle w:val="normaltextrun"/>
          <w:rFonts w:ascii="Times New Roman" w:hAnsi="Times New Roman" w:cs="Times New Roman"/>
          <w:sz w:val="28"/>
          <w:szCs w:val="28"/>
        </w:rPr>
        <w:t xml:space="preserve"> </w:t>
      </w:r>
      <w:bookmarkStart w:id="1" w:name="_Hlk85799132"/>
      <w:r w:rsidR="005C20AF" w:rsidRPr="00C4505E">
        <w:rPr>
          <w:rFonts w:ascii="Times New Roman" w:hAnsi="Times New Roman" w:cs="Times New Roman"/>
          <w:sz w:val="28"/>
          <w:szCs w:val="28"/>
          <w:shd w:val="clear" w:color="auto" w:fill="FFFFFF"/>
        </w:rPr>
        <w:t>"</w:t>
      </w:r>
      <w:bookmarkEnd w:id="1"/>
      <w:r w:rsidRPr="004B3431">
        <w:rPr>
          <w:rFonts w:ascii="Times New Roman" w:eastAsia="Times New Roman" w:hAnsi="Times New Roman" w:cs="Times New Roman"/>
          <w:b/>
          <w:bCs/>
          <w:sz w:val="28"/>
          <w:szCs w:val="28"/>
          <w:lang w:eastAsia="lv-LV"/>
        </w:rPr>
        <w:t>Valsts informācijas resursu, sistēmu un sadarbspējas informācijas sistēm</w:t>
      </w:r>
      <w:r w:rsidR="005C20AF">
        <w:rPr>
          <w:rFonts w:ascii="Times New Roman" w:eastAsia="Times New Roman" w:hAnsi="Times New Roman" w:cs="Times New Roman"/>
          <w:b/>
          <w:bCs/>
          <w:sz w:val="28"/>
          <w:szCs w:val="28"/>
          <w:lang w:eastAsia="lv-LV"/>
        </w:rPr>
        <w:t>u</w:t>
      </w:r>
      <w:r w:rsidR="005C20AF"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b/>
          <w:bCs/>
          <w:sz w:val="28"/>
          <w:szCs w:val="28"/>
          <w:lang w:eastAsia="lv-LV"/>
        </w:rPr>
        <w:t xml:space="preserve"> (turpmāk – VIRSIS)</w:t>
      </w:r>
      <w:r w:rsidRPr="004B3431">
        <w:rPr>
          <w:rStyle w:val="normaltextrun"/>
          <w:rFonts w:ascii="Times New Roman" w:hAnsi="Times New Roman" w:cs="Times New Roman"/>
          <w:b/>
          <w:bCs/>
          <w:sz w:val="28"/>
          <w:szCs w:val="28"/>
        </w:rPr>
        <w:t xml:space="preserve"> atbilstoši sabiedrības un valsts pārvaldes prasībām un vajadzībām</w:t>
      </w:r>
      <w:r w:rsidR="005C20AF">
        <w:rPr>
          <w:rStyle w:val="normaltextrun"/>
          <w:rFonts w:ascii="Times New Roman" w:hAnsi="Times New Roman" w:cs="Times New Roman"/>
          <w:b/>
          <w:bCs/>
          <w:sz w:val="28"/>
          <w:szCs w:val="28"/>
        </w:rPr>
        <w:t xml:space="preserve">  </w:t>
      </w:r>
    </w:p>
    <w:p w14:paraId="36BFF3B2" w14:textId="54D7D0F6"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 xml:space="preserve">VIRSIS risinājuma pilnveidošana atbilstoši valsts IKT arhitektūras pārvaldības un valsts pārvaldes vajadzībām un VIRSIS papildinājumu izstrāde </w:t>
      </w:r>
      <w:r w:rsidR="005C20AF" w:rsidRPr="005C20AF">
        <w:rPr>
          <w:sz w:val="28"/>
          <w:szCs w:val="28"/>
        </w:rPr>
        <w:t>–</w:t>
      </w:r>
      <w:r w:rsidRPr="004B3431">
        <w:rPr>
          <w:rStyle w:val="normaltextrun"/>
          <w:sz w:val="28"/>
          <w:szCs w:val="28"/>
        </w:rPr>
        <w:t xml:space="preserve"> Pieteikumu vadības sistēma dažādu veidu</w:t>
      </w:r>
      <w:r w:rsidR="005C20AF">
        <w:rPr>
          <w:rStyle w:val="normaltextrun"/>
          <w:sz w:val="28"/>
          <w:szCs w:val="28"/>
        </w:rPr>
        <w:t xml:space="preserve"> pieteikumu </w:t>
      </w:r>
      <w:r w:rsidR="005C20AF" w:rsidRPr="004B3431">
        <w:rPr>
          <w:rStyle w:val="normaltextrun"/>
          <w:sz w:val="28"/>
          <w:szCs w:val="28"/>
        </w:rPr>
        <w:t>pieņemšanai un apstrādei</w:t>
      </w:r>
      <w:r w:rsidR="005C20AF">
        <w:rPr>
          <w:rStyle w:val="normaltextrun"/>
          <w:sz w:val="28"/>
          <w:szCs w:val="28"/>
        </w:rPr>
        <w:t>, kas saistīti</w:t>
      </w:r>
      <w:r w:rsidRPr="004B3431">
        <w:rPr>
          <w:rStyle w:val="normaltextrun"/>
          <w:sz w:val="28"/>
          <w:szCs w:val="28"/>
        </w:rPr>
        <w:t xml:space="preserve"> ar starpiestāžu IKT pakalpojumiem un valsts pārvaldes IKT resursiem (VIRSIS 2. kārta).</w:t>
      </w:r>
      <w:r w:rsidRPr="004B3431">
        <w:rPr>
          <w:rStyle w:val="eop"/>
          <w:rFonts w:eastAsiaTheme="majorEastAsia"/>
          <w:sz w:val="28"/>
          <w:szCs w:val="28"/>
        </w:rPr>
        <w:t> </w:t>
      </w:r>
      <w:r w:rsidR="005C20AF">
        <w:rPr>
          <w:rStyle w:val="eop"/>
          <w:rFonts w:eastAsiaTheme="majorEastAsia"/>
          <w:sz w:val="28"/>
          <w:szCs w:val="28"/>
        </w:rPr>
        <w:t xml:space="preserve"> </w:t>
      </w:r>
    </w:p>
    <w:p w14:paraId="7CF4C3E9" w14:textId="77777777"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Nodrošināt metodisku atbalstu VIRSIS lietošanai ERAF IKT projektu portfeļa projektos īstenoto centralizēto koplietošanas platformu un koplietošanas risinājumu pārvaldībai.</w:t>
      </w:r>
      <w:r w:rsidRPr="004B3431">
        <w:rPr>
          <w:rStyle w:val="eop"/>
          <w:rFonts w:eastAsiaTheme="majorEastAsia"/>
          <w:sz w:val="28"/>
          <w:szCs w:val="28"/>
        </w:rPr>
        <w:t> </w:t>
      </w:r>
    </w:p>
    <w:p w14:paraId="550CB016" w14:textId="77777777"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Veikt VIRSIS risinājumu izstrādes autoruzraudzību.</w:t>
      </w:r>
    </w:p>
    <w:p w14:paraId="3D1D0A89" w14:textId="77777777" w:rsidR="004B3431" w:rsidRDefault="004B3431" w:rsidP="004B3431">
      <w:pPr>
        <w:pStyle w:val="paragraph"/>
        <w:spacing w:before="0" w:beforeAutospacing="0" w:after="0" w:afterAutospacing="0"/>
        <w:ind w:firstLine="709"/>
        <w:jc w:val="both"/>
        <w:textAlignment w:val="baseline"/>
        <w:rPr>
          <w:rStyle w:val="normaltextrun"/>
          <w:b/>
          <w:bCs/>
          <w:sz w:val="28"/>
          <w:szCs w:val="28"/>
        </w:rPr>
      </w:pPr>
    </w:p>
    <w:p w14:paraId="62CC324D" w14:textId="28DF6687"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b/>
          <w:bCs/>
          <w:sz w:val="28"/>
          <w:szCs w:val="28"/>
        </w:rPr>
        <w:t xml:space="preserve">7. </w:t>
      </w:r>
      <w:r w:rsidR="005C20AF">
        <w:rPr>
          <w:rStyle w:val="normaltextrun"/>
          <w:b/>
          <w:bCs/>
          <w:sz w:val="28"/>
          <w:szCs w:val="28"/>
        </w:rPr>
        <w:t xml:space="preserve">Pilnveidot </w:t>
      </w:r>
      <w:r w:rsidRPr="004B3431">
        <w:rPr>
          <w:rStyle w:val="normaltextrun"/>
          <w:b/>
          <w:bCs/>
          <w:sz w:val="28"/>
          <w:szCs w:val="28"/>
        </w:rPr>
        <w:t>ERAF 2007.</w:t>
      </w:r>
      <w:r w:rsidR="005C20AF" w:rsidRPr="004B3431">
        <w:rPr>
          <w:b/>
          <w:bCs/>
          <w:sz w:val="28"/>
          <w:szCs w:val="28"/>
        </w:rPr>
        <w:t>–</w:t>
      </w:r>
      <w:r w:rsidRPr="004B3431">
        <w:rPr>
          <w:rStyle w:val="normaltextrun"/>
          <w:b/>
          <w:bCs/>
          <w:sz w:val="28"/>
          <w:szCs w:val="28"/>
        </w:rPr>
        <w:t>2013. gada plānošanas perioda ietvaros izveidot</w:t>
      </w:r>
      <w:r w:rsidR="005C20AF">
        <w:rPr>
          <w:rStyle w:val="normaltextrun"/>
          <w:b/>
          <w:bCs/>
          <w:sz w:val="28"/>
          <w:szCs w:val="28"/>
        </w:rPr>
        <w:t>o</w:t>
      </w:r>
      <w:r w:rsidRPr="004B3431">
        <w:rPr>
          <w:rStyle w:val="normaltextrun"/>
          <w:b/>
          <w:bCs/>
          <w:sz w:val="28"/>
          <w:szCs w:val="28"/>
        </w:rPr>
        <w:t xml:space="preserve"> un attīstīt</w:t>
      </w:r>
      <w:r w:rsidR="005C20AF">
        <w:rPr>
          <w:rStyle w:val="normaltextrun"/>
          <w:b/>
          <w:bCs/>
          <w:sz w:val="28"/>
          <w:szCs w:val="28"/>
        </w:rPr>
        <w:t>o</w:t>
      </w:r>
      <w:r w:rsidRPr="004B3431">
        <w:rPr>
          <w:rStyle w:val="normaltextrun"/>
          <w:b/>
          <w:bCs/>
          <w:sz w:val="28"/>
          <w:szCs w:val="28"/>
        </w:rPr>
        <w:t xml:space="preserve"> Ģeoportāl</w:t>
      </w:r>
      <w:r w:rsidR="005C20AF">
        <w:rPr>
          <w:rStyle w:val="normaltextrun"/>
          <w:b/>
          <w:bCs/>
          <w:sz w:val="28"/>
          <w:szCs w:val="28"/>
        </w:rPr>
        <w:t>u</w:t>
      </w:r>
      <w:r w:rsidRPr="004B3431">
        <w:rPr>
          <w:rStyle w:val="eop"/>
          <w:rFonts w:eastAsiaTheme="majorEastAsia"/>
          <w:sz w:val="28"/>
          <w:szCs w:val="28"/>
        </w:rPr>
        <w:t> </w:t>
      </w:r>
    </w:p>
    <w:p w14:paraId="4EB2ACE8" w14:textId="5F81A21B"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color w:val="000000"/>
          <w:sz w:val="28"/>
          <w:szCs w:val="28"/>
        </w:rPr>
        <w:t>Ģeoportāla pilnveidošana mazinās kiberdrošības riskus un uzlabos tā lietojamību. Gan tehnoloģijas, gan</w:t>
      </w:r>
      <w:r w:rsidR="005C20AF">
        <w:rPr>
          <w:rStyle w:val="normaltextrun"/>
          <w:color w:val="000000"/>
          <w:sz w:val="28"/>
          <w:szCs w:val="28"/>
        </w:rPr>
        <w:t xml:space="preserve"> pats</w:t>
      </w:r>
      <w:r w:rsidRPr="004B3431">
        <w:rPr>
          <w:rStyle w:val="normaltextrun"/>
          <w:color w:val="000000"/>
          <w:sz w:val="28"/>
          <w:szCs w:val="28"/>
        </w:rPr>
        <w:t xml:space="preserve"> Ģeoportāls, k</w:t>
      </w:r>
      <w:r w:rsidR="005C20AF">
        <w:rPr>
          <w:rStyle w:val="normaltextrun"/>
          <w:color w:val="000000"/>
          <w:sz w:val="28"/>
          <w:szCs w:val="28"/>
        </w:rPr>
        <w:t>as</w:t>
      </w:r>
      <w:r w:rsidRPr="004B3431">
        <w:rPr>
          <w:rStyle w:val="normaltextrun"/>
          <w:color w:val="000000"/>
          <w:sz w:val="28"/>
          <w:szCs w:val="28"/>
        </w:rPr>
        <w:t xml:space="preserve"> ieviests 2015.</w:t>
      </w:r>
      <w:r w:rsidR="005C20AF">
        <w:rPr>
          <w:rStyle w:val="normaltextrun"/>
          <w:color w:val="000000"/>
          <w:sz w:val="28"/>
          <w:szCs w:val="28"/>
        </w:rPr>
        <w:t> </w:t>
      </w:r>
      <w:r w:rsidRPr="004B3431">
        <w:rPr>
          <w:rStyle w:val="normaltextrun"/>
          <w:color w:val="000000"/>
          <w:sz w:val="28"/>
          <w:szCs w:val="28"/>
        </w:rPr>
        <w:t xml:space="preserve">gadā, ir fiziski un morāli novecojis. Nepieciešama fundamentāla Ģeoportāla pārbūve, proti, </w:t>
      </w:r>
      <w:r w:rsidRPr="004B3431">
        <w:rPr>
          <w:rStyle w:val="normaltextrun"/>
          <w:sz w:val="28"/>
          <w:szCs w:val="28"/>
        </w:rPr>
        <w:t>esošais risinājums tiks pārstrādāts, aizvietojot esošās maksas/licen</w:t>
      </w:r>
      <w:r w:rsidR="0017298C">
        <w:rPr>
          <w:rStyle w:val="normaltextrun"/>
          <w:sz w:val="28"/>
          <w:szCs w:val="28"/>
        </w:rPr>
        <w:t>c</w:t>
      </w:r>
      <w:r w:rsidRPr="004B3431">
        <w:rPr>
          <w:rStyle w:val="normaltextrun"/>
          <w:sz w:val="28"/>
          <w:szCs w:val="28"/>
        </w:rPr>
        <w:t>ētās tehnoloģijas ar atvērtā koda bezmaksas tehnoloģijām un atvērtajiem standartiem, ne tikai lai samazinātu uzturēšanas izdevumus, bet arī atvieglotu uzturēšanu un paplašinātu potenciālo piegādātāju un uzturētāju loku.</w:t>
      </w:r>
      <w:r w:rsidRPr="004B3431">
        <w:rPr>
          <w:rStyle w:val="eop"/>
          <w:rFonts w:eastAsiaTheme="majorEastAsia"/>
          <w:sz w:val="28"/>
          <w:szCs w:val="28"/>
        </w:rPr>
        <w:t> </w:t>
      </w:r>
    </w:p>
    <w:p w14:paraId="150E1DD1" w14:textId="08275934" w:rsidR="004B3431" w:rsidRPr="004B3431" w:rsidRDefault="004B3431" w:rsidP="004B3431">
      <w:pPr>
        <w:pStyle w:val="paragraph"/>
        <w:spacing w:before="0" w:beforeAutospacing="0" w:after="0" w:afterAutospacing="0"/>
        <w:ind w:firstLine="709"/>
        <w:jc w:val="both"/>
        <w:textAlignment w:val="baseline"/>
        <w:rPr>
          <w:rStyle w:val="normaltextrun"/>
          <w:sz w:val="28"/>
          <w:szCs w:val="28"/>
        </w:rPr>
      </w:pPr>
      <w:r w:rsidRPr="004B3431">
        <w:rPr>
          <w:rStyle w:val="normaltextrun"/>
          <w:sz w:val="28"/>
          <w:szCs w:val="28"/>
          <w:shd w:val="clear" w:color="auto" w:fill="FFFFFF"/>
        </w:rPr>
        <w:t>Lai sasniegtu mērķi, nepieciešams</w:t>
      </w:r>
      <w:r w:rsidRPr="004B3431">
        <w:rPr>
          <w:rStyle w:val="normaltextrun"/>
          <w:sz w:val="28"/>
          <w:szCs w:val="28"/>
        </w:rPr>
        <w:t xml:space="preserve"> veikt Ģeoportāla platformas pārbūvi uz atvērtā koda bezmaksas tehnoloģijām un atvērtajiem standartiem un veikt funkcionālos un lietojamības uzlabojumus.</w:t>
      </w:r>
    </w:p>
    <w:p w14:paraId="4E185AFD" w14:textId="77777777" w:rsidR="004B3431" w:rsidRDefault="004B3431" w:rsidP="004B3431">
      <w:pPr>
        <w:pStyle w:val="paragraph"/>
        <w:spacing w:before="0" w:beforeAutospacing="0" w:after="0" w:afterAutospacing="0"/>
        <w:ind w:firstLine="709"/>
        <w:jc w:val="both"/>
        <w:textAlignment w:val="baseline"/>
        <w:rPr>
          <w:rStyle w:val="normaltextrun"/>
          <w:b/>
          <w:bCs/>
          <w:sz w:val="28"/>
          <w:szCs w:val="28"/>
        </w:rPr>
      </w:pPr>
    </w:p>
    <w:p w14:paraId="599A84CF" w14:textId="4ADB93F3"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b/>
          <w:bCs/>
          <w:sz w:val="28"/>
          <w:szCs w:val="28"/>
        </w:rPr>
        <w:t>8. Nodrošināt vienotu Valsts ģeoloģijas fondu (turpmāk – VĢF) informācijas digitalizācijas platformas izveidošanu</w:t>
      </w:r>
      <w:r w:rsidRPr="004B3431">
        <w:rPr>
          <w:rStyle w:val="eop"/>
          <w:rFonts w:eastAsiaTheme="majorEastAsia"/>
          <w:sz w:val="28"/>
          <w:szCs w:val="28"/>
        </w:rPr>
        <w:t> </w:t>
      </w:r>
    </w:p>
    <w:p w14:paraId="17E5E7A5" w14:textId="6895C7AD"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 xml:space="preserve">VĢF informācijas digitalizēšana nodrošinātu zemes dzīļu informācijas elektronisku pieejamību un automatizētu atlasi, kas šobrīd </w:t>
      </w:r>
      <w:r w:rsidRPr="004B3431">
        <w:rPr>
          <w:rStyle w:val="normaltextrun"/>
          <w:sz w:val="28"/>
          <w:szCs w:val="28"/>
        </w:rPr>
        <w:lastRenderedPageBreak/>
        <w:t>prasa laikietilpīgu manuālo darbu. Pilns digitalizācijas process ietvertu gan ģeoloģisko un hidroģeoloģisko pārskatu skenēšanu un elektroniska kataloga (digitālās bibliotēkas) izveidi, gan kartogrāfiskā materiāla skenēšanu, ģeotelpisko piesaisti un klasificēšanu kartogrāfiskās zemes dzīļu informācijas digitālai analīzei un pieejamības nodrošināšanai.</w:t>
      </w:r>
      <w:r w:rsidRPr="004B3431">
        <w:rPr>
          <w:rStyle w:val="eop"/>
          <w:rFonts w:eastAsiaTheme="majorEastAsia"/>
          <w:sz w:val="28"/>
          <w:szCs w:val="28"/>
        </w:rPr>
        <w:t> </w:t>
      </w:r>
    </w:p>
    <w:p w14:paraId="69F474BD" w14:textId="66BD60BC"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Nepieciešamība pēc VĢF elektroniskas versijas ir pastiprinājusies Covid-19 pandēmijas ietekmē, kad arvien vairāk VĢF tiek iesniegti pārskati elektroniskā formā. Tādējādi izveidojusies situācija, ka VĢF nav iespējams vienkopus uzglabāt papīra</w:t>
      </w:r>
      <w:r w:rsidR="0056663E">
        <w:rPr>
          <w:rStyle w:val="normaltextrun"/>
          <w:sz w:val="28"/>
          <w:szCs w:val="28"/>
        </w:rPr>
        <w:t xml:space="preserve"> veidā</w:t>
      </w:r>
      <w:r w:rsidRPr="004B3431">
        <w:rPr>
          <w:rStyle w:val="normaltextrun"/>
          <w:sz w:val="28"/>
          <w:szCs w:val="28"/>
        </w:rPr>
        <w:t xml:space="preserve"> un elektroniskā formā esošos materiālus un nodrošināt to vienlīdzīgu pieejamību – arvien vairāk VĢF tiek iesniegti pārskati elektroniskā formā, bet tiek glabāti atsevišķi elektroniskajās mapēs uz serveriem. </w:t>
      </w:r>
      <w:r w:rsidRPr="004B3431">
        <w:rPr>
          <w:rStyle w:val="eop"/>
          <w:rFonts w:eastAsiaTheme="majorEastAsia"/>
          <w:sz w:val="28"/>
          <w:szCs w:val="28"/>
        </w:rPr>
        <w:t> </w:t>
      </w:r>
    </w:p>
    <w:p w14:paraId="622F61A8" w14:textId="77777777" w:rsidR="004B3431" w:rsidRPr="004B3431" w:rsidRDefault="004B3431" w:rsidP="004B3431">
      <w:pPr>
        <w:pStyle w:val="paragraph"/>
        <w:spacing w:before="0" w:beforeAutospacing="0" w:after="0" w:afterAutospacing="0"/>
        <w:ind w:firstLine="709"/>
        <w:jc w:val="both"/>
        <w:textAlignment w:val="baseline"/>
        <w:rPr>
          <w:sz w:val="28"/>
          <w:szCs w:val="28"/>
        </w:rPr>
      </w:pPr>
      <w:r w:rsidRPr="004B3431">
        <w:rPr>
          <w:rStyle w:val="normaltextrun"/>
          <w:sz w:val="28"/>
          <w:szCs w:val="28"/>
        </w:rPr>
        <w:t>VĢF materiālu pārvaldība un publiskas pieejamības nodrošināšana ir ierobežota un ir nepieciešama VĢF elektroniskā versija, kur strukturizētā veidā glabājas</w:t>
      </w:r>
      <w:r w:rsidRPr="004B3431">
        <w:rPr>
          <w:rStyle w:val="normaltextrun"/>
          <w:color w:val="FF0000"/>
          <w:sz w:val="28"/>
          <w:szCs w:val="28"/>
        </w:rPr>
        <w:t xml:space="preserve"> </w:t>
      </w:r>
      <w:r w:rsidRPr="004B3431">
        <w:rPr>
          <w:rStyle w:val="normaltextrun"/>
          <w:sz w:val="28"/>
          <w:szCs w:val="28"/>
        </w:rPr>
        <w:t>gan ieskenēti papīra materiāli, gan pievienojami esošie un no jauna ienākošie elektroniskie pārskati.</w:t>
      </w:r>
    </w:p>
    <w:p w14:paraId="777BF427"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03E13E96" w14:textId="1767783A"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Projekta rezultāta rādītāji</w:t>
      </w:r>
    </w:p>
    <w:tbl>
      <w:tblPr>
        <w:tblStyle w:val="TableGrid"/>
        <w:tblW w:w="5058" w:type="pct"/>
        <w:tblLayout w:type="fixed"/>
        <w:tblLook w:val="04A0" w:firstRow="1" w:lastRow="0" w:firstColumn="1" w:lastColumn="0" w:noHBand="0" w:noVBand="1"/>
      </w:tblPr>
      <w:tblGrid>
        <w:gridCol w:w="990"/>
        <w:gridCol w:w="1544"/>
        <w:gridCol w:w="1442"/>
        <w:gridCol w:w="1309"/>
        <w:gridCol w:w="1554"/>
        <w:gridCol w:w="1553"/>
      </w:tblGrid>
      <w:tr w:rsidR="004B3431" w:rsidRPr="004B3431" w14:paraId="1982E62B" w14:textId="77777777" w:rsidTr="0056663E">
        <w:tc>
          <w:tcPr>
            <w:tcW w:w="590" w:type="pct"/>
            <w:vAlign w:val="center"/>
            <w:hideMark/>
          </w:tcPr>
          <w:p w14:paraId="732AC007"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Nr.</w:t>
            </w:r>
          </w:p>
          <w:p w14:paraId="4A15CDF2" w14:textId="77777777" w:rsidR="004B3431" w:rsidRPr="004B3431" w:rsidRDefault="004B3431" w:rsidP="0056663E">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p. k.</w:t>
            </w:r>
          </w:p>
        </w:tc>
        <w:tc>
          <w:tcPr>
            <w:tcW w:w="920" w:type="pct"/>
            <w:vAlign w:val="center"/>
            <w:hideMark/>
          </w:tcPr>
          <w:p w14:paraId="418A8B11"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Rezultāta rādītājs</w:t>
            </w:r>
          </w:p>
        </w:tc>
        <w:tc>
          <w:tcPr>
            <w:tcW w:w="859" w:type="pct"/>
            <w:vAlign w:val="center"/>
            <w:hideMark/>
          </w:tcPr>
          <w:p w14:paraId="7B05CFF5"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Mērvienība</w:t>
            </w:r>
          </w:p>
        </w:tc>
        <w:tc>
          <w:tcPr>
            <w:tcW w:w="780" w:type="pct"/>
            <w:vAlign w:val="center"/>
            <w:hideMark/>
          </w:tcPr>
          <w:p w14:paraId="2907E078"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Sākotnējā vērtība</w:t>
            </w:r>
          </w:p>
        </w:tc>
        <w:tc>
          <w:tcPr>
            <w:tcW w:w="926" w:type="pct"/>
            <w:vAlign w:val="center"/>
            <w:hideMark/>
          </w:tcPr>
          <w:p w14:paraId="2E3B15D0"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Sasniedzamā vērtība divus gadus pēc projekta beigām</w:t>
            </w:r>
          </w:p>
        </w:tc>
        <w:tc>
          <w:tcPr>
            <w:tcW w:w="925" w:type="pct"/>
            <w:vAlign w:val="center"/>
            <w:hideMark/>
          </w:tcPr>
          <w:p w14:paraId="2BC0AB93"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Sasniedzamā vērtība trīs gadus pēc projekta beigām</w:t>
            </w:r>
          </w:p>
        </w:tc>
      </w:tr>
      <w:tr w:rsidR="004B3431" w:rsidRPr="004B3431" w14:paraId="62734340" w14:textId="77777777" w:rsidTr="0056663E">
        <w:tc>
          <w:tcPr>
            <w:tcW w:w="590" w:type="pct"/>
            <w:hideMark/>
          </w:tcPr>
          <w:p w14:paraId="4DC4C933"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c>
          <w:tcPr>
            <w:tcW w:w="920" w:type="pct"/>
            <w:hideMark/>
          </w:tcPr>
          <w:p w14:paraId="1167919B" w14:textId="77777777" w:rsidR="004B3431" w:rsidRPr="004B3431" w:rsidRDefault="004B3431" w:rsidP="0056663E">
            <w:pPr>
              <w:ind w:firstLine="34"/>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DAGR pieslēgtie informācijas resursi</w:t>
            </w:r>
          </w:p>
        </w:tc>
        <w:tc>
          <w:tcPr>
            <w:tcW w:w="859" w:type="pct"/>
            <w:hideMark/>
          </w:tcPr>
          <w:p w14:paraId="4D49A63F" w14:textId="77777777" w:rsidR="004B3431" w:rsidRPr="004B3431" w:rsidRDefault="004B3431" w:rsidP="0056663E">
            <w:pPr>
              <w:ind w:firstLine="44"/>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780" w:type="pct"/>
            <w:hideMark/>
          </w:tcPr>
          <w:p w14:paraId="1D7BAEE8" w14:textId="77777777" w:rsidR="004B3431" w:rsidRPr="004B3431" w:rsidRDefault="004B3431" w:rsidP="0056663E">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2CF1C2F7"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w:t>
            </w:r>
          </w:p>
        </w:tc>
        <w:tc>
          <w:tcPr>
            <w:tcW w:w="925" w:type="pct"/>
            <w:hideMark/>
          </w:tcPr>
          <w:p w14:paraId="51D1388C"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w:t>
            </w:r>
          </w:p>
        </w:tc>
      </w:tr>
      <w:tr w:rsidR="004B3431" w:rsidRPr="004B3431" w14:paraId="4B5E15AE" w14:textId="77777777" w:rsidTr="0056663E">
        <w:tc>
          <w:tcPr>
            <w:tcW w:w="590" w:type="pct"/>
            <w:hideMark/>
          </w:tcPr>
          <w:p w14:paraId="7AE7D9C5" w14:textId="77777777" w:rsidR="004B3431" w:rsidRPr="004B3431" w:rsidRDefault="004B3431" w:rsidP="0056663E">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w:t>
            </w:r>
          </w:p>
        </w:tc>
        <w:tc>
          <w:tcPr>
            <w:tcW w:w="920" w:type="pct"/>
            <w:hideMark/>
          </w:tcPr>
          <w:p w14:paraId="2B9A4D82" w14:textId="77777777" w:rsidR="004B3431" w:rsidRPr="004B3431" w:rsidRDefault="004B3431" w:rsidP="0056663E">
            <w:pPr>
              <w:ind w:firstLine="34"/>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DAGR datu izmantotāji</w:t>
            </w:r>
          </w:p>
        </w:tc>
        <w:tc>
          <w:tcPr>
            <w:tcW w:w="859" w:type="pct"/>
            <w:hideMark/>
          </w:tcPr>
          <w:p w14:paraId="599C4047"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780" w:type="pct"/>
            <w:hideMark/>
          </w:tcPr>
          <w:p w14:paraId="5A5ACBA4"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68434956"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15</w:t>
            </w:r>
          </w:p>
        </w:tc>
        <w:tc>
          <w:tcPr>
            <w:tcW w:w="925" w:type="pct"/>
            <w:hideMark/>
          </w:tcPr>
          <w:p w14:paraId="7861649F"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20</w:t>
            </w:r>
          </w:p>
        </w:tc>
      </w:tr>
      <w:tr w:rsidR="004B3431" w:rsidRPr="004B3431" w14:paraId="1EE44B53" w14:textId="77777777" w:rsidTr="0056663E">
        <w:tc>
          <w:tcPr>
            <w:tcW w:w="590" w:type="pct"/>
            <w:hideMark/>
          </w:tcPr>
          <w:p w14:paraId="7372A008" w14:textId="77777777" w:rsidR="004B3431" w:rsidRPr="004B3431" w:rsidRDefault="004B3431" w:rsidP="0056663E">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3.</w:t>
            </w:r>
          </w:p>
        </w:tc>
        <w:tc>
          <w:tcPr>
            <w:tcW w:w="920" w:type="pct"/>
            <w:hideMark/>
          </w:tcPr>
          <w:p w14:paraId="0F723B5C" w14:textId="4E5F336B" w:rsidR="004B3431" w:rsidRPr="004B3431" w:rsidRDefault="004B3431" w:rsidP="0056663E">
            <w:pPr>
              <w:ind w:firstLine="34"/>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Datu atļauju pašapkalpo</w:t>
            </w:r>
            <w:r w:rsidR="0056663E">
              <w:rPr>
                <w:rFonts w:ascii="Times New Roman" w:eastAsia="Times New Roman" w:hAnsi="Times New Roman" w:cs="Times New Roman"/>
                <w:sz w:val="24"/>
                <w:szCs w:val="24"/>
                <w:lang w:eastAsia="lv-LV"/>
              </w:rPr>
              <w:softHyphen/>
            </w:r>
            <w:r w:rsidRPr="004B3431">
              <w:rPr>
                <w:rFonts w:ascii="Times New Roman" w:eastAsia="Times New Roman" w:hAnsi="Times New Roman" w:cs="Times New Roman"/>
                <w:sz w:val="24"/>
                <w:szCs w:val="24"/>
                <w:lang w:eastAsia="lv-LV"/>
              </w:rPr>
              <w:t>šanās risinājumā noslēgtās vienošanās</w:t>
            </w:r>
          </w:p>
        </w:tc>
        <w:tc>
          <w:tcPr>
            <w:tcW w:w="859" w:type="pct"/>
            <w:hideMark/>
          </w:tcPr>
          <w:p w14:paraId="2C5BF3FE"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780" w:type="pct"/>
            <w:hideMark/>
          </w:tcPr>
          <w:p w14:paraId="5EAC1A42" w14:textId="77777777" w:rsidR="004B3431" w:rsidRPr="004B3431" w:rsidRDefault="004B3431" w:rsidP="0056663E">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0B783EA8"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30</w:t>
            </w:r>
          </w:p>
        </w:tc>
        <w:tc>
          <w:tcPr>
            <w:tcW w:w="925" w:type="pct"/>
            <w:hideMark/>
          </w:tcPr>
          <w:p w14:paraId="1F085CFE"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50</w:t>
            </w:r>
          </w:p>
        </w:tc>
      </w:tr>
      <w:tr w:rsidR="004B3431" w:rsidRPr="004B3431" w14:paraId="53ECEBDB" w14:textId="77777777" w:rsidTr="0056663E">
        <w:tc>
          <w:tcPr>
            <w:tcW w:w="590" w:type="pct"/>
            <w:hideMark/>
          </w:tcPr>
          <w:p w14:paraId="372A7AD5"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4.</w:t>
            </w:r>
          </w:p>
        </w:tc>
        <w:tc>
          <w:tcPr>
            <w:tcW w:w="920" w:type="pct"/>
            <w:hideMark/>
          </w:tcPr>
          <w:p w14:paraId="73B70263" w14:textId="77777777" w:rsidR="004B3431" w:rsidRPr="004B3431" w:rsidRDefault="004B3431" w:rsidP="0056663E">
            <w:pPr>
              <w:ind w:firstLine="34"/>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Apmierināto datu atļauju lietotāju īpatsvars</w:t>
            </w:r>
          </w:p>
        </w:tc>
        <w:tc>
          <w:tcPr>
            <w:tcW w:w="859" w:type="pct"/>
            <w:hideMark/>
          </w:tcPr>
          <w:p w14:paraId="4EE374F8"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hideMark/>
          </w:tcPr>
          <w:p w14:paraId="070B223E" w14:textId="77777777" w:rsidR="004B3431" w:rsidRPr="004B3431" w:rsidRDefault="004B3431" w:rsidP="0056663E">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512D5753"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60</w:t>
            </w:r>
          </w:p>
        </w:tc>
        <w:tc>
          <w:tcPr>
            <w:tcW w:w="925" w:type="pct"/>
            <w:hideMark/>
          </w:tcPr>
          <w:p w14:paraId="537BEAD6"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70</w:t>
            </w:r>
          </w:p>
        </w:tc>
      </w:tr>
      <w:tr w:rsidR="004B3431" w:rsidRPr="004B3431" w14:paraId="42C81C66" w14:textId="77777777" w:rsidTr="0056663E">
        <w:tc>
          <w:tcPr>
            <w:tcW w:w="590" w:type="pct"/>
            <w:hideMark/>
          </w:tcPr>
          <w:p w14:paraId="432121C6"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w:t>
            </w:r>
          </w:p>
        </w:tc>
        <w:tc>
          <w:tcPr>
            <w:tcW w:w="920" w:type="pct"/>
            <w:hideMark/>
          </w:tcPr>
          <w:p w14:paraId="69199460" w14:textId="77777777" w:rsidR="004B3431" w:rsidRPr="004B3431" w:rsidRDefault="004B3431" w:rsidP="0056663E">
            <w:pPr>
              <w:ind w:firstLine="34"/>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Fizisko personu datu izmantojuma informētības lietojuma pieaugums</w:t>
            </w:r>
          </w:p>
        </w:tc>
        <w:tc>
          <w:tcPr>
            <w:tcW w:w="859" w:type="pct"/>
            <w:hideMark/>
          </w:tcPr>
          <w:p w14:paraId="155E12D9"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hideMark/>
          </w:tcPr>
          <w:p w14:paraId="5505DEDB"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5D435119" w14:textId="77777777" w:rsidR="004B3431" w:rsidRPr="004B3431" w:rsidRDefault="004B3431" w:rsidP="0056663E">
            <w:pPr>
              <w:ind w:hanging="13"/>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20</w:t>
            </w:r>
          </w:p>
        </w:tc>
        <w:tc>
          <w:tcPr>
            <w:tcW w:w="925" w:type="pct"/>
            <w:hideMark/>
          </w:tcPr>
          <w:p w14:paraId="7A8B083E" w14:textId="77777777" w:rsidR="004B3431" w:rsidRPr="004B3431" w:rsidRDefault="004B3431" w:rsidP="0056663E">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50</w:t>
            </w:r>
          </w:p>
        </w:tc>
      </w:tr>
      <w:tr w:rsidR="004B3431" w:rsidRPr="004B3431" w14:paraId="5DD931BB" w14:textId="77777777" w:rsidTr="00E01A8D">
        <w:tc>
          <w:tcPr>
            <w:tcW w:w="590" w:type="pct"/>
            <w:hideMark/>
          </w:tcPr>
          <w:p w14:paraId="11F641DC" w14:textId="77777777" w:rsidR="004B3431" w:rsidRPr="004B3431" w:rsidRDefault="004B3431" w:rsidP="0056663E">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lastRenderedPageBreak/>
              <w:t>6.</w:t>
            </w:r>
          </w:p>
        </w:tc>
        <w:tc>
          <w:tcPr>
            <w:tcW w:w="920" w:type="pct"/>
            <w:hideMark/>
          </w:tcPr>
          <w:p w14:paraId="2F494F5E"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MAP apstrādātie pieteikumi</w:t>
            </w:r>
          </w:p>
        </w:tc>
        <w:tc>
          <w:tcPr>
            <w:tcW w:w="859" w:type="pct"/>
            <w:hideMark/>
          </w:tcPr>
          <w:p w14:paraId="2A7696B3"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780" w:type="pct"/>
            <w:hideMark/>
          </w:tcPr>
          <w:p w14:paraId="22802ACB" w14:textId="77777777" w:rsidR="004B3431" w:rsidRPr="004B3431" w:rsidRDefault="004B3431" w:rsidP="00E01A8D">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29F67874"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1000</w:t>
            </w:r>
          </w:p>
        </w:tc>
        <w:tc>
          <w:tcPr>
            <w:tcW w:w="925" w:type="pct"/>
            <w:hideMark/>
          </w:tcPr>
          <w:p w14:paraId="6F77B149"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2000</w:t>
            </w:r>
          </w:p>
        </w:tc>
      </w:tr>
      <w:tr w:rsidR="004B3431" w:rsidRPr="004B3431" w14:paraId="32DB8FA6" w14:textId="77777777" w:rsidTr="00E01A8D">
        <w:tc>
          <w:tcPr>
            <w:tcW w:w="590" w:type="pct"/>
            <w:hideMark/>
          </w:tcPr>
          <w:p w14:paraId="7055C8A5" w14:textId="77777777" w:rsidR="004B3431" w:rsidRPr="004B3431" w:rsidRDefault="004B3431" w:rsidP="0056663E">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7.</w:t>
            </w:r>
          </w:p>
        </w:tc>
        <w:tc>
          <w:tcPr>
            <w:tcW w:w="920" w:type="pct"/>
            <w:hideMark/>
          </w:tcPr>
          <w:p w14:paraId="25FF497F"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Teritorijas attīstības plānošanas dokumentu izstrādē iesaistīto institūciju skaita pieaugums, kas sadarbojas, izmantojot sistēmu</w:t>
            </w:r>
          </w:p>
        </w:tc>
        <w:tc>
          <w:tcPr>
            <w:tcW w:w="859" w:type="pct"/>
            <w:hideMark/>
          </w:tcPr>
          <w:p w14:paraId="4DB341D0"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hideMark/>
          </w:tcPr>
          <w:p w14:paraId="70F096A3" w14:textId="77777777" w:rsidR="004B3431" w:rsidRPr="004B3431" w:rsidRDefault="004B3431" w:rsidP="00E01A8D">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58CFCF65"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50</w:t>
            </w:r>
          </w:p>
        </w:tc>
        <w:tc>
          <w:tcPr>
            <w:tcW w:w="925" w:type="pct"/>
            <w:hideMark/>
          </w:tcPr>
          <w:p w14:paraId="375429FD" w14:textId="77777777" w:rsidR="004B3431" w:rsidRPr="004B3431" w:rsidRDefault="004B3431" w:rsidP="00E01A8D">
            <w:pPr>
              <w:ind w:hanging="4"/>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80</w:t>
            </w:r>
          </w:p>
        </w:tc>
      </w:tr>
      <w:tr w:rsidR="004B3431" w:rsidRPr="004B3431" w14:paraId="3584FC11" w14:textId="77777777" w:rsidTr="00E01A8D">
        <w:tc>
          <w:tcPr>
            <w:tcW w:w="590" w:type="pct"/>
            <w:hideMark/>
          </w:tcPr>
          <w:p w14:paraId="2C22AABF" w14:textId="77777777" w:rsidR="004B3431" w:rsidRPr="004B3431" w:rsidRDefault="004B3431" w:rsidP="0056663E">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w:t>
            </w:r>
          </w:p>
        </w:tc>
        <w:tc>
          <w:tcPr>
            <w:tcW w:w="920" w:type="pct"/>
            <w:hideMark/>
          </w:tcPr>
          <w:p w14:paraId="48FD3A40" w14:textId="3E1A6DA4"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TAPIS lietotāju zvanu skaita samazinā</w:t>
            </w:r>
            <w:r w:rsidR="00E01A8D">
              <w:rPr>
                <w:rFonts w:ascii="Times New Roman" w:eastAsia="Times New Roman" w:hAnsi="Times New Roman" w:cs="Times New Roman"/>
                <w:sz w:val="24"/>
                <w:szCs w:val="24"/>
                <w:lang w:eastAsia="lv-LV"/>
              </w:rPr>
              <w:softHyphen/>
            </w:r>
            <w:r w:rsidRPr="004B3431">
              <w:rPr>
                <w:rFonts w:ascii="Times New Roman" w:eastAsia="Times New Roman" w:hAnsi="Times New Roman" w:cs="Times New Roman"/>
                <w:sz w:val="24"/>
                <w:szCs w:val="24"/>
                <w:lang w:eastAsia="lv-LV"/>
              </w:rPr>
              <w:t>jums</w:t>
            </w:r>
          </w:p>
        </w:tc>
        <w:tc>
          <w:tcPr>
            <w:tcW w:w="859" w:type="pct"/>
            <w:hideMark/>
          </w:tcPr>
          <w:p w14:paraId="35B0936D"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hideMark/>
          </w:tcPr>
          <w:p w14:paraId="52147ED5" w14:textId="77777777" w:rsidR="004B3431" w:rsidRPr="004B3431" w:rsidRDefault="004B3431" w:rsidP="00E01A8D">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hideMark/>
          </w:tcPr>
          <w:p w14:paraId="7752A118"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50</w:t>
            </w:r>
          </w:p>
        </w:tc>
        <w:tc>
          <w:tcPr>
            <w:tcW w:w="925" w:type="pct"/>
            <w:hideMark/>
          </w:tcPr>
          <w:p w14:paraId="37FB0F41"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85</w:t>
            </w:r>
          </w:p>
        </w:tc>
      </w:tr>
      <w:tr w:rsidR="004B3431" w:rsidRPr="004B3431" w14:paraId="402FDE32" w14:textId="77777777" w:rsidTr="00E01A8D">
        <w:tc>
          <w:tcPr>
            <w:tcW w:w="590" w:type="pct"/>
          </w:tcPr>
          <w:p w14:paraId="49C6EEA5" w14:textId="77777777" w:rsidR="004B3431" w:rsidRPr="004B3431" w:rsidRDefault="004B3431" w:rsidP="004B3431">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9.</w:t>
            </w:r>
          </w:p>
        </w:tc>
        <w:tc>
          <w:tcPr>
            <w:tcW w:w="920" w:type="pct"/>
          </w:tcPr>
          <w:p w14:paraId="6FBDFAF1" w14:textId="77777777" w:rsidR="004B3431" w:rsidRPr="004B3431" w:rsidRDefault="004B3431" w:rsidP="00E01A8D">
            <w:pPr>
              <w:rPr>
                <w:rFonts w:ascii="Times New Roman" w:eastAsia="Times New Roman" w:hAnsi="Times New Roman" w:cs="Times New Roman"/>
                <w:sz w:val="24"/>
                <w:szCs w:val="24"/>
                <w:lang w:eastAsia="lv-LV"/>
              </w:rPr>
            </w:pPr>
            <w:r w:rsidRPr="004B3431">
              <w:rPr>
                <w:rStyle w:val="normaltextrun"/>
                <w:rFonts w:ascii="Times New Roman" w:hAnsi="Times New Roman" w:cs="Times New Roman"/>
                <w:sz w:val="24"/>
                <w:szCs w:val="24"/>
              </w:rPr>
              <w:t>Apstrādāto pieteikumu skaits, tai skaitā elektroniski dotās datu piekļuves atļaujas</w:t>
            </w:r>
          </w:p>
        </w:tc>
        <w:tc>
          <w:tcPr>
            <w:tcW w:w="859" w:type="pct"/>
          </w:tcPr>
          <w:p w14:paraId="6650E8EF" w14:textId="42796BEC" w:rsidR="004B3431" w:rsidRPr="004B3431" w:rsidRDefault="004B3431" w:rsidP="00E01A8D">
            <w:pPr>
              <w:pStyle w:val="paragraph"/>
              <w:spacing w:before="0" w:beforeAutospacing="0" w:after="0" w:afterAutospacing="0"/>
              <w:ind w:left="-98" w:right="-99" w:firstLine="98"/>
              <w:jc w:val="center"/>
              <w:textAlignment w:val="baseline"/>
            </w:pPr>
            <w:r w:rsidRPr="004B3431">
              <w:rPr>
                <w:rStyle w:val="normaltextrun"/>
              </w:rPr>
              <w:t>skaits</w:t>
            </w:r>
          </w:p>
          <w:p w14:paraId="4904FC8E" w14:textId="77777777" w:rsidR="004B3431" w:rsidRPr="004B3431" w:rsidRDefault="004B3431" w:rsidP="00E01A8D">
            <w:pPr>
              <w:ind w:firstLine="709"/>
              <w:jc w:val="center"/>
              <w:rPr>
                <w:rFonts w:ascii="Times New Roman" w:eastAsia="Times New Roman" w:hAnsi="Times New Roman" w:cs="Times New Roman"/>
                <w:sz w:val="24"/>
                <w:szCs w:val="24"/>
                <w:lang w:eastAsia="lv-LV"/>
              </w:rPr>
            </w:pPr>
          </w:p>
        </w:tc>
        <w:tc>
          <w:tcPr>
            <w:tcW w:w="780" w:type="pct"/>
          </w:tcPr>
          <w:p w14:paraId="5F59A45B" w14:textId="77777777" w:rsidR="004B3431" w:rsidRPr="004B3431" w:rsidRDefault="004B3431" w:rsidP="00E01A8D">
            <w:pPr>
              <w:ind w:firstLine="21"/>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tcPr>
          <w:p w14:paraId="0D032FE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200</w:t>
            </w:r>
          </w:p>
        </w:tc>
        <w:tc>
          <w:tcPr>
            <w:tcW w:w="925" w:type="pct"/>
          </w:tcPr>
          <w:p w14:paraId="4E5223AF"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300</w:t>
            </w:r>
          </w:p>
        </w:tc>
      </w:tr>
      <w:tr w:rsidR="0056663E" w:rsidRPr="004B3431" w14:paraId="7DEF0B68" w14:textId="77777777" w:rsidTr="00E01A8D">
        <w:tc>
          <w:tcPr>
            <w:tcW w:w="590" w:type="pct"/>
          </w:tcPr>
          <w:p w14:paraId="363D5264" w14:textId="333B9EE1" w:rsidR="0056663E" w:rsidRPr="004B3431" w:rsidRDefault="0056663E" w:rsidP="004B3431">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10.</w:t>
            </w:r>
          </w:p>
        </w:tc>
        <w:tc>
          <w:tcPr>
            <w:tcW w:w="920" w:type="pct"/>
          </w:tcPr>
          <w:p w14:paraId="698E947A" w14:textId="5C7AC470" w:rsidR="0056663E" w:rsidRPr="004B3431" w:rsidRDefault="0056663E" w:rsidP="00E01A8D">
            <w:pPr>
              <w:rPr>
                <w:rStyle w:val="normaltextrun"/>
                <w:rFonts w:ascii="Times New Roman" w:hAnsi="Times New Roman" w:cs="Times New Roman"/>
                <w:sz w:val="24"/>
                <w:szCs w:val="24"/>
              </w:rPr>
            </w:pPr>
            <w:r w:rsidRPr="004B3431">
              <w:rPr>
                <w:rFonts w:ascii="Times New Roman" w:eastAsia="Times New Roman" w:hAnsi="Times New Roman" w:cs="Times New Roman"/>
                <w:sz w:val="24"/>
                <w:szCs w:val="24"/>
                <w:lang w:eastAsia="lv-LV"/>
              </w:rPr>
              <w:t>VĢF vienotā elektroniskā katalogā digitalizētie materiāli </w:t>
            </w:r>
            <w:r w:rsidRPr="004B3431">
              <w:rPr>
                <w:rFonts w:ascii="Times New Roman" w:eastAsia="Times New Roman" w:hAnsi="Times New Roman" w:cs="Times New Roman"/>
                <w:color w:val="D13438"/>
                <w:sz w:val="24"/>
                <w:szCs w:val="24"/>
                <w:lang w:eastAsia="lv-LV"/>
              </w:rPr>
              <w:t> </w:t>
            </w:r>
            <w:r w:rsidRPr="004B3431">
              <w:rPr>
                <w:rFonts w:ascii="Times New Roman" w:eastAsia="Times New Roman" w:hAnsi="Times New Roman" w:cs="Times New Roman"/>
                <w:sz w:val="24"/>
                <w:szCs w:val="24"/>
                <w:lang w:eastAsia="lv-LV"/>
              </w:rPr>
              <w:t> </w:t>
            </w:r>
          </w:p>
        </w:tc>
        <w:tc>
          <w:tcPr>
            <w:tcW w:w="859" w:type="pct"/>
          </w:tcPr>
          <w:p w14:paraId="1DE2F778" w14:textId="13A648EE" w:rsidR="0056663E" w:rsidRPr="004B3431" w:rsidRDefault="0056663E" w:rsidP="00E01A8D">
            <w:pPr>
              <w:pStyle w:val="paragraph"/>
              <w:spacing w:before="0" w:beforeAutospacing="0" w:after="0" w:afterAutospacing="0"/>
              <w:ind w:left="-98" w:right="-99" w:firstLine="98"/>
              <w:jc w:val="center"/>
              <w:textAlignment w:val="baseline"/>
              <w:rPr>
                <w:rStyle w:val="normaltextrun"/>
              </w:rPr>
            </w:pPr>
            <w:r w:rsidRPr="004B3431">
              <w:t>%</w:t>
            </w:r>
          </w:p>
        </w:tc>
        <w:tc>
          <w:tcPr>
            <w:tcW w:w="780" w:type="pct"/>
          </w:tcPr>
          <w:p w14:paraId="273C86B2" w14:textId="58405BE0" w:rsidR="0056663E" w:rsidRPr="004B3431" w:rsidRDefault="0056663E"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tcPr>
          <w:p w14:paraId="580814CF" w14:textId="7C99FB44" w:rsidR="0056663E" w:rsidRPr="004B3431" w:rsidRDefault="0056663E"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60</w:t>
            </w:r>
          </w:p>
        </w:tc>
        <w:tc>
          <w:tcPr>
            <w:tcW w:w="925" w:type="pct"/>
          </w:tcPr>
          <w:p w14:paraId="4913213D" w14:textId="53FCABDC" w:rsidR="0056663E" w:rsidRPr="004B3431" w:rsidRDefault="0056663E"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85</w:t>
            </w:r>
          </w:p>
        </w:tc>
      </w:tr>
      <w:tr w:rsidR="004B3431" w:rsidRPr="004B3431" w14:paraId="3CF75B02" w14:textId="77777777" w:rsidTr="00E01A8D">
        <w:tc>
          <w:tcPr>
            <w:tcW w:w="590" w:type="pct"/>
          </w:tcPr>
          <w:p w14:paraId="73897BB6" w14:textId="77777777" w:rsidR="004B3431" w:rsidRPr="004B3431" w:rsidRDefault="004B3431" w:rsidP="004B3431">
            <w:pPr>
              <w:ind w:firstLine="32"/>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11.</w:t>
            </w:r>
          </w:p>
        </w:tc>
        <w:tc>
          <w:tcPr>
            <w:tcW w:w="920" w:type="pct"/>
          </w:tcPr>
          <w:p w14:paraId="7C5BF803" w14:textId="16ECEF91" w:rsidR="004B3431" w:rsidRPr="004B3431" w:rsidRDefault="004B3431" w:rsidP="00E01A8D">
            <w:pPr>
              <w:rPr>
                <w:rFonts w:ascii="Times New Roman" w:eastAsia="Times New Roman" w:hAnsi="Times New Roman" w:cs="Times New Roman"/>
                <w:sz w:val="24"/>
                <w:szCs w:val="24"/>
                <w:lang w:eastAsia="lv-LV"/>
              </w:rPr>
            </w:pPr>
            <w:r w:rsidRPr="004B3431">
              <w:rPr>
                <w:rStyle w:val="normaltextrun"/>
                <w:rFonts w:ascii="Times New Roman" w:hAnsi="Times New Roman" w:cs="Times New Roman"/>
                <w:sz w:val="24"/>
                <w:szCs w:val="24"/>
              </w:rPr>
              <w:t>Normatīvajos aktos noteiktajā kārtībā TAPIS rīkotās pašvaldību publiskās apspriešanas par izmaiņām administra</w:t>
            </w:r>
            <w:r w:rsidR="00E01A8D">
              <w:rPr>
                <w:rStyle w:val="normaltextrun"/>
                <w:rFonts w:ascii="Times New Roman" w:hAnsi="Times New Roman" w:cs="Times New Roman"/>
                <w:sz w:val="24"/>
                <w:szCs w:val="24"/>
              </w:rPr>
              <w:softHyphen/>
            </w:r>
            <w:r w:rsidRPr="004B3431">
              <w:rPr>
                <w:rStyle w:val="normaltextrun"/>
                <w:rFonts w:ascii="Times New Roman" w:hAnsi="Times New Roman" w:cs="Times New Roman"/>
                <w:sz w:val="24"/>
                <w:szCs w:val="24"/>
              </w:rPr>
              <w:t>tīvi teritoriālajā iedalījumā un apdzīvoto vietu statusā</w:t>
            </w:r>
          </w:p>
        </w:tc>
        <w:tc>
          <w:tcPr>
            <w:tcW w:w="859" w:type="pct"/>
          </w:tcPr>
          <w:p w14:paraId="6F4697E1"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tcPr>
          <w:p w14:paraId="023D7845"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tcPr>
          <w:p w14:paraId="0B3BA757"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100</w:t>
            </w:r>
          </w:p>
        </w:tc>
        <w:tc>
          <w:tcPr>
            <w:tcW w:w="925" w:type="pct"/>
          </w:tcPr>
          <w:p w14:paraId="0A8F77E6"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100</w:t>
            </w:r>
          </w:p>
        </w:tc>
      </w:tr>
      <w:tr w:rsidR="004B3431" w:rsidRPr="004B3431" w14:paraId="1B03627C" w14:textId="77777777" w:rsidTr="00E01A8D">
        <w:tc>
          <w:tcPr>
            <w:tcW w:w="590" w:type="pct"/>
          </w:tcPr>
          <w:p w14:paraId="786B299A" w14:textId="77777777" w:rsidR="004B3431" w:rsidRPr="004B3431" w:rsidRDefault="004B3431" w:rsidP="004B3431">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lastRenderedPageBreak/>
              <w:t>12.</w:t>
            </w:r>
          </w:p>
        </w:tc>
        <w:tc>
          <w:tcPr>
            <w:tcW w:w="920" w:type="pct"/>
          </w:tcPr>
          <w:p w14:paraId="4227F600" w14:textId="0A2F75F9" w:rsidR="004B3431" w:rsidRPr="004B3431" w:rsidRDefault="004B3431" w:rsidP="00E01A8D">
            <w:pPr>
              <w:pStyle w:val="paragraph"/>
              <w:spacing w:before="0" w:beforeAutospacing="0" w:after="0" w:afterAutospacing="0"/>
              <w:textAlignment w:val="baseline"/>
            </w:pPr>
            <w:r w:rsidRPr="004B3431">
              <w:rPr>
                <w:rStyle w:val="normaltextrun"/>
              </w:rPr>
              <w:t>Apmierināto Ģeoportāla lietotāju īpatsvars</w:t>
            </w:r>
          </w:p>
        </w:tc>
        <w:tc>
          <w:tcPr>
            <w:tcW w:w="859" w:type="pct"/>
          </w:tcPr>
          <w:p w14:paraId="12153DF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w:t>
            </w:r>
          </w:p>
        </w:tc>
        <w:tc>
          <w:tcPr>
            <w:tcW w:w="780" w:type="pct"/>
          </w:tcPr>
          <w:p w14:paraId="53F7BA2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0*</w:t>
            </w:r>
          </w:p>
        </w:tc>
        <w:tc>
          <w:tcPr>
            <w:tcW w:w="926" w:type="pct"/>
          </w:tcPr>
          <w:p w14:paraId="61AE0AB7"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60</w:t>
            </w:r>
          </w:p>
        </w:tc>
        <w:tc>
          <w:tcPr>
            <w:tcW w:w="925" w:type="pct"/>
          </w:tcPr>
          <w:p w14:paraId="6CDDFB6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70</w:t>
            </w:r>
          </w:p>
        </w:tc>
      </w:tr>
    </w:tbl>
    <w:p w14:paraId="24F882C1" w14:textId="77777777" w:rsidR="0017298C" w:rsidRDefault="0017298C" w:rsidP="004B3431">
      <w:pPr>
        <w:spacing w:after="0" w:line="240" w:lineRule="auto"/>
        <w:ind w:firstLine="709"/>
        <w:jc w:val="both"/>
        <w:rPr>
          <w:rFonts w:ascii="Times New Roman" w:eastAsia="Times New Roman" w:hAnsi="Times New Roman" w:cs="Times New Roman"/>
          <w:b/>
          <w:bCs/>
          <w:sz w:val="24"/>
          <w:szCs w:val="24"/>
          <w:lang w:eastAsia="lv-LV"/>
        </w:rPr>
      </w:pPr>
    </w:p>
    <w:p w14:paraId="6BE5F973" w14:textId="0E94262D" w:rsidR="004B3431" w:rsidRPr="0017298C" w:rsidRDefault="004B3431" w:rsidP="004B3431">
      <w:pPr>
        <w:spacing w:after="0" w:line="240" w:lineRule="auto"/>
        <w:ind w:firstLine="709"/>
        <w:jc w:val="both"/>
        <w:rPr>
          <w:rFonts w:ascii="Times New Roman" w:eastAsia="Times New Roman" w:hAnsi="Times New Roman" w:cs="Times New Roman"/>
          <w:b/>
          <w:bCs/>
          <w:sz w:val="24"/>
          <w:szCs w:val="24"/>
          <w:lang w:eastAsia="lv-LV"/>
        </w:rPr>
      </w:pPr>
      <w:r w:rsidRPr="0017298C">
        <w:rPr>
          <w:rFonts w:ascii="Times New Roman" w:eastAsia="Times New Roman" w:hAnsi="Times New Roman" w:cs="Times New Roman"/>
          <w:b/>
          <w:bCs/>
          <w:sz w:val="24"/>
          <w:szCs w:val="24"/>
          <w:lang w:eastAsia="lv-LV"/>
        </w:rPr>
        <w:t>*</w:t>
      </w:r>
      <w:r w:rsidRPr="009E4C1F">
        <w:rPr>
          <w:rStyle w:val="Heading3Char"/>
          <w:rFonts w:eastAsiaTheme="minorHAnsi"/>
          <w:iCs/>
          <w:sz w:val="28"/>
          <w:szCs w:val="28"/>
        </w:rPr>
        <w:t xml:space="preserve"> </w:t>
      </w:r>
      <w:r w:rsidR="0017298C" w:rsidRPr="009E4C1F">
        <w:rPr>
          <w:rStyle w:val="Heading3Char"/>
          <w:rFonts w:eastAsiaTheme="minorHAnsi"/>
          <w:b w:val="0"/>
          <w:iCs/>
          <w:sz w:val="24"/>
          <w:szCs w:val="24"/>
        </w:rPr>
        <w:t>Ailē "</w:t>
      </w:r>
      <w:r w:rsidRPr="009E4C1F">
        <w:rPr>
          <w:rStyle w:val="normaltextrun"/>
          <w:rFonts w:ascii="Times New Roman" w:hAnsi="Times New Roman" w:cs="Times New Roman"/>
          <w:iCs/>
          <w:sz w:val="24"/>
          <w:szCs w:val="24"/>
        </w:rPr>
        <w:t>Sākotnējā vērtība</w:t>
      </w:r>
      <w:r w:rsidR="0017298C" w:rsidRPr="0017298C">
        <w:rPr>
          <w:rStyle w:val="normaltextrun"/>
          <w:rFonts w:ascii="Times New Roman" w:hAnsi="Times New Roman" w:cs="Times New Roman"/>
          <w:iCs/>
          <w:sz w:val="24"/>
          <w:szCs w:val="24"/>
        </w:rPr>
        <w:t>"</w:t>
      </w:r>
      <w:r w:rsidRPr="009E4C1F">
        <w:rPr>
          <w:rStyle w:val="normaltextrun"/>
          <w:rFonts w:ascii="Times New Roman" w:hAnsi="Times New Roman" w:cs="Times New Roman"/>
          <w:iCs/>
          <w:sz w:val="24"/>
          <w:szCs w:val="24"/>
        </w:rPr>
        <w:t xml:space="preserve"> norādīt 0, jo lietotāju apmierinātība iepriekš nav tikusi mērīta.</w:t>
      </w:r>
    </w:p>
    <w:p w14:paraId="3C40B8B2" w14:textId="77777777" w:rsid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709F98C6" w14:textId="59CD83A8"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Projekta iznākuma rādītāji</w:t>
      </w:r>
    </w:p>
    <w:tbl>
      <w:tblPr>
        <w:tblStyle w:val="TableGrid"/>
        <w:tblW w:w="5000" w:type="pct"/>
        <w:tblLook w:val="04A0" w:firstRow="1" w:lastRow="0" w:firstColumn="1" w:lastColumn="0" w:noHBand="0" w:noVBand="1"/>
      </w:tblPr>
      <w:tblGrid>
        <w:gridCol w:w="669"/>
        <w:gridCol w:w="4438"/>
        <w:gridCol w:w="1323"/>
        <w:gridCol w:w="1866"/>
      </w:tblGrid>
      <w:tr w:rsidR="004B3431" w:rsidRPr="004B3431" w14:paraId="799D7A04" w14:textId="77777777" w:rsidTr="00E01A8D">
        <w:tc>
          <w:tcPr>
            <w:tcW w:w="400" w:type="pct"/>
            <w:vAlign w:val="center"/>
            <w:hideMark/>
          </w:tcPr>
          <w:p w14:paraId="35B4E8A1"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Nr.</w:t>
            </w:r>
          </w:p>
          <w:p w14:paraId="784D3656"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p. k.</w:t>
            </w:r>
          </w:p>
        </w:tc>
        <w:tc>
          <w:tcPr>
            <w:tcW w:w="2700" w:type="pct"/>
            <w:vAlign w:val="center"/>
            <w:hideMark/>
          </w:tcPr>
          <w:p w14:paraId="452A76E1"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Iznākuma rādītājs</w:t>
            </w:r>
          </w:p>
        </w:tc>
        <w:tc>
          <w:tcPr>
            <w:tcW w:w="750" w:type="pct"/>
            <w:vAlign w:val="center"/>
            <w:hideMark/>
          </w:tcPr>
          <w:p w14:paraId="091F7679"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Mērvienība</w:t>
            </w:r>
          </w:p>
        </w:tc>
        <w:tc>
          <w:tcPr>
            <w:tcW w:w="1150" w:type="pct"/>
            <w:vAlign w:val="center"/>
            <w:hideMark/>
          </w:tcPr>
          <w:p w14:paraId="1710C68B"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Sasniedzamā vērtība projekta beigās</w:t>
            </w:r>
          </w:p>
        </w:tc>
      </w:tr>
      <w:tr w:rsidR="004B3431" w:rsidRPr="004B3431" w14:paraId="44952579" w14:textId="77777777" w:rsidTr="00E01A8D">
        <w:tc>
          <w:tcPr>
            <w:tcW w:w="400" w:type="pct"/>
            <w:hideMark/>
          </w:tcPr>
          <w:p w14:paraId="295EDC26"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c>
          <w:tcPr>
            <w:tcW w:w="2700" w:type="pct"/>
            <w:hideMark/>
          </w:tcPr>
          <w:p w14:paraId="37305879"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Ieviesta datu agregācijas platforma DAGR</w:t>
            </w:r>
          </w:p>
        </w:tc>
        <w:tc>
          <w:tcPr>
            <w:tcW w:w="750" w:type="pct"/>
            <w:hideMark/>
          </w:tcPr>
          <w:p w14:paraId="54BEFC69" w14:textId="77777777" w:rsidR="004B3431" w:rsidRPr="004B3431" w:rsidRDefault="004B3431" w:rsidP="00E01A8D">
            <w:pPr>
              <w:ind w:firstLine="27"/>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hideMark/>
          </w:tcPr>
          <w:p w14:paraId="3DE63BE9"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04E0CF4D" w14:textId="77777777" w:rsidTr="00E01A8D">
        <w:tc>
          <w:tcPr>
            <w:tcW w:w="400" w:type="pct"/>
            <w:hideMark/>
          </w:tcPr>
          <w:p w14:paraId="28CB65E8"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2.</w:t>
            </w:r>
          </w:p>
        </w:tc>
        <w:tc>
          <w:tcPr>
            <w:tcW w:w="2700" w:type="pct"/>
            <w:hideMark/>
          </w:tcPr>
          <w:p w14:paraId="1E112BAE"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Ieviests pašapkalpošanās modulis datu devējiem un datu saņēmējiem</w:t>
            </w:r>
          </w:p>
        </w:tc>
        <w:tc>
          <w:tcPr>
            <w:tcW w:w="750" w:type="pct"/>
            <w:hideMark/>
          </w:tcPr>
          <w:p w14:paraId="13C5871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hideMark/>
          </w:tcPr>
          <w:p w14:paraId="1BDCE8EF"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30D2188C" w14:textId="77777777" w:rsidTr="00E01A8D">
        <w:tc>
          <w:tcPr>
            <w:tcW w:w="400" w:type="pct"/>
            <w:hideMark/>
          </w:tcPr>
          <w:p w14:paraId="3F7D7279"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3.</w:t>
            </w:r>
          </w:p>
        </w:tc>
        <w:tc>
          <w:tcPr>
            <w:tcW w:w="2700" w:type="pct"/>
            <w:hideMark/>
          </w:tcPr>
          <w:p w14:paraId="4A9D59F5"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Ieviesta MAP</w:t>
            </w:r>
          </w:p>
        </w:tc>
        <w:tc>
          <w:tcPr>
            <w:tcW w:w="750" w:type="pct"/>
            <w:hideMark/>
          </w:tcPr>
          <w:p w14:paraId="1190E938"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hideMark/>
          </w:tcPr>
          <w:p w14:paraId="7F4FBB51"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44C3C467" w14:textId="77777777" w:rsidTr="00E01A8D">
        <w:tc>
          <w:tcPr>
            <w:tcW w:w="400" w:type="pct"/>
            <w:hideMark/>
          </w:tcPr>
          <w:p w14:paraId="07049219"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4.</w:t>
            </w:r>
          </w:p>
        </w:tc>
        <w:tc>
          <w:tcPr>
            <w:tcW w:w="2700" w:type="pct"/>
            <w:hideMark/>
          </w:tcPr>
          <w:p w14:paraId="55657763"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Pilnveidoti vai izveidoti darbības procesi</w:t>
            </w:r>
          </w:p>
        </w:tc>
        <w:tc>
          <w:tcPr>
            <w:tcW w:w="750" w:type="pct"/>
            <w:hideMark/>
          </w:tcPr>
          <w:p w14:paraId="30A1F48C" w14:textId="77777777" w:rsidR="004B3431" w:rsidRPr="004B3431" w:rsidRDefault="004B3431" w:rsidP="00E01A8D">
            <w:pPr>
              <w:ind w:firstLine="27"/>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hideMark/>
          </w:tcPr>
          <w:p w14:paraId="502F61B2"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19</w:t>
            </w:r>
          </w:p>
        </w:tc>
      </w:tr>
      <w:tr w:rsidR="004B3431" w:rsidRPr="004B3431" w14:paraId="51A3D262" w14:textId="77777777" w:rsidTr="00E01A8D">
        <w:tc>
          <w:tcPr>
            <w:tcW w:w="400" w:type="pct"/>
            <w:hideMark/>
          </w:tcPr>
          <w:p w14:paraId="25527BFC"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5.</w:t>
            </w:r>
          </w:p>
        </w:tc>
        <w:tc>
          <w:tcPr>
            <w:tcW w:w="2700" w:type="pct"/>
            <w:hideMark/>
          </w:tcPr>
          <w:p w14:paraId="686B40D8" w14:textId="77777777" w:rsidR="004B3431" w:rsidRPr="004B3431" w:rsidRDefault="004B3431" w:rsidP="00E01A8D">
            <w:pP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TAPIS platformas pilnveide</w:t>
            </w:r>
          </w:p>
        </w:tc>
        <w:tc>
          <w:tcPr>
            <w:tcW w:w="750" w:type="pct"/>
            <w:hideMark/>
          </w:tcPr>
          <w:p w14:paraId="75A3978D" w14:textId="77777777" w:rsidR="004B3431" w:rsidRPr="004B3431" w:rsidRDefault="004B3431" w:rsidP="00E01A8D">
            <w:pPr>
              <w:ind w:firstLine="27"/>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hideMark/>
          </w:tcPr>
          <w:p w14:paraId="1FF9EA72"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4DE85CBA" w14:textId="77777777" w:rsidTr="00E01A8D">
        <w:tc>
          <w:tcPr>
            <w:tcW w:w="400" w:type="pct"/>
          </w:tcPr>
          <w:p w14:paraId="14CAD192"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6.</w:t>
            </w:r>
          </w:p>
        </w:tc>
        <w:tc>
          <w:tcPr>
            <w:tcW w:w="2700" w:type="pct"/>
          </w:tcPr>
          <w:p w14:paraId="43D68AF5" w14:textId="77777777" w:rsidR="004B3431" w:rsidRPr="004B3431" w:rsidRDefault="004B3431" w:rsidP="00E01A8D">
            <w:pPr>
              <w:pStyle w:val="paragraph"/>
              <w:spacing w:before="0" w:beforeAutospacing="0" w:after="0" w:afterAutospacing="0"/>
              <w:textAlignment w:val="baseline"/>
            </w:pPr>
            <w:r w:rsidRPr="004B3431">
              <w:rPr>
                <w:rStyle w:val="normaltextrun"/>
              </w:rPr>
              <w:t>Funkcionāli uzlabota koplietošanas platforma</w:t>
            </w:r>
            <w:r w:rsidRPr="004B3431">
              <w:rPr>
                <w:rStyle w:val="eop"/>
                <w:rFonts w:eastAsiaTheme="majorEastAsia"/>
              </w:rPr>
              <w:t> </w:t>
            </w:r>
          </w:p>
        </w:tc>
        <w:tc>
          <w:tcPr>
            <w:tcW w:w="750" w:type="pct"/>
          </w:tcPr>
          <w:p w14:paraId="189DA655" w14:textId="77777777" w:rsidR="004B3431" w:rsidRPr="004B3431" w:rsidRDefault="004B3431" w:rsidP="00E01A8D">
            <w:pPr>
              <w:ind w:firstLine="27"/>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tcPr>
          <w:p w14:paraId="7302CFBC"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231861B5" w14:textId="77777777" w:rsidTr="00E01A8D">
        <w:tc>
          <w:tcPr>
            <w:tcW w:w="400" w:type="pct"/>
          </w:tcPr>
          <w:p w14:paraId="663A281B"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7.</w:t>
            </w:r>
          </w:p>
        </w:tc>
        <w:tc>
          <w:tcPr>
            <w:tcW w:w="2700" w:type="pct"/>
          </w:tcPr>
          <w:p w14:paraId="60217A29" w14:textId="77777777" w:rsidR="004B3431" w:rsidRPr="004B3431" w:rsidRDefault="004B3431" w:rsidP="00E01A8D">
            <w:pPr>
              <w:pStyle w:val="paragraph"/>
              <w:spacing w:before="0" w:beforeAutospacing="0" w:after="0" w:afterAutospacing="0"/>
              <w:textAlignment w:val="baseline"/>
            </w:pPr>
            <w:r w:rsidRPr="004B3431">
              <w:rPr>
                <w:rStyle w:val="normaltextrun"/>
              </w:rPr>
              <w:t>Izveidota un ieviesta VIRSIS 2 Pieteikumu vadības sistēma</w:t>
            </w:r>
            <w:r w:rsidRPr="004B3431">
              <w:rPr>
                <w:rStyle w:val="eop"/>
                <w:rFonts w:eastAsiaTheme="majorEastAsia"/>
              </w:rPr>
              <w:t> </w:t>
            </w:r>
          </w:p>
        </w:tc>
        <w:tc>
          <w:tcPr>
            <w:tcW w:w="750" w:type="pct"/>
          </w:tcPr>
          <w:p w14:paraId="7F585560" w14:textId="77777777" w:rsidR="004B3431" w:rsidRPr="004B3431" w:rsidRDefault="004B3431" w:rsidP="00E01A8D">
            <w:pPr>
              <w:ind w:firstLine="27"/>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tcPr>
          <w:p w14:paraId="7AD045F2"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18125D37" w14:textId="77777777" w:rsidTr="00E01A8D">
        <w:tc>
          <w:tcPr>
            <w:tcW w:w="400" w:type="pct"/>
          </w:tcPr>
          <w:p w14:paraId="79691BEA" w14:textId="77777777" w:rsidR="004B3431" w:rsidRPr="004B3431" w:rsidRDefault="004B3431" w:rsidP="00E01A8D">
            <w:pPr>
              <w:ind w:firstLine="32"/>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8.</w:t>
            </w:r>
          </w:p>
        </w:tc>
        <w:tc>
          <w:tcPr>
            <w:tcW w:w="2700" w:type="pct"/>
          </w:tcPr>
          <w:p w14:paraId="5060E4EE" w14:textId="77777777" w:rsidR="004B3431" w:rsidRPr="004B3431" w:rsidRDefault="004B3431" w:rsidP="00E01A8D">
            <w:pPr>
              <w:rPr>
                <w:rFonts w:ascii="Times New Roman" w:eastAsia="Times New Roman" w:hAnsi="Times New Roman" w:cs="Times New Roman"/>
                <w:sz w:val="24"/>
                <w:szCs w:val="24"/>
                <w:lang w:eastAsia="lv-LV"/>
              </w:rPr>
            </w:pPr>
            <w:r w:rsidRPr="004B3431">
              <w:rPr>
                <w:rStyle w:val="normaltextrun"/>
                <w:rFonts w:ascii="Times New Roman" w:hAnsi="Times New Roman" w:cs="Times New Roman"/>
                <w:sz w:val="24"/>
                <w:szCs w:val="24"/>
              </w:rPr>
              <w:t>Ģeoportāla platformas pilnveide</w:t>
            </w:r>
          </w:p>
        </w:tc>
        <w:tc>
          <w:tcPr>
            <w:tcW w:w="750" w:type="pct"/>
          </w:tcPr>
          <w:p w14:paraId="303B614B"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tcPr>
          <w:p w14:paraId="7110441F"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r w:rsidR="004B3431" w:rsidRPr="004B3431" w14:paraId="508814DD" w14:textId="77777777" w:rsidTr="00E01A8D">
        <w:tc>
          <w:tcPr>
            <w:tcW w:w="400" w:type="pct"/>
          </w:tcPr>
          <w:p w14:paraId="138EB584"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9.</w:t>
            </w:r>
          </w:p>
        </w:tc>
        <w:tc>
          <w:tcPr>
            <w:tcW w:w="2700" w:type="pct"/>
          </w:tcPr>
          <w:p w14:paraId="64D634B6" w14:textId="0A34ECCF" w:rsidR="004B3431" w:rsidRPr="004B3431" w:rsidRDefault="004B3431" w:rsidP="00E01A8D">
            <w:pPr>
              <w:textAlignment w:val="baseline"/>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VĢF informācijas digitalizācijas platformas izveidošana un tā</w:t>
            </w:r>
            <w:r w:rsidR="0017298C">
              <w:rPr>
                <w:rFonts w:ascii="Times New Roman" w:eastAsia="Times New Roman" w:hAnsi="Times New Roman" w:cs="Times New Roman"/>
                <w:sz w:val="24"/>
                <w:szCs w:val="24"/>
                <w:lang w:eastAsia="lv-LV"/>
              </w:rPr>
              <w:t>s</w:t>
            </w:r>
            <w:r w:rsidRPr="004B3431">
              <w:rPr>
                <w:rFonts w:ascii="Times New Roman" w:eastAsia="Times New Roman" w:hAnsi="Times New Roman" w:cs="Times New Roman"/>
                <w:sz w:val="24"/>
                <w:szCs w:val="24"/>
                <w:lang w:eastAsia="lv-LV"/>
              </w:rPr>
              <w:t xml:space="preserve"> sasaiste ar Zemesdzīļu informācijas sistēmu  </w:t>
            </w:r>
          </w:p>
        </w:tc>
        <w:tc>
          <w:tcPr>
            <w:tcW w:w="750" w:type="pct"/>
          </w:tcPr>
          <w:p w14:paraId="08B106F5"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skaits</w:t>
            </w:r>
          </w:p>
        </w:tc>
        <w:tc>
          <w:tcPr>
            <w:tcW w:w="1150" w:type="pct"/>
          </w:tcPr>
          <w:p w14:paraId="0A649A82" w14:textId="77777777" w:rsidR="004B3431" w:rsidRPr="004B3431" w:rsidRDefault="004B3431" w:rsidP="00E01A8D">
            <w:pPr>
              <w:jc w:val="center"/>
              <w:rPr>
                <w:rFonts w:ascii="Times New Roman" w:eastAsia="Times New Roman" w:hAnsi="Times New Roman" w:cs="Times New Roman"/>
                <w:sz w:val="24"/>
                <w:szCs w:val="24"/>
                <w:lang w:eastAsia="lv-LV"/>
              </w:rPr>
            </w:pPr>
            <w:r w:rsidRPr="004B3431">
              <w:rPr>
                <w:rFonts w:ascii="Times New Roman" w:eastAsia="Times New Roman" w:hAnsi="Times New Roman" w:cs="Times New Roman"/>
                <w:sz w:val="24"/>
                <w:szCs w:val="24"/>
                <w:lang w:eastAsia="lv-LV"/>
              </w:rPr>
              <w:t>1</w:t>
            </w:r>
          </w:p>
        </w:tc>
      </w:tr>
    </w:tbl>
    <w:p w14:paraId="0E5FD182" w14:textId="77777777" w:rsid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p>
    <w:p w14:paraId="0F953F80" w14:textId="0AB2F4A3"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Kopējās projekta īstenošanas izmaksas ir </w:t>
      </w:r>
      <w:r w:rsidRPr="004B3431">
        <w:rPr>
          <w:rStyle w:val="normaltextrun"/>
          <w:rFonts w:ascii="Times New Roman" w:hAnsi="Times New Roman" w:cs="Times New Roman"/>
          <w:sz w:val="28"/>
          <w:szCs w:val="28"/>
        </w:rPr>
        <w:t>6 015 518,77</w:t>
      </w:r>
      <w:r w:rsidRPr="004B3431">
        <w:rPr>
          <w:rFonts w:ascii="Times New Roman" w:eastAsia="Times New Roman" w:hAnsi="Times New Roman" w:cs="Times New Roman"/>
          <w:sz w:val="28"/>
          <w:szCs w:val="28"/>
          <w:lang w:eastAsia="lv-LV"/>
        </w:rPr>
        <w:t xml:space="preserve"> </w:t>
      </w:r>
      <w:r w:rsidRPr="004B3431">
        <w:rPr>
          <w:rFonts w:ascii="Times New Roman" w:eastAsia="Times New Roman" w:hAnsi="Times New Roman" w:cs="Times New Roman"/>
          <w:i/>
          <w:iCs/>
          <w:sz w:val="28"/>
          <w:szCs w:val="28"/>
          <w:lang w:eastAsia="lv-LV"/>
        </w:rPr>
        <w:t>euro.</w:t>
      </w:r>
    </w:p>
    <w:p w14:paraId="6BB1C37A" w14:textId="06B5081F"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Projekta īstenošanas laiks ir 31 mēne</w:t>
      </w:r>
      <w:r w:rsidR="00E01A8D">
        <w:rPr>
          <w:rFonts w:ascii="Times New Roman" w:eastAsia="Times New Roman" w:hAnsi="Times New Roman" w:cs="Times New Roman"/>
          <w:sz w:val="28"/>
          <w:szCs w:val="28"/>
          <w:lang w:eastAsia="lv-LV"/>
        </w:rPr>
        <w:t>sis</w:t>
      </w:r>
      <w:r w:rsidRPr="004B3431">
        <w:rPr>
          <w:rFonts w:ascii="Times New Roman" w:eastAsia="Times New Roman" w:hAnsi="Times New Roman" w:cs="Times New Roman"/>
          <w:sz w:val="28"/>
          <w:szCs w:val="28"/>
          <w:lang w:eastAsia="lv-LV"/>
        </w:rPr>
        <w:t>, bet ne ilgāk kā līdz 2023. gada 27. decembrim.</w:t>
      </w:r>
    </w:p>
    <w:p w14:paraId="1DA4FF15"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Projekta iznākumu plānotās uzturēšanas izmaksas ir </w:t>
      </w:r>
      <w:r w:rsidRPr="004B3431">
        <w:rPr>
          <w:rStyle w:val="normaltextrun"/>
          <w:rFonts w:ascii="Times New Roman" w:hAnsi="Times New Roman" w:cs="Times New Roman"/>
          <w:sz w:val="28"/>
          <w:szCs w:val="28"/>
        </w:rPr>
        <w:t>821 460</w:t>
      </w:r>
      <w:r w:rsidRPr="004B3431">
        <w:rPr>
          <w:rFonts w:ascii="Times New Roman" w:eastAsia="Times New Roman" w:hAnsi="Times New Roman" w:cs="Times New Roman"/>
          <w:sz w:val="28"/>
          <w:szCs w:val="28"/>
          <w:lang w:eastAsia="lv-LV"/>
        </w:rPr>
        <w:t xml:space="preserve"> </w:t>
      </w:r>
      <w:r w:rsidRPr="004B3431">
        <w:rPr>
          <w:rFonts w:ascii="Times New Roman" w:eastAsia="Times New Roman" w:hAnsi="Times New Roman" w:cs="Times New Roman"/>
          <w:i/>
          <w:iCs/>
          <w:sz w:val="28"/>
          <w:szCs w:val="28"/>
          <w:lang w:eastAsia="lv-LV"/>
        </w:rPr>
        <w:t>euro</w:t>
      </w:r>
      <w:r w:rsidRPr="004B3431">
        <w:rPr>
          <w:rFonts w:ascii="Times New Roman" w:eastAsia="Times New Roman" w:hAnsi="Times New Roman" w:cs="Times New Roman"/>
          <w:sz w:val="28"/>
          <w:szCs w:val="28"/>
          <w:lang w:eastAsia="lv-LV"/>
        </w:rPr>
        <w:t xml:space="preserve"> gadā.</w:t>
      </w:r>
    </w:p>
    <w:p w14:paraId="68B94B80" w14:textId="77777777" w:rsidR="00E01A8D" w:rsidRDefault="00E01A8D" w:rsidP="004B3431">
      <w:pPr>
        <w:spacing w:after="0" w:line="240" w:lineRule="auto"/>
        <w:ind w:firstLine="709"/>
        <w:jc w:val="both"/>
        <w:rPr>
          <w:rFonts w:ascii="Times New Roman" w:eastAsia="Times New Roman" w:hAnsi="Times New Roman" w:cs="Times New Roman"/>
          <w:b/>
          <w:bCs/>
          <w:sz w:val="28"/>
          <w:szCs w:val="28"/>
          <w:lang w:eastAsia="lv-LV"/>
        </w:rPr>
      </w:pPr>
    </w:p>
    <w:p w14:paraId="5DDA817F" w14:textId="6A054F1F" w:rsidR="004B3431" w:rsidRPr="004B3431" w:rsidRDefault="004B3431" w:rsidP="00E01A8D">
      <w:pPr>
        <w:spacing w:after="0" w:line="240" w:lineRule="auto"/>
        <w:jc w:val="center"/>
        <w:rPr>
          <w:rFonts w:ascii="Times New Roman" w:eastAsia="Times New Roman" w:hAnsi="Times New Roman" w:cs="Times New Roman"/>
          <w:sz w:val="28"/>
          <w:szCs w:val="28"/>
          <w:lang w:eastAsia="lv-LV"/>
        </w:rPr>
      </w:pPr>
      <w:r w:rsidRPr="004B3431">
        <w:rPr>
          <w:rFonts w:ascii="Times New Roman" w:eastAsia="Times New Roman" w:hAnsi="Times New Roman" w:cs="Times New Roman"/>
          <w:b/>
          <w:bCs/>
          <w:sz w:val="28"/>
          <w:szCs w:val="28"/>
          <w:lang w:eastAsia="lv-LV"/>
        </w:rPr>
        <w:t>Saistība ar iepriekšējā plānošanas perioda projektiem, projekta lietderība un ieguldījums specifiskā atbalsta mērķa</w:t>
      </w:r>
      <w:r w:rsidRPr="004B3431">
        <w:rPr>
          <w:rFonts w:ascii="Times New Roman" w:eastAsia="Times New Roman" w:hAnsi="Times New Roman" w:cs="Times New Roman"/>
          <w:sz w:val="28"/>
          <w:szCs w:val="28"/>
          <w:vertAlign w:val="superscript"/>
          <w:lang w:eastAsia="lv-LV"/>
        </w:rPr>
        <w:t>2</w:t>
      </w:r>
      <w:r w:rsidRPr="004B3431">
        <w:rPr>
          <w:rFonts w:ascii="Times New Roman" w:eastAsia="Times New Roman" w:hAnsi="Times New Roman" w:cs="Times New Roman"/>
          <w:sz w:val="28"/>
          <w:szCs w:val="28"/>
          <w:lang w:eastAsia="lv-LV"/>
        </w:rPr>
        <w:t> </w:t>
      </w:r>
      <w:r w:rsidRPr="004B3431">
        <w:rPr>
          <w:rFonts w:ascii="Times New Roman" w:eastAsia="Times New Roman" w:hAnsi="Times New Roman" w:cs="Times New Roman"/>
          <w:b/>
          <w:bCs/>
          <w:sz w:val="28"/>
          <w:szCs w:val="28"/>
          <w:lang w:eastAsia="lv-LV"/>
        </w:rPr>
        <w:t>rezultāta rādītājos</w:t>
      </w:r>
    </w:p>
    <w:p w14:paraId="22A6E02C" w14:textId="5561F454"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Projekts ir saistīts ar Vides aizsardzības un reģionālās attīstības ministrijas 2.2.1. specifiskā atbalsta mērķa "Nodrošināt publisko datu atkalizmantošanas pieaugumu un efektīvu publiskās pārvaldes un privātā sektora mijiedarbību" (turpmāk </w:t>
      </w:r>
      <w:r w:rsidR="00B17786"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SAM) 2.2.1.1. pasākuma "Centralizētu publiskās pārvaldes IKT platformu izveide, publiskās pārvaldes procesu optimizēšana un attīstība" (turpmāk </w:t>
      </w:r>
      <w:r w:rsidR="00B17786" w:rsidRPr="00C4505E">
        <w:rPr>
          <w:rFonts w:ascii="Times New Roman" w:hAnsi="Times New Roman" w:cs="Times New Roman"/>
          <w:sz w:val="28"/>
          <w:szCs w:val="28"/>
          <w:shd w:val="clear" w:color="auto" w:fill="FFFFFF"/>
        </w:rPr>
        <w:t>–</w:t>
      </w:r>
      <w:r w:rsidR="00B17786">
        <w:rPr>
          <w:rFonts w:ascii="Times New Roman" w:eastAsia="Times New Roman" w:hAnsi="Times New Roman" w:cs="Times New Roman"/>
          <w:sz w:val="28"/>
          <w:szCs w:val="28"/>
          <w:lang w:eastAsia="lv-LV"/>
        </w:rPr>
        <w:t xml:space="preserve"> </w:t>
      </w:r>
      <w:r w:rsidRPr="004B3431">
        <w:rPr>
          <w:rFonts w:ascii="Times New Roman" w:eastAsia="Times New Roman" w:hAnsi="Times New Roman" w:cs="Times New Roman"/>
          <w:sz w:val="28"/>
          <w:szCs w:val="28"/>
          <w:lang w:eastAsia="lv-LV"/>
        </w:rPr>
        <w:t xml:space="preserve">2.2.1.1. pasākums) projektu "Atvieglojumu vienotās informācijas sistēmas un latvija.lv atvēršana komersantiem un valsts un pašvaldības vienoto klientu apkalpošanas centru attīstība", kurā tiks nodrošināta integrācija starp Atvieglojumu vienotās informācijas sistēmu un DAGR. Komunikācijas aktivitātes tiks </w:t>
      </w:r>
      <w:r w:rsidRPr="004B3431">
        <w:rPr>
          <w:rFonts w:ascii="Times New Roman" w:eastAsia="Times New Roman" w:hAnsi="Times New Roman" w:cs="Times New Roman"/>
          <w:sz w:val="28"/>
          <w:szCs w:val="28"/>
          <w:lang w:eastAsia="lv-LV"/>
        </w:rPr>
        <w:lastRenderedPageBreak/>
        <w:t xml:space="preserve">plānotas projekta Nr. 2.2.1.1/19/I/002 </w:t>
      </w:r>
      <w:r w:rsidR="00B17786"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Publiskās pārvaldes informācijas un komunikācijas tehnoloģiju arhitektūras pārvaldības sistēma – 2. kārta</w:t>
      </w:r>
      <w:r w:rsidR="00B17786" w:rsidRPr="00C4505E">
        <w:rPr>
          <w:rFonts w:ascii="Times New Roman" w:hAnsi="Times New Roman" w:cs="Times New Roman"/>
          <w:sz w:val="28"/>
          <w:szCs w:val="28"/>
          <w:shd w:val="clear" w:color="auto" w:fill="FFFFFF"/>
        </w:rPr>
        <w:t>"</w:t>
      </w:r>
      <w:r w:rsidRPr="004B3431">
        <w:rPr>
          <w:rFonts w:ascii="Times New Roman" w:eastAsia="Times New Roman" w:hAnsi="Times New Roman" w:cs="Times New Roman"/>
          <w:sz w:val="28"/>
          <w:szCs w:val="28"/>
          <w:lang w:eastAsia="lv-LV"/>
        </w:rPr>
        <w:t xml:space="preserve"> (turpmāk </w:t>
      </w:r>
      <w:r w:rsidR="00B17786" w:rsidRPr="004B3431">
        <w:rPr>
          <w:rFonts w:ascii="Times New Roman" w:eastAsia="Times New Roman" w:hAnsi="Times New Roman" w:cs="Times New Roman"/>
          <w:sz w:val="28"/>
          <w:szCs w:val="28"/>
          <w:lang w:eastAsia="lv-LV"/>
        </w:rPr>
        <w:t>–</w:t>
      </w:r>
      <w:r w:rsidRPr="004B3431">
        <w:rPr>
          <w:rFonts w:ascii="Times New Roman" w:eastAsia="Times New Roman" w:hAnsi="Times New Roman" w:cs="Times New Roman"/>
          <w:sz w:val="28"/>
          <w:szCs w:val="28"/>
          <w:lang w:eastAsia="lv-LV"/>
        </w:rPr>
        <w:t xml:space="preserve"> PIKTAPS 2) ietvaros, ja projekta rezultāti produktīvā vidē tiks ieviesti pirms PIKTAPS 2 projekta beigām. Kaut arī TAPIS pilnveidošana un attīstība tiek īstenota 2.2.1.1. pasākuma projekta "Teritoriālās attīstības plānošanas procesu un informācijas sistēmas attīstība" (Nr.</w:t>
      </w:r>
      <w:r w:rsidR="00B17786">
        <w:rPr>
          <w:rFonts w:ascii="Times New Roman" w:eastAsia="Times New Roman" w:hAnsi="Times New Roman" w:cs="Times New Roman"/>
          <w:sz w:val="28"/>
          <w:szCs w:val="28"/>
          <w:lang w:eastAsia="lv-LV"/>
        </w:rPr>
        <w:t> </w:t>
      </w:r>
      <w:r w:rsidRPr="004B3431">
        <w:rPr>
          <w:rFonts w:ascii="Times New Roman" w:eastAsia="Times New Roman" w:hAnsi="Times New Roman" w:cs="Times New Roman"/>
          <w:sz w:val="28"/>
          <w:szCs w:val="28"/>
          <w:lang w:eastAsia="lv-LV"/>
        </w:rPr>
        <w:t xml:space="preserve">2.2.1.1/17/I/008) ietvaros, šajā projektā īstenotās aktivitātes nedublēsies ar iepriekš minēto projektu, bet papildinās un nozīmīgi pilnveidos tajā izstrādātos risinājumus. </w:t>
      </w:r>
      <w:r w:rsidRPr="004B3431">
        <w:rPr>
          <w:rStyle w:val="normaltextrun"/>
          <w:rFonts w:ascii="Times New Roman" w:hAnsi="Times New Roman" w:cs="Times New Roman"/>
          <w:sz w:val="28"/>
          <w:szCs w:val="28"/>
        </w:rPr>
        <w:t xml:space="preserve">Ģeoportāls (tai skaitā Ģeotelpisko datu savietotājs un dalītās piekļuves publicēšanas sistēma) tika radīts ERAF līdzfinansētā projektā </w:t>
      </w:r>
      <w:r w:rsidR="00B17786" w:rsidRPr="00C4505E">
        <w:rPr>
          <w:rFonts w:ascii="Times New Roman" w:hAnsi="Times New Roman" w:cs="Times New Roman"/>
          <w:sz w:val="28"/>
          <w:szCs w:val="28"/>
          <w:shd w:val="clear" w:color="auto" w:fill="FFFFFF"/>
        </w:rPr>
        <w:t>"</w:t>
      </w:r>
      <w:r w:rsidRPr="004B3431">
        <w:rPr>
          <w:rStyle w:val="normaltextrun"/>
          <w:rFonts w:ascii="Times New Roman" w:hAnsi="Times New Roman" w:cs="Times New Roman"/>
          <w:sz w:val="28"/>
          <w:szCs w:val="28"/>
        </w:rPr>
        <w:t>Vienotā ģeotelpiskās informācijas portāla izveidošana un nozaru ĢIS sasaiste ar portālu</w:t>
      </w:r>
      <w:r w:rsidR="00B17786" w:rsidRPr="00C4505E">
        <w:rPr>
          <w:rFonts w:ascii="Times New Roman" w:hAnsi="Times New Roman" w:cs="Times New Roman"/>
          <w:sz w:val="28"/>
          <w:szCs w:val="28"/>
          <w:shd w:val="clear" w:color="auto" w:fill="FFFFFF"/>
        </w:rPr>
        <w:t>"</w:t>
      </w:r>
      <w:r w:rsidRPr="004B3431">
        <w:rPr>
          <w:rStyle w:val="normaltextrun"/>
          <w:rFonts w:ascii="Times New Roman" w:hAnsi="Times New Roman" w:cs="Times New Roman"/>
          <w:sz w:val="28"/>
          <w:szCs w:val="28"/>
        </w:rPr>
        <w:t xml:space="preserve"> ID Nr.</w:t>
      </w:r>
      <w:r w:rsidR="00B17786">
        <w:rPr>
          <w:rStyle w:val="normaltextrun"/>
          <w:rFonts w:ascii="Times New Roman" w:hAnsi="Times New Roman" w:cs="Times New Roman"/>
          <w:sz w:val="28"/>
          <w:szCs w:val="28"/>
        </w:rPr>
        <w:t> </w:t>
      </w:r>
      <w:r w:rsidRPr="004B3431">
        <w:rPr>
          <w:rStyle w:val="normaltextrun"/>
          <w:rFonts w:ascii="Times New Roman" w:hAnsi="Times New Roman" w:cs="Times New Roman"/>
          <w:sz w:val="28"/>
          <w:szCs w:val="28"/>
        </w:rPr>
        <w:t>3DP/3.2.2.1.1/09/IPIA/IUMEPLS/002</w:t>
      </w:r>
      <w:r w:rsidR="0017298C">
        <w:rPr>
          <w:rStyle w:val="normaltextrun"/>
          <w:rFonts w:ascii="Times New Roman" w:hAnsi="Times New Roman" w:cs="Times New Roman"/>
          <w:sz w:val="28"/>
          <w:szCs w:val="28"/>
        </w:rPr>
        <w:t>,</w:t>
      </w:r>
      <w:r w:rsidRPr="004B3431">
        <w:rPr>
          <w:rStyle w:val="normaltextrun"/>
          <w:rFonts w:ascii="Times New Roman" w:hAnsi="Times New Roman" w:cs="Times New Roman"/>
          <w:sz w:val="28"/>
          <w:szCs w:val="28"/>
        </w:rPr>
        <w:t xml:space="preserve"> un šai projektā ir plānots pilnveidot un modernizēt visu iepriekšējā projektā īstenoto funkcionalitāti, saglabāt esošās integrācijas un pāriet no licen</w:t>
      </w:r>
      <w:r w:rsidR="0017298C">
        <w:rPr>
          <w:rStyle w:val="normaltextrun"/>
          <w:rFonts w:ascii="Times New Roman" w:hAnsi="Times New Roman" w:cs="Times New Roman"/>
          <w:sz w:val="28"/>
          <w:szCs w:val="28"/>
        </w:rPr>
        <w:t>c</w:t>
      </w:r>
      <w:r w:rsidRPr="004B3431">
        <w:rPr>
          <w:rStyle w:val="normaltextrun"/>
          <w:rFonts w:ascii="Times New Roman" w:hAnsi="Times New Roman" w:cs="Times New Roman"/>
          <w:sz w:val="28"/>
          <w:szCs w:val="28"/>
        </w:rPr>
        <w:t>ētas  (maksas) standartprogrammatūras izmantošanas uz atvērtā koda tehnoloģijām, vienlaikus uzlabojot sistēmas veiktspēju un lietojamību. Vienota</w:t>
      </w:r>
      <w:r w:rsidR="00EF140A">
        <w:rPr>
          <w:rStyle w:val="normaltextrun"/>
          <w:rFonts w:ascii="Times New Roman" w:hAnsi="Times New Roman" w:cs="Times New Roman"/>
          <w:sz w:val="28"/>
          <w:szCs w:val="28"/>
        </w:rPr>
        <w:t>s</w:t>
      </w:r>
      <w:r w:rsidRPr="004B3431">
        <w:rPr>
          <w:rStyle w:val="normaltextrun"/>
          <w:rFonts w:ascii="Times New Roman" w:hAnsi="Times New Roman" w:cs="Times New Roman"/>
          <w:sz w:val="28"/>
          <w:szCs w:val="28"/>
        </w:rPr>
        <w:t xml:space="preserve"> VĢF informācijas digitalizācijas platformas izveidošana </w:t>
      </w:r>
      <w:r w:rsidR="009E4C1F" w:rsidRPr="004B3431">
        <w:rPr>
          <w:rStyle w:val="normaltextrun"/>
          <w:rFonts w:ascii="Times New Roman" w:hAnsi="Times New Roman" w:cs="Times New Roman"/>
          <w:sz w:val="28"/>
          <w:szCs w:val="28"/>
        </w:rPr>
        <w:t xml:space="preserve">Latvijas Vides, ģeoloģijas un meteoroloģijas centra (turpmāk – LVĢMC) pārvaldībā </w:t>
      </w:r>
      <w:r w:rsidRPr="004B3431">
        <w:rPr>
          <w:rStyle w:val="normaltextrun"/>
          <w:rFonts w:ascii="Times New Roman" w:hAnsi="Times New Roman" w:cs="Times New Roman"/>
          <w:sz w:val="28"/>
          <w:szCs w:val="28"/>
        </w:rPr>
        <w:t>atbilst</w:t>
      </w:r>
      <w:r w:rsidRPr="004B3431">
        <w:rPr>
          <w:rStyle w:val="normaltextrun"/>
          <w:rFonts w:ascii="Times New Roman" w:hAnsi="Times New Roman" w:cs="Times New Roman"/>
          <w:b/>
          <w:bCs/>
          <w:sz w:val="28"/>
          <w:szCs w:val="28"/>
        </w:rPr>
        <w:t xml:space="preserve"> </w:t>
      </w:r>
      <w:r w:rsidRPr="004B3431">
        <w:rPr>
          <w:rStyle w:val="normaltextrun"/>
          <w:rFonts w:ascii="Times New Roman" w:hAnsi="Times New Roman" w:cs="Times New Roman"/>
          <w:sz w:val="28"/>
          <w:szCs w:val="28"/>
        </w:rPr>
        <w:t xml:space="preserve">likumam </w:t>
      </w:r>
      <w:r w:rsidR="00B17786" w:rsidRPr="00C4505E">
        <w:rPr>
          <w:rFonts w:ascii="Times New Roman" w:hAnsi="Times New Roman" w:cs="Times New Roman"/>
          <w:sz w:val="28"/>
          <w:szCs w:val="28"/>
          <w:shd w:val="clear" w:color="auto" w:fill="FFFFFF"/>
        </w:rPr>
        <w:t>"</w:t>
      </w:r>
      <w:r w:rsidRPr="004B3431">
        <w:rPr>
          <w:rStyle w:val="normaltextrun"/>
          <w:rFonts w:ascii="Times New Roman" w:hAnsi="Times New Roman" w:cs="Times New Roman"/>
          <w:sz w:val="28"/>
          <w:szCs w:val="28"/>
        </w:rPr>
        <w:t>Par zemes dzīlēm</w:t>
      </w:r>
      <w:r w:rsidR="00B17786" w:rsidRPr="00C4505E">
        <w:rPr>
          <w:rFonts w:ascii="Times New Roman" w:hAnsi="Times New Roman" w:cs="Times New Roman"/>
          <w:sz w:val="28"/>
          <w:szCs w:val="28"/>
          <w:shd w:val="clear" w:color="auto" w:fill="FFFFFF"/>
        </w:rPr>
        <w:t>"</w:t>
      </w:r>
      <w:r w:rsidRPr="004B3431">
        <w:rPr>
          <w:rStyle w:val="normaltextrun"/>
          <w:rFonts w:ascii="Times New Roman" w:hAnsi="Times New Roman" w:cs="Times New Roman"/>
          <w:sz w:val="28"/>
          <w:szCs w:val="28"/>
        </w:rPr>
        <w:t xml:space="preserve">, </w:t>
      </w:r>
      <w:r w:rsidR="009E4C1F">
        <w:rPr>
          <w:rStyle w:val="normaltextrun"/>
          <w:rFonts w:ascii="Times New Roman" w:hAnsi="Times New Roman" w:cs="Times New Roman"/>
          <w:sz w:val="28"/>
          <w:szCs w:val="28"/>
        </w:rPr>
        <w:t>un tai</w:t>
      </w:r>
      <w:r w:rsidRPr="004B3431">
        <w:rPr>
          <w:rStyle w:val="normaltextrun"/>
          <w:rFonts w:ascii="Times New Roman" w:hAnsi="Times New Roman" w:cs="Times New Roman"/>
          <w:sz w:val="28"/>
          <w:szCs w:val="28"/>
        </w:rPr>
        <w:t xml:space="preserve"> ir jābūt integrētai ar Zemesdzīļu informācijas sistēmu. Ikvienai juridiskajai vai fiziskajai personai neatkarīgi no darbu finansēšanas veida zemes dzīļu izmantošanas rezultātā iegūtā ģeoloģiskā informācija jānodod glabāšanā LVĢMC.  Š</w:t>
      </w:r>
      <w:r w:rsidR="00B17786">
        <w:rPr>
          <w:rStyle w:val="normaltextrun"/>
          <w:rFonts w:ascii="Times New Roman" w:hAnsi="Times New Roman" w:cs="Times New Roman"/>
          <w:sz w:val="28"/>
          <w:szCs w:val="28"/>
        </w:rPr>
        <w:t xml:space="preserve">ā </w:t>
      </w:r>
      <w:r w:rsidRPr="004B3431">
        <w:rPr>
          <w:rStyle w:val="normaltextrun"/>
          <w:rFonts w:ascii="Times New Roman" w:hAnsi="Times New Roman" w:cs="Times New Roman"/>
          <w:sz w:val="28"/>
          <w:szCs w:val="28"/>
        </w:rPr>
        <w:t>projekta ietvar</w:t>
      </w:r>
      <w:r w:rsidR="0017298C">
        <w:rPr>
          <w:rStyle w:val="normaltextrun"/>
          <w:rFonts w:ascii="Times New Roman" w:hAnsi="Times New Roman" w:cs="Times New Roman"/>
          <w:sz w:val="28"/>
          <w:szCs w:val="28"/>
        </w:rPr>
        <w:t>os</w:t>
      </w:r>
      <w:r w:rsidRPr="004B3431">
        <w:rPr>
          <w:rStyle w:val="normaltextrun"/>
          <w:rFonts w:ascii="Times New Roman" w:hAnsi="Times New Roman" w:cs="Times New Roman"/>
          <w:sz w:val="28"/>
          <w:szCs w:val="28"/>
        </w:rPr>
        <w:t xml:space="preserve"> tik</w:t>
      </w:r>
      <w:r w:rsidR="00B17786">
        <w:rPr>
          <w:rStyle w:val="normaltextrun"/>
          <w:rFonts w:ascii="Times New Roman" w:hAnsi="Times New Roman" w:cs="Times New Roman"/>
          <w:sz w:val="28"/>
          <w:szCs w:val="28"/>
        </w:rPr>
        <w:t>s</w:t>
      </w:r>
      <w:r w:rsidRPr="004B3431">
        <w:rPr>
          <w:rStyle w:val="normaltextrun"/>
          <w:rFonts w:ascii="Times New Roman" w:hAnsi="Times New Roman" w:cs="Times New Roman"/>
          <w:sz w:val="28"/>
          <w:szCs w:val="28"/>
        </w:rPr>
        <w:t xml:space="preserve"> izveidot</w:t>
      </w:r>
      <w:r w:rsidR="00B17786">
        <w:rPr>
          <w:rStyle w:val="normaltextrun"/>
          <w:rFonts w:ascii="Times New Roman" w:hAnsi="Times New Roman" w:cs="Times New Roman"/>
          <w:sz w:val="28"/>
          <w:szCs w:val="28"/>
        </w:rPr>
        <w:t>s</w:t>
      </w:r>
      <w:r w:rsidRPr="004B3431">
        <w:rPr>
          <w:rStyle w:val="normaltextrun"/>
          <w:rFonts w:ascii="Times New Roman" w:hAnsi="Times New Roman" w:cs="Times New Roman"/>
          <w:sz w:val="28"/>
          <w:szCs w:val="28"/>
        </w:rPr>
        <w:t xml:space="preserve"> vienots VĢF digitalizācijas reģistrs un tiks izveidota iespēja datu ievade</w:t>
      </w:r>
      <w:r w:rsidR="00B17786">
        <w:rPr>
          <w:rStyle w:val="normaltextrun"/>
          <w:rFonts w:ascii="Times New Roman" w:hAnsi="Times New Roman" w:cs="Times New Roman"/>
          <w:sz w:val="28"/>
          <w:szCs w:val="28"/>
        </w:rPr>
        <w:t>i</w:t>
      </w:r>
      <w:r w:rsidRPr="004B3431">
        <w:rPr>
          <w:rStyle w:val="normaltextrun"/>
          <w:rFonts w:ascii="Times New Roman" w:hAnsi="Times New Roman" w:cs="Times New Roman"/>
          <w:sz w:val="28"/>
          <w:szCs w:val="28"/>
        </w:rPr>
        <w:t xml:space="preserve"> un glabāšana</w:t>
      </w:r>
      <w:r w:rsidR="00B17786">
        <w:rPr>
          <w:rStyle w:val="normaltextrun"/>
          <w:rFonts w:ascii="Times New Roman" w:hAnsi="Times New Roman" w:cs="Times New Roman"/>
          <w:sz w:val="28"/>
          <w:szCs w:val="28"/>
        </w:rPr>
        <w:t>i</w:t>
      </w:r>
      <w:r w:rsidRPr="004B3431">
        <w:rPr>
          <w:rStyle w:val="normaltextrun"/>
          <w:rFonts w:ascii="Times New Roman" w:hAnsi="Times New Roman" w:cs="Times New Roman"/>
          <w:sz w:val="28"/>
          <w:szCs w:val="28"/>
        </w:rPr>
        <w:t>  elektroniskajās datubāzēs, kas ir būtisks process ilggadīg</w:t>
      </w:r>
      <w:r w:rsidR="00B17786">
        <w:rPr>
          <w:rStyle w:val="normaltextrun"/>
          <w:rFonts w:ascii="Times New Roman" w:hAnsi="Times New Roman" w:cs="Times New Roman"/>
          <w:sz w:val="28"/>
          <w:szCs w:val="28"/>
        </w:rPr>
        <w:t>a</w:t>
      </w:r>
      <w:r w:rsidRPr="004B3431">
        <w:rPr>
          <w:rStyle w:val="normaltextrun"/>
          <w:rFonts w:ascii="Times New Roman" w:hAnsi="Times New Roman" w:cs="Times New Roman"/>
          <w:sz w:val="28"/>
          <w:szCs w:val="28"/>
        </w:rPr>
        <w:t xml:space="preserve">s zemes dzīļu informācijas saglabāšanai un datu zuduma riska </w:t>
      </w:r>
      <w:r w:rsidR="00B17786">
        <w:rPr>
          <w:rStyle w:val="normaltextrun"/>
          <w:rFonts w:ascii="Times New Roman" w:hAnsi="Times New Roman" w:cs="Times New Roman"/>
          <w:sz w:val="28"/>
          <w:szCs w:val="28"/>
        </w:rPr>
        <w:t>samazināšanai</w:t>
      </w:r>
      <w:r w:rsidRPr="004B3431">
        <w:rPr>
          <w:rStyle w:val="normaltextrun"/>
          <w:rFonts w:ascii="Times New Roman" w:hAnsi="Times New Roman" w:cs="Times New Roman"/>
          <w:sz w:val="28"/>
          <w:szCs w:val="28"/>
        </w:rPr>
        <w:t>.</w:t>
      </w:r>
      <w:r w:rsidR="00B17786">
        <w:rPr>
          <w:rStyle w:val="normaltextrun"/>
          <w:rFonts w:ascii="Times New Roman" w:hAnsi="Times New Roman" w:cs="Times New Roman"/>
          <w:sz w:val="28"/>
          <w:szCs w:val="28"/>
        </w:rPr>
        <w:t xml:space="preserve"> </w:t>
      </w:r>
    </w:p>
    <w:p w14:paraId="76F2B533"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Projekta iznākumi un rezultāti ir vērsti uz šādu SAM sasniegšanu:</w:t>
      </w:r>
    </w:p>
    <w:p w14:paraId="581E4EBA"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1) nodrošināt publiskā sektora darbības efektivitāti;</w:t>
      </w:r>
    </w:p>
    <w:p w14:paraId="1DBF1050"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2) nodrošināt publiskās pārvaldes un privātā sektora mijiedarbību, caurskatāmību un sadarbspēju nacionālā mērogā;</w:t>
      </w:r>
    </w:p>
    <w:p w14:paraId="45E17F44"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3) nodrošināt valsts IS esošo datu izmantošanu citās valsts un pašvaldību iestādēs, nepieprasot datu subjektiem iesniegt tos atkārtoti;</w:t>
      </w:r>
    </w:p>
    <w:p w14:paraId="76DC2200"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4) radīt priekšnosacījumus publiskās pārvaldes rīcībā esošās informācijas izmantošanai ārpus publiskā sektora, piemēram, analīzes mērķiem;</w:t>
      </w:r>
    </w:p>
    <w:p w14:paraId="76115315"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5) nodrošināt valsts informācijas sistēmās uzkrājamo datu nodošanu pašvaldībām;</w:t>
      </w:r>
    </w:p>
    <w:p w14:paraId="11AD3ADA"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6) nodrošināt pasākuma ietvaros izveidojamo vai attīstāmo sistēmu automatizētu mijiedarbības procesu izveidi ar pašvaldību informācijas sistēmām.</w:t>
      </w:r>
    </w:p>
    <w:p w14:paraId="3DB7782A"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Projekta ietvaros izstrādājamie IKT risinājumi ir vērsti uz to, lai veicinātu datu avotu iesaisti un izstrādātu datu ielādes pielāgošanu valsts </w:t>
      </w:r>
      <w:r w:rsidRPr="004B3431">
        <w:rPr>
          <w:rFonts w:ascii="Times New Roman" w:eastAsia="Times New Roman" w:hAnsi="Times New Roman" w:cs="Times New Roman"/>
          <w:sz w:val="28"/>
          <w:szCs w:val="28"/>
          <w:lang w:eastAsia="lv-LV"/>
        </w:rPr>
        <w:lastRenderedPageBreak/>
        <w:t>iestāžu uzturētāju IS, datu ielādei DAGR infrastruktūrā, kā arī izveidotu universālu datu nodošanas savienotāju uz DAGR infrastruktūru. Projektā ir paredzēts izveidot viegli izmantojamu datu izguves mehānismu datu patērētāju sistēmām, līdz ar to ieguvēji būs plaša sabiedrības daļa un risinājums sniegs būtisku ieguldījumu SAM rezultāta rādītājos.</w:t>
      </w:r>
    </w:p>
    <w:p w14:paraId="4289BB39" w14:textId="23ADFA15"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Īstenojot projekta darbības, projekts sniegs ieguldījumu arī SAM rādītājos, pilnveidojot </w:t>
      </w:r>
      <w:r w:rsidR="0017298C">
        <w:rPr>
          <w:rFonts w:ascii="Times New Roman" w:eastAsia="Times New Roman" w:hAnsi="Times New Roman" w:cs="Times New Roman"/>
          <w:sz w:val="28"/>
          <w:szCs w:val="28"/>
          <w:lang w:eastAsia="lv-LV"/>
        </w:rPr>
        <w:t>7</w:t>
      </w:r>
      <w:r w:rsidR="0017298C" w:rsidRPr="004B3431">
        <w:rPr>
          <w:rFonts w:ascii="Times New Roman" w:eastAsia="Times New Roman" w:hAnsi="Times New Roman" w:cs="Times New Roman"/>
          <w:sz w:val="28"/>
          <w:szCs w:val="28"/>
          <w:lang w:eastAsia="lv-LV"/>
        </w:rPr>
        <w:t xml:space="preserve"> </w:t>
      </w:r>
      <w:r w:rsidRPr="004B3431">
        <w:rPr>
          <w:rFonts w:ascii="Times New Roman" w:eastAsia="Times New Roman" w:hAnsi="Times New Roman" w:cs="Times New Roman"/>
          <w:sz w:val="28"/>
          <w:szCs w:val="28"/>
          <w:lang w:eastAsia="lv-LV"/>
        </w:rPr>
        <w:t xml:space="preserve">un izveidojot </w:t>
      </w:r>
      <w:r w:rsidR="0017298C">
        <w:rPr>
          <w:rFonts w:ascii="Times New Roman" w:eastAsia="Times New Roman" w:hAnsi="Times New Roman" w:cs="Times New Roman"/>
          <w:sz w:val="28"/>
          <w:szCs w:val="28"/>
          <w:lang w:eastAsia="lv-LV"/>
        </w:rPr>
        <w:t>12</w:t>
      </w:r>
      <w:r w:rsidR="0017298C" w:rsidRPr="004B3431">
        <w:rPr>
          <w:rFonts w:ascii="Times New Roman" w:eastAsia="Times New Roman" w:hAnsi="Times New Roman" w:cs="Times New Roman"/>
          <w:sz w:val="28"/>
          <w:szCs w:val="28"/>
          <w:lang w:eastAsia="lv-LV"/>
        </w:rPr>
        <w:t xml:space="preserve"> </w:t>
      </w:r>
      <w:r w:rsidRPr="004B3431">
        <w:rPr>
          <w:rFonts w:ascii="Times New Roman" w:eastAsia="Times New Roman" w:hAnsi="Times New Roman" w:cs="Times New Roman"/>
          <w:sz w:val="28"/>
          <w:szCs w:val="28"/>
          <w:lang w:eastAsia="lv-LV"/>
        </w:rPr>
        <w:t xml:space="preserve">darbības procesus (kopā 19 procesi), izveidojot vienotu, ātrdarbīgu datu izplatīšanas risinājumu, kas nodrošinās uzlabotu intensīvi izmantoto datu pieprasījumu veiktspēju, kā arī automatizētu datu apriti starp attīstāmo sistēmu mijiedarbības procesiem, pilnveidojot TAPIS, </w:t>
      </w:r>
      <w:r w:rsidRPr="004B3431">
        <w:rPr>
          <w:rStyle w:val="normaltextrun"/>
          <w:rFonts w:ascii="Times New Roman" w:hAnsi="Times New Roman" w:cs="Times New Roman"/>
          <w:sz w:val="28"/>
          <w:szCs w:val="28"/>
        </w:rPr>
        <w:t xml:space="preserve">Ģeoportāla un VĢF </w:t>
      </w:r>
      <w:r w:rsidRPr="004B3431">
        <w:rPr>
          <w:rFonts w:ascii="Times New Roman" w:eastAsia="Times New Roman" w:hAnsi="Times New Roman" w:cs="Times New Roman"/>
          <w:sz w:val="28"/>
          <w:szCs w:val="28"/>
          <w:lang w:eastAsia="lv-LV"/>
        </w:rPr>
        <w:t xml:space="preserve">platformu un nodrošinot risinājumu mērķa finansējuma izlietojuma pārvaldībai, </w:t>
      </w:r>
      <w:r w:rsidRPr="004B3431">
        <w:rPr>
          <w:rStyle w:val="normaltextrun"/>
          <w:rFonts w:ascii="Times New Roman" w:hAnsi="Times New Roman" w:cs="Times New Roman"/>
          <w:sz w:val="28"/>
          <w:szCs w:val="28"/>
        </w:rPr>
        <w:t>kā arī ieviešot VIRSIS 2 Pieteikumu vadības sistēmu</w:t>
      </w:r>
      <w:r w:rsidRPr="004B3431">
        <w:rPr>
          <w:rFonts w:ascii="Times New Roman" w:eastAsia="Times New Roman" w:hAnsi="Times New Roman" w:cs="Times New Roman"/>
          <w:sz w:val="28"/>
          <w:szCs w:val="28"/>
          <w:lang w:eastAsia="lv-LV"/>
        </w:rPr>
        <w:t>.</w:t>
      </w:r>
    </w:p>
    <w:p w14:paraId="34140C17" w14:textId="77777777" w:rsidR="00F510C3" w:rsidRDefault="00F510C3" w:rsidP="004B3431">
      <w:pPr>
        <w:spacing w:after="0" w:line="240" w:lineRule="auto"/>
        <w:ind w:firstLine="709"/>
        <w:jc w:val="both"/>
        <w:rPr>
          <w:rFonts w:ascii="Times New Roman" w:eastAsia="Times New Roman" w:hAnsi="Times New Roman" w:cs="Times New Roman"/>
          <w:b/>
          <w:bCs/>
          <w:sz w:val="28"/>
          <w:szCs w:val="28"/>
          <w:lang w:eastAsia="lv-LV"/>
        </w:rPr>
      </w:pPr>
    </w:p>
    <w:p w14:paraId="38E05CFD" w14:textId="37C5A33C"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b/>
          <w:bCs/>
          <w:sz w:val="28"/>
          <w:szCs w:val="28"/>
          <w:lang w:eastAsia="lv-LV"/>
        </w:rPr>
        <w:t>Ieguldījums SAM rezultāta rādītāju sasniegšanā</w:t>
      </w:r>
    </w:p>
    <w:tbl>
      <w:tblPr>
        <w:tblStyle w:val="TableGrid"/>
        <w:tblW w:w="5000" w:type="pct"/>
        <w:tblLook w:val="04A0" w:firstRow="1" w:lastRow="0" w:firstColumn="1" w:lastColumn="0" w:noHBand="0" w:noVBand="1"/>
      </w:tblPr>
      <w:tblGrid>
        <w:gridCol w:w="697"/>
        <w:gridCol w:w="4347"/>
        <w:gridCol w:w="1776"/>
        <w:gridCol w:w="1476"/>
      </w:tblGrid>
      <w:tr w:rsidR="004B3431" w:rsidRPr="00F510C3" w14:paraId="661C584F" w14:textId="77777777" w:rsidTr="00B17786">
        <w:tc>
          <w:tcPr>
            <w:tcW w:w="500" w:type="pct"/>
            <w:vAlign w:val="center"/>
            <w:hideMark/>
          </w:tcPr>
          <w:p w14:paraId="125C233D" w14:textId="77777777" w:rsidR="004B3431" w:rsidRPr="00F510C3" w:rsidRDefault="004B3431" w:rsidP="00B17786">
            <w:pPr>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Nr.</w:t>
            </w:r>
          </w:p>
          <w:p w14:paraId="73C0A004" w14:textId="77777777" w:rsidR="004B3431" w:rsidRPr="00F510C3" w:rsidRDefault="004B3431" w:rsidP="00B17786">
            <w:pPr>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p. k.</w:t>
            </w:r>
          </w:p>
        </w:tc>
        <w:tc>
          <w:tcPr>
            <w:tcW w:w="2700" w:type="pct"/>
            <w:vAlign w:val="center"/>
            <w:hideMark/>
          </w:tcPr>
          <w:p w14:paraId="3FC7B6E2" w14:textId="77777777" w:rsidR="004B3431" w:rsidRPr="00F510C3" w:rsidRDefault="004B3431" w:rsidP="00B17786">
            <w:pPr>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Iznākuma rādītājs</w:t>
            </w:r>
          </w:p>
        </w:tc>
        <w:tc>
          <w:tcPr>
            <w:tcW w:w="1150" w:type="pct"/>
            <w:vAlign w:val="center"/>
            <w:hideMark/>
          </w:tcPr>
          <w:p w14:paraId="6BBFD8A3"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Mērvienība</w:t>
            </w:r>
          </w:p>
        </w:tc>
        <w:tc>
          <w:tcPr>
            <w:tcW w:w="700" w:type="pct"/>
            <w:vAlign w:val="center"/>
            <w:hideMark/>
          </w:tcPr>
          <w:p w14:paraId="39E6CB91"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Sasniedzamā vērtība projekta beigās</w:t>
            </w:r>
          </w:p>
        </w:tc>
      </w:tr>
      <w:tr w:rsidR="004B3431" w:rsidRPr="00F510C3" w14:paraId="1432F039" w14:textId="77777777" w:rsidTr="00B17786">
        <w:tc>
          <w:tcPr>
            <w:tcW w:w="500" w:type="pct"/>
            <w:hideMark/>
          </w:tcPr>
          <w:p w14:paraId="6874B859"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c>
          <w:tcPr>
            <w:tcW w:w="2700" w:type="pct"/>
            <w:hideMark/>
          </w:tcPr>
          <w:p w14:paraId="60D10C84"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Ieviesta datu agregācijas platforma</w:t>
            </w:r>
          </w:p>
        </w:tc>
        <w:tc>
          <w:tcPr>
            <w:tcW w:w="1150" w:type="pct"/>
            <w:hideMark/>
          </w:tcPr>
          <w:p w14:paraId="4EDA0A28"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hideMark/>
          </w:tcPr>
          <w:p w14:paraId="1DC47115"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62775484" w14:textId="77777777" w:rsidTr="00B17786">
        <w:tc>
          <w:tcPr>
            <w:tcW w:w="500" w:type="pct"/>
            <w:hideMark/>
          </w:tcPr>
          <w:p w14:paraId="01367A07"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2.</w:t>
            </w:r>
          </w:p>
        </w:tc>
        <w:tc>
          <w:tcPr>
            <w:tcW w:w="2700" w:type="pct"/>
            <w:hideMark/>
          </w:tcPr>
          <w:p w14:paraId="21F3FE51"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Ieviesta mērķa finansējuma izlietojuma pārvaldības platforma MAP</w:t>
            </w:r>
          </w:p>
        </w:tc>
        <w:tc>
          <w:tcPr>
            <w:tcW w:w="1150" w:type="pct"/>
            <w:hideMark/>
          </w:tcPr>
          <w:p w14:paraId="28701D81"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hideMark/>
          </w:tcPr>
          <w:p w14:paraId="7028A60E"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65EDB780" w14:textId="77777777" w:rsidTr="00B17786">
        <w:tc>
          <w:tcPr>
            <w:tcW w:w="500" w:type="pct"/>
            <w:hideMark/>
          </w:tcPr>
          <w:p w14:paraId="16F24411"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3.</w:t>
            </w:r>
          </w:p>
        </w:tc>
        <w:tc>
          <w:tcPr>
            <w:tcW w:w="2700" w:type="pct"/>
            <w:hideMark/>
          </w:tcPr>
          <w:p w14:paraId="6729FA2B"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Pilnveidoti vai izveidoti darbības procesi</w:t>
            </w:r>
          </w:p>
        </w:tc>
        <w:tc>
          <w:tcPr>
            <w:tcW w:w="1150" w:type="pct"/>
            <w:hideMark/>
          </w:tcPr>
          <w:p w14:paraId="506F3416"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hideMark/>
          </w:tcPr>
          <w:p w14:paraId="552E227B"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19</w:t>
            </w:r>
          </w:p>
        </w:tc>
      </w:tr>
      <w:tr w:rsidR="004B3431" w:rsidRPr="00F510C3" w14:paraId="58E96AC1" w14:textId="77777777" w:rsidTr="00B17786">
        <w:tc>
          <w:tcPr>
            <w:tcW w:w="500" w:type="pct"/>
            <w:hideMark/>
          </w:tcPr>
          <w:p w14:paraId="6BA59C23"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4.</w:t>
            </w:r>
          </w:p>
        </w:tc>
        <w:tc>
          <w:tcPr>
            <w:tcW w:w="2700" w:type="pct"/>
            <w:hideMark/>
          </w:tcPr>
          <w:p w14:paraId="4B63E778"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TAPIS platformas pilnveide</w:t>
            </w:r>
          </w:p>
        </w:tc>
        <w:tc>
          <w:tcPr>
            <w:tcW w:w="1150" w:type="pct"/>
            <w:hideMark/>
          </w:tcPr>
          <w:p w14:paraId="52B3D111"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hideMark/>
          </w:tcPr>
          <w:p w14:paraId="57685749"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31292C71" w14:textId="77777777" w:rsidTr="00B17786">
        <w:tc>
          <w:tcPr>
            <w:tcW w:w="500" w:type="pct"/>
          </w:tcPr>
          <w:p w14:paraId="0DB142C9"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5.</w:t>
            </w:r>
          </w:p>
        </w:tc>
        <w:tc>
          <w:tcPr>
            <w:tcW w:w="2700" w:type="pct"/>
          </w:tcPr>
          <w:p w14:paraId="645BD63C" w14:textId="77777777" w:rsidR="004B3431" w:rsidRPr="00F510C3" w:rsidRDefault="004B3431" w:rsidP="00B17786">
            <w:pPr>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Funkcionāli uzlabota informācijas sistēma</w:t>
            </w:r>
          </w:p>
        </w:tc>
        <w:tc>
          <w:tcPr>
            <w:tcW w:w="1150" w:type="pct"/>
          </w:tcPr>
          <w:p w14:paraId="3236A4FF"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tcPr>
          <w:p w14:paraId="7564A55F"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65E6E8C0" w14:textId="77777777" w:rsidTr="00B17786">
        <w:tc>
          <w:tcPr>
            <w:tcW w:w="500" w:type="pct"/>
          </w:tcPr>
          <w:p w14:paraId="139AB981"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6.</w:t>
            </w:r>
          </w:p>
        </w:tc>
        <w:tc>
          <w:tcPr>
            <w:tcW w:w="2700" w:type="pct"/>
          </w:tcPr>
          <w:p w14:paraId="31CB4429" w14:textId="77777777" w:rsidR="004B3431" w:rsidRPr="00F510C3" w:rsidRDefault="004B3431" w:rsidP="00B17786">
            <w:pPr>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Izveidota un ieviesta VIRSIS 2 Pieteikumu vadības sistēma</w:t>
            </w:r>
          </w:p>
        </w:tc>
        <w:tc>
          <w:tcPr>
            <w:tcW w:w="1150" w:type="pct"/>
          </w:tcPr>
          <w:p w14:paraId="5E029882"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tcPr>
          <w:p w14:paraId="24A1953C"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3FE26FBE" w14:textId="77777777" w:rsidTr="00B17786">
        <w:tc>
          <w:tcPr>
            <w:tcW w:w="500" w:type="pct"/>
          </w:tcPr>
          <w:p w14:paraId="667BF24D"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7.</w:t>
            </w:r>
          </w:p>
        </w:tc>
        <w:tc>
          <w:tcPr>
            <w:tcW w:w="2700" w:type="pct"/>
          </w:tcPr>
          <w:p w14:paraId="3C0B6B09" w14:textId="77777777" w:rsidR="004B3431" w:rsidRPr="00F510C3" w:rsidRDefault="004B3431" w:rsidP="00B17786">
            <w:pPr>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Ģeoportāla platformas pilnveide</w:t>
            </w:r>
          </w:p>
        </w:tc>
        <w:tc>
          <w:tcPr>
            <w:tcW w:w="1150" w:type="pct"/>
          </w:tcPr>
          <w:p w14:paraId="1D1603CD"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tcPr>
          <w:p w14:paraId="709C868B"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r w:rsidR="004B3431" w:rsidRPr="00F510C3" w14:paraId="7F72CBE8" w14:textId="77777777" w:rsidTr="00B17786">
        <w:tc>
          <w:tcPr>
            <w:tcW w:w="500" w:type="pct"/>
          </w:tcPr>
          <w:p w14:paraId="6CE59F91"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8.</w:t>
            </w:r>
          </w:p>
        </w:tc>
        <w:tc>
          <w:tcPr>
            <w:tcW w:w="2700" w:type="pct"/>
          </w:tcPr>
          <w:p w14:paraId="40276BD2" w14:textId="645FBF69" w:rsidR="004B3431" w:rsidRPr="00F510C3" w:rsidRDefault="004B3431" w:rsidP="00B17786">
            <w:pPr>
              <w:pStyle w:val="paragraph"/>
              <w:spacing w:before="0" w:beforeAutospacing="0" w:after="0" w:afterAutospacing="0"/>
              <w:textAlignment w:val="baseline"/>
            </w:pPr>
            <w:r w:rsidRPr="00F510C3">
              <w:t>VĢF informācijas digitalizācijas platformas izveidošana un tā</w:t>
            </w:r>
            <w:r w:rsidR="0017298C">
              <w:t>s</w:t>
            </w:r>
            <w:r w:rsidRPr="00F510C3">
              <w:t xml:space="preserve"> sasaiste ar Zemesdzīļu informācijas sistēmu  </w:t>
            </w:r>
          </w:p>
        </w:tc>
        <w:tc>
          <w:tcPr>
            <w:tcW w:w="1150" w:type="pct"/>
          </w:tcPr>
          <w:p w14:paraId="436031BA" w14:textId="77777777" w:rsidR="004B3431" w:rsidRPr="00F510C3" w:rsidRDefault="004B3431" w:rsidP="00B17786">
            <w:pPr>
              <w:ind w:firstLine="12"/>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skaits</w:t>
            </w:r>
          </w:p>
        </w:tc>
        <w:tc>
          <w:tcPr>
            <w:tcW w:w="700" w:type="pct"/>
          </w:tcPr>
          <w:p w14:paraId="5C608FA0" w14:textId="77777777" w:rsidR="004B3431" w:rsidRPr="00F510C3" w:rsidRDefault="004B3431" w:rsidP="00B17786">
            <w:pPr>
              <w:ind w:firstLine="7"/>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r>
    </w:tbl>
    <w:p w14:paraId="72057ADD"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Fonts w:ascii="Times New Roman" w:eastAsia="Times New Roman" w:hAnsi="Times New Roman" w:cs="Times New Roman"/>
          <w:sz w:val="28"/>
          <w:szCs w:val="28"/>
          <w:lang w:eastAsia="lv-LV"/>
        </w:rPr>
        <w:t xml:space="preserve">Projekta sociālekonomiskais indikatīvais lietderīgums 10 gadu laikā ir apmēram 15 milj. </w:t>
      </w:r>
      <w:r w:rsidRPr="004B3431">
        <w:rPr>
          <w:rFonts w:ascii="Times New Roman" w:eastAsia="Times New Roman" w:hAnsi="Times New Roman" w:cs="Times New Roman"/>
          <w:i/>
          <w:iCs/>
          <w:sz w:val="28"/>
          <w:szCs w:val="28"/>
          <w:lang w:eastAsia="lv-LV"/>
        </w:rPr>
        <w:t>euro</w:t>
      </w:r>
      <w:r w:rsidRPr="004B3431">
        <w:rPr>
          <w:rFonts w:ascii="Times New Roman" w:eastAsia="Times New Roman" w:hAnsi="Times New Roman" w:cs="Times New Roman"/>
          <w:sz w:val="28"/>
          <w:szCs w:val="28"/>
          <w:lang w:eastAsia="lv-LV"/>
        </w:rPr>
        <w:t>.</w:t>
      </w:r>
    </w:p>
    <w:p w14:paraId="5A62FB7E" w14:textId="77777777" w:rsidR="00F510C3" w:rsidRDefault="00F510C3" w:rsidP="004B3431">
      <w:pPr>
        <w:spacing w:after="0" w:line="240" w:lineRule="auto"/>
        <w:ind w:firstLine="709"/>
        <w:jc w:val="both"/>
        <w:rPr>
          <w:rFonts w:ascii="Times New Roman" w:eastAsia="Times New Roman" w:hAnsi="Times New Roman" w:cs="Times New Roman"/>
          <w:b/>
          <w:bCs/>
          <w:sz w:val="28"/>
          <w:szCs w:val="28"/>
          <w:lang w:eastAsia="lv-LV"/>
        </w:rPr>
      </w:pPr>
    </w:p>
    <w:p w14:paraId="57476C97" w14:textId="58373E6F"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r w:rsidRPr="004B3431">
        <w:rPr>
          <w:rFonts w:ascii="Times New Roman" w:eastAsia="Times New Roman" w:hAnsi="Times New Roman" w:cs="Times New Roman"/>
          <w:b/>
          <w:bCs/>
          <w:sz w:val="28"/>
          <w:szCs w:val="28"/>
          <w:lang w:eastAsia="lv-LV"/>
        </w:rPr>
        <w:t>Projekta īstenošanas sociālekonomiskie ieguvumi</w:t>
      </w:r>
    </w:p>
    <w:tbl>
      <w:tblPr>
        <w:tblStyle w:val="TableGrid"/>
        <w:tblW w:w="5000" w:type="pct"/>
        <w:tblLook w:val="04A0" w:firstRow="1" w:lastRow="0" w:firstColumn="1" w:lastColumn="0" w:noHBand="0" w:noVBand="1"/>
      </w:tblPr>
      <w:tblGrid>
        <w:gridCol w:w="704"/>
        <w:gridCol w:w="5533"/>
        <w:gridCol w:w="2059"/>
      </w:tblGrid>
      <w:tr w:rsidR="004B3431" w:rsidRPr="00F510C3" w14:paraId="24EC24F7" w14:textId="77777777" w:rsidTr="00B17786">
        <w:tc>
          <w:tcPr>
            <w:tcW w:w="424" w:type="pct"/>
            <w:vAlign w:val="center"/>
            <w:hideMark/>
          </w:tcPr>
          <w:p w14:paraId="6A1DC3E1" w14:textId="77777777" w:rsidR="004B3431" w:rsidRPr="00F510C3" w:rsidRDefault="004B3431" w:rsidP="00B17786">
            <w:pPr>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Nr.</w:t>
            </w:r>
          </w:p>
          <w:p w14:paraId="12F08594" w14:textId="77777777" w:rsidR="004B3431" w:rsidRPr="00F510C3" w:rsidRDefault="004B3431" w:rsidP="00B17786">
            <w:pPr>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p. k.</w:t>
            </w:r>
          </w:p>
        </w:tc>
        <w:tc>
          <w:tcPr>
            <w:tcW w:w="3335" w:type="pct"/>
            <w:vAlign w:val="center"/>
            <w:hideMark/>
          </w:tcPr>
          <w:p w14:paraId="30413564" w14:textId="77777777" w:rsidR="004B3431" w:rsidRPr="00F510C3" w:rsidRDefault="004B3431" w:rsidP="00B17786">
            <w:pPr>
              <w:ind w:firstLine="709"/>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Sociālekonomiskais ieguvums</w:t>
            </w:r>
          </w:p>
        </w:tc>
        <w:tc>
          <w:tcPr>
            <w:tcW w:w="1241" w:type="pct"/>
            <w:vAlign w:val="center"/>
            <w:hideMark/>
          </w:tcPr>
          <w:p w14:paraId="50AA00C3" w14:textId="77777777" w:rsidR="004B3431" w:rsidRPr="00F510C3" w:rsidRDefault="004B3431" w:rsidP="00B17786">
            <w:pPr>
              <w:ind w:firstLine="29"/>
              <w:jc w:val="cente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Ekvivalents naudas izteiksmē (</w:t>
            </w:r>
            <w:r w:rsidRPr="00F510C3">
              <w:rPr>
                <w:rFonts w:ascii="Times New Roman" w:eastAsia="Times New Roman" w:hAnsi="Times New Roman" w:cs="Times New Roman"/>
                <w:i/>
                <w:iCs/>
                <w:sz w:val="24"/>
                <w:szCs w:val="24"/>
                <w:lang w:eastAsia="lv-LV"/>
              </w:rPr>
              <w:t>euro</w:t>
            </w:r>
            <w:r w:rsidRPr="00F510C3">
              <w:rPr>
                <w:rFonts w:ascii="Times New Roman" w:eastAsia="Times New Roman" w:hAnsi="Times New Roman" w:cs="Times New Roman"/>
                <w:sz w:val="24"/>
                <w:szCs w:val="24"/>
                <w:lang w:eastAsia="lv-LV"/>
              </w:rPr>
              <w:t>)</w:t>
            </w:r>
          </w:p>
        </w:tc>
      </w:tr>
      <w:tr w:rsidR="004B3431" w:rsidRPr="00F510C3" w14:paraId="0EA0D6CA" w14:textId="77777777" w:rsidTr="00B17786">
        <w:tc>
          <w:tcPr>
            <w:tcW w:w="424" w:type="pct"/>
            <w:hideMark/>
          </w:tcPr>
          <w:p w14:paraId="1252CF55"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w:t>
            </w:r>
          </w:p>
        </w:tc>
        <w:tc>
          <w:tcPr>
            <w:tcW w:w="3335" w:type="pct"/>
            <w:hideMark/>
          </w:tcPr>
          <w:p w14:paraId="0DE89AD1"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DAGR vienotas bāzes infrastruktūras izveidošana</w:t>
            </w:r>
          </w:p>
        </w:tc>
        <w:tc>
          <w:tcPr>
            <w:tcW w:w="1241" w:type="pct"/>
            <w:hideMark/>
          </w:tcPr>
          <w:p w14:paraId="2F87FA7A"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5 080 000</w:t>
            </w:r>
          </w:p>
        </w:tc>
      </w:tr>
      <w:tr w:rsidR="004B3431" w:rsidRPr="00F510C3" w14:paraId="1F4E5A87" w14:textId="77777777" w:rsidTr="00B17786">
        <w:tc>
          <w:tcPr>
            <w:tcW w:w="424" w:type="pct"/>
            <w:hideMark/>
          </w:tcPr>
          <w:p w14:paraId="4B5CCD43"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2.</w:t>
            </w:r>
          </w:p>
        </w:tc>
        <w:tc>
          <w:tcPr>
            <w:tcW w:w="3335" w:type="pct"/>
            <w:hideMark/>
          </w:tcPr>
          <w:p w14:paraId="423B60ED"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Definēta un skaidri saprotama vienotas DAGR datu avotu vides izveidošana, kas nodrošina informācijas sistēmās esošo datu izmantošanu citās iestādēs</w:t>
            </w:r>
          </w:p>
        </w:tc>
        <w:tc>
          <w:tcPr>
            <w:tcW w:w="1241" w:type="pct"/>
            <w:hideMark/>
          </w:tcPr>
          <w:p w14:paraId="7B0238EA"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1 119 360</w:t>
            </w:r>
          </w:p>
        </w:tc>
      </w:tr>
      <w:tr w:rsidR="004B3431" w:rsidRPr="00F510C3" w14:paraId="7D9459BC" w14:textId="77777777" w:rsidTr="00B17786">
        <w:tc>
          <w:tcPr>
            <w:tcW w:w="424" w:type="pct"/>
            <w:hideMark/>
          </w:tcPr>
          <w:p w14:paraId="1BF3A7B7"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3.</w:t>
            </w:r>
          </w:p>
        </w:tc>
        <w:tc>
          <w:tcPr>
            <w:tcW w:w="3335" w:type="pct"/>
            <w:hideMark/>
          </w:tcPr>
          <w:p w14:paraId="6D75D392"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Izveidotas vai optimizētas datu devēju saskarnes, kas nodrošinātu datu nodošanu DAGR</w:t>
            </w:r>
          </w:p>
        </w:tc>
        <w:tc>
          <w:tcPr>
            <w:tcW w:w="1241" w:type="pct"/>
            <w:hideMark/>
          </w:tcPr>
          <w:p w14:paraId="5C427BCD"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1 056 000</w:t>
            </w:r>
          </w:p>
        </w:tc>
      </w:tr>
      <w:tr w:rsidR="004B3431" w:rsidRPr="00F510C3" w14:paraId="0F77134E" w14:textId="77777777" w:rsidTr="00B17786">
        <w:tc>
          <w:tcPr>
            <w:tcW w:w="424" w:type="pct"/>
            <w:hideMark/>
          </w:tcPr>
          <w:p w14:paraId="3F438193"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4.</w:t>
            </w:r>
          </w:p>
        </w:tc>
        <w:tc>
          <w:tcPr>
            <w:tcW w:w="3335" w:type="pct"/>
            <w:hideMark/>
          </w:tcPr>
          <w:p w14:paraId="1BCEBD0C" w14:textId="77777777" w:rsidR="004B3431" w:rsidRPr="00F510C3" w:rsidRDefault="004B3431" w:rsidP="00B17786">
            <w:pPr>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Administratīvā sloga samazinājums, pievienojoties DAGR videi</w:t>
            </w:r>
          </w:p>
        </w:tc>
        <w:tc>
          <w:tcPr>
            <w:tcW w:w="1241" w:type="pct"/>
            <w:hideMark/>
          </w:tcPr>
          <w:p w14:paraId="65372443"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6 445 670</w:t>
            </w:r>
          </w:p>
        </w:tc>
      </w:tr>
      <w:tr w:rsidR="004B3431" w:rsidRPr="00F510C3" w14:paraId="6A7FF9D4" w14:textId="77777777" w:rsidTr="00B17786">
        <w:tc>
          <w:tcPr>
            <w:tcW w:w="424" w:type="pct"/>
          </w:tcPr>
          <w:p w14:paraId="662C5F91"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lastRenderedPageBreak/>
              <w:t>5.</w:t>
            </w:r>
          </w:p>
        </w:tc>
        <w:tc>
          <w:tcPr>
            <w:tcW w:w="3335" w:type="pct"/>
          </w:tcPr>
          <w:p w14:paraId="4F5B1B69" w14:textId="77777777" w:rsidR="004B3431" w:rsidRPr="00F510C3" w:rsidRDefault="004B3431" w:rsidP="00B17786">
            <w:pPr>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Pašvaldību sadarbība informācijas apmaiņā ar teritorijas plānošanā iesaistītām institūcijām, izmantojot TAPIS</w:t>
            </w:r>
          </w:p>
        </w:tc>
        <w:tc>
          <w:tcPr>
            <w:tcW w:w="1241" w:type="pct"/>
          </w:tcPr>
          <w:p w14:paraId="75376DE6"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882 360</w:t>
            </w:r>
          </w:p>
        </w:tc>
      </w:tr>
      <w:tr w:rsidR="004B3431" w:rsidRPr="00F510C3" w14:paraId="59EAEC72" w14:textId="77777777" w:rsidTr="00B17786">
        <w:tc>
          <w:tcPr>
            <w:tcW w:w="424" w:type="pct"/>
            <w:hideMark/>
          </w:tcPr>
          <w:p w14:paraId="4AA01BCC"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6.</w:t>
            </w:r>
          </w:p>
        </w:tc>
        <w:tc>
          <w:tcPr>
            <w:tcW w:w="3335" w:type="pct"/>
            <w:hideMark/>
          </w:tcPr>
          <w:p w14:paraId="7B573C85" w14:textId="77777777" w:rsidR="004B3431" w:rsidRPr="00F510C3" w:rsidRDefault="004B3431" w:rsidP="00B17786">
            <w:pPr>
              <w:ind w:left="31"/>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TAPIS mācību materiālu izvietošana autorizētajiem lietotājiem</w:t>
            </w:r>
          </w:p>
        </w:tc>
        <w:tc>
          <w:tcPr>
            <w:tcW w:w="1241" w:type="pct"/>
            <w:hideMark/>
          </w:tcPr>
          <w:p w14:paraId="5CB9AB3B"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45 360</w:t>
            </w:r>
          </w:p>
        </w:tc>
      </w:tr>
      <w:tr w:rsidR="004B3431" w:rsidRPr="00F510C3" w14:paraId="7AD0D496" w14:textId="77777777" w:rsidTr="00B17786">
        <w:tc>
          <w:tcPr>
            <w:tcW w:w="424" w:type="pct"/>
            <w:hideMark/>
          </w:tcPr>
          <w:p w14:paraId="247DAE7A"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7.</w:t>
            </w:r>
          </w:p>
        </w:tc>
        <w:tc>
          <w:tcPr>
            <w:tcW w:w="3335" w:type="pct"/>
            <w:hideMark/>
          </w:tcPr>
          <w:p w14:paraId="049B48BA" w14:textId="77777777" w:rsidR="004B3431" w:rsidRPr="00F510C3" w:rsidRDefault="004B3431" w:rsidP="00B17786">
            <w:pPr>
              <w:ind w:left="31"/>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Ieviesta MAP</w:t>
            </w:r>
          </w:p>
        </w:tc>
        <w:tc>
          <w:tcPr>
            <w:tcW w:w="1241" w:type="pct"/>
            <w:hideMark/>
          </w:tcPr>
          <w:p w14:paraId="5441C935"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1 291 200</w:t>
            </w:r>
          </w:p>
        </w:tc>
      </w:tr>
      <w:tr w:rsidR="004B3431" w:rsidRPr="00F510C3" w14:paraId="21C7285D" w14:textId="77777777" w:rsidTr="00B17786">
        <w:tc>
          <w:tcPr>
            <w:tcW w:w="424" w:type="pct"/>
          </w:tcPr>
          <w:p w14:paraId="387872A2"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8.</w:t>
            </w:r>
          </w:p>
        </w:tc>
        <w:tc>
          <w:tcPr>
            <w:tcW w:w="3335" w:type="pct"/>
          </w:tcPr>
          <w:p w14:paraId="7FD2794E" w14:textId="32F3EC72" w:rsidR="004B3431" w:rsidRPr="00F510C3" w:rsidRDefault="004B3431" w:rsidP="00B17786">
            <w:pPr>
              <w:ind w:left="31"/>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Iestādes patērēto resursu samazinājums, ieviešot centralizētu dažād</w:t>
            </w:r>
            <w:r w:rsidR="0017298C">
              <w:rPr>
                <w:rStyle w:val="normaltextrun"/>
                <w:rFonts w:ascii="Times New Roman" w:hAnsi="Times New Roman" w:cs="Times New Roman"/>
                <w:sz w:val="24"/>
                <w:szCs w:val="24"/>
              </w:rPr>
              <w:t>u</w:t>
            </w:r>
            <w:r w:rsidRPr="00F510C3">
              <w:rPr>
                <w:rStyle w:val="normaltextrun"/>
                <w:rFonts w:ascii="Times New Roman" w:hAnsi="Times New Roman" w:cs="Times New Roman"/>
                <w:sz w:val="24"/>
                <w:szCs w:val="24"/>
              </w:rPr>
              <w:t xml:space="preserve"> veid</w:t>
            </w:r>
            <w:r w:rsidR="0017298C">
              <w:rPr>
                <w:rStyle w:val="normaltextrun"/>
                <w:rFonts w:ascii="Times New Roman" w:hAnsi="Times New Roman" w:cs="Times New Roman"/>
                <w:sz w:val="24"/>
                <w:szCs w:val="24"/>
              </w:rPr>
              <w:t>u</w:t>
            </w:r>
            <w:r w:rsidRPr="00F510C3">
              <w:rPr>
                <w:rStyle w:val="normaltextrun"/>
                <w:rFonts w:ascii="Times New Roman" w:hAnsi="Times New Roman" w:cs="Times New Roman"/>
                <w:sz w:val="24"/>
                <w:szCs w:val="24"/>
              </w:rPr>
              <w:t xml:space="preserve"> ar starpiestāžu IKT pakalpojumiem un valsts pārvaldes IKT resursiem saistītu pieteikumu elektronisku pieņemšanu un apstrādi</w:t>
            </w:r>
          </w:p>
        </w:tc>
        <w:tc>
          <w:tcPr>
            <w:tcW w:w="1241" w:type="pct"/>
          </w:tcPr>
          <w:p w14:paraId="488497FA"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9 198 000</w:t>
            </w:r>
          </w:p>
        </w:tc>
      </w:tr>
      <w:tr w:rsidR="004B3431" w:rsidRPr="00F510C3" w14:paraId="547DCE4E" w14:textId="77777777" w:rsidTr="00B17786">
        <w:tc>
          <w:tcPr>
            <w:tcW w:w="424" w:type="pct"/>
          </w:tcPr>
          <w:p w14:paraId="706449C1"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9.</w:t>
            </w:r>
          </w:p>
        </w:tc>
        <w:tc>
          <w:tcPr>
            <w:tcW w:w="3335" w:type="pct"/>
          </w:tcPr>
          <w:p w14:paraId="526E6660" w14:textId="06B87FEF" w:rsidR="004B3431" w:rsidRPr="00F510C3" w:rsidRDefault="004B3431" w:rsidP="00B17786">
            <w:pPr>
              <w:ind w:left="31"/>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Iestādes (t.</w:t>
            </w:r>
            <w:r w:rsidR="00B17786">
              <w:rPr>
                <w:rStyle w:val="normaltextrun"/>
                <w:rFonts w:ascii="Times New Roman" w:hAnsi="Times New Roman" w:cs="Times New Roman"/>
                <w:sz w:val="24"/>
                <w:szCs w:val="24"/>
              </w:rPr>
              <w:t xml:space="preserve"> </w:t>
            </w:r>
            <w:r w:rsidRPr="00F510C3">
              <w:rPr>
                <w:rStyle w:val="normaltextrun"/>
                <w:rFonts w:ascii="Times New Roman" w:hAnsi="Times New Roman" w:cs="Times New Roman"/>
                <w:sz w:val="24"/>
                <w:szCs w:val="24"/>
              </w:rPr>
              <w:t>sk. Valsts reģionālās attīstības aģentūra) patērēto resursu samazinājums, Ģeoportāla tehnoloģisko platformu modernizējot atvērtā koda tehnoloģijās</w:t>
            </w:r>
          </w:p>
        </w:tc>
        <w:tc>
          <w:tcPr>
            <w:tcW w:w="1241" w:type="pct"/>
          </w:tcPr>
          <w:p w14:paraId="705A550D"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1 006 398</w:t>
            </w:r>
          </w:p>
        </w:tc>
      </w:tr>
      <w:tr w:rsidR="004B3431" w:rsidRPr="00F510C3" w14:paraId="76595541" w14:textId="77777777" w:rsidTr="00B17786">
        <w:tc>
          <w:tcPr>
            <w:tcW w:w="424" w:type="pct"/>
          </w:tcPr>
          <w:p w14:paraId="79606677" w14:textId="77777777" w:rsidR="004B3431" w:rsidRPr="00F510C3" w:rsidRDefault="004B3431" w:rsidP="00B17786">
            <w:pPr>
              <w:jc w:val="both"/>
              <w:rPr>
                <w:rFonts w:ascii="Times New Roman" w:eastAsia="Times New Roman" w:hAnsi="Times New Roman" w:cs="Times New Roman"/>
                <w:sz w:val="24"/>
                <w:szCs w:val="24"/>
                <w:lang w:eastAsia="lv-LV"/>
              </w:rPr>
            </w:pPr>
            <w:r w:rsidRPr="00F510C3">
              <w:rPr>
                <w:rFonts w:ascii="Times New Roman" w:eastAsia="Times New Roman" w:hAnsi="Times New Roman" w:cs="Times New Roman"/>
                <w:sz w:val="24"/>
                <w:szCs w:val="24"/>
                <w:lang w:eastAsia="lv-LV"/>
              </w:rPr>
              <w:t>10.</w:t>
            </w:r>
          </w:p>
        </w:tc>
        <w:tc>
          <w:tcPr>
            <w:tcW w:w="3335" w:type="pct"/>
          </w:tcPr>
          <w:p w14:paraId="0247E529" w14:textId="464B3D8D" w:rsidR="004B3431" w:rsidRPr="00F510C3" w:rsidRDefault="004B3431" w:rsidP="00B17786">
            <w:pPr>
              <w:ind w:left="31"/>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Vienota</w:t>
            </w:r>
            <w:r w:rsidR="009E4C1F">
              <w:rPr>
                <w:rStyle w:val="normaltextrun"/>
                <w:rFonts w:ascii="Times New Roman" w:hAnsi="Times New Roman" w:cs="Times New Roman"/>
                <w:sz w:val="24"/>
                <w:szCs w:val="24"/>
              </w:rPr>
              <w:t>s</w:t>
            </w:r>
            <w:r w:rsidRPr="00F510C3">
              <w:rPr>
                <w:rStyle w:val="normaltextrun"/>
                <w:rFonts w:ascii="Times New Roman" w:hAnsi="Times New Roman" w:cs="Times New Roman"/>
                <w:sz w:val="24"/>
                <w:szCs w:val="24"/>
              </w:rPr>
              <w:t xml:space="preserve"> VĢF informācijas digitalizācijas platformas izveidošana</w:t>
            </w:r>
          </w:p>
        </w:tc>
        <w:tc>
          <w:tcPr>
            <w:tcW w:w="1241" w:type="pct"/>
          </w:tcPr>
          <w:p w14:paraId="1B2F082D" w14:textId="77777777" w:rsidR="004B3431" w:rsidRPr="00F510C3" w:rsidRDefault="004B3431" w:rsidP="00B17786">
            <w:pPr>
              <w:ind w:firstLine="709"/>
              <w:jc w:val="right"/>
              <w:rPr>
                <w:rFonts w:ascii="Times New Roman" w:eastAsia="Times New Roman" w:hAnsi="Times New Roman" w:cs="Times New Roman"/>
                <w:sz w:val="24"/>
                <w:szCs w:val="24"/>
                <w:lang w:eastAsia="lv-LV"/>
              </w:rPr>
            </w:pPr>
            <w:r w:rsidRPr="00F510C3">
              <w:rPr>
                <w:rStyle w:val="normaltextrun"/>
                <w:rFonts w:ascii="Times New Roman" w:hAnsi="Times New Roman" w:cs="Times New Roman"/>
                <w:sz w:val="24"/>
                <w:szCs w:val="24"/>
              </w:rPr>
              <w:t>3 343 805</w:t>
            </w:r>
          </w:p>
        </w:tc>
      </w:tr>
      <w:tr w:rsidR="004B3431" w:rsidRPr="00F510C3" w14:paraId="5643B4C9" w14:textId="77777777" w:rsidTr="00B17786">
        <w:tc>
          <w:tcPr>
            <w:tcW w:w="3759" w:type="pct"/>
            <w:gridSpan w:val="2"/>
            <w:hideMark/>
          </w:tcPr>
          <w:p w14:paraId="5C288437" w14:textId="77777777" w:rsidR="004B3431" w:rsidRPr="00F510C3" w:rsidRDefault="004B3431" w:rsidP="00B17786">
            <w:pPr>
              <w:jc w:val="both"/>
              <w:rPr>
                <w:rFonts w:ascii="Times New Roman" w:eastAsia="Times New Roman" w:hAnsi="Times New Roman" w:cs="Times New Roman"/>
                <w:b/>
                <w:bCs/>
                <w:sz w:val="24"/>
                <w:szCs w:val="24"/>
                <w:lang w:eastAsia="lv-LV"/>
              </w:rPr>
            </w:pPr>
            <w:r w:rsidRPr="00F510C3">
              <w:rPr>
                <w:rFonts w:ascii="Times New Roman" w:eastAsia="Times New Roman" w:hAnsi="Times New Roman" w:cs="Times New Roman"/>
                <w:b/>
                <w:bCs/>
                <w:sz w:val="24"/>
                <w:szCs w:val="24"/>
                <w:lang w:eastAsia="lv-LV"/>
              </w:rPr>
              <w:t>KOPĀ</w:t>
            </w:r>
          </w:p>
        </w:tc>
        <w:tc>
          <w:tcPr>
            <w:tcW w:w="1241" w:type="pct"/>
            <w:hideMark/>
          </w:tcPr>
          <w:p w14:paraId="19651783" w14:textId="77777777" w:rsidR="004B3431" w:rsidRPr="00F510C3" w:rsidRDefault="004B3431" w:rsidP="00B17786">
            <w:pPr>
              <w:ind w:firstLine="709"/>
              <w:jc w:val="right"/>
              <w:rPr>
                <w:rFonts w:ascii="Times New Roman" w:eastAsia="Times New Roman" w:hAnsi="Times New Roman" w:cs="Times New Roman"/>
                <w:b/>
                <w:bCs/>
                <w:sz w:val="24"/>
                <w:szCs w:val="24"/>
                <w:lang w:eastAsia="lv-LV"/>
              </w:rPr>
            </w:pPr>
            <w:r w:rsidRPr="00F510C3">
              <w:rPr>
                <w:rStyle w:val="normaltextrun"/>
                <w:rFonts w:ascii="Times New Roman" w:hAnsi="Times New Roman" w:cs="Times New Roman"/>
                <w:b/>
                <w:bCs/>
                <w:sz w:val="24"/>
                <w:szCs w:val="24"/>
              </w:rPr>
              <w:t>29 468 153</w:t>
            </w:r>
          </w:p>
        </w:tc>
      </w:tr>
    </w:tbl>
    <w:p w14:paraId="6BB5B4BD" w14:textId="77777777" w:rsidR="00B17786" w:rsidRDefault="00B17786" w:rsidP="004B3431">
      <w:pPr>
        <w:spacing w:after="0" w:line="240" w:lineRule="auto"/>
        <w:ind w:firstLine="709"/>
        <w:jc w:val="both"/>
        <w:rPr>
          <w:rStyle w:val="normaltextrun"/>
          <w:rFonts w:ascii="Times New Roman" w:hAnsi="Times New Roman" w:cs="Times New Roman"/>
          <w:sz w:val="28"/>
          <w:szCs w:val="28"/>
        </w:rPr>
      </w:pPr>
    </w:p>
    <w:p w14:paraId="7E7B65B2" w14:textId="26E8D221"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r w:rsidRPr="004B3431">
        <w:rPr>
          <w:rStyle w:val="normaltextrun"/>
          <w:rFonts w:ascii="Times New Roman" w:hAnsi="Times New Roman" w:cs="Times New Roman"/>
          <w:sz w:val="28"/>
          <w:szCs w:val="28"/>
        </w:rPr>
        <w:t xml:space="preserve">Indikatīvie ieguvumi 10 gadu laikā (sociālekonomiskais indikatīvais lietderīgums – investīciju izmaksas – uzturēšanas izmaksas) ir </w:t>
      </w:r>
      <w:r w:rsidRPr="004B3431">
        <w:rPr>
          <w:rStyle w:val="normaltextrun"/>
          <w:rFonts w:ascii="Times New Roman" w:hAnsi="Times New Roman" w:cs="Times New Roman"/>
          <w:b/>
          <w:bCs/>
          <w:sz w:val="28"/>
          <w:szCs w:val="28"/>
        </w:rPr>
        <w:t>29</w:t>
      </w:r>
      <w:r w:rsidR="00B17786">
        <w:rPr>
          <w:rStyle w:val="normaltextrun"/>
          <w:rFonts w:ascii="Times New Roman" w:hAnsi="Times New Roman" w:cs="Times New Roman"/>
          <w:b/>
          <w:bCs/>
          <w:sz w:val="28"/>
          <w:szCs w:val="28"/>
        </w:rPr>
        <w:t> </w:t>
      </w:r>
      <w:r w:rsidRPr="004B3431">
        <w:rPr>
          <w:rStyle w:val="normaltextrun"/>
          <w:rFonts w:ascii="Times New Roman" w:hAnsi="Times New Roman" w:cs="Times New Roman"/>
          <w:b/>
          <w:bCs/>
          <w:sz w:val="28"/>
          <w:szCs w:val="28"/>
        </w:rPr>
        <w:t>486</w:t>
      </w:r>
      <w:r w:rsidR="00B17786">
        <w:rPr>
          <w:rStyle w:val="normaltextrun"/>
          <w:rFonts w:ascii="Times New Roman" w:hAnsi="Times New Roman" w:cs="Times New Roman"/>
          <w:b/>
          <w:bCs/>
          <w:sz w:val="28"/>
          <w:szCs w:val="28"/>
        </w:rPr>
        <w:t> </w:t>
      </w:r>
      <w:r w:rsidRPr="004B3431">
        <w:rPr>
          <w:rStyle w:val="normaltextrun"/>
          <w:rFonts w:ascii="Times New Roman" w:hAnsi="Times New Roman" w:cs="Times New Roman"/>
          <w:b/>
          <w:bCs/>
          <w:sz w:val="28"/>
          <w:szCs w:val="28"/>
        </w:rPr>
        <w:t>153,00 – 6 015 518,77– 8 121</w:t>
      </w:r>
      <w:r w:rsidR="00B17786">
        <w:rPr>
          <w:rStyle w:val="normaltextrun"/>
          <w:rFonts w:ascii="Times New Roman" w:hAnsi="Times New Roman" w:cs="Times New Roman"/>
          <w:b/>
          <w:bCs/>
          <w:sz w:val="28"/>
          <w:szCs w:val="28"/>
        </w:rPr>
        <w:t> </w:t>
      </w:r>
      <w:r w:rsidRPr="004B3431">
        <w:rPr>
          <w:rStyle w:val="normaltextrun"/>
          <w:rFonts w:ascii="Times New Roman" w:hAnsi="Times New Roman" w:cs="Times New Roman"/>
          <w:b/>
          <w:bCs/>
          <w:sz w:val="28"/>
          <w:szCs w:val="28"/>
        </w:rPr>
        <w:t>400</w:t>
      </w:r>
      <w:r w:rsidR="00B17786">
        <w:rPr>
          <w:rStyle w:val="normaltextrun"/>
          <w:rFonts w:ascii="Times New Roman" w:hAnsi="Times New Roman" w:cs="Times New Roman"/>
          <w:b/>
          <w:bCs/>
          <w:sz w:val="28"/>
          <w:szCs w:val="28"/>
        </w:rPr>
        <w:t xml:space="preserve"> </w:t>
      </w:r>
      <w:r w:rsidRPr="004B3431">
        <w:rPr>
          <w:rStyle w:val="normaltextrun"/>
          <w:rFonts w:ascii="Times New Roman" w:hAnsi="Times New Roman" w:cs="Times New Roman"/>
          <w:b/>
          <w:bCs/>
          <w:sz w:val="28"/>
          <w:szCs w:val="28"/>
        </w:rPr>
        <w:t xml:space="preserve">= 15 331 234,23 </w:t>
      </w:r>
      <w:r w:rsidR="00B17786" w:rsidRPr="00B17786">
        <w:rPr>
          <w:rStyle w:val="normaltextrun"/>
          <w:rFonts w:ascii="Times New Roman" w:hAnsi="Times New Roman" w:cs="Times New Roman"/>
          <w:b/>
          <w:bCs/>
          <w:i/>
          <w:iCs/>
          <w:sz w:val="28"/>
          <w:szCs w:val="28"/>
        </w:rPr>
        <w:t>euro</w:t>
      </w:r>
      <w:r w:rsidRPr="004B3431">
        <w:rPr>
          <w:rStyle w:val="normaltextrun"/>
          <w:rFonts w:ascii="Times New Roman" w:hAnsi="Times New Roman" w:cs="Times New Roman"/>
          <w:b/>
          <w:bCs/>
          <w:sz w:val="28"/>
          <w:szCs w:val="28"/>
        </w:rPr>
        <w:t>.</w:t>
      </w:r>
    </w:p>
    <w:p w14:paraId="5EF96655" w14:textId="77777777" w:rsidR="004B3431" w:rsidRPr="004B3431" w:rsidRDefault="004A439F" w:rsidP="004B3431">
      <w:pPr>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pict w14:anchorId="69768BE2">
          <v:rect id="_x0000_i1025" style="width:142.55pt;height:.5pt" o:hrpct="330" o:hrstd="t" o:hr="t" fillcolor="#a0a0a0" stroked="f"/>
        </w:pict>
      </w:r>
    </w:p>
    <w:p w14:paraId="20D7B0B5" w14:textId="7097C1B0" w:rsidR="004B3431" w:rsidRPr="00F510C3" w:rsidRDefault="004B3431" w:rsidP="004B3431">
      <w:pPr>
        <w:spacing w:after="0" w:line="240" w:lineRule="auto"/>
        <w:ind w:firstLine="709"/>
        <w:jc w:val="both"/>
        <w:rPr>
          <w:rFonts w:ascii="Times New Roman" w:eastAsia="Times New Roman" w:hAnsi="Times New Roman" w:cs="Times New Roman"/>
          <w:sz w:val="20"/>
          <w:szCs w:val="20"/>
          <w:lang w:eastAsia="lv-LV"/>
        </w:rPr>
      </w:pPr>
      <w:r w:rsidRPr="00F510C3">
        <w:rPr>
          <w:rFonts w:ascii="Times New Roman" w:eastAsia="Times New Roman" w:hAnsi="Times New Roman" w:cs="Times New Roman"/>
          <w:sz w:val="20"/>
          <w:szCs w:val="20"/>
          <w:vertAlign w:val="superscript"/>
          <w:lang w:eastAsia="lv-LV"/>
        </w:rPr>
        <w:t>1</w:t>
      </w:r>
      <w:r w:rsidRPr="00F510C3">
        <w:rPr>
          <w:rFonts w:ascii="Times New Roman" w:eastAsia="Times New Roman" w:hAnsi="Times New Roman" w:cs="Times New Roman"/>
          <w:sz w:val="20"/>
          <w:szCs w:val="20"/>
          <w:lang w:eastAsia="lv-LV"/>
        </w:rPr>
        <w:t xml:space="preserve"> Informācijas sabiedrības attīstības pamatnostādnes 2014.</w:t>
      </w:r>
      <w:r w:rsidR="00B17786" w:rsidRPr="00B17786">
        <w:rPr>
          <w:rFonts w:ascii="Times New Roman" w:hAnsi="Times New Roman" w:cs="Times New Roman"/>
          <w:sz w:val="20"/>
          <w:szCs w:val="20"/>
          <w:shd w:val="clear" w:color="auto" w:fill="FFFFFF"/>
        </w:rPr>
        <w:t>–</w:t>
      </w:r>
      <w:r w:rsidRPr="00F510C3">
        <w:rPr>
          <w:rFonts w:ascii="Times New Roman" w:eastAsia="Times New Roman" w:hAnsi="Times New Roman" w:cs="Times New Roman"/>
          <w:sz w:val="20"/>
          <w:szCs w:val="20"/>
          <w:lang w:eastAsia="lv-LV"/>
        </w:rPr>
        <w:t>2020. gadam, 42. lpp.</w:t>
      </w:r>
    </w:p>
    <w:p w14:paraId="0DA2E3D4" w14:textId="2A6A970E" w:rsidR="004B3431" w:rsidRPr="00F510C3" w:rsidRDefault="004B3431" w:rsidP="004B3431">
      <w:pPr>
        <w:spacing w:after="0" w:line="240" w:lineRule="auto"/>
        <w:ind w:firstLine="709"/>
        <w:jc w:val="both"/>
        <w:rPr>
          <w:rFonts w:ascii="Times New Roman" w:eastAsia="Times New Roman" w:hAnsi="Times New Roman" w:cs="Times New Roman"/>
          <w:sz w:val="20"/>
          <w:szCs w:val="20"/>
          <w:lang w:eastAsia="lv-LV"/>
        </w:rPr>
      </w:pPr>
      <w:r w:rsidRPr="00F510C3">
        <w:rPr>
          <w:rFonts w:ascii="Times New Roman" w:eastAsia="Times New Roman" w:hAnsi="Times New Roman" w:cs="Times New Roman"/>
          <w:sz w:val="20"/>
          <w:szCs w:val="20"/>
          <w:vertAlign w:val="superscript"/>
          <w:lang w:eastAsia="lv-LV"/>
        </w:rPr>
        <w:t>2</w:t>
      </w:r>
      <w:r w:rsidRPr="00F510C3">
        <w:rPr>
          <w:rFonts w:ascii="Times New Roman" w:eastAsia="Times New Roman" w:hAnsi="Times New Roman" w:cs="Times New Roman"/>
          <w:sz w:val="20"/>
          <w:szCs w:val="20"/>
          <w:lang w:eastAsia="lv-LV"/>
        </w:rPr>
        <w:t xml:space="preserve"> Eiropas Savienības struktūrfondu un Kohēzijas fonda 2014.</w:t>
      </w:r>
      <w:r w:rsidR="00B17786" w:rsidRPr="00B17786">
        <w:rPr>
          <w:rFonts w:ascii="Times New Roman" w:hAnsi="Times New Roman" w:cs="Times New Roman"/>
          <w:sz w:val="20"/>
          <w:szCs w:val="20"/>
          <w:shd w:val="clear" w:color="auto" w:fill="FFFFFF"/>
        </w:rPr>
        <w:t>–</w:t>
      </w:r>
      <w:r w:rsidRPr="00F510C3">
        <w:rPr>
          <w:rFonts w:ascii="Times New Roman" w:eastAsia="Times New Roman" w:hAnsi="Times New Roman" w:cs="Times New Roman"/>
          <w:sz w:val="20"/>
          <w:szCs w:val="20"/>
          <w:lang w:eastAsia="lv-LV"/>
        </w:rPr>
        <w:t>2020. gada plānošanas perioda darbības programmas "Izaugsme un nodarbinātība" 2.2.1. specifiskais atbalsta mērķis "Nodrošināt publisko datu atkalizmantošanas pieaugumu un efektīvu publiskās pārvaldes un privātā sektora mijiedarbību".</w:t>
      </w:r>
    </w:p>
    <w:p w14:paraId="5217787F" w14:textId="77777777" w:rsidR="004B3431" w:rsidRPr="004B3431" w:rsidRDefault="004B3431" w:rsidP="004B3431">
      <w:pPr>
        <w:spacing w:after="0" w:line="240" w:lineRule="auto"/>
        <w:ind w:firstLine="709"/>
        <w:jc w:val="both"/>
        <w:rPr>
          <w:rFonts w:ascii="Times New Roman" w:eastAsia="Times New Roman" w:hAnsi="Times New Roman" w:cs="Times New Roman"/>
          <w:b/>
          <w:bCs/>
          <w:sz w:val="28"/>
          <w:szCs w:val="28"/>
          <w:lang w:eastAsia="lv-LV"/>
        </w:rPr>
      </w:pPr>
    </w:p>
    <w:p w14:paraId="3269B321" w14:textId="77777777" w:rsidR="004B3431" w:rsidRPr="004B3431" w:rsidRDefault="004B3431" w:rsidP="004B3431">
      <w:pPr>
        <w:spacing w:after="0" w:line="240" w:lineRule="auto"/>
        <w:ind w:firstLine="709"/>
        <w:jc w:val="both"/>
        <w:rPr>
          <w:rFonts w:ascii="Times New Roman" w:eastAsia="Times New Roman" w:hAnsi="Times New Roman" w:cs="Times New Roman"/>
          <w:sz w:val="28"/>
          <w:szCs w:val="28"/>
          <w:lang w:eastAsia="lv-LV"/>
        </w:rPr>
      </w:pPr>
    </w:p>
    <w:p w14:paraId="795558AA" w14:textId="5A377A93" w:rsidR="004B3431" w:rsidRPr="004B3431" w:rsidRDefault="004B3431" w:rsidP="004B3431">
      <w:pPr>
        <w:pStyle w:val="NormalWeb"/>
        <w:spacing w:before="0" w:beforeAutospacing="0" w:after="0" w:afterAutospacing="0"/>
        <w:ind w:firstLine="709"/>
        <w:jc w:val="right"/>
        <w:rPr>
          <w:sz w:val="28"/>
          <w:szCs w:val="28"/>
        </w:rPr>
      </w:pPr>
    </w:p>
    <w:p w14:paraId="1D664D52" w14:textId="78B0F630" w:rsidR="004B3431" w:rsidRPr="004B3431" w:rsidRDefault="004B3431" w:rsidP="004B3431">
      <w:pPr>
        <w:pStyle w:val="NormalWeb"/>
        <w:spacing w:before="0" w:beforeAutospacing="0" w:after="0" w:afterAutospacing="0"/>
        <w:ind w:firstLine="709"/>
        <w:jc w:val="right"/>
        <w:rPr>
          <w:sz w:val="28"/>
          <w:szCs w:val="28"/>
        </w:rPr>
      </w:pPr>
    </w:p>
    <w:p w14:paraId="37E18081" w14:textId="77777777" w:rsidR="004B3431" w:rsidRPr="004B3431" w:rsidRDefault="004B3431" w:rsidP="004B3431">
      <w:pPr>
        <w:pStyle w:val="NormalWeb"/>
        <w:spacing w:before="0" w:beforeAutospacing="0" w:after="0" w:afterAutospacing="0"/>
        <w:ind w:firstLine="709"/>
        <w:jc w:val="right"/>
        <w:rPr>
          <w:sz w:val="28"/>
          <w:szCs w:val="28"/>
        </w:rPr>
      </w:pPr>
    </w:p>
    <w:p w14:paraId="05663E25" w14:textId="77777777" w:rsidR="002A1C9F" w:rsidRPr="004B3431" w:rsidRDefault="002A1C9F" w:rsidP="004B3431">
      <w:pPr>
        <w:spacing w:after="0" w:line="240" w:lineRule="auto"/>
        <w:ind w:firstLine="709"/>
        <w:jc w:val="both"/>
        <w:rPr>
          <w:rFonts w:ascii="Times New Roman" w:hAnsi="Times New Roman" w:cs="Times New Roman"/>
          <w:sz w:val="28"/>
          <w:szCs w:val="28"/>
        </w:rPr>
      </w:pPr>
    </w:p>
    <w:p w14:paraId="19C8174E" w14:textId="77777777" w:rsidR="002A1C9F" w:rsidRPr="004B3431" w:rsidRDefault="002A1C9F" w:rsidP="004B3431">
      <w:pPr>
        <w:pStyle w:val="NormalWeb"/>
        <w:spacing w:before="0" w:beforeAutospacing="0" w:after="0" w:afterAutospacing="0"/>
        <w:ind w:firstLine="709"/>
        <w:jc w:val="center"/>
        <w:rPr>
          <w:sz w:val="28"/>
          <w:szCs w:val="28"/>
        </w:rPr>
      </w:pPr>
    </w:p>
    <w:p w14:paraId="35E2FCC2" w14:textId="77777777" w:rsidR="00DC30E9" w:rsidRPr="004B3431" w:rsidRDefault="00DC30E9" w:rsidP="004B3431">
      <w:pPr>
        <w:spacing w:after="0" w:line="240" w:lineRule="auto"/>
        <w:ind w:firstLine="709"/>
        <w:rPr>
          <w:rFonts w:ascii="Times New Roman" w:hAnsi="Times New Roman" w:cs="Times New Roman"/>
          <w:sz w:val="28"/>
          <w:szCs w:val="28"/>
        </w:rPr>
      </w:pPr>
    </w:p>
    <w:sectPr w:rsidR="00DC30E9" w:rsidRPr="004B3431" w:rsidSect="00F510C3">
      <w:head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9196" w14:textId="77777777" w:rsidR="009D1071" w:rsidRDefault="009D1071" w:rsidP="006D4AF2">
      <w:pPr>
        <w:spacing w:after="0" w:line="240" w:lineRule="auto"/>
      </w:pPr>
      <w:r>
        <w:separator/>
      </w:r>
    </w:p>
  </w:endnote>
  <w:endnote w:type="continuationSeparator" w:id="0">
    <w:p w14:paraId="722AC63F" w14:textId="77777777" w:rsidR="009D1071" w:rsidRDefault="009D1071" w:rsidP="006D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1749" w14:textId="77777777" w:rsidR="009D1071" w:rsidRDefault="009D1071" w:rsidP="006D4AF2">
      <w:pPr>
        <w:spacing w:after="0" w:line="240" w:lineRule="auto"/>
      </w:pPr>
      <w:r>
        <w:separator/>
      </w:r>
    </w:p>
  </w:footnote>
  <w:footnote w:type="continuationSeparator" w:id="0">
    <w:p w14:paraId="1B79508D" w14:textId="77777777" w:rsidR="009D1071" w:rsidRDefault="009D1071" w:rsidP="006D4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481019"/>
      <w:docPartObj>
        <w:docPartGallery w:val="Page Numbers (Top of Page)"/>
        <w:docPartUnique/>
      </w:docPartObj>
    </w:sdtPr>
    <w:sdtEndPr>
      <w:rPr>
        <w:noProof/>
      </w:rPr>
    </w:sdtEndPr>
    <w:sdtContent>
      <w:p w14:paraId="4A00E977" w14:textId="20A8EB30" w:rsidR="00F510C3" w:rsidRDefault="00F510C3">
        <w:pPr>
          <w:pStyle w:val="Header"/>
          <w:jc w:val="center"/>
        </w:pPr>
        <w:r w:rsidRPr="00F510C3">
          <w:rPr>
            <w:rFonts w:ascii="Times New Roman" w:hAnsi="Times New Roman" w:cs="Times New Roman"/>
            <w:sz w:val="24"/>
            <w:szCs w:val="24"/>
          </w:rPr>
          <w:fldChar w:fldCharType="begin"/>
        </w:r>
        <w:r w:rsidRPr="00F510C3">
          <w:rPr>
            <w:rFonts w:ascii="Times New Roman" w:hAnsi="Times New Roman" w:cs="Times New Roman"/>
            <w:sz w:val="24"/>
            <w:szCs w:val="24"/>
          </w:rPr>
          <w:instrText xml:space="preserve"> PAGE   \* MERGEFORMAT </w:instrText>
        </w:r>
        <w:r w:rsidRPr="00F510C3">
          <w:rPr>
            <w:rFonts w:ascii="Times New Roman" w:hAnsi="Times New Roman" w:cs="Times New Roman"/>
            <w:sz w:val="24"/>
            <w:szCs w:val="24"/>
          </w:rPr>
          <w:fldChar w:fldCharType="separate"/>
        </w:r>
        <w:r w:rsidR="0058653C">
          <w:rPr>
            <w:rFonts w:ascii="Times New Roman" w:hAnsi="Times New Roman" w:cs="Times New Roman"/>
            <w:noProof/>
            <w:sz w:val="24"/>
            <w:szCs w:val="24"/>
          </w:rPr>
          <w:t>10</w:t>
        </w:r>
        <w:r w:rsidRPr="00F510C3">
          <w:rPr>
            <w:rFonts w:ascii="Times New Roman" w:hAnsi="Times New Roman" w:cs="Times New Roman"/>
            <w:noProof/>
            <w:sz w:val="24"/>
            <w:szCs w:val="24"/>
          </w:rPr>
          <w:fldChar w:fldCharType="end"/>
        </w:r>
      </w:p>
    </w:sdtContent>
  </w:sdt>
  <w:p w14:paraId="19349638" w14:textId="77777777" w:rsidR="00F510C3" w:rsidRDefault="00F510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4A"/>
    <w:rsid w:val="00015CA3"/>
    <w:rsid w:val="0003044E"/>
    <w:rsid w:val="00042B60"/>
    <w:rsid w:val="000500FD"/>
    <w:rsid w:val="00076990"/>
    <w:rsid w:val="000769F5"/>
    <w:rsid w:val="00076ED5"/>
    <w:rsid w:val="00077266"/>
    <w:rsid w:val="000932F8"/>
    <w:rsid w:val="00093AD4"/>
    <w:rsid w:val="000B3DD1"/>
    <w:rsid w:val="000C350C"/>
    <w:rsid w:val="000E1BCF"/>
    <w:rsid w:val="000F5A83"/>
    <w:rsid w:val="000F6482"/>
    <w:rsid w:val="00100CAB"/>
    <w:rsid w:val="00116DE6"/>
    <w:rsid w:val="00127741"/>
    <w:rsid w:val="00142F88"/>
    <w:rsid w:val="001613B8"/>
    <w:rsid w:val="0017298C"/>
    <w:rsid w:val="001B24D8"/>
    <w:rsid w:val="001B2C16"/>
    <w:rsid w:val="001C7549"/>
    <w:rsid w:val="00216466"/>
    <w:rsid w:val="00227525"/>
    <w:rsid w:val="002A1C9F"/>
    <w:rsid w:val="002A4474"/>
    <w:rsid w:val="002A64BC"/>
    <w:rsid w:val="002C16DF"/>
    <w:rsid w:val="002C2552"/>
    <w:rsid w:val="002C5FA0"/>
    <w:rsid w:val="002D137A"/>
    <w:rsid w:val="002D5F80"/>
    <w:rsid w:val="002E146C"/>
    <w:rsid w:val="002F1A54"/>
    <w:rsid w:val="00335917"/>
    <w:rsid w:val="00390EBE"/>
    <w:rsid w:val="0039494E"/>
    <w:rsid w:val="003B2E40"/>
    <w:rsid w:val="003C326F"/>
    <w:rsid w:val="003E0697"/>
    <w:rsid w:val="004059F7"/>
    <w:rsid w:val="00407338"/>
    <w:rsid w:val="00426757"/>
    <w:rsid w:val="0043387B"/>
    <w:rsid w:val="00442D04"/>
    <w:rsid w:val="00466966"/>
    <w:rsid w:val="0049734F"/>
    <w:rsid w:val="004A342D"/>
    <w:rsid w:val="004A439F"/>
    <w:rsid w:val="004B3431"/>
    <w:rsid w:val="004B7C87"/>
    <w:rsid w:val="004C3AD3"/>
    <w:rsid w:val="004C7FC1"/>
    <w:rsid w:val="00551329"/>
    <w:rsid w:val="005523EF"/>
    <w:rsid w:val="00556CC0"/>
    <w:rsid w:val="00565D89"/>
    <w:rsid w:val="0056663E"/>
    <w:rsid w:val="00571093"/>
    <w:rsid w:val="0058017D"/>
    <w:rsid w:val="0058653C"/>
    <w:rsid w:val="005A029D"/>
    <w:rsid w:val="005A373D"/>
    <w:rsid w:val="005C20AF"/>
    <w:rsid w:val="006831AA"/>
    <w:rsid w:val="0069026D"/>
    <w:rsid w:val="006C0027"/>
    <w:rsid w:val="006D4AF2"/>
    <w:rsid w:val="00700E56"/>
    <w:rsid w:val="00701576"/>
    <w:rsid w:val="00737484"/>
    <w:rsid w:val="007655AF"/>
    <w:rsid w:val="00776B15"/>
    <w:rsid w:val="00783C64"/>
    <w:rsid w:val="007942A7"/>
    <w:rsid w:val="007A0613"/>
    <w:rsid w:val="007F4637"/>
    <w:rsid w:val="008433AE"/>
    <w:rsid w:val="00864962"/>
    <w:rsid w:val="00883276"/>
    <w:rsid w:val="0089123A"/>
    <w:rsid w:val="008A0B0E"/>
    <w:rsid w:val="008A50D6"/>
    <w:rsid w:val="008E1776"/>
    <w:rsid w:val="008E7716"/>
    <w:rsid w:val="009049B9"/>
    <w:rsid w:val="00942A2F"/>
    <w:rsid w:val="0098331B"/>
    <w:rsid w:val="00984272"/>
    <w:rsid w:val="009C14A5"/>
    <w:rsid w:val="009D1071"/>
    <w:rsid w:val="009D5EA0"/>
    <w:rsid w:val="009E4C1F"/>
    <w:rsid w:val="00A1249F"/>
    <w:rsid w:val="00A16E69"/>
    <w:rsid w:val="00A273AE"/>
    <w:rsid w:val="00A420C8"/>
    <w:rsid w:val="00A479C3"/>
    <w:rsid w:val="00A55F69"/>
    <w:rsid w:val="00A63353"/>
    <w:rsid w:val="00A938F2"/>
    <w:rsid w:val="00A94C6A"/>
    <w:rsid w:val="00A97C26"/>
    <w:rsid w:val="00AC1D6B"/>
    <w:rsid w:val="00AD4B4E"/>
    <w:rsid w:val="00AE4CA6"/>
    <w:rsid w:val="00AE7AC2"/>
    <w:rsid w:val="00B17786"/>
    <w:rsid w:val="00B3194A"/>
    <w:rsid w:val="00B356C8"/>
    <w:rsid w:val="00B62D2A"/>
    <w:rsid w:val="00B9114F"/>
    <w:rsid w:val="00B94D45"/>
    <w:rsid w:val="00B94ECE"/>
    <w:rsid w:val="00B95BCD"/>
    <w:rsid w:val="00BC1A7F"/>
    <w:rsid w:val="00C664F7"/>
    <w:rsid w:val="00C723FC"/>
    <w:rsid w:val="00C77D97"/>
    <w:rsid w:val="00C845C3"/>
    <w:rsid w:val="00C86D63"/>
    <w:rsid w:val="00CA4BE1"/>
    <w:rsid w:val="00CB245D"/>
    <w:rsid w:val="00CB2856"/>
    <w:rsid w:val="00CB422D"/>
    <w:rsid w:val="00CB679B"/>
    <w:rsid w:val="00CB7A96"/>
    <w:rsid w:val="00CC1988"/>
    <w:rsid w:val="00CE13BA"/>
    <w:rsid w:val="00CF51D7"/>
    <w:rsid w:val="00D05BD5"/>
    <w:rsid w:val="00D41272"/>
    <w:rsid w:val="00D526F0"/>
    <w:rsid w:val="00DC30E9"/>
    <w:rsid w:val="00DD5A7E"/>
    <w:rsid w:val="00DE5270"/>
    <w:rsid w:val="00DF26BB"/>
    <w:rsid w:val="00DF3927"/>
    <w:rsid w:val="00DF6688"/>
    <w:rsid w:val="00DF68ED"/>
    <w:rsid w:val="00E01A8D"/>
    <w:rsid w:val="00E365CF"/>
    <w:rsid w:val="00E73F02"/>
    <w:rsid w:val="00EA0347"/>
    <w:rsid w:val="00EC2A18"/>
    <w:rsid w:val="00EC79EC"/>
    <w:rsid w:val="00ED13EE"/>
    <w:rsid w:val="00ED4511"/>
    <w:rsid w:val="00EF140A"/>
    <w:rsid w:val="00F01E86"/>
    <w:rsid w:val="00F11EC9"/>
    <w:rsid w:val="00F24C55"/>
    <w:rsid w:val="00F510C3"/>
    <w:rsid w:val="00F91752"/>
    <w:rsid w:val="00FA2E95"/>
    <w:rsid w:val="00FA6458"/>
    <w:rsid w:val="00FB7777"/>
    <w:rsid w:val="00FF2EA4"/>
    <w:rsid w:val="00FF5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8EA4E5"/>
  <w15:chartTrackingRefBased/>
  <w15:docId w15:val="{4BE07035-EDF8-478F-8092-4596D124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3194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2A1C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194A"/>
    <w:rPr>
      <w:rFonts w:ascii="Times New Roman" w:eastAsia="Times New Roman" w:hAnsi="Times New Roman" w:cs="Times New Roman"/>
      <w:b/>
      <w:bCs/>
      <w:sz w:val="27"/>
      <w:szCs w:val="27"/>
      <w:lang w:eastAsia="lv-LV"/>
    </w:rPr>
  </w:style>
  <w:style w:type="paragraph" w:customStyle="1" w:styleId="liknoteik">
    <w:name w:val="lik_noteik"/>
    <w:basedOn w:val="Normal"/>
    <w:rsid w:val="00B319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B319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319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3194A"/>
    <w:rPr>
      <w:color w:val="0000FF"/>
      <w:u w:val="single"/>
    </w:rPr>
  </w:style>
  <w:style w:type="paragraph" w:customStyle="1" w:styleId="likparaksts">
    <w:name w:val="lik_paraksts"/>
    <w:basedOn w:val="Normal"/>
    <w:rsid w:val="00B319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B3194A"/>
    <w:pPr>
      <w:spacing w:after="0" w:line="240" w:lineRule="auto"/>
    </w:pPr>
  </w:style>
  <w:style w:type="character" w:customStyle="1" w:styleId="UnresolvedMention1">
    <w:name w:val="Unresolved Mention1"/>
    <w:basedOn w:val="DefaultParagraphFont"/>
    <w:uiPriority w:val="99"/>
    <w:semiHidden/>
    <w:unhideWhenUsed/>
    <w:rsid w:val="00B3194A"/>
    <w:rPr>
      <w:color w:val="605E5C"/>
      <w:shd w:val="clear" w:color="auto" w:fill="E1DFDD"/>
    </w:rPr>
  </w:style>
  <w:style w:type="character" w:styleId="FollowedHyperlink">
    <w:name w:val="FollowedHyperlink"/>
    <w:basedOn w:val="DefaultParagraphFont"/>
    <w:uiPriority w:val="99"/>
    <w:semiHidden/>
    <w:unhideWhenUsed/>
    <w:rsid w:val="00B3194A"/>
    <w:rPr>
      <w:color w:val="954F72" w:themeColor="followedHyperlink"/>
      <w:u w:val="single"/>
    </w:rPr>
  </w:style>
  <w:style w:type="character" w:customStyle="1" w:styleId="normaltextrun">
    <w:name w:val="normaltextrun"/>
    <w:basedOn w:val="DefaultParagraphFont"/>
    <w:rsid w:val="005A373D"/>
  </w:style>
  <w:style w:type="character" w:customStyle="1" w:styleId="Heading4Char">
    <w:name w:val="Heading 4 Char"/>
    <w:basedOn w:val="DefaultParagraphFont"/>
    <w:link w:val="Heading4"/>
    <w:uiPriority w:val="9"/>
    <w:rsid w:val="002A1C9F"/>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2A1C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144554131">
    <w:name w:val="scxw144554131"/>
    <w:basedOn w:val="DefaultParagraphFont"/>
    <w:rsid w:val="002A1C9F"/>
  </w:style>
  <w:style w:type="character" w:customStyle="1" w:styleId="eop">
    <w:name w:val="eop"/>
    <w:basedOn w:val="DefaultParagraphFont"/>
    <w:rsid w:val="002A1C9F"/>
  </w:style>
  <w:style w:type="character" w:styleId="CommentReference">
    <w:name w:val="annotation reference"/>
    <w:basedOn w:val="DefaultParagraphFont"/>
    <w:uiPriority w:val="99"/>
    <w:semiHidden/>
    <w:unhideWhenUsed/>
    <w:rsid w:val="002A1C9F"/>
    <w:rPr>
      <w:sz w:val="16"/>
      <w:szCs w:val="16"/>
    </w:rPr>
  </w:style>
  <w:style w:type="paragraph" w:styleId="CommentText">
    <w:name w:val="annotation text"/>
    <w:basedOn w:val="Normal"/>
    <w:link w:val="CommentTextChar"/>
    <w:uiPriority w:val="99"/>
    <w:unhideWhenUsed/>
    <w:rsid w:val="002A1C9F"/>
    <w:pPr>
      <w:spacing w:line="240" w:lineRule="auto"/>
    </w:pPr>
    <w:rPr>
      <w:sz w:val="20"/>
      <w:szCs w:val="20"/>
    </w:rPr>
  </w:style>
  <w:style w:type="character" w:customStyle="1" w:styleId="CommentTextChar">
    <w:name w:val="Comment Text Char"/>
    <w:basedOn w:val="DefaultParagraphFont"/>
    <w:link w:val="CommentText"/>
    <w:uiPriority w:val="99"/>
    <w:rsid w:val="002A1C9F"/>
    <w:rPr>
      <w:sz w:val="20"/>
      <w:szCs w:val="20"/>
    </w:rPr>
  </w:style>
  <w:style w:type="paragraph" w:styleId="CommentSubject">
    <w:name w:val="annotation subject"/>
    <w:basedOn w:val="CommentText"/>
    <w:next w:val="CommentText"/>
    <w:link w:val="CommentSubjectChar"/>
    <w:uiPriority w:val="99"/>
    <w:semiHidden/>
    <w:unhideWhenUsed/>
    <w:rsid w:val="00FA2E95"/>
    <w:rPr>
      <w:b/>
      <w:bCs/>
    </w:rPr>
  </w:style>
  <w:style w:type="character" w:customStyle="1" w:styleId="CommentSubjectChar">
    <w:name w:val="Comment Subject Char"/>
    <w:basedOn w:val="CommentTextChar"/>
    <w:link w:val="CommentSubject"/>
    <w:uiPriority w:val="99"/>
    <w:semiHidden/>
    <w:rsid w:val="00FA2E95"/>
    <w:rPr>
      <w:b/>
      <w:bCs/>
      <w:sz w:val="20"/>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6D4AF2"/>
    <w:pPr>
      <w:spacing w:after="0" w:line="240" w:lineRule="auto"/>
      <w:jc w:val="both"/>
    </w:pPr>
    <w:rPr>
      <w:rFonts w:ascii="Times New Roman" w:hAnsi="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6D4AF2"/>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6D4AF2"/>
    <w:rPr>
      <w:vertAlign w:val="superscript"/>
    </w:rPr>
  </w:style>
  <w:style w:type="paragraph" w:customStyle="1" w:styleId="CharCharCharChar">
    <w:name w:val="Char Char Char Char"/>
    <w:aliases w:val="Char2"/>
    <w:basedOn w:val="Normal"/>
    <w:next w:val="Normal"/>
    <w:link w:val="FootnoteReference"/>
    <w:rsid w:val="006D4AF2"/>
    <w:pPr>
      <w:spacing w:line="240" w:lineRule="exact"/>
      <w:jc w:val="both"/>
      <w:textAlignment w:val="baseline"/>
    </w:pPr>
    <w:rPr>
      <w:vertAlign w:val="superscript"/>
    </w:rPr>
  </w:style>
  <w:style w:type="table" w:styleId="TableGrid">
    <w:name w:val="Table Grid"/>
    <w:basedOn w:val="TableNormal"/>
    <w:uiPriority w:val="39"/>
    <w:rsid w:val="004B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10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10C3"/>
  </w:style>
  <w:style w:type="paragraph" w:styleId="Footer">
    <w:name w:val="footer"/>
    <w:basedOn w:val="Normal"/>
    <w:link w:val="FooterChar"/>
    <w:uiPriority w:val="99"/>
    <w:unhideWhenUsed/>
    <w:rsid w:val="00F510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10C3"/>
  </w:style>
  <w:style w:type="paragraph" w:styleId="BalloonText">
    <w:name w:val="Balloon Text"/>
    <w:basedOn w:val="Normal"/>
    <w:link w:val="BalloonTextChar"/>
    <w:uiPriority w:val="99"/>
    <w:semiHidden/>
    <w:unhideWhenUsed/>
    <w:rsid w:val="00172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98C"/>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4643">
      <w:bodyDiv w:val="1"/>
      <w:marLeft w:val="0"/>
      <w:marRight w:val="0"/>
      <w:marTop w:val="0"/>
      <w:marBottom w:val="0"/>
      <w:divBdr>
        <w:top w:val="none" w:sz="0" w:space="0" w:color="auto"/>
        <w:left w:val="none" w:sz="0" w:space="0" w:color="auto"/>
        <w:bottom w:val="none" w:sz="0" w:space="0" w:color="auto"/>
        <w:right w:val="none" w:sz="0" w:space="0" w:color="auto"/>
      </w:divBdr>
      <w:divsChild>
        <w:div w:id="1444571501">
          <w:marLeft w:val="0"/>
          <w:marRight w:val="0"/>
          <w:marTop w:val="0"/>
          <w:marBottom w:val="0"/>
          <w:divBdr>
            <w:top w:val="none" w:sz="0" w:space="0" w:color="auto"/>
            <w:left w:val="none" w:sz="0" w:space="0" w:color="auto"/>
            <w:bottom w:val="none" w:sz="0" w:space="0" w:color="auto"/>
            <w:right w:val="none" w:sz="0" w:space="0" w:color="auto"/>
          </w:divBdr>
          <w:divsChild>
            <w:div w:id="6738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11565">
      <w:bodyDiv w:val="1"/>
      <w:marLeft w:val="0"/>
      <w:marRight w:val="0"/>
      <w:marTop w:val="0"/>
      <w:marBottom w:val="0"/>
      <w:divBdr>
        <w:top w:val="none" w:sz="0" w:space="0" w:color="auto"/>
        <w:left w:val="none" w:sz="0" w:space="0" w:color="auto"/>
        <w:bottom w:val="none" w:sz="0" w:space="0" w:color="auto"/>
        <w:right w:val="none" w:sz="0" w:space="0" w:color="auto"/>
      </w:divBdr>
    </w:div>
    <w:div w:id="1124346765">
      <w:bodyDiv w:val="1"/>
      <w:marLeft w:val="0"/>
      <w:marRight w:val="0"/>
      <w:marTop w:val="0"/>
      <w:marBottom w:val="0"/>
      <w:divBdr>
        <w:top w:val="none" w:sz="0" w:space="0" w:color="auto"/>
        <w:left w:val="none" w:sz="0" w:space="0" w:color="auto"/>
        <w:bottom w:val="none" w:sz="0" w:space="0" w:color="auto"/>
        <w:right w:val="none" w:sz="0" w:space="0" w:color="auto"/>
      </w:divBdr>
    </w:div>
    <w:div w:id="1280182291">
      <w:bodyDiv w:val="1"/>
      <w:marLeft w:val="0"/>
      <w:marRight w:val="0"/>
      <w:marTop w:val="0"/>
      <w:marBottom w:val="0"/>
      <w:divBdr>
        <w:top w:val="none" w:sz="0" w:space="0" w:color="auto"/>
        <w:left w:val="none" w:sz="0" w:space="0" w:color="auto"/>
        <w:bottom w:val="none" w:sz="0" w:space="0" w:color="auto"/>
        <w:right w:val="none" w:sz="0" w:space="0" w:color="auto"/>
      </w:divBdr>
    </w:div>
    <w:div w:id="1425031852">
      <w:bodyDiv w:val="1"/>
      <w:marLeft w:val="0"/>
      <w:marRight w:val="0"/>
      <w:marTop w:val="0"/>
      <w:marBottom w:val="0"/>
      <w:divBdr>
        <w:top w:val="none" w:sz="0" w:space="0" w:color="auto"/>
        <w:left w:val="none" w:sz="0" w:space="0" w:color="auto"/>
        <w:bottom w:val="none" w:sz="0" w:space="0" w:color="auto"/>
        <w:right w:val="none" w:sz="0" w:space="0" w:color="auto"/>
      </w:divBdr>
      <w:divsChild>
        <w:div w:id="1392270131">
          <w:marLeft w:val="0"/>
          <w:marRight w:val="0"/>
          <w:marTop w:val="0"/>
          <w:marBottom w:val="0"/>
          <w:divBdr>
            <w:top w:val="none" w:sz="0" w:space="0" w:color="auto"/>
            <w:left w:val="none" w:sz="0" w:space="0" w:color="auto"/>
            <w:bottom w:val="none" w:sz="0" w:space="0" w:color="auto"/>
            <w:right w:val="none" w:sz="0" w:space="0" w:color="auto"/>
          </w:divBdr>
          <w:divsChild>
            <w:div w:id="5697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419">
      <w:bodyDiv w:val="1"/>
      <w:marLeft w:val="0"/>
      <w:marRight w:val="0"/>
      <w:marTop w:val="0"/>
      <w:marBottom w:val="0"/>
      <w:divBdr>
        <w:top w:val="none" w:sz="0" w:space="0" w:color="auto"/>
        <w:left w:val="none" w:sz="0" w:space="0" w:color="auto"/>
        <w:bottom w:val="none" w:sz="0" w:space="0" w:color="auto"/>
        <w:right w:val="none" w:sz="0" w:space="0" w:color="auto"/>
      </w:divBdr>
    </w:div>
    <w:div w:id="1561743274">
      <w:bodyDiv w:val="1"/>
      <w:marLeft w:val="0"/>
      <w:marRight w:val="0"/>
      <w:marTop w:val="0"/>
      <w:marBottom w:val="0"/>
      <w:divBdr>
        <w:top w:val="none" w:sz="0" w:space="0" w:color="auto"/>
        <w:left w:val="none" w:sz="0" w:space="0" w:color="auto"/>
        <w:bottom w:val="none" w:sz="0" w:space="0" w:color="auto"/>
        <w:right w:val="none" w:sz="0" w:space="0" w:color="auto"/>
      </w:divBdr>
    </w:div>
    <w:div w:id="1628581049">
      <w:bodyDiv w:val="1"/>
      <w:marLeft w:val="0"/>
      <w:marRight w:val="0"/>
      <w:marTop w:val="0"/>
      <w:marBottom w:val="0"/>
      <w:divBdr>
        <w:top w:val="none" w:sz="0" w:space="0" w:color="auto"/>
        <w:left w:val="none" w:sz="0" w:space="0" w:color="auto"/>
        <w:bottom w:val="none" w:sz="0" w:space="0" w:color="auto"/>
        <w:right w:val="none" w:sz="0" w:space="0" w:color="auto"/>
      </w:divBdr>
      <w:divsChild>
        <w:div w:id="478112468">
          <w:marLeft w:val="0"/>
          <w:marRight w:val="0"/>
          <w:marTop w:val="0"/>
          <w:marBottom w:val="0"/>
          <w:divBdr>
            <w:top w:val="none" w:sz="0" w:space="0" w:color="auto"/>
            <w:left w:val="none" w:sz="0" w:space="0" w:color="auto"/>
            <w:bottom w:val="none" w:sz="0" w:space="0" w:color="auto"/>
            <w:right w:val="none" w:sz="0" w:space="0" w:color="auto"/>
          </w:divBdr>
          <w:divsChild>
            <w:div w:id="50890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40543">
      <w:bodyDiv w:val="1"/>
      <w:marLeft w:val="0"/>
      <w:marRight w:val="0"/>
      <w:marTop w:val="0"/>
      <w:marBottom w:val="0"/>
      <w:divBdr>
        <w:top w:val="none" w:sz="0" w:space="0" w:color="auto"/>
        <w:left w:val="none" w:sz="0" w:space="0" w:color="auto"/>
        <w:bottom w:val="none" w:sz="0" w:space="0" w:color="auto"/>
        <w:right w:val="none" w:sz="0" w:space="0" w:color="auto"/>
      </w:divBdr>
      <w:divsChild>
        <w:div w:id="498737461">
          <w:marLeft w:val="0"/>
          <w:marRight w:val="0"/>
          <w:marTop w:val="0"/>
          <w:marBottom w:val="0"/>
          <w:divBdr>
            <w:top w:val="none" w:sz="0" w:space="0" w:color="auto"/>
            <w:left w:val="none" w:sz="0" w:space="0" w:color="auto"/>
            <w:bottom w:val="none" w:sz="0" w:space="0" w:color="auto"/>
            <w:right w:val="none" w:sz="0" w:space="0" w:color="auto"/>
          </w:divBdr>
          <w:divsChild>
            <w:div w:id="1584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619ce26-17fc-4042-a7ad-5ddff2e37843" xsi:nil="true"/>
    <lcf76f155ced4ddcb4097134ff3c332f xmlns="39abf22f-da84-454a-ba40-e2b1cbdc0da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16" ma:contentTypeDescription="Izveidot jaunu dokumentu." ma:contentTypeScope="" ma:versionID="4211db32703887f61c259724aa745b5c">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c4a0d5879125527ec4877b9fa825d958"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4A0F9C-F0F6-4866-BC5A-827857217FDD}">
  <ds:schemaRefs>
    <ds:schemaRef ds:uri="http://schemas.openxmlformats.org/officeDocument/2006/bibliography"/>
  </ds:schemaRefs>
</ds:datastoreItem>
</file>

<file path=customXml/itemProps2.xml><?xml version="1.0" encoding="utf-8"?>
<ds:datastoreItem xmlns:ds="http://schemas.openxmlformats.org/officeDocument/2006/customXml" ds:itemID="{9300CBB2-DB4C-4223-9C86-994DC2BDAD9C}">
  <ds:schemaRefs>
    <ds:schemaRef ds:uri="http://www.w3.org/XML/1998/namespace"/>
    <ds:schemaRef ds:uri="http://purl.org/dc/elements/1.1/"/>
    <ds:schemaRef ds:uri="http://purl.org/dc/terms/"/>
    <ds:schemaRef ds:uri="http://schemas.microsoft.com/office/2006/documentManagement/types"/>
    <ds:schemaRef ds:uri="http://purl.org/dc/dcmitype/"/>
    <ds:schemaRef ds:uri="39abf22f-da84-454a-ba40-e2b1cbdc0da4"/>
    <ds:schemaRef ds:uri="http://schemas.microsoft.com/office/infopath/2007/PartnerControls"/>
    <ds:schemaRef ds:uri="http://schemas.openxmlformats.org/package/2006/metadata/core-properties"/>
    <ds:schemaRef ds:uri="d619ce26-17fc-4042-a7ad-5ddff2e37843"/>
    <ds:schemaRef ds:uri="http://schemas.microsoft.com/office/2006/metadata/properties"/>
  </ds:schemaRefs>
</ds:datastoreItem>
</file>

<file path=customXml/itemProps3.xml><?xml version="1.0" encoding="utf-8"?>
<ds:datastoreItem xmlns:ds="http://schemas.openxmlformats.org/officeDocument/2006/customXml" ds:itemID="{78192F70-40D7-47FA-B925-8803086B0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FD5E5-A39A-43F8-8894-9BB3D9DC2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12427</Words>
  <Characters>7084</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Jēkabsone</dc:creator>
  <cp:keywords/>
  <dc:description/>
  <cp:lastModifiedBy>Aija Šurna</cp:lastModifiedBy>
  <cp:revision>2</cp:revision>
  <dcterms:created xsi:type="dcterms:W3CDTF">2022-10-12T15:08:00Z</dcterms:created>
  <dcterms:modified xsi:type="dcterms:W3CDTF">2022-10-12T15:08:00Z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ies>
</file>