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C867E" w14:textId="77777777" w:rsidR="000107DF" w:rsidRPr="00AB253A" w:rsidRDefault="000107DF" w:rsidP="0062412D">
      <w:pPr>
        <w:spacing w:before="120" w:after="120" w:line="240" w:lineRule="auto"/>
        <w:jc w:val="center"/>
        <w:rPr>
          <w:rFonts w:ascii="Times New Roman" w:hAnsi="Times New Roman" w:cs="Times New Roman"/>
          <w:i/>
          <w:iCs/>
          <w:noProof/>
          <w:kern w:val="0"/>
          <w:sz w:val="24"/>
          <w:szCs w:val="24"/>
        </w:rPr>
      </w:pPr>
      <w:r>
        <w:rPr>
          <w:rFonts w:ascii="Times New Roman" w:hAnsi="Times New Roman"/>
          <w:i/>
          <w:sz w:val="24"/>
        </w:rPr>
        <w:t>Projekts</w:t>
      </w:r>
    </w:p>
    <w:p w14:paraId="61B072AD" w14:textId="77777777" w:rsidR="000107DF" w:rsidRPr="00AB253A" w:rsidRDefault="000107DF" w:rsidP="0062412D">
      <w:pPr>
        <w:spacing w:before="120" w:after="120" w:line="240" w:lineRule="auto"/>
        <w:jc w:val="center"/>
        <w:rPr>
          <w:rFonts w:ascii="Times New Roman" w:hAnsi="Times New Roman" w:cs="Times New Roman"/>
          <w:b/>
          <w:bCs/>
          <w:caps/>
          <w:noProof/>
          <w:kern w:val="0"/>
          <w:sz w:val="24"/>
          <w:szCs w:val="24"/>
          <w:lang w:val="en-US"/>
        </w:rPr>
      </w:pPr>
    </w:p>
    <w:p w14:paraId="71E2054E" w14:textId="11AA537D" w:rsidR="0086632A" w:rsidRDefault="005D23E4" w:rsidP="0062412D">
      <w:pPr>
        <w:spacing w:before="120" w:after="120" w:line="240" w:lineRule="auto"/>
        <w:jc w:val="center"/>
        <w:rPr>
          <w:rFonts w:ascii="Times New Roman" w:hAnsi="Times New Roman"/>
          <w:b/>
          <w:caps/>
          <w:sz w:val="24"/>
        </w:rPr>
      </w:pPr>
      <w:r>
        <w:rPr>
          <w:rFonts w:ascii="Times New Roman" w:hAnsi="Times New Roman"/>
          <w:b/>
          <w:caps/>
          <w:sz w:val="24"/>
        </w:rPr>
        <w:t xml:space="preserve">Latvijas Republikas </w:t>
      </w:r>
      <w:r w:rsidR="000107DF">
        <w:rPr>
          <w:rFonts w:ascii="Times New Roman" w:hAnsi="Times New Roman"/>
          <w:b/>
          <w:caps/>
          <w:sz w:val="24"/>
        </w:rPr>
        <w:t>valdības un</w:t>
      </w:r>
    </w:p>
    <w:p w14:paraId="04056543" w14:textId="4E5194FC" w:rsidR="0086632A" w:rsidRDefault="005D23E4" w:rsidP="0062412D">
      <w:pPr>
        <w:spacing w:before="120" w:after="120" w:line="240" w:lineRule="auto"/>
        <w:jc w:val="center"/>
        <w:rPr>
          <w:rFonts w:ascii="Times New Roman" w:hAnsi="Times New Roman"/>
          <w:b/>
          <w:caps/>
          <w:sz w:val="24"/>
        </w:rPr>
      </w:pPr>
      <w:r>
        <w:rPr>
          <w:rFonts w:ascii="Times New Roman" w:hAnsi="Times New Roman"/>
          <w:b/>
          <w:caps/>
          <w:sz w:val="24"/>
        </w:rPr>
        <w:t xml:space="preserve">Kataras Valsts </w:t>
      </w:r>
      <w:r w:rsidR="000107DF">
        <w:rPr>
          <w:rFonts w:ascii="Times New Roman" w:hAnsi="Times New Roman"/>
          <w:b/>
          <w:caps/>
          <w:sz w:val="24"/>
        </w:rPr>
        <w:t>valdības</w:t>
      </w:r>
    </w:p>
    <w:p w14:paraId="522D07B2" w14:textId="77777777" w:rsidR="0086632A"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līgums</w:t>
      </w:r>
    </w:p>
    <w:p w14:paraId="37FE7E86" w14:textId="248D2AE8" w:rsidR="000107DF" w:rsidRPr="00AB253A" w:rsidRDefault="000107DF" w:rsidP="0062412D">
      <w:pPr>
        <w:spacing w:before="120" w:after="120" w:line="240" w:lineRule="auto"/>
        <w:jc w:val="center"/>
        <w:rPr>
          <w:rFonts w:ascii="Times New Roman" w:hAnsi="Times New Roman" w:cs="Times New Roman"/>
          <w:b/>
          <w:bCs/>
          <w:caps/>
          <w:noProof/>
          <w:kern w:val="0"/>
          <w:sz w:val="24"/>
          <w:szCs w:val="24"/>
        </w:rPr>
      </w:pPr>
      <w:r>
        <w:rPr>
          <w:rFonts w:ascii="Times New Roman" w:hAnsi="Times New Roman"/>
          <w:b/>
          <w:caps/>
          <w:sz w:val="24"/>
        </w:rPr>
        <w:t>par ekonomisko, komerciālo un tehnisko sadarbību</w:t>
      </w:r>
    </w:p>
    <w:p w14:paraId="3948A708"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333CBB45" w14:textId="279BDC6B" w:rsidR="000107DF" w:rsidRDefault="005D23E4" w:rsidP="0062412D">
      <w:pPr>
        <w:spacing w:before="120" w:after="120" w:line="240" w:lineRule="auto"/>
        <w:jc w:val="both"/>
        <w:rPr>
          <w:rFonts w:ascii="Times New Roman" w:hAnsi="Times New Roman"/>
          <w:sz w:val="24"/>
        </w:rPr>
      </w:pPr>
      <w:bookmarkStart w:id="0" w:name="_Hlk180487444"/>
      <w:r>
        <w:rPr>
          <w:rFonts w:ascii="Times New Roman" w:hAnsi="Times New Roman"/>
          <w:sz w:val="24"/>
        </w:rPr>
        <w:t xml:space="preserve">Latvijas Republikas </w:t>
      </w:r>
      <w:r w:rsidR="000107DF">
        <w:rPr>
          <w:rFonts w:ascii="Times New Roman" w:hAnsi="Times New Roman"/>
          <w:sz w:val="24"/>
        </w:rPr>
        <w:t xml:space="preserve">valdība un </w:t>
      </w:r>
      <w:r>
        <w:rPr>
          <w:rFonts w:ascii="Times New Roman" w:hAnsi="Times New Roman"/>
          <w:sz w:val="24"/>
        </w:rPr>
        <w:t xml:space="preserve">Kataras Valsts </w:t>
      </w:r>
      <w:r w:rsidR="000107DF">
        <w:rPr>
          <w:rFonts w:ascii="Times New Roman" w:hAnsi="Times New Roman"/>
          <w:sz w:val="24"/>
        </w:rPr>
        <w:t xml:space="preserve">valdība, </w:t>
      </w:r>
      <w:bookmarkEnd w:id="0"/>
      <w:r w:rsidR="000107DF">
        <w:rPr>
          <w:rFonts w:ascii="Times New Roman" w:hAnsi="Times New Roman"/>
          <w:sz w:val="24"/>
        </w:rPr>
        <w:t>turpmāk sauktas katra atsevišķi “Līgumslēdzēja puse”</w:t>
      </w:r>
      <w:bookmarkStart w:id="1" w:name="_Hlk173396544"/>
      <w:bookmarkEnd w:id="1"/>
      <w:r w:rsidR="000107DF">
        <w:rPr>
          <w:rFonts w:ascii="Times New Roman" w:hAnsi="Times New Roman"/>
          <w:sz w:val="24"/>
        </w:rPr>
        <w:t xml:space="preserve"> un abas kopā – “Līgumslēdzējas puses”,</w:t>
      </w:r>
    </w:p>
    <w:p w14:paraId="3BE905FB" w14:textId="77777777" w:rsidR="000107DF" w:rsidRDefault="000107DF" w:rsidP="0062412D">
      <w:pPr>
        <w:spacing w:before="120" w:after="120" w:line="240" w:lineRule="auto"/>
        <w:jc w:val="both"/>
        <w:rPr>
          <w:rFonts w:ascii="Times New Roman" w:hAnsi="Times New Roman"/>
          <w:sz w:val="24"/>
        </w:rPr>
      </w:pPr>
      <w:r>
        <w:rPr>
          <w:rFonts w:ascii="Times New Roman" w:hAnsi="Times New Roman"/>
          <w:i/>
          <w:iCs/>
          <w:sz w:val="24"/>
        </w:rPr>
        <w:t>vēloties</w:t>
      </w:r>
      <w:r>
        <w:rPr>
          <w:rFonts w:ascii="Times New Roman" w:hAnsi="Times New Roman"/>
          <w:sz w:val="24"/>
        </w:rPr>
        <w:t xml:space="preserve"> paplašināt un stiprināt abu valstu attiecības ekonomiskās, komerciālās un tehniskās sadarbības jomās Līgumslēdzēju pušu abpusējam labumam,</w:t>
      </w:r>
    </w:p>
    <w:p w14:paraId="759745B2"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ir vienojušās par turpmāko.</w:t>
      </w:r>
    </w:p>
    <w:p w14:paraId="4759C3DC"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59BBB50C"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1. pants</w:t>
      </w:r>
    </w:p>
    <w:p w14:paraId="36E8D2B6" w14:textId="77777777" w:rsidR="00AB253A" w:rsidRDefault="000107DF" w:rsidP="0062412D">
      <w:pPr>
        <w:spacing w:before="120" w:after="120" w:line="240" w:lineRule="auto"/>
        <w:jc w:val="both"/>
        <w:rPr>
          <w:rFonts w:ascii="Times New Roman" w:hAnsi="Times New Roman"/>
          <w:sz w:val="24"/>
        </w:rPr>
      </w:pPr>
      <w:r>
        <w:rPr>
          <w:rFonts w:ascii="Times New Roman" w:hAnsi="Times New Roman"/>
          <w:sz w:val="24"/>
        </w:rPr>
        <w:t>Līgumslēdzējas puses veicina savstarpējo ekonomisko, komerciālo un tehnisko sadarbību saskaņā ar to attiecīgajiem normatīvajiem aktiem un ņemot vērā to starptautiskās saistības.</w:t>
      </w:r>
    </w:p>
    <w:p w14:paraId="36CF0CD5" w14:textId="77777777" w:rsidR="00AB253A"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 xml:space="preserve">Sadarbība, kas balstīta uz kvalitāti, draudzību un abpusēju labumu, cita starpā ietver arī šādas jomas: tirdzniecība, ieguldījumi, rūpniecība, enerģētika, lauksaimniecība, informācijas un komunikāciju tehnoloģijas, </w:t>
      </w:r>
      <w:proofErr w:type="spellStart"/>
      <w:r>
        <w:rPr>
          <w:rFonts w:ascii="Times New Roman" w:hAnsi="Times New Roman"/>
          <w:sz w:val="24"/>
        </w:rPr>
        <w:t>digitalizācija</w:t>
      </w:r>
      <w:proofErr w:type="spellEnd"/>
      <w:r>
        <w:rPr>
          <w:rFonts w:ascii="Times New Roman" w:hAnsi="Times New Roman"/>
          <w:sz w:val="24"/>
        </w:rPr>
        <w:t>, zinātne, transports un loģistika, būvniecība un tūrisms.</w:t>
      </w:r>
    </w:p>
    <w:p w14:paraId="0C4C40AA" w14:textId="4E51E51B"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64598369"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2. pants</w:t>
      </w:r>
    </w:p>
    <w:p w14:paraId="59134230" w14:textId="77777777"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Lai sasniegtu šā līguma mērķus, Līgumslēdzējas puses:</w:t>
      </w:r>
    </w:p>
    <w:p w14:paraId="52DF0C9E" w14:textId="7835F109"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1) apmainās ar informāciju, kas nepieciešama ekonomiskās, komerciālās un tehniskās sadarbības stiprināšanai un veicināšanai;</w:t>
      </w:r>
    </w:p>
    <w:p w14:paraId="51F3F9CA" w14:textId="3274664A"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2) veicina savu preču, piemēram, rūpniecības un lauksaimniecības produktu, izejmateriālu, kā arī pakalpojumu importu un eksportu, izņemot preces un pakalpojumus, kas saskaņā ar attiecīgajiem normatīvajiem aktiem ir aizliegtas vai ir ierobežotas;</w:t>
      </w:r>
    </w:p>
    <w:p w14:paraId="17C2A5E8" w14:textId="188D7855"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3) veicina uzņēmēju, profesionālo organizāciju, tirdzniecības kameru, asociāciju pārstāvju, kā arī valsts amatpersonu dalību starptautiskajos gadatirgos un izstādēs, kas tiek rīkotas otras Līgumslēdzēja puses teritorijā;</w:t>
      </w:r>
    </w:p>
    <w:p w14:paraId="216381DC" w14:textId="27A596A7"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4) veicina un sekmē savstarpējas vizītes, kontaktus un darbības, kas paredzētas abu valstu profesionālo organizāciju, tirdzniecības kameru, asociāciju un komerciālo delegāciju pārstāvju sadarbības veicināšanai;</w:t>
      </w:r>
    </w:p>
    <w:p w14:paraId="0179A0D4" w14:textId="726E0625"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5) veicina uzņēmumu, tostarp mazo un vidējo uzņēmumu, sadarbību ar nolūku veicināt ieguldījumus, kopuzņēmumus un citu veidu savstarpējo sadarbību;</w:t>
      </w:r>
    </w:p>
    <w:p w14:paraId="321B9891" w14:textId="445A5B29"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6) veicina Līgumslēdzēju pušu valsts un privāto institūciju un asociāciju sadarbību, lai izstrādātu kopīgus tehniskus, komerciālus un ekonomiskus projektus, kā arī veicina dažādās tehniskajās disciplīnās iesaistīto delegātu apmaiņu, lai sniegtu nepieciešamo palīdzību un atbalstu;</w:t>
      </w:r>
    </w:p>
    <w:p w14:paraId="67B8CB51" w14:textId="18C19A46" w:rsidR="000107DF" w:rsidRPr="00AB253A" w:rsidRDefault="00B26A8A"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lastRenderedPageBreak/>
        <w:t xml:space="preserve">7) veicina savu pilsoņu dalību mācību un </w:t>
      </w:r>
      <w:proofErr w:type="spellStart"/>
      <w:r>
        <w:rPr>
          <w:rFonts w:ascii="Times New Roman" w:hAnsi="Times New Roman"/>
          <w:sz w:val="24"/>
        </w:rPr>
        <w:t>mentorēšanas</w:t>
      </w:r>
      <w:proofErr w:type="spellEnd"/>
      <w:r>
        <w:rPr>
          <w:rFonts w:ascii="Times New Roman" w:hAnsi="Times New Roman"/>
          <w:sz w:val="24"/>
        </w:rPr>
        <w:t xml:space="preserve"> programmās tehniskajās, ekonomiskajās un komerciālajās jomās un izzina iespējas īstenot koordinētus pētniecības un izstrādes pasākumus, iniciatīvas un pētījumus abpusēju interešu jomās.</w:t>
      </w:r>
    </w:p>
    <w:p w14:paraId="375CC332" w14:textId="77777777" w:rsidR="000107DF" w:rsidRPr="00AB253A" w:rsidRDefault="000107DF" w:rsidP="0062412D">
      <w:pPr>
        <w:spacing w:before="120" w:after="120" w:line="240" w:lineRule="auto"/>
        <w:jc w:val="center"/>
        <w:rPr>
          <w:rFonts w:ascii="Times New Roman" w:hAnsi="Times New Roman" w:cs="Times New Roman"/>
          <w:b/>
          <w:bCs/>
          <w:caps/>
          <w:noProof/>
          <w:kern w:val="0"/>
          <w:sz w:val="24"/>
          <w:szCs w:val="24"/>
          <w:lang w:val="en-US"/>
        </w:rPr>
      </w:pPr>
    </w:p>
    <w:p w14:paraId="7CB9325F"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3. pants</w:t>
      </w:r>
    </w:p>
    <w:p w14:paraId="67CE6537" w14:textId="5AC01204" w:rsidR="000107DF" w:rsidRDefault="005D23E4" w:rsidP="0062412D">
      <w:pPr>
        <w:spacing w:before="120" w:after="120" w:line="240" w:lineRule="auto"/>
        <w:jc w:val="both"/>
        <w:rPr>
          <w:rFonts w:ascii="Times New Roman" w:hAnsi="Times New Roman"/>
          <w:sz w:val="24"/>
        </w:rPr>
      </w:pPr>
      <w:r>
        <w:rPr>
          <w:rFonts w:ascii="Times New Roman" w:hAnsi="Times New Roman"/>
          <w:sz w:val="24"/>
        </w:rPr>
        <w:t>Latvijas Republikas valdība uztic Latvijas Republikas Ekonomikas ministrijai</w:t>
      </w:r>
      <w:r w:rsidR="000107DF">
        <w:rPr>
          <w:rFonts w:ascii="Times New Roman" w:hAnsi="Times New Roman"/>
          <w:sz w:val="24"/>
        </w:rPr>
        <w:t xml:space="preserve">, un </w:t>
      </w:r>
      <w:r>
        <w:rPr>
          <w:rFonts w:ascii="Times New Roman" w:hAnsi="Times New Roman"/>
          <w:sz w:val="24"/>
        </w:rPr>
        <w:t xml:space="preserve">Kataras Valsts valdība uztic Kataras Valsts </w:t>
      </w:r>
      <w:proofErr w:type="spellStart"/>
      <w:r>
        <w:rPr>
          <w:rFonts w:ascii="Times New Roman" w:hAnsi="Times New Roman"/>
          <w:sz w:val="24"/>
        </w:rPr>
        <w:t>Komerclietu</w:t>
      </w:r>
      <w:proofErr w:type="spellEnd"/>
      <w:r>
        <w:rPr>
          <w:rFonts w:ascii="Times New Roman" w:hAnsi="Times New Roman"/>
          <w:sz w:val="24"/>
        </w:rPr>
        <w:t xml:space="preserve"> un rūpniecības ministrijai</w:t>
      </w:r>
      <w:r w:rsidDel="005D23E4">
        <w:rPr>
          <w:rFonts w:ascii="Times New Roman" w:hAnsi="Times New Roman"/>
          <w:sz w:val="24"/>
        </w:rPr>
        <w:t xml:space="preserve"> </w:t>
      </w:r>
      <w:r w:rsidR="000107DF">
        <w:rPr>
          <w:rFonts w:ascii="Times New Roman" w:hAnsi="Times New Roman"/>
          <w:sz w:val="24"/>
        </w:rPr>
        <w:t>šā līguma īstenošanu savā valstī.</w:t>
      </w:r>
    </w:p>
    <w:p w14:paraId="740DCED0" w14:textId="77777777"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Lai efektīvi īstenotu šo līgumu un lai risinātu jautājumus, kas varētu rasties tā izpildes gaitā, Līgumslēdzējas puses vienojas izveidot Ekonomiskās, komerciālās un tehniskās sadarbības apvienoto komisiju.</w:t>
      </w:r>
    </w:p>
    <w:p w14:paraId="04F460F6" w14:textId="77777777" w:rsidR="00AB253A" w:rsidRDefault="000107DF" w:rsidP="0062412D">
      <w:pPr>
        <w:spacing w:before="120" w:after="120" w:line="240" w:lineRule="auto"/>
        <w:jc w:val="both"/>
        <w:rPr>
          <w:rFonts w:ascii="Times New Roman" w:hAnsi="Times New Roman"/>
          <w:sz w:val="24"/>
        </w:rPr>
      </w:pPr>
      <w:r>
        <w:rPr>
          <w:rFonts w:ascii="Times New Roman" w:hAnsi="Times New Roman"/>
          <w:sz w:val="24"/>
        </w:rPr>
        <w:t>Apvienotā komisija tiek periodiski sasaukta pārmaiņus abu valstu teritorijās, abām Līgumslēdzējām pusēm savstarpēji vienojoties, pēc jebkuras Līgumslēdzējas puses pieprasījuma.</w:t>
      </w:r>
    </w:p>
    <w:p w14:paraId="06995B2A" w14:textId="6DDC6D1C"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 xml:space="preserve">Apvienoto komisiju vadīs </w:t>
      </w:r>
      <w:r w:rsidR="005D23E4">
        <w:rPr>
          <w:rFonts w:ascii="Times New Roman" w:hAnsi="Times New Roman"/>
          <w:sz w:val="24"/>
        </w:rPr>
        <w:t xml:space="preserve">Latvijas Republikas ekonomikas ministrs </w:t>
      </w:r>
      <w:r>
        <w:rPr>
          <w:rFonts w:ascii="Times New Roman" w:hAnsi="Times New Roman"/>
          <w:sz w:val="24"/>
        </w:rPr>
        <w:t xml:space="preserve">vai viņa pārstāvis un </w:t>
      </w:r>
      <w:r w:rsidR="005D23E4">
        <w:rPr>
          <w:rFonts w:ascii="Times New Roman" w:hAnsi="Times New Roman"/>
          <w:sz w:val="24"/>
        </w:rPr>
        <w:t xml:space="preserve">Kataras Valsts </w:t>
      </w:r>
      <w:proofErr w:type="spellStart"/>
      <w:r w:rsidR="005D23E4">
        <w:rPr>
          <w:rFonts w:ascii="Times New Roman" w:hAnsi="Times New Roman"/>
          <w:sz w:val="24"/>
        </w:rPr>
        <w:t>komerclietu</w:t>
      </w:r>
      <w:proofErr w:type="spellEnd"/>
      <w:r w:rsidR="005D23E4">
        <w:rPr>
          <w:rFonts w:ascii="Times New Roman" w:hAnsi="Times New Roman"/>
          <w:sz w:val="24"/>
        </w:rPr>
        <w:t xml:space="preserve"> un rūpniecības ministrs </w:t>
      </w:r>
      <w:r>
        <w:rPr>
          <w:rFonts w:ascii="Times New Roman" w:hAnsi="Times New Roman"/>
          <w:sz w:val="24"/>
        </w:rPr>
        <w:t>vai viņa pārstāvis, un tajā piedalīsies abu valstu divpusējā sadarbībā iesaistīto attiecīgo nozaru pārstāvji.</w:t>
      </w:r>
    </w:p>
    <w:p w14:paraId="444B07AA" w14:textId="77777777"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Apvienotā komisija:</w:t>
      </w:r>
    </w:p>
    <w:p w14:paraId="0D71E173" w14:textId="6CD1D6F1" w:rsidR="000107DF" w:rsidRPr="00AB253A" w:rsidRDefault="00A360F2"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1) ierosina procedūras, lai veicinātu šā līguma izpildi;</w:t>
      </w:r>
    </w:p>
    <w:p w14:paraId="64E2A056" w14:textId="7675689C" w:rsidR="000107DF" w:rsidRPr="00AB253A" w:rsidRDefault="00A360F2"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2) pēta iespējas, kā stiprināt abu valstu ekonomisko, komerciālo un tehnisko sadarbību;</w:t>
      </w:r>
    </w:p>
    <w:p w14:paraId="652DFFD9" w14:textId="42CB0EF4" w:rsidR="000107DF" w:rsidRPr="00AB253A" w:rsidRDefault="00A360F2"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3) paplašina un veicina ar tirdzniecību un ekonomisko sadarbību saistītās komercattiecības;</w:t>
      </w:r>
    </w:p>
    <w:p w14:paraId="30BD044B" w14:textId="0E479651" w:rsidR="000107DF" w:rsidRPr="00AB253A" w:rsidRDefault="00A360F2"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4) izskata un miermīlīgā ceļā atrisina jautājumus, kas rodas saistībā ar šā līguma interpretāciju un izpildi;</w:t>
      </w:r>
    </w:p>
    <w:p w14:paraId="5E5A90A1" w14:textId="76CD16E7" w:rsidR="000107DF" w:rsidRPr="00AB253A" w:rsidRDefault="00A360F2" w:rsidP="0062412D">
      <w:pPr>
        <w:pStyle w:val="ListParagraph"/>
        <w:spacing w:before="120" w:after="120" w:line="240" w:lineRule="auto"/>
        <w:ind w:left="0"/>
        <w:contextualSpacing w:val="0"/>
        <w:jc w:val="both"/>
        <w:rPr>
          <w:rFonts w:ascii="Times New Roman" w:hAnsi="Times New Roman" w:cs="Times New Roman"/>
          <w:noProof/>
          <w:kern w:val="0"/>
          <w:sz w:val="24"/>
          <w:szCs w:val="24"/>
        </w:rPr>
      </w:pPr>
      <w:r>
        <w:rPr>
          <w:rFonts w:ascii="Times New Roman" w:hAnsi="Times New Roman"/>
          <w:sz w:val="24"/>
        </w:rPr>
        <w:t>5) vajadzības gadījumā sniedz ieteikumus par šā līguma grozījumiem.</w:t>
      </w:r>
    </w:p>
    <w:p w14:paraId="536B5318"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575F9B0E"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4. pants</w:t>
      </w:r>
    </w:p>
    <w:p w14:paraId="09CC520A"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Līgumslēdzējas puses apņemas atrisināt domstarpības, kas var rasties saistībā ar šā līguma īstenošanu, konsultāciju un sarunu ceļā.</w:t>
      </w:r>
    </w:p>
    <w:p w14:paraId="7E73F6F6"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521A08D3"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5. pants</w:t>
      </w:r>
    </w:p>
    <w:p w14:paraId="4BD15C85"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Šim līgumam nav augstāks spēks nekā citiem līgumiem, kas jau ir noslēgti vai var tikt noslēgti starp Līgumslēdzējām pusēm vai starp kādu no tām un trešo pusi.</w:t>
      </w:r>
    </w:p>
    <w:p w14:paraId="39D73A4D"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10E4699A" w14:textId="77777777" w:rsidR="000107DF" w:rsidRDefault="000107DF" w:rsidP="0062412D">
      <w:pPr>
        <w:spacing w:before="120" w:after="120" w:line="240" w:lineRule="auto"/>
        <w:jc w:val="center"/>
        <w:rPr>
          <w:rFonts w:ascii="Times New Roman" w:hAnsi="Times New Roman"/>
          <w:b/>
          <w:caps/>
          <w:sz w:val="24"/>
        </w:rPr>
      </w:pPr>
      <w:r>
        <w:rPr>
          <w:rFonts w:ascii="Times New Roman" w:hAnsi="Times New Roman"/>
          <w:b/>
          <w:caps/>
          <w:sz w:val="24"/>
        </w:rPr>
        <w:t>6. pants</w:t>
      </w:r>
    </w:p>
    <w:p w14:paraId="25B3F351"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Šo līgumu var papildināt un grozīt, Līgumslēdzējām pusēm savstarpēji vienojoties. Šādus papildinājumus vai grozījumus veic atsevišķu protokolu veidā, kas ir neatņemama šā līguma sastāvdaļa. Šādi protokoli stājas spēkā saskaņā ar šā līguma 7. panta noteikumiem.</w:t>
      </w:r>
    </w:p>
    <w:p w14:paraId="038A3103"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6786F79C" w14:textId="77777777" w:rsidR="000107DF" w:rsidRDefault="000107DF" w:rsidP="0062412D">
      <w:pPr>
        <w:keepNext/>
        <w:keepLines/>
        <w:widowControl w:val="0"/>
        <w:spacing w:before="120" w:after="120" w:line="240" w:lineRule="auto"/>
        <w:jc w:val="center"/>
        <w:rPr>
          <w:rFonts w:ascii="Times New Roman" w:hAnsi="Times New Roman"/>
          <w:b/>
          <w:caps/>
          <w:sz w:val="24"/>
        </w:rPr>
      </w:pPr>
      <w:r>
        <w:rPr>
          <w:rFonts w:ascii="Times New Roman" w:hAnsi="Times New Roman"/>
          <w:b/>
          <w:caps/>
          <w:sz w:val="24"/>
        </w:rPr>
        <w:lastRenderedPageBreak/>
        <w:t>7. pants</w:t>
      </w:r>
    </w:p>
    <w:p w14:paraId="2D7DA2E1" w14:textId="77777777" w:rsidR="00AB253A" w:rsidRDefault="000107DF" w:rsidP="0062412D">
      <w:pPr>
        <w:keepNext/>
        <w:keepLines/>
        <w:widowControl w:val="0"/>
        <w:spacing w:before="120" w:after="120" w:line="240" w:lineRule="auto"/>
        <w:jc w:val="both"/>
        <w:rPr>
          <w:rFonts w:ascii="Times New Roman" w:hAnsi="Times New Roman"/>
          <w:sz w:val="24"/>
        </w:rPr>
      </w:pPr>
      <w:r>
        <w:rPr>
          <w:rFonts w:ascii="Times New Roman" w:hAnsi="Times New Roman"/>
          <w:sz w:val="24"/>
        </w:rPr>
        <w:t>Šis līgums stājas spēkā dienā, kad Līgumslēdzējas puses pa diplomātiskajiem kanāliem ir saņēmušas pēdējo rakstisko paziņojumu, kas apstiprina, ka katra no Līgumslēdzējām pusēm ir pabeigusi iekšējās juridiskās procedūras, kas nepieciešamas, lai šis līgums stātos spēkā.</w:t>
      </w:r>
    </w:p>
    <w:p w14:paraId="11A52CD2" w14:textId="32778031"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Šis līgums ir spēkā piecus (5) gadus no tā spēkā stāšanās dienas un tiek automātiski pagarināts uz nākamajiem tāda paša ilguma periodiem, ja vien kāda no Līgumslēdzējām pusēm pa diplomātiskajiem kanāliem rakstiski neinformē otru pusi par savu nodomu izbeigt šo līgumu vismaz sešus (6) mēnešus pirms līguma paredzētās izbeigšanas dienas vai kārtējā spēkā esības perioda beigām.</w:t>
      </w:r>
    </w:p>
    <w:p w14:paraId="08B53063"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Šis līgums neietekmē tiesības vai pienākumus, kas izriet no citiem starptautiskajiem nolīgumiem, kurus iepriekš ir noslēgusi kāda no Līgumslēdzējām pusēm, kā arī citas Līgumslēdzēju pušu starptautiskās saistības, kas balstās uz starptautisko tiesību aktiem.</w:t>
      </w:r>
    </w:p>
    <w:p w14:paraId="232595E6" w14:textId="77777777" w:rsidR="00AB253A"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Šā līguma izbeigšanas vai termiņa beigšanās gadījumā visas saistības un pienākumi, kas izriet no darījumiem, kuri noslēgti saskaņā ar šā līguma noteikumiem, paliek spēkā un ir saistoši, līdz tiek izpildīti pienākumi un saistības, ko uzņēmušies attiecīgie dalībnieki, ja vien Līgumslēdzējas puses nevienojas citādi.</w:t>
      </w:r>
    </w:p>
    <w:p w14:paraId="734A0B30" w14:textId="7CDC1BDB" w:rsidR="000107DF" w:rsidRPr="00AB253A" w:rsidRDefault="000107DF" w:rsidP="0062412D">
      <w:pPr>
        <w:spacing w:before="120" w:after="120" w:line="240" w:lineRule="auto"/>
        <w:jc w:val="both"/>
        <w:rPr>
          <w:rFonts w:ascii="Times New Roman" w:hAnsi="Times New Roman" w:cs="Times New Roman"/>
          <w:noProof/>
          <w:kern w:val="0"/>
          <w:sz w:val="24"/>
          <w:szCs w:val="24"/>
          <w:lang w:val="en-US"/>
        </w:rPr>
      </w:pPr>
    </w:p>
    <w:p w14:paraId="7A9C29BE" w14:textId="77777777" w:rsidR="000107DF" w:rsidRPr="00AB253A" w:rsidRDefault="000107DF" w:rsidP="0062412D">
      <w:pPr>
        <w:spacing w:before="120" w:after="120" w:line="240" w:lineRule="auto"/>
        <w:jc w:val="both"/>
        <w:rPr>
          <w:rFonts w:ascii="Times New Roman" w:hAnsi="Times New Roman" w:cs="Times New Roman"/>
          <w:noProof/>
          <w:kern w:val="0"/>
          <w:sz w:val="24"/>
          <w:szCs w:val="24"/>
        </w:rPr>
      </w:pPr>
      <w:r>
        <w:rPr>
          <w:rFonts w:ascii="Times New Roman" w:hAnsi="Times New Roman"/>
          <w:sz w:val="24"/>
        </w:rPr>
        <w:t>TO APLIECINOT, šo līgumu ir parakstījušas attiecīgo valdību pienācīgi pilnvarotas personas.</w:t>
      </w:r>
    </w:p>
    <w:p w14:paraId="53FA6139" w14:textId="4C0C792E" w:rsidR="000107DF" w:rsidRDefault="000107DF" w:rsidP="0062412D">
      <w:pPr>
        <w:spacing w:before="120" w:after="120" w:line="240" w:lineRule="auto"/>
        <w:jc w:val="both"/>
        <w:rPr>
          <w:rFonts w:ascii="Times New Roman" w:hAnsi="Times New Roman"/>
          <w:sz w:val="24"/>
        </w:rPr>
      </w:pPr>
      <w:r>
        <w:rPr>
          <w:rFonts w:ascii="Times New Roman" w:hAnsi="Times New Roman"/>
          <w:sz w:val="24"/>
        </w:rPr>
        <w:t xml:space="preserve">Parakstīts [vieta], [datums] trīs oriģināleksemplāros </w:t>
      </w:r>
      <w:r w:rsidR="005D23E4">
        <w:rPr>
          <w:rFonts w:ascii="Times New Roman" w:hAnsi="Times New Roman"/>
          <w:sz w:val="24"/>
        </w:rPr>
        <w:t>latviešu</w:t>
      </w:r>
      <w:r>
        <w:rPr>
          <w:rFonts w:ascii="Times New Roman" w:hAnsi="Times New Roman"/>
          <w:sz w:val="24"/>
        </w:rPr>
        <w:t xml:space="preserve">, </w:t>
      </w:r>
      <w:r w:rsidR="005D23E4">
        <w:rPr>
          <w:rFonts w:ascii="Times New Roman" w:hAnsi="Times New Roman"/>
          <w:sz w:val="24"/>
        </w:rPr>
        <w:t>arābu</w:t>
      </w:r>
      <w:r w:rsidR="005D23E4" w:rsidRPr="005D23E4">
        <w:rPr>
          <w:rFonts w:ascii="Times New Roman" w:hAnsi="Times New Roman"/>
          <w:sz w:val="24"/>
        </w:rPr>
        <w:t xml:space="preserve"> </w:t>
      </w:r>
      <w:r>
        <w:rPr>
          <w:rFonts w:ascii="Times New Roman" w:hAnsi="Times New Roman"/>
          <w:sz w:val="24"/>
        </w:rPr>
        <w:t>un angļu valodā, visiem tekstiem ir vienāds spēks. Šā līguma noteikumu atšķirīgas interpretācijas gadījumā noteicošais ir teksts angļu valodā.</w:t>
      </w:r>
    </w:p>
    <w:p w14:paraId="0857B22F" w14:textId="77777777" w:rsidR="0086632A" w:rsidRPr="00AB253A" w:rsidRDefault="0086632A" w:rsidP="0062412D">
      <w:pPr>
        <w:spacing w:before="120" w:after="120" w:line="240" w:lineRule="auto"/>
        <w:jc w:val="both"/>
        <w:rPr>
          <w:rFonts w:ascii="Times New Roman" w:hAnsi="Times New Roman" w:cs="Times New Roman"/>
          <w:noProof/>
          <w:kern w:val="0"/>
          <w:sz w:val="24"/>
          <w:szCs w:val="24"/>
        </w:rPr>
      </w:pPr>
    </w:p>
    <w:p w14:paraId="4742C5E9" w14:textId="77777777" w:rsidR="000107DF" w:rsidRPr="00AB253A" w:rsidRDefault="000107DF" w:rsidP="0062412D">
      <w:pPr>
        <w:spacing w:before="120" w:after="120" w:line="240" w:lineRule="auto"/>
        <w:jc w:val="center"/>
        <w:rPr>
          <w:rFonts w:ascii="Times New Roman" w:hAnsi="Times New Roman" w:cs="Times New Roman"/>
          <w:noProof/>
          <w:kern w:val="0"/>
          <w:sz w:val="24"/>
          <w:szCs w:val="24"/>
          <w:lang w:val="en-US"/>
        </w:rPr>
      </w:pPr>
    </w:p>
    <w:tbl>
      <w:tblPr>
        <w:tblStyle w:val="TableGrid"/>
        <w:tblW w:w="8562"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624"/>
        <w:gridCol w:w="3969"/>
      </w:tblGrid>
      <w:tr w:rsidR="000107DF" w:rsidRPr="00AB253A" w14:paraId="105D1D3E" w14:textId="77777777" w:rsidTr="00034973">
        <w:trPr>
          <w:jc w:val="center"/>
        </w:trPr>
        <w:tc>
          <w:tcPr>
            <w:tcW w:w="3969" w:type="dxa"/>
          </w:tcPr>
          <w:p w14:paraId="67AF54BB" w14:textId="1591BD12" w:rsidR="000107DF" w:rsidRPr="00AB253A" w:rsidRDefault="005D23E4" w:rsidP="0062412D">
            <w:pPr>
              <w:spacing w:before="120" w:after="120"/>
              <w:jc w:val="center"/>
              <w:rPr>
                <w:rFonts w:ascii="Times New Roman" w:hAnsi="Times New Roman" w:cs="Times New Roman"/>
                <w:b/>
                <w:bCs/>
                <w:noProof/>
                <w:kern w:val="0"/>
                <w:sz w:val="24"/>
                <w:szCs w:val="24"/>
              </w:rPr>
            </w:pPr>
            <w:r>
              <w:rPr>
                <w:rFonts w:ascii="Times New Roman" w:hAnsi="Times New Roman"/>
                <w:b/>
                <w:sz w:val="24"/>
              </w:rPr>
              <w:t xml:space="preserve">Latvijas Republikas </w:t>
            </w:r>
            <w:r w:rsidR="000107DF">
              <w:rPr>
                <w:rFonts w:ascii="Times New Roman" w:hAnsi="Times New Roman"/>
                <w:b/>
                <w:sz w:val="24"/>
              </w:rPr>
              <w:t>valdības vārdā</w:t>
            </w:r>
          </w:p>
          <w:p w14:paraId="4C528903" w14:textId="77777777" w:rsidR="000107DF" w:rsidRPr="00AB253A" w:rsidRDefault="000107DF" w:rsidP="0062412D">
            <w:pPr>
              <w:spacing w:before="120" w:after="120"/>
              <w:jc w:val="center"/>
              <w:rPr>
                <w:rFonts w:ascii="Times New Roman" w:hAnsi="Times New Roman" w:cs="Times New Roman"/>
                <w:b/>
                <w:bCs/>
                <w:noProof/>
                <w:kern w:val="0"/>
                <w:sz w:val="24"/>
                <w:szCs w:val="24"/>
                <w:lang w:val="en-US"/>
              </w:rPr>
            </w:pPr>
          </w:p>
          <w:p w14:paraId="7B9BA4FE" w14:textId="77777777" w:rsidR="000107DF" w:rsidRDefault="000107DF" w:rsidP="0062412D">
            <w:pPr>
              <w:spacing w:before="120" w:after="120"/>
              <w:jc w:val="center"/>
              <w:rPr>
                <w:rFonts w:ascii="Times New Roman" w:hAnsi="Times New Roman" w:cs="Times New Roman"/>
                <w:b/>
                <w:bCs/>
                <w:noProof/>
                <w:kern w:val="0"/>
                <w:sz w:val="24"/>
                <w:szCs w:val="24"/>
                <w:lang w:val="en-US"/>
              </w:rPr>
            </w:pPr>
          </w:p>
          <w:p w14:paraId="05E2E9CD" w14:textId="77777777" w:rsidR="0062412D" w:rsidRPr="00AB253A" w:rsidRDefault="0062412D" w:rsidP="0062412D">
            <w:pPr>
              <w:spacing w:before="120" w:after="120"/>
              <w:jc w:val="center"/>
              <w:rPr>
                <w:rFonts w:ascii="Times New Roman" w:hAnsi="Times New Roman" w:cs="Times New Roman"/>
                <w:b/>
                <w:bCs/>
                <w:noProof/>
                <w:kern w:val="0"/>
                <w:sz w:val="24"/>
                <w:szCs w:val="24"/>
                <w:lang w:val="en-US"/>
              </w:rPr>
            </w:pPr>
          </w:p>
          <w:p w14:paraId="1D15933F" w14:textId="77777777" w:rsidR="000107DF" w:rsidRPr="00AB253A" w:rsidRDefault="000107DF" w:rsidP="0062412D">
            <w:pPr>
              <w:spacing w:before="120" w:after="120"/>
              <w:jc w:val="center"/>
              <w:rPr>
                <w:rFonts w:ascii="Times New Roman" w:hAnsi="Times New Roman" w:cs="Times New Roman"/>
                <w:b/>
                <w:bCs/>
                <w:noProof/>
                <w:kern w:val="0"/>
                <w:sz w:val="24"/>
                <w:szCs w:val="24"/>
                <w:lang w:val="en-US"/>
              </w:rPr>
            </w:pPr>
          </w:p>
        </w:tc>
        <w:tc>
          <w:tcPr>
            <w:tcW w:w="624" w:type="dxa"/>
            <w:tcBorders>
              <w:top w:val="nil"/>
              <w:bottom w:val="nil"/>
            </w:tcBorders>
          </w:tcPr>
          <w:p w14:paraId="5FBE8BCF" w14:textId="77777777" w:rsidR="000107DF" w:rsidRPr="00AB253A" w:rsidRDefault="000107DF" w:rsidP="0062412D">
            <w:pPr>
              <w:spacing w:before="120" w:after="120"/>
              <w:jc w:val="center"/>
              <w:rPr>
                <w:rFonts w:ascii="Times New Roman" w:hAnsi="Times New Roman" w:cs="Times New Roman"/>
                <w:b/>
                <w:bCs/>
                <w:noProof/>
                <w:kern w:val="0"/>
                <w:sz w:val="24"/>
                <w:szCs w:val="24"/>
                <w:lang w:val="en-US"/>
              </w:rPr>
            </w:pPr>
          </w:p>
        </w:tc>
        <w:tc>
          <w:tcPr>
            <w:tcW w:w="3969" w:type="dxa"/>
          </w:tcPr>
          <w:p w14:paraId="2C067FAF" w14:textId="130F0979" w:rsidR="000107DF" w:rsidRPr="00AB253A" w:rsidRDefault="005D23E4" w:rsidP="0062412D">
            <w:pPr>
              <w:spacing w:before="120" w:after="120"/>
              <w:jc w:val="center"/>
              <w:rPr>
                <w:rFonts w:ascii="Times New Roman" w:hAnsi="Times New Roman" w:cs="Times New Roman"/>
                <w:b/>
                <w:bCs/>
                <w:noProof/>
                <w:kern w:val="0"/>
                <w:sz w:val="24"/>
                <w:szCs w:val="24"/>
              </w:rPr>
            </w:pPr>
            <w:r>
              <w:rPr>
                <w:rFonts w:ascii="Times New Roman" w:hAnsi="Times New Roman"/>
                <w:b/>
                <w:sz w:val="24"/>
              </w:rPr>
              <w:t xml:space="preserve">Kataras Valsts </w:t>
            </w:r>
            <w:r w:rsidR="000107DF">
              <w:rPr>
                <w:rFonts w:ascii="Times New Roman" w:hAnsi="Times New Roman"/>
                <w:b/>
                <w:sz w:val="24"/>
              </w:rPr>
              <w:t>valdības vārdā</w:t>
            </w:r>
          </w:p>
        </w:tc>
      </w:tr>
      <w:tr w:rsidR="000107DF" w:rsidRPr="00AB253A" w14:paraId="3C77B541" w14:textId="77777777" w:rsidTr="00034973">
        <w:trPr>
          <w:jc w:val="center"/>
        </w:trPr>
        <w:tc>
          <w:tcPr>
            <w:tcW w:w="3969" w:type="dxa"/>
          </w:tcPr>
          <w:p w14:paraId="5F377DA2" w14:textId="77777777" w:rsidR="000107DF" w:rsidRPr="00AB253A" w:rsidRDefault="000107DF" w:rsidP="0062412D">
            <w:pPr>
              <w:spacing w:before="120" w:after="120"/>
              <w:jc w:val="center"/>
              <w:rPr>
                <w:rFonts w:ascii="Times New Roman" w:hAnsi="Times New Roman" w:cs="Times New Roman"/>
                <w:noProof/>
                <w:kern w:val="0"/>
                <w:sz w:val="24"/>
                <w:szCs w:val="24"/>
                <w:lang w:val="en-US"/>
              </w:rPr>
            </w:pPr>
          </w:p>
        </w:tc>
        <w:tc>
          <w:tcPr>
            <w:tcW w:w="624" w:type="dxa"/>
            <w:tcBorders>
              <w:top w:val="nil"/>
              <w:bottom w:val="nil"/>
            </w:tcBorders>
          </w:tcPr>
          <w:p w14:paraId="6EDB8CD6" w14:textId="77777777" w:rsidR="000107DF" w:rsidRPr="00AB253A" w:rsidRDefault="000107DF" w:rsidP="0062412D">
            <w:pPr>
              <w:spacing w:before="120" w:after="120"/>
              <w:jc w:val="center"/>
              <w:rPr>
                <w:rFonts w:ascii="Times New Roman" w:hAnsi="Times New Roman" w:cs="Times New Roman"/>
                <w:noProof/>
                <w:kern w:val="0"/>
                <w:sz w:val="24"/>
                <w:szCs w:val="24"/>
                <w:lang w:val="en-US"/>
              </w:rPr>
            </w:pPr>
          </w:p>
        </w:tc>
        <w:tc>
          <w:tcPr>
            <w:tcW w:w="3969" w:type="dxa"/>
          </w:tcPr>
          <w:p w14:paraId="77B6D78A" w14:textId="77777777" w:rsidR="000107DF" w:rsidRPr="00AB253A" w:rsidRDefault="000107DF" w:rsidP="0062412D">
            <w:pPr>
              <w:spacing w:before="120" w:after="120"/>
              <w:jc w:val="center"/>
              <w:rPr>
                <w:rFonts w:ascii="Times New Roman" w:hAnsi="Times New Roman" w:cs="Times New Roman"/>
                <w:noProof/>
                <w:kern w:val="0"/>
                <w:sz w:val="24"/>
                <w:szCs w:val="24"/>
                <w:lang w:val="en-US"/>
              </w:rPr>
            </w:pPr>
          </w:p>
        </w:tc>
      </w:tr>
    </w:tbl>
    <w:p w14:paraId="57715CA6" w14:textId="77777777" w:rsidR="000107DF" w:rsidRPr="00AB253A" w:rsidRDefault="000107DF" w:rsidP="0062412D">
      <w:pPr>
        <w:spacing w:before="120" w:after="120" w:line="240" w:lineRule="auto"/>
        <w:rPr>
          <w:rFonts w:ascii="Times New Roman" w:hAnsi="Times New Roman" w:cs="Times New Roman"/>
          <w:noProof/>
          <w:kern w:val="0"/>
          <w:sz w:val="24"/>
          <w:szCs w:val="24"/>
          <w:lang w:val="en-US"/>
        </w:rPr>
      </w:pPr>
    </w:p>
    <w:sectPr w:rsidR="000107DF" w:rsidRPr="00AB253A" w:rsidSect="0086632A">
      <w:footerReference w:type="default" r:id="rId11"/>
      <w:footerReference w:type="first" r:id="rId12"/>
      <w:pgSz w:w="11906" w:h="16838" w:code="9"/>
      <w:pgMar w:top="1134" w:right="1134"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025E" w14:textId="77777777" w:rsidR="00242866" w:rsidRPr="000107DF" w:rsidRDefault="00242866" w:rsidP="00811AB6">
      <w:pPr>
        <w:spacing w:after="0" w:line="240" w:lineRule="auto"/>
        <w:rPr>
          <w:noProof/>
          <w:kern w:val="0"/>
          <w:lang w:val="en-US"/>
        </w:rPr>
      </w:pPr>
      <w:r w:rsidRPr="000107DF">
        <w:rPr>
          <w:noProof/>
          <w:kern w:val="0"/>
          <w:lang w:val="en-US"/>
        </w:rPr>
        <w:separator/>
      </w:r>
    </w:p>
  </w:endnote>
  <w:endnote w:type="continuationSeparator" w:id="0">
    <w:p w14:paraId="4C962E08" w14:textId="77777777" w:rsidR="00242866" w:rsidRPr="000107DF" w:rsidRDefault="00242866" w:rsidP="00811AB6">
      <w:pPr>
        <w:spacing w:after="0" w:line="240" w:lineRule="auto"/>
        <w:rPr>
          <w:noProof/>
          <w:kern w:val="0"/>
          <w:lang w:val="en-US"/>
        </w:rPr>
      </w:pPr>
      <w:r w:rsidRPr="000107D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0372" w14:textId="549C35D1" w:rsidR="00D477BD" w:rsidRPr="00496845" w:rsidRDefault="00967907" w:rsidP="00496845">
    <w:pPr>
      <w:widowControl w:val="0"/>
      <w:tabs>
        <w:tab w:val="right" w:pos="9072"/>
      </w:tabs>
      <w:spacing w:after="0" w:line="240" w:lineRule="auto"/>
      <w:rPr>
        <w:rFonts w:ascii="Times New Roman" w:eastAsia="Calibri" w:hAnsi="Times New Roman" w:cs="Times New Roman"/>
        <w:kern w:val="0"/>
        <w:sz w:val="20"/>
        <w:szCs w:val="18"/>
        <w14:ligatures w14:val="none"/>
      </w:rPr>
    </w:pPr>
    <w:r>
      <w:rPr>
        <w:rFonts w:ascii="Times New Roman" w:eastAsia="Calibri" w:hAnsi="Times New Roman" w:cs="Times New Roman"/>
        <w:kern w:val="0"/>
        <w:sz w:val="20"/>
        <w:szCs w:val="18"/>
        <w14:ligatures w14:val="none"/>
      </w:rPr>
      <w:fldChar w:fldCharType="begin"/>
    </w:r>
    <w:r>
      <w:rPr>
        <w:rFonts w:ascii="Times New Roman" w:eastAsia="Calibri" w:hAnsi="Times New Roman" w:cs="Times New Roman"/>
        <w:kern w:val="0"/>
        <w:sz w:val="20"/>
        <w:szCs w:val="18"/>
        <w14:ligatures w14:val="none"/>
      </w:rPr>
      <w:instrText xml:space="preserve"> FILENAME   \* MERGEFORMAT </w:instrText>
    </w:r>
    <w:r>
      <w:rPr>
        <w:rFonts w:ascii="Times New Roman" w:eastAsia="Calibri" w:hAnsi="Times New Roman" w:cs="Times New Roman"/>
        <w:kern w:val="0"/>
        <w:sz w:val="20"/>
        <w:szCs w:val="18"/>
        <w14:ligatures w14:val="none"/>
      </w:rPr>
      <w:fldChar w:fldCharType="separate"/>
    </w:r>
    <w:r w:rsidR="005D23E4">
      <w:rPr>
        <w:rFonts w:ascii="Times New Roman" w:eastAsia="Calibri" w:hAnsi="Times New Roman" w:cs="Times New Roman"/>
        <w:noProof/>
        <w:kern w:val="0"/>
        <w:sz w:val="20"/>
        <w:szCs w:val="18"/>
        <w14:ligatures w14:val="none"/>
      </w:rPr>
      <w:t>EMSl_Ligums_LV-QA_20082025.docx</w:t>
    </w:r>
    <w:r>
      <w:rPr>
        <w:rFonts w:ascii="Times New Roman" w:eastAsia="Calibri" w:hAnsi="Times New Roman" w:cs="Times New Roman"/>
        <w:kern w:val="0"/>
        <w:sz w:val="20"/>
        <w:szCs w:val="18"/>
        <w14:ligatures w14:val="none"/>
      </w:rPr>
      <w:fldChar w:fldCharType="end"/>
    </w:r>
    <w:r w:rsidR="00496845" w:rsidRPr="00496845">
      <w:rPr>
        <w:rFonts w:ascii="Times New Roman" w:eastAsia="Calibri" w:hAnsi="Times New Roman" w:cs="Times New Roman"/>
        <w:kern w:val="0"/>
        <w:sz w:val="20"/>
        <w:szCs w:val="18"/>
        <w14:ligatures w14:val="none"/>
      </w:rPr>
      <w:tab/>
    </w:r>
    <w:r w:rsidR="00496845" w:rsidRPr="00496845">
      <w:rPr>
        <w:rFonts w:ascii="Times New Roman" w:eastAsia="Calibri" w:hAnsi="Times New Roman" w:cs="Times New Roman"/>
        <w:kern w:val="0"/>
        <w:sz w:val="20"/>
        <w:szCs w:val="18"/>
        <w14:ligatures w14:val="none"/>
      </w:rPr>
      <w:fldChar w:fldCharType="begin"/>
    </w:r>
    <w:r w:rsidR="00496845" w:rsidRPr="00496845">
      <w:rPr>
        <w:rFonts w:ascii="Times New Roman" w:eastAsia="Calibri" w:hAnsi="Times New Roman" w:cs="Times New Roman"/>
        <w:kern w:val="0"/>
        <w:sz w:val="20"/>
        <w:szCs w:val="18"/>
        <w14:ligatures w14:val="none"/>
      </w:rPr>
      <w:instrText xml:space="preserve">page </w:instrText>
    </w:r>
    <w:r w:rsidR="00496845" w:rsidRPr="00496845">
      <w:rPr>
        <w:rFonts w:ascii="Times New Roman" w:eastAsia="Calibri" w:hAnsi="Times New Roman" w:cs="Times New Roman"/>
        <w:kern w:val="0"/>
        <w:sz w:val="20"/>
        <w:szCs w:val="18"/>
        <w14:ligatures w14:val="none"/>
      </w:rPr>
      <w:fldChar w:fldCharType="separate"/>
    </w:r>
    <w:r w:rsidR="00496845" w:rsidRPr="00496845">
      <w:rPr>
        <w:rFonts w:ascii="Times New Roman" w:eastAsia="Calibri" w:hAnsi="Times New Roman" w:cs="Times New Roman"/>
        <w:kern w:val="0"/>
        <w:sz w:val="20"/>
        <w:szCs w:val="18"/>
        <w14:ligatures w14:val="none"/>
      </w:rPr>
      <w:t>2</w:t>
    </w:r>
    <w:r w:rsidR="00496845" w:rsidRPr="00496845">
      <w:rPr>
        <w:rFonts w:ascii="Times New Roman" w:eastAsia="Calibri" w:hAnsi="Times New Roman" w:cs="Times New Roman"/>
        <w:kern w:val="0"/>
        <w:sz w:val="20"/>
        <w:szCs w:val="18"/>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58E8" w14:textId="30F01E14" w:rsidR="00967907" w:rsidRPr="00967907" w:rsidRDefault="00967907">
    <w:pPr>
      <w:pStyle w:val="Footer"/>
      <w:rPr>
        <w:rFonts w:ascii="Times New Roman" w:hAnsi="Times New Roman" w:cs="Times New Roman"/>
        <w:sz w:val="20"/>
        <w:szCs w:val="20"/>
      </w:rPr>
    </w:pPr>
    <w:r w:rsidRPr="00967907">
      <w:rPr>
        <w:rFonts w:ascii="Times New Roman" w:hAnsi="Times New Roman" w:cs="Times New Roman"/>
        <w:sz w:val="20"/>
        <w:szCs w:val="20"/>
      </w:rPr>
      <w:fldChar w:fldCharType="begin"/>
    </w:r>
    <w:r w:rsidRPr="00967907">
      <w:rPr>
        <w:rFonts w:ascii="Times New Roman" w:hAnsi="Times New Roman" w:cs="Times New Roman"/>
        <w:sz w:val="20"/>
        <w:szCs w:val="20"/>
      </w:rPr>
      <w:instrText xml:space="preserve"> FILENAME   \* MERGEFORMAT </w:instrText>
    </w:r>
    <w:r w:rsidRPr="00967907">
      <w:rPr>
        <w:rFonts w:ascii="Times New Roman" w:hAnsi="Times New Roman" w:cs="Times New Roman"/>
        <w:sz w:val="20"/>
        <w:szCs w:val="20"/>
      </w:rPr>
      <w:fldChar w:fldCharType="separate"/>
    </w:r>
    <w:r w:rsidR="005D23E4">
      <w:rPr>
        <w:rFonts w:ascii="Times New Roman" w:hAnsi="Times New Roman" w:cs="Times New Roman"/>
        <w:noProof/>
        <w:sz w:val="20"/>
        <w:szCs w:val="20"/>
      </w:rPr>
      <w:t>EMSl_Ligums_LV-QA_20082025.docx</w:t>
    </w:r>
    <w:r w:rsidRPr="0096790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127B" w14:textId="77777777" w:rsidR="00242866" w:rsidRPr="000107DF" w:rsidRDefault="00242866" w:rsidP="00811AB6">
      <w:pPr>
        <w:spacing w:after="0" w:line="240" w:lineRule="auto"/>
        <w:rPr>
          <w:noProof/>
          <w:kern w:val="0"/>
          <w:lang w:val="en-US"/>
        </w:rPr>
      </w:pPr>
      <w:r w:rsidRPr="000107DF">
        <w:rPr>
          <w:noProof/>
          <w:kern w:val="0"/>
          <w:lang w:val="en-US"/>
        </w:rPr>
        <w:separator/>
      </w:r>
    </w:p>
  </w:footnote>
  <w:footnote w:type="continuationSeparator" w:id="0">
    <w:p w14:paraId="54E851A5" w14:textId="77777777" w:rsidR="00242866" w:rsidRPr="000107DF" w:rsidRDefault="00242866" w:rsidP="00811AB6">
      <w:pPr>
        <w:spacing w:after="0" w:line="240" w:lineRule="auto"/>
        <w:rPr>
          <w:noProof/>
          <w:kern w:val="0"/>
          <w:lang w:val="en-US"/>
        </w:rPr>
      </w:pPr>
      <w:r w:rsidRPr="000107DF">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012C9"/>
    <w:multiLevelType w:val="multilevel"/>
    <w:tmpl w:val="D01C3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5A3080"/>
    <w:multiLevelType w:val="hybridMultilevel"/>
    <w:tmpl w:val="86E2F8E8"/>
    <w:lvl w:ilvl="0" w:tplc="77A441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0E635F"/>
    <w:multiLevelType w:val="hybridMultilevel"/>
    <w:tmpl w:val="6582C986"/>
    <w:lvl w:ilvl="0" w:tplc="0742A7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7178B3"/>
    <w:multiLevelType w:val="multilevel"/>
    <w:tmpl w:val="9F6EC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87E6C"/>
    <w:multiLevelType w:val="hybridMultilevel"/>
    <w:tmpl w:val="851ABC34"/>
    <w:lvl w:ilvl="0" w:tplc="4238ABD6">
      <w:start w:val="1"/>
      <w:numFmt w:val="bullet"/>
      <w:lvlText w:val=""/>
      <w:lvlJc w:val="left"/>
      <w:pPr>
        <w:ind w:left="446" w:hanging="360"/>
      </w:pPr>
      <w:rPr>
        <w:rFonts w:ascii="Symbol" w:hAnsi="Symbol" w:hint="default"/>
      </w:rPr>
    </w:lvl>
    <w:lvl w:ilvl="1" w:tplc="04260003" w:tentative="1">
      <w:start w:val="1"/>
      <w:numFmt w:val="bullet"/>
      <w:lvlText w:val="o"/>
      <w:lvlJc w:val="left"/>
      <w:pPr>
        <w:ind w:left="1166" w:hanging="360"/>
      </w:pPr>
      <w:rPr>
        <w:rFonts w:ascii="Courier New" w:hAnsi="Courier New" w:cs="Courier New" w:hint="default"/>
      </w:rPr>
    </w:lvl>
    <w:lvl w:ilvl="2" w:tplc="04260005" w:tentative="1">
      <w:start w:val="1"/>
      <w:numFmt w:val="bullet"/>
      <w:lvlText w:val=""/>
      <w:lvlJc w:val="left"/>
      <w:pPr>
        <w:ind w:left="1886" w:hanging="360"/>
      </w:pPr>
      <w:rPr>
        <w:rFonts w:ascii="Wingdings" w:hAnsi="Wingdings" w:hint="default"/>
      </w:rPr>
    </w:lvl>
    <w:lvl w:ilvl="3" w:tplc="04260001" w:tentative="1">
      <w:start w:val="1"/>
      <w:numFmt w:val="bullet"/>
      <w:lvlText w:val=""/>
      <w:lvlJc w:val="left"/>
      <w:pPr>
        <w:ind w:left="2606" w:hanging="360"/>
      </w:pPr>
      <w:rPr>
        <w:rFonts w:ascii="Symbol" w:hAnsi="Symbol" w:hint="default"/>
      </w:rPr>
    </w:lvl>
    <w:lvl w:ilvl="4" w:tplc="04260003" w:tentative="1">
      <w:start w:val="1"/>
      <w:numFmt w:val="bullet"/>
      <w:lvlText w:val="o"/>
      <w:lvlJc w:val="left"/>
      <w:pPr>
        <w:ind w:left="3326" w:hanging="360"/>
      </w:pPr>
      <w:rPr>
        <w:rFonts w:ascii="Courier New" w:hAnsi="Courier New" w:cs="Courier New" w:hint="default"/>
      </w:rPr>
    </w:lvl>
    <w:lvl w:ilvl="5" w:tplc="04260005" w:tentative="1">
      <w:start w:val="1"/>
      <w:numFmt w:val="bullet"/>
      <w:lvlText w:val=""/>
      <w:lvlJc w:val="left"/>
      <w:pPr>
        <w:ind w:left="4046" w:hanging="360"/>
      </w:pPr>
      <w:rPr>
        <w:rFonts w:ascii="Wingdings" w:hAnsi="Wingdings" w:hint="default"/>
      </w:rPr>
    </w:lvl>
    <w:lvl w:ilvl="6" w:tplc="04260001" w:tentative="1">
      <w:start w:val="1"/>
      <w:numFmt w:val="bullet"/>
      <w:lvlText w:val=""/>
      <w:lvlJc w:val="left"/>
      <w:pPr>
        <w:ind w:left="4766" w:hanging="360"/>
      </w:pPr>
      <w:rPr>
        <w:rFonts w:ascii="Symbol" w:hAnsi="Symbol" w:hint="default"/>
      </w:rPr>
    </w:lvl>
    <w:lvl w:ilvl="7" w:tplc="04260003" w:tentative="1">
      <w:start w:val="1"/>
      <w:numFmt w:val="bullet"/>
      <w:lvlText w:val="o"/>
      <w:lvlJc w:val="left"/>
      <w:pPr>
        <w:ind w:left="5486" w:hanging="360"/>
      </w:pPr>
      <w:rPr>
        <w:rFonts w:ascii="Courier New" w:hAnsi="Courier New" w:cs="Courier New" w:hint="default"/>
      </w:rPr>
    </w:lvl>
    <w:lvl w:ilvl="8" w:tplc="04260005" w:tentative="1">
      <w:start w:val="1"/>
      <w:numFmt w:val="bullet"/>
      <w:lvlText w:val=""/>
      <w:lvlJc w:val="left"/>
      <w:pPr>
        <w:ind w:left="6206" w:hanging="360"/>
      </w:pPr>
      <w:rPr>
        <w:rFonts w:ascii="Wingdings" w:hAnsi="Wingdings" w:hint="default"/>
      </w:rPr>
    </w:lvl>
  </w:abstractNum>
  <w:abstractNum w:abstractNumId="5" w15:restartNumberingAfterBreak="0">
    <w:nsid w:val="70C46EB2"/>
    <w:multiLevelType w:val="hybridMultilevel"/>
    <w:tmpl w:val="9DAC3AC4"/>
    <w:lvl w:ilvl="0" w:tplc="330C9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7231FB"/>
    <w:multiLevelType w:val="hybridMultilevel"/>
    <w:tmpl w:val="127EE25C"/>
    <w:lvl w:ilvl="0" w:tplc="AB52FEBC">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306CB8"/>
    <w:multiLevelType w:val="multilevel"/>
    <w:tmpl w:val="5E32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21541">
    <w:abstractNumId w:val="6"/>
  </w:num>
  <w:num w:numId="2" w16cid:durableId="982930884">
    <w:abstractNumId w:val="5"/>
  </w:num>
  <w:num w:numId="3" w16cid:durableId="1613516643">
    <w:abstractNumId w:val="1"/>
  </w:num>
  <w:num w:numId="4" w16cid:durableId="1233855902">
    <w:abstractNumId w:val="7"/>
  </w:num>
  <w:num w:numId="5" w16cid:durableId="513350092">
    <w:abstractNumId w:val="3"/>
  </w:num>
  <w:num w:numId="6" w16cid:durableId="1218779364">
    <w:abstractNumId w:val="4"/>
  </w:num>
  <w:num w:numId="7" w16cid:durableId="77405531">
    <w:abstractNumId w:val="0"/>
  </w:num>
  <w:num w:numId="8" w16cid:durableId="1679504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35"/>
    <w:rsid w:val="000107DF"/>
    <w:rsid w:val="00016EFF"/>
    <w:rsid w:val="000245D1"/>
    <w:rsid w:val="00024F12"/>
    <w:rsid w:val="00037EE3"/>
    <w:rsid w:val="0006081A"/>
    <w:rsid w:val="00096F97"/>
    <w:rsid w:val="000B2C74"/>
    <w:rsid w:val="000C717B"/>
    <w:rsid w:val="0013517D"/>
    <w:rsid w:val="00147A05"/>
    <w:rsid w:val="0017511F"/>
    <w:rsid w:val="001B4B8D"/>
    <w:rsid w:val="001D2E13"/>
    <w:rsid w:val="001E52AD"/>
    <w:rsid w:val="001E5AE3"/>
    <w:rsid w:val="001F6662"/>
    <w:rsid w:val="00242866"/>
    <w:rsid w:val="00250009"/>
    <w:rsid w:val="00251431"/>
    <w:rsid w:val="0025428A"/>
    <w:rsid w:val="00264B93"/>
    <w:rsid w:val="003007E6"/>
    <w:rsid w:val="00300AFC"/>
    <w:rsid w:val="00347CB0"/>
    <w:rsid w:val="00382935"/>
    <w:rsid w:val="003B0B90"/>
    <w:rsid w:val="003B4932"/>
    <w:rsid w:val="003C40D9"/>
    <w:rsid w:val="003C56AC"/>
    <w:rsid w:val="003D5AE1"/>
    <w:rsid w:val="00402661"/>
    <w:rsid w:val="00443375"/>
    <w:rsid w:val="004547E2"/>
    <w:rsid w:val="00472541"/>
    <w:rsid w:val="00481BC1"/>
    <w:rsid w:val="00496845"/>
    <w:rsid w:val="005D23E4"/>
    <w:rsid w:val="005E3422"/>
    <w:rsid w:val="005F393B"/>
    <w:rsid w:val="00622203"/>
    <w:rsid w:val="0062412D"/>
    <w:rsid w:val="00636C4D"/>
    <w:rsid w:val="00654577"/>
    <w:rsid w:val="00675881"/>
    <w:rsid w:val="0068280A"/>
    <w:rsid w:val="00694CEA"/>
    <w:rsid w:val="006D41B0"/>
    <w:rsid w:val="006E3A53"/>
    <w:rsid w:val="006F0455"/>
    <w:rsid w:val="007569EC"/>
    <w:rsid w:val="007D376B"/>
    <w:rsid w:val="007E06BB"/>
    <w:rsid w:val="0080566F"/>
    <w:rsid w:val="00811AB6"/>
    <w:rsid w:val="0083300B"/>
    <w:rsid w:val="0086632A"/>
    <w:rsid w:val="008C18AC"/>
    <w:rsid w:val="008D24C3"/>
    <w:rsid w:val="008D673E"/>
    <w:rsid w:val="00967907"/>
    <w:rsid w:val="009933CC"/>
    <w:rsid w:val="009C1B6D"/>
    <w:rsid w:val="009D38A8"/>
    <w:rsid w:val="009E05B5"/>
    <w:rsid w:val="00A0720A"/>
    <w:rsid w:val="00A20DBF"/>
    <w:rsid w:val="00A360F2"/>
    <w:rsid w:val="00A37E23"/>
    <w:rsid w:val="00A75996"/>
    <w:rsid w:val="00A92046"/>
    <w:rsid w:val="00AB253A"/>
    <w:rsid w:val="00B1381D"/>
    <w:rsid w:val="00B26A8A"/>
    <w:rsid w:val="00B3638F"/>
    <w:rsid w:val="00B56FB0"/>
    <w:rsid w:val="00BB382B"/>
    <w:rsid w:val="00BE09AC"/>
    <w:rsid w:val="00C21145"/>
    <w:rsid w:val="00C513BA"/>
    <w:rsid w:val="00C57342"/>
    <w:rsid w:val="00CA1040"/>
    <w:rsid w:val="00CF23AA"/>
    <w:rsid w:val="00CF4CCC"/>
    <w:rsid w:val="00D05B2F"/>
    <w:rsid w:val="00D40174"/>
    <w:rsid w:val="00D477BD"/>
    <w:rsid w:val="00D65D49"/>
    <w:rsid w:val="00DC304E"/>
    <w:rsid w:val="00DF1F84"/>
    <w:rsid w:val="00E027DE"/>
    <w:rsid w:val="00E22D4B"/>
    <w:rsid w:val="00E30DB7"/>
    <w:rsid w:val="00E341BB"/>
    <w:rsid w:val="00E56B7B"/>
    <w:rsid w:val="00E76C01"/>
    <w:rsid w:val="00F571F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0BE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EE3"/>
    <w:pPr>
      <w:ind w:left="720"/>
      <w:contextualSpacing/>
    </w:pPr>
  </w:style>
  <w:style w:type="paragraph" w:styleId="Header">
    <w:name w:val="header"/>
    <w:basedOn w:val="Normal"/>
    <w:link w:val="HeaderChar"/>
    <w:unhideWhenUsed/>
    <w:rsid w:val="00811AB6"/>
    <w:pPr>
      <w:tabs>
        <w:tab w:val="center" w:pos="4153"/>
        <w:tab w:val="right" w:pos="8306"/>
      </w:tabs>
      <w:spacing w:after="0" w:line="240" w:lineRule="auto"/>
    </w:pPr>
  </w:style>
  <w:style w:type="character" w:customStyle="1" w:styleId="HeaderChar">
    <w:name w:val="Header Char"/>
    <w:basedOn w:val="DefaultParagraphFont"/>
    <w:link w:val="Header"/>
    <w:rsid w:val="00811AB6"/>
  </w:style>
  <w:style w:type="paragraph" w:styleId="Footer">
    <w:name w:val="footer"/>
    <w:basedOn w:val="Normal"/>
    <w:link w:val="FooterChar"/>
    <w:uiPriority w:val="99"/>
    <w:unhideWhenUsed/>
    <w:rsid w:val="00811A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1AB6"/>
  </w:style>
  <w:style w:type="paragraph" w:styleId="Revision">
    <w:name w:val="Revision"/>
    <w:hidden/>
    <w:uiPriority w:val="99"/>
    <w:semiHidden/>
    <w:rsid w:val="00C21145"/>
    <w:pPr>
      <w:spacing w:after="0" w:line="240" w:lineRule="auto"/>
    </w:pPr>
  </w:style>
  <w:style w:type="character" w:styleId="CommentReference">
    <w:name w:val="annotation reference"/>
    <w:basedOn w:val="DefaultParagraphFont"/>
    <w:uiPriority w:val="99"/>
    <w:semiHidden/>
    <w:unhideWhenUsed/>
    <w:rsid w:val="00C21145"/>
    <w:rPr>
      <w:sz w:val="16"/>
      <w:szCs w:val="16"/>
    </w:rPr>
  </w:style>
  <w:style w:type="paragraph" w:styleId="CommentText">
    <w:name w:val="annotation text"/>
    <w:basedOn w:val="Normal"/>
    <w:link w:val="CommentTextChar"/>
    <w:uiPriority w:val="99"/>
    <w:unhideWhenUsed/>
    <w:rsid w:val="00C21145"/>
    <w:pPr>
      <w:spacing w:line="240" w:lineRule="auto"/>
    </w:pPr>
    <w:rPr>
      <w:sz w:val="20"/>
      <w:szCs w:val="20"/>
    </w:rPr>
  </w:style>
  <w:style w:type="character" w:customStyle="1" w:styleId="CommentTextChar">
    <w:name w:val="Comment Text Char"/>
    <w:basedOn w:val="DefaultParagraphFont"/>
    <w:link w:val="CommentText"/>
    <w:uiPriority w:val="99"/>
    <w:rsid w:val="00C21145"/>
    <w:rPr>
      <w:sz w:val="20"/>
      <w:szCs w:val="20"/>
    </w:rPr>
  </w:style>
  <w:style w:type="paragraph" w:styleId="CommentSubject">
    <w:name w:val="annotation subject"/>
    <w:basedOn w:val="CommentText"/>
    <w:next w:val="CommentText"/>
    <w:link w:val="CommentSubjectChar"/>
    <w:uiPriority w:val="99"/>
    <w:semiHidden/>
    <w:unhideWhenUsed/>
    <w:rsid w:val="00C21145"/>
    <w:rPr>
      <w:b/>
      <w:bCs/>
    </w:rPr>
  </w:style>
  <w:style w:type="character" w:customStyle="1" w:styleId="CommentSubjectChar">
    <w:name w:val="Comment Subject Char"/>
    <w:basedOn w:val="CommentTextChar"/>
    <w:link w:val="CommentSubject"/>
    <w:uiPriority w:val="99"/>
    <w:semiHidden/>
    <w:rsid w:val="00C21145"/>
    <w:rPr>
      <w:b/>
      <w:bCs/>
      <w:sz w:val="20"/>
      <w:szCs w:val="20"/>
    </w:rPr>
  </w:style>
  <w:style w:type="paragraph" w:styleId="NormalWeb">
    <w:name w:val="Normal (Web)"/>
    <w:basedOn w:val="Normal"/>
    <w:uiPriority w:val="99"/>
    <w:semiHidden/>
    <w:unhideWhenUsed/>
    <w:rsid w:val="001F66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PlaceholderText">
    <w:name w:val="Placeholder Text"/>
    <w:basedOn w:val="DefaultParagraphFont"/>
    <w:uiPriority w:val="99"/>
    <w:semiHidden/>
    <w:rsid w:val="009679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303920">
      <w:bodyDiv w:val="1"/>
      <w:marLeft w:val="0"/>
      <w:marRight w:val="0"/>
      <w:marTop w:val="0"/>
      <w:marBottom w:val="0"/>
      <w:divBdr>
        <w:top w:val="none" w:sz="0" w:space="0" w:color="auto"/>
        <w:left w:val="none" w:sz="0" w:space="0" w:color="auto"/>
        <w:bottom w:val="none" w:sz="0" w:space="0" w:color="auto"/>
        <w:right w:val="none" w:sz="0" w:space="0" w:color="auto"/>
      </w:divBdr>
    </w:div>
    <w:div w:id="892304406">
      <w:bodyDiv w:val="1"/>
      <w:marLeft w:val="0"/>
      <w:marRight w:val="0"/>
      <w:marTop w:val="0"/>
      <w:marBottom w:val="0"/>
      <w:divBdr>
        <w:top w:val="none" w:sz="0" w:space="0" w:color="auto"/>
        <w:left w:val="none" w:sz="0" w:space="0" w:color="auto"/>
        <w:bottom w:val="none" w:sz="0" w:space="0" w:color="auto"/>
        <w:right w:val="none" w:sz="0" w:space="0" w:color="auto"/>
      </w:divBdr>
    </w:div>
    <w:div w:id="1048453994">
      <w:bodyDiv w:val="1"/>
      <w:marLeft w:val="0"/>
      <w:marRight w:val="0"/>
      <w:marTop w:val="0"/>
      <w:marBottom w:val="0"/>
      <w:divBdr>
        <w:top w:val="none" w:sz="0" w:space="0" w:color="auto"/>
        <w:left w:val="none" w:sz="0" w:space="0" w:color="auto"/>
        <w:bottom w:val="none" w:sz="0" w:space="0" w:color="auto"/>
        <w:right w:val="none" w:sz="0" w:space="0" w:color="auto"/>
      </w:divBdr>
    </w:div>
    <w:div w:id="1745450723">
      <w:bodyDiv w:val="1"/>
      <w:marLeft w:val="0"/>
      <w:marRight w:val="0"/>
      <w:marTop w:val="0"/>
      <w:marBottom w:val="0"/>
      <w:divBdr>
        <w:top w:val="none" w:sz="0" w:space="0" w:color="auto"/>
        <w:left w:val="none" w:sz="0" w:space="0" w:color="auto"/>
        <w:bottom w:val="none" w:sz="0" w:space="0" w:color="auto"/>
        <w:right w:val="none" w:sz="0" w:space="0" w:color="auto"/>
      </w:divBdr>
    </w:div>
    <w:div w:id="206421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4090D-58D3-4030-825A-E501EA17A6C5}">
  <ds:schemaRefs>
    <ds:schemaRef ds:uri="http://schemas.microsoft.com/sharepoint/v3/contenttype/forms"/>
  </ds:schemaRefs>
</ds:datastoreItem>
</file>

<file path=customXml/itemProps2.xml><?xml version="1.0" encoding="utf-8"?>
<ds:datastoreItem xmlns:ds="http://schemas.openxmlformats.org/officeDocument/2006/customXml" ds:itemID="{32D9CD00-CF86-4EFB-B0A4-841C7568BBA7}">
  <ds:schemaRefs>
    <ds:schemaRef ds:uri="http://schemas.openxmlformats.org/officeDocument/2006/bibliography"/>
  </ds:schemaRefs>
</ds:datastoreItem>
</file>

<file path=customXml/itemProps3.xml><?xml version="1.0" encoding="utf-8"?>
<ds:datastoreItem xmlns:ds="http://schemas.openxmlformats.org/officeDocument/2006/customXml" ds:itemID="{200209A7-3F3E-4207-B2B0-A8B03D7D07C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A61570EB-0FEA-407A-B123-ED3D1B87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3774</Words>
  <Characters>2152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2025-08-20T11:56:00Z</dcterms:created>
  <dcterms:modified xsi:type="dcterms:W3CDTF">2025-08-20T12:01:00Z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