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CE2B9" w14:textId="77777777" w:rsidR="00F207E6" w:rsidRPr="00733300" w:rsidRDefault="00F207E6" w:rsidP="00F207E6">
      <w:pPr>
        <w:jc w:val="center"/>
        <w:rPr>
          <w:rFonts w:ascii="Cambria" w:hAnsi="Cambria" w:cs="Times New Roman"/>
          <w:b/>
          <w:bCs/>
          <w:color w:val="000000" w:themeColor="text1"/>
          <w:sz w:val="40"/>
          <w:szCs w:val="40"/>
        </w:rPr>
      </w:pPr>
      <w:r w:rsidRPr="00733300">
        <w:rPr>
          <w:rFonts w:ascii="Cambria" w:hAnsi="Cambria" w:cs="Times New Roman"/>
          <w:b/>
          <w:bCs/>
          <w:color w:val="000000" w:themeColor="text1"/>
          <w:sz w:val="44"/>
          <w:szCs w:val="48"/>
        </w:rPr>
        <w:t>Informatīvais ziņojums</w:t>
      </w:r>
    </w:p>
    <w:p w14:paraId="1472C660" w14:textId="77777777" w:rsidR="00F207E6" w:rsidRPr="00733300" w:rsidRDefault="00F207E6" w:rsidP="00F207E6">
      <w:pPr>
        <w:rPr>
          <w:rFonts w:ascii="Cambria" w:hAnsi="Cambria" w:cs="Times New Roman"/>
          <w:color w:val="000000" w:themeColor="text1"/>
          <w:sz w:val="44"/>
          <w:szCs w:val="44"/>
        </w:rPr>
      </w:pPr>
    </w:p>
    <w:p w14:paraId="12310B52" w14:textId="77777777" w:rsidR="00F207E6" w:rsidRPr="00733300" w:rsidRDefault="00F207E6" w:rsidP="00F207E6">
      <w:pPr>
        <w:rPr>
          <w:rFonts w:ascii="Cambria" w:hAnsi="Cambria" w:cs="Times New Roman"/>
          <w:color w:val="000000" w:themeColor="text1"/>
          <w:sz w:val="44"/>
          <w:szCs w:val="44"/>
        </w:rPr>
      </w:pPr>
    </w:p>
    <w:p w14:paraId="7E8C1656" w14:textId="77777777" w:rsidR="00F207E6" w:rsidRPr="00733300" w:rsidRDefault="00F207E6" w:rsidP="00F207E6">
      <w:pPr>
        <w:rPr>
          <w:rFonts w:ascii="Cambria" w:hAnsi="Cambria" w:cs="Times New Roman"/>
          <w:b/>
          <w:bCs/>
          <w:color w:val="000000" w:themeColor="text1"/>
          <w:sz w:val="44"/>
          <w:szCs w:val="44"/>
        </w:rPr>
      </w:pPr>
    </w:p>
    <w:p w14:paraId="614FDF2F" w14:textId="4EC96513" w:rsidR="00A37082" w:rsidRPr="00733300" w:rsidRDefault="00A37082" w:rsidP="00F207E6">
      <w:pPr>
        <w:jc w:val="center"/>
        <w:rPr>
          <w:rFonts w:ascii="Cambria" w:hAnsi="Cambria" w:cs="Times New Roman"/>
          <w:b/>
          <w:bCs/>
          <w:color w:val="000000" w:themeColor="text1"/>
          <w:sz w:val="44"/>
          <w:szCs w:val="44"/>
        </w:rPr>
      </w:pPr>
      <w:r w:rsidRPr="00733300">
        <w:rPr>
          <w:rFonts w:ascii="Cambria" w:hAnsi="Cambria" w:cs="Times New Roman"/>
          <w:b/>
          <w:bCs/>
          <w:color w:val="000000" w:themeColor="text1"/>
          <w:sz w:val="44"/>
          <w:szCs w:val="44"/>
        </w:rPr>
        <w:t>P</w:t>
      </w:r>
      <w:r w:rsidR="009D03AF" w:rsidRPr="00733300">
        <w:rPr>
          <w:rFonts w:ascii="Cambria" w:hAnsi="Cambria" w:cs="Times New Roman"/>
          <w:b/>
          <w:bCs/>
          <w:color w:val="000000" w:themeColor="text1"/>
          <w:sz w:val="44"/>
          <w:szCs w:val="44"/>
        </w:rPr>
        <w:t>ar</w:t>
      </w:r>
      <w:r w:rsidR="00F207E6" w:rsidRPr="00733300">
        <w:rPr>
          <w:rFonts w:ascii="Cambria" w:hAnsi="Cambria" w:cs="Times New Roman"/>
          <w:b/>
          <w:bCs/>
          <w:color w:val="000000" w:themeColor="text1"/>
          <w:sz w:val="44"/>
          <w:szCs w:val="44"/>
        </w:rPr>
        <w:t xml:space="preserve"> </w:t>
      </w:r>
      <w:r w:rsidR="008E5309" w:rsidRPr="00733300">
        <w:rPr>
          <w:rFonts w:ascii="Cambria" w:hAnsi="Cambria" w:cs="Times New Roman"/>
          <w:b/>
          <w:bCs/>
          <w:color w:val="000000" w:themeColor="text1"/>
          <w:sz w:val="44"/>
          <w:szCs w:val="44"/>
        </w:rPr>
        <w:t xml:space="preserve">dīzeļdegvielas piedevas </w:t>
      </w:r>
      <w:r w:rsidR="000972F6" w:rsidRPr="00733300">
        <w:rPr>
          <w:rFonts w:ascii="Cambria" w:hAnsi="Cambria" w:cs="Times New Roman"/>
          <w:b/>
          <w:bCs/>
          <w:color w:val="000000" w:themeColor="text1"/>
          <w:sz w:val="44"/>
          <w:szCs w:val="44"/>
        </w:rPr>
        <w:t xml:space="preserve">slāpekļa oksīdu </w:t>
      </w:r>
      <w:r w:rsidR="00833CC8" w:rsidRPr="00733300">
        <w:rPr>
          <w:rFonts w:ascii="Cambria" w:hAnsi="Cambria" w:cs="Times New Roman"/>
          <w:b/>
          <w:bCs/>
          <w:color w:val="000000" w:themeColor="text1"/>
          <w:sz w:val="44"/>
          <w:szCs w:val="44"/>
        </w:rPr>
        <w:t xml:space="preserve">emisijas </w:t>
      </w:r>
      <w:r w:rsidR="000972F6" w:rsidRPr="00733300">
        <w:rPr>
          <w:rFonts w:ascii="Cambria" w:hAnsi="Cambria" w:cs="Times New Roman"/>
          <w:b/>
          <w:bCs/>
          <w:color w:val="000000" w:themeColor="text1"/>
          <w:sz w:val="44"/>
          <w:szCs w:val="44"/>
        </w:rPr>
        <w:t xml:space="preserve">samazināšanai </w:t>
      </w:r>
      <w:r w:rsidR="005B5B70" w:rsidRPr="00733300">
        <w:rPr>
          <w:rFonts w:ascii="Cambria" w:hAnsi="Cambria" w:cs="Times New Roman"/>
          <w:b/>
          <w:bCs/>
          <w:color w:val="000000" w:themeColor="text1"/>
          <w:sz w:val="44"/>
          <w:szCs w:val="44"/>
        </w:rPr>
        <w:t xml:space="preserve">transportlīdzekļos </w:t>
      </w:r>
      <w:r w:rsidR="005F23BE" w:rsidRPr="00733300">
        <w:rPr>
          <w:rFonts w:ascii="Cambria" w:hAnsi="Cambria" w:cs="Times New Roman"/>
          <w:b/>
          <w:bCs/>
          <w:color w:val="000000" w:themeColor="text1"/>
          <w:sz w:val="44"/>
          <w:szCs w:val="44"/>
        </w:rPr>
        <w:t xml:space="preserve">valsts rezervju </w:t>
      </w:r>
      <w:r w:rsidR="00FD388F" w:rsidRPr="00733300">
        <w:rPr>
          <w:rFonts w:ascii="Cambria" w:hAnsi="Cambria" w:cs="Times New Roman"/>
          <w:b/>
          <w:bCs/>
          <w:color w:val="000000" w:themeColor="text1"/>
          <w:sz w:val="44"/>
          <w:szCs w:val="44"/>
        </w:rPr>
        <w:t>nepieciešamību</w:t>
      </w:r>
    </w:p>
    <w:p w14:paraId="074778F6" w14:textId="77777777" w:rsidR="00886305" w:rsidRPr="00733300" w:rsidRDefault="00886305" w:rsidP="00F207E6">
      <w:pPr>
        <w:jc w:val="center"/>
        <w:rPr>
          <w:rFonts w:ascii="Cambria" w:hAnsi="Cambria" w:cs="Times New Roman"/>
          <w:b/>
          <w:bCs/>
          <w:color w:val="000000" w:themeColor="text1"/>
          <w:sz w:val="44"/>
          <w:szCs w:val="44"/>
        </w:rPr>
      </w:pPr>
    </w:p>
    <w:p w14:paraId="5B8E4944" w14:textId="77777777" w:rsidR="00886305" w:rsidRPr="00733300" w:rsidRDefault="00886305" w:rsidP="00F207E6">
      <w:pPr>
        <w:jc w:val="center"/>
        <w:rPr>
          <w:rFonts w:ascii="Cambria" w:hAnsi="Cambria" w:cs="Times New Roman"/>
          <w:b/>
          <w:bCs/>
          <w:color w:val="000000" w:themeColor="text1"/>
          <w:sz w:val="44"/>
          <w:szCs w:val="44"/>
        </w:rPr>
      </w:pPr>
    </w:p>
    <w:p w14:paraId="473ECF23" w14:textId="77777777" w:rsidR="00886305" w:rsidRPr="00733300" w:rsidRDefault="00886305" w:rsidP="00F207E6">
      <w:pPr>
        <w:jc w:val="center"/>
        <w:rPr>
          <w:rFonts w:ascii="Cambria" w:hAnsi="Cambria" w:cs="Times New Roman"/>
          <w:b/>
          <w:bCs/>
          <w:color w:val="000000" w:themeColor="text1"/>
          <w:sz w:val="44"/>
          <w:szCs w:val="44"/>
        </w:rPr>
      </w:pPr>
    </w:p>
    <w:p w14:paraId="60DB5315" w14:textId="77777777" w:rsidR="00886305" w:rsidRPr="00733300" w:rsidRDefault="00886305" w:rsidP="00F207E6">
      <w:pPr>
        <w:jc w:val="center"/>
        <w:rPr>
          <w:rFonts w:ascii="Cambria" w:hAnsi="Cambria" w:cs="Times New Roman"/>
          <w:b/>
          <w:bCs/>
          <w:color w:val="000000" w:themeColor="text1"/>
          <w:sz w:val="44"/>
          <w:szCs w:val="44"/>
        </w:rPr>
      </w:pPr>
    </w:p>
    <w:p w14:paraId="393D2D7C" w14:textId="77777777" w:rsidR="00886305" w:rsidRPr="00733300" w:rsidRDefault="00886305" w:rsidP="00F207E6">
      <w:pPr>
        <w:jc w:val="center"/>
        <w:rPr>
          <w:rFonts w:ascii="Cambria" w:hAnsi="Cambria" w:cs="Times New Roman"/>
          <w:b/>
          <w:bCs/>
          <w:color w:val="000000" w:themeColor="text1"/>
          <w:sz w:val="44"/>
          <w:szCs w:val="44"/>
        </w:rPr>
      </w:pPr>
    </w:p>
    <w:p w14:paraId="5925D46C" w14:textId="6F47A73D" w:rsidR="00886305" w:rsidRPr="00733300" w:rsidRDefault="00886305" w:rsidP="00886305">
      <w:pPr>
        <w:jc w:val="center"/>
        <w:rPr>
          <w:rFonts w:ascii="Cambria" w:hAnsi="Cambria" w:cs="Times New Roman"/>
          <w:b/>
          <w:bCs/>
          <w:color w:val="000000" w:themeColor="text1"/>
          <w:sz w:val="32"/>
          <w:szCs w:val="32"/>
        </w:rPr>
      </w:pPr>
    </w:p>
    <w:p w14:paraId="2BA0F6B9" w14:textId="529361A1" w:rsidR="00886305" w:rsidRPr="007A109E" w:rsidRDefault="007A109E" w:rsidP="00F207E6">
      <w:pPr>
        <w:jc w:val="center"/>
        <w:rPr>
          <w:rFonts w:ascii="Cambria" w:hAnsi="Cambria" w:cs="Times New Roman"/>
          <w:b/>
          <w:bCs/>
          <w:color w:val="000000" w:themeColor="text1"/>
          <w:sz w:val="28"/>
          <w:szCs w:val="28"/>
        </w:rPr>
      </w:pPr>
      <w:r w:rsidRPr="007A109E">
        <w:rPr>
          <w:rFonts w:ascii="Cambria" w:hAnsi="Cambria" w:cs="Times New Roman"/>
          <w:b/>
          <w:bCs/>
          <w:color w:val="000000" w:themeColor="text1"/>
          <w:sz w:val="28"/>
          <w:szCs w:val="28"/>
        </w:rPr>
        <w:t>2025</w:t>
      </w:r>
    </w:p>
    <w:p w14:paraId="275E1961" w14:textId="0C47EA35" w:rsidR="00886305" w:rsidRPr="00733300" w:rsidRDefault="00886305">
      <w:pPr>
        <w:spacing w:before="0" w:after="160" w:line="259" w:lineRule="auto"/>
        <w:jc w:val="left"/>
        <w:textAlignment w:val="auto"/>
        <w:rPr>
          <w:rFonts w:ascii="Cambria" w:hAnsi="Cambria" w:cs="Times New Roman"/>
          <w:b/>
          <w:bCs/>
          <w:color w:val="000000" w:themeColor="text1"/>
          <w:sz w:val="44"/>
          <w:szCs w:val="44"/>
        </w:rPr>
      </w:pPr>
      <w:r w:rsidRPr="00733300">
        <w:rPr>
          <w:rFonts w:ascii="Cambria" w:hAnsi="Cambria" w:cs="Times New Roman"/>
          <w:b/>
          <w:bCs/>
          <w:color w:val="000000" w:themeColor="text1"/>
          <w:sz w:val="44"/>
          <w:szCs w:val="44"/>
        </w:rPr>
        <w:br w:type="page"/>
      </w:r>
    </w:p>
    <w:p w14:paraId="435D3F60" w14:textId="21D83C5C" w:rsidR="00F207E6" w:rsidRPr="00733300" w:rsidRDefault="00C6479A" w:rsidP="00F207E6">
      <w:pPr>
        <w:spacing w:before="100" w:beforeAutospacing="1" w:after="100" w:afterAutospacing="1" w:line="240" w:lineRule="auto"/>
        <w:jc w:val="center"/>
        <w:rPr>
          <w:rFonts w:ascii="Cambria" w:hAnsi="Cambria" w:cs="Times New Roman"/>
          <w:b/>
          <w:bCs/>
          <w:sz w:val="28"/>
          <w:szCs w:val="28"/>
        </w:rPr>
      </w:pPr>
      <w:r w:rsidRPr="00733300">
        <w:rPr>
          <w:rFonts w:ascii="Cambria" w:hAnsi="Cambria" w:cs="Times New Roman"/>
          <w:b/>
          <w:bCs/>
          <w:sz w:val="28"/>
          <w:szCs w:val="28"/>
        </w:rPr>
        <w:lastRenderedPageBreak/>
        <w:t>Informatīvā ziņojuma izstrādes mērķis</w:t>
      </w:r>
    </w:p>
    <w:p w14:paraId="5A5B23B9" w14:textId="465A1F54" w:rsidR="00780373" w:rsidRDefault="006B7AEF" w:rsidP="00F207E6">
      <w:pPr>
        <w:autoSpaceDE w:val="0"/>
        <w:autoSpaceDN w:val="0"/>
        <w:adjustRightInd w:val="0"/>
        <w:spacing w:before="120" w:after="120" w:line="240" w:lineRule="auto"/>
        <w:rPr>
          <w:rFonts w:ascii="Cambria" w:eastAsia="ArialMT" w:hAnsi="Cambria" w:cs="Times New Roman"/>
          <w:sz w:val="24"/>
          <w:szCs w:val="24"/>
        </w:rPr>
      </w:pPr>
      <w:r w:rsidRPr="00AA5CC2">
        <w:rPr>
          <w:rFonts w:ascii="Cambria" w:eastAsia="ArialMT" w:hAnsi="Cambria" w:cs="Times New Roman"/>
          <w:sz w:val="24"/>
          <w:szCs w:val="24"/>
        </w:rPr>
        <w:t>Informa</w:t>
      </w:r>
      <w:r w:rsidR="00374CD1" w:rsidRPr="00AA5CC2">
        <w:rPr>
          <w:rFonts w:ascii="Cambria" w:eastAsia="ArialMT" w:hAnsi="Cambria" w:cs="Times New Roman"/>
          <w:sz w:val="24"/>
          <w:szCs w:val="24"/>
        </w:rPr>
        <w:t>tīvais ziņojums</w:t>
      </w:r>
      <w:r w:rsidR="00A357A9">
        <w:rPr>
          <w:rFonts w:ascii="Cambria" w:eastAsia="ArialMT" w:hAnsi="Cambria" w:cs="Times New Roman"/>
          <w:sz w:val="24"/>
          <w:szCs w:val="24"/>
        </w:rPr>
        <w:t xml:space="preserve"> (turpmāk – Ziņojums)</w:t>
      </w:r>
      <w:r w:rsidR="00374CD1" w:rsidRPr="00AA5CC2">
        <w:rPr>
          <w:rFonts w:ascii="Cambria" w:eastAsia="ArialMT" w:hAnsi="Cambria" w:cs="Times New Roman"/>
          <w:sz w:val="24"/>
          <w:szCs w:val="24"/>
        </w:rPr>
        <w:t xml:space="preserve"> izstrādāts</w:t>
      </w:r>
      <w:r w:rsidR="00667114" w:rsidRPr="00AA5CC2">
        <w:rPr>
          <w:rFonts w:ascii="Cambria" w:eastAsia="ArialMT" w:hAnsi="Cambria" w:cs="Times New Roman"/>
          <w:sz w:val="24"/>
          <w:szCs w:val="24"/>
        </w:rPr>
        <w:t xml:space="preserve">, lai nodrošinātu </w:t>
      </w:r>
      <w:r w:rsidR="00DA6C86" w:rsidRPr="00AA5CC2">
        <w:rPr>
          <w:rFonts w:ascii="Cambria" w:eastAsia="ArialMT" w:hAnsi="Cambria" w:cs="Times New Roman"/>
          <w:sz w:val="24"/>
          <w:szCs w:val="24"/>
        </w:rPr>
        <w:t>ar Ministru kabineta 2024.gada 20.</w:t>
      </w:r>
      <w:r w:rsidR="00EE6866" w:rsidRPr="00AA5CC2">
        <w:rPr>
          <w:rFonts w:ascii="Cambria" w:eastAsia="ArialMT" w:hAnsi="Cambria" w:cs="Times New Roman"/>
          <w:sz w:val="24"/>
          <w:szCs w:val="24"/>
        </w:rPr>
        <w:t> </w:t>
      </w:r>
      <w:r w:rsidR="00DA6C86" w:rsidRPr="00AA5CC2">
        <w:rPr>
          <w:rFonts w:ascii="Cambria" w:eastAsia="ArialMT" w:hAnsi="Cambria" w:cs="Times New Roman"/>
          <w:sz w:val="24"/>
          <w:szCs w:val="24"/>
        </w:rPr>
        <w:t xml:space="preserve"> janvāra rīkojumu Nr. 55 “Par Valdības rīcības plānu Deklarācijas par Evikas Siliņas vadītā Ministru kabineta iecerēto darbību īstenošanai” apstiprinātā valdības rīcības plāna 2.5. pasākumu, ar kuru Ekonomikas ministrijai uzdots līdz 202</w:t>
      </w:r>
      <w:r w:rsidR="00865DC9" w:rsidRPr="00AA5CC2">
        <w:rPr>
          <w:rFonts w:ascii="Cambria" w:eastAsia="ArialMT" w:hAnsi="Cambria" w:cs="Times New Roman"/>
          <w:sz w:val="24"/>
          <w:szCs w:val="24"/>
        </w:rPr>
        <w:t>4</w:t>
      </w:r>
      <w:r w:rsidR="00DA6C86" w:rsidRPr="00AA5CC2">
        <w:rPr>
          <w:rFonts w:ascii="Cambria" w:eastAsia="ArialMT" w:hAnsi="Cambria" w:cs="Times New Roman"/>
          <w:sz w:val="24"/>
          <w:szCs w:val="24"/>
        </w:rPr>
        <w:t>.</w:t>
      </w:r>
      <w:r w:rsidR="00865DC9" w:rsidRPr="00AA5CC2">
        <w:rPr>
          <w:rFonts w:ascii="Cambria" w:eastAsia="ArialMT" w:hAnsi="Cambria" w:cs="Times New Roman"/>
          <w:sz w:val="24"/>
          <w:szCs w:val="24"/>
        </w:rPr>
        <w:t> </w:t>
      </w:r>
      <w:r w:rsidR="00DA6C86" w:rsidRPr="00AA5CC2">
        <w:rPr>
          <w:rFonts w:ascii="Cambria" w:eastAsia="ArialMT" w:hAnsi="Cambria" w:cs="Times New Roman"/>
          <w:sz w:val="24"/>
          <w:szCs w:val="24"/>
        </w:rPr>
        <w:t>gada 31.</w:t>
      </w:r>
      <w:r w:rsidR="00865DC9" w:rsidRPr="00AA5CC2">
        <w:rPr>
          <w:rFonts w:ascii="Cambria" w:eastAsia="ArialMT" w:hAnsi="Cambria" w:cs="Times New Roman"/>
          <w:sz w:val="24"/>
          <w:szCs w:val="24"/>
        </w:rPr>
        <w:t> </w:t>
      </w:r>
      <w:r w:rsidR="00DA6C86" w:rsidRPr="00AA5CC2">
        <w:rPr>
          <w:rFonts w:ascii="Cambria" w:eastAsia="ArialMT" w:hAnsi="Cambria" w:cs="Times New Roman"/>
          <w:sz w:val="24"/>
          <w:szCs w:val="24"/>
        </w:rPr>
        <w:t>decembrim izvērtēt nepieciešamību un iespēju veidot valsts rezerves piedevai pie dīzeļdegvielas, ko lieto transportlīdzekļos</w:t>
      </w:r>
      <w:r w:rsidR="00865DC9" w:rsidRPr="00AA5CC2">
        <w:rPr>
          <w:rFonts w:ascii="Cambria" w:eastAsia="ArialMT" w:hAnsi="Cambria" w:cs="Times New Roman"/>
          <w:sz w:val="24"/>
          <w:szCs w:val="24"/>
        </w:rPr>
        <w:t xml:space="preserve"> sl</w:t>
      </w:r>
      <w:r w:rsidR="00D0741F" w:rsidRPr="00AA5CC2">
        <w:rPr>
          <w:rFonts w:ascii="Cambria" w:eastAsia="ArialMT" w:hAnsi="Cambria" w:cs="Times New Roman"/>
          <w:sz w:val="24"/>
          <w:szCs w:val="24"/>
        </w:rPr>
        <w:t>āpekļa oksīda emisiju samazināšanai</w:t>
      </w:r>
      <w:r w:rsidR="00DA6C86" w:rsidRPr="00AA5CC2">
        <w:rPr>
          <w:rFonts w:ascii="Cambria" w:eastAsia="ArialMT" w:hAnsi="Cambria" w:cs="Times New Roman"/>
          <w:sz w:val="24"/>
          <w:szCs w:val="24"/>
        </w:rPr>
        <w:t>, un sagatavot priekšlikumus tālākai rīcībai</w:t>
      </w:r>
      <w:r w:rsidR="00D0741F" w:rsidRPr="00AA5CC2">
        <w:rPr>
          <w:rFonts w:ascii="Cambria" w:eastAsia="ArialMT" w:hAnsi="Cambria" w:cs="Times New Roman"/>
          <w:sz w:val="24"/>
          <w:szCs w:val="24"/>
        </w:rPr>
        <w:t>.</w:t>
      </w:r>
      <w:r w:rsidR="00D02C0E" w:rsidRPr="00AA5CC2">
        <w:rPr>
          <w:rFonts w:ascii="Cambria" w:eastAsia="ArialMT" w:hAnsi="Cambria" w:cs="Times New Roman"/>
          <w:sz w:val="24"/>
          <w:szCs w:val="24"/>
        </w:rPr>
        <w:t xml:space="preserve"> </w:t>
      </w:r>
      <w:r w:rsidR="00A665E8" w:rsidRPr="00AA5CC2">
        <w:rPr>
          <w:rFonts w:ascii="Cambria" w:eastAsia="ArialMT" w:hAnsi="Cambria" w:cs="Times New Roman"/>
          <w:sz w:val="24"/>
          <w:szCs w:val="24"/>
        </w:rPr>
        <w:t xml:space="preserve">Ekonomikas ministrija </w:t>
      </w:r>
      <w:r w:rsidR="006004DC" w:rsidRPr="00AA5CC2">
        <w:rPr>
          <w:rFonts w:ascii="Cambria" w:eastAsia="ArialMT" w:hAnsi="Cambria" w:cs="Times New Roman"/>
          <w:sz w:val="24"/>
          <w:szCs w:val="24"/>
        </w:rPr>
        <w:t>nodrošināja uzdevuma izpildi sadarbībā ar Rīgas Tehnisko U</w:t>
      </w:r>
      <w:r w:rsidR="00997759" w:rsidRPr="00AA5CC2">
        <w:rPr>
          <w:rFonts w:ascii="Cambria" w:eastAsia="ArialMT" w:hAnsi="Cambria" w:cs="Times New Roman"/>
          <w:sz w:val="24"/>
          <w:szCs w:val="24"/>
        </w:rPr>
        <w:t>niversitāti.</w:t>
      </w:r>
    </w:p>
    <w:p w14:paraId="77ADD524" w14:textId="77777777" w:rsidR="00780239" w:rsidRPr="00AA5CC2" w:rsidRDefault="00780239" w:rsidP="00F207E6">
      <w:pPr>
        <w:autoSpaceDE w:val="0"/>
        <w:autoSpaceDN w:val="0"/>
        <w:adjustRightInd w:val="0"/>
        <w:spacing w:before="120" w:after="120" w:line="240" w:lineRule="auto"/>
        <w:rPr>
          <w:rFonts w:ascii="Cambria" w:eastAsia="ArialMT" w:hAnsi="Cambria" w:cs="Times New Roman"/>
          <w:sz w:val="24"/>
          <w:szCs w:val="24"/>
        </w:rPr>
      </w:pPr>
    </w:p>
    <w:p w14:paraId="47211D55" w14:textId="766D1E02" w:rsidR="00D0741F" w:rsidRPr="00AA5CC2" w:rsidRDefault="00F10527" w:rsidP="00F41271">
      <w:pPr>
        <w:autoSpaceDE w:val="0"/>
        <w:autoSpaceDN w:val="0"/>
        <w:adjustRightInd w:val="0"/>
        <w:spacing w:before="120" w:after="120" w:line="240" w:lineRule="auto"/>
        <w:jc w:val="center"/>
        <w:rPr>
          <w:rFonts w:ascii="Cambria" w:eastAsia="ArialMT" w:hAnsi="Cambria" w:cs="Times New Roman"/>
          <w:b/>
          <w:bCs/>
          <w:sz w:val="28"/>
          <w:szCs w:val="28"/>
        </w:rPr>
      </w:pPr>
      <w:r>
        <w:rPr>
          <w:rFonts w:ascii="Cambria" w:eastAsia="ArialMT" w:hAnsi="Cambria" w:cs="Times New Roman"/>
          <w:b/>
          <w:bCs/>
          <w:sz w:val="28"/>
          <w:szCs w:val="28"/>
        </w:rPr>
        <w:t>Eiropas Savienības p</w:t>
      </w:r>
      <w:r w:rsidR="00EB1B86">
        <w:rPr>
          <w:rFonts w:ascii="Cambria" w:eastAsia="ArialMT" w:hAnsi="Cambria" w:cs="Times New Roman"/>
          <w:b/>
          <w:bCs/>
          <w:sz w:val="28"/>
          <w:szCs w:val="28"/>
        </w:rPr>
        <w:t xml:space="preserve">rasības </w:t>
      </w:r>
      <w:r>
        <w:rPr>
          <w:rFonts w:ascii="Cambria" w:eastAsia="ArialMT" w:hAnsi="Cambria" w:cs="Times New Roman"/>
          <w:b/>
          <w:bCs/>
          <w:sz w:val="28"/>
          <w:szCs w:val="28"/>
        </w:rPr>
        <w:t xml:space="preserve">transportlīdzekļiem </w:t>
      </w:r>
      <w:r w:rsidR="009A030E">
        <w:rPr>
          <w:rFonts w:ascii="Cambria" w:eastAsia="ArialMT" w:hAnsi="Cambria" w:cs="Times New Roman"/>
          <w:b/>
          <w:bCs/>
          <w:sz w:val="28"/>
          <w:szCs w:val="28"/>
        </w:rPr>
        <w:t xml:space="preserve">ar </w:t>
      </w:r>
      <w:r w:rsidR="005926A9">
        <w:rPr>
          <w:rFonts w:ascii="Cambria" w:eastAsia="ArialMT" w:hAnsi="Cambria" w:cs="Times New Roman"/>
          <w:b/>
          <w:bCs/>
          <w:sz w:val="28"/>
          <w:szCs w:val="28"/>
        </w:rPr>
        <w:t>dīzeļdzinējiem</w:t>
      </w:r>
    </w:p>
    <w:p w14:paraId="72FBAA53" w14:textId="442833E1" w:rsidR="00073594" w:rsidRDefault="00C609B5" w:rsidP="00885552">
      <w:pPr>
        <w:pStyle w:val="NormalWeb"/>
        <w:spacing w:before="120" w:beforeAutospacing="0" w:after="0" w:afterAutospacing="0"/>
        <w:jc w:val="both"/>
        <w:rPr>
          <w:rFonts w:ascii="Cambria" w:hAnsi="Cambria"/>
        </w:rPr>
      </w:pPr>
      <w:r w:rsidRPr="00774372">
        <w:rPr>
          <w:rFonts w:ascii="Cambria" w:hAnsi="Cambria" w:cs="Arial"/>
        </w:rPr>
        <w:t xml:space="preserve">Atbilstoši </w:t>
      </w:r>
      <w:r w:rsidR="001D5D00" w:rsidRPr="00774372">
        <w:rPr>
          <w:rFonts w:ascii="Cambria" w:hAnsi="Cambria" w:cs="Arial"/>
        </w:rPr>
        <w:t xml:space="preserve">Eiropas Savienības </w:t>
      </w:r>
      <w:r w:rsidR="004E2657" w:rsidRPr="00774372">
        <w:rPr>
          <w:rFonts w:ascii="Cambria" w:hAnsi="Cambria" w:cs="Arial"/>
        </w:rPr>
        <w:t xml:space="preserve">(turpmāk – ES) </w:t>
      </w:r>
      <w:r w:rsidRPr="00774372">
        <w:rPr>
          <w:rFonts w:ascii="Cambria" w:hAnsi="Cambria" w:cs="Arial"/>
        </w:rPr>
        <w:t xml:space="preserve">kursam ceļā uz </w:t>
      </w:r>
      <w:r w:rsidR="007F2CCD" w:rsidRPr="00774372">
        <w:rPr>
          <w:rFonts w:ascii="Cambria" w:hAnsi="Cambria" w:cs="Arial"/>
        </w:rPr>
        <w:t>klimat</w:t>
      </w:r>
      <w:r w:rsidR="002102B5" w:rsidRPr="00774372">
        <w:rPr>
          <w:rFonts w:ascii="Cambria" w:hAnsi="Cambria" w:cs="Arial"/>
        </w:rPr>
        <w:t>neitr</w:t>
      </w:r>
      <w:r w:rsidR="00744683" w:rsidRPr="00774372">
        <w:rPr>
          <w:rFonts w:ascii="Cambria" w:hAnsi="Cambria" w:cs="Arial"/>
        </w:rPr>
        <w:t>a</w:t>
      </w:r>
      <w:r w:rsidR="002102B5" w:rsidRPr="00774372">
        <w:rPr>
          <w:rFonts w:ascii="Cambria" w:hAnsi="Cambria" w:cs="Arial"/>
        </w:rPr>
        <w:t>litāti</w:t>
      </w:r>
      <w:r w:rsidR="00057975" w:rsidRPr="00774372">
        <w:rPr>
          <w:rFonts w:ascii="Cambria" w:hAnsi="Cambria" w:cs="Arial"/>
        </w:rPr>
        <w:t xml:space="preserve">, cita starpā, </w:t>
      </w:r>
      <w:r w:rsidR="004E3567" w:rsidRPr="00774372">
        <w:rPr>
          <w:rFonts w:ascii="Cambria" w:hAnsi="Cambria" w:cs="Arial"/>
        </w:rPr>
        <w:t xml:space="preserve">tiek īstenoti pasākumi gaisa kvalitātes </w:t>
      </w:r>
      <w:r w:rsidR="002577EA" w:rsidRPr="00774372">
        <w:rPr>
          <w:rFonts w:ascii="Cambria" w:hAnsi="Cambria" w:cs="Arial"/>
        </w:rPr>
        <w:t xml:space="preserve">nodrošināšanai un </w:t>
      </w:r>
      <w:r w:rsidR="00AA5CC2" w:rsidRPr="00774372">
        <w:rPr>
          <w:rFonts w:ascii="Cambria" w:hAnsi="Cambria" w:cs="Arial"/>
        </w:rPr>
        <w:t>siltumnīcefekta gāzu emisiju samazināšanai</w:t>
      </w:r>
      <w:r w:rsidR="005676D0" w:rsidRPr="00774372">
        <w:rPr>
          <w:rFonts w:ascii="Cambria" w:hAnsi="Cambria" w:cs="Arial"/>
        </w:rPr>
        <w:t xml:space="preserve"> transporta jomā</w:t>
      </w:r>
      <w:r w:rsidR="00AA5CC2" w:rsidRPr="00774372">
        <w:rPr>
          <w:rFonts w:ascii="Cambria" w:hAnsi="Cambria" w:cs="Arial"/>
        </w:rPr>
        <w:t>.</w:t>
      </w:r>
      <w:r w:rsidR="00481B3B" w:rsidRPr="00774372">
        <w:rPr>
          <w:rFonts w:ascii="Cambria" w:hAnsi="Cambria" w:cs="Arial"/>
        </w:rPr>
        <w:t xml:space="preserve"> </w:t>
      </w:r>
      <w:r w:rsidR="004E2657" w:rsidRPr="00774372">
        <w:rPr>
          <w:rFonts w:ascii="Cambria" w:hAnsi="Cambria" w:cs="Arial"/>
        </w:rPr>
        <w:t xml:space="preserve">ES līmenī </w:t>
      </w:r>
      <w:r w:rsidR="004A4271" w:rsidRPr="00774372">
        <w:rPr>
          <w:rFonts w:ascii="Cambria" w:hAnsi="Cambria" w:cs="Arial"/>
        </w:rPr>
        <w:t xml:space="preserve">noteiktie autotransporta izplūdes gāzu </w:t>
      </w:r>
      <w:r w:rsidR="00A9408B" w:rsidRPr="00774372">
        <w:rPr>
          <w:rFonts w:ascii="Cambria" w:hAnsi="Cambria" w:cs="Arial"/>
        </w:rPr>
        <w:t>standarti</w:t>
      </w:r>
      <w:r w:rsidR="00DF6C94" w:rsidRPr="00774372">
        <w:rPr>
          <w:rFonts w:ascii="Cambria" w:hAnsi="Cambria" w:cs="Arial"/>
        </w:rPr>
        <w:t xml:space="preserve"> </w:t>
      </w:r>
      <w:r w:rsidR="00B1078C" w:rsidRPr="00774372">
        <w:rPr>
          <w:rFonts w:ascii="Cambria" w:hAnsi="Cambria" w:cs="Arial"/>
        </w:rPr>
        <w:t xml:space="preserve">(turpmāk – Euro standarti) </w:t>
      </w:r>
      <w:r w:rsidR="00C54011" w:rsidRPr="00774372">
        <w:rPr>
          <w:rFonts w:ascii="Cambria" w:hAnsi="Cambria" w:cs="Arial"/>
        </w:rPr>
        <w:t xml:space="preserve">izvirza </w:t>
      </w:r>
      <w:r w:rsidR="00774372" w:rsidRPr="00774372">
        <w:rPr>
          <w:rFonts w:ascii="Cambria" w:hAnsi="Cambria" w:cs="Arial"/>
        </w:rPr>
        <w:t xml:space="preserve">aizvien augstākas prasības </w:t>
      </w:r>
      <w:r w:rsidR="00774372" w:rsidRPr="00774372">
        <w:rPr>
          <w:rFonts w:ascii="Cambria" w:hAnsi="Cambria"/>
        </w:rPr>
        <w:t xml:space="preserve">transportlīdzekļu radīto emisiju </w:t>
      </w:r>
      <w:r w:rsidR="00161533">
        <w:rPr>
          <w:rFonts w:ascii="Cambria" w:hAnsi="Cambria"/>
        </w:rPr>
        <w:t>samazināša</w:t>
      </w:r>
      <w:r w:rsidR="00073594">
        <w:rPr>
          <w:rFonts w:ascii="Cambria" w:hAnsi="Cambria"/>
        </w:rPr>
        <w:t>nai</w:t>
      </w:r>
      <w:r w:rsidR="00774372" w:rsidRPr="00774372">
        <w:rPr>
          <w:rFonts w:ascii="Cambria" w:hAnsi="Cambria"/>
        </w:rPr>
        <w:t>, nosakot pieļaujamās robežvērtības attiecībā uz oglekļa monoksīda, ogļūdeņraž</w:t>
      </w:r>
      <w:r w:rsidR="00A30DFB">
        <w:rPr>
          <w:rFonts w:ascii="Cambria" w:hAnsi="Cambria"/>
        </w:rPr>
        <w:t>u</w:t>
      </w:r>
      <w:r w:rsidR="00774372" w:rsidRPr="00774372">
        <w:rPr>
          <w:rFonts w:ascii="Cambria" w:hAnsi="Cambria"/>
        </w:rPr>
        <w:t>, slāpekļa oksīdu un cieto daļiņu piesārņojumu</w:t>
      </w:r>
      <w:r w:rsidR="00073594">
        <w:rPr>
          <w:rFonts w:ascii="Cambria" w:hAnsi="Cambria"/>
        </w:rPr>
        <w:t>.</w:t>
      </w:r>
      <w:r w:rsidR="00727F1B">
        <w:rPr>
          <w:rFonts w:ascii="Cambria" w:hAnsi="Cambria"/>
        </w:rPr>
        <w:t xml:space="preserve"> </w:t>
      </w:r>
    </w:p>
    <w:p w14:paraId="2606ACF7" w14:textId="5FAB45FE" w:rsidR="00AA7F02" w:rsidRDefault="008F5F27" w:rsidP="00885552">
      <w:pPr>
        <w:pStyle w:val="NormalWeb"/>
        <w:spacing w:before="120" w:beforeAutospacing="0" w:after="0" w:afterAutospacing="0"/>
        <w:jc w:val="both"/>
        <w:rPr>
          <w:rFonts w:ascii="Cambria" w:hAnsi="Cambria"/>
        </w:rPr>
      </w:pPr>
      <w:r>
        <w:rPr>
          <w:rFonts w:ascii="Cambria" w:hAnsi="Cambria"/>
        </w:rPr>
        <w:t>A</w:t>
      </w:r>
      <w:r w:rsidR="00727F1B">
        <w:rPr>
          <w:rFonts w:ascii="Cambria" w:hAnsi="Cambria"/>
        </w:rPr>
        <w:t>utotransporta atbilstība</w:t>
      </w:r>
      <w:r w:rsidR="00D22B08">
        <w:rPr>
          <w:rFonts w:ascii="Cambria" w:hAnsi="Cambria"/>
        </w:rPr>
        <w:t xml:space="preserve">s </w:t>
      </w:r>
      <w:r w:rsidR="007207E2">
        <w:rPr>
          <w:rFonts w:ascii="Cambria" w:hAnsi="Cambria"/>
        </w:rPr>
        <w:t xml:space="preserve">nodrošināšana </w:t>
      </w:r>
      <w:r w:rsidR="004C436C">
        <w:rPr>
          <w:rFonts w:ascii="Cambria" w:hAnsi="Cambria"/>
        </w:rPr>
        <w:t xml:space="preserve">Euro standartiem </w:t>
      </w:r>
      <w:r w:rsidR="00D22B08">
        <w:rPr>
          <w:rFonts w:ascii="Cambria" w:hAnsi="Cambria"/>
        </w:rPr>
        <w:t>notiek pakāpenisk</w:t>
      </w:r>
      <w:r w:rsidR="00562FDA">
        <w:rPr>
          <w:rFonts w:ascii="Cambria" w:hAnsi="Cambria"/>
        </w:rPr>
        <w:t>i</w:t>
      </w:r>
      <w:r w:rsidR="00144B3A">
        <w:rPr>
          <w:rFonts w:ascii="Cambria" w:hAnsi="Cambria"/>
        </w:rPr>
        <w:t xml:space="preserve">. </w:t>
      </w:r>
      <w:r w:rsidR="00103944">
        <w:rPr>
          <w:rFonts w:ascii="Cambria" w:hAnsi="Cambria"/>
        </w:rPr>
        <w:t>Euro </w:t>
      </w:r>
      <w:r w:rsidR="00C042CC">
        <w:rPr>
          <w:rFonts w:ascii="Cambria" w:hAnsi="Cambria"/>
        </w:rPr>
        <w:t>4</w:t>
      </w:r>
      <w:r w:rsidR="00103944">
        <w:rPr>
          <w:rFonts w:ascii="Cambria" w:hAnsi="Cambria"/>
        </w:rPr>
        <w:t xml:space="preserve"> standart</w:t>
      </w:r>
      <w:r w:rsidR="007E07E5">
        <w:rPr>
          <w:rFonts w:ascii="Cambria" w:hAnsi="Cambria"/>
        </w:rPr>
        <w:t>a prasības attiecas uz transportlīdzekļiem, k</w:t>
      </w:r>
      <w:r w:rsidR="00ED3B00">
        <w:rPr>
          <w:rFonts w:ascii="Cambria" w:hAnsi="Cambria"/>
        </w:rPr>
        <w:t xml:space="preserve">uru pirmā reģistrācija </w:t>
      </w:r>
      <w:r w:rsidR="0057523E">
        <w:rPr>
          <w:rFonts w:ascii="Cambria" w:hAnsi="Cambria"/>
        </w:rPr>
        <w:t>bija pēc</w:t>
      </w:r>
      <w:r w:rsidR="000250F6">
        <w:rPr>
          <w:rFonts w:ascii="Cambria" w:hAnsi="Cambria"/>
        </w:rPr>
        <w:t xml:space="preserve"> 2006.</w:t>
      </w:r>
      <w:r w:rsidR="00AA7F02">
        <w:rPr>
          <w:rFonts w:ascii="Cambria" w:hAnsi="Cambria"/>
        </w:rPr>
        <w:t> </w:t>
      </w:r>
      <w:r w:rsidR="000250F6">
        <w:rPr>
          <w:rFonts w:ascii="Cambria" w:hAnsi="Cambria"/>
        </w:rPr>
        <w:t>gada</w:t>
      </w:r>
      <w:r w:rsidR="00D17F6A">
        <w:rPr>
          <w:rFonts w:ascii="Cambria" w:hAnsi="Cambria"/>
        </w:rPr>
        <w:t> </w:t>
      </w:r>
      <w:r w:rsidR="0000100B">
        <w:rPr>
          <w:rFonts w:ascii="Cambria" w:hAnsi="Cambria"/>
        </w:rPr>
        <w:t>1. janvāra</w:t>
      </w:r>
      <w:r w:rsidR="000250F6">
        <w:rPr>
          <w:rFonts w:ascii="Cambria" w:hAnsi="Cambria"/>
        </w:rPr>
        <w:t xml:space="preserve">, Euro 5 </w:t>
      </w:r>
      <w:r w:rsidR="00577E74">
        <w:rPr>
          <w:rFonts w:ascii="Cambria" w:hAnsi="Cambria"/>
        </w:rPr>
        <w:t>standarta prasības – transportlīdzekļiem, k</w:t>
      </w:r>
      <w:r w:rsidR="0057523E">
        <w:rPr>
          <w:rFonts w:ascii="Cambria" w:hAnsi="Cambria"/>
        </w:rPr>
        <w:t xml:space="preserve">uru pirmā reģistrācija </w:t>
      </w:r>
      <w:r w:rsidR="00D17F6A">
        <w:rPr>
          <w:rFonts w:ascii="Cambria" w:hAnsi="Cambria"/>
        </w:rPr>
        <w:t xml:space="preserve">bija pēc </w:t>
      </w:r>
      <w:r w:rsidR="001300FA">
        <w:rPr>
          <w:rFonts w:ascii="Cambria" w:hAnsi="Cambria"/>
        </w:rPr>
        <w:t>2011. gada</w:t>
      </w:r>
      <w:r w:rsidR="0000100B">
        <w:rPr>
          <w:rFonts w:ascii="Cambria" w:hAnsi="Cambria"/>
        </w:rPr>
        <w:t xml:space="preserve"> 1. janvāra</w:t>
      </w:r>
      <w:r w:rsidR="00DF5C8C">
        <w:rPr>
          <w:rFonts w:ascii="Cambria" w:hAnsi="Cambria"/>
        </w:rPr>
        <w:t xml:space="preserve">, Euro 6 standarta prasības </w:t>
      </w:r>
      <w:r w:rsidR="00446DDF">
        <w:rPr>
          <w:rFonts w:ascii="Cambria" w:hAnsi="Cambria"/>
        </w:rPr>
        <w:t>–</w:t>
      </w:r>
      <w:r w:rsidR="00DF5C8C">
        <w:rPr>
          <w:rFonts w:ascii="Cambria" w:hAnsi="Cambria"/>
        </w:rPr>
        <w:t xml:space="preserve"> transportl</w:t>
      </w:r>
      <w:r w:rsidR="00446DDF">
        <w:rPr>
          <w:rFonts w:ascii="Cambria" w:hAnsi="Cambria"/>
        </w:rPr>
        <w:t>īdzekļi</w:t>
      </w:r>
      <w:r w:rsidR="00916689">
        <w:rPr>
          <w:rFonts w:ascii="Cambria" w:hAnsi="Cambria"/>
        </w:rPr>
        <w:t>em</w:t>
      </w:r>
      <w:r w:rsidR="00446DDF">
        <w:rPr>
          <w:rFonts w:ascii="Cambria" w:hAnsi="Cambria"/>
        </w:rPr>
        <w:t>, k</w:t>
      </w:r>
      <w:r w:rsidR="00D17F6A">
        <w:rPr>
          <w:rFonts w:ascii="Cambria" w:hAnsi="Cambria"/>
        </w:rPr>
        <w:t xml:space="preserve">uru pirmā reģistrācija ir pēc </w:t>
      </w:r>
      <w:r w:rsidR="00446DDF">
        <w:rPr>
          <w:rFonts w:ascii="Cambria" w:hAnsi="Cambria"/>
        </w:rPr>
        <w:t>2013. gada</w:t>
      </w:r>
      <w:r w:rsidR="0000100B">
        <w:rPr>
          <w:rFonts w:ascii="Cambria" w:hAnsi="Cambria"/>
        </w:rPr>
        <w:t xml:space="preserve"> 1. janvāra</w:t>
      </w:r>
      <w:r w:rsidR="006033F3">
        <w:rPr>
          <w:rFonts w:ascii="Cambria" w:hAnsi="Cambria"/>
        </w:rPr>
        <w:t>.</w:t>
      </w:r>
      <w:r w:rsidR="00E91448">
        <w:rPr>
          <w:rFonts w:ascii="Cambria" w:hAnsi="Cambria"/>
        </w:rPr>
        <w:t xml:space="preserve"> </w:t>
      </w:r>
      <w:r w:rsidR="00087A18">
        <w:rPr>
          <w:rFonts w:ascii="Cambria" w:hAnsi="Cambria"/>
        </w:rPr>
        <w:t>Euro standart</w:t>
      </w:r>
      <w:r w:rsidR="0001588F">
        <w:rPr>
          <w:rFonts w:ascii="Cambria" w:hAnsi="Cambria"/>
        </w:rPr>
        <w:t xml:space="preserve">u attiecībā uz </w:t>
      </w:r>
      <w:r w:rsidR="00525862">
        <w:rPr>
          <w:rFonts w:ascii="Cambria" w:hAnsi="Cambria"/>
        </w:rPr>
        <w:t xml:space="preserve">kravas autotransportu un autobusiem apzīmē ar romiešu </w:t>
      </w:r>
      <w:r w:rsidR="00CF2C4F">
        <w:rPr>
          <w:rFonts w:ascii="Cambria" w:hAnsi="Cambria"/>
        </w:rPr>
        <w:t>cipariem</w:t>
      </w:r>
      <w:r w:rsidR="000128D0">
        <w:rPr>
          <w:rFonts w:ascii="Cambria" w:hAnsi="Cambria"/>
        </w:rPr>
        <w:t>,</w:t>
      </w:r>
      <w:r w:rsidR="0055007F">
        <w:rPr>
          <w:rFonts w:ascii="Cambria" w:hAnsi="Cambria"/>
        </w:rPr>
        <w:t xml:space="preserve"> </w:t>
      </w:r>
      <w:r w:rsidR="002E5892">
        <w:rPr>
          <w:rFonts w:ascii="Cambria" w:hAnsi="Cambria"/>
        </w:rPr>
        <w:t>piemēram, Euro IV</w:t>
      </w:r>
      <w:r w:rsidR="00CD3DCD">
        <w:rPr>
          <w:rFonts w:ascii="Cambria" w:hAnsi="Cambria"/>
        </w:rPr>
        <w:t xml:space="preserve">, </w:t>
      </w:r>
      <w:r w:rsidR="002E5892">
        <w:rPr>
          <w:rFonts w:ascii="Cambria" w:hAnsi="Cambria"/>
        </w:rPr>
        <w:t>Euro V</w:t>
      </w:r>
      <w:r w:rsidR="00CD3DCD">
        <w:rPr>
          <w:rFonts w:ascii="Cambria" w:hAnsi="Cambria"/>
        </w:rPr>
        <w:t>, Euro VI</w:t>
      </w:r>
      <w:r w:rsidR="004A49C4">
        <w:rPr>
          <w:rFonts w:ascii="Cambria" w:hAnsi="Cambria"/>
        </w:rPr>
        <w:t>,</w:t>
      </w:r>
      <w:r w:rsidR="000128D0">
        <w:rPr>
          <w:rFonts w:ascii="Cambria" w:hAnsi="Cambria"/>
        </w:rPr>
        <w:t xml:space="preserve"> un </w:t>
      </w:r>
      <w:r w:rsidR="00AD625F">
        <w:rPr>
          <w:rFonts w:ascii="Cambria" w:hAnsi="Cambria"/>
        </w:rPr>
        <w:t xml:space="preserve">tas ietver </w:t>
      </w:r>
      <w:r w:rsidR="00614812">
        <w:rPr>
          <w:rFonts w:ascii="Cambria" w:hAnsi="Cambria"/>
        </w:rPr>
        <w:t>atšķirīgas pieļaujamo emisiju robežvērtības</w:t>
      </w:r>
      <w:r w:rsidR="00AD625F">
        <w:rPr>
          <w:rFonts w:ascii="Cambria" w:hAnsi="Cambria"/>
        </w:rPr>
        <w:t xml:space="preserve"> nekā vieglajam autotransportam</w:t>
      </w:r>
      <w:r w:rsidR="003E7C3C">
        <w:rPr>
          <w:rFonts w:ascii="Cambria" w:hAnsi="Cambria"/>
        </w:rPr>
        <w:t>. T</w:t>
      </w:r>
      <w:r w:rsidR="00931717">
        <w:rPr>
          <w:rFonts w:ascii="Cambria" w:hAnsi="Cambria"/>
        </w:rPr>
        <w:t xml:space="preserve">omēr </w:t>
      </w:r>
      <w:r w:rsidR="00A52BC5">
        <w:rPr>
          <w:rFonts w:ascii="Cambria" w:hAnsi="Cambria"/>
        </w:rPr>
        <w:t>gan vieglaj</w:t>
      </w:r>
      <w:r w:rsidR="00E516B3">
        <w:rPr>
          <w:rFonts w:ascii="Cambria" w:hAnsi="Cambria"/>
        </w:rPr>
        <w:t>ie</w:t>
      </w:r>
      <w:r w:rsidR="00A52BC5">
        <w:rPr>
          <w:rFonts w:ascii="Cambria" w:hAnsi="Cambria"/>
        </w:rPr>
        <w:t xml:space="preserve">m, gan kravas transportlīdzekļiem un autobusiem </w:t>
      </w:r>
      <w:r w:rsidR="006C2B27">
        <w:rPr>
          <w:rFonts w:ascii="Cambria" w:hAnsi="Cambria"/>
        </w:rPr>
        <w:t xml:space="preserve">jaunu </w:t>
      </w:r>
      <w:r w:rsidR="00D0358F">
        <w:rPr>
          <w:rFonts w:ascii="Cambria" w:hAnsi="Cambria"/>
        </w:rPr>
        <w:t>Euro standart</w:t>
      </w:r>
      <w:r w:rsidR="00415E6A">
        <w:rPr>
          <w:rFonts w:ascii="Cambria" w:hAnsi="Cambria"/>
        </w:rPr>
        <w:t>u</w:t>
      </w:r>
      <w:r w:rsidR="00D0358F">
        <w:rPr>
          <w:rFonts w:ascii="Cambria" w:hAnsi="Cambria"/>
        </w:rPr>
        <w:t xml:space="preserve"> piemēr</w:t>
      </w:r>
      <w:r w:rsidR="006C2B27">
        <w:rPr>
          <w:rFonts w:ascii="Cambria" w:hAnsi="Cambria"/>
        </w:rPr>
        <w:t>ošana notiek vienlaicīgi.</w:t>
      </w:r>
      <w:r w:rsidR="00233ED2">
        <w:rPr>
          <w:rFonts w:ascii="Cambria" w:hAnsi="Cambria"/>
        </w:rPr>
        <w:t xml:space="preserve"> </w:t>
      </w:r>
      <w:r w:rsidR="006033F3">
        <w:rPr>
          <w:rFonts w:ascii="Cambria" w:hAnsi="Cambria"/>
        </w:rPr>
        <w:t xml:space="preserve">Šāda </w:t>
      </w:r>
      <w:r w:rsidR="006C2B27">
        <w:rPr>
          <w:rFonts w:ascii="Cambria" w:hAnsi="Cambria"/>
        </w:rPr>
        <w:t xml:space="preserve">pakāpeniska </w:t>
      </w:r>
      <w:r w:rsidR="006033F3">
        <w:rPr>
          <w:rFonts w:ascii="Cambria" w:hAnsi="Cambria"/>
        </w:rPr>
        <w:t xml:space="preserve">pieeja ļauj ražotajiem </w:t>
      </w:r>
      <w:r w:rsidR="00343237">
        <w:rPr>
          <w:rFonts w:ascii="Cambria" w:hAnsi="Cambria"/>
        </w:rPr>
        <w:t>pielāgoties un izstrādāt atbilstīgus tehnoloģisko</w:t>
      </w:r>
      <w:r w:rsidR="00415E6A">
        <w:rPr>
          <w:rFonts w:ascii="Cambria" w:hAnsi="Cambria"/>
        </w:rPr>
        <w:t>s</w:t>
      </w:r>
      <w:r w:rsidR="00343237">
        <w:rPr>
          <w:rFonts w:ascii="Cambria" w:hAnsi="Cambria"/>
        </w:rPr>
        <w:t xml:space="preserve"> risinājumus</w:t>
      </w:r>
      <w:r w:rsidR="00AA7F02">
        <w:rPr>
          <w:rFonts w:ascii="Cambria" w:hAnsi="Cambria"/>
        </w:rPr>
        <w:t xml:space="preserve"> un uzlabojumus.</w:t>
      </w:r>
      <w:r w:rsidR="00900BD8">
        <w:rPr>
          <w:rFonts w:ascii="Cambria" w:hAnsi="Cambria"/>
        </w:rPr>
        <w:t xml:space="preserve"> </w:t>
      </w:r>
    </w:p>
    <w:p w14:paraId="6EA54F14" w14:textId="77777777" w:rsidR="002E2AB1" w:rsidRDefault="00604AC8" w:rsidP="00885552">
      <w:pPr>
        <w:pStyle w:val="NormalWeb"/>
        <w:spacing w:before="120" w:beforeAutospacing="0" w:after="0" w:afterAutospacing="0"/>
        <w:jc w:val="both"/>
        <w:rPr>
          <w:rFonts w:ascii="Cambria" w:hAnsi="Cambria" w:cs="Arial"/>
          <w:color w:val="1F1F1F"/>
          <w:shd w:val="clear" w:color="auto" w:fill="FFFFFF"/>
        </w:rPr>
      </w:pPr>
      <w:r>
        <w:rPr>
          <w:rFonts w:ascii="Cambria" w:hAnsi="Cambria"/>
        </w:rPr>
        <w:t>Attiecībā uz transportlīdzekļiem ar dīzeļ</w:t>
      </w:r>
      <w:r w:rsidR="008472D4">
        <w:rPr>
          <w:rFonts w:ascii="Cambria" w:hAnsi="Cambria"/>
        </w:rPr>
        <w:t xml:space="preserve">dzinējiem </w:t>
      </w:r>
      <w:r w:rsidR="00D62247">
        <w:rPr>
          <w:rFonts w:ascii="Cambria" w:hAnsi="Cambria"/>
        </w:rPr>
        <w:t>tiek izmantot</w:t>
      </w:r>
      <w:r w:rsidR="00DB1FC7">
        <w:rPr>
          <w:rFonts w:ascii="Cambria" w:hAnsi="Cambria"/>
        </w:rPr>
        <w:t xml:space="preserve">i </w:t>
      </w:r>
      <w:r w:rsidR="002E2AB1">
        <w:rPr>
          <w:rFonts w:ascii="Cambria" w:hAnsi="Cambria"/>
        </w:rPr>
        <w:t>a</w:t>
      </w:r>
      <w:r w:rsidR="000E6D0E">
        <w:rPr>
          <w:rFonts w:ascii="Cambria" w:hAnsi="Cambria"/>
        </w:rPr>
        <w:t xml:space="preserve">izvien </w:t>
      </w:r>
      <w:r w:rsidR="001E13B4">
        <w:rPr>
          <w:rFonts w:ascii="Cambria" w:hAnsi="Cambria"/>
        </w:rPr>
        <w:t xml:space="preserve">jauni tehnoloģiskie </w:t>
      </w:r>
      <w:r w:rsidR="002431AB">
        <w:rPr>
          <w:rFonts w:ascii="Cambria" w:hAnsi="Cambria"/>
        </w:rPr>
        <w:t>risinājumi emisiju samazināšanai</w:t>
      </w:r>
      <w:r w:rsidR="00664873">
        <w:rPr>
          <w:rFonts w:ascii="Cambria" w:hAnsi="Cambria"/>
        </w:rPr>
        <w:t xml:space="preserve">, piemēram, </w:t>
      </w:r>
      <w:r w:rsidR="000E6D0E">
        <w:rPr>
          <w:rFonts w:ascii="Cambria" w:hAnsi="Cambria"/>
        </w:rPr>
        <w:t xml:space="preserve">selektīvās izplūdes </w:t>
      </w:r>
      <w:r w:rsidR="00BF3F5E">
        <w:rPr>
          <w:rFonts w:ascii="Cambria" w:hAnsi="Cambria"/>
        </w:rPr>
        <w:t xml:space="preserve">gāzu attīrīšanas sistēma </w:t>
      </w:r>
      <w:r w:rsidR="00550FBC">
        <w:rPr>
          <w:rFonts w:ascii="Cambria" w:hAnsi="Cambria"/>
        </w:rPr>
        <w:t xml:space="preserve">– </w:t>
      </w:r>
      <w:r w:rsidR="00550FBC" w:rsidRPr="00854952">
        <w:rPr>
          <w:rFonts w:ascii="Cambria" w:hAnsi="Cambria"/>
          <w:i/>
          <w:iCs/>
        </w:rPr>
        <w:t>selective catalytic reduction</w:t>
      </w:r>
      <w:r w:rsidR="00550FBC">
        <w:rPr>
          <w:rFonts w:ascii="Cambria" w:hAnsi="Cambria"/>
        </w:rPr>
        <w:t xml:space="preserve"> </w:t>
      </w:r>
      <w:r w:rsidR="00BF3F5E">
        <w:rPr>
          <w:rFonts w:ascii="Cambria" w:hAnsi="Cambria"/>
        </w:rPr>
        <w:t xml:space="preserve">(turpmāk </w:t>
      </w:r>
      <w:r w:rsidR="00854952">
        <w:rPr>
          <w:rFonts w:ascii="Cambria" w:hAnsi="Cambria"/>
        </w:rPr>
        <w:t>–</w:t>
      </w:r>
      <w:r w:rsidR="00BF3F5E">
        <w:rPr>
          <w:rFonts w:ascii="Cambria" w:hAnsi="Cambria"/>
        </w:rPr>
        <w:t xml:space="preserve"> </w:t>
      </w:r>
      <w:r w:rsidR="00854952">
        <w:rPr>
          <w:rFonts w:ascii="Cambria" w:hAnsi="Cambria"/>
        </w:rPr>
        <w:t>SCR sistēma)</w:t>
      </w:r>
      <w:r w:rsidR="00E60CD5">
        <w:rPr>
          <w:rFonts w:ascii="Cambria" w:hAnsi="Cambria"/>
        </w:rPr>
        <w:t xml:space="preserve">, kas ietver degvielas piedevas </w:t>
      </w:r>
      <w:r w:rsidR="00F86F75">
        <w:rPr>
          <w:rFonts w:ascii="Cambria" w:hAnsi="Cambria"/>
        </w:rPr>
        <w:t>izmantošanu slāpekļa oksīdu emisiju samazināšanai</w:t>
      </w:r>
      <w:r w:rsidR="00226F5F">
        <w:rPr>
          <w:rFonts w:ascii="Cambria" w:hAnsi="Cambria"/>
        </w:rPr>
        <w:t xml:space="preserve"> (turpmāk -</w:t>
      </w:r>
      <w:r w:rsidR="00226F5F" w:rsidRPr="00433754">
        <w:rPr>
          <w:rFonts w:ascii="Cambria" w:hAnsi="Cambria"/>
          <w:i/>
          <w:iCs/>
        </w:rPr>
        <w:t>AdBlue</w:t>
      </w:r>
      <w:r w:rsidR="00226F5F">
        <w:rPr>
          <w:rFonts w:ascii="Cambria" w:hAnsi="Cambria"/>
        </w:rPr>
        <w:t xml:space="preserve"> piedeva</w:t>
      </w:r>
      <w:r w:rsidR="000702E0">
        <w:rPr>
          <w:rStyle w:val="FootnoteReference"/>
          <w:rFonts w:ascii="Cambria" w:hAnsi="Cambria"/>
        </w:rPr>
        <w:footnoteReference w:id="1"/>
      </w:r>
      <w:r w:rsidR="00226F5F">
        <w:rPr>
          <w:rFonts w:ascii="Cambria" w:hAnsi="Cambria"/>
        </w:rPr>
        <w:t>)</w:t>
      </w:r>
      <w:r w:rsidR="00352763">
        <w:rPr>
          <w:rFonts w:ascii="Cambria" w:hAnsi="Cambria"/>
        </w:rPr>
        <w:t xml:space="preserve">, </w:t>
      </w:r>
      <w:r w:rsidR="00C33287">
        <w:rPr>
          <w:rFonts w:ascii="Cambria" w:hAnsi="Cambria"/>
        </w:rPr>
        <w:t xml:space="preserve">izplūdes gāzes recirkulācijas </w:t>
      </w:r>
      <w:r w:rsidR="00525CAB">
        <w:rPr>
          <w:rFonts w:ascii="Cambria" w:hAnsi="Cambria"/>
        </w:rPr>
        <w:t>sistēmas</w:t>
      </w:r>
      <w:r w:rsidR="00851136">
        <w:rPr>
          <w:rFonts w:ascii="Cambria" w:hAnsi="Cambria"/>
        </w:rPr>
        <w:t xml:space="preserve"> - </w:t>
      </w:r>
      <w:r w:rsidR="00846D37" w:rsidRPr="00846D37">
        <w:rPr>
          <w:rFonts w:ascii="Cambria" w:hAnsi="Cambria" w:cs="Arial"/>
          <w:color w:val="1F1F1F"/>
          <w:shd w:val="clear" w:color="auto" w:fill="FFFFFF"/>
        </w:rPr>
        <w:t>atkārtot</w:t>
      </w:r>
      <w:r w:rsidR="00D04187">
        <w:rPr>
          <w:rFonts w:ascii="Cambria" w:hAnsi="Cambria" w:cs="Arial"/>
          <w:color w:val="1F1F1F"/>
          <w:shd w:val="clear" w:color="auto" w:fill="FFFFFF"/>
        </w:rPr>
        <w:t>u</w:t>
      </w:r>
      <w:r w:rsidR="00846D37" w:rsidRPr="00846D37">
        <w:rPr>
          <w:rFonts w:ascii="Cambria" w:hAnsi="Cambria" w:cs="Arial"/>
          <w:color w:val="1F1F1F"/>
          <w:shd w:val="clear" w:color="auto" w:fill="FFFFFF"/>
        </w:rPr>
        <w:t xml:space="preserve"> daļ</w:t>
      </w:r>
      <w:r w:rsidR="00851136">
        <w:rPr>
          <w:rFonts w:ascii="Cambria" w:hAnsi="Cambria" w:cs="Arial"/>
          <w:color w:val="1F1F1F"/>
          <w:shd w:val="clear" w:color="auto" w:fill="FFFFFF"/>
        </w:rPr>
        <w:t xml:space="preserve">as </w:t>
      </w:r>
      <w:r w:rsidR="00846D37" w:rsidRPr="00846D37">
        <w:rPr>
          <w:rFonts w:ascii="Cambria" w:hAnsi="Cambria" w:cs="Arial"/>
          <w:color w:val="040C28"/>
        </w:rPr>
        <w:t>izplūdes gāzu</w:t>
      </w:r>
      <w:r w:rsidR="00851136">
        <w:rPr>
          <w:rFonts w:ascii="Cambria" w:hAnsi="Cambria" w:cs="Arial"/>
          <w:color w:val="040C28"/>
        </w:rPr>
        <w:t xml:space="preserve"> ievadīšan</w:t>
      </w:r>
      <w:r w:rsidR="00D04187">
        <w:rPr>
          <w:rFonts w:ascii="Cambria" w:hAnsi="Cambria" w:cs="Arial"/>
          <w:color w:val="040C28"/>
        </w:rPr>
        <w:t>u</w:t>
      </w:r>
      <w:r w:rsidR="00851136">
        <w:rPr>
          <w:rFonts w:ascii="Cambria" w:hAnsi="Cambria" w:cs="Arial"/>
          <w:color w:val="040C28"/>
        </w:rPr>
        <w:t xml:space="preserve"> </w:t>
      </w:r>
      <w:r w:rsidR="00846D37" w:rsidRPr="00846D37">
        <w:rPr>
          <w:rFonts w:ascii="Cambria" w:hAnsi="Cambria" w:cs="Arial"/>
          <w:color w:val="1F1F1F"/>
          <w:shd w:val="clear" w:color="auto" w:fill="FFFFFF"/>
        </w:rPr>
        <w:t>atpakaļ dzinēja ieplūdes kolektorā</w:t>
      </w:r>
      <w:r w:rsidR="009B68D0">
        <w:rPr>
          <w:rFonts w:ascii="Cambria" w:hAnsi="Cambria" w:cs="Arial"/>
          <w:color w:val="1F1F1F"/>
          <w:shd w:val="clear" w:color="auto" w:fill="FFFFFF"/>
        </w:rPr>
        <w:t xml:space="preserve"> u.c.</w:t>
      </w:r>
    </w:p>
    <w:p w14:paraId="7315840C" w14:textId="3F64045E" w:rsidR="00924252" w:rsidRPr="00A014D4" w:rsidRDefault="00924252" w:rsidP="00885552">
      <w:pPr>
        <w:pStyle w:val="NormalWeb"/>
        <w:spacing w:before="120" w:beforeAutospacing="0" w:after="0" w:afterAutospacing="0"/>
        <w:jc w:val="both"/>
        <w:rPr>
          <w:rFonts w:ascii="Cambria" w:hAnsi="Cambria" w:cs="Arial"/>
          <w:color w:val="1F1F1F"/>
          <w:shd w:val="clear" w:color="auto" w:fill="FFFFFF"/>
        </w:rPr>
      </w:pPr>
      <w:r w:rsidRPr="00A014D4">
        <w:rPr>
          <w:rFonts w:ascii="Cambria" w:hAnsi="Cambria"/>
        </w:rPr>
        <w:t>SCR sistēma transportlīdzekļos ir sākta izmantota jau no 2006. gada, bet kopš 2013. gada SCR sistēma ir pieejama sērijveidā.</w:t>
      </w:r>
      <w:r w:rsidR="00577CCF" w:rsidRPr="00A014D4">
        <w:rPr>
          <w:rFonts w:ascii="Cambria" w:hAnsi="Cambria"/>
        </w:rPr>
        <w:t xml:space="preserve"> </w:t>
      </w:r>
      <w:r w:rsidR="00D4573F" w:rsidRPr="00A014D4">
        <w:rPr>
          <w:rFonts w:ascii="Cambria" w:hAnsi="Cambria"/>
        </w:rPr>
        <w:t>T</w:t>
      </w:r>
      <w:r w:rsidR="00061916" w:rsidRPr="00A014D4">
        <w:rPr>
          <w:rFonts w:ascii="Cambria" w:hAnsi="Cambria"/>
        </w:rPr>
        <w:t>ransportlīdzekļu aprīkojum</w:t>
      </w:r>
      <w:r w:rsidR="00CD4F97">
        <w:rPr>
          <w:rFonts w:ascii="Cambria" w:hAnsi="Cambria"/>
        </w:rPr>
        <w:t>a</w:t>
      </w:r>
      <w:r w:rsidR="00061916" w:rsidRPr="00A014D4">
        <w:rPr>
          <w:rFonts w:ascii="Cambria" w:hAnsi="Cambria"/>
        </w:rPr>
        <w:t xml:space="preserve"> ar SCR sistēmu ar </w:t>
      </w:r>
      <w:r w:rsidR="00061916" w:rsidRPr="00A014D4">
        <w:rPr>
          <w:rFonts w:ascii="Cambria" w:hAnsi="Cambria"/>
          <w:i/>
          <w:iCs/>
        </w:rPr>
        <w:t>AdBlue</w:t>
      </w:r>
      <w:r w:rsidR="00061916" w:rsidRPr="00A014D4">
        <w:rPr>
          <w:rFonts w:ascii="Cambria" w:hAnsi="Cambria"/>
        </w:rPr>
        <w:t xml:space="preserve"> piedevu </w:t>
      </w:r>
      <w:r w:rsidR="00CD4F97">
        <w:rPr>
          <w:rFonts w:ascii="Cambria" w:hAnsi="Cambria"/>
        </w:rPr>
        <w:t xml:space="preserve">īpatsvars </w:t>
      </w:r>
      <w:r w:rsidR="008779C8" w:rsidRPr="00A014D4">
        <w:rPr>
          <w:rFonts w:ascii="Cambria" w:hAnsi="Cambria"/>
        </w:rPr>
        <w:t>vieglajiem transportlīdzekļiem</w:t>
      </w:r>
      <w:r w:rsidR="00413535" w:rsidRPr="00A014D4">
        <w:rPr>
          <w:rFonts w:ascii="Cambria" w:hAnsi="Cambria"/>
        </w:rPr>
        <w:t xml:space="preserve"> sākot ar 2017. </w:t>
      </w:r>
      <w:r w:rsidR="0009099B" w:rsidRPr="00A014D4">
        <w:rPr>
          <w:rFonts w:ascii="Cambria" w:hAnsi="Cambria"/>
        </w:rPr>
        <w:t xml:space="preserve">gadu (ražošanas gads) </w:t>
      </w:r>
      <w:r w:rsidR="003F4B52" w:rsidRPr="00A014D4">
        <w:rPr>
          <w:rFonts w:ascii="Cambria" w:hAnsi="Cambria"/>
        </w:rPr>
        <w:t xml:space="preserve">ir apmēram 85 %, smagajiem transportlīdzekļiem </w:t>
      </w:r>
      <w:r w:rsidR="00A014D4" w:rsidRPr="00A014D4">
        <w:rPr>
          <w:rFonts w:ascii="Cambria" w:hAnsi="Cambria"/>
        </w:rPr>
        <w:t>sākot ar 2015. gadu (ražošanas gads)- apmēram 80-90%</w:t>
      </w:r>
      <w:r w:rsidR="00D021B4">
        <w:rPr>
          <w:rFonts w:ascii="Cambria" w:hAnsi="Cambria"/>
        </w:rPr>
        <w:t xml:space="preserve">. </w:t>
      </w:r>
      <w:r w:rsidR="006C419F">
        <w:rPr>
          <w:rFonts w:ascii="Cambria" w:hAnsi="Cambria"/>
        </w:rPr>
        <w:t xml:space="preserve">Pārējos gadījumos Euro </w:t>
      </w:r>
      <w:r w:rsidR="006C419F">
        <w:rPr>
          <w:rFonts w:ascii="Cambria" w:hAnsi="Cambria"/>
        </w:rPr>
        <w:lastRenderedPageBreak/>
        <w:t>standartu prasību izpildi ražotāji nodrošina</w:t>
      </w:r>
      <w:r w:rsidR="008140E9">
        <w:rPr>
          <w:rFonts w:ascii="Cambria" w:hAnsi="Cambria"/>
        </w:rPr>
        <w:t xml:space="preserve"> ar citiem tehnoloģiskajiem risinājumiem.</w:t>
      </w:r>
    </w:p>
    <w:p w14:paraId="738540D5" w14:textId="5730DFC2" w:rsidR="00CE7173" w:rsidRPr="00CE7173" w:rsidRDefault="00B1173C" w:rsidP="00885552">
      <w:pPr>
        <w:pStyle w:val="NormalWeb"/>
        <w:spacing w:before="120" w:beforeAutospacing="0" w:after="0" w:afterAutospacing="0"/>
        <w:jc w:val="both"/>
        <w:rPr>
          <w:rFonts w:ascii="Cambria" w:hAnsi="Cambria" w:cs="Arial"/>
          <w:b/>
          <w:bCs/>
          <w:color w:val="1F1F1F"/>
          <w:shd w:val="clear" w:color="auto" w:fill="FFFFFF"/>
        </w:rPr>
      </w:pPr>
      <w:r w:rsidRPr="00B1173C">
        <w:rPr>
          <w:rFonts w:ascii="Cambria" w:hAnsi="Cambria" w:cs="Arial"/>
          <w:b/>
          <w:bCs/>
          <w:color w:val="1F1F1F"/>
          <w:shd w:val="clear" w:color="auto" w:fill="FFFFFF"/>
        </w:rPr>
        <w:t xml:space="preserve">Nosacījumi </w:t>
      </w:r>
      <w:r w:rsidR="00CE7173" w:rsidRPr="00D8439C">
        <w:rPr>
          <w:rFonts w:ascii="Cambria" w:hAnsi="Cambria" w:cs="Arial"/>
          <w:b/>
          <w:bCs/>
          <w:i/>
          <w:iCs/>
          <w:color w:val="1F1F1F"/>
          <w:shd w:val="clear" w:color="auto" w:fill="FFFFFF"/>
        </w:rPr>
        <w:t>AdBlue</w:t>
      </w:r>
      <w:r w:rsidR="00CE7173" w:rsidRPr="00CE7173">
        <w:rPr>
          <w:rFonts w:ascii="Cambria" w:hAnsi="Cambria" w:cs="Arial"/>
          <w:b/>
          <w:bCs/>
          <w:color w:val="1F1F1F"/>
          <w:shd w:val="clear" w:color="auto" w:fill="FFFFFF"/>
        </w:rPr>
        <w:t xml:space="preserve"> piedev</w:t>
      </w:r>
      <w:r w:rsidR="004D0F1D">
        <w:rPr>
          <w:rFonts w:ascii="Cambria" w:hAnsi="Cambria" w:cs="Arial"/>
          <w:b/>
          <w:bCs/>
          <w:color w:val="1F1F1F"/>
          <w:shd w:val="clear" w:color="auto" w:fill="FFFFFF"/>
        </w:rPr>
        <w:t xml:space="preserve">as </w:t>
      </w:r>
      <w:r w:rsidR="00DF6795">
        <w:rPr>
          <w:rFonts w:ascii="Cambria" w:hAnsi="Cambria" w:cs="Arial"/>
          <w:b/>
          <w:bCs/>
          <w:color w:val="1F1F1F"/>
          <w:shd w:val="clear" w:color="auto" w:fill="FFFFFF"/>
        </w:rPr>
        <w:t>lietošanai</w:t>
      </w:r>
    </w:p>
    <w:p w14:paraId="4C2B0C62" w14:textId="3DCC8F2D" w:rsidR="008565A0" w:rsidRPr="0047640E" w:rsidRDefault="00256F0E" w:rsidP="00885552">
      <w:pPr>
        <w:pStyle w:val="NormalWeb"/>
        <w:spacing w:before="120" w:beforeAutospacing="0" w:after="0" w:afterAutospacing="0"/>
        <w:jc w:val="both"/>
        <w:rPr>
          <w:rFonts w:ascii="Cambria" w:hAnsi="Cambria" w:cs="Arial"/>
          <w:color w:val="1F1F1F"/>
          <w:shd w:val="clear" w:color="auto" w:fill="FFFFFF"/>
        </w:rPr>
      </w:pPr>
      <w:r w:rsidRPr="0047640E">
        <w:rPr>
          <w:rFonts w:ascii="Cambria" w:hAnsi="Cambria" w:cs="Arial"/>
          <w:color w:val="1F1F1F"/>
          <w:shd w:val="clear" w:color="auto" w:fill="FFFFFF"/>
        </w:rPr>
        <w:t>SCR sistēma</w:t>
      </w:r>
      <w:r w:rsidR="002B4579" w:rsidRPr="0047640E">
        <w:rPr>
          <w:rFonts w:ascii="Cambria" w:hAnsi="Cambria" w:cs="Arial"/>
          <w:color w:val="1F1F1F"/>
          <w:shd w:val="clear" w:color="auto" w:fill="FFFFFF"/>
        </w:rPr>
        <w:t xml:space="preserve">s pamatā ir </w:t>
      </w:r>
      <w:r w:rsidR="002B4579" w:rsidRPr="0047640E">
        <w:rPr>
          <w:rFonts w:ascii="Cambria" w:hAnsi="Cambria" w:cs="Arial"/>
          <w:i/>
          <w:iCs/>
          <w:color w:val="1F1F1F"/>
          <w:shd w:val="clear" w:color="auto" w:fill="FFFFFF"/>
        </w:rPr>
        <w:t xml:space="preserve">AdBlue </w:t>
      </w:r>
      <w:r w:rsidR="002B4579" w:rsidRPr="0047640E">
        <w:rPr>
          <w:rFonts w:ascii="Cambria" w:hAnsi="Cambria" w:cs="Arial"/>
          <w:color w:val="1F1F1F"/>
          <w:shd w:val="clear" w:color="auto" w:fill="FFFFFF"/>
        </w:rPr>
        <w:t>uzpildes tvertne, katalizators</w:t>
      </w:r>
      <w:r w:rsidR="00F55E6C" w:rsidRPr="0047640E">
        <w:rPr>
          <w:rFonts w:ascii="Cambria" w:hAnsi="Cambria" w:cs="Arial"/>
          <w:color w:val="1F1F1F"/>
          <w:shd w:val="clear" w:color="auto" w:fill="FFFFFF"/>
        </w:rPr>
        <w:t xml:space="preserve">, dozatorsūknis un </w:t>
      </w:r>
      <w:r w:rsidR="001778CA" w:rsidRPr="0047640E">
        <w:rPr>
          <w:rFonts w:ascii="Cambria" w:hAnsi="Cambria" w:cs="Arial"/>
          <w:color w:val="1F1F1F"/>
          <w:shd w:val="clear" w:color="auto" w:fill="FFFFFF"/>
        </w:rPr>
        <w:t>smidzinātājs</w:t>
      </w:r>
      <w:r w:rsidR="00B20FA9" w:rsidRPr="0047640E">
        <w:rPr>
          <w:rFonts w:ascii="Cambria" w:hAnsi="Cambria" w:cs="Arial"/>
          <w:color w:val="1F1F1F"/>
          <w:shd w:val="clear" w:color="auto" w:fill="FFFFFF"/>
        </w:rPr>
        <w:t xml:space="preserve">. </w:t>
      </w:r>
      <w:r w:rsidR="00DC0EF8" w:rsidRPr="0047640E">
        <w:rPr>
          <w:rFonts w:ascii="Cambria" w:hAnsi="Cambria" w:cs="Arial"/>
          <w:color w:val="1F1F1F"/>
          <w:shd w:val="clear" w:color="auto" w:fill="FFFFFF"/>
        </w:rPr>
        <w:t>SCR sistēma ir izstrādāt</w:t>
      </w:r>
      <w:r w:rsidR="00D8439C" w:rsidRPr="0047640E">
        <w:rPr>
          <w:rFonts w:ascii="Cambria" w:hAnsi="Cambria" w:cs="Arial"/>
          <w:color w:val="1F1F1F"/>
          <w:shd w:val="clear" w:color="auto" w:fill="FFFFFF"/>
        </w:rPr>
        <w:t xml:space="preserve">a ņemot vērā </w:t>
      </w:r>
      <w:r w:rsidR="00B20FA9" w:rsidRPr="0047640E">
        <w:rPr>
          <w:rFonts w:ascii="Cambria" w:hAnsi="Cambria" w:cs="Arial"/>
          <w:i/>
          <w:iCs/>
          <w:color w:val="1F1F1F"/>
          <w:shd w:val="clear" w:color="auto" w:fill="FFFFFF"/>
        </w:rPr>
        <w:t>AdBlue</w:t>
      </w:r>
      <w:r w:rsidR="00B20FA9" w:rsidRPr="0047640E">
        <w:rPr>
          <w:rFonts w:ascii="Cambria" w:hAnsi="Cambria" w:cs="Arial"/>
          <w:color w:val="1F1F1F"/>
          <w:shd w:val="clear" w:color="auto" w:fill="FFFFFF"/>
        </w:rPr>
        <w:t xml:space="preserve"> piedeva</w:t>
      </w:r>
      <w:r w:rsidR="00480AA2" w:rsidRPr="0047640E">
        <w:rPr>
          <w:rFonts w:ascii="Cambria" w:hAnsi="Cambria" w:cs="Arial"/>
          <w:color w:val="1F1F1F"/>
          <w:shd w:val="clear" w:color="auto" w:fill="FFFFFF"/>
        </w:rPr>
        <w:t xml:space="preserve">s </w:t>
      </w:r>
      <w:r w:rsidR="00DC0EF8" w:rsidRPr="0047640E">
        <w:rPr>
          <w:rFonts w:ascii="Cambria" w:hAnsi="Cambria" w:cs="Arial"/>
          <w:color w:val="1F1F1F"/>
          <w:shd w:val="clear" w:color="auto" w:fill="FFFFFF"/>
        </w:rPr>
        <w:t>fi</w:t>
      </w:r>
      <w:r w:rsidR="00D8439C" w:rsidRPr="0047640E">
        <w:rPr>
          <w:rFonts w:ascii="Cambria" w:hAnsi="Cambria" w:cs="Arial"/>
          <w:color w:val="1F1F1F"/>
          <w:shd w:val="clear" w:color="auto" w:fill="FFFFFF"/>
        </w:rPr>
        <w:t xml:space="preserve">zikāli ķīmiskās īpašības </w:t>
      </w:r>
      <w:r w:rsidR="007244BB" w:rsidRPr="0047640E">
        <w:rPr>
          <w:rFonts w:ascii="Cambria" w:hAnsi="Cambria" w:cs="Arial"/>
          <w:color w:val="1F1F1F"/>
          <w:shd w:val="clear" w:color="auto" w:fill="FFFFFF"/>
        </w:rPr>
        <w:t>–</w:t>
      </w:r>
      <w:r w:rsidR="00D8439C" w:rsidRPr="0047640E">
        <w:rPr>
          <w:rFonts w:ascii="Cambria" w:hAnsi="Cambria" w:cs="Arial"/>
          <w:color w:val="1F1F1F"/>
          <w:shd w:val="clear" w:color="auto" w:fill="FFFFFF"/>
        </w:rPr>
        <w:t xml:space="preserve"> </w:t>
      </w:r>
      <w:r w:rsidR="007244BB" w:rsidRPr="0047640E">
        <w:rPr>
          <w:rFonts w:ascii="Cambria" w:hAnsi="Cambria" w:cs="Arial"/>
          <w:color w:val="1F1F1F"/>
          <w:shd w:val="clear" w:color="auto" w:fill="FFFFFF"/>
        </w:rPr>
        <w:t xml:space="preserve">karbamīda ūdens šķīdums sasalst </w:t>
      </w:r>
      <w:r w:rsidR="00127983" w:rsidRPr="0047640E">
        <w:rPr>
          <w:rFonts w:ascii="Cambria" w:hAnsi="Cambria" w:cs="Arial"/>
          <w:color w:val="1F1F1F"/>
          <w:shd w:val="clear" w:color="auto" w:fill="FFFFFF"/>
        </w:rPr>
        <w:t>pie -11°C</w:t>
      </w:r>
      <w:r w:rsidR="0054353F" w:rsidRPr="0047640E">
        <w:rPr>
          <w:rFonts w:ascii="Cambria" w:hAnsi="Cambria" w:cs="Arial"/>
          <w:color w:val="1F1F1F"/>
          <w:shd w:val="clear" w:color="auto" w:fill="FFFFFF"/>
        </w:rPr>
        <w:t>, bet temperatūrā virs +</w:t>
      </w:r>
      <w:r w:rsidR="006D2108" w:rsidRPr="0047640E">
        <w:rPr>
          <w:rFonts w:ascii="Cambria" w:hAnsi="Cambria" w:cs="Arial"/>
          <w:color w:val="1F1F1F"/>
          <w:shd w:val="clear" w:color="auto" w:fill="FFFFFF"/>
        </w:rPr>
        <w:t>25</w:t>
      </w:r>
      <w:r w:rsidR="0054353F" w:rsidRPr="0047640E">
        <w:rPr>
          <w:rFonts w:ascii="Cambria" w:hAnsi="Cambria" w:cs="Arial"/>
          <w:color w:val="1F1F1F"/>
          <w:shd w:val="clear" w:color="auto" w:fill="FFFFFF"/>
        </w:rPr>
        <w:t>°C</w:t>
      </w:r>
      <w:r w:rsidR="003B6009" w:rsidRPr="0047640E">
        <w:rPr>
          <w:rFonts w:ascii="Cambria" w:hAnsi="Cambria" w:cs="Arial"/>
          <w:color w:val="1F1F1F"/>
          <w:shd w:val="clear" w:color="auto" w:fill="FFFFFF"/>
        </w:rPr>
        <w:t xml:space="preserve"> notiek karbamīda sadalīšanās reakcij</w:t>
      </w:r>
      <w:r w:rsidR="009C0A02" w:rsidRPr="0047640E">
        <w:rPr>
          <w:rFonts w:ascii="Cambria" w:hAnsi="Cambria" w:cs="Arial"/>
          <w:color w:val="1F1F1F"/>
          <w:shd w:val="clear" w:color="auto" w:fill="FFFFFF"/>
        </w:rPr>
        <w:t xml:space="preserve">a. </w:t>
      </w:r>
      <w:r w:rsidR="00954018" w:rsidRPr="0047640E">
        <w:rPr>
          <w:rFonts w:ascii="Cambria" w:hAnsi="Cambria" w:cs="Arial"/>
          <w:color w:val="1F1F1F"/>
          <w:shd w:val="clear" w:color="auto" w:fill="FFFFFF"/>
        </w:rPr>
        <w:t xml:space="preserve">Transportlīdzeklī </w:t>
      </w:r>
      <w:r w:rsidR="00742E7D" w:rsidRPr="0047640E">
        <w:rPr>
          <w:rFonts w:ascii="Cambria" w:hAnsi="Cambria" w:cs="Arial"/>
          <w:i/>
          <w:iCs/>
          <w:color w:val="1F1F1F"/>
          <w:shd w:val="clear" w:color="auto" w:fill="FFFFFF"/>
        </w:rPr>
        <w:t>AdBlue</w:t>
      </w:r>
      <w:r w:rsidR="00742E7D" w:rsidRPr="0047640E">
        <w:rPr>
          <w:rFonts w:ascii="Cambria" w:hAnsi="Cambria" w:cs="Arial"/>
          <w:color w:val="1F1F1F"/>
          <w:shd w:val="clear" w:color="auto" w:fill="FFFFFF"/>
        </w:rPr>
        <w:t xml:space="preserve"> </w:t>
      </w:r>
      <w:r w:rsidR="00954018" w:rsidRPr="0047640E">
        <w:rPr>
          <w:rFonts w:ascii="Cambria" w:hAnsi="Cambria" w:cs="Arial"/>
          <w:color w:val="1F1F1F"/>
          <w:shd w:val="clear" w:color="auto" w:fill="FFFFFF"/>
        </w:rPr>
        <w:t xml:space="preserve">sistēma </w:t>
      </w:r>
      <w:r w:rsidR="00C90F1C" w:rsidRPr="0047640E">
        <w:rPr>
          <w:rFonts w:ascii="Cambria" w:hAnsi="Cambria" w:cs="Arial"/>
          <w:color w:val="1F1F1F"/>
          <w:shd w:val="clear" w:color="auto" w:fill="FFFFFF"/>
        </w:rPr>
        <w:t xml:space="preserve">ir aprīkota </w:t>
      </w:r>
      <w:r w:rsidR="007D4BBE" w:rsidRPr="0047640E">
        <w:rPr>
          <w:rFonts w:ascii="Cambria" w:hAnsi="Cambria" w:cs="Arial"/>
          <w:color w:val="1F1F1F"/>
          <w:shd w:val="clear" w:color="auto" w:fill="FFFFFF"/>
        </w:rPr>
        <w:t xml:space="preserve">gan </w:t>
      </w:r>
      <w:r w:rsidR="00C90F1C" w:rsidRPr="0047640E">
        <w:rPr>
          <w:rFonts w:ascii="Cambria" w:hAnsi="Cambria" w:cs="Arial"/>
          <w:color w:val="1F1F1F"/>
          <w:shd w:val="clear" w:color="auto" w:fill="FFFFFF"/>
        </w:rPr>
        <w:t>ar apsildes funkciju</w:t>
      </w:r>
      <w:r w:rsidR="002C790A" w:rsidRPr="0047640E">
        <w:rPr>
          <w:rFonts w:ascii="Cambria" w:hAnsi="Cambria" w:cs="Arial"/>
          <w:color w:val="1F1F1F"/>
          <w:shd w:val="clear" w:color="auto" w:fill="FFFFFF"/>
        </w:rPr>
        <w:t>, k</w:t>
      </w:r>
      <w:r w:rsidR="007D69E5" w:rsidRPr="0047640E">
        <w:rPr>
          <w:rFonts w:ascii="Cambria" w:hAnsi="Cambria" w:cs="Arial"/>
          <w:color w:val="1F1F1F"/>
          <w:shd w:val="clear" w:color="auto" w:fill="FFFFFF"/>
        </w:rPr>
        <w:t>o</w:t>
      </w:r>
      <w:r w:rsidR="002C790A" w:rsidRPr="0047640E">
        <w:rPr>
          <w:rFonts w:ascii="Cambria" w:hAnsi="Cambria" w:cs="Arial"/>
          <w:color w:val="1F1F1F"/>
          <w:shd w:val="clear" w:color="auto" w:fill="FFFFFF"/>
        </w:rPr>
        <w:t xml:space="preserve"> nodrošina </w:t>
      </w:r>
      <w:r w:rsidR="00CE6607" w:rsidRPr="0047640E">
        <w:rPr>
          <w:rFonts w:ascii="Cambria" w:hAnsi="Cambria" w:cs="Arial"/>
          <w:color w:val="1F1F1F"/>
          <w:shd w:val="clear" w:color="auto" w:fill="FFFFFF"/>
        </w:rPr>
        <w:t xml:space="preserve">ieslēdzot dzinēju, </w:t>
      </w:r>
      <w:r w:rsidR="007D4BBE" w:rsidRPr="0047640E">
        <w:rPr>
          <w:rFonts w:ascii="Cambria" w:hAnsi="Cambria" w:cs="Arial"/>
          <w:color w:val="1F1F1F"/>
          <w:shd w:val="clear" w:color="auto" w:fill="FFFFFF"/>
        </w:rPr>
        <w:t xml:space="preserve">gan arī ar sistēmu, kas </w:t>
      </w:r>
      <w:r w:rsidR="003A1D98" w:rsidRPr="0047640E">
        <w:rPr>
          <w:rFonts w:ascii="Cambria" w:hAnsi="Cambria" w:cs="Arial"/>
          <w:color w:val="1F1F1F"/>
          <w:shd w:val="clear" w:color="auto" w:fill="FFFFFF"/>
        </w:rPr>
        <w:t xml:space="preserve">nepieļauj </w:t>
      </w:r>
      <w:r w:rsidR="003A1D98" w:rsidRPr="0047640E">
        <w:rPr>
          <w:rFonts w:ascii="Cambria" w:hAnsi="Cambria" w:cs="Arial"/>
          <w:i/>
          <w:iCs/>
          <w:color w:val="1F1F1F"/>
          <w:shd w:val="clear" w:color="auto" w:fill="FFFFFF"/>
        </w:rPr>
        <w:t>AdBlue</w:t>
      </w:r>
      <w:r w:rsidR="003A1D98" w:rsidRPr="0047640E">
        <w:rPr>
          <w:rFonts w:ascii="Cambria" w:hAnsi="Cambria" w:cs="Arial"/>
          <w:color w:val="1F1F1F"/>
          <w:shd w:val="clear" w:color="auto" w:fill="FFFFFF"/>
        </w:rPr>
        <w:t xml:space="preserve"> piedevas pārkaršanu.</w:t>
      </w:r>
      <w:r w:rsidR="00332062" w:rsidRPr="0047640E">
        <w:rPr>
          <w:rFonts w:ascii="Cambria" w:hAnsi="Cambria" w:cs="Arial"/>
          <w:color w:val="1F1F1F"/>
          <w:shd w:val="clear" w:color="auto" w:fill="FFFFFF"/>
        </w:rPr>
        <w:t xml:space="preserve"> Šobrīd nav pietiekoš</w:t>
      </w:r>
      <w:r w:rsidR="00EF1816" w:rsidRPr="0047640E">
        <w:rPr>
          <w:rFonts w:ascii="Cambria" w:hAnsi="Cambria" w:cs="Arial"/>
          <w:color w:val="1F1F1F"/>
          <w:shd w:val="clear" w:color="auto" w:fill="FFFFFF"/>
        </w:rPr>
        <w:t xml:space="preserve">i pārliecinošu </w:t>
      </w:r>
      <w:r w:rsidR="00332062" w:rsidRPr="0047640E">
        <w:rPr>
          <w:rFonts w:ascii="Cambria" w:hAnsi="Cambria" w:cs="Arial"/>
          <w:color w:val="1F1F1F"/>
          <w:shd w:val="clear" w:color="auto" w:fill="FFFFFF"/>
        </w:rPr>
        <w:t>datu</w:t>
      </w:r>
      <w:r w:rsidR="00D36D2A" w:rsidRPr="0047640E">
        <w:rPr>
          <w:rFonts w:ascii="Cambria" w:hAnsi="Cambria" w:cs="Arial"/>
          <w:color w:val="1F1F1F"/>
          <w:shd w:val="clear" w:color="auto" w:fill="FFFFFF"/>
        </w:rPr>
        <w:t xml:space="preserve"> par to, kā</w:t>
      </w:r>
      <w:r w:rsidR="00B15C25" w:rsidRPr="0047640E">
        <w:rPr>
          <w:rFonts w:ascii="Cambria" w:hAnsi="Cambria" w:cs="Arial"/>
          <w:color w:val="1F1F1F"/>
          <w:shd w:val="clear" w:color="auto" w:fill="FFFFFF"/>
        </w:rPr>
        <w:t xml:space="preserve"> tiek ietekmēt</w:t>
      </w:r>
      <w:r w:rsidR="000E5AC2" w:rsidRPr="0047640E">
        <w:rPr>
          <w:rFonts w:ascii="Cambria" w:hAnsi="Cambria" w:cs="Arial"/>
          <w:color w:val="1F1F1F"/>
          <w:shd w:val="clear" w:color="auto" w:fill="FFFFFF"/>
        </w:rPr>
        <w:t xml:space="preserve">s </w:t>
      </w:r>
      <w:r w:rsidR="00D36D2A" w:rsidRPr="0047640E">
        <w:rPr>
          <w:rFonts w:ascii="Cambria" w:hAnsi="Cambria" w:cs="Arial"/>
          <w:color w:val="1F1F1F"/>
          <w:shd w:val="clear" w:color="auto" w:fill="FFFFFF"/>
        </w:rPr>
        <w:t>dīzeļdegvielas patēriņ</w:t>
      </w:r>
      <w:r w:rsidR="00767165" w:rsidRPr="0047640E">
        <w:rPr>
          <w:rFonts w:ascii="Cambria" w:hAnsi="Cambria" w:cs="Arial"/>
          <w:color w:val="1F1F1F"/>
          <w:shd w:val="clear" w:color="auto" w:fill="FFFFFF"/>
        </w:rPr>
        <w:t xml:space="preserve">š </w:t>
      </w:r>
      <w:r w:rsidR="00E066AF" w:rsidRPr="0047640E">
        <w:rPr>
          <w:rFonts w:ascii="Cambria" w:hAnsi="Cambria" w:cs="Arial"/>
          <w:i/>
          <w:iCs/>
          <w:color w:val="1F1F1F"/>
          <w:shd w:val="clear" w:color="auto" w:fill="FFFFFF"/>
        </w:rPr>
        <w:t>AdBlue</w:t>
      </w:r>
      <w:r w:rsidR="00E066AF" w:rsidRPr="0047640E">
        <w:rPr>
          <w:rFonts w:ascii="Cambria" w:hAnsi="Cambria" w:cs="Arial"/>
          <w:color w:val="1F1F1F"/>
          <w:shd w:val="clear" w:color="auto" w:fill="FFFFFF"/>
        </w:rPr>
        <w:t xml:space="preserve"> piedevas tvert</w:t>
      </w:r>
      <w:r w:rsidR="004A49C4">
        <w:rPr>
          <w:rFonts w:ascii="Cambria" w:hAnsi="Cambria" w:cs="Arial"/>
          <w:color w:val="1F1F1F"/>
          <w:shd w:val="clear" w:color="auto" w:fill="FFFFFF"/>
        </w:rPr>
        <w:t>n</w:t>
      </w:r>
      <w:r w:rsidR="00E066AF" w:rsidRPr="0047640E">
        <w:rPr>
          <w:rFonts w:ascii="Cambria" w:hAnsi="Cambria" w:cs="Arial"/>
          <w:color w:val="1F1F1F"/>
          <w:shd w:val="clear" w:color="auto" w:fill="FFFFFF"/>
        </w:rPr>
        <w:t xml:space="preserve">es </w:t>
      </w:r>
      <w:r w:rsidR="0053064C" w:rsidRPr="0047640E">
        <w:rPr>
          <w:rFonts w:ascii="Cambria" w:hAnsi="Cambria" w:cs="Arial"/>
          <w:color w:val="1F1F1F"/>
          <w:shd w:val="clear" w:color="auto" w:fill="FFFFFF"/>
        </w:rPr>
        <w:t xml:space="preserve">optimālās temperatūras (apsildīšanai vai </w:t>
      </w:r>
      <w:r w:rsidR="00B27966" w:rsidRPr="0047640E">
        <w:rPr>
          <w:rFonts w:ascii="Cambria" w:hAnsi="Cambria" w:cs="Arial"/>
          <w:color w:val="1F1F1F"/>
          <w:shd w:val="clear" w:color="auto" w:fill="FFFFFF"/>
        </w:rPr>
        <w:t>atvēsināšana</w:t>
      </w:r>
      <w:r w:rsidR="0053064C" w:rsidRPr="0047640E">
        <w:rPr>
          <w:rFonts w:ascii="Cambria" w:hAnsi="Cambria" w:cs="Arial"/>
          <w:color w:val="1F1F1F"/>
          <w:shd w:val="clear" w:color="auto" w:fill="FFFFFF"/>
        </w:rPr>
        <w:t>i)</w:t>
      </w:r>
      <w:r w:rsidR="00B27966" w:rsidRPr="0047640E">
        <w:rPr>
          <w:rFonts w:ascii="Cambria" w:hAnsi="Cambria" w:cs="Arial"/>
          <w:color w:val="1F1F1F"/>
          <w:shd w:val="clear" w:color="auto" w:fill="FFFFFF"/>
        </w:rPr>
        <w:t xml:space="preserve"> nodrošināšanai</w:t>
      </w:r>
      <w:r w:rsidR="000E5AC2" w:rsidRPr="0047640E">
        <w:rPr>
          <w:rFonts w:ascii="Cambria" w:hAnsi="Cambria" w:cs="Arial"/>
          <w:color w:val="1F1F1F"/>
          <w:shd w:val="clear" w:color="auto" w:fill="FFFFFF"/>
        </w:rPr>
        <w:t>.</w:t>
      </w:r>
    </w:p>
    <w:p w14:paraId="00C6B6E2" w14:textId="28F5C7D7" w:rsidR="00C5785A" w:rsidRPr="0047640E" w:rsidRDefault="00C5342D" w:rsidP="009264EA">
      <w:pPr>
        <w:pStyle w:val="NormalWeb"/>
        <w:shd w:val="clear" w:color="auto" w:fill="FFFFFF"/>
        <w:spacing w:before="120" w:beforeAutospacing="0" w:after="0" w:afterAutospacing="0"/>
        <w:jc w:val="both"/>
        <w:rPr>
          <w:rFonts w:ascii="Cambria" w:hAnsi="Cambria"/>
        </w:rPr>
      </w:pPr>
      <w:r w:rsidRPr="0047640E">
        <w:rPr>
          <w:rFonts w:ascii="Cambria" w:hAnsi="Cambria"/>
        </w:rPr>
        <w:t xml:space="preserve">Ražotāja rūpnīcas uzstādījumi </w:t>
      </w:r>
      <w:r w:rsidR="00406418" w:rsidRPr="0047640E">
        <w:rPr>
          <w:rFonts w:ascii="Cambria" w:hAnsi="Cambria"/>
        </w:rPr>
        <w:t xml:space="preserve">gadījumos, </w:t>
      </w:r>
      <w:r w:rsidR="00415E6A" w:rsidRPr="0047640E">
        <w:rPr>
          <w:rFonts w:ascii="Cambria" w:hAnsi="Cambria"/>
        </w:rPr>
        <w:t xml:space="preserve">kad </w:t>
      </w:r>
      <w:r w:rsidR="00406418" w:rsidRPr="0047640E">
        <w:rPr>
          <w:rFonts w:ascii="Cambria" w:hAnsi="Cambria"/>
          <w:i/>
          <w:iCs/>
        </w:rPr>
        <w:t>AdBlue</w:t>
      </w:r>
      <w:r w:rsidR="00406418" w:rsidRPr="0047640E">
        <w:rPr>
          <w:rFonts w:ascii="Cambria" w:hAnsi="Cambria"/>
        </w:rPr>
        <w:t xml:space="preserve"> </w:t>
      </w:r>
      <w:r w:rsidRPr="0047640E">
        <w:rPr>
          <w:rFonts w:ascii="Cambria" w:hAnsi="Cambria"/>
        </w:rPr>
        <w:t>piedevas tvertne ir neuzpildīta vai nepietiekoši uzpildīta</w:t>
      </w:r>
      <w:r w:rsidR="00546401" w:rsidRPr="0047640E">
        <w:rPr>
          <w:rFonts w:ascii="Cambria" w:hAnsi="Cambria"/>
        </w:rPr>
        <w:t xml:space="preserve">, kā arī gadījumos, ja </w:t>
      </w:r>
      <w:r w:rsidR="00266F4B" w:rsidRPr="0047640E">
        <w:rPr>
          <w:rFonts w:ascii="Cambria" w:hAnsi="Cambria"/>
        </w:rPr>
        <w:t>ir bojā</w:t>
      </w:r>
      <w:r w:rsidR="00E723D4" w:rsidRPr="0047640E">
        <w:rPr>
          <w:rFonts w:ascii="Cambria" w:hAnsi="Cambria"/>
        </w:rPr>
        <w:t xml:space="preserve">ta kāda SCR </w:t>
      </w:r>
      <w:r w:rsidR="00F35D5C" w:rsidRPr="0047640E">
        <w:rPr>
          <w:rFonts w:ascii="Cambria" w:hAnsi="Cambria"/>
        </w:rPr>
        <w:t xml:space="preserve">sistēmas komponente (apsildes sistēmas bojājumi, </w:t>
      </w:r>
      <w:r w:rsidR="00F35D5C" w:rsidRPr="0047640E">
        <w:rPr>
          <w:rFonts w:ascii="Cambria" w:hAnsi="Cambria"/>
          <w:i/>
          <w:iCs/>
        </w:rPr>
        <w:t>AdBlue</w:t>
      </w:r>
      <w:r w:rsidR="00F35D5C" w:rsidRPr="0047640E">
        <w:rPr>
          <w:rFonts w:ascii="Cambria" w:hAnsi="Cambria"/>
        </w:rPr>
        <w:t xml:space="preserve"> piedevas sasalšana uzpildes tvertnē, </w:t>
      </w:r>
      <w:r w:rsidR="00080796" w:rsidRPr="0047640E">
        <w:rPr>
          <w:rFonts w:ascii="Cambria" w:hAnsi="Cambria"/>
        </w:rPr>
        <w:t>sprauslu, NOx sensoru bojājumi u.tml.)</w:t>
      </w:r>
      <w:r w:rsidRPr="0047640E">
        <w:rPr>
          <w:rFonts w:ascii="Cambria" w:hAnsi="Cambria"/>
        </w:rPr>
        <w:t xml:space="preserve">, </w:t>
      </w:r>
      <w:r w:rsidR="000E0F31" w:rsidRPr="0047640E">
        <w:rPr>
          <w:rFonts w:ascii="Cambria" w:hAnsi="Cambria"/>
        </w:rPr>
        <w:t xml:space="preserve">aktivizē </w:t>
      </w:r>
      <w:r w:rsidRPr="0047640E">
        <w:rPr>
          <w:rFonts w:ascii="Cambria" w:hAnsi="Cambria"/>
        </w:rPr>
        <w:t>transportlīdzekļa darbības servisa režīm</w:t>
      </w:r>
      <w:r w:rsidR="000E0F31" w:rsidRPr="0047640E">
        <w:rPr>
          <w:rFonts w:ascii="Cambria" w:hAnsi="Cambria"/>
        </w:rPr>
        <w:t>u</w:t>
      </w:r>
      <w:r w:rsidRPr="0047640E">
        <w:rPr>
          <w:rFonts w:ascii="Cambria" w:hAnsi="Cambria"/>
        </w:rPr>
        <w:t xml:space="preserve"> </w:t>
      </w:r>
      <w:r w:rsidR="000E047C" w:rsidRPr="0047640E">
        <w:rPr>
          <w:rFonts w:ascii="Cambria" w:hAnsi="Cambria"/>
        </w:rPr>
        <w:t xml:space="preserve">(brīdinājums </w:t>
      </w:r>
      <w:r w:rsidR="002152A3" w:rsidRPr="0047640E">
        <w:rPr>
          <w:rFonts w:ascii="Cambria" w:hAnsi="Cambria"/>
        </w:rPr>
        <w:t xml:space="preserve">par dzinēja iedarbināšanas skaita ierobežojumu) </w:t>
      </w:r>
      <w:r w:rsidRPr="0047640E">
        <w:rPr>
          <w:rFonts w:ascii="Cambria" w:hAnsi="Cambria"/>
        </w:rPr>
        <w:t xml:space="preserve">vai pat </w:t>
      </w:r>
      <w:r w:rsidR="00830F95" w:rsidRPr="0047640E">
        <w:rPr>
          <w:rFonts w:ascii="Cambria" w:hAnsi="Cambria"/>
        </w:rPr>
        <w:t xml:space="preserve">pilnībā </w:t>
      </w:r>
      <w:r w:rsidRPr="0047640E">
        <w:rPr>
          <w:rFonts w:ascii="Cambria" w:hAnsi="Cambria"/>
        </w:rPr>
        <w:t>bloķē dīzeļdzinēja iedarbināšan</w:t>
      </w:r>
      <w:r w:rsidR="000E0F31" w:rsidRPr="0047640E">
        <w:rPr>
          <w:rFonts w:ascii="Cambria" w:hAnsi="Cambria"/>
        </w:rPr>
        <w:t>u</w:t>
      </w:r>
      <w:r w:rsidRPr="0047640E">
        <w:rPr>
          <w:rFonts w:ascii="Cambria" w:hAnsi="Cambria"/>
        </w:rPr>
        <w:t>.</w:t>
      </w:r>
      <w:r w:rsidR="004D0F14" w:rsidRPr="0047640E">
        <w:rPr>
          <w:rFonts w:ascii="Cambria" w:hAnsi="Cambria"/>
        </w:rPr>
        <w:t xml:space="preserve"> </w:t>
      </w:r>
    </w:p>
    <w:p w14:paraId="5A538B9E" w14:textId="0DBAC566" w:rsidR="009573B7" w:rsidRDefault="003B162E" w:rsidP="00885552">
      <w:pPr>
        <w:pStyle w:val="NormalWeb"/>
        <w:spacing w:before="120" w:beforeAutospacing="0" w:after="0" w:afterAutospacing="0"/>
        <w:jc w:val="both"/>
        <w:rPr>
          <w:rFonts w:ascii="Cambria" w:hAnsi="Cambria" w:cs="Arial"/>
          <w:color w:val="1F1F1F"/>
          <w:shd w:val="clear" w:color="auto" w:fill="FFFFFF"/>
        </w:rPr>
      </w:pPr>
      <w:r w:rsidRPr="0047640E">
        <w:rPr>
          <w:rFonts w:ascii="Cambria" w:hAnsi="Cambria" w:cs="Arial"/>
          <w:color w:val="1F1F1F"/>
          <w:shd w:val="clear" w:color="auto" w:fill="FFFFFF"/>
        </w:rPr>
        <w:t>Ražotāji tehniskajā speci</w:t>
      </w:r>
      <w:r w:rsidR="00496ADD" w:rsidRPr="0047640E">
        <w:rPr>
          <w:rFonts w:ascii="Cambria" w:hAnsi="Cambria" w:cs="Arial"/>
          <w:color w:val="1F1F1F"/>
          <w:shd w:val="clear" w:color="auto" w:fill="FFFFFF"/>
        </w:rPr>
        <w:t xml:space="preserve">fikācijā nenorāda </w:t>
      </w:r>
      <w:r w:rsidR="00496ADD" w:rsidRPr="0047640E">
        <w:rPr>
          <w:rFonts w:ascii="Cambria" w:hAnsi="Cambria" w:cs="Arial"/>
          <w:i/>
          <w:iCs/>
          <w:color w:val="1F1F1F"/>
          <w:shd w:val="clear" w:color="auto" w:fill="FFFFFF"/>
        </w:rPr>
        <w:t>AdBlue</w:t>
      </w:r>
      <w:r w:rsidR="00496ADD" w:rsidRPr="0047640E">
        <w:rPr>
          <w:rFonts w:ascii="Cambria" w:hAnsi="Cambria" w:cs="Arial"/>
          <w:color w:val="1F1F1F"/>
          <w:shd w:val="clear" w:color="auto" w:fill="FFFFFF"/>
        </w:rPr>
        <w:t xml:space="preserve"> patēriņu, jo </w:t>
      </w:r>
      <w:r w:rsidR="0029040B" w:rsidRPr="0047640E">
        <w:rPr>
          <w:rFonts w:ascii="Cambria" w:hAnsi="Cambria" w:cs="Arial"/>
          <w:color w:val="1F1F1F"/>
          <w:shd w:val="clear" w:color="auto" w:fill="FFFFFF"/>
        </w:rPr>
        <w:t>t</w:t>
      </w:r>
      <w:r w:rsidR="005A3444" w:rsidRPr="0047640E">
        <w:rPr>
          <w:rFonts w:ascii="Cambria" w:hAnsi="Cambria" w:cs="Arial"/>
          <w:color w:val="1F1F1F"/>
          <w:shd w:val="clear" w:color="auto" w:fill="FFFFFF"/>
        </w:rPr>
        <w:t xml:space="preserve">o būtiski ietekmē </w:t>
      </w:r>
      <w:r w:rsidR="00D218AC" w:rsidRPr="0047640E">
        <w:rPr>
          <w:rFonts w:ascii="Cambria" w:hAnsi="Cambria" w:cs="Arial"/>
          <w:color w:val="1F1F1F"/>
          <w:shd w:val="clear" w:color="auto" w:fill="FFFFFF"/>
        </w:rPr>
        <w:t xml:space="preserve">transportlīdzekļa izmatošanas veids (piem., operatīvajiem transportlīdzekļiem </w:t>
      </w:r>
      <w:r w:rsidR="00A233B2">
        <w:rPr>
          <w:rFonts w:ascii="Cambria" w:hAnsi="Cambria" w:cs="Arial"/>
          <w:color w:val="1F1F1F"/>
          <w:shd w:val="clear" w:color="auto" w:fill="FFFFFF"/>
        </w:rPr>
        <w:t xml:space="preserve">gan degvielas, gan </w:t>
      </w:r>
      <w:r w:rsidR="00D218AC" w:rsidRPr="0047640E">
        <w:rPr>
          <w:rFonts w:ascii="Cambria" w:hAnsi="Cambria" w:cs="Arial"/>
          <w:i/>
          <w:iCs/>
          <w:color w:val="1F1F1F"/>
          <w:shd w:val="clear" w:color="auto" w:fill="FFFFFF"/>
        </w:rPr>
        <w:t>AdBlue</w:t>
      </w:r>
      <w:r w:rsidR="00D218AC" w:rsidRPr="0047640E">
        <w:rPr>
          <w:rFonts w:ascii="Cambria" w:hAnsi="Cambria" w:cs="Arial"/>
          <w:color w:val="1F1F1F"/>
          <w:shd w:val="clear" w:color="auto" w:fill="FFFFFF"/>
        </w:rPr>
        <w:t xml:space="preserve"> piedevas </w:t>
      </w:r>
      <w:r w:rsidR="0078425C" w:rsidRPr="0047640E">
        <w:rPr>
          <w:rFonts w:ascii="Cambria" w:hAnsi="Cambria" w:cs="Arial"/>
          <w:color w:val="1F1F1F"/>
          <w:shd w:val="clear" w:color="auto" w:fill="FFFFFF"/>
        </w:rPr>
        <w:t>patēriņš ir lielāks), transportlīdzekļa tehniskie paramet</w:t>
      </w:r>
      <w:r w:rsidR="001F541F" w:rsidRPr="0047640E">
        <w:rPr>
          <w:rFonts w:ascii="Cambria" w:hAnsi="Cambria" w:cs="Arial"/>
          <w:color w:val="1F1F1F"/>
          <w:shd w:val="clear" w:color="auto" w:fill="FFFFFF"/>
        </w:rPr>
        <w:t xml:space="preserve">ri (masa u.tml.), </w:t>
      </w:r>
      <w:r w:rsidR="006D46F8" w:rsidRPr="0047640E">
        <w:rPr>
          <w:rFonts w:ascii="Cambria" w:hAnsi="Cambria" w:cs="Arial"/>
          <w:color w:val="1F1F1F"/>
          <w:shd w:val="clear" w:color="auto" w:fill="FFFFFF"/>
        </w:rPr>
        <w:t>braukšanas vidējais ātrums</w:t>
      </w:r>
      <w:r w:rsidR="00454925" w:rsidRPr="0047640E">
        <w:rPr>
          <w:rFonts w:ascii="Cambria" w:hAnsi="Cambria" w:cs="Arial"/>
          <w:color w:val="1F1F1F"/>
          <w:shd w:val="clear" w:color="auto" w:fill="FFFFFF"/>
        </w:rPr>
        <w:t>, laikapstākļi</w:t>
      </w:r>
      <w:r w:rsidR="006E69E2" w:rsidRPr="0047640E">
        <w:rPr>
          <w:rFonts w:ascii="Cambria" w:hAnsi="Cambria" w:cs="Arial"/>
          <w:color w:val="1F1F1F"/>
          <w:shd w:val="clear" w:color="auto" w:fill="FFFFFF"/>
        </w:rPr>
        <w:t xml:space="preserve"> (gaisa temperatūra, gaisa mitrums</w:t>
      </w:r>
      <w:r w:rsidR="00A91133" w:rsidRPr="0047640E">
        <w:rPr>
          <w:rFonts w:ascii="Cambria" w:hAnsi="Cambria" w:cs="Arial"/>
          <w:color w:val="1F1F1F"/>
          <w:shd w:val="clear" w:color="auto" w:fill="FFFFFF"/>
        </w:rPr>
        <w:t>)</w:t>
      </w:r>
      <w:r w:rsidR="006E69E2" w:rsidRPr="0047640E">
        <w:rPr>
          <w:rFonts w:ascii="Cambria" w:hAnsi="Cambria" w:cs="Arial"/>
          <w:color w:val="1F1F1F"/>
          <w:shd w:val="clear" w:color="auto" w:fill="FFFFFF"/>
        </w:rPr>
        <w:t xml:space="preserve"> u.c.</w:t>
      </w:r>
    </w:p>
    <w:p w14:paraId="43527BC2" w14:textId="77777777" w:rsidR="000835E8" w:rsidRPr="008731CE" w:rsidRDefault="000835E8" w:rsidP="00895DF9">
      <w:pPr>
        <w:autoSpaceDE w:val="0"/>
        <w:autoSpaceDN w:val="0"/>
        <w:adjustRightInd w:val="0"/>
        <w:spacing w:before="240" w:after="120" w:line="240" w:lineRule="auto"/>
        <w:jc w:val="center"/>
        <w:rPr>
          <w:rFonts w:ascii="Cambria" w:eastAsia="ArialMT" w:hAnsi="Cambria" w:cs="Times New Roman"/>
          <w:b/>
          <w:bCs/>
          <w:sz w:val="28"/>
          <w:szCs w:val="28"/>
        </w:rPr>
      </w:pPr>
      <w:r w:rsidRPr="008731CE">
        <w:rPr>
          <w:rFonts w:ascii="Cambria" w:eastAsia="ArialMT" w:hAnsi="Cambria" w:cs="Times New Roman"/>
          <w:b/>
          <w:bCs/>
          <w:sz w:val="28"/>
          <w:szCs w:val="28"/>
        </w:rPr>
        <w:t>Esošās situācijas raksturojums</w:t>
      </w:r>
    </w:p>
    <w:p w14:paraId="3930CE5B" w14:textId="77777777" w:rsidR="00E91551" w:rsidRPr="008731CE" w:rsidRDefault="00E91551" w:rsidP="00E91551">
      <w:pPr>
        <w:pStyle w:val="NormalWeb"/>
        <w:spacing w:before="120" w:beforeAutospacing="0" w:after="0" w:afterAutospacing="0"/>
        <w:jc w:val="both"/>
        <w:rPr>
          <w:rFonts w:ascii="Cambria" w:hAnsi="Cambria"/>
        </w:rPr>
      </w:pPr>
      <w:r w:rsidRPr="008731CE">
        <w:rPr>
          <w:rFonts w:ascii="Cambria" w:hAnsi="Cambria"/>
          <w:i/>
          <w:iCs/>
        </w:rPr>
        <w:t>AdBlue</w:t>
      </w:r>
      <w:r w:rsidRPr="008731CE">
        <w:rPr>
          <w:rFonts w:ascii="Cambria" w:hAnsi="Cambria"/>
        </w:rPr>
        <w:t xml:space="preserve"> piedevas plaši lietotais tehniskais produkta nosaukums ir AUS 32, bet atkarībā no karbamīda koncentrācijas produkta nosaukums var būt AUS 20, AUS 40. </w:t>
      </w:r>
    </w:p>
    <w:p w14:paraId="7A1A8BDE" w14:textId="71FDFC30" w:rsidR="00765223" w:rsidRPr="008731CE" w:rsidRDefault="00765223" w:rsidP="00765223">
      <w:pPr>
        <w:pStyle w:val="NormalWeb"/>
        <w:spacing w:before="120" w:beforeAutospacing="0" w:after="0" w:afterAutospacing="0"/>
        <w:jc w:val="both"/>
        <w:rPr>
          <w:rFonts w:ascii="Cambria" w:hAnsi="Cambria"/>
          <w:i/>
          <w:iCs/>
        </w:rPr>
      </w:pPr>
      <w:r w:rsidRPr="008731CE">
        <w:rPr>
          <w:rFonts w:ascii="Cambria" w:hAnsi="Cambria"/>
          <w:b/>
          <w:bCs/>
        </w:rPr>
        <w:t xml:space="preserve">Nosacījumi </w:t>
      </w:r>
      <w:r w:rsidRPr="008731CE">
        <w:rPr>
          <w:rFonts w:ascii="Cambria" w:hAnsi="Cambria"/>
          <w:b/>
          <w:bCs/>
          <w:i/>
          <w:iCs/>
        </w:rPr>
        <w:t>AdBlue</w:t>
      </w:r>
      <w:r w:rsidRPr="008731CE">
        <w:rPr>
          <w:rFonts w:ascii="Cambria" w:hAnsi="Cambria"/>
          <w:b/>
          <w:bCs/>
        </w:rPr>
        <w:t xml:space="preserve"> piedevas ražošanai, transportēšanai un uzglabāšanai</w:t>
      </w:r>
    </w:p>
    <w:p w14:paraId="20694005" w14:textId="77777777" w:rsidR="00E91551" w:rsidRPr="008731CE" w:rsidRDefault="00E91551" w:rsidP="00E91551">
      <w:pPr>
        <w:pStyle w:val="NormalWeb"/>
        <w:spacing w:before="120" w:beforeAutospacing="0" w:after="0" w:afterAutospacing="0"/>
        <w:jc w:val="both"/>
        <w:rPr>
          <w:rFonts w:ascii="Cambria" w:hAnsi="Cambria"/>
          <w:color w:val="000000" w:themeColor="text1"/>
        </w:rPr>
      </w:pPr>
      <w:r w:rsidRPr="008731CE">
        <w:rPr>
          <w:rFonts w:ascii="Cambria" w:hAnsi="Cambria"/>
          <w:i/>
          <w:iCs/>
          <w:u w:val="single"/>
        </w:rPr>
        <w:t>AdBlue</w:t>
      </w:r>
      <w:r w:rsidRPr="008731CE">
        <w:rPr>
          <w:rFonts w:ascii="Cambria" w:hAnsi="Cambria"/>
          <w:u w:val="single"/>
        </w:rPr>
        <w:t xml:space="preserve"> piedevas ražošanu</w:t>
      </w:r>
      <w:r w:rsidRPr="008731CE">
        <w:rPr>
          <w:rFonts w:ascii="Cambria" w:hAnsi="Cambria"/>
        </w:rPr>
        <w:t xml:space="preserve"> nosaka gan </w:t>
      </w:r>
      <w:r w:rsidRPr="008731CE">
        <w:rPr>
          <w:rFonts w:ascii="Cambria" w:hAnsi="Cambria"/>
          <w:u w:val="single"/>
        </w:rPr>
        <w:t>iekārtu pieejamība</w:t>
      </w:r>
      <w:r w:rsidRPr="008731CE">
        <w:rPr>
          <w:rFonts w:ascii="Cambria" w:hAnsi="Cambria"/>
        </w:rPr>
        <w:t xml:space="preserve">, gan </w:t>
      </w:r>
      <w:r w:rsidRPr="008731CE">
        <w:rPr>
          <w:rFonts w:ascii="Cambria" w:hAnsi="Cambria"/>
          <w:u w:val="single"/>
        </w:rPr>
        <w:t>izejvielas karbamīda pieejamība/izmaksas</w:t>
      </w:r>
      <w:r w:rsidRPr="008731CE">
        <w:rPr>
          <w:rFonts w:ascii="Cambria" w:hAnsi="Cambria"/>
        </w:rPr>
        <w:t xml:space="preserve">. </w:t>
      </w:r>
      <w:r w:rsidRPr="008731CE">
        <w:rPr>
          <w:rFonts w:ascii="Cambria" w:hAnsi="Cambria"/>
          <w:color w:val="000000" w:themeColor="text1"/>
        </w:rPr>
        <w:t xml:space="preserve">Attiecībā uz </w:t>
      </w:r>
      <w:r w:rsidRPr="008731CE">
        <w:rPr>
          <w:rFonts w:ascii="Cambria" w:hAnsi="Cambria"/>
          <w:i/>
          <w:iCs/>
          <w:color w:val="000000" w:themeColor="text1"/>
        </w:rPr>
        <w:t>AdBlue</w:t>
      </w:r>
      <w:r w:rsidRPr="008731CE">
        <w:rPr>
          <w:rFonts w:ascii="Cambria" w:hAnsi="Cambria"/>
          <w:color w:val="000000" w:themeColor="text1"/>
        </w:rPr>
        <w:t xml:space="preserve"> piedevas ražošanas izejvielu karbamīdu (CAS Nr. 57-16-6, EC Nr. 200-315-5) saistošas ir prasības, kas izriet no ķīmisko vielu pārvaldības regulējuma - CLP </w:t>
      </w:r>
      <w:r w:rsidRPr="008731CE">
        <w:rPr>
          <w:rFonts w:ascii="Cambria" w:hAnsi="Cambria"/>
          <w:i/>
          <w:iCs/>
          <w:color w:val="000000" w:themeColor="text1"/>
        </w:rPr>
        <w:t>(Classification, labelling and packaging of substances and mixtures)</w:t>
      </w:r>
      <w:r w:rsidRPr="008731CE">
        <w:rPr>
          <w:rFonts w:ascii="Cambria" w:hAnsi="Cambria"/>
          <w:color w:val="000000" w:themeColor="text1"/>
        </w:rPr>
        <w:t xml:space="preserve"> regulas</w:t>
      </w:r>
      <w:r w:rsidRPr="008731CE">
        <w:rPr>
          <w:rStyle w:val="FootnoteReference"/>
          <w:rFonts w:ascii="Cambria" w:hAnsi="Cambria"/>
          <w:color w:val="000000" w:themeColor="text1"/>
        </w:rPr>
        <w:footnoteReference w:id="2"/>
      </w:r>
      <w:r w:rsidRPr="008731CE">
        <w:rPr>
          <w:rFonts w:ascii="Cambria" w:hAnsi="Cambria"/>
          <w:color w:val="000000" w:themeColor="text1"/>
        </w:rPr>
        <w:t xml:space="preserve"> un REACH </w:t>
      </w:r>
      <w:r w:rsidRPr="008731CE">
        <w:rPr>
          <w:rFonts w:ascii="Cambria" w:hAnsi="Cambria"/>
          <w:i/>
          <w:iCs/>
          <w:color w:val="000000" w:themeColor="text1"/>
        </w:rPr>
        <w:t>(Registration, Evaluation, Authorisation and Restrictions of Chemicals)</w:t>
      </w:r>
      <w:r w:rsidRPr="008731CE">
        <w:rPr>
          <w:rFonts w:ascii="Cambria" w:hAnsi="Cambria"/>
          <w:color w:val="000000" w:themeColor="text1"/>
        </w:rPr>
        <w:t xml:space="preserve"> regulas</w:t>
      </w:r>
      <w:r w:rsidRPr="008731CE">
        <w:rPr>
          <w:rStyle w:val="FootnoteReference"/>
          <w:rFonts w:ascii="Cambria" w:hAnsi="Cambria"/>
          <w:color w:val="000000" w:themeColor="text1"/>
        </w:rPr>
        <w:footnoteReference w:id="3"/>
      </w:r>
      <w:r w:rsidRPr="008731CE">
        <w:rPr>
          <w:rFonts w:ascii="Cambria" w:hAnsi="Cambria"/>
          <w:color w:val="000000" w:themeColor="text1"/>
        </w:rPr>
        <w:t>.</w:t>
      </w:r>
    </w:p>
    <w:p w14:paraId="00C9B3D2" w14:textId="100EB26E" w:rsidR="00E91551" w:rsidRDefault="00E91551" w:rsidP="00E91551">
      <w:pPr>
        <w:pStyle w:val="NormalWeb"/>
        <w:spacing w:before="120" w:beforeAutospacing="0" w:after="0" w:afterAutospacing="0"/>
        <w:jc w:val="both"/>
        <w:rPr>
          <w:rFonts w:ascii="Cambria" w:hAnsi="Cambria"/>
          <w:color w:val="000000" w:themeColor="text1"/>
        </w:rPr>
      </w:pPr>
      <w:r w:rsidRPr="008731CE">
        <w:rPr>
          <w:rFonts w:ascii="Cambria" w:hAnsi="Cambria"/>
          <w:color w:val="000000" w:themeColor="text1"/>
        </w:rPr>
        <w:t xml:space="preserve">Karbamīds saskaņā ar CLP regulu nav klasificēts kā bīstama ķīmiskā viela, līdz ar to visi drošības un piesardzības pasākumi izriet no karbamīda ķīmiskajām un </w:t>
      </w:r>
      <w:r w:rsidRPr="008731CE">
        <w:rPr>
          <w:rFonts w:ascii="Cambria" w:hAnsi="Cambria"/>
          <w:color w:val="000000" w:themeColor="text1"/>
        </w:rPr>
        <w:lastRenderedPageBreak/>
        <w:t>fizikālajām īpašībām. Atbilstoši Eiropas Ķīmisko vielu aģentūras (turpmāk - ECHA) datiem ir reģistrēti 306 komersanti karbamīda ražošanai vai importēšanai ES apjomā 1 tonna/gadā un vairāk. Cita starpā, aktīvs ieraksts ir tikai par vienu</w:t>
      </w:r>
      <w:r>
        <w:rPr>
          <w:rFonts w:ascii="Cambria" w:hAnsi="Cambria"/>
          <w:color w:val="000000" w:themeColor="text1"/>
        </w:rPr>
        <w:t xml:space="preserve"> Latvijas komersantu</w:t>
      </w:r>
      <w:r w:rsidRPr="00FB13D9">
        <w:rPr>
          <w:rFonts w:ascii="Cambria" w:hAnsi="Cambria"/>
          <w:color w:val="000000" w:themeColor="text1"/>
        </w:rPr>
        <w:t>, kas importē</w:t>
      </w:r>
      <w:r w:rsidRPr="00FB13D9">
        <w:rPr>
          <w:rStyle w:val="FootnoteReference"/>
          <w:rFonts w:ascii="Cambria" w:hAnsi="Cambria"/>
          <w:color w:val="000000" w:themeColor="text1"/>
        </w:rPr>
        <w:footnoteReference w:id="4"/>
      </w:r>
      <w:r w:rsidRPr="00FB13D9">
        <w:rPr>
          <w:rFonts w:ascii="Cambria" w:hAnsi="Cambria"/>
          <w:color w:val="000000" w:themeColor="text1"/>
        </w:rPr>
        <w:t xml:space="preserve"> karbamību</w:t>
      </w:r>
      <w:r w:rsidR="00E60A61" w:rsidRPr="00FB13D9">
        <w:rPr>
          <w:rFonts w:ascii="Cambria" w:hAnsi="Cambria"/>
          <w:color w:val="000000" w:themeColor="text1"/>
        </w:rPr>
        <w:t xml:space="preserve"> no ārpus ES/EEZ</w:t>
      </w:r>
      <w:r w:rsidRPr="00FB13D9">
        <w:rPr>
          <w:rFonts w:ascii="Cambria" w:hAnsi="Cambria"/>
          <w:color w:val="000000" w:themeColor="text1"/>
        </w:rPr>
        <w:t>.</w:t>
      </w:r>
      <w:r>
        <w:rPr>
          <w:rFonts w:ascii="Cambria" w:hAnsi="Cambria"/>
          <w:color w:val="000000" w:themeColor="text1"/>
        </w:rPr>
        <w:t xml:space="preserve"> Jāņem vērā, ka reģistrācija ECHA ir jānodrošina tikai tiem komersantiem, kas ES paši ražo ķīmisko vielu vai maisījumu vai importē </w:t>
      </w:r>
      <w:r w:rsidR="00365067">
        <w:rPr>
          <w:rFonts w:ascii="Cambria" w:hAnsi="Cambria"/>
          <w:color w:val="000000" w:themeColor="text1"/>
        </w:rPr>
        <w:t xml:space="preserve">to </w:t>
      </w:r>
      <w:r>
        <w:rPr>
          <w:rFonts w:ascii="Cambria" w:hAnsi="Cambria"/>
          <w:color w:val="000000" w:themeColor="text1"/>
        </w:rPr>
        <w:t>no ārpus ES/EEZ.</w:t>
      </w:r>
    </w:p>
    <w:p w14:paraId="55043503" w14:textId="03D4A6C6" w:rsidR="00E91551" w:rsidRPr="00143190" w:rsidRDefault="00E91551" w:rsidP="00E91551">
      <w:pPr>
        <w:pStyle w:val="NormalWeb"/>
        <w:spacing w:before="120" w:beforeAutospacing="0" w:after="0" w:afterAutospacing="0"/>
        <w:jc w:val="both"/>
        <w:rPr>
          <w:rFonts w:ascii="Cambria" w:hAnsi="Cambria"/>
          <w:color w:val="000000" w:themeColor="text1"/>
        </w:rPr>
      </w:pPr>
      <w:r w:rsidRPr="00143190">
        <w:rPr>
          <w:rFonts w:ascii="Cambria" w:hAnsi="Cambria"/>
          <w:i/>
          <w:iCs/>
          <w:color w:val="000000" w:themeColor="text1"/>
        </w:rPr>
        <w:t xml:space="preserve">AdBlue </w:t>
      </w:r>
      <w:r w:rsidRPr="00143190">
        <w:rPr>
          <w:rFonts w:ascii="Cambria" w:hAnsi="Cambria"/>
          <w:color w:val="000000" w:themeColor="text1"/>
        </w:rPr>
        <w:t xml:space="preserve">piedevas ražošanai ir jāsaņem Valsts Vides dienesta izsniegta atļauja piesārņojošās darbības veikšanai. </w:t>
      </w:r>
      <w:r w:rsidR="009553D0" w:rsidRPr="00143190">
        <w:rPr>
          <w:rFonts w:ascii="Cambria" w:hAnsi="Cambria"/>
          <w:color w:val="000000" w:themeColor="text1"/>
        </w:rPr>
        <w:t>Š</w:t>
      </w:r>
      <w:r w:rsidRPr="00143190">
        <w:rPr>
          <w:rFonts w:ascii="Cambria" w:hAnsi="Cambria"/>
          <w:color w:val="000000" w:themeColor="text1"/>
        </w:rPr>
        <w:t>obrīd spēkā esošā atļauja ir vienam komersantam ar saskaņoto AdBlue piedevas ražošanas apjomu 16 000 tonnas/gadā.</w:t>
      </w:r>
    </w:p>
    <w:p w14:paraId="306392DB" w14:textId="3E5D8684" w:rsidR="0010339A" w:rsidRPr="00143190" w:rsidRDefault="0010339A" w:rsidP="0010339A">
      <w:pPr>
        <w:pStyle w:val="NormalWeb"/>
        <w:spacing w:before="120" w:beforeAutospacing="0" w:after="0" w:afterAutospacing="0"/>
        <w:jc w:val="both"/>
        <w:rPr>
          <w:rFonts w:ascii="Cambria" w:hAnsi="Cambria"/>
          <w:color w:val="000000" w:themeColor="text1"/>
        </w:rPr>
      </w:pPr>
      <w:r w:rsidRPr="00143190">
        <w:rPr>
          <w:rFonts w:ascii="Cambria" w:hAnsi="Cambria"/>
          <w:color w:val="000000" w:themeColor="text1"/>
        </w:rPr>
        <w:t xml:space="preserve">Tādējādi lielākais </w:t>
      </w:r>
      <w:r w:rsidRPr="00143190">
        <w:rPr>
          <w:rFonts w:ascii="Cambria" w:hAnsi="Cambria"/>
          <w:i/>
          <w:iCs/>
          <w:color w:val="000000" w:themeColor="text1"/>
        </w:rPr>
        <w:t>AdBlue</w:t>
      </w:r>
      <w:r w:rsidRPr="00143190">
        <w:rPr>
          <w:rFonts w:ascii="Cambria" w:hAnsi="Cambria"/>
          <w:color w:val="000000" w:themeColor="text1"/>
        </w:rPr>
        <w:t xml:space="preserve"> piedevas apjoms tiek nodrošināts no ražotājiem/noliktavām ārpus Latvijas. Cita starpā, </w:t>
      </w:r>
      <w:r w:rsidRPr="00143190">
        <w:rPr>
          <w:rFonts w:ascii="Cambria" w:hAnsi="Cambria"/>
          <w:i/>
          <w:iCs/>
          <w:color w:val="000000" w:themeColor="text1"/>
        </w:rPr>
        <w:t>AdBlue</w:t>
      </w:r>
      <w:r w:rsidRPr="00143190">
        <w:rPr>
          <w:rFonts w:ascii="Cambria" w:hAnsi="Cambria"/>
          <w:color w:val="000000" w:themeColor="text1"/>
        </w:rPr>
        <w:t xml:space="preserve"> piedevu piedāvā lielāko degvielas uzpildes tīklu komersanti, kā arī komersanti, kas piedāvā autoķīmijas produktus.</w:t>
      </w:r>
    </w:p>
    <w:p w14:paraId="7705A6EF" w14:textId="3A91067A" w:rsidR="0010339A" w:rsidRPr="00143190" w:rsidRDefault="0010339A" w:rsidP="0010339A">
      <w:pPr>
        <w:pStyle w:val="NormalWeb"/>
        <w:spacing w:before="120" w:beforeAutospacing="0" w:after="0" w:afterAutospacing="0"/>
        <w:jc w:val="both"/>
        <w:rPr>
          <w:rFonts w:ascii="Cambria" w:hAnsi="Cambria"/>
          <w:color w:val="000000" w:themeColor="text1"/>
        </w:rPr>
      </w:pPr>
      <w:r w:rsidRPr="00143190">
        <w:rPr>
          <w:rFonts w:ascii="Cambria" w:hAnsi="Cambria"/>
          <w:i/>
          <w:iCs/>
          <w:color w:val="000000" w:themeColor="text1"/>
        </w:rPr>
        <w:t>AdBlue</w:t>
      </w:r>
      <w:r w:rsidRPr="00143190">
        <w:rPr>
          <w:rFonts w:ascii="Cambria" w:hAnsi="Cambria"/>
          <w:color w:val="000000" w:themeColor="text1"/>
        </w:rPr>
        <w:t xml:space="preserve"> piedevas ražotāju izvirzītie nosacījumi produkta transportēšanai un uzglabāšanai izriet no </w:t>
      </w:r>
      <w:r w:rsidR="00BA35B3" w:rsidRPr="00143190">
        <w:rPr>
          <w:rFonts w:ascii="Cambria" w:hAnsi="Cambria"/>
          <w:color w:val="000000" w:themeColor="text1"/>
        </w:rPr>
        <w:t xml:space="preserve">tā </w:t>
      </w:r>
      <w:r w:rsidRPr="00143190">
        <w:rPr>
          <w:rFonts w:ascii="Cambria" w:hAnsi="Cambria"/>
          <w:color w:val="000000" w:themeColor="text1"/>
        </w:rPr>
        <w:t xml:space="preserve">ķīmiskajām un fizikālajām īpašībām - iepakojuma izturība pret amonjaka iedarbību, ieteicamā uzglabāšanas temperatūra (+5°C - +25°C). Lietošanai gatavas </w:t>
      </w:r>
      <w:r w:rsidRPr="00143190">
        <w:rPr>
          <w:rFonts w:ascii="Cambria" w:hAnsi="Cambria"/>
          <w:i/>
          <w:iCs/>
          <w:color w:val="000000" w:themeColor="text1"/>
        </w:rPr>
        <w:t xml:space="preserve">ADBlue </w:t>
      </w:r>
      <w:r w:rsidRPr="00143190">
        <w:rPr>
          <w:rFonts w:ascii="Cambria" w:hAnsi="Cambria"/>
          <w:color w:val="000000" w:themeColor="text1"/>
        </w:rPr>
        <w:t>piedevas derīguma (uzglabāšanas) termiņš – 36 mēneši.</w:t>
      </w:r>
    </w:p>
    <w:p w14:paraId="2878766A" w14:textId="585BA80F" w:rsidR="0010339A" w:rsidRPr="00143190" w:rsidRDefault="0010339A" w:rsidP="00E91551">
      <w:pPr>
        <w:pStyle w:val="NormalWeb"/>
        <w:spacing w:before="120" w:beforeAutospacing="0" w:after="0" w:afterAutospacing="0"/>
        <w:jc w:val="both"/>
        <w:rPr>
          <w:rFonts w:ascii="Cambria" w:hAnsi="Cambria"/>
          <w:color w:val="000000" w:themeColor="text1"/>
        </w:rPr>
      </w:pPr>
      <w:r w:rsidRPr="00143190">
        <w:rPr>
          <w:rFonts w:ascii="Cambria" w:hAnsi="Cambria"/>
          <w:color w:val="000000" w:themeColor="text1"/>
        </w:rPr>
        <w:t xml:space="preserve">Ņemot vērā, ka </w:t>
      </w:r>
      <w:r w:rsidRPr="00143190">
        <w:rPr>
          <w:rFonts w:ascii="Cambria" w:hAnsi="Cambria"/>
          <w:i/>
          <w:iCs/>
          <w:color w:val="000000" w:themeColor="text1"/>
        </w:rPr>
        <w:t>AdBlue</w:t>
      </w:r>
      <w:r w:rsidRPr="00143190">
        <w:rPr>
          <w:rFonts w:ascii="Cambria" w:hAnsi="Cambria"/>
          <w:color w:val="000000" w:themeColor="text1"/>
        </w:rPr>
        <w:t xml:space="preserve"> ir </w:t>
      </w:r>
      <w:r w:rsidR="004456A6" w:rsidRPr="00143190">
        <w:rPr>
          <w:rFonts w:ascii="Cambria" w:hAnsi="Cambria"/>
          <w:color w:val="000000" w:themeColor="text1"/>
        </w:rPr>
        <w:t xml:space="preserve">karbamīda </w:t>
      </w:r>
      <w:r w:rsidRPr="00143190">
        <w:rPr>
          <w:rFonts w:ascii="Cambria" w:hAnsi="Cambria"/>
          <w:color w:val="000000" w:themeColor="text1"/>
        </w:rPr>
        <w:t xml:space="preserve">ūdens šķīdums, ražotāji norāda, ka produkta sasalšanas gadījumā tā tilpums palielinās par ~7% un produkta sasalšanas risks ir jāievērtē attiecībā uz </w:t>
      </w:r>
      <w:r w:rsidR="004456A6" w:rsidRPr="00143190">
        <w:rPr>
          <w:rFonts w:ascii="Cambria" w:hAnsi="Cambria"/>
          <w:color w:val="000000" w:themeColor="text1"/>
        </w:rPr>
        <w:t xml:space="preserve">uzglabāšanas un transportēšanas </w:t>
      </w:r>
      <w:r w:rsidRPr="00143190">
        <w:rPr>
          <w:rFonts w:ascii="Cambria" w:hAnsi="Cambria"/>
          <w:color w:val="000000" w:themeColor="text1"/>
        </w:rPr>
        <w:t xml:space="preserve">iepakojuma tilpuma izvēli. </w:t>
      </w:r>
      <w:r w:rsidR="00227FBA" w:rsidRPr="00143190">
        <w:rPr>
          <w:rFonts w:ascii="Cambria" w:hAnsi="Cambria"/>
          <w:color w:val="000000" w:themeColor="text1"/>
        </w:rPr>
        <w:t xml:space="preserve">Lai gan </w:t>
      </w:r>
      <w:r w:rsidRPr="00143190">
        <w:rPr>
          <w:rFonts w:ascii="Cambria" w:hAnsi="Cambria"/>
          <w:i/>
          <w:iCs/>
          <w:color w:val="000000" w:themeColor="text1"/>
        </w:rPr>
        <w:t>AdBlue</w:t>
      </w:r>
      <w:r w:rsidRPr="00143190">
        <w:rPr>
          <w:rFonts w:ascii="Cambria" w:hAnsi="Cambria"/>
          <w:color w:val="000000" w:themeColor="text1"/>
        </w:rPr>
        <w:t xml:space="preserve"> piedeva pēc sasalšanas nezaudē savu kvalitāti un var tikt izmantota</w:t>
      </w:r>
      <w:r w:rsidR="00227FBA" w:rsidRPr="00143190">
        <w:rPr>
          <w:rFonts w:ascii="Cambria" w:hAnsi="Cambria"/>
          <w:color w:val="000000" w:themeColor="text1"/>
        </w:rPr>
        <w:t>, tomēr nav pieļaujam</w:t>
      </w:r>
      <w:r w:rsidR="00854B7A" w:rsidRPr="00143190">
        <w:rPr>
          <w:rFonts w:ascii="Cambria" w:hAnsi="Cambria"/>
          <w:color w:val="000000" w:themeColor="text1"/>
        </w:rPr>
        <w:t>a</w:t>
      </w:r>
      <w:r w:rsidR="00227FBA" w:rsidRPr="00143190">
        <w:rPr>
          <w:rFonts w:ascii="Cambria" w:hAnsi="Cambria"/>
          <w:color w:val="000000" w:themeColor="text1"/>
        </w:rPr>
        <w:t xml:space="preserve"> </w:t>
      </w:r>
      <w:r w:rsidR="00227FBA" w:rsidRPr="00143190">
        <w:rPr>
          <w:rFonts w:ascii="Cambria" w:hAnsi="Cambria"/>
          <w:i/>
          <w:iCs/>
          <w:color w:val="000000" w:themeColor="text1"/>
        </w:rPr>
        <w:t>AdBlue</w:t>
      </w:r>
      <w:r w:rsidR="00227FBA" w:rsidRPr="00143190">
        <w:rPr>
          <w:rFonts w:ascii="Cambria" w:hAnsi="Cambria"/>
          <w:color w:val="000000" w:themeColor="text1"/>
        </w:rPr>
        <w:t xml:space="preserve"> piedevas sasalšana </w:t>
      </w:r>
      <w:r w:rsidR="001E4214" w:rsidRPr="00143190">
        <w:rPr>
          <w:rFonts w:ascii="Cambria" w:hAnsi="Cambria"/>
          <w:color w:val="000000" w:themeColor="text1"/>
        </w:rPr>
        <w:t xml:space="preserve">transportlīdzekļa </w:t>
      </w:r>
      <w:r w:rsidR="001E4214" w:rsidRPr="00143190">
        <w:rPr>
          <w:rFonts w:ascii="Cambria" w:hAnsi="Cambria"/>
          <w:i/>
          <w:iCs/>
          <w:color w:val="000000" w:themeColor="text1"/>
        </w:rPr>
        <w:t xml:space="preserve">AdBlue </w:t>
      </w:r>
      <w:r w:rsidR="001E4214" w:rsidRPr="00143190">
        <w:rPr>
          <w:rFonts w:ascii="Cambria" w:hAnsi="Cambria"/>
          <w:color w:val="000000" w:themeColor="text1"/>
        </w:rPr>
        <w:t>piedevas uzpildes tvertnē</w:t>
      </w:r>
      <w:r w:rsidR="0032025D" w:rsidRPr="00143190">
        <w:rPr>
          <w:rFonts w:ascii="Cambria" w:hAnsi="Cambria"/>
          <w:color w:val="000000" w:themeColor="text1"/>
        </w:rPr>
        <w:t xml:space="preserve">, jo </w:t>
      </w:r>
      <w:r w:rsidR="003C55CE" w:rsidRPr="00143190">
        <w:rPr>
          <w:rFonts w:ascii="Cambria" w:hAnsi="Cambria"/>
          <w:color w:val="000000" w:themeColor="text1"/>
        </w:rPr>
        <w:t>var tikt bojātas citas SCR sistēmas komponentes (sprauslas</w:t>
      </w:r>
      <w:r w:rsidR="00FE0835" w:rsidRPr="00143190">
        <w:rPr>
          <w:rFonts w:ascii="Cambria" w:hAnsi="Cambria"/>
          <w:color w:val="000000" w:themeColor="text1"/>
        </w:rPr>
        <w:t>, NOx sensors u.tml.).</w:t>
      </w:r>
    </w:p>
    <w:p w14:paraId="163082E9" w14:textId="38B3B4A4" w:rsidR="0006675C" w:rsidRPr="00143190" w:rsidRDefault="0006675C" w:rsidP="008169DE">
      <w:pPr>
        <w:pStyle w:val="NormalWeb"/>
        <w:spacing w:before="240" w:beforeAutospacing="0" w:after="0" w:afterAutospacing="0"/>
        <w:jc w:val="both"/>
        <w:rPr>
          <w:rFonts w:ascii="Cambria" w:hAnsi="Cambria"/>
          <w:color w:val="000000" w:themeColor="text1"/>
        </w:rPr>
      </w:pPr>
      <w:r w:rsidRPr="00143190">
        <w:rPr>
          <w:rFonts w:ascii="Cambria" w:hAnsi="Cambria"/>
          <w:b/>
          <w:bCs/>
          <w:i/>
          <w:iCs/>
        </w:rPr>
        <w:t>AdBlue</w:t>
      </w:r>
      <w:r w:rsidRPr="00143190">
        <w:rPr>
          <w:rFonts w:ascii="Cambria" w:hAnsi="Cambria"/>
          <w:b/>
          <w:bCs/>
        </w:rPr>
        <w:t xml:space="preserve"> piedevas </w:t>
      </w:r>
      <w:r w:rsidR="008759FA" w:rsidRPr="00143190">
        <w:rPr>
          <w:rFonts w:ascii="Cambria" w:hAnsi="Cambria"/>
          <w:b/>
          <w:bCs/>
        </w:rPr>
        <w:t>kopējais patēriņš</w:t>
      </w:r>
    </w:p>
    <w:p w14:paraId="3C8B7AF1" w14:textId="7E5D7956" w:rsidR="008169DE" w:rsidRDefault="00E82FE9" w:rsidP="00B8086F">
      <w:pPr>
        <w:spacing w:before="120" w:after="0" w:line="240" w:lineRule="auto"/>
        <w:rPr>
          <w:rFonts w:ascii="Cambria" w:hAnsi="Cambria" w:cs="Times New Roman"/>
          <w:sz w:val="24"/>
          <w:szCs w:val="24"/>
        </w:rPr>
      </w:pPr>
      <w:r w:rsidRPr="00143190">
        <w:rPr>
          <w:rFonts w:ascii="Cambria" w:hAnsi="Cambria" w:cs="Times New Roman"/>
          <w:sz w:val="24"/>
          <w:szCs w:val="24"/>
        </w:rPr>
        <w:t>Latvijā šobrīd netiek apkopot</w:t>
      </w:r>
      <w:r w:rsidR="00317E89" w:rsidRPr="00143190">
        <w:rPr>
          <w:rFonts w:ascii="Cambria" w:hAnsi="Cambria" w:cs="Times New Roman"/>
          <w:sz w:val="24"/>
          <w:szCs w:val="24"/>
        </w:rPr>
        <w:t>a</w:t>
      </w:r>
      <w:r w:rsidRPr="00143190">
        <w:rPr>
          <w:rFonts w:ascii="Cambria" w:hAnsi="Cambria" w:cs="Times New Roman"/>
          <w:sz w:val="24"/>
          <w:szCs w:val="24"/>
        </w:rPr>
        <w:t xml:space="preserve"> </w:t>
      </w:r>
      <w:r w:rsidRPr="00143190">
        <w:rPr>
          <w:rFonts w:ascii="Cambria" w:hAnsi="Cambria" w:cs="Times New Roman"/>
          <w:i/>
          <w:iCs/>
          <w:sz w:val="24"/>
          <w:szCs w:val="24"/>
        </w:rPr>
        <w:t>AdBlue</w:t>
      </w:r>
      <w:r w:rsidRPr="00143190">
        <w:rPr>
          <w:rFonts w:ascii="Cambria" w:hAnsi="Cambria" w:cs="Times New Roman"/>
          <w:sz w:val="24"/>
          <w:szCs w:val="24"/>
        </w:rPr>
        <w:t xml:space="preserve"> piedevas patēriņ</w:t>
      </w:r>
      <w:r w:rsidR="00317E89" w:rsidRPr="00143190">
        <w:rPr>
          <w:rFonts w:ascii="Cambria" w:hAnsi="Cambria" w:cs="Times New Roman"/>
          <w:sz w:val="24"/>
          <w:szCs w:val="24"/>
        </w:rPr>
        <w:t>a statis</w:t>
      </w:r>
      <w:r w:rsidR="003506C2" w:rsidRPr="00143190">
        <w:rPr>
          <w:rFonts w:ascii="Cambria" w:hAnsi="Cambria" w:cs="Times New Roman"/>
          <w:sz w:val="24"/>
          <w:szCs w:val="24"/>
        </w:rPr>
        <w:t xml:space="preserve">tika un dati par </w:t>
      </w:r>
      <w:r w:rsidRPr="00143190">
        <w:rPr>
          <w:rFonts w:ascii="Cambria" w:hAnsi="Cambria" w:cs="Times New Roman"/>
          <w:sz w:val="24"/>
          <w:szCs w:val="24"/>
        </w:rPr>
        <w:t>patēriņa struktūr</w:t>
      </w:r>
      <w:r w:rsidR="003506C2" w:rsidRPr="00143190">
        <w:rPr>
          <w:rFonts w:ascii="Cambria" w:hAnsi="Cambria" w:cs="Times New Roman"/>
          <w:sz w:val="24"/>
          <w:szCs w:val="24"/>
        </w:rPr>
        <w:t xml:space="preserve">u. Bet </w:t>
      </w:r>
      <w:r w:rsidR="00B8086F" w:rsidRPr="00143190">
        <w:rPr>
          <w:rFonts w:ascii="Cambria" w:hAnsi="Cambria" w:cs="Times New Roman"/>
          <w:sz w:val="24"/>
          <w:szCs w:val="24"/>
        </w:rPr>
        <w:t>n</w:t>
      </w:r>
      <w:r w:rsidR="003506C2" w:rsidRPr="00143190">
        <w:rPr>
          <w:rFonts w:ascii="Cambria" w:hAnsi="Cambria" w:cs="Times New Roman"/>
          <w:sz w:val="24"/>
          <w:szCs w:val="24"/>
        </w:rPr>
        <w:t>o 2024.</w:t>
      </w:r>
      <w:r w:rsidR="009A5136" w:rsidRPr="00143190">
        <w:rPr>
          <w:rFonts w:ascii="Cambria" w:hAnsi="Cambria" w:cs="Times New Roman"/>
          <w:sz w:val="24"/>
          <w:szCs w:val="24"/>
        </w:rPr>
        <w:t> </w:t>
      </w:r>
      <w:r w:rsidR="003506C2" w:rsidRPr="00143190">
        <w:rPr>
          <w:rFonts w:ascii="Cambria" w:hAnsi="Cambria" w:cs="Times New Roman"/>
          <w:sz w:val="24"/>
          <w:szCs w:val="24"/>
        </w:rPr>
        <w:t xml:space="preserve">gada marta tiek veikts </w:t>
      </w:r>
      <w:r w:rsidR="003506C2" w:rsidRPr="00143190">
        <w:rPr>
          <w:rFonts w:ascii="Cambria" w:hAnsi="Cambria" w:cs="Times New Roman"/>
          <w:i/>
          <w:iCs/>
          <w:sz w:val="24"/>
          <w:szCs w:val="24"/>
        </w:rPr>
        <w:t>AdBlue</w:t>
      </w:r>
      <w:r w:rsidR="003506C2" w:rsidRPr="00143190">
        <w:rPr>
          <w:rFonts w:ascii="Cambria" w:hAnsi="Cambria" w:cs="Times New Roman"/>
          <w:sz w:val="24"/>
          <w:szCs w:val="24"/>
        </w:rPr>
        <w:t xml:space="preserve"> piedevas pieejamības monitorings, ko nodrošina SIA “Publisko aktīvu pārvaldītājs POSSESSOR</w:t>
      </w:r>
      <w:r w:rsidR="00DA3386">
        <w:rPr>
          <w:rFonts w:ascii="Cambria" w:hAnsi="Cambria" w:cs="Times New Roman"/>
          <w:sz w:val="24"/>
          <w:szCs w:val="24"/>
        </w:rPr>
        <w:t>”</w:t>
      </w:r>
      <w:r w:rsidR="00343DBC">
        <w:rPr>
          <w:rFonts w:ascii="Cambria" w:hAnsi="Cambria" w:cs="Times New Roman"/>
          <w:sz w:val="24"/>
          <w:szCs w:val="24"/>
        </w:rPr>
        <w:t>,</w:t>
      </w:r>
      <w:r w:rsidR="00C91918">
        <w:rPr>
          <w:rFonts w:ascii="Cambria" w:hAnsi="Cambria" w:cs="Times New Roman"/>
          <w:sz w:val="24"/>
          <w:szCs w:val="24"/>
        </w:rPr>
        <w:t xml:space="preserve"> </w:t>
      </w:r>
      <w:r w:rsidR="003506C2" w:rsidRPr="00143190">
        <w:rPr>
          <w:rFonts w:ascii="Cambria" w:hAnsi="Cambria" w:cs="Times New Roman"/>
          <w:sz w:val="24"/>
          <w:szCs w:val="24"/>
        </w:rPr>
        <w:t xml:space="preserve">saņemot degvielas komersantu iknedēļas informāciju par </w:t>
      </w:r>
      <w:r w:rsidR="003506C2" w:rsidRPr="00143190">
        <w:rPr>
          <w:rFonts w:ascii="Cambria" w:hAnsi="Cambria" w:cs="Times New Roman"/>
          <w:i/>
          <w:iCs/>
          <w:sz w:val="24"/>
          <w:szCs w:val="24"/>
        </w:rPr>
        <w:t>AdBlue</w:t>
      </w:r>
      <w:r w:rsidR="003506C2" w:rsidRPr="00143190">
        <w:rPr>
          <w:rFonts w:ascii="Cambria" w:hAnsi="Cambria" w:cs="Times New Roman"/>
          <w:sz w:val="24"/>
          <w:szCs w:val="24"/>
        </w:rPr>
        <w:t xml:space="preserve"> piedevas atlikumiem degvielas uzpildes stacijās, kas tiek ievadīta Energoresursu informācijas sistēmā.</w:t>
      </w:r>
    </w:p>
    <w:p w14:paraId="66A35DA4" w14:textId="4D11BCF9" w:rsidR="00B8086F" w:rsidRPr="00143190" w:rsidRDefault="00B8086F" w:rsidP="00B8086F">
      <w:pPr>
        <w:spacing w:before="120" w:after="0" w:line="240" w:lineRule="auto"/>
        <w:rPr>
          <w:rFonts w:ascii="Cambria" w:eastAsia="ArialMT" w:hAnsi="Cambria" w:cs="Times New Roman"/>
          <w:sz w:val="24"/>
          <w:szCs w:val="24"/>
        </w:rPr>
      </w:pPr>
      <w:r w:rsidRPr="00143190">
        <w:rPr>
          <w:rFonts w:ascii="Cambria" w:hAnsi="Cambria" w:cs="Times New Roman"/>
          <w:sz w:val="24"/>
          <w:szCs w:val="24"/>
        </w:rPr>
        <w:t xml:space="preserve">Atbilstoši monitoringa datiem degvielas uzpildes stacijās pastāvīgi atlikumā ir vidēji ap 500 tūkstošiem litru/nedēļā </w:t>
      </w:r>
      <w:r w:rsidRPr="00143190">
        <w:rPr>
          <w:rFonts w:ascii="Cambria" w:hAnsi="Cambria" w:cs="Times New Roman"/>
          <w:i/>
          <w:iCs/>
          <w:sz w:val="24"/>
          <w:szCs w:val="24"/>
        </w:rPr>
        <w:t>AdBlue</w:t>
      </w:r>
      <w:r w:rsidRPr="00143190">
        <w:rPr>
          <w:rFonts w:ascii="Cambria" w:hAnsi="Cambria" w:cs="Times New Roman"/>
          <w:sz w:val="24"/>
          <w:szCs w:val="24"/>
        </w:rPr>
        <w:t xml:space="preserve"> piedevas (skatīt 1.att.). Taču šie dati nesniedz informāciju par </w:t>
      </w:r>
      <w:r w:rsidRPr="00143190">
        <w:rPr>
          <w:rFonts w:ascii="Cambria" w:hAnsi="Cambria" w:cs="Times New Roman"/>
          <w:i/>
          <w:iCs/>
          <w:sz w:val="24"/>
          <w:szCs w:val="24"/>
        </w:rPr>
        <w:t>AdBlue</w:t>
      </w:r>
      <w:r w:rsidRPr="00143190">
        <w:rPr>
          <w:rFonts w:ascii="Cambria" w:hAnsi="Cambria" w:cs="Times New Roman"/>
          <w:sz w:val="24"/>
          <w:szCs w:val="24"/>
        </w:rPr>
        <w:t xml:space="preserve"> piedevas apgrozījumu. Turklāt </w:t>
      </w:r>
      <w:r w:rsidRPr="00143190">
        <w:rPr>
          <w:rFonts w:ascii="Cambria" w:eastAsia="ArialMT" w:hAnsi="Cambria" w:cs="Times New Roman"/>
          <w:sz w:val="24"/>
          <w:szCs w:val="24"/>
        </w:rPr>
        <w:t xml:space="preserve">jāņem vērā, ka </w:t>
      </w:r>
      <w:r w:rsidRPr="00143190">
        <w:rPr>
          <w:rFonts w:ascii="Cambria" w:eastAsia="ArialMT" w:hAnsi="Cambria" w:cs="Times New Roman"/>
          <w:i/>
          <w:iCs/>
          <w:sz w:val="24"/>
          <w:szCs w:val="24"/>
        </w:rPr>
        <w:t>AdBlue</w:t>
      </w:r>
      <w:r w:rsidRPr="00143190">
        <w:rPr>
          <w:rFonts w:ascii="Cambria" w:eastAsia="ArialMT" w:hAnsi="Cambria" w:cs="Times New Roman"/>
          <w:sz w:val="24"/>
          <w:szCs w:val="24"/>
        </w:rPr>
        <w:t xml:space="preserve"> piedevas pārdošana notiek ne tikai degvielas uzpildes stacijās, bet arī realizējot tiešās piegādes uzņēmumiem.</w:t>
      </w:r>
    </w:p>
    <w:p w14:paraId="41C43DB1" w14:textId="244C457B" w:rsidR="003506C2" w:rsidRPr="00143190" w:rsidRDefault="003506C2" w:rsidP="003506C2">
      <w:pPr>
        <w:spacing w:before="120" w:after="0" w:line="240" w:lineRule="auto"/>
        <w:rPr>
          <w:rFonts w:ascii="Cambria" w:eastAsia="ArialMT" w:hAnsi="Cambria" w:cs="Times New Roman"/>
          <w:sz w:val="24"/>
          <w:szCs w:val="24"/>
        </w:rPr>
      </w:pPr>
    </w:p>
    <w:p w14:paraId="47EEA808" w14:textId="4FBE819B" w:rsidR="00E91551" w:rsidRPr="003506C2" w:rsidRDefault="00B8086F" w:rsidP="00FF3379">
      <w:pPr>
        <w:pStyle w:val="NormalWeb"/>
        <w:spacing w:before="120" w:beforeAutospacing="0" w:after="0" w:afterAutospacing="0"/>
        <w:jc w:val="both"/>
        <w:rPr>
          <w:rFonts w:ascii="Cambria" w:hAnsi="Cambria"/>
        </w:rPr>
      </w:pPr>
      <w:r w:rsidRPr="008F5250">
        <w:rPr>
          <w:rFonts w:eastAsia="ArialMT"/>
          <w:noProof/>
        </w:rPr>
        <w:lastRenderedPageBreak/>
        <w:drawing>
          <wp:inline distT="0" distB="0" distL="0" distR="0" wp14:anchorId="5A7EEBE7" wp14:editId="5E5C9D65">
            <wp:extent cx="4909530" cy="2619677"/>
            <wp:effectExtent l="0" t="0" r="5715" b="9525"/>
            <wp:docPr id="1425626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626640" name=""/>
                    <pic:cNvPicPr/>
                  </pic:nvPicPr>
                  <pic:blipFill>
                    <a:blip r:embed="rId11"/>
                    <a:stretch>
                      <a:fillRect/>
                    </a:stretch>
                  </pic:blipFill>
                  <pic:spPr>
                    <a:xfrm>
                      <a:off x="0" y="0"/>
                      <a:ext cx="4922032" cy="2626348"/>
                    </a:xfrm>
                    <a:prstGeom prst="rect">
                      <a:avLst/>
                    </a:prstGeom>
                  </pic:spPr>
                </pic:pic>
              </a:graphicData>
            </a:graphic>
          </wp:inline>
        </w:drawing>
      </w:r>
    </w:p>
    <w:p w14:paraId="0CC294E5" w14:textId="77777777" w:rsidR="00B8086F" w:rsidRPr="008B4A79" w:rsidRDefault="00B8086F" w:rsidP="00BE2367">
      <w:pPr>
        <w:spacing w:before="120" w:after="0" w:line="240" w:lineRule="auto"/>
        <w:jc w:val="center"/>
        <w:rPr>
          <w:rFonts w:ascii="Cambria" w:eastAsia="ArialMT" w:hAnsi="Cambria" w:cs="Times New Roman"/>
          <w:i/>
          <w:iCs/>
          <w:sz w:val="22"/>
        </w:rPr>
      </w:pPr>
      <w:r w:rsidRPr="008B4A79">
        <w:rPr>
          <w:rFonts w:ascii="Cambria" w:eastAsia="ArialMT" w:hAnsi="Cambria" w:cs="Times New Roman"/>
          <w:i/>
          <w:iCs/>
          <w:sz w:val="22"/>
        </w:rPr>
        <w:t>1.attēls. Iknedēļas dati par AdBlue atlikumu degvielas uzpildes stacijās</w:t>
      </w:r>
    </w:p>
    <w:p w14:paraId="2D5021DF" w14:textId="193F5C57" w:rsidR="00A21A93" w:rsidRPr="00A21A93" w:rsidRDefault="004E567E" w:rsidP="00A21A93">
      <w:pPr>
        <w:spacing w:after="0" w:line="240" w:lineRule="auto"/>
        <w:rPr>
          <w:rFonts w:ascii="Cambria" w:eastAsia="ArialMT" w:hAnsi="Cambria" w:cs="Times New Roman"/>
          <w:sz w:val="24"/>
          <w:szCs w:val="24"/>
        </w:rPr>
      </w:pPr>
      <w:r w:rsidRPr="005050AB">
        <w:rPr>
          <w:rFonts w:ascii="Cambria" w:eastAsia="ArialMT" w:hAnsi="Cambria" w:cs="Times New Roman"/>
          <w:sz w:val="24"/>
          <w:szCs w:val="24"/>
        </w:rPr>
        <w:t xml:space="preserve">Atbilstoši </w:t>
      </w:r>
      <w:r w:rsidR="009D3FD3" w:rsidRPr="005050AB">
        <w:rPr>
          <w:rFonts w:ascii="Cambria" w:eastAsia="ArialMT" w:hAnsi="Cambria" w:cs="Times New Roman"/>
          <w:sz w:val="24"/>
          <w:szCs w:val="24"/>
        </w:rPr>
        <w:t xml:space="preserve">Valsts </w:t>
      </w:r>
      <w:r w:rsidR="001901DA" w:rsidRPr="005050AB">
        <w:rPr>
          <w:rFonts w:ascii="Cambria" w:eastAsia="ArialMT" w:hAnsi="Cambria" w:cs="Times New Roman"/>
          <w:sz w:val="24"/>
          <w:szCs w:val="24"/>
        </w:rPr>
        <w:t xml:space="preserve">ieņēmuma dienesta datiem par naftas produktu apriti </w:t>
      </w:r>
      <w:r w:rsidR="00EB52FF" w:rsidRPr="005050AB">
        <w:rPr>
          <w:rFonts w:ascii="Cambria" w:eastAsia="ArialMT" w:hAnsi="Cambria" w:cs="Times New Roman"/>
          <w:sz w:val="24"/>
          <w:szCs w:val="24"/>
        </w:rPr>
        <w:t>Latvijā 202</w:t>
      </w:r>
      <w:r w:rsidR="002A5D15" w:rsidRPr="005050AB">
        <w:rPr>
          <w:rFonts w:ascii="Cambria" w:eastAsia="ArialMT" w:hAnsi="Cambria" w:cs="Times New Roman"/>
          <w:sz w:val="24"/>
          <w:szCs w:val="24"/>
        </w:rPr>
        <w:t>4</w:t>
      </w:r>
      <w:r w:rsidR="00EB52FF" w:rsidRPr="005050AB">
        <w:rPr>
          <w:rFonts w:ascii="Cambria" w:eastAsia="ArialMT" w:hAnsi="Cambria" w:cs="Times New Roman"/>
          <w:sz w:val="24"/>
          <w:szCs w:val="24"/>
        </w:rPr>
        <w:t xml:space="preserve">. gadā </w:t>
      </w:r>
      <w:r w:rsidR="002A5D15" w:rsidRPr="005050AB">
        <w:rPr>
          <w:rFonts w:ascii="Cambria" w:eastAsia="ArialMT" w:hAnsi="Cambria" w:cs="Times New Roman"/>
          <w:sz w:val="24"/>
          <w:szCs w:val="24"/>
        </w:rPr>
        <w:t xml:space="preserve">kopējais dīzeļdegvielas </w:t>
      </w:r>
      <w:r w:rsidR="0028474F">
        <w:rPr>
          <w:rFonts w:ascii="Cambria" w:eastAsia="ArialMT" w:hAnsi="Cambria" w:cs="Times New Roman"/>
          <w:sz w:val="24"/>
          <w:szCs w:val="24"/>
        </w:rPr>
        <w:t xml:space="preserve">realizācijas </w:t>
      </w:r>
      <w:r w:rsidR="004160D0">
        <w:rPr>
          <w:rFonts w:ascii="Cambria" w:eastAsia="ArialMT" w:hAnsi="Cambria" w:cs="Times New Roman"/>
          <w:sz w:val="24"/>
          <w:szCs w:val="24"/>
        </w:rPr>
        <w:t>apjoms (</w:t>
      </w:r>
      <w:r w:rsidR="00A0013C" w:rsidRPr="005050AB">
        <w:rPr>
          <w:rFonts w:ascii="Cambria" w:eastAsia="ArialMT" w:hAnsi="Cambria" w:cs="Times New Roman"/>
          <w:sz w:val="24"/>
          <w:szCs w:val="24"/>
        </w:rPr>
        <w:t>patēriņš</w:t>
      </w:r>
      <w:r w:rsidR="004160D0">
        <w:rPr>
          <w:rFonts w:ascii="Cambria" w:eastAsia="ArialMT" w:hAnsi="Cambria" w:cs="Times New Roman"/>
          <w:sz w:val="24"/>
          <w:szCs w:val="24"/>
        </w:rPr>
        <w:t>)</w:t>
      </w:r>
      <w:r w:rsidR="00A0013C" w:rsidRPr="005050AB">
        <w:rPr>
          <w:rFonts w:ascii="Cambria" w:eastAsia="ArialMT" w:hAnsi="Cambria" w:cs="Times New Roman"/>
          <w:sz w:val="24"/>
          <w:szCs w:val="24"/>
        </w:rPr>
        <w:t xml:space="preserve"> bija 9</w:t>
      </w:r>
      <w:r w:rsidR="001F32A5" w:rsidRPr="005050AB">
        <w:rPr>
          <w:rFonts w:ascii="Cambria" w:eastAsia="ArialMT" w:hAnsi="Cambria" w:cs="Times New Roman"/>
          <w:sz w:val="24"/>
          <w:szCs w:val="24"/>
        </w:rPr>
        <w:t>30</w:t>
      </w:r>
      <w:r w:rsidR="00A0013C" w:rsidRPr="005050AB">
        <w:rPr>
          <w:rFonts w:ascii="Cambria" w:eastAsia="ArialMT" w:hAnsi="Cambria" w:cs="Times New Roman"/>
          <w:sz w:val="24"/>
          <w:szCs w:val="24"/>
        </w:rPr>
        <w:t>,5 tūkstoši tonnas</w:t>
      </w:r>
      <w:r w:rsidR="00C52B09" w:rsidRPr="005050AB">
        <w:rPr>
          <w:rFonts w:ascii="Cambria" w:eastAsia="ArialMT" w:hAnsi="Cambria" w:cs="Times New Roman"/>
          <w:sz w:val="24"/>
          <w:szCs w:val="24"/>
        </w:rPr>
        <w:t xml:space="preserve">, tai skaitā </w:t>
      </w:r>
      <w:r w:rsidR="001F32A5" w:rsidRPr="005050AB">
        <w:rPr>
          <w:rFonts w:ascii="Cambria" w:eastAsia="ArialMT" w:hAnsi="Cambria" w:cs="Times New Roman"/>
          <w:sz w:val="24"/>
          <w:szCs w:val="24"/>
        </w:rPr>
        <w:t>28 </w:t>
      </w:r>
      <w:r w:rsidR="006175AA" w:rsidRPr="005050AB">
        <w:rPr>
          <w:rFonts w:ascii="Cambria" w:eastAsia="ArialMT" w:hAnsi="Cambria" w:cs="Times New Roman"/>
          <w:sz w:val="24"/>
          <w:szCs w:val="24"/>
        </w:rPr>
        <w:t>tūkstoši tonnas marķētā</w:t>
      </w:r>
      <w:r w:rsidR="007F433F" w:rsidRPr="005050AB">
        <w:rPr>
          <w:rFonts w:ascii="Cambria" w:eastAsia="ArialMT" w:hAnsi="Cambria" w:cs="Times New Roman"/>
          <w:sz w:val="24"/>
          <w:szCs w:val="24"/>
        </w:rPr>
        <w:t xml:space="preserve"> dīzeļdegviela</w:t>
      </w:r>
      <w:r w:rsidR="007F433F" w:rsidRPr="005050AB">
        <w:rPr>
          <w:rStyle w:val="FootnoteReference"/>
          <w:rFonts w:ascii="Cambria" w:eastAsia="ArialMT" w:hAnsi="Cambria" w:cs="Times New Roman"/>
          <w:sz w:val="24"/>
          <w:szCs w:val="24"/>
        </w:rPr>
        <w:footnoteReference w:id="5"/>
      </w:r>
      <w:r w:rsidR="007B60CF" w:rsidRPr="005050AB">
        <w:rPr>
          <w:rFonts w:ascii="Cambria" w:eastAsia="ArialMT" w:hAnsi="Cambria" w:cs="Times New Roman"/>
          <w:sz w:val="24"/>
          <w:szCs w:val="24"/>
        </w:rPr>
        <w:t xml:space="preserve">. </w:t>
      </w:r>
      <w:r w:rsidR="00A21A93" w:rsidRPr="00A21A93">
        <w:rPr>
          <w:rFonts w:ascii="Cambria" w:eastAsia="ArialMT" w:hAnsi="Cambria" w:cs="Times New Roman"/>
          <w:sz w:val="24"/>
          <w:szCs w:val="24"/>
        </w:rPr>
        <w:t xml:space="preserve">Tādējādi uz transportu kopējais attiecināmais dīzeļdegvielas apjoms 2024. gadā bija 902,5 tūkstoši tonnas, attiecīgi, vidēji mēnesī - 75,2 tūkstoši tonnas jeb aptuveni </w:t>
      </w:r>
      <w:r w:rsidR="006D0EEF">
        <w:rPr>
          <w:rFonts w:ascii="Cambria" w:eastAsia="ArialMT" w:hAnsi="Cambria" w:cs="Times New Roman"/>
          <w:sz w:val="24"/>
          <w:szCs w:val="24"/>
        </w:rPr>
        <w:t>91,7 </w:t>
      </w:r>
      <w:r w:rsidR="00AD30A5">
        <w:rPr>
          <w:rFonts w:ascii="Cambria" w:eastAsia="ArialMT" w:hAnsi="Cambria" w:cs="Times New Roman"/>
          <w:sz w:val="24"/>
          <w:szCs w:val="24"/>
        </w:rPr>
        <w:t>t</w:t>
      </w:r>
      <w:r w:rsidR="006D0EEF">
        <w:rPr>
          <w:rFonts w:ascii="Cambria" w:eastAsia="ArialMT" w:hAnsi="Cambria" w:cs="Times New Roman"/>
          <w:sz w:val="24"/>
          <w:szCs w:val="24"/>
        </w:rPr>
        <w:t>ū</w:t>
      </w:r>
      <w:r w:rsidR="00AD30A5">
        <w:rPr>
          <w:rFonts w:ascii="Cambria" w:eastAsia="ArialMT" w:hAnsi="Cambria" w:cs="Times New Roman"/>
          <w:sz w:val="24"/>
          <w:szCs w:val="24"/>
        </w:rPr>
        <w:t xml:space="preserve">kstoši litri </w:t>
      </w:r>
      <w:r w:rsidR="00A21A93" w:rsidRPr="00A21A93">
        <w:rPr>
          <w:rFonts w:ascii="Cambria" w:eastAsia="ArialMT" w:hAnsi="Cambria" w:cs="Times New Roman"/>
          <w:sz w:val="24"/>
          <w:szCs w:val="24"/>
        </w:rPr>
        <w:t xml:space="preserve">dīzeļdegvielas. Pieņemot, ka vidējais </w:t>
      </w:r>
      <w:r w:rsidR="00A21A93" w:rsidRPr="00A21A93">
        <w:rPr>
          <w:rFonts w:ascii="Cambria" w:eastAsia="ArialMT" w:hAnsi="Cambria" w:cs="Times New Roman"/>
          <w:i/>
          <w:iCs/>
          <w:sz w:val="24"/>
          <w:szCs w:val="24"/>
        </w:rPr>
        <w:t>AdBlue</w:t>
      </w:r>
      <w:r w:rsidR="00A21A93" w:rsidRPr="00A21A93">
        <w:rPr>
          <w:rFonts w:ascii="Cambria" w:eastAsia="ArialMT" w:hAnsi="Cambria" w:cs="Times New Roman"/>
          <w:sz w:val="24"/>
          <w:szCs w:val="24"/>
        </w:rPr>
        <w:t xml:space="preserve"> patēriņš ir 4% no vidējā dīzeļdegvielas apjoma, tad 2024. gadā vidējais </w:t>
      </w:r>
      <w:r w:rsidR="00A21A93" w:rsidRPr="00A21A93">
        <w:rPr>
          <w:rFonts w:ascii="Cambria" w:eastAsia="ArialMT" w:hAnsi="Cambria" w:cs="Times New Roman"/>
          <w:i/>
          <w:iCs/>
          <w:sz w:val="24"/>
          <w:szCs w:val="24"/>
        </w:rPr>
        <w:t>AdBlue</w:t>
      </w:r>
      <w:r w:rsidR="00A21A93" w:rsidRPr="00A21A93">
        <w:rPr>
          <w:rFonts w:ascii="Cambria" w:eastAsia="ArialMT" w:hAnsi="Cambria" w:cs="Times New Roman"/>
          <w:sz w:val="24"/>
          <w:szCs w:val="24"/>
        </w:rPr>
        <w:t xml:space="preserve"> patēriņš varēja būt ap 3,6 tūkstoši litri mēnesī. Vēršam uzmanību, ka šāds </w:t>
      </w:r>
      <w:r w:rsidR="00A21A93" w:rsidRPr="00A21A93">
        <w:rPr>
          <w:rFonts w:ascii="Cambria" w:eastAsia="ArialMT" w:hAnsi="Cambria" w:cs="Times New Roman"/>
          <w:i/>
          <w:iCs/>
          <w:sz w:val="24"/>
          <w:szCs w:val="24"/>
        </w:rPr>
        <w:t>AdBlue</w:t>
      </w:r>
      <w:r w:rsidR="00A21A93" w:rsidRPr="00A21A93">
        <w:rPr>
          <w:rFonts w:ascii="Cambria" w:eastAsia="ArialMT" w:hAnsi="Cambria" w:cs="Times New Roman"/>
          <w:sz w:val="24"/>
          <w:szCs w:val="24"/>
        </w:rPr>
        <w:t xml:space="preserve"> patēriņa aprēķins ir aptuvens.</w:t>
      </w:r>
    </w:p>
    <w:p w14:paraId="571AD752" w14:textId="7201B601" w:rsidR="00AA61C7" w:rsidRPr="00BE2367" w:rsidRDefault="00AA61C7" w:rsidP="008169DE">
      <w:pPr>
        <w:pStyle w:val="NormalWeb"/>
        <w:spacing w:before="240" w:beforeAutospacing="0" w:after="0" w:afterAutospacing="0"/>
        <w:jc w:val="both"/>
        <w:rPr>
          <w:rFonts w:ascii="Cambria" w:hAnsi="Cambria"/>
          <w:b/>
          <w:bCs/>
          <w:color w:val="000000" w:themeColor="text1"/>
        </w:rPr>
      </w:pPr>
      <w:r w:rsidRPr="00BE2367">
        <w:rPr>
          <w:rFonts w:ascii="Cambria" w:hAnsi="Cambria"/>
          <w:b/>
          <w:bCs/>
          <w:i/>
          <w:iCs/>
          <w:color w:val="000000" w:themeColor="text1"/>
        </w:rPr>
        <w:t>AdBlue</w:t>
      </w:r>
      <w:r w:rsidRPr="00BE2367">
        <w:rPr>
          <w:rFonts w:ascii="Cambria" w:hAnsi="Cambria"/>
          <w:b/>
          <w:bCs/>
          <w:color w:val="000000" w:themeColor="text1"/>
        </w:rPr>
        <w:t xml:space="preserve"> </w:t>
      </w:r>
      <w:r w:rsidR="00143190" w:rsidRPr="00BE2367">
        <w:rPr>
          <w:rFonts w:ascii="Cambria" w:hAnsi="Cambria"/>
          <w:b/>
          <w:bCs/>
          <w:color w:val="000000" w:themeColor="text1"/>
        </w:rPr>
        <w:t xml:space="preserve">piedevas </w:t>
      </w:r>
      <w:r w:rsidR="00D638DE">
        <w:rPr>
          <w:rFonts w:ascii="Cambria" w:hAnsi="Cambria"/>
          <w:b/>
          <w:bCs/>
          <w:color w:val="000000" w:themeColor="text1"/>
        </w:rPr>
        <w:t xml:space="preserve">nepieciešamība </w:t>
      </w:r>
      <w:r w:rsidRPr="00BE2367">
        <w:rPr>
          <w:rFonts w:ascii="Cambria" w:hAnsi="Cambria"/>
          <w:b/>
          <w:bCs/>
          <w:color w:val="000000" w:themeColor="text1"/>
        </w:rPr>
        <w:t>operatīvo transportlīdzekļu nodrošināšanā</w:t>
      </w:r>
    </w:p>
    <w:p w14:paraId="6EF8B85B" w14:textId="66821C34" w:rsidR="0011406B" w:rsidRPr="008B4A79" w:rsidRDefault="004E567E" w:rsidP="0011406B">
      <w:pPr>
        <w:pStyle w:val="NormalWeb"/>
        <w:spacing w:before="120" w:beforeAutospacing="0" w:after="0" w:afterAutospacing="0"/>
        <w:jc w:val="both"/>
        <w:rPr>
          <w:rFonts w:ascii="Cambria" w:hAnsi="Cambria"/>
        </w:rPr>
      </w:pPr>
      <w:r w:rsidRPr="008B4A79">
        <w:rPr>
          <w:rFonts w:ascii="Cambria" w:hAnsi="Cambria"/>
        </w:rPr>
        <w:t>Valsts materiālās rezerves tiek veidotas noteiktu mērķu sasniegšanai, cita starpā, katastrofu, krīzes situāciju pārvarēšanas pasākumu nodrošināšanai</w:t>
      </w:r>
      <w:r w:rsidR="00EA361A" w:rsidRPr="008B4A79">
        <w:rPr>
          <w:rFonts w:ascii="Cambria" w:hAnsi="Cambria"/>
        </w:rPr>
        <w:t xml:space="preserve">. </w:t>
      </w:r>
      <w:r w:rsidR="00052AB4" w:rsidRPr="008B4A79">
        <w:rPr>
          <w:rFonts w:ascii="Cambria" w:hAnsi="Cambria"/>
        </w:rPr>
        <w:t xml:space="preserve">Tādēļ </w:t>
      </w:r>
      <w:r w:rsidR="00A41D09" w:rsidRPr="008B4A79">
        <w:rPr>
          <w:rFonts w:ascii="Cambria" w:hAnsi="Cambria"/>
        </w:rPr>
        <w:t>Ziņojum</w:t>
      </w:r>
      <w:r w:rsidR="002F0C81" w:rsidRPr="008B4A79">
        <w:rPr>
          <w:rFonts w:ascii="Cambria" w:hAnsi="Cambria"/>
        </w:rPr>
        <w:t xml:space="preserve">ā </w:t>
      </w:r>
      <w:r w:rsidR="003B5204" w:rsidRPr="008B4A79">
        <w:rPr>
          <w:rFonts w:ascii="Cambria" w:hAnsi="Cambria"/>
        </w:rPr>
        <w:t xml:space="preserve">pēc iespējas </w:t>
      </w:r>
      <w:r w:rsidR="00433931" w:rsidRPr="008B4A79">
        <w:rPr>
          <w:rFonts w:ascii="Cambria" w:hAnsi="Cambria"/>
        </w:rPr>
        <w:t xml:space="preserve">vērtēta </w:t>
      </w:r>
      <w:r w:rsidR="00AF0825" w:rsidRPr="008B4A79">
        <w:rPr>
          <w:rFonts w:ascii="Cambria" w:hAnsi="Cambria"/>
          <w:i/>
          <w:iCs/>
        </w:rPr>
        <w:t>AdBlue</w:t>
      </w:r>
      <w:r w:rsidR="00AF0825" w:rsidRPr="008B4A79">
        <w:rPr>
          <w:rFonts w:ascii="Cambria" w:hAnsi="Cambria"/>
        </w:rPr>
        <w:t xml:space="preserve"> piedevas nepieciešamība un </w:t>
      </w:r>
      <w:r w:rsidR="00E16499" w:rsidRPr="008B4A79">
        <w:rPr>
          <w:rFonts w:ascii="Cambria" w:hAnsi="Cambria"/>
        </w:rPr>
        <w:t>tā esošais/prognozējamais patēriņš operatīvo dienestu un krit</w:t>
      </w:r>
      <w:r w:rsidR="002C6261" w:rsidRPr="008B4A79">
        <w:rPr>
          <w:rFonts w:ascii="Cambria" w:hAnsi="Cambria"/>
        </w:rPr>
        <w:t xml:space="preserve">isko pakalpojumu transportlīdzekļu </w:t>
      </w:r>
      <w:r w:rsidR="00114DF4" w:rsidRPr="008B4A79">
        <w:rPr>
          <w:rFonts w:ascii="Cambria" w:hAnsi="Cambria"/>
        </w:rPr>
        <w:t xml:space="preserve">ar dīzeļdzinējiem </w:t>
      </w:r>
      <w:r w:rsidR="00502042" w:rsidRPr="008B4A79">
        <w:rPr>
          <w:rFonts w:ascii="Cambria" w:hAnsi="Cambria"/>
        </w:rPr>
        <w:t>nodrošināšanā</w:t>
      </w:r>
      <w:r w:rsidR="0030068A" w:rsidRPr="008B4A79">
        <w:rPr>
          <w:rFonts w:ascii="Cambria" w:hAnsi="Cambria"/>
        </w:rPr>
        <w:t>,</w:t>
      </w:r>
      <w:r w:rsidR="005113B9" w:rsidRPr="008B4A79">
        <w:rPr>
          <w:rFonts w:ascii="Cambria" w:hAnsi="Cambria"/>
        </w:rPr>
        <w:t xml:space="preserve"> analizēti dati par vieglajiem transportlīdzekļiem, kuru ražošanas gads ir sākot ar 2017. gadu un smagajiem transportlīdzekļiem, kuru ražošanas gads ir sākot ar 2015. gadu. </w:t>
      </w:r>
      <w:r w:rsidR="009904F7" w:rsidRPr="008B4A79">
        <w:rPr>
          <w:rFonts w:ascii="Cambria" w:hAnsi="Cambria"/>
        </w:rPr>
        <w:t xml:space="preserve">Novērtējumā </w:t>
      </w:r>
      <w:r w:rsidR="00617E10" w:rsidRPr="008B4A79">
        <w:rPr>
          <w:rFonts w:ascii="Cambria" w:hAnsi="Cambria"/>
        </w:rPr>
        <w:t>izmantot</w:t>
      </w:r>
      <w:r w:rsidR="00617E10">
        <w:rPr>
          <w:rFonts w:ascii="Cambria" w:hAnsi="Cambria"/>
        </w:rPr>
        <w:t>a</w:t>
      </w:r>
      <w:r w:rsidR="00617E10" w:rsidRPr="008B4A79">
        <w:rPr>
          <w:rFonts w:ascii="Cambria" w:hAnsi="Cambria"/>
        </w:rPr>
        <w:t xml:space="preserve"> </w:t>
      </w:r>
      <w:r w:rsidR="009904F7" w:rsidRPr="008B4A79">
        <w:rPr>
          <w:rFonts w:ascii="Cambria" w:hAnsi="Cambria"/>
        </w:rPr>
        <w:t xml:space="preserve">Ceļu satiksmes drošības direkcijas </w:t>
      </w:r>
      <w:r w:rsidR="00CD1726">
        <w:rPr>
          <w:rFonts w:ascii="Cambria" w:hAnsi="Cambria"/>
        </w:rPr>
        <w:t xml:space="preserve">(turpmāk – CSDD) </w:t>
      </w:r>
      <w:r w:rsidR="00E54F1A" w:rsidRPr="008B4A79">
        <w:rPr>
          <w:rFonts w:ascii="Cambria" w:hAnsi="Cambria"/>
        </w:rPr>
        <w:t>reģistru informācija</w:t>
      </w:r>
      <w:r w:rsidR="00CD39C0" w:rsidRPr="008B4A79">
        <w:rPr>
          <w:rStyle w:val="FootnoteReference"/>
          <w:rFonts w:ascii="Cambria" w:hAnsi="Cambria"/>
        </w:rPr>
        <w:footnoteReference w:id="6"/>
      </w:r>
      <w:r w:rsidR="00E54F1A" w:rsidRPr="008B4A79">
        <w:rPr>
          <w:rFonts w:ascii="Cambria" w:hAnsi="Cambria"/>
        </w:rPr>
        <w:t>.</w:t>
      </w:r>
    </w:p>
    <w:p w14:paraId="55021E6F" w14:textId="29FCB4A0" w:rsidR="00226083" w:rsidRPr="008B4A79" w:rsidRDefault="00226083" w:rsidP="00226083">
      <w:pPr>
        <w:pStyle w:val="NormalWeb"/>
        <w:spacing w:before="120" w:beforeAutospacing="0" w:after="0" w:afterAutospacing="0"/>
        <w:jc w:val="both"/>
        <w:rPr>
          <w:rFonts w:ascii="Cambria" w:hAnsi="Cambria"/>
        </w:rPr>
      </w:pPr>
      <w:r w:rsidRPr="008B4A79">
        <w:rPr>
          <w:rFonts w:ascii="Cambria" w:hAnsi="Cambria"/>
        </w:rPr>
        <w:t xml:space="preserve">Atbilstoši Ministru kabineta 1999. gada 31. augusta noteikumu Nr. 304 “Noteikumi par operatīvajiem transportlīdzekļiem” </w:t>
      </w:r>
      <w:r w:rsidR="00133B1F" w:rsidRPr="008B4A79">
        <w:rPr>
          <w:rFonts w:ascii="Cambria" w:hAnsi="Cambria"/>
        </w:rPr>
        <w:t xml:space="preserve">(turpmāk – MK noteikumi Nr. 304) </w:t>
      </w:r>
      <w:r w:rsidRPr="008B4A79">
        <w:rPr>
          <w:rFonts w:ascii="Cambria" w:hAnsi="Cambria"/>
        </w:rPr>
        <w:t xml:space="preserve">prasībām </w:t>
      </w:r>
      <w:r w:rsidR="00EB3EB2" w:rsidRPr="008B4A79">
        <w:rPr>
          <w:rFonts w:ascii="Cambria" w:hAnsi="Cambria"/>
        </w:rPr>
        <w:t xml:space="preserve">no kopējā </w:t>
      </w:r>
      <w:r w:rsidR="00D64F48" w:rsidRPr="008B4A79">
        <w:rPr>
          <w:rFonts w:ascii="Cambria" w:hAnsi="Cambria"/>
        </w:rPr>
        <w:t xml:space="preserve">reģistrētā </w:t>
      </w:r>
      <w:r w:rsidR="0015625B" w:rsidRPr="008B4A79">
        <w:rPr>
          <w:rFonts w:ascii="Cambria" w:hAnsi="Cambria"/>
        </w:rPr>
        <w:t xml:space="preserve">operatīvo </w:t>
      </w:r>
      <w:r w:rsidR="00D64F48" w:rsidRPr="008B4A79">
        <w:rPr>
          <w:rFonts w:ascii="Cambria" w:hAnsi="Cambria"/>
        </w:rPr>
        <w:t>transportlīdzekļu skaita</w:t>
      </w:r>
      <w:r w:rsidR="00233DBD" w:rsidRPr="008B4A79">
        <w:rPr>
          <w:rFonts w:ascii="Cambria" w:hAnsi="Cambria"/>
        </w:rPr>
        <w:t xml:space="preserve"> </w:t>
      </w:r>
      <w:r w:rsidR="00EB3EB2" w:rsidRPr="008B4A79">
        <w:rPr>
          <w:rFonts w:ascii="Cambria" w:hAnsi="Cambria"/>
        </w:rPr>
        <w:t xml:space="preserve">gandrīz 74% </w:t>
      </w:r>
      <w:r w:rsidR="0015625B" w:rsidRPr="008B4A79">
        <w:rPr>
          <w:rFonts w:ascii="Cambria" w:hAnsi="Cambria"/>
        </w:rPr>
        <w:t>ir transportlīdzekļi</w:t>
      </w:r>
      <w:r w:rsidR="005323B6" w:rsidRPr="008B4A79">
        <w:rPr>
          <w:rFonts w:ascii="Cambria" w:hAnsi="Cambria"/>
        </w:rPr>
        <w:t xml:space="preserve"> ar dīzeļdzinējiem</w:t>
      </w:r>
      <w:r w:rsidR="00407F0E" w:rsidRPr="008B4A79">
        <w:rPr>
          <w:rFonts w:ascii="Cambria" w:hAnsi="Cambria"/>
        </w:rPr>
        <w:t xml:space="preserve"> (skat. </w:t>
      </w:r>
      <w:r w:rsidR="00DB284D">
        <w:rPr>
          <w:rFonts w:ascii="Cambria" w:hAnsi="Cambria"/>
        </w:rPr>
        <w:t>2</w:t>
      </w:r>
      <w:r w:rsidR="00407F0E" w:rsidRPr="008B4A79">
        <w:rPr>
          <w:rFonts w:ascii="Cambria" w:hAnsi="Cambria"/>
        </w:rPr>
        <w:t>.att.)</w:t>
      </w:r>
      <w:r w:rsidR="005323B6" w:rsidRPr="008B4A79">
        <w:rPr>
          <w:rFonts w:ascii="Cambria" w:hAnsi="Cambria"/>
        </w:rPr>
        <w:t>.</w:t>
      </w:r>
      <w:r w:rsidR="005A33AE" w:rsidRPr="008B4A79">
        <w:rPr>
          <w:rFonts w:ascii="Cambria" w:hAnsi="Cambria"/>
        </w:rPr>
        <w:t xml:space="preserve"> Bet </w:t>
      </w:r>
      <w:r w:rsidR="00FE1FF2" w:rsidRPr="008B4A79">
        <w:rPr>
          <w:rFonts w:ascii="Cambria" w:hAnsi="Cambria"/>
        </w:rPr>
        <w:t xml:space="preserve">Ziņojuma ietvaros </w:t>
      </w:r>
      <w:r w:rsidR="00193C5D" w:rsidRPr="008B4A79">
        <w:rPr>
          <w:rFonts w:ascii="Cambria" w:hAnsi="Cambria"/>
        </w:rPr>
        <w:t xml:space="preserve">analizētie </w:t>
      </w:r>
      <w:r w:rsidR="005821D3" w:rsidRPr="008B4A79">
        <w:rPr>
          <w:rFonts w:ascii="Cambria" w:hAnsi="Cambria"/>
        </w:rPr>
        <w:t xml:space="preserve">2022., 2023., 2024. gada </w:t>
      </w:r>
      <w:r w:rsidR="00193C5D" w:rsidRPr="008B4A79">
        <w:rPr>
          <w:rFonts w:ascii="Cambria" w:hAnsi="Cambria"/>
        </w:rPr>
        <w:t>dati iezīmē pārliecinoš</w:t>
      </w:r>
      <w:r w:rsidR="00ED3223" w:rsidRPr="008B4A79">
        <w:rPr>
          <w:rFonts w:ascii="Cambria" w:hAnsi="Cambria"/>
        </w:rPr>
        <w:t>u</w:t>
      </w:r>
      <w:r w:rsidR="00193C5D" w:rsidRPr="008B4A79">
        <w:rPr>
          <w:rFonts w:ascii="Cambria" w:hAnsi="Cambria"/>
        </w:rPr>
        <w:t xml:space="preserve"> </w:t>
      </w:r>
      <w:r w:rsidR="001F75C1" w:rsidRPr="008B4A79">
        <w:rPr>
          <w:rFonts w:ascii="Cambria" w:hAnsi="Cambria"/>
        </w:rPr>
        <w:t xml:space="preserve">tendenci </w:t>
      </w:r>
      <w:r w:rsidR="007A7A22" w:rsidRPr="008B4A79">
        <w:rPr>
          <w:rFonts w:ascii="Cambria" w:hAnsi="Cambria"/>
        </w:rPr>
        <w:t>samazināties</w:t>
      </w:r>
      <w:r w:rsidR="00B61271" w:rsidRPr="008B4A79">
        <w:rPr>
          <w:rFonts w:ascii="Cambria" w:hAnsi="Cambria"/>
        </w:rPr>
        <w:t xml:space="preserve"> </w:t>
      </w:r>
      <w:r w:rsidR="00F73D0B" w:rsidRPr="008B4A79">
        <w:rPr>
          <w:rFonts w:ascii="Cambria" w:hAnsi="Cambria"/>
        </w:rPr>
        <w:t xml:space="preserve">kopējam </w:t>
      </w:r>
      <w:r w:rsidR="00B61271" w:rsidRPr="008B4A79">
        <w:rPr>
          <w:rFonts w:ascii="Cambria" w:hAnsi="Cambria"/>
        </w:rPr>
        <w:t xml:space="preserve">jaunu </w:t>
      </w:r>
      <w:r w:rsidR="00AB443E" w:rsidRPr="008B4A79">
        <w:rPr>
          <w:rFonts w:ascii="Cambria" w:hAnsi="Cambria"/>
        </w:rPr>
        <w:t xml:space="preserve">operatīvo transportlīdzekļu ar dīzeļdzinējiem </w:t>
      </w:r>
      <w:r w:rsidR="007A7A22" w:rsidRPr="008B4A79">
        <w:rPr>
          <w:rFonts w:ascii="Cambria" w:hAnsi="Cambria"/>
        </w:rPr>
        <w:t>skait</w:t>
      </w:r>
      <w:r w:rsidR="00ED3223" w:rsidRPr="008B4A79">
        <w:rPr>
          <w:rFonts w:ascii="Cambria" w:hAnsi="Cambria"/>
        </w:rPr>
        <w:t>am</w:t>
      </w:r>
      <w:r w:rsidR="007A7A22" w:rsidRPr="008B4A79">
        <w:rPr>
          <w:rFonts w:ascii="Cambria" w:hAnsi="Cambria"/>
        </w:rPr>
        <w:t xml:space="preserve">. </w:t>
      </w:r>
      <w:r w:rsidR="00493252" w:rsidRPr="008B4A79">
        <w:rPr>
          <w:rFonts w:ascii="Cambria" w:hAnsi="Cambria"/>
        </w:rPr>
        <w:t xml:space="preserve">Šādu </w:t>
      </w:r>
      <w:r w:rsidR="00493252" w:rsidRPr="008B4A79">
        <w:rPr>
          <w:rFonts w:ascii="Cambria" w:hAnsi="Cambria"/>
        </w:rPr>
        <w:lastRenderedPageBreak/>
        <w:t>tendenci</w:t>
      </w:r>
      <w:r w:rsidR="00617E10">
        <w:rPr>
          <w:rFonts w:ascii="Cambria" w:hAnsi="Cambria"/>
        </w:rPr>
        <w:t>,</w:t>
      </w:r>
      <w:r w:rsidR="00493252" w:rsidRPr="008B4A79">
        <w:rPr>
          <w:rFonts w:ascii="Cambria" w:hAnsi="Cambria"/>
        </w:rPr>
        <w:t xml:space="preserve"> iespējams</w:t>
      </w:r>
      <w:r w:rsidR="00617E10">
        <w:rPr>
          <w:rFonts w:ascii="Cambria" w:hAnsi="Cambria"/>
        </w:rPr>
        <w:t>,</w:t>
      </w:r>
      <w:r w:rsidR="00493252" w:rsidRPr="008B4A79">
        <w:rPr>
          <w:rFonts w:ascii="Cambria" w:hAnsi="Cambria"/>
        </w:rPr>
        <w:t xml:space="preserve"> nosaka </w:t>
      </w:r>
      <w:r w:rsidR="00A04A35" w:rsidRPr="008B4A79">
        <w:rPr>
          <w:rFonts w:ascii="Cambria" w:hAnsi="Cambria"/>
        </w:rPr>
        <w:t>hibrīddzinēju un elektroauto tehnoloģiju attīstība</w:t>
      </w:r>
      <w:r w:rsidR="00A0220E" w:rsidRPr="008B4A79">
        <w:rPr>
          <w:rFonts w:ascii="Cambria" w:hAnsi="Cambria"/>
        </w:rPr>
        <w:t xml:space="preserve"> vai citi aps</w:t>
      </w:r>
      <w:r w:rsidR="00C75C8C" w:rsidRPr="008B4A79">
        <w:rPr>
          <w:rFonts w:ascii="Cambria" w:hAnsi="Cambria"/>
        </w:rPr>
        <w:t>tākļi</w:t>
      </w:r>
      <w:r w:rsidR="002832B7" w:rsidRPr="008B4A79">
        <w:rPr>
          <w:rFonts w:ascii="Cambria" w:hAnsi="Cambria"/>
        </w:rPr>
        <w:t>.</w:t>
      </w:r>
    </w:p>
    <w:p w14:paraId="3C459D2E" w14:textId="77777777" w:rsidR="00587312" w:rsidRPr="008B4A79" w:rsidRDefault="00587312" w:rsidP="00FF3379">
      <w:pPr>
        <w:pStyle w:val="NormalWeb"/>
        <w:spacing w:before="120" w:beforeAutospacing="0" w:after="0" w:afterAutospacing="0"/>
        <w:jc w:val="both"/>
        <w:rPr>
          <w:rFonts w:ascii="Cambria" w:hAnsi="Cambria"/>
        </w:rPr>
      </w:pPr>
    </w:p>
    <w:p w14:paraId="38BD2D49" w14:textId="4A252917" w:rsidR="00587312" w:rsidRDefault="00587312" w:rsidP="00FF3379">
      <w:pPr>
        <w:pStyle w:val="NormalWeb"/>
        <w:spacing w:before="120" w:beforeAutospacing="0" w:after="0" w:afterAutospacing="0"/>
        <w:jc w:val="both"/>
      </w:pPr>
      <w:r>
        <w:rPr>
          <w:noProof/>
          <w14:ligatures w14:val="standardContextual"/>
        </w:rPr>
        <w:drawing>
          <wp:inline distT="0" distB="0" distL="0" distR="0" wp14:anchorId="0EA64654" wp14:editId="0DA5082D">
            <wp:extent cx="5349875" cy="2965837"/>
            <wp:effectExtent l="0" t="0" r="3175" b="6350"/>
            <wp:docPr id="989622794" name="Chart 1">
              <a:extLst xmlns:a="http://schemas.openxmlformats.org/drawingml/2006/main">
                <a:ext uri="{FF2B5EF4-FFF2-40B4-BE49-F238E27FC236}">
                  <a16:creationId xmlns:a16="http://schemas.microsoft.com/office/drawing/2014/main" id="{9FD328F1-1329-5108-5F3F-E0BDCF9CAD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6B1A411" w14:textId="018527EC" w:rsidR="00895662" w:rsidRPr="008B4A79" w:rsidRDefault="00DB284D" w:rsidP="00895662">
      <w:pPr>
        <w:pStyle w:val="NormalWeb"/>
        <w:spacing w:before="120" w:beforeAutospacing="0" w:after="0" w:afterAutospacing="0"/>
        <w:jc w:val="both"/>
        <w:rPr>
          <w:rFonts w:ascii="Cambria" w:hAnsi="Cambria"/>
          <w:i/>
          <w:iCs/>
          <w:sz w:val="22"/>
          <w:szCs w:val="22"/>
        </w:rPr>
      </w:pPr>
      <w:r>
        <w:rPr>
          <w:rFonts w:ascii="Cambria" w:eastAsia="ArialMT" w:hAnsi="Cambria"/>
          <w:i/>
          <w:iCs/>
          <w:sz w:val="22"/>
          <w:szCs w:val="22"/>
        </w:rPr>
        <w:t>2</w:t>
      </w:r>
      <w:r w:rsidR="00895662" w:rsidRPr="008B4A79">
        <w:rPr>
          <w:rFonts w:ascii="Cambria" w:eastAsia="ArialMT" w:hAnsi="Cambria"/>
          <w:i/>
          <w:iCs/>
          <w:sz w:val="22"/>
          <w:szCs w:val="22"/>
        </w:rPr>
        <w:t>.attēls. Attiecība starp operatīvajiem transportlīdzekļiem ar dīzeļdzinējiem pret transportlīdzekļiem ar cita veida dzinējiem</w:t>
      </w:r>
    </w:p>
    <w:p w14:paraId="5FEA8BCA" w14:textId="66F14A0E" w:rsidR="00FD21BE" w:rsidRPr="008B4A79" w:rsidRDefault="001D2171" w:rsidP="00895662">
      <w:pPr>
        <w:pStyle w:val="NormalWeb"/>
        <w:spacing w:before="120" w:beforeAutospacing="0" w:after="0" w:afterAutospacing="0"/>
        <w:jc w:val="both"/>
        <w:rPr>
          <w:rFonts w:ascii="Cambria" w:hAnsi="Cambria" w:cs="Arial"/>
          <w:shd w:val="clear" w:color="auto" w:fill="FFFFFF"/>
        </w:rPr>
      </w:pPr>
      <w:r w:rsidRPr="008B4A79">
        <w:rPr>
          <w:rFonts w:ascii="Cambria" w:hAnsi="Cambria"/>
        </w:rPr>
        <w:t xml:space="preserve">Tomēr </w:t>
      </w:r>
      <w:r w:rsidR="0082697B" w:rsidRPr="008B4A79">
        <w:rPr>
          <w:rFonts w:ascii="Cambria" w:hAnsi="Cambria"/>
        </w:rPr>
        <w:t xml:space="preserve">jāņem vērā, ka </w:t>
      </w:r>
      <w:r w:rsidR="001747C1" w:rsidRPr="008B4A79">
        <w:rPr>
          <w:rFonts w:ascii="Cambria" w:hAnsi="Cambria"/>
        </w:rPr>
        <w:t xml:space="preserve">saskaņā ar MK noteikumiem Nr. 304 </w:t>
      </w:r>
      <w:r w:rsidR="002040F0" w:rsidRPr="008B4A79">
        <w:rPr>
          <w:rFonts w:ascii="Cambria" w:hAnsi="Cambria"/>
        </w:rPr>
        <w:t>to juridisko personu loks</w:t>
      </w:r>
      <w:r w:rsidR="001747C1" w:rsidRPr="008B4A79">
        <w:rPr>
          <w:rFonts w:ascii="Cambria" w:hAnsi="Cambria"/>
        </w:rPr>
        <w:t xml:space="preserve">, kuriem ir tiesības lietot </w:t>
      </w:r>
      <w:r w:rsidR="0082697B" w:rsidRPr="008B4A79">
        <w:rPr>
          <w:rFonts w:ascii="Cambria" w:hAnsi="Cambria"/>
        </w:rPr>
        <w:t>operatīv</w:t>
      </w:r>
      <w:r w:rsidR="001747C1" w:rsidRPr="008B4A79">
        <w:rPr>
          <w:rFonts w:ascii="Cambria" w:hAnsi="Cambria"/>
        </w:rPr>
        <w:t xml:space="preserve">os </w:t>
      </w:r>
      <w:r w:rsidR="0082697B" w:rsidRPr="008B4A79">
        <w:rPr>
          <w:rFonts w:ascii="Cambria" w:hAnsi="Cambria"/>
        </w:rPr>
        <w:t>transport</w:t>
      </w:r>
      <w:r w:rsidR="0099729D" w:rsidRPr="008B4A79">
        <w:rPr>
          <w:rFonts w:ascii="Cambria" w:hAnsi="Cambria"/>
        </w:rPr>
        <w:t>līdzekļ</w:t>
      </w:r>
      <w:r w:rsidR="001747C1" w:rsidRPr="008B4A79">
        <w:rPr>
          <w:rFonts w:ascii="Cambria" w:hAnsi="Cambria"/>
        </w:rPr>
        <w:t>us</w:t>
      </w:r>
      <w:r w:rsidR="007342D9" w:rsidRPr="008B4A79">
        <w:rPr>
          <w:rFonts w:ascii="Cambria" w:hAnsi="Cambria"/>
        </w:rPr>
        <w:t xml:space="preserve"> </w:t>
      </w:r>
      <w:r w:rsidR="001747C1" w:rsidRPr="008B4A79">
        <w:rPr>
          <w:rFonts w:ascii="Cambria" w:hAnsi="Cambria"/>
        </w:rPr>
        <w:t xml:space="preserve">ietver gan operatīvos dienestus, piemēram, </w:t>
      </w:r>
      <w:r w:rsidR="00617E10">
        <w:rPr>
          <w:rFonts w:ascii="Cambria" w:hAnsi="Cambria" w:cs="Arial"/>
          <w:shd w:val="clear" w:color="auto" w:fill="FFFFFF"/>
        </w:rPr>
        <w:t>N</w:t>
      </w:r>
      <w:r w:rsidR="00617E10" w:rsidRPr="008B4A79">
        <w:rPr>
          <w:rFonts w:ascii="Cambria" w:hAnsi="Cambria" w:cs="Arial"/>
          <w:shd w:val="clear" w:color="auto" w:fill="FFFFFF"/>
        </w:rPr>
        <w:t xml:space="preserve">eatliekamās </w:t>
      </w:r>
      <w:r w:rsidR="00BF3011" w:rsidRPr="008B4A79">
        <w:rPr>
          <w:rFonts w:ascii="Cambria" w:hAnsi="Cambria" w:cs="Arial"/>
          <w:shd w:val="clear" w:color="auto" w:fill="FFFFFF"/>
        </w:rPr>
        <w:t xml:space="preserve">medicīniskās palīdzības </w:t>
      </w:r>
      <w:r w:rsidR="00617E10">
        <w:rPr>
          <w:rFonts w:ascii="Cambria" w:hAnsi="Cambria" w:cs="Arial"/>
          <w:shd w:val="clear" w:color="auto" w:fill="FFFFFF"/>
        </w:rPr>
        <w:t>dienests</w:t>
      </w:r>
      <w:r w:rsidR="00BF3011" w:rsidRPr="008B4A79">
        <w:rPr>
          <w:rFonts w:ascii="Cambria" w:hAnsi="Cambria" w:cs="Arial"/>
          <w:shd w:val="clear" w:color="auto" w:fill="FFFFFF"/>
        </w:rPr>
        <w:t xml:space="preserve">, </w:t>
      </w:r>
      <w:r w:rsidR="00534D25" w:rsidRPr="008B4A79">
        <w:rPr>
          <w:rFonts w:ascii="Cambria" w:hAnsi="Cambria" w:cs="Arial"/>
          <w:shd w:val="clear" w:color="auto" w:fill="FFFFFF"/>
        </w:rPr>
        <w:t>Valsts policija, Valsts ugunsdzēsības un glābšanas dienest</w:t>
      </w:r>
      <w:r w:rsidR="00563A53" w:rsidRPr="008B4A79">
        <w:rPr>
          <w:rFonts w:ascii="Cambria" w:hAnsi="Cambria" w:cs="Arial"/>
          <w:shd w:val="clear" w:color="auto" w:fill="FFFFFF"/>
        </w:rPr>
        <w:t>s, gan cit</w:t>
      </w:r>
      <w:r w:rsidR="0063479B" w:rsidRPr="008B4A79">
        <w:rPr>
          <w:rFonts w:ascii="Cambria" w:hAnsi="Cambria" w:cs="Arial"/>
          <w:shd w:val="clear" w:color="auto" w:fill="FFFFFF"/>
        </w:rPr>
        <w:t>as</w:t>
      </w:r>
      <w:r w:rsidR="008D6421" w:rsidRPr="008B4A79">
        <w:rPr>
          <w:rFonts w:ascii="Cambria" w:hAnsi="Cambria" w:cs="Arial"/>
          <w:shd w:val="clear" w:color="auto" w:fill="FFFFFF"/>
        </w:rPr>
        <w:t xml:space="preserve"> valsts institūcijas un dienest</w:t>
      </w:r>
      <w:r w:rsidR="0063479B" w:rsidRPr="008B4A79">
        <w:rPr>
          <w:rFonts w:ascii="Cambria" w:hAnsi="Cambria" w:cs="Arial"/>
          <w:shd w:val="clear" w:color="auto" w:fill="FFFFFF"/>
        </w:rPr>
        <w:t>us</w:t>
      </w:r>
      <w:r w:rsidR="008D6421" w:rsidRPr="008B4A79">
        <w:rPr>
          <w:rFonts w:ascii="Cambria" w:hAnsi="Cambria" w:cs="Arial"/>
          <w:shd w:val="clear" w:color="auto" w:fill="FFFFFF"/>
        </w:rPr>
        <w:t>.</w:t>
      </w:r>
    </w:p>
    <w:p w14:paraId="71852FF2" w14:textId="17DAE13C" w:rsidR="00CF0B1E" w:rsidRDefault="00737361" w:rsidP="009C0A9F">
      <w:pPr>
        <w:pStyle w:val="NormalWeb"/>
        <w:spacing w:before="120" w:beforeAutospacing="0" w:after="0" w:afterAutospacing="0"/>
        <w:jc w:val="both"/>
        <w:rPr>
          <w:rFonts w:ascii="Cambria" w:hAnsi="Cambria"/>
        </w:rPr>
      </w:pPr>
      <w:r w:rsidRPr="008B4A79">
        <w:rPr>
          <w:rFonts w:ascii="Cambria" w:hAnsi="Cambria"/>
        </w:rPr>
        <w:t>S</w:t>
      </w:r>
      <w:r w:rsidR="009C0A9F" w:rsidRPr="008B4A79">
        <w:rPr>
          <w:rFonts w:ascii="Cambria" w:hAnsi="Cambria"/>
        </w:rPr>
        <w:t xml:space="preserve">adalījums starp </w:t>
      </w:r>
      <w:r w:rsidR="00A4559D" w:rsidRPr="008B4A79">
        <w:rPr>
          <w:rFonts w:ascii="Cambria" w:hAnsi="Cambria"/>
        </w:rPr>
        <w:t xml:space="preserve">operatīvo </w:t>
      </w:r>
      <w:r w:rsidR="009C0A9F" w:rsidRPr="008B4A79">
        <w:rPr>
          <w:rFonts w:ascii="Cambria" w:hAnsi="Cambria"/>
        </w:rPr>
        <w:t>transportlīdzekļu kategorijām</w:t>
      </w:r>
      <w:r w:rsidR="00C05470" w:rsidRPr="008B4A79">
        <w:rPr>
          <w:rFonts w:ascii="Cambria" w:hAnsi="Cambria"/>
        </w:rPr>
        <w:t xml:space="preserve"> </w:t>
      </w:r>
      <w:r w:rsidR="0034101E" w:rsidRPr="008B4A79">
        <w:rPr>
          <w:rFonts w:ascii="Cambria" w:hAnsi="Cambria"/>
        </w:rPr>
        <w:t>(skat.</w:t>
      </w:r>
      <w:r w:rsidR="00407F0E" w:rsidRPr="008B4A79">
        <w:rPr>
          <w:rFonts w:ascii="Cambria" w:hAnsi="Cambria"/>
        </w:rPr>
        <w:t xml:space="preserve"> </w:t>
      </w:r>
      <w:r w:rsidR="00DB284D">
        <w:rPr>
          <w:rFonts w:ascii="Cambria" w:hAnsi="Cambria"/>
        </w:rPr>
        <w:t>3</w:t>
      </w:r>
      <w:r w:rsidR="00A4559D" w:rsidRPr="008B4A79">
        <w:rPr>
          <w:rFonts w:ascii="Cambria" w:hAnsi="Cambria"/>
        </w:rPr>
        <w:t xml:space="preserve">. att.) </w:t>
      </w:r>
      <w:r w:rsidR="00C300AC" w:rsidRPr="008B4A79">
        <w:rPr>
          <w:rFonts w:ascii="Cambria" w:hAnsi="Cambria"/>
        </w:rPr>
        <w:t xml:space="preserve">atspoguļo izteiktu </w:t>
      </w:r>
      <w:r w:rsidR="00571C4D" w:rsidRPr="008B4A79">
        <w:rPr>
          <w:rFonts w:ascii="Cambria" w:hAnsi="Cambria"/>
        </w:rPr>
        <w:t xml:space="preserve">transportlīdzekļu </w:t>
      </w:r>
      <w:r w:rsidR="00C05470" w:rsidRPr="008B4A79">
        <w:rPr>
          <w:rFonts w:ascii="Cambria" w:hAnsi="Cambria"/>
        </w:rPr>
        <w:t>ar dīzeļdzinējiem</w:t>
      </w:r>
      <w:r w:rsidR="000C3309" w:rsidRPr="008B4A79">
        <w:rPr>
          <w:rFonts w:ascii="Cambria" w:hAnsi="Cambria"/>
        </w:rPr>
        <w:t xml:space="preserve"> </w:t>
      </w:r>
      <w:r w:rsidR="000965EF" w:rsidRPr="008B4A79">
        <w:rPr>
          <w:rFonts w:ascii="Cambria" w:hAnsi="Cambria"/>
        </w:rPr>
        <w:t xml:space="preserve">pārsvaru </w:t>
      </w:r>
      <w:r w:rsidR="000C3309" w:rsidRPr="008B4A79">
        <w:rPr>
          <w:rFonts w:ascii="Cambria" w:hAnsi="Cambria"/>
        </w:rPr>
        <w:t xml:space="preserve">(faktiski – </w:t>
      </w:r>
      <w:r w:rsidR="0091345F" w:rsidRPr="008B4A79">
        <w:rPr>
          <w:rFonts w:ascii="Cambria" w:hAnsi="Cambria"/>
        </w:rPr>
        <w:t xml:space="preserve">līdz pat </w:t>
      </w:r>
      <w:r w:rsidR="000C3309" w:rsidRPr="008B4A79">
        <w:rPr>
          <w:rFonts w:ascii="Cambria" w:hAnsi="Cambria"/>
        </w:rPr>
        <w:t xml:space="preserve">100%) </w:t>
      </w:r>
      <w:r w:rsidR="000965EF" w:rsidRPr="008B4A79">
        <w:rPr>
          <w:rFonts w:ascii="Cambria" w:hAnsi="Cambria"/>
        </w:rPr>
        <w:t xml:space="preserve">segmentā </w:t>
      </w:r>
      <w:r w:rsidR="0091345F" w:rsidRPr="008B4A79">
        <w:rPr>
          <w:rFonts w:ascii="Cambria" w:hAnsi="Cambria"/>
        </w:rPr>
        <w:t>M2</w:t>
      </w:r>
      <w:r w:rsidR="00930EA0" w:rsidRPr="008B4A79">
        <w:rPr>
          <w:rStyle w:val="FootnoteReference"/>
          <w:rFonts w:ascii="Cambria" w:hAnsi="Cambria"/>
        </w:rPr>
        <w:footnoteReference w:id="7"/>
      </w:r>
      <w:r w:rsidR="0091345F" w:rsidRPr="008B4A79">
        <w:rPr>
          <w:rFonts w:ascii="Cambria" w:hAnsi="Cambria"/>
        </w:rPr>
        <w:t>, M3</w:t>
      </w:r>
      <w:r w:rsidR="00553455" w:rsidRPr="008B4A79">
        <w:rPr>
          <w:rStyle w:val="FootnoteReference"/>
          <w:rFonts w:ascii="Cambria" w:hAnsi="Cambria"/>
        </w:rPr>
        <w:footnoteReference w:id="8"/>
      </w:r>
      <w:r w:rsidR="0091345F" w:rsidRPr="008B4A79">
        <w:rPr>
          <w:rFonts w:ascii="Cambria" w:hAnsi="Cambria"/>
        </w:rPr>
        <w:t xml:space="preserve">, </w:t>
      </w:r>
      <w:r w:rsidR="00930EA0" w:rsidRPr="008B4A79">
        <w:rPr>
          <w:rFonts w:ascii="Cambria" w:hAnsi="Cambria"/>
        </w:rPr>
        <w:t>N1</w:t>
      </w:r>
      <w:r w:rsidR="00A71EAC" w:rsidRPr="008B4A79">
        <w:rPr>
          <w:rStyle w:val="FootnoteReference"/>
          <w:rFonts w:ascii="Cambria" w:hAnsi="Cambria"/>
        </w:rPr>
        <w:footnoteReference w:id="9"/>
      </w:r>
      <w:r w:rsidR="00930EA0" w:rsidRPr="008B4A79">
        <w:rPr>
          <w:rFonts w:ascii="Cambria" w:hAnsi="Cambria"/>
        </w:rPr>
        <w:t>, N2</w:t>
      </w:r>
      <w:r w:rsidR="0082593E" w:rsidRPr="008B4A79">
        <w:rPr>
          <w:rStyle w:val="FootnoteReference"/>
          <w:rFonts w:ascii="Cambria" w:hAnsi="Cambria"/>
        </w:rPr>
        <w:footnoteReference w:id="10"/>
      </w:r>
      <w:r w:rsidR="00930EA0" w:rsidRPr="008B4A79">
        <w:rPr>
          <w:rFonts w:ascii="Cambria" w:hAnsi="Cambria"/>
        </w:rPr>
        <w:t>, N3</w:t>
      </w:r>
      <w:r w:rsidR="0082593E" w:rsidRPr="008B4A79">
        <w:rPr>
          <w:rStyle w:val="FootnoteReference"/>
          <w:rFonts w:ascii="Cambria" w:hAnsi="Cambria"/>
        </w:rPr>
        <w:footnoteReference w:id="11"/>
      </w:r>
      <w:r w:rsidR="00930EA0" w:rsidRPr="008B4A79">
        <w:rPr>
          <w:rFonts w:ascii="Cambria" w:hAnsi="Cambria"/>
        </w:rPr>
        <w:t xml:space="preserve">. </w:t>
      </w:r>
    </w:p>
    <w:p w14:paraId="0DF0BC3D" w14:textId="2CCF55FF" w:rsidR="004724E0" w:rsidRDefault="004724E0" w:rsidP="009C0A9F">
      <w:pPr>
        <w:pStyle w:val="NormalWeb"/>
        <w:spacing w:before="120" w:beforeAutospacing="0" w:after="0" w:afterAutospacing="0"/>
        <w:jc w:val="both"/>
        <w:rPr>
          <w:rFonts w:ascii="Cambria" w:hAnsi="Cambria"/>
        </w:rPr>
      </w:pPr>
      <w:r>
        <w:rPr>
          <w:noProof/>
          <w14:ligatures w14:val="standardContextual"/>
        </w:rPr>
        <w:lastRenderedPageBreak/>
        <w:drawing>
          <wp:inline distT="0" distB="0" distL="0" distR="0" wp14:anchorId="2922E244" wp14:editId="0F34D5FF">
            <wp:extent cx="5057775" cy="2496709"/>
            <wp:effectExtent l="0" t="0" r="9525" b="18415"/>
            <wp:docPr id="345754920" name="Chart 1">
              <a:extLst xmlns:a="http://schemas.openxmlformats.org/drawingml/2006/main">
                <a:ext uri="{FF2B5EF4-FFF2-40B4-BE49-F238E27FC236}">
                  <a16:creationId xmlns:a16="http://schemas.microsoft.com/office/drawing/2014/main" id="{AEC198DD-BB94-B92A-AC1B-834DEA77A6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08C2D63" w14:textId="77777777" w:rsidR="004724E0" w:rsidRPr="008B4A79" w:rsidRDefault="004724E0" w:rsidP="004724E0">
      <w:pPr>
        <w:pStyle w:val="NormalWeb"/>
        <w:spacing w:before="120" w:beforeAutospacing="0" w:after="0" w:afterAutospacing="0"/>
        <w:jc w:val="center"/>
        <w:rPr>
          <w:rFonts w:ascii="Cambria" w:eastAsia="ArialMT" w:hAnsi="Cambria"/>
          <w:i/>
          <w:iCs/>
          <w:sz w:val="22"/>
          <w:szCs w:val="22"/>
        </w:rPr>
      </w:pPr>
      <w:r>
        <w:rPr>
          <w:rFonts w:ascii="Cambria" w:eastAsia="ArialMT" w:hAnsi="Cambria"/>
          <w:i/>
          <w:iCs/>
          <w:sz w:val="22"/>
          <w:szCs w:val="22"/>
        </w:rPr>
        <w:t>3</w:t>
      </w:r>
      <w:r w:rsidRPr="008B4A79">
        <w:rPr>
          <w:rFonts w:ascii="Cambria" w:eastAsia="ArialMT" w:hAnsi="Cambria"/>
          <w:i/>
          <w:iCs/>
          <w:sz w:val="22"/>
          <w:szCs w:val="22"/>
        </w:rPr>
        <w:t>.attēls. Operatīvo transportlīdzekļu ar dīzeļdzinējem īpatsvars (%)</w:t>
      </w:r>
    </w:p>
    <w:p w14:paraId="4F9EC8BF" w14:textId="65A33EF0" w:rsidR="004724E0" w:rsidRDefault="004724E0" w:rsidP="009C0A9F">
      <w:pPr>
        <w:pStyle w:val="NormalWeb"/>
        <w:spacing w:before="120" w:beforeAutospacing="0" w:after="0" w:afterAutospacing="0"/>
        <w:jc w:val="both"/>
        <w:rPr>
          <w:rFonts w:ascii="Cambria" w:hAnsi="Cambria"/>
        </w:rPr>
      </w:pPr>
      <w:r w:rsidRPr="008B4A79">
        <w:rPr>
          <w:rFonts w:ascii="Cambria" w:hAnsi="Cambria"/>
        </w:rPr>
        <w:t>Operatīvie transportlīdzekļi ar dīzeļdzinējiem segmentā M1</w:t>
      </w:r>
      <w:r w:rsidRPr="008B4A79">
        <w:rPr>
          <w:rStyle w:val="FootnoteReference"/>
          <w:rFonts w:ascii="Cambria" w:hAnsi="Cambria"/>
        </w:rPr>
        <w:footnoteReference w:id="12"/>
      </w:r>
      <w:r w:rsidRPr="008B4A79">
        <w:rPr>
          <w:rFonts w:ascii="Cambria" w:hAnsi="Cambria"/>
        </w:rPr>
        <w:t xml:space="preserve"> šobrīd sasniedz 65% īpatsvaru, tomēr visticamāk arī </w:t>
      </w:r>
      <w:r w:rsidR="00617E10">
        <w:rPr>
          <w:rFonts w:ascii="Cambria" w:hAnsi="Cambria"/>
        </w:rPr>
        <w:t xml:space="preserve">šajā segmentā, </w:t>
      </w:r>
      <w:r>
        <w:rPr>
          <w:rFonts w:ascii="Cambria" w:hAnsi="Cambria"/>
        </w:rPr>
        <w:t>atbilst</w:t>
      </w:r>
      <w:r w:rsidR="00617E10">
        <w:rPr>
          <w:rFonts w:ascii="Cambria" w:hAnsi="Cambria"/>
        </w:rPr>
        <w:t>oši</w:t>
      </w:r>
      <w:r>
        <w:rPr>
          <w:rFonts w:ascii="Cambria" w:hAnsi="Cambria"/>
        </w:rPr>
        <w:t xml:space="preserve"> </w:t>
      </w:r>
      <w:r w:rsidRPr="008B4A79">
        <w:rPr>
          <w:rFonts w:ascii="Cambria" w:hAnsi="Cambria"/>
        </w:rPr>
        <w:t xml:space="preserve">pēdējo gadu </w:t>
      </w:r>
      <w:r>
        <w:rPr>
          <w:rFonts w:ascii="Cambria" w:hAnsi="Cambria"/>
        </w:rPr>
        <w:t xml:space="preserve">kopējai </w:t>
      </w:r>
      <w:r w:rsidRPr="008B4A79">
        <w:rPr>
          <w:rFonts w:ascii="Cambria" w:hAnsi="Cambria"/>
        </w:rPr>
        <w:t>tendenc</w:t>
      </w:r>
      <w:r>
        <w:rPr>
          <w:rFonts w:ascii="Cambria" w:hAnsi="Cambria"/>
        </w:rPr>
        <w:t>ei</w:t>
      </w:r>
      <w:r w:rsidR="00617E10">
        <w:rPr>
          <w:rFonts w:ascii="Cambria" w:hAnsi="Cambria"/>
        </w:rPr>
        <w:t>,</w:t>
      </w:r>
      <w:r w:rsidR="002917D7">
        <w:rPr>
          <w:rFonts w:ascii="Cambria" w:hAnsi="Cambria"/>
        </w:rPr>
        <w:t xml:space="preserve"> </w:t>
      </w:r>
      <w:r w:rsidRPr="008B4A79">
        <w:rPr>
          <w:rFonts w:ascii="Cambria" w:hAnsi="Cambria"/>
        </w:rPr>
        <w:t>samazinā</w:t>
      </w:r>
      <w:r w:rsidR="00617E10">
        <w:rPr>
          <w:rFonts w:ascii="Cambria" w:hAnsi="Cambria"/>
        </w:rPr>
        <w:t>s</w:t>
      </w:r>
      <w:r w:rsidRPr="008B4A79">
        <w:rPr>
          <w:rFonts w:ascii="Cambria" w:hAnsi="Cambria"/>
        </w:rPr>
        <w:t xml:space="preserve"> transportlīdzekļu </w:t>
      </w:r>
      <w:r w:rsidR="00CB67B3">
        <w:rPr>
          <w:rFonts w:ascii="Cambria" w:hAnsi="Cambria"/>
        </w:rPr>
        <w:t xml:space="preserve"> </w:t>
      </w:r>
      <w:r w:rsidR="00617E10">
        <w:rPr>
          <w:rFonts w:ascii="Cambria" w:hAnsi="Cambria"/>
        </w:rPr>
        <w:t>ar dīzeļdzinējiem īpatsvars</w:t>
      </w:r>
      <w:r w:rsidRPr="008B4A79">
        <w:rPr>
          <w:rFonts w:ascii="Cambria" w:hAnsi="Cambria"/>
        </w:rPr>
        <w:t>.</w:t>
      </w:r>
    </w:p>
    <w:p w14:paraId="6D8A4825" w14:textId="3C571E63" w:rsidR="00906024" w:rsidRPr="008B4A79" w:rsidRDefault="00BC780C" w:rsidP="000751B5">
      <w:pPr>
        <w:pStyle w:val="NormalWeb"/>
        <w:spacing w:before="120" w:beforeAutospacing="0" w:after="0" w:afterAutospacing="0"/>
        <w:jc w:val="both"/>
        <w:rPr>
          <w:rFonts w:ascii="Cambria" w:hAnsi="Cambria"/>
          <w:highlight w:val="yellow"/>
        </w:rPr>
      </w:pPr>
      <w:r w:rsidRPr="008B4A79">
        <w:rPr>
          <w:rFonts w:ascii="Cambria" w:hAnsi="Cambria"/>
        </w:rPr>
        <w:t xml:space="preserve">Šobrīd informācija par </w:t>
      </w:r>
      <w:r w:rsidRPr="008B4A79">
        <w:rPr>
          <w:rFonts w:ascii="Cambria" w:hAnsi="Cambria"/>
          <w:i/>
          <w:iCs/>
        </w:rPr>
        <w:t>AdBlue</w:t>
      </w:r>
      <w:r w:rsidRPr="008B4A79">
        <w:rPr>
          <w:rFonts w:ascii="Cambria" w:hAnsi="Cambria"/>
        </w:rPr>
        <w:t xml:space="preserve"> piedevas nepieciešamību transportlīdzekļiem kritisko pakalpojumu nodrošināšanai, piemēram, pārtikas apgādei, sakaru nodrošināšanai, ūdensapgādei un kanalizācijas pakalpojumu nodrošināšanai, atkritumu apsaimniekošanai</w:t>
      </w:r>
      <w:r w:rsidR="00CB67B3">
        <w:rPr>
          <w:rFonts w:ascii="Cambria" w:hAnsi="Cambria"/>
        </w:rPr>
        <w:t>,</w:t>
      </w:r>
      <w:r w:rsidRPr="008B4A79">
        <w:rPr>
          <w:rFonts w:ascii="Cambria" w:hAnsi="Cambria"/>
        </w:rPr>
        <w:t xml:space="preserve"> ir nepietiekama.</w:t>
      </w:r>
      <w:r w:rsidR="00C455EA">
        <w:rPr>
          <w:rFonts w:ascii="Cambria" w:hAnsi="Cambria"/>
        </w:rPr>
        <w:t xml:space="preserve"> </w:t>
      </w:r>
      <w:r w:rsidR="00FE0E01" w:rsidRPr="008B4A79">
        <w:rPr>
          <w:rFonts w:ascii="Cambria" w:hAnsi="Cambria"/>
        </w:rPr>
        <w:t>CSDD</w:t>
      </w:r>
      <w:r w:rsidR="00FC0503">
        <w:rPr>
          <w:rFonts w:ascii="Cambria" w:hAnsi="Cambria"/>
        </w:rPr>
        <w:t xml:space="preserve"> transportlīdzekļu reģistrācijas </w:t>
      </w:r>
      <w:r w:rsidR="0067417B">
        <w:rPr>
          <w:rFonts w:ascii="Cambria" w:hAnsi="Cambria"/>
        </w:rPr>
        <w:t xml:space="preserve">tehniskie dati ietver </w:t>
      </w:r>
      <w:r w:rsidR="0018327B">
        <w:rPr>
          <w:rFonts w:ascii="Cambria" w:hAnsi="Cambria"/>
        </w:rPr>
        <w:t xml:space="preserve">informāciju </w:t>
      </w:r>
      <w:r w:rsidR="00882C2B">
        <w:rPr>
          <w:rFonts w:ascii="Cambria" w:hAnsi="Cambria"/>
        </w:rPr>
        <w:t xml:space="preserve">arī </w:t>
      </w:r>
      <w:r w:rsidR="0018327B">
        <w:rPr>
          <w:rFonts w:ascii="Cambria" w:hAnsi="Cambria"/>
        </w:rPr>
        <w:t>par transportlīdzekļu virsbūves tipu</w:t>
      </w:r>
      <w:r w:rsidR="00A5134D">
        <w:rPr>
          <w:rFonts w:ascii="Cambria" w:hAnsi="Cambria"/>
        </w:rPr>
        <w:t xml:space="preserve"> (</w:t>
      </w:r>
      <w:r w:rsidR="00362688" w:rsidRPr="008B4A79">
        <w:rPr>
          <w:rFonts w:ascii="Cambria" w:hAnsi="Cambria"/>
        </w:rPr>
        <w:t xml:space="preserve">piemēram, </w:t>
      </w:r>
      <w:r w:rsidR="009D08E1" w:rsidRPr="008B4A79">
        <w:rPr>
          <w:rFonts w:ascii="Cambria" w:hAnsi="Cambria"/>
        </w:rPr>
        <w:t>transporta cisterna</w:t>
      </w:r>
      <w:r w:rsidR="003C3EE3" w:rsidRPr="008B4A79">
        <w:rPr>
          <w:rFonts w:ascii="Cambria" w:hAnsi="Cambria"/>
        </w:rPr>
        <w:t>s</w:t>
      </w:r>
      <w:r w:rsidR="009F6133">
        <w:rPr>
          <w:rFonts w:ascii="Cambria" w:hAnsi="Cambria"/>
        </w:rPr>
        <w:t>)</w:t>
      </w:r>
      <w:r w:rsidR="00ED54A3">
        <w:rPr>
          <w:rFonts w:ascii="Cambria" w:hAnsi="Cambria"/>
        </w:rPr>
        <w:t>. Tomēr specif</w:t>
      </w:r>
      <w:r w:rsidR="00B17915">
        <w:rPr>
          <w:rFonts w:ascii="Cambria" w:hAnsi="Cambria"/>
        </w:rPr>
        <w:t xml:space="preserve">isks transportlīdzekļa virsbūves tips </w:t>
      </w:r>
      <w:r w:rsidR="00066484">
        <w:rPr>
          <w:rFonts w:ascii="Cambria" w:hAnsi="Cambria"/>
        </w:rPr>
        <w:t xml:space="preserve">viennozīmīgi </w:t>
      </w:r>
      <w:r w:rsidR="00715849">
        <w:rPr>
          <w:rFonts w:ascii="Cambria" w:hAnsi="Cambria"/>
        </w:rPr>
        <w:t xml:space="preserve">nenosaka </w:t>
      </w:r>
      <w:r w:rsidR="008033E2">
        <w:rPr>
          <w:rFonts w:ascii="Cambria" w:hAnsi="Cambria"/>
        </w:rPr>
        <w:t xml:space="preserve">to izmantošanu </w:t>
      </w:r>
      <w:r w:rsidR="009F6133">
        <w:rPr>
          <w:rFonts w:ascii="Cambria" w:hAnsi="Cambria"/>
        </w:rPr>
        <w:t>konkrētu pakalpojumu</w:t>
      </w:r>
      <w:r w:rsidR="004969BF">
        <w:rPr>
          <w:rFonts w:ascii="Cambria" w:hAnsi="Cambria"/>
        </w:rPr>
        <w:t xml:space="preserve"> sniegšanai</w:t>
      </w:r>
      <w:r w:rsidR="0098710E">
        <w:rPr>
          <w:rFonts w:ascii="Cambria" w:hAnsi="Cambria"/>
        </w:rPr>
        <w:t>, cita starpā, arī kritisko pakalpojumu sniegšanai</w:t>
      </w:r>
      <w:r w:rsidR="00C455EA">
        <w:rPr>
          <w:rFonts w:ascii="Cambria" w:hAnsi="Cambria"/>
        </w:rPr>
        <w:t>.</w:t>
      </w:r>
      <w:r w:rsidR="00C455EA" w:rsidRPr="008B4A79">
        <w:rPr>
          <w:rFonts w:ascii="Cambria" w:hAnsi="Cambria"/>
        </w:rPr>
        <w:t xml:space="preserve"> </w:t>
      </w:r>
      <w:r w:rsidR="00D817F1">
        <w:rPr>
          <w:rFonts w:ascii="Cambria" w:hAnsi="Cambria"/>
        </w:rPr>
        <w:t>N</w:t>
      </w:r>
      <w:r w:rsidR="00D817F1" w:rsidRPr="008B4A79">
        <w:rPr>
          <w:rFonts w:ascii="Cambria" w:hAnsi="Cambria"/>
        </w:rPr>
        <w:t xml:space="preserve">o kopējā kravas transportlīdzekļu </w:t>
      </w:r>
      <w:r w:rsidR="00D817F1">
        <w:rPr>
          <w:rFonts w:ascii="Cambria" w:hAnsi="Cambria"/>
        </w:rPr>
        <w:t xml:space="preserve">ar specifisku virsbūves tipu </w:t>
      </w:r>
      <w:r w:rsidR="00D817F1" w:rsidRPr="008B4A79">
        <w:rPr>
          <w:rFonts w:ascii="Cambria" w:hAnsi="Cambria"/>
        </w:rPr>
        <w:t>skaita (~35 000)</w:t>
      </w:r>
      <w:r w:rsidR="00D817F1">
        <w:rPr>
          <w:rFonts w:ascii="Cambria" w:hAnsi="Cambria"/>
        </w:rPr>
        <w:t xml:space="preserve"> </w:t>
      </w:r>
      <w:r w:rsidR="00673411">
        <w:rPr>
          <w:rFonts w:ascii="Cambria" w:hAnsi="Cambria"/>
        </w:rPr>
        <w:t xml:space="preserve">ir apmēram 1,2 % </w:t>
      </w:r>
      <w:r w:rsidR="00D817F1">
        <w:rPr>
          <w:rFonts w:ascii="Cambria" w:hAnsi="Cambria"/>
        </w:rPr>
        <w:t>o</w:t>
      </w:r>
      <w:r w:rsidR="0098245C" w:rsidRPr="008B4A79">
        <w:rPr>
          <w:rFonts w:ascii="Cambria" w:hAnsi="Cambria"/>
        </w:rPr>
        <w:t>peratīv</w:t>
      </w:r>
      <w:r w:rsidR="00673411">
        <w:rPr>
          <w:rFonts w:ascii="Cambria" w:hAnsi="Cambria"/>
        </w:rPr>
        <w:t>ie</w:t>
      </w:r>
      <w:r w:rsidR="0098245C" w:rsidRPr="008B4A79">
        <w:rPr>
          <w:rFonts w:ascii="Cambria" w:hAnsi="Cambria"/>
        </w:rPr>
        <w:t xml:space="preserve"> transportlīdzekļ</w:t>
      </w:r>
      <w:r w:rsidR="00673411">
        <w:rPr>
          <w:rFonts w:ascii="Cambria" w:hAnsi="Cambria"/>
        </w:rPr>
        <w:t>i.</w:t>
      </w:r>
    </w:p>
    <w:p w14:paraId="4379DDD1" w14:textId="3E9BFF4D" w:rsidR="001C253C" w:rsidRDefault="00216B6E" w:rsidP="00216B6E">
      <w:pPr>
        <w:autoSpaceDE w:val="0"/>
        <w:autoSpaceDN w:val="0"/>
        <w:adjustRightInd w:val="0"/>
        <w:spacing w:before="120" w:after="120" w:line="240" w:lineRule="auto"/>
        <w:rPr>
          <w:rFonts w:ascii="Cambria" w:eastAsia="ArialMT" w:hAnsi="Cambria" w:cs="Times New Roman"/>
          <w:sz w:val="24"/>
          <w:szCs w:val="24"/>
        </w:rPr>
      </w:pPr>
      <w:r w:rsidRPr="00733300">
        <w:rPr>
          <w:rFonts w:ascii="Cambria" w:eastAsia="ArialMT" w:hAnsi="Cambria" w:cs="Times New Roman"/>
          <w:sz w:val="24"/>
          <w:szCs w:val="24"/>
        </w:rPr>
        <w:t>Kā jau tika minēts iepriekš</w:t>
      </w:r>
      <w:r w:rsidRPr="00733300">
        <w:rPr>
          <w:rFonts w:ascii="Cambria" w:eastAsia="ArialMT" w:hAnsi="Cambria" w:cs="Times New Roman"/>
          <w:i/>
          <w:iCs/>
          <w:sz w:val="24"/>
          <w:szCs w:val="24"/>
        </w:rPr>
        <w:t xml:space="preserve"> - AdBlue</w:t>
      </w:r>
      <w:r w:rsidRPr="00733300">
        <w:rPr>
          <w:rFonts w:ascii="Cambria" w:eastAsia="ArialMT" w:hAnsi="Cambria" w:cs="Times New Roman"/>
          <w:sz w:val="24"/>
          <w:szCs w:val="24"/>
        </w:rPr>
        <w:t xml:space="preserve"> </w:t>
      </w:r>
      <w:r>
        <w:rPr>
          <w:rFonts w:ascii="Cambria" w:eastAsia="ArialMT" w:hAnsi="Cambria" w:cs="Times New Roman"/>
          <w:sz w:val="24"/>
          <w:szCs w:val="24"/>
        </w:rPr>
        <w:t xml:space="preserve">piedevas </w:t>
      </w:r>
      <w:r w:rsidRPr="00733300">
        <w:rPr>
          <w:rFonts w:ascii="Cambria" w:eastAsia="ArialMT" w:hAnsi="Cambria" w:cs="Times New Roman"/>
          <w:sz w:val="24"/>
          <w:szCs w:val="24"/>
        </w:rPr>
        <w:t xml:space="preserve">lietošana ir tehniska nepieciešamība transportlīdzekļiem, kuri aprīkoti ar SCR sistēmu, un bez pietiekama </w:t>
      </w:r>
      <w:r w:rsidRPr="00733300">
        <w:rPr>
          <w:rFonts w:ascii="Cambria" w:eastAsia="ArialMT" w:hAnsi="Cambria" w:cs="Times New Roman"/>
          <w:i/>
          <w:iCs/>
          <w:sz w:val="24"/>
          <w:szCs w:val="24"/>
        </w:rPr>
        <w:t>AdBlue</w:t>
      </w:r>
      <w:r w:rsidRPr="00733300">
        <w:rPr>
          <w:rFonts w:ascii="Cambria" w:eastAsia="ArialMT" w:hAnsi="Cambria" w:cs="Times New Roman"/>
          <w:sz w:val="24"/>
          <w:szCs w:val="24"/>
        </w:rPr>
        <w:t xml:space="preserve"> </w:t>
      </w:r>
      <w:r w:rsidR="001C253C">
        <w:rPr>
          <w:rFonts w:ascii="Cambria" w:eastAsia="ArialMT" w:hAnsi="Cambria" w:cs="Times New Roman"/>
          <w:sz w:val="24"/>
          <w:szCs w:val="24"/>
        </w:rPr>
        <w:t xml:space="preserve">piedevas daudzuma </w:t>
      </w:r>
      <w:r w:rsidRPr="00733300">
        <w:rPr>
          <w:rFonts w:ascii="Cambria" w:eastAsia="ArialMT" w:hAnsi="Cambria" w:cs="Times New Roman"/>
          <w:sz w:val="24"/>
          <w:szCs w:val="24"/>
        </w:rPr>
        <w:t xml:space="preserve">to dzinēji nav iedarbināmi. </w:t>
      </w:r>
      <w:r w:rsidR="00CB67B3">
        <w:rPr>
          <w:rFonts w:ascii="Cambria" w:eastAsia="ArialMT" w:hAnsi="Cambria" w:cs="Times New Roman"/>
          <w:sz w:val="24"/>
          <w:szCs w:val="24"/>
        </w:rPr>
        <w:t>Taču n</w:t>
      </w:r>
      <w:r w:rsidRPr="00733300">
        <w:rPr>
          <w:rFonts w:ascii="Cambria" w:eastAsia="ArialMT" w:hAnsi="Cambria" w:cs="Times New Roman"/>
          <w:sz w:val="24"/>
          <w:szCs w:val="24"/>
        </w:rPr>
        <w:t>oteiktiem operatīvajiem transportlīdzekļiem</w:t>
      </w:r>
      <w:r w:rsidR="001C253C">
        <w:rPr>
          <w:rFonts w:ascii="Cambria" w:eastAsia="ArialMT" w:hAnsi="Cambria" w:cs="Times New Roman"/>
          <w:sz w:val="24"/>
          <w:szCs w:val="24"/>
        </w:rPr>
        <w:t xml:space="preserve"> (piemēram, Valsts ugunsdzēsības un glābšanas dienesta specializētais transports)</w:t>
      </w:r>
      <w:r w:rsidRPr="00733300">
        <w:rPr>
          <w:rFonts w:ascii="Cambria" w:eastAsia="ArialMT" w:hAnsi="Cambria" w:cs="Times New Roman"/>
          <w:sz w:val="24"/>
          <w:szCs w:val="24"/>
        </w:rPr>
        <w:t xml:space="preserve"> ražotājs ir paredzējis </w:t>
      </w:r>
      <w:r w:rsidR="00E80C40">
        <w:rPr>
          <w:rFonts w:ascii="Cambria" w:eastAsia="ArialMT" w:hAnsi="Cambria" w:cs="Times New Roman"/>
          <w:sz w:val="24"/>
          <w:szCs w:val="24"/>
        </w:rPr>
        <w:t>risināju</w:t>
      </w:r>
      <w:r w:rsidR="006F229E">
        <w:rPr>
          <w:rFonts w:ascii="Cambria" w:eastAsia="ArialMT" w:hAnsi="Cambria" w:cs="Times New Roman"/>
          <w:sz w:val="24"/>
          <w:szCs w:val="24"/>
        </w:rPr>
        <w:t xml:space="preserve">mus, lai </w:t>
      </w:r>
      <w:r w:rsidR="0057118E">
        <w:rPr>
          <w:rFonts w:ascii="Cambria" w:eastAsia="ArialMT" w:hAnsi="Cambria" w:cs="Times New Roman"/>
          <w:sz w:val="24"/>
          <w:szCs w:val="24"/>
        </w:rPr>
        <w:t>n</w:t>
      </w:r>
      <w:r w:rsidR="00E80C40" w:rsidRPr="00565166">
        <w:rPr>
          <w:rFonts w:ascii="Cambria" w:hAnsi="Cambria"/>
          <w:sz w:val="24"/>
          <w:szCs w:val="24"/>
        </w:rPr>
        <w:t>o</w:t>
      </w:r>
      <w:r w:rsidR="004E455E">
        <w:rPr>
          <w:rFonts w:ascii="Cambria" w:hAnsi="Cambria"/>
          <w:sz w:val="24"/>
          <w:szCs w:val="24"/>
        </w:rPr>
        <w:t>vērstu dīzeļdzi</w:t>
      </w:r>
      <w:r w:rsidR="00E80C40" w:rsidRPr="00565166">
        <w:rPr>
          <w:rFonts w:ascii="Cambria" w:hAnsi="Cambria"/>
          <w:sz w:val="24"/>
          <w:szCs w:val="24"/>
        </w:rPr>
        <w:t>nēja jaud</w:t>
      </w:r>
      <w:r w:rsidR="004E455E">
        <w:rPr>
          <w:rFonts w:ascii="Cambria" w:hAnsi="Cambria"/>
          <w:sz w:val="24"/>
          <w:szCs w:val="24"/>
        </w:rPr>
        <w:t xml:space="preserve">as </w:t>
      </w:r>
      <w:r w:rsidR="00772BC6">
        <w:rPr>
          <w:rFonts w:ascii="Cambria" w:hAnsi="Cambria"/>
          <w:sz w:val="24"/>
          <w:szCs w:val="24"/>
        </w:rPr>
        <w:t>pazemināšanos</w:t>
      </w:r>
      <w:r w:rsidR="00F172AC">
        <w:rPr>
          <w:rFonts w:ascii="Cambria" w:hAnsi="Cambria"/>
          <w:sz w:val="24"/>
          <w:szCs w:val="24"/>
        </w:rPr>
        <w:t xml:space="preserve"> </w:t>
      </w:r>
      <w:r w:rsidR="00397F3C">
        <w:rPr>
          <w:rFonts w:ascii="Cambria" w:hAnsi="Cambria"/>
          <w:sz w:val="24"/>
          <w:szCs w:val="24"/>
        </w:rPr>
        <w:t xml:space="preserve">gadījumos, ja </w:t>
      </w:r>
      <w:r w:rsidR="00247B5C">
        <w:rPr>
          <w:rFonts w:ascii="Cambria" w:hAnsi="Cambria"/>
          <w:sz w:val="24"/>
          <w:szCs w:val="24"/>
        </w:rPr>
        <w:t>nav</w:t>
      </w:r>
      <w:r w:rsidR="00772BC6">
        <w:rPr>
          <w:rFonts w:ascii="Cambria" w:hAnsi="Cambria"/>
          <w:sz w:val="24"/>
          <w:szCs w:val="24"/>
        </w:rPr>
        <w:t xml:space="preserve"> nodrošināta</w:t>
      </w:r>
      <w:r w:rsidR="00247B5C">
        <w:rPr>
          <w:rFonts w:ascii="Cambria" w:hAnsi="Cambria"/>
          <w:sz w:val="24"/>
          <w:szCs w:val="24"/>
        </w:rPr>
        <w:t xml:space="preserve"> </w:t>
      </w:r>
      <w:r w:rsidR="00397F3C" w:rsidRPr="00123BD5">
        <w:rPr>
          <w:rFonts w:ascii="Cambria" w:hAnsi="Cambria"/>
          <w:i/>
          <w:iCs/>
          <w:sz w:val="24"/>
          <w:szCs w:val="24"/>
        </w:rPr>
        <w:t>AdBlue</w:t>
      </w:r>
      <w:r w:rsidR="00397F3C">
        <w:rPr>
          <w:rFonts w:ascii="Cambria" w:hAnsi="Cambria"/>
          <w:sz w:val="24"/>
          <w:szCs w:val="24"/>
        </w:rPr>
        <w:t xml:space="preserve"> p</w:t>
      </w:r>
      <w:r w:rsidR="00C434B9">
        <w:rPr>
          <w:rFonts w:ascii="Cambria" w:hAnsi="Cambria"/>
          <w:sz w:val="24"/>
          <w:szCs w:val="24"/>
        </w:rPr>
        <w:t>iedeva.</w:t>
      </w:r>
    </w:p>
    <w:p w14:paraId="48FA117A" w14:textId="09835E4F" w:rsidR="002F19B5" w:rsidRDefault="00E14574" w:rsidP="001C253C">
      <w:pPr>
        <w:autoSpaceDE w:val="0"/>
        <w:autoSpaceDN w:val="0"/>
        <w:adjustRightInd w:val="0"/>
        <w:spacing w:before="120" w:after="120" w:line="240" w:lineRule="auto"/>
        <w:rPr>
          <w:rFonts w:ascii="Cambria" w:eastAsia="ArialMT" w:hAnsi="Cambria" w:cs="Times New Roman"/>
          <w:sz w:val="24"/>
          <w:szCs w:val="24"/>
        </w:rPr>
      </w:pPr>
      <w:r>
        <w:rPr>
          <w:rFonts w:ascii="Cambria" w:eastAsia="ArialMT" w:hAnsi="Cambria" w:cs="Times New Roman"/>
          <w:sz w:val="24"/>
          <w:szCs w:val="24"/>
        </w:rPr>
        <w:t xml:space="preserve">Atbilstoši pieejamajai informācijai operatīvie dienesti </w:t>
      </w:r>
      <w:r w:rsidR="002F19B5">
        <w:rPr>
          <w:rFonts w:ascii="Cambria" w:eastAsia="ArialMT" w:hAnsi="Cambria" w:cs="Times New Roman"/>
          <w:sz w:val="24"/>
          <w:szCs w:val="24"/>
        </w:rPr>
        <w:t xml:space="preserve">neveido </w:t>
      </w:r>
      <w:r w:rsidR="002F19B5" w:rsidRPr="002F19B5">
        <w:rPr>
          <w:rFonts w:ascii="Cambria" w:eastAsia="ArialMT" w:hAnsi="Cambria" w:cs="Times New Roman"/>
          <w:i/>
          <w:iCs/>
          <w:sz w:val="24"/>
          <w:szCs w:val="24"/>
        </w:rPr>
        <w:t>AdBlue</w:t>
      </w:r>
      <w:r w:rsidR="002F19B5">
        <w:rPr>
          <w:rFonts w:ascii="Cambria" w:eastAsia="ArialMT" w:hAnsi="Cambria" w:cs="Times New Roman"/>
          <w:sz w:val="24"/>
          <w:szCs w:val="24"/>
        </w:rPr>
        <w:t xml:space="preserve"> piedevas rezerves</w:t>
      </w:r>
      <w:r w:rsidR="0046003B">
        <w:rPr>
          <w:rFonts w:ascii="Cambria" w:eastAsia="ArialMT" w:hAnsi="Cambria" w:cs="Times New Roman"/>
          <w:sz w:val="24"/>
          <w:szCs w:val="24"/>
        </w:rPr>
        <w:t xml:space="preserve"> uz vietas</w:t>
      </w:r>
      <w:r w:rsidR="002F19B5">
        <w:rPr>
          <w:rFonts w:ascii="Cambria" w:eastAsia="ArialMT" w:hAnsi="Cambria" w:cs="Times New Roman"/>
          <w:sz w:val="24"/>
          <w:szCs w:val="24"/>
        </w:rPr>
        <w:t xml:space="preserve">, bet transportlīdzekļos </w:t>
      </w:r>
      <w:r w:rsidR="002F19B5" w:rsidRPr="002F19B5">
        <w:rPr>
          <w:rFonts w:ascii="Cambria" w:eastAsia="ArialMT" w:hAnsi="Cambria" w:cs="Times New Roman"/>
          <w:i/>
          <w:iCs/>
          <w:sz w:val="24"/>
          <w:szCs w:val="24"/>
        </w:rPr>
        <w:t>AdBlue</w:t>
      </w:r>
      <w:r w:rsidR="002F19B5">
        <w:rPr>
          <w:rFonts w:ascii="Cambria" w:eastAsia="ArialMT" w:hAnsi="Cambria" w:cs="Times New Roman"/>
          <w:sz w:val="24"/>
          <w:szCs w:val="24"/>
        </w:rPr>
        <w:t xml:space="preserve"> piedevas tvertnes </w:t>
      </w:r>
      <w:r w:rsidR="0076583E">
        <w:rPr>
          <w:rFonts w:ascii="Cambria" w:eastAsia="ArialMT" w:hAnsi="Cambria" w:cs="Times New Roman"/>
          <w:sz w:val="24"/>
          <w:szCs w:val="24"/>
        </w:rPr>
        <w:t xml:space="preserve">tiek uzpildītas </w:t>
      </w:r>
      <w:r w:rsidR="002F19B5">
        <w:rPr>
          <w:rFonts w:ascii="Cambria" w:eastAsia="ArialMT" w:hAnsi="Cambria" w:cs="Times New Roman"/>
          <w:sz w:val="24"/>
          <w:szCs w:val="24"/>
        </w:rPr>
        <w:t>pēc nepieciešamības</w:t>
      </w:r>
      <w:r>
        <w:rPr>
          <w:rFonts w:ascii="Cambria" w:eastAsia="ArialMT" w:hAnsi="Cambria" w:cs="Times New Roman"/>
          <w:sz w:val="24"/>
          <w:szCs w:val="24"/>
        </w:rPr>
        <w:t>, jo</w:t>
      </w:r>
      <w:r w:rsidR="002F19B5">
        <w:rPr>
          <w:rFonts w:ascii="Cambria" w:eastAsia="ArialMT" w:hAnsi="Cambria" w:cs="Times New Roman"/>
          <w:sz w:val="24"/>
          <w:szCs w:val="24"/>
        </w:rPr>
        <w:t xml:space="preserve"> </w:t>
      </w:r>
      <w:r w:rsidR="002F19B5" w:rsidRPr="002F19B5">
        <w:rPr>
          <w:rFonts w:ascii="Cambria" w:eastAsia="ArialMT" w:hAnsi="Cambria" w:cs="Times New Roman"/>
          <w:i/>
          <w:iCs/>
          <w:sz w:val="24"/>
          <w:szCs w:val="24"/>
        </w:rPr>
        <w:t>AdBlue</w:t>
      </w:r>
      <w:r w:rsidR="002F19B5">
        <w:rPr>
          <w:rFonts w:ascii="Cambria" w:eastAsia="ArialMT" w:hAnsi="Cambria" w:cs="Times New Roman"/>
          <w:sz w:val="24"/>
          <w:szCs w:val="24"/>
        </w:rPr>
        <w:t xml:space="preserve"> piedevas piedāvājums tirgū šobrīd ir pietiekams</w:t>
      </w:r>
      <w:r w:rsidR="004D0149">
        <w:rPr>
          <w:rFonts w:ascii="Cambria" w:eastAsia="ArialMT" w:hAnsi="Cambria" w:cs="Times New Roman"/>
          <w:sz w:val="24"/>
          <w:szCs w:val="24"/>
        </w:rPr>
        <w:t>.</w:t>
      </w:r>
    </w:p>
    <w:p w14:paraId="0DFA999D" w14:textId="77777777" w:rsidR="004724E0" w:rsidRDefault="004724E0" w:rsidP="002F19B5">
      <w:pPr>
        <w:autoSpaceDE w:val="0"/>
        <w:autoSpaceDN w:val="0"/>
        <w:adjustRightInd w:val="0"/>
        <w:spacing w:before="120" w:after="120" w:line="240" w:lineRule="auto"/>
        <w:jc w:val="center"/>
        <w:rPr>
          <w:rFonts w:ascii="Cambria" w:eastAsia="ArialMT" w:hAnsi="Cambria" w:cs="Times New Roman"/>
          <w:b/>
          <w:bCs/>
          <w:sz w:val="28"/>
          <w:szCs w:val="28"/>
        </w:rPr>
      </w:pPr>
    </w:p>
    <w:p w14:paraId="3D28F6B0" w14:textId="4E75884C" w:rsidR="001C253C" w:rsidRDefault="002F19B5" w:rsidP="002F19B5">
      <w:pPr>
        <w:autoSpaceDE w:val="0"/>
        <w:autoSpaceDN w:val="0"/>
        <w:adjustRightInd w:val="0"/>
        <w:spacing w:before="120" w:after="120" w:line="240" w:lineRule="auto"/>
        <w:jc w:val="center"/>
        <w:rPr>
          <w:rFonts w:ascii="Cambria" w:eastAsia="ArialMT" w:hAnsi="Cambria" w:cs="Times New Roman"/>
          <w:sz w:val="24"/>
          <w:szCs w:val="24"/>
        </w:rPr>
      </w:pPr>
      <w:r>
        <w:rPr>
          <w:rFonts w:ascii="Cambria" w:eastAsia="ArialMT" w:hAnsi="Cambria" w:cs="Times New Roman"/>
          <w:b/>
          <w:bCs/>
          <w:sz w:val="28"/>
          <w:szCs w:val="28"/>
        </w:rPr>
        <w:t>Secinājumi un ieteikumi turpmākai rīcībai</w:t>
      </w:r>
    </w:p>
    <w:p w14:paraId="71BE7A26" w14:textId="66B38215" w:rsidR="00B80BEF" w:rsidRDefault="00AD01D3" w:rsidP="001C253C">
      <w:pPr>
        <w:autoSpaceDE w:val="0"/>
        <w:autoSpaceDN w:val="0"/>
        <w:adjustRightInd w:val="0"/>
        <w:spacing w:before="120" w:after="120" w:line="240" w:lineRule="auto"/>
        <w:rPr>
          <w:rFonts w:ascii="Cambria" w:hAnsi="Cambria"/>
          <w:sz w:val="24"/>
          <w:szCs w:val="24"/>
        </w:rPr>
      </w:pPr>
      <w:r>
        <w:rPr>
          <w:rFonts w:ascii="Cambria" w:hAnsi="Cambria"/>
          <w:color w:val="1A1A1A"/>
          <w:sz w:val="24"/>
          <w:szCs w:val="24"/>
        </w:rPr>
        <w:t xml:space="preserve">No Ziņojuma izriet, ka SCR sistēmu izmantošana operatīvo dienestu un </w:t>
      </w:r>
      <w:r w:rsidR="00212B63">
        <w:rPr>
          <w:rFonts w:ascii="Cambria" w:hAnsi="Cambria"/>
          <w:color w:val="1A1A1A"/>
          <w:sz w:val="24"/>
          <w:szCs w:val="24"/>
        </w:rPr>
        <w:t>kritisko pakalpojumu transportlīdzekļos</w:t>
      </w:r>
      <w:r w:rsidR="00361F41">
        <w:rPr>
          <w:rFonts w:ascii="Cambria" w:hAnsi="Cambria"/>
          <w:color w:val="1A1A1A"/>
          <w:sz w:val="24"/>
          <w:szCs w:val="24"/>
        </w:rPr>
        <w:t xml:space="preserve"> kopumā var</w:t>
      </w:r>
      <w:r w:rsidR="00840658">
        <w:rPr>
          <w:rFonts w:ascii="Cambria" w:hAnsi="Cambria"/>
          <w:color w:val="1A1A1A"/>
          <w:sz w:val="24"/>
          <w:szCs w:val="24"/>
        </w:rPr>
        <w:t>ētu aptvert gandrīz 100% kravas transportlīdzekļiem, bet viegl</w:t>
      </w:r>
      <w:r w:rsidR="006E7932">
        <w:rPr>
          <w:rFonts w:ascii="Cambria" w:hAnsi="Cambria"/>
          <w:color w:val="1A1A1A"/>
          <w:sz w:val="24"/>
          <w:szCs w:val="24"/>
        </w:rPr>
        <w:t xml:space="preserve">ajiem transportlīdzekļiem </w:t>
      </w:r>
      <w:r w:rsidR="00F8638F">
        <w:rPr>
          <w:rFonts w:ascii="Cambria" w:hAnsi="Cambria"/>
          <w:color w:val="1A1A1A"/>
          <w:sz w:val="24"/>
          <w:szCs w:val="24"/>
        </w:rPr>
        <w:t>– līdz 65% ar tendenci samazināties</w:t>
      </w:r>
      <w:r w:rsidR="00C25DF6">
        <w:rPr>
          <w:rFonts w:ascii="Cambria" w:hAnsi="Cambria"/>
          <w:color w:val="1A1A1A"/>
          <w:sz w:val="24"/>
          <w:szCs w:val="24"/>
        </w:rPr>
        <w:t>.</w:t>
      </w:r>
      <w:r w:rsidR="00212B63">
        <w:rPr>
          <w:rFonts w:ascii="Cambria" w:hAnsi="Cambria"/>
          <w:color w:val="1A1A1A"/>
          <w:sz w:val="24"/>
          <w:szCs w:val="24"/>
        </w:rPr>
        <w:t xml:space="preserve"> Tomēr tas </w:t>
      </w:r>
      <w:r w:rsidR="00B80BEF">
        <w:rPr>
          <w:rFonts w:ascii="Cambria" w:hAnsi="Cambria"/>
          <w:color w:val="1A1A1A"/>
          <w:sz w:val="24"/>
          <w:szCs w:val="24"/>
        </w:rPr>
        <w:t xml:space="preserve">pats par sevi </w:t>
      </w:r>
      <w:r w:rsidR="00212B63">
        <w:rPr>
          <w:rFonts w:ascii="Cambria" w:hAnsi="Cambria"/>
          <w:color w:val="1A1A1A"/>
          <w:sz w:val="24"/>
          <w:szCs w:val="24"/>
        </w:rPr>
        <w:t xml:space="preserve">nenozīmē pamatojumu un nepieciešamību veidot valsts materiālās rezerves, ja </w:t>
      </w:r>
      <w:r w:rsidR="004747EE">
        <w:rPr>
          <w:rFonts w:ascii="Cambria" w:hAnsi="Cambria"/>
          <w:color w:val="1A1A1A"/>
          <w:sz w:val="24"/>
          <w:szCs w:val="24"/>
        </w:rPr>
        <w:t>ir iespējam</w:t>
      </w:r>
      <w:r w:rsidR="008D1782">
        <w:rPr>
          <w:rFonts w:ascii="Cambria" w:hAnsi="Cambria"/>
          <w:color w:val="1A1A1A"/>
          <w:sz w:val="24"/>
          <w:szCs w:val="24"/>
        </w:rPr>
        <w:t>s</w:t>
      </w:r>
      <w:r w:rsidR="008D1782">
        <w:rPr>
          <w:rFonts w:ascii="Cambria" w:eastAsia="ArialMT" w:hAnsi="Cambria" w:cs="Times New Roman"/>
          <w:sz w:val="24"/>
          <w:szCs w:val="24"/>
        </w:rPr>
        <w:t xml:space="preserve"> n</w:t>
      </w:r>
      <w:r w:rsidR="008D1782" w:rsidRPr="00565166">
        <w:rPr>
          <w:rFonts w:ascii="Cambria" w:hAnsi="Cambria"/>
          <w:sz w:val="24"/>
          <w:szCs w:val="24"/>
        </w:rPr>
        <w:t>o</w:t>
      </w:r>
      <w:r w:rsidR="008D1782">
        <w:rPr>
          <w:rFonts w:ascii="Cambria" w:hAnsi="Cambria"/>
          <w:sz w:val="24"/>
          <w:szCs w:val="24"/>
        </w:rPr>
        <w:t>vērst dīzeļdzi</w:t>
      </w:r>
      <w:r w:rsidR="008D1782" w:rsidRPr="00565166">
        <w:rPr>
          <w:rFonts w:ascii="Cambria" w:hAnsi="Cambria"/>
          <w:sz w:val="24"/>
          <w:szCs w:val="24"/>
        </w:rPr>
        <w:t>nēja jaud</w:t>
      </w:r>
      <w:r w:rsidR="008D1782">
        <w:rPr>
          <w:rFonts w:ascii="Cambria" w:hAnsi="Cambria"/>
          <w:sz w:val="24"/>
          <w:szCs w:val="24"/>
        </w:rPr>
        <w:t xml:space="preserve">as </w:t>
      </w:r>
      <w:r w:rsidR="008D1782">
        <w:rPr>
          <w:rFonts w:ascii="Cambria" w:hAnsi="Cambria"/>
          <w:sz w:val="24"/>
          <w:szCs w:val="24"/>
        </w:rPr>
        <w:lastRenderedPageBreak/>
        <w:t xml:space="preserve">pazemināšanos gadījumos, ja nav nodrošināta </w:t>
      </w:r>
      <w:r w:rsidR="008D1782" w:rsidRPr="00123BD5">
        <w:rPr>
          <w:rFonts w:ascii="Cambria" w:hAnsi="Cambria"/>
          <w:i/>
          <w:iCs/>
          <w:sz w:val="24"/>
          <w:szCs w:val="24"/>
        </w:rPr>
        <w:t>AdBlue</w:t>
      </w:r>
      <w:r w:rsidR="008D1782">
        <w:rPr>
          <w:rFonts w:ascii="Cambria" w:hAnsi="Cambria"/>
          <w:sz w:val="24"/>
          <w:szCs w:val="24"/>
        </w:rPr>
        <w:t xml:space="preserve"> piedeva</w:t>
      </w:r>
      <w:r w:rsidR="00D43785">
        <w:rPr>
          <w:rFonts w:ascii="Cambria" w:hAnsi="Cambria"/>
          <w:sz w:val="24"/>
          <w:szCs w:val="24"/>
        </w:rPr>
        <w:t>.</w:t>
      </w:r>
      <w:r w:rsidR="00212B63" w:rsidRPr="00212B63">
        <w:rPr>
          <w:rFonts w:ascii="Cambria" w:hAnsi="Cambria"/>
          <w:color w:val="1A1A1A"/>
          <w:sz w:val="24"/>
          <w:szCs w:val="24"/>
        </w:rPr>
        <w:t xml:space="preserve"> </w:t>
      </w:r>
      <w:r w:rsidR="00736A29">
        <w:rPr>
          <w:rFonts w:ascii="Cambria" w:hAnsi="Cambria"/>
          <w:color w:val="1A1A1A"/>
          <w:sz w:val="24"/>
          <w:szCs w:val="24"/>
        </w:rPr>
        <w:t>Š</w:t>
      </w:r>
      <w:r w:rsidR="00B80BEF">
        <w:rPr>
          <w:rFonts w:ascii="Cambria" w:hAnsi="Cambria"/>
          <w:color w:val="1A1A1A"/>
          <w:sz w:val="24"/>
          <w:szCs w:val="24"/>
        </w:rPr>
        <w:t xml:space="preserve">ādu praksi īsteno </w:t>
      </w:r>
      <w:r w:rsidR="00212B63" w:rsidRPr="00212B63">
        <w:rPr>
          <w:rFonts w:ascii="Cambria" w:hAnsi="Cambria"/>
          <w:color w:val="1A1A1A"/>
          <w:sz w:val="24"/>
          <w:szCs w:val="24"/>
        </w:rPr>
        <w:t>Valsts</w:t>
      </w:r>
      <w:r w:rsidR="00212B63" w:rsidRPr="00212B63">
        <w:rPr>
          <w:rFonts w:ascii="Cambria" w:hAnsi="Cambria"/>
          <w:sz w:val="24"/>
          <w:szCs w:val="24"/>
        </w:rPr>
        <w:t xml:space="preserve"> ugunsdzēsības un glābšanas dienests</w:t>
      </w:r>
      <w:r w:rsidR="00B80BEF">
        <w:rPr>
          <w:rFonts w:ascii="Cambria" w:hAnsi="Cambria"/>
          <w:sz w:val="24"/>
          <w:szCs w:val="24"/>
        </w:rPr>
        <w:t>, ietverot šo prasību transportlīdzekļu iepirkum</w:t>
      </w:r>
      <w:r w:rsidR="00AF0487">
        <w:rPr>
          <w:rFonts w:ascii="Cambria" w:hAnsi="Cambria"/>
          <w:sz w:val="24"/>
          <w:szCs w:val="24"/>
        </w:rPr>
        <w:t>a</w:t>
      </w:r>
      <w:r w:rsidR="00B80BEF">
        <w:rPr>
          <w:rFonts w:ascii="Cambria" w:hAnsi="Cambria"/>
          <w:sz w:val="24"/>
          <w:szCs w:val="24"/>
        </w:rPr>
        <w:t xml:space="preserve"> tehniskajā specifikācijā.</w:t>
      </w:r>
    </w:p>
    <w:p w14:paraId="6AF20CF8" w14:textId="77777777" w:rsidR="006D0EEF" w:rsidRPr="00643FFC" w:rsidRDefault="006D0EEF" w:rsidP="006D0EEF">
      <w:pPr>
        <w:pStyle w:val="NormalWeb"/>
        <w:spacing w:before="120" w:beforeAutospacing="0" w:after="0" w:afterAutospacing="0"/>
        <w:jc w:val="both"/>
        <w:rPr>
          <w:rFonts w:ascii="Cambria" w:hAnsi="Cambria"/>
          <w:color w:val="000000" w:themeColor="text1"/>
        </w:rPr>
      </w:pPr>
      <w:r w:rsidRPr="00643FFC">
        <w:rPr>
          <w:rFonts w:ascii="Cambria" w:hAnsi="Cambria"/>
        </w:rPr>
        <w:t xml:space="preserve">Secināms, ka vispārējā prakse attiecībā par operatīvo dienestu un kritisko pakalpojumu transportlīdzekļu nodrošināšanu ar </w:t>
      </w:r>
      <w:r w:rsidRPr="00643FFC">
        <w:rPr>
          <w:rFonts w:ascii="Cambria" w:hAnsi="Cambria"/>
          <w:i/>
          <w:iCs/>
        </w:rPr>
        <w:t>AdBLue</w:t>
      </w:r>
      <w:r w:rsidRPr="00643FFC">
        <w:rPr>
          <w:rFonts w:ascii="Cambria" w:hAnsi="Cambria"/>
        </w:rPr>
        <w:t xml:space="preserve"> piedevu ir līdzvērtīga transportlīdzekļu nodrošināšanai ar to ekspluatācijai nepieciešamām eļļām, smērvielām, dzesēšanas šķidrumiem u.c., t.i., iegādājoties to degvielas uzpildes stacijās vai pie </w:t>
      </w:r>
      <w:r w:rsidRPr="00643FFC">
        <w:rPr>
          <w:rFonts w:ascii="Cambria" w:hAnsi="Cambria"/>
          <w:color w:val="000000" w:themeColor="text1"/>
        </w:rPr>
        <w:t>komersantiem, kas piedāvā autoķīmijas produktus.</w:t>
      </w:r>
    </w:p>
    <w:p w14:paraId="62E875D9" w14:textId="77777777" w:rsidR="006D0EEF" w:rsidRPr="00CA1553" w:rsidRDefault="006D0EEF" w:rsidP="006D0EEF">
      <w:pPr>
        <w:pStyle w:val="NormalWeb"/>
        <w:spacing w:before="120" w:beforeAutospacing="0" w:after="0" w:afterAutospacing="0"/>
        <w:jc w:val="both"/>
        <w:rPr>
          <w:rFonts w:ascii="Cambria" w:hAnsi="Cambria"/>
        </w:rPr>
      </w:pPr>
      <w:r w:rsidRPr="00CA1553">
        <w:rPr>
          <w:rFonts w:ascii="Cambria" w:hAnsi="Cambria"/>
        </w:rPr>
        <w:t xml:space="preserve">Tādējādi šobrīd nodrošinājums ar </w:t>
      </w:r>
      <w:r w:rsidRPr="00CA1553">
        <w:rPr>
          <w:rFonts w:ascii="Cambria" w:hAnsi="Cambria"/>
          <w:i/>
          <w:iCs/>
        </w:rPr>
        <w:t>AdBlue</w:t>
      </w:r>
      <w:r w:rsidRPr="00CA1553">
        <w:rPr>
          <w:rFonts w:ascii="Cambria" w:hAnsi="Cambria"/>
        </w:rPr>
        <w:t xml:space="preserve"> piedevu ir viens no </w:t>
      </w:r>
      <w:r w:rsidRPr="00CA1553">
        <w:rPr>
          <w:rFonts w:ascii="Cambria" w:eastAsia="Calibri" w:hAnsi="Cambria"/>
        </w:rPr>
        <w:t>pamatdarbībai nepieciešamajiem resursiem (ikdienas resursi), kas jāparedz savlaicīgi un atbilstošā apjomā atkarībā no transportlīdzekļu ar dīzeļdzinējiem izmantošanas specifikas.</w:t>
      </w:r>
    </w:p>
    <w:p w14:paraId="0AFDEFB6" w14:textId="6F4047E9" w:rsidR="006D0EEF" w:rsidRPr="00FC6B50" w:rsidRDefault="006D0EEF" w:rsidP="006D0EEF">
      <w:pPr>
        <w:autoSpaceDE w:val="0"/>
        <w:autoSpaceDN w:val="0"/>
        <w:adjustRightInd w:val="0"/>
        <w:spacing w:before="120" w:after="120" w:line="240" w:lineRule="auto"/>
        <w:rPr>
          <w:rFonts w:ascii="Cambria" w:hAnsi="Cambria"/>
          <w:sz w:val="24"/>
          <w:szCs w:val="24"/>
        </w:rPr>
      </w:pPr>
      <w:r w:rsidRPr="00171A5D">
        <w:rPr>
          <w:rFonts w:ascii="Cambria" w:hAnsi="Cambria"/>
          <w:sz w:val="24"/>
          <w:szCs w:val="24"/>
        </w:rPr>
        <w:t xml:space="preserve">Līdz ar to šobrīd nav pietiekoša pamatojuma lemt par </w:t>
      </w:r>
      <w:r w:rsidRPr="00171A5D">
        <w:rPr>
          <w:rFonts w:ascii="Cambria" w:hAnsi="Cambria"/>
          <w:i/>
          <w:iCs/>
          <w:sz w:val="24"/>
          <w:szCs w:val="24"/>
        </w:rPr>
        <w:t>AdBlue</w:t>
      </w:r>
      <w:r w:rsidRPr="00171A5D">
        <w:rPr>
          <w:rFonts w:ascii="Cambria" w:hAnsi="Cambria"/>
          <w:sz w:val="24"/>
          <w:szCs w:val="24"/>
        </w:rPr>
        <w:t xml:space="preserve"> piedevas valsts materiālo rezervju veidošanu. </w:t>
      </w:r>
      <w:r w:rsidR="00725788" w:rsidRPr="00171A5D">
        <w:rPr>
          <w:rFonts w:ascii="Cambria" w:hAnsi="Cambria"/>
          <w:sz w:val="24"/>
          <w:szCs w:val="24"/>
        </w:rPr>
        <w:t xml:space="preserve"> E</w:t>
      </w:r>
      <w:r w:rsidR="007864C7" w:rsidRPr="00171A5D">
        <w:rPr>
          <w:rFonts w:ascii="Cambria" w:hAnsi="Cambria"/>
          <w:sz w:val="24"/>
          <w:szCs w:val="24"/>
        </w:rPr>
        <w:t xml:space="preserve">konomikas ministrija, </w:t>
      </w:r>
      <w:r w:rsidR="00EC28A3" w:rsidRPr="00171A5D">
        <w:rPr>
          <w:rFonts w:ascii="Cambria" w:hAnsi="Cambria"/>
          <w:sz w:val="24"/>
          <w:szCs w:val="24"/>
        </w:rPr>
        <w:t xml:space="preserve">nepieciešamības gadījumā </w:t>
      </w:r>
      <w:r w:rsidR="005A5EA2" w:rsidRPr="00171A5D">
        <w:rPr>
          <w:rFonts w:ascii="Cambria" w:hAnsi="Cambria"/>
          <w:sz w:val="24"/>
          <w:szCs w:val="24"/>
        </w:rPr>
        <w:t xml:space="preserve">izstrādās priekšlikumu </w:t>
      </w:r>
      <w:r w:rsidR="00E201EE" w:rsidRPr="00171A5D">
        <w:rPr>
          <w:rFonts w:ascii="Cambria" w:hAnsi="Cambria"/>
          <w:sz w:val="24"/>
          <w:szCs w:val="24"/>
        </w:rPr>
        <w:t xml:space="preserve">enerģētikas jomā </w:t>
      </w:r>
      <w:r w:rsidR="005A5EA2" w:rsidRPr="00171A5D">
        <w:rPr>
          <w:rFonts w:ascii="Cambria" w:hAnsi="Cambria"/>
          <w:sz w:val="24"/>
          <w:szCs w:val="24"/>
        </w:rPr>
        <w:t xml:space="preserve">par dīzeļdegvielas piedevas </w:t>
      </w:r>
      <w:r w:rsidR="00205E3A" w:rsidRPr="00171A5D">
        <w:rPr>
          <w:rFonts w:ascii="Cambria" w:hAnsi="Cambria"/>
          <w:sz w:val="24"/>
          <w:szCs w:val="24"/>
        </w:rPr>
        <w:t>slāpekļa oksīda emisijas samazināš</w:t>
      </w:r>
      <w:r w:rsidR="00DA22A7" w:rsidRPr="00171A5D">
        <w:rPr>
          <w:rFonts w:ascii="Cambria" w:hAnsi="Cambria"/>
          <w:sz w:val="24"/>
          <w:szCs w:val="24"/>
        </w:rPr>
        <w:t xml:space="preserve">anai transportlīdzekļos ar dīzeļdzinējiem </w:t>
      </w:r>
      <w:r w:rsidR="00E67EC2" w:rsidRPr="00171A5D">
        <w:rPr>
          <w:rFonts w:ascii="Cambria" w:hAnsi="Cambria"/>
          <w:sz w:val="24"/>
          <w:szCs w:val="24"/>
        </w:rPr>
        <w:t xml:space="preserve">prioritāro lietotāju </w:t>
      </w:r>
      <w:r w:rsidR="00A86DC1" w:rsidRPr="00171A5D">
        <w:rPr>
          <w:rFonts w:ascii="Cambria" w:hAnsi="Cambria"/>
          <w:sz w:val="24"/>
          <w:szCs w:val="24"/>
        </w:rPr>
        <w:t>noteikšanu enerģētiskās krīzes laikā.</w:t>
      </w:r>
      <w:r w:rsidR="007864C7">
        <w:rPr>
          <w:rFonts w:ascii="Cambria" w:hAnsi="Cambria"/>
          <w:sz w:val="24"/>
          <w:szCs w:val="24"/>
        </w:rPr>
        <w:t xml:space="preserve"> </w:t>
      </w:r>
    </w:p>
    <w:p w14:paraId="62CB8F93" w14:textId="5F6C3FC7" w:rsidR="00F660E5" w:rsidRPr="00FC6B50" w:rsidRDefault="00F660E5" w:rsidP="001C253C">
      <w:pPr>
        <w:autoSpaceDE w:val="0"/>
        <w:autoSpaceDN w:val="0"/>
        <w:adjustRightInd w:val="0"/>
        <w:spacing w:before="120" w:after="120" w:line="240" w:lineRule="auto"/>
        <w:rPr>
          <w:rFonts w:ascii="Cambria" w:hAnsi="Cambria"/>
          <w:b/>
          <w:bCs/>
          <w:sz w:val="24"/>
          <w:szCs w:val="24"/>
        </w:rPr>
      </w:pPr>
      <w:r w:rsidRPr="00FC6B50">
        <w:rPr>
          <w:rFonts w:ascii="Cambria" w:hAnsi="Cambria"/>
          <w:b/>
          <w:bCs/>
          <w:sz w:val="24"/>
          <w:szCs w:val="24"/>
        </w:rPr>
        <w:t>Ieteikumi:</w:t>
      </w:r>
    </w:p>
    <w:p w14:paraId="3792FBC2" w14:textId="77777777" w:rsidR="0060038C" w:rsidRDefault="0060038C" w:rsidP="0060038C">
      <w:pPr>
        <w:numPr>
          <w:ilvl w:val="0"/>
          <w:numId w:val="17"/>
        </w:numPr>
        <w:spacing w:before="0" w:after="0" w:line="240" w:lineRule="auto"/>
        <w:textAlignment w:val="auto"/>
        <w:rPr>
          <w:rFonts w:ascii="Cambria" w:hAnsi="Cambria" w:cs="Times New Roman"/>
          <w:sz w:val="24"/>
          <w:szCs w:val="24"/>
        </w:rPr>
      </w:pPr>
      <w:r w:rsidRPr="0060038C">
        <w:rPr>
          <w:rFonts w:ascii="Cambria" w:hAnsi="Cambria" w:cs="Times New Roman"/>
          <w:sz w:val="24"/>
          <w:szCs w:val="24"/>
        </w:rPr>
        <w:t>Neveidot valsts rezerves dīzeļdegvielas piedevai slāpekļa oksīdu emisijas samazināšanai transportlīdzekļos;</w:t>
      </w:r>
    </w:p>
    <w:p w14:paraId="1B87ADC7" w14:textId="2F623691" w:rsidR="0060038C" w:rsidRPr="0060038C" w:rsidRDefault="000811EB" w:rsidP="0060038C">
      <w:pPr>
        <w:numPr>
          <w:ilvl w:val="0"/>
          <w:numId w:val="17"/>
        </w:numPr>
        <w:spacing w:before="0" w:after="0" w:line="240" w:lineRule="auto"/>
        <w:textAlignment w:val="auto"/>
        <w:rPr>
          <w:rFonts w:ascii="Cambria" w:hAnsi="Cambria" w:cs="Times New Roman"/>
          <w:sz w:val="24"/>
          <w:szCs w:val="24"/>
        </w:rPr>
      </w:pPr>
      <w:r w:rsidRPr="000811EB">
        <w:rPr>
          <w:rFonts w:ascii="Cambria" w:hAnsi="Cambria" w:cs="Times New Roman"/>
          <w:sz w:val="24"/>
          <w:szCs w:val="24"/>
        </w:rPr>
        <w:t>Autotransporta līdzekļu iepirkumu vadlīnijās iekļaut ieteikumu jaunu operatīvo dienestu transportlīdzekļu ar dīzeļdzinēju iegādē paredzēt prasību par dīzeļdzinēja darbības nodrošināšanu ārkārtas gadījumos, ja ir pārtraukta AdBlue piedevas padeve”</w:t>
      </w:r>
      <w:r w:rsidR="0060038C" w:rsidRPr="0060038C">
        <w:rPr>
          <w:rFonts w:ascii="Cambria" w:hAnsi="Cambria" w:cs="Times New Roman"/>
          <w:sz w:val="24"/>
          <w:szCs w:val="24"/>
        </w:rPr>
        <w:t>.</w:t>
      </w:r>
    </w:p>
    <w:p w14:paraId="199B39F9" w14:textId="77777777" w:rsidR="00A302BD" w:rsidRPr="0060038C" w:rsidRDefault="00A302BD" w:rsidP="0060038C">
      <w:pPr>
        <w:autoSpaceDE w:val="0"/>
        <w:autoSpaceDN w:val="0"/>
        <w:adjustRightInd w:val="0"/>
        <w:spacing w:before="120" w:after="120" w:line="240" w:lineRule="auto"/>
        <w:rPr>
          <w:rFonts w:ascii="Cambria" w:hAnsi="Cambria" w:cs="Times New Roman"/>
          <w:sz w:val="24"/>
          <w:szCs w:val="24"/>
        </w:rPr>
      </w:pPr>
    </w:p>
    <w:sectPr w:rsidR="00A302BD" w:rsidRPr="0060038C">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133E5" w14:textId="77777777" w:rsidR="002E0AB8" w:rsidRDefault="002E0AB8" w:rsidP="00F207E6">
      <w:pPr>
        <w:spacing w:before="0" w:after="0" w:line="240" w:lineRule="auto"/>
      </w:pPr>
      <w:r>
        <w:separator/>
      </w:r>
    </w:p>
  </w:endnote>
  <w:endnote w:type="continuationSeparator" w:id="0">
    <w:p w14:paraId="3F91866F" w14:textId="77777777" w:rsidR="002E0AB8" w:rsidRDefault="002E0AB8" w:rsidP="00F207E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Light">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MT">
    <w:altName w:val="Klee On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9516317"/>
      <w:docPartObj>
        <w:docPartGallery w:val="Page Numbers (Bottom of Page)"/>
        <w:docPartUnique/>
      </w:docPartObj>
    </w:sdtPr>
    <w:sdtEndPr>
      <w:rPr>
        <w:noProof/>
      </w:rPr>
    </w:sdtEndPr>
    <w:sdtContent>
      <w:p w14:paraId="74A2135A" w14:textId="21230AC5" w:rsidR="003974BE" w:rsidRDefault="003974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B9DD44" w14:textId="77777777" w:rsidR="00480C8E" w:rsidRDefault="00480C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1919D" w14:textId="77777777" w:rsidR="002E0AB8" w:rsidRDefault="002E0AB8" w:rsidP="00F207E6">
      <w:pPr>
        <w:spacing w:before="0" w:after="0" w:line="240" w:lineRule="auto"/>
      </w:pPr>
      <w:r>
        <w:separator/>
      </w:r>
    </w:p>
  </w:footnote>
  <w:footnote w:type="continuationSeparator" w:id="0">
    <w:p w14:paraId="5B5E1921" w14:textId="77777777" w:rsidR="002E0AB8" w:rsidRDefault="002E0AB8" w:rsidP="00F207E6">
      <w:pPr>
        <w:spacing w:before="0" w:after="0" w:line="240" w:lineRule="auto"/>
      </w:pPr>
      <w:r>
        <w:continuationSeparator/>
      </w:r>
    </w:p>
  </w:footnote>
  <w:footnote w:id="1">
    <w:p w14:paraId="5BD39BE1" w14:textId="24244557" w:rsidR="000702E0" w:rsidRPr="00527909" w:rsidRDefault="000702E0" w:rsidP="00ED25DF">
      <w:pPr>
        <w:pStyle w:val="FootnoteText"/>
        <w:jc w:val="both"/>
        <w:rPr>
          <w:rFonts w:ascii="Cambria" w:hAnsi="Cambria"/>
          <w:i/>
          <w:iCs/>
        </w:rPr>
      </w:pPr>
      <w:r>
        <w:rPr>
          <w:rStyle w:val="FootnoteReference"/>
        </w:rPr>
        <w:footnoteRef/>
      </w:r>
      <w:r>
        <w:t xml:space="preserve"> </w:t>
      </w:r>
      <w:r w:rsidR="00877F63" w:rsidRPr="00877F63">
        <w:rPr>
          <w:i/>
          <w:iCs/>
        </w:rPr>
        <w:t>AdBlue - p</w:t>
      </w:r>
      <w:r w:rsidR="00613FC0" w:rsidRPr="00877F63">
        <w:rPr>
          <w:rFonts w:ascii="Cambria" w:hAnsi="Cambria"/>
          <w:i/>
          <w:iCs/>
        </w:rPr>
        <w:t>laši izmantots</w:t>
      </w:r>
      <w:r w:rsidR="00613FC0" w:rsidRPr="00527909">
        <w:rPr>
          <w:rFonts w:ascii="Cambria" w:hAnsi="Cambria"/>
          <w:i/>
          <w:iCs/>
        </w:rPr>
        <w:t xml:space="preserve"> tirdzniecības nosaukums karbamīda </w:t>
      </w:r>
      <w:r w:rsidR="00262177" w:rsidRPr="00527909">
        <w:rPr>
          <w:rFonts w:ascii="Cambria" w:hAnsi="Cambria"/>
          <w:i/>
          <w:iCs/>
        </w:rPr>
        <w:t>ūdens šķīdumam, ko izmanto slāpekļa oksīda emis</w:t>
      </w:r>
      <w:r w:rsidR="008D4818" w:rsidRPr="00527909">
        <w:rPr>
          <w:rFonts w:ascii="Cambria" w:hAnsi="Cambria"/>
          <w:i/>
          <w:iCs/>
        </w:rPr>
        <w:t>i</w:t>
      </w:r>
      <w:r w:rsidR="00262177" w:rsidRPr="00527909">
        <w:rPr>
          <w:rFonts w:ascii="Cambria" w:hAnsi="Cambria"/>
          <w:i/>
          <w:iCs/>
        </w:rPr>
        <w:t xml:space="preserve">ju </w:t>
      </w:r>
      <w:r w:rsidR="008D4818" w:rsidRPr="00527909">
        <w:rPr>
          <w:rFonts w:ascii="Cambria" w:hAnsi="Cambria"/>
          <w:i/>
          <w:iCs/>
        </w:rPr>
        <w:t>samazināšanai</w:t>
      </w:r>
      <w:r w:rsidR="004426F3">
        <w:rPr>
          <w:rFonts w:ascii="Cambria" w:hAnsi="Cambria"/>
          <w:i/>
          <w:iCs/>
        </w:rPr>
        <w:t xml:space="preserve"> transportlīdzekļos ar dīzeldzinējiem</w:t>
      </w:r>
      <w:r w:rsidR="009E2DC6">
        <w:rPr>
          <w:rFonts w:ascii="Cambria" w:hAnsi="Cambria"/>
          <w:i/>
          <w:iCs/>
        </w:rPr>
        <w:t xml:space="preserve">, </w:t>
      </w:r>
      <w:r w:rsidR="00CC092F">
        <w:rPr>
          <w:rFonts w:ascii="Cambria" w:hAnsi="Cambria"/>
          <w:i/>
          <w:iCs/>
        </w:rPr>
        <w:t xml:space="preserve">Amerikas Savienotajās </w:t>
      </w:r>
      <w:r w:rsidR="00425E6C">
        <w:rPr>
          <w:rFonts w:ascii="Cambria" w:hAnsi="Cambria"/>
          <w:i/>
          <w:iCs/>
        </w:rPr>
        <w:t xml:space="preserve">Valstīs pārsvarā tiek </w:t>
      </w:r>
      <w:r w:rsidR="009E2DC6">
        <w:rPr>
          <w:rFonts w:ascii="Cambria" w:hAnsi="Cambria"/>
          <w:i/>
          <w:iCs/>
        </w:rPr>
        <w:t xml:space="preserve">izmantots </w:t>
      </w:r>
      <w:r w:rsidR="00CC092F">
        <w:rPr>
          <w:rFonts w:ascii="Cambria" w:hAnsi="Cambria"/>
          <w:i/>
          <w:iCs/>
        </w:rPr>
        <w:t>nosaukums</w:t>
      </w:r>
      <w:r w:rsidR="009E2DC6">
        <w:rPr>
          <w:rFonts w:ascii="Cambria" w:hAnsi="Cambria"/>
          <w:i/>
          <w:iCs/>
        </w:rPr>
        <w:t xml:space="preserve"> DEF (</w:t>
      </w:r>
      <w:r w:rsidR="00A0713E">
        <w:rPr>
          <w:rFonts w:ascii="Cambria" w:hAnsi="Cambria"/>
          <w:i/>
          <w:iCs/>
        </w:rPr>
        <w:t>D</w:t>
      </w:r>
      <w:r w:rsidR="009E2DC6">
        <w:rPr>
          <w:rFonts w:ascii="Cambria" w:hAnsi="Cambria"/>
          <w:i/>
          <w:iCs/>
        </w:rPr>
        <w:t xml:space="preserve">iesel </w:t>
      </w:r>
      <w:r w:rsidR="00A0713E">
        <w:rPr>
          <w:rFonts w:ascii="Cambria" w:hAnsi="Cambria"/>
          <w:i/>
          <w:iCs/>
        </w:rPr>
        <w:t>E</w:t>
      </w:r>
      <w:r w:rsidR="009E2DC6">
        <w:rPr>
          <w:rFonts w:ascii="Cambria" w:hAnsi="Cambria"/>
          <w:i/>
          <w:iCs/>
        </w:rPr>
        <w:t>xhaust</w:t>
      </w:r>
      <w:r w:rsidR="00A0713E">
        <w:rPr>
          <w:rFonts w:ascii="Cambria" w:hAnsi="Cambria"/>
          <w:i/>
          <w:iCs/>
        </w:rPr>
        <w:t xml:space="preserve"> Fluid) </w:t>
      </w:r>
    </w:p>
  </w:footnote>
  <w:footnote w:id="2">
    <w:p w14:paraId="33208BBA" w14:textId="77777777" w:rsidR="00E91551" w:rsidRPr="001B43C9" w:rsidRDefault="00E91551" w:rsidP="00E91551">
      <w:pPr>
        <w:pStyle w:val="FootnoteText"/>
        <w:jc w:val="both"/>
        <w:rPr>
          <w:rFonts w:ascii="Cambria" w:hAnsi="Cambria"/>
          <w:i/>
          <w:iCs/>
          <w:color w:val="000000" w:themeColor="text1"/>
        </w:rPr>
      </w:pPr>
      <w:r w:rsidRPr="001B43C9">
        <w:rPr>
          <w:rStyle w:val="FootnoteReference"/>
          <w:rFonts w:ascii="Cambria" w:hAnsi="Cambria"/>
          <w:i/>
          <w:iCs/>
          <w:color w:val="000000" w:themeColor="text1"/>
        </w:rPr>
        <w:footnoteRef/>
      </w:r>
      <w:r w:rsidRPr="001B43C9">
        <w:rPr>
          <w:rFonts w:ascii="Cambria" w:hAnsi="Cambria"/>
          <w:i/>
          <w:iCs/>
          <w:color w:val="000000" w:themeColor="text1"/>
        </w:rPr>
        <w:t xml:space="preserve"> </w:t>
      </w:r>
      <w:r>
        <w:rPr>
          <w:rFonts w:ascii="Cambria" w:hAnsi="Cambria"/>
          <w:i/>
          <w:iCs/>
          <w:color w:val="000000" w:themeColor="text1"/>
        </w:rPr>
        <w:t>LP</w:t>
      </w:r>
      <w:r w:rsidRPr="001B43C9">
        <w:rPr>
          <w:rFonts w:ascii="Cambria" w:hAnsi="Cambria"/>
          <w:i/>
          <w:iCs/>
          <w:color w:val="000000" w:themeColor="text1"/>
          <w:shd w:val="clear" w:color="auto" w:fill="FFFFFF"/>
        </w:rPr>
        <w:t>Eiropas Parlamenta un Padomes Regula (EK) Nr. 1272/2008 ( 2008. gada 16. decembris) par vielu un maisījumu klasificēšanu, marķēšanu un iepakošanu un ar ko groza un atceļ Direktīvas 67/548/EEK un 1999/45/EK un groza Regulu (EK) Nr. 1907/2006</w:t>
      </w:r>
    </w:p>
  </w:footnote>
  <w:footnote w:id="3">
    <w:p w14:paraId="029D230F" w14:textId="77777777" w:rsidR="00E91551" w:rsidRPr="00533929" w:rsidRDefault="00E91551" w:rsidP="00E91551">
      <w:pPr>
        <w:pStyle w:val="FootnoteText"/>
        <w:jc w:val="both"/>
        <w:rPr>
          <w:rFonts w:ascii="Cambria" w:hAnsi="Cambria"/>
          <w:i/>
          <w:iCs/>
          <w:color w:val="000000" w:themeColor="text1"/>
        </w:rPr>
      </w:pPr>
      <w:r w:rsidRPr="00533929">
        <w:rPr>
          <w:rStyle w:val="FootnoteReference"/>
          <w:rFonts w:ascii="Cambria" w:hAnsi="Cambria"/>
          <w:i/>
          <w:iCs/>
          <w:color w:val="000000" w:themeColor="text1"/>
        </w:rPr>
        <w:footnoteRef/>
      </w:r>
      <w:r w:rsidRPr="00533929">
        <w:rPr>
          <w:rFonts w:ascii="Cambria" w:hAnsi="Cambria"/>
          <w:i/>
          <w:iCs/>
          <w:color w:val="000000" w:themeColor="text1"/>
        </w:rPr>
        <w:t xml:space="preserve"> </w:t>
      </w:r>
      <w:r w:rsidRPr="00533929">
        <w:rPr>
          <w:rFonts w:ascii="Cambria" w:hAnsi="Cambria"/>
          <w:i/>
          <w:iCs/>
          <w:color w:val="000000" w:themeColor="text1"/>
        </w:rPr>
        <w:t>Eiropas Parlamenta un Padomes Regula (EK) Nr. 1907/2006 ( 2006. gada 18. decembris ), kas attiecas uz ķimikāliju reģistrēšanu, vērtēšanu, licencēšanu un ierobežošanu ( REACH ), un ar kuru izveido Eiropas Ķimikāliju aģentūru, groza Direktīvu 1999/45/EK un atceļ Padomes Regulu (EEK) Nr. 793/93 un Komisijas Regulu (EK) Nr. 1488/94, kā arī Padomes Direktīvu 76/769/EEK un Komisijas Direktīvu 91/155/EEK, Direktīvu 93/67/EEK, Direktīvu 93/105/EK un Direktīvu 2000/21/EK</w:t>
      </w:r>
    </w:p>
  </w:footnote>
  <w:footnote w:id="4">
    <w:p w14:paraId="6156AAAC" w14:textId="77777777" w:rsidR="00E91551" w:rsidRPr="009B57C2" w:rsidRDefault="00E91551" w:rsidP="00E91551">
      <w:pPr>
        <w:pStyle w:val="NormalWeb"/>
        <w:shd w:val="clear" w:color="auto" w:fill="FFFFFF"/>
        <w:spacing w:before="0" w:beforeAutospacing="0" w:after="0" w:afterAutospacing="0"/>
        <w:jc w:val="both"/>
        <w:rPr>
          <w:i/>
          <w:iCs/>
        </w:rPr>
      </w:pPr>
      <w:r w:rsidRPr="009B57C2">
        <w:rPr>
          <w:rStyle w:val="FootnoteReference"/>
          <w:i/>
          <w:iCs/>
          <w:sz w:val="20"/>
          <w:szCs w:val="20"/>
        </w:rPr>
        <w:footnoteRef/>
      </w:r>
      <w:r w:rsidRPr="009B57C2">
        <w:rPr>
          <w:i/>
          <w:iCs/>
          <w:sz w:val="20"/>
          <w:szCs w:val="20"/>
        </w:rPr>
        <w:t xml:space="preserve"> </w:t>
      </w:r>
      <w:r w:rsidRPr="009B57C2">
        <w:rPr>
          <w:i/>
          <w:iCs/>
          <w:sz w:val="20"/>
          <w:szCs w:val="20"/>
          <w:shd w:val="clear" w:color="auto" w:fill="FFFFFF"/>
        </w:rPr>
        <w:t xml:space="preserve">REACH izpratnē - ražotājs: ja ES ražo ķīmiskās vielas vai nu savām vajadzībām, vai lai piegādātu citiem (arī eksportam ārpus ES/EEZ), </w:t>
      </w:r>
      <w:r w:rsidRPr="009B57C2">
        <w:rPr>
          <w:i/>
          <w:iCs/>
          <w:sz w:val="20"/>
          <w:szCs w:val="20"/>
        </w:rPr>
        <w:t>importētājs: ja iepērk ķīmiskās vielas ārpus ES/EEZ</w:t>
      </w:r>
    </w:p>
  </w:footnote>
  <w:footnote w:id="5">
    <w:p w14:paraId="2F959445" w14:textId="523901FB" w:rsidR="007F433F" w:rsidRPr="00081293" w:rsidRDefault="007F433F">
      <w:pPr>
        <w:pStyle w:val="FootnoteText"/>
        <w:rPr>
          <w:rFonts w:ascii="Cambria" w:hAnsi="Cambria"/>
          <w:i/>
          <w:iCs/>
        </w:rPr>
      </w:pPr>
      <w:r w:rsidRPr="00081293">
        <w:rPr>
          <w:rStyle w:val="FootnoteReference"/>
          <w:i/>
          <w:iCs/>
        </w:rPr>
        <w:footnoteRef/>
      </w:r>
      <w:r w:rsidRPr="00081293">
        <w:rPr>
          <w:i/>
          <w:iCs/>
        </w:rPr>
        <w:t xml:space="preserve"> </w:t>
      </w:r>
      <w:r w:rsidR="00BA2C13" w:rsidRPr="00081293">
        <w:rPr>
          <w:rFonts w:ascii="Cambria" w:hAnsi="Cambria"/>
          <w:i/>
          <w:iCs/>
        </w:rPr>
        <w:t>Marķētā dīzeļdegviela, ko izmanto apkurē, kuģu apg</w:t>
      </w:r>
      <w:r w:rsidR="00A446F3" w:rsidRPr="00081293">
        <w:rPr>
          <w:rFonts w:ascii="Cambria" w:hAnsi="Cambria"/>
          <w:i/>
          <w:iCs/>
        </w:rPr>
        <w:t>ādei, brīvostās</w:t>
      </w:r>
      <w:r w:rsidR="0081759D" w:rsidRPr="00081293">
        <w:rPr>
          <w:rFonts w:ascii="Cambria" w:hAnsi="Cambria"/>
          <w:i/>
          <w:iCs/>
        </w:rPr>
        <w:t xml:space="preserve">, </w:t>
      </w:r>
      <w:r w:rsidR="00A446F3" w:rsidRPr="00081293">
        <w:rPr>
          <w:rFonts w:ascii="Cambria" w:hAnsi="Cambria"/>
          <w:i/>
          <w:iCs/>
        </w:rPr>
        <w:t>speciālajās ekonomiskajās</w:t>
      </w:r>
      <w:r w:rsidR="0081759D" w:rsidRPr="00081293">
        <w:rPr>
          <w:rFonts w:ascii="Cambria" w:hAnsi="Cambria"/>
          <w:i/>
          <w:iCs/>
        </w:rPr>
        <w:t xml:space="preserve"> zonās</w:t>
      </w:r>
      <w:r w:rsidR="00847C88">
        <w:rPr>
          <w:rFonts w:ascii="Cambria" w:hAnsi="Cambria"/>
          <w:i/>
          <w:iCs/>
        </w:rPr>
        <w:t xml:space="preserve">, neietver </w:t>
      </w:r>
      <w:r w:rsidR="005F7AA6">
        <w:rPr>
          <w:rFonts w:ascii="Cambria" w:hAnsi="Cambria"/>
          <w:i/>
          <w:iCs/>
        </w:rPr>
        <w:t>marķēto dīzeļdegvielu, ko izmanto lauksaimniecībā</w:t>
      </w:r>
      <w:r w:rsidR="00081293">
        <w:rPr>
          <w:rFonts w:ascii="Cambria" w:hAnsi="Cambria"/>
          <w:i/>
          <w:iCs/>
        </w:rPr>
        <w:t>;</w:t>
      </w:r>
    </w:p>
  </w:footnote>
  <w:footnote w:id="6">
    <w:p w14:paraId="64F845AA" w14:textId="68181D52" w:rsidR="00CD39C0" w:rsidRPr="0071286D" w:rsidRDefault="00CD39C0">
      <w:pPr>
        <w:pStyle w:val="FootnoteText"/>
        <w:rPr>
          <w:rFonts w:ascii="Cambria" w:hAnsi="Cambria"/>
          <w:i/>
          <w:iCs/>
        </w:rPr>
      </w:pPr>
      <w:r w:rsidRPr="00081293">
        <w:rPr>
          <w:rStyle w:val="FootnoteReference"/>
          <w:rFonts w:ascii="Cambria" w:hAnsi="Cambria"/>
          <w:i/>
          <w:iCs/>
        </w:rPr>
        <w:footnoteRef/>
      </w:r>
      <w:r w:rsidRPr="00081293">
        <w:rPr>
          <w:rFonts w:ascii="Cambria" w:hAnsi="Cambria"/>
          <w:i/>
          <w:iCs/>
        </w:rPr>
        <w:t xml:space="preserve"> </w:t>
      </w:r>
      <w:r w:rsidR="0071286D" w:rsidRPr="00081293">
        <w:rPr>
          <w:rFonts w:ascii="Cambria" w:hAnsi="Cambria"/>
          <w:i/>
          <w:iCs/>
        </w:rPr>
        <w:t>Ceļu satiksmes drošības</w:t>
      </w:r>
      <w:r w:rsidR="0071286D" w:rsidRPr="0071286D">
        <w:rPr>
          <w:rFonts w:ascii="Cambria" w:hAnsi="Cambria"/>
          <w:i/>
          <w:iCs/>
        </w:rPr>
        <w:t xml:space="preserve"> direkcijas reģistru dati uz 12.12.2024.</w:t>
      </w:r>
    </w:p>
  </w:footnote>
  <w:footnote w:id="7">
    <w:p w14:paraId="6CEC30C3" w14:textId="23144C5B" w:rsidR="00553455" w:rsidRPr="00BE51FB" w:rsidRDefault="00930EA0">
      <w:pPr>
        <w:pStyle w:val="FootnoteText"/>
        <w:rPr>
          <w:rFonts w:ascii="Cambria" w:hAnsi="Cambria"/>
          <w:i/>
          <w:iCs/>
        </w:rPr>
      </w:pPr>
      <w:r w:rsidRPr="00BE51FB">
        <w:rPr>
          <w:rStyle w:val="FootnoteReference"/>
          <w:rFonts w:ascii="Cambria" w:hAnsi="Cambria"/>
          <w:i/>
          <w:iCs/>
        </w:rPr>
        <w:footnoteRef/>
      </w:r>
      <w:r w:rsidRPr="00BE51FB">
        <w:rPr>
          <w:rFonts w:ascii="Cambria" w:hAnsi="Cambria"/>
          <w:i/>
          <w:iCs/>
        </w:rPr>
        <w:t xml:space="preserve"> </w:t>
      </w:r>
      <w:r w:rsidRPr="00BE51FB">
        <w:rPr>
          <w:rFonts w:ascii="Cambria" w:hAnsi="Cambria"/>
          <w:i/>
          <w:iCs/>
        </w:rPr>
        <w:t xml:space="preserve">M2 </w:t>
      </w:r>
      <w:r w:rsidR="00553455" w:rsidRPr="00BE51FB">
        <w:rPr>
          <w:rFonts w:ascii="Cambria" w:hAnsi="Cambria"/>
          <w:i/>
          <w:iCs/>
        </w:rPr>
        <w:t>–</w:t>
      </w:r>
      <w:r w:rsidRPr="00BE51FB">
        <w:rPr>
          <w:rFonts w:ascii="Cambria" w:hAnsi="Cambria"/>
          <w:i/>
          <w:iCs/>
        </w:rPr>
        <w:t xml:space="preserve"> </w:t>
      </w:r>
      <w:r w:rsidR="00553455" w:rsidRPr="00BE51FB">
        <w:rPr>
          <w:rFonts w:ascii="Cambria" w:hAnsi="Cambria"/>
          <w:i/>
          <w:iCs/>
        </w:rPr>
        <w:t>autobuss ar pilnu masu līdz 5 tonnām</w:t>
      </w:r>
    </w:p>
  </w:footnote>
  <w:footnote w:id="8">
    <w:p w14:paraId="17BBC0DC" w14:textId="38E25227" w:rsidR="00553455" w:rsidRPr="00BE51FB" w:rsidRDefault="00553455">
      <w:pPr>
        <w:pStyle w:val="FootnoteText"/>
        <w:rPr>
          <w:rFonts w:ascii="Cambria" w:hAnsi="Cambria"/>
          <w:i/>
          <w:iCs/>
        </w:rPr>
      </w:pPr>
      <w:r w:rsidRPr="00BE51FB">
        <w:rPr>
          <w:rStyle w:val="FootnoteReference"/>
          <w:rFonts w:ascii="Cambria" w:hAnsi="Cambria"/>
          <w:i/>
          <w:iCs/>
        </w:rPr>
        <w:footnoteRef/>
      </w:r>
      <w:r w:rsidRPr="00BE51FB">
        <w:rPr>
          <w:rFonts w:ascii="Cambria" w:hAnsi="Cambria"/>
          <w:i/>
          <w:iCs/>
        </w:rPr>
        <w:t xml:space="preserve"> </w:t>
      </w:r>
      <w:r w:rsidRPr="00BE51FB">
        <w:rPr>
          <w:rFonts w:ascii="Cambria" w:hAnsi="Cambria"/>
          <w:i/>
          <w:iCs/>
        </w:rPr>
        <w:t xml:space="preserve">M3 – autobuss ar pilnu masu lielāku nekā </w:t>
      </w:r>
      <w:r w:rsidR="00A71EAC" w:rsidRPr="00BE51FB">
        <w:rPr>
          <w:rFonts w:ascii="Cambria" w:hAnsi="Cambria"/>
          <w:i/>
          <w:iCs/>
        </w:rPr>
        <w:t>5 tonnas</w:t>
      </w:r>
    </w:p>
  </w:footnote>
  <w:footnote w:id="9">
    <w:p w14:paraId="0EF505D3" w14:textId="15C5A710" w:rsidR="0082593E" w:rsidRPr="00BE51FB" w:rsidRDefault="00A71EAC">
      <w:pPr>
        <w:pStyle w:val="FootnoteText"/>
        <w:rPr>
          <w:rFonts w:ascii="Cambria" w:hAnsi="Cambria"/>
          <w:i/>
          <w:iCs/>
        </w:rPr>
      </w:pPr>
      <w:r w:rsidRPr="00BE51FB">
        <w:rPr>
          <w:rStyle w:val="FootnoteReference"/>
          <w:rFonts w:ascii="Cambria" w:hAnsi="Cambria"/>
          <w:i/>
          <w:iCs/>
        </w:rPr>
        <w:footnoteRef/>
      </w:r>
      <w:r w:rsidRPr="00BE51FB">
        <w:rPr>
          <w:rFonts w:ascii="Cambria" w:hAnsi="Cambria"/>
          <w:i/>
          <w:iCs/>
        </w:rPr>
        <w:t xml:space="preserve"> </w:t>
      </w:r>
      <w:r w:rsidRPr="00BE51FB">
        <w:rPr>
          <w:rFonts w:ascii="Cambria" w:hAnsi="Cambria"/>
          <w:i/>
          <w:iCs/>
        </w:rPr>
        <w:t>N1 – kravas auto ar pilnu masu līdz 3,</w:t>
      </w:r>
      <w:r w:rsidR="0082593E" w:rsidRPr="00BE51FB">
        <w:rPr>
          <w:rFonts w:ascii="Cambria" w:hAnsi="Cambria"/>
          <w:i/>
          <w:iCs/>
        </w:rPr>
        <w:t>5 tonnām</w:t>
      </w:r>
    </w:p>
  </w:footnote>
  <w:footnote w:id="10">
    <w:p w14:paraId="6FB9F8F3" w14:textId="358B29B8" w:rsidR="0082593E" w:rsidRPr="00BE51FB" w:rsidRDefault="0082593E">
      <w:pPr>
        <w:pStyle w:val="FootnoteText"/>
        <w:rPr>
          <w:rFonts w:ascii="Cambria" w:hAnsi="Cambria"/>
          <w:i/>
          <w:iCs/>
        </w:rPr>
      </w:pPr>
      <w:r w:rsidRPr="00BE51FB">
        <w:rPr>
          <w:rStyle w:val="FootnoteReference"/>
          <w:rFonts w:ascii="Cambria" w:hAnsi="Cambria"/>
          <w:i/>
          <w:iCs/>
        </w:rPr>
        <w:footnoteRef/>
      </w:r>
      <w:r w:rsidRPr="00BE51FB">
        <w:rPr>
          <w:rFonts w:ascii="Cambria" w:hAnsi="Cambria"/>
          <w:i/>
          <w:iCs/>
        </w:rPr>
        <w:t xml:space="preserve"> </w:t>
      </w:r>
      <w:r w:rsidRPr="00BE51FB">
        <w:rPr>
          <w:rFonts w:ascii="Cambria" w:hAnsi="Cambria"/>
          <w:i/>
          <w:iCs/>
        </w:rPr>
        <w:t>N2 – kravas auto ar pilnu masu 3,5 – 12 tonnas</w:t>
      </w:r>
    </w:p>
  </w:footnote>
  <w:footnote w:id="11">
    <w:p w14:paraId="5486995A" w14:textId="1A2421A7" w:rsidR="0082593E" w:rsidRPr="00BE51FB" w:rsidRDefault="0082593E">
      <w:pPr>
        <w:pStyle w:val="FootnoteText"/>
        <w:rPr>
          <w:i/>
          <w:iCs/>
        </w:rPr>
      </w:pPr>
      <w:r w:rsidRPr="00BE51FB">
        <w:rPr>
          <w:rStyle w:val="FootnoteReference"/>
          <w:rFonts w:ascii="Cambria" w:hAnsi="Cambria"/>
          <w:i/>
          <w:iCs/>
        </w:rPr>
        <w:footnoteRef/>
      </w:r>
      <w:r w:rsidRPr="00BE51FB">
        <w:rPr>
          <w:rFonts w:ascii="Cambria" w:hAnsi="Cambria"/>
          <w:i/>
          <w:iCs/>
        </w:rPr>
        <w:t xml:space="preserve"> </w:t>
      </w:r>
      <w:r w:rsidRPr="00BE51FB">
        <w:rPr>
          <w:rFonts w:ascii="Cambria" w:hAnsi="Cambria"/>
          <w:i/>
          <w:iCs/>
        </w:rPr>
        <w:t>N3 – kravas auto ar pilnu masu lielāku nekā 12 tonnas</w:t>
      </w:r>
    </w:p>
  </w:footnote>
  <w:footnote w:id="12">
    <w:p w14:paraId="5AFFD311" w14:textId="77777777" w:rsidR="004724E0" w:rsidRPr="00BE51FB" w:rsidRDefault="004724E0" w:rsidP="004724E0">
      <w:pPr>
        <w:pStyle w:val="FootnoteText"/>
        <w:rPr>
          <w:rFonts w:ascii="Cambria" w:hAnsi="Cambria"/>
          <w:i/>
          <w:iCs/>
        </w:rPr>
      </w:pPr>
      <w:r w:rsidRPr="00BE51FB">
        <w:rPr>
          <w:rStyle w:val="FootnoteReference"/>
          <w:rFonts w:ascii="Cambria" w:hAnsi="Cambria"/>
          <w:i/>
          <w:iCs/>
        </w:rPr>
        <w:footnoteRef/>
      </w:r>
      <w:r w:rsidRPr="00BE51FB">
        <w:rPr>
          <w:rFonts w:ascii="Cambria" w:hAnsi="Cambria"/>
          <w:i/>
          <w:iCs/>
        </w:rPr>
        <w:t xml:space="preserve"> </w:t>
      </w:r>
      <w:r w:rsidRPr="00BE51FB">
        <w:rPr>
          <w:rFonts w:ascii="Cambria" w:hAnsi="Cambria"/>
          <w:i/>
          <w:iCs/>
        </w:rPr>
        <w:t>M1 – vieglie transportlīdzekļi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339F5"/>
    <w:multiLevelType w:val="hybridMultilevel"/>
    <w:tmpl w:val="D592D93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261610D"/>
    <w:multiLevelType w:val="multilevel"/>
    <w:tmpl w:val="DD3A7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185C98"/>
    <w:multiLevelType w:val="hybridMultilevel"/>
    <w:tmpl w:val="0DB076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7A46EEC"/>
    <w:multiLevelType w:val="hybridMultilevel"/>
    <w:tmpl w:val="45589DA6"/>
    <w:lvl w:ilvl="0" w:tplc="0D1C4DA6">
      <w:start w:val="1"/>
      <w:numFmt w:val="bullet"/>
      <w:lvlText w:val="-"/>
      <w:lvlJc w:val="left"/>
      <w:pPr>
        <w:ind w:left="360" w:hanging="360"/>
      </w:pPr>
      <w:rPr>
        <w:rFonts w:ascii="Calibri" w:hAnsi="Calibri"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29794AF5"/>
    <w:multiLevelType w:val="hybridMultilevel"/>
    <w:tmpl w:val="B5FC2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34E167A0"/>
    <w:multiLevelType w:val="hybridMultilevel"/>
    <w:tmpl w:val="779866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C750327"/>
    <w:multiLevelType w:val="multilevel"/>
    <w:tmpl w:val="30FED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D361CA"/>
    <w:multiLevelType w:val="hybridMultilevel"/>
    <w:tmpl w:val="3962E3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AAF66B8"/>
    <w:multiLevelType w:val="hybridMultilevel"/>
    <w:tmpl w:val="B15EE2AC"/>
    <w:lvl w:ilvl="0" w:tplc="04260001">
      <w:start w:val="1"/>
      <w:numFmt w:val="bullet"/>
      <w:lvlText w:val=""/>
      <w:lvlJc w:val="left"/>
      <w:pPr>
        <w:ind w:left="765" w:hanging="360"/>
      </w:pPr>
      <w:rPr>
        <w:rFonts w:ascii="Symbol" w:hAnsi="Symbol" w:hint="default"/>
      </w:rPr>
    </w:lvl>
    <w:lvl w:ilvl="1" w:tplc="04260003">
      <w:start w:val="1"/>
      <w:numFmt w:val="bullet"/>
      <w:lvlText w:val="o"/>
      <w:lvlJc w:val="left"/>
      <w:pPr>
        <w:ind w:left="1485" w:hanging="360"/>
      </w:pPr>
      <w:rPr>
        <w:rFonts w:ascii="Courier New" w:hAnsi="Courier New" w:cs="Courier New" w:hint="default"/>
      </w:rPr>
    </w:lvl>
    <w:lvl w:ilvl="2" w:tplc="04260005">
      <w:start w:val="1"/>
      <w:numFmt w:val="bullet"/>
      <w:lvlText w:val=""/>
      <w:lvlJc w:val="left"/>
      <w:pPr>
        <w:ind w:left="2205" w:hanging="360"/>
      </w:pPr>
      <w:rPr>
        <w:rFonts w:ascii="Wingdings" w:hAnsi="Wingdings" w:hint="default"/>
      </w:rPr>
    </w:lvl>
    <w:lvl w:ilvl="3" w:tplc="04260001">
      <w:start w:val="1"/>
      <w:numFmt w:val="bullet"/>
      <w:lvlText w:val=""/>
      <w:lvlJc w:val="left"/>
      <w:pPr>
        <w:ind w:left="2925" w:hanging="360"/>
      </w:pPr>
      <w:rPr>
        <w:rFonts w:ascii="Symbol" w:hAnsi="Symbol" w:hint="default"/>
      </w:rPr>
    </w:lvl>
    <w:lvl w:ilvl="4" w:tplc="04260003">
      <w:start w:val="1"/>
      <w:numFmt w:val="bullet"/>
      <w:lvlText w:val="o"/>
      <w:lvlJc w:val="left"/>
      <w:pPr>
        <w:ind w:left="3645" w:hanging="360"/>
      </w:pPr>
      <w:rPr>
        <w:rFonts w:ascii="Courier New" w:hAnsi="Courier New" w:cs="Courier New" w:hint="default"/>
      </w:rPr>
    </w:lvl>
    <w:lvl w:ilvl="5" w:tplc="04260005">
      <w:start w:val="1"/>
      <w:numFmt w:val="bullet"/>
      <w:lvlText w:val=""/>
      <w:lvlJc w:val="left"/>
      <w:pPr>
        <w:ind w:left="4365" w:hanging="360"/>
      </w:pPr>
      <w:rPr>
        <w:rFonts w:ascii="Wingdings" w:hAnsi="Wingdings" w:hint="default"/>
      </w:rPr>
    </w:lvl>
    <w:lvl w:ilvl="6" w:tplc="04260001">
      <w:start w:val="1"/>
      <w:numFmt w:val="bullet"/>
      <w:lvlText w:val=""/>
      <w:lvlJc w:val="left"/>
      <w:pPr>
        <w:ind w:left="5085" w:hanging="360"/>
      </w:pPr>
      <w:rPr>
        <w:rFonts w:ascii="Symbol" w:hAnsi="Symbol" w:hint="default"/>
      </w:rPr>
    </w:lvl>
    <w:lvl w:ilvl="7" w:tplc="04260003">
      <w:start w:val="1"/>
      <w:numFmt w:val="bullet"/>
      <w:lvlText w:val="o"/>
      <w:lvlJc w:val="left"/>
      <w:pPr>
        <w:ind w:left="5805" w:hanging="360"/>
      </w:pPr>
      <w:rPr>
        <w:rFonts w:ascii="Courier New" w:hAnsi="Courier New" w:cs="Courier New" w:hint="default"/>
      </w:rPr>
    </w:lvl>
    <w:lvl w:ilvl="8" w:tplc="04260005">
      <w:start w:val="1"/>
      <w:numFmt w:val="bullet"/>
      <w:lvlText w:val=""/>
      <w:lvlJc w:val="left"/>
      <w:pPr>
        <w:ind w:left="6525" w:hanging="360"/>
      </w:pPr>
      <w:rPr>
        <w:rFonts w:ascii="Wingdings" w:hAnsi="Wingdings" w:hint="default"/>
      </w:rPr>
    </w:lvl>
  </w:abstractNum>
  <w:abstractNum w:abstractNumId="9" w15:restartNumberingAfterBreak="0">
    <w:nsid w:val="4E420FF9"/>
    <w:multiLevelType w:val="hybridMultilevel"/>
    <w:tmpl w:val="6D4A47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0BD28D9"/>
    <w:multiLevelType w:val="hybridMultilevel"/>
    <w:tmpl w:val="3962E3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A203639"/>
    <w:multiLevelType w:val="hybridMultilevel"/>
    <w:tmpl w:val="BDD89A8E"/>
    <w:lvl w:ilvl="0" w:tplc="04260001">
      <w:start w:val="1"/>
      <w:numFmt w:val="bullet"/>
      <w:lvlText w:val=""/>
      <w:lvlJc w:val="left"/>
      <w:pPr>
        <w:ind w:left="781" w:hanging="360"/>
      </w:pPr>
      <w:rPr>
        <w:rFonts w:ascii="Symbol" w:hAnsi="Symbol" w:hint="default"/>
      </w:rPr>
    </w:lvl>
    <w:lvl w:ilvl="1" w:tplc="04260003" w:tentative="1">
      <w:start w:val="1"/>
      <w:numFmt w:val="bullet"/>
      <w:lvlText w:val="o"/>
      <w:lvlJc w:val="left"/>
      <w:pPr>
        <w:ind w:left="1501" w:hanging="360"/>
      </w:pPr>
      <w:rPr>
        <w:rFonts w:ascii="Courier New" w:hAnsi="Courier New" w:cs="Courier New" w:hint="default"/>
      </w:rPr>
    </w:lvl>
    <w:lvl w:ilvl="2" w:tplc="04260005" w:tentative="1">
      <w:start w:val="1"/>
      <w:numFmt w:val="bullet"/>
      <w:lvlText w:val=""/>
      <w:lvlJc w:val="left"/>
      <w:pPr>
        <w:ind w:left="2221" w:hanging="360"/>
      </w:pPr>
      <w:rPr>
        <w:rFonts w:ascii="Wingdings" w:hAnsi="Wingdings" w:hint="default"/>
      </w:rPr>
    </w:lvl>
    <w:lvl w:ilvl="3" w:tplc="04260001" w:tentative="1">
      <w:start w:val="1"/>
      <w:numFmt w:val="bullet"/>
      <w:lvlText w:val=""/>
      <w:lvlJc w:val="left"/>
      <w:pPr>
        <w:ind w:left="2941" w:hanging="360"/>
      </w:pPr>
      <w:rPr>
        <w:rFonts w:ascii="Symbol" w:hAnsi="Symbol" w:hint="default"/>
      </w:rPr>
    </w:lvl>
    <w:lvl w:ilvl="4" w:tplc="04260003" w:tentative="1">
      <w:start w:val="1"/>
      <w:numFmt w:val="bullet"/>
      <w:lvlText w:val="o"/>
      <w:lvlJc w:val="left"/>
      <w:pPr>
        <w:ind w:left="3661" w:hanging="360"/>
      </w:pPr>
      <w:rPr>
        <w:rFonts w:ascii="Courier New" w:hAnsi="Courier New" w:cs="Courier New" w:hint="default"/>
      </w:rPr>
    </w:lvl>
    <w:lvl w:ilvl="5" w:tplc="04260005" w:tentative="1">
      <w:start w:val="1"/>
      <w:numFmt w:val="bullet"/>
      <w:lvlText w:val=""/>
      <w:lvlJc w:val="left"/>
      <w:pPr>
        <w:ind w:left="4381" w:hanging="360"/>
      </w:pPr>
      <w:rPr>
        <w:rFonts w:ascii="Wingdings" w:hAnsi="Wingdings" w:hint="default"/>
      </w:rPr>
    </w:lvl>
    <w:lvl w:ilvl="6" w:tplc="04260001" w:tentative="1">
      <w:start w:val="1"/>
      <w:numFmt w:val="bullet"/>
      <w:lvlText w:val=""/>
      <w:lvlJc w:val="left"/>
      <w:pPr>
        <w:ind w:left="5101" w:hanging="360"/>
      </w:pPr>
      <w:rPr>
        <w:rFonts w:ascii="Symbol" w:hAnsi="Symbol" w:hint="default"/>
      </w:rPr>
    </w:lvl>
    <w:lvl w:ilvl="7" w:tplc="04260003" w:tentative="1">
      <w:start w:val="1"/>
      <w:numFmt w:val="bullet"/>
      <w:lvlText w:val="o"/>
      <w:lvlJc w:val="left"/>
      <w:pPr>
        <w:ind w:left="5821" w:hanging="360"/>
      </w:pPr>
      <w:rPr>
        <w:rFonts w:ascii="Courier New" w:hAnsi="Courier New" w:cs="Courier New" w:hint="default"/>
      </w:rPr>
    </w:lvl>
    <w:lvl w:ilvl="8" w:tplc="04260005" w:tentative="1">
      <w:start w:val="1"/>
      <w:numFmt w:val="bullet"/>
      <w:lvlText w:val=""/>
      <w:lvlJc w:val="left"/>
      <w:pPr>
        <w:ind w:left="6541" w:hanging="360"/>
      </w:pPr>
      <w:rPr>
        <w:rFonts w:ascii="Wingdings" w:hAnsi="Wingdings" w:hint="default"/>
      </w:rPr>
    </w:lvl>
  </w:abstractNum>
  <w:abstractNum w:abstractNumId="12" w15:restartNumberingAfterBreak="0">
    <w:nsid w:val="648E6C29"/>
    <w:multiLevelType w:val="multilevel"/>
    <w:tmpl w:val="56C2D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77768C"/>
    <w:multiLevelType w:val="multilevel"/>
    <w:tmpl w:val="4EE03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832700"/>
    <w:multiLevelType w:val="hybridMultilevel"/>
    <w:tmpl w:val="4122019C"/>
    <w:lvl w:ilvl="0" w:tplc="0D1C4DA6">
      <w:start w:val="1"/>
      <w:numFmt w:val="bullet"/>
      <w:lvlText w:val="-"/>
      <w:lvlJc w:val="left"/>
      <w:pPr>
        <w:ind w:left="360" w:hanging="360"/>
      </w:pPr>
      <w:rPr>
        <w:rFonts w:ascii="Calibri" w:hAnsi="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79225380"/>
    <w:multiLevelType w:val="hybridMultilevel"/>
    <w:tmpl w:val="AAC85718"/>
    <w:lvl w:ilvl="0" w:tplc="1A8CEC24">
      <w:numFmt w:val="bullet"/>
      <w:lvlText w:val="-"/>
      <w:lvlJc w:val="left"/>
      <w:pPr>
        <w:ind w:left="720" w:hanging="360"/>
      </w:pPr>
      <w:rPr>
        <w:rFonts w:ascii="Arial" w:eastAsia="Aptos" w:hAnsi="Arial" w:cs="Aria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1566917617">
    <w:abstractNumId w:val="12"/>
  </w:num>
  <w:num w:numId="2" w16cid:durableId="1317144972">
    <w:abstractNumId w:val="0"/>
  </w:num>
  <w:num w:numId="3" w16cid:durableId="1804888198">
    <w:abstractNumId w:val="14"/>
  </w:num>
  <w:num w:numId="4" w16cid:durableId="1924993068">
    <w:abstractNumId w:val="3"/>
  </w:num>
  <w:num w:numId="5" w16cid:durableId="157624352">
    <w:abstractNumId w:val="1"/>
  </w:num>
  <w:num w:numId="6" w16cid:durableId="291718773">
    <w:abstractNumId w:val="5"/>
  </w:num>
  <w:num w:numId="7" w16cid:durableId="940066581">
    <w:abstractNumId w:val="13"/>
  </w:num>
  <w:num w:numId="8" w16cid:durableId="263852026">
    <w:abstractNumId w:val="4"/>
  </w:num>
  <w:num w:numId="9" w16cid:durableId="1187210551">
    <w:abstractNumId w:val="8"/>
  </w:num>
  <w:num w:numId="10" w16cid:durableId="1690714192">
    <w:abstractNumId w:val="6"/>
  </w:num>
  <w:num w:numId="11" w16cid:durableId="1245257224">
    <w:abstractNumId w:val="11"/>
  </w:num>
  <w:num w:numId="12" w16cid:durableId="1745181699">
    <w:abstractNumId w:val="2"/>
  </w:num>
  <w:num w:numId="13" w16cid:durableId="1380713603">
    <w:abstractNumId w:val="9"/>
  </w:num>
  <w:num w:numId="14" w16cid:durableId="2125226414">
    <w:abstractNumId w:val="10"/>
  </w:num>
  <w:num w:numId="15" w16cid:durableId="1341657367">
    <w:abstractNumId w:val="15"/>
  </w:num>
  <w:num w:numId="16" w16cid:durableId="1398549368">
    <w:abstractNumId w:val="15"/>
  </w:num>
  <w:num w:numId="17" w16cid:durableId="1050615402">
    <w:abstractNumId w:val="7"/>
  </w:num>
  <w:num w:numId="18" w16cid:durableId="7424845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7E6"/>
    <w:rsid w:val="00000BCA"/>
    <w:rsid w:val="0000100B"/>
    <w:rsid w:val="00002F41"/>
    <w:rsid w:val="000071B2"/>
    <w:rsid w:val="00011855"/>
    <w:rsid w:val="000128D0"/>
    <w:rsid w:val="00013879"/>
    <w:rsid w:val="00013A61"/>
    <w:rsid w:val="00014581"/>
    <w:rsid w:val="000146D6"/>
    <w:rsid w:val="00015564"/>
    <w:rsid w:val="0001588F"/>
    <w:rsid w:val="000169EB"/>
    <w:rsid w:val="00016C6A"/>
    <w:rsid w:val="0002023E"/>
    <w:rsid w:val="00020587"/>
    <w:rsid w:val="00021F53"/>
    <w:rsid w:val="000231A6"/>
    <w:rsid w:val="000250F6"/>
    <w:rsid w:val="00027446"/>
    <w:rsid w:val="00027D50"/>
    <w:rsid w:val="00030E6F"/>
    <w:rsid w:val="00032AD4"/>
    <w:rsid w:val="00034709"/>
    <w:rsid w:val="00034881"/>
    <w:rsid w:val="0003682F"/>
    <w:rsid w:val="000379CE"/>
    <w:rsid w:val="00037E56"/>
    <w:rsid w:val="000402F6"/>
    <w:rsid w:val="000405F3"/>
    <w:rsid w:val="000411BA"/>
    <w:rsid w:val="00042216"/>
    <w:rsid w:val="000446C1"/>
    <w:rsid w:val="00045CA5"/>
    <w:rsid w:val="000472BE"/>
    <w:rsid w:val="00052AB4"/>
    <w:rsid w:val="00057975"/>
    <w:rsid w:val="00061916"/>
    <w:rsid w:val="00061D1B"/>
    <w:rsid w:val="00062489"/>
    <w:rsid w:val="000624EB"/>
    <w:rsid w:val="0006427A"/>
    <w:rsid w:val="00065D80"/>
    <w:rsid w:val="00066484"/>
    <w:rsid w:val="0006675C"/>
    <w:rsid w:val="000702E0"/>
    <w:rsid w:val="000715F6"/>
    <w:rsid w:val="00071622"/>
    <w:rsid w:val="00073594"/>
    <w:rsid w:val="00073CFC"/>
    <w:rsid w:val="00074093"/>
    <w:rsid w:val="000747BB"/>
    <w:rsid w:val="000751B5"/>
    <w:rsid w:val="000756D9"/>
    <w:rsid w:val="000768F8"/>
    <w:rsid w:val="00080796"/>
    <w:rsid w:val="000811EB"/>
    <w:rsid w:val="00081293"/>
    <w:rsid w:val="000835E8"/>
    <w:rsid w:val="00084B0B"/>
    <w:rsid w:val="000860B3"/>
    <w:rsid w:val="000864C7"/>
    <w:rsid w:val="000867CB"/>
    <w:rsid w:val="000873EA"/>
    <w:rsid w:val="00087A18"/>
    <w:rsid w:val="0009099B"/>
    <w:rsid w:val="000929B0"/>
    <w:rsid w:val="00095000"/>
    <w:rsid w:val="000965EF"/>
    <w:rsid w:val="000972F6"/>
    <w:rsid w:val="000A56D6"/>
    <w:rsid w:val="000A65D5"/>
    <w:rsid w:val="000B0F1A"/>
    <w:rsid w:val="000B5248"/>
    <w:rsid w:val="000B567A"/>
    <w:rsid w:val="000B74C2"/>
    <w:rsid w:val="000B7C2C"/>
    <w:rsid w:val="000C26A5"/>
    <w:rsid w:val="000C3309"/>
    <w:rsid w:val="000C68A4"/>
    <w:rsid w:val="000C7D2D"/>
    <w:rsid w:val="000D12EB"/>
    <w:rsid w:val="000D5A87"/>
    <w:rsid w:val="000E047C"/>
    <w:rsid w:val="000E0F31"/>
    <w:rsid w:val="000E3B65"/>
    <w:rsid w:val="000E51DB"/>
    <w:rsid w:val="000E59AA"/>
    <w:rsid w:val="000E5AC2"/>
    <w:rsid w:val="000E6D0E"/>
    <w:rsid w:val="000E789F"/>
    <w:rsid w:val="000F5CA6"/>
    <w:rsid w:val="000F627C"/>
    <w:rsid w:val="000F690B"/>
    <w:rsid w:val="00100FE5"/>
    <w:rsid w:val="0010339A"/>
    <w:rsid w:val="0010349C"/>
    <w:rsid w:val="00103944"/>
    <w:rsid w:val="00105C6D"/>
    <w:rsid w:val="00105F9B"/>
    <w:rsid w:val="00106300"/>
    <w:rsid w:val="00106BDA"/>
    <w:rsid w:val="00107C7A"/>
    <w:rsid w:val="0011023B"/>
    <w:rsid w:val="00113813"/>
    <w:rsid w:val="00113A1E"/>
    <w:rsid w:val="0011406B"/>
    <w:rsid w:val="00114DF4"/>
    <w:rsid w:val="00116BBD"/>
    <w:rsid w:val="00123BD5"/>
    <w:rsid w:val="0012795B"/>
    <w:rsid w:val="00127983"/>
    <w:rsid w:val="001300FA"/>
    <w:rsid w:val="00133B1F"/>
    <w:rsid w:val="00134316"/>
    <w:rsid w:val="001357C3"/>
    <w:rsid w:val="00135C26"/>
    <w:rsid w:val="00136B0C"/>
    <w:rsid w:val="00137B39"/>
    <w:rsid w:val="00141C1F"/>
    <w:rsid w:val="00141D16"/>
    <w:rsid w:val="00143190"/>
    <w:rsid w:val="00144B3A"/>
    <w:rsid w:val="00145458"/>
    <w:rsid w:val="001528A7"/>
    <w:rsid w:val="00152999"/>
    <w:rsid w:val="00153087"/>
    <w:rsid w:val="00154CF9"/>
    <w:rsid w:val="00155063"/>
    <w:rsid w:val="001557D2"/>
    <w:rsid w:val="0015625B"/>
    <w:rsid w:val="00157A77"/>
    <w:rsid w:val="00160487"/>
    <w:rsid w:val="00160682"/>
    <w:rsid w:val="001609B8"/>
    <w:rsid w:val="00161533"/>
    <w:rsid w:val="00161A30"/>
    <w:rsid w:val="00166356"/>
    <w:rsid w:val="001673DE"/>
    <w:rsid w:val="00167BD2"/>
    <w:rsid w:val="00171512"/>
    <w:rsid w:val="00171A5D"/>
    <w:rsid w:val="001747C1"/>
    <w:rsid w:val="00175193"/>
    <w:rsid w:val="00175F13"/>
    <w:rsid w:val="001766F1"/>
    <w:rsid w:val="001778CA"/>
    <w:rsid w:val="00177A75"/>
    <w:rsid w:val="00177CA0"/>
    <w:rsid w:val="00181141"/>
    <w:rsid w:val="001823CE"/>
    <w:rsid w:val="0018327B"/>
    <w:rsid w:val="0018391F"/>
    <w:rsid w:val="001844E4"/>
    <w:rsid w:val="00184756"/>
    <w:rsid w:val="00184EE1"/>
    <w:rsid w:val="00185BE3"/>
    <w:rsid w:val="00187885"/>
    <w:rsid w:val="001901DA"/>
    <w:rsid w:val="00190208"/>
    <w:rsid w:val="001913CA"/>
    <w:rsid w:val="001914CD"/>
    <w:rsid w:val="00193087"/>
    <w:rsid w:val="00193C5D"/>
    <w:rsid w:val="00194049"/>
    <w:rsid w:val="001976F2"/>
    <w:rsid w:val="00197CC0"/>
    <w:rsid w:val="001A0B3A"/>
    <w:rsid w:val="001A14FE"/>
    <w:rsid w:val="001A256E"/>
    <w:rsid w:val="001A4898"/>
    <w:rsid w:val="001A5561"/>
    <w:rsid w:val="001A7095"/>
    <w:rsid w:val="001B0D66"/>
    <w:rsid w:val="001B183F"/>
    <w:rsid w:val="001B43C9"/>
    <w:rsid w:val="001B7689"/>
    <w:rsid w:val="001C253C"/>
    <w:rsid w:val="001C2C88"/>
    <w:rsid w:val="001C5787"/>
    <w:rsid w:val="001C77DE"/>
    <w:rsid w:val="001C7DA5"/>
    <w:rsid w:val="001D20FB"/>
    <w:rsid w:val="001D2171"/>
    <w:rsid w:val="001D407E"/>
    <w:rsid w:val="001D4EDA"/>
    <w:rsid w:val="001D5232"/>
    <w:rsid w:val="001D5D00"/>
    <w:rsid w:val="001D6908"/>
    <w:rsid w:val="001E13B4"/>
    <w:rsid w:val="001E17E3"/>
    <w:rsid w:val="001E18A8"/>
    <w:rsid w:val="001E3A0B"/>
    <w:rsid w:val="001E3DA8"/>
    <w:rsid w:val="001E4214"/>
    <w:rsid w:val="001E6D67"/>
    <w:rsid w:val="001F08BC"/>
    <w:rsid w:val="001F32A5"/>
    <w:rsid w:val="001F541F"/>
    <w:rsid w:val="001F75C1"/>
    <w:rsid w:val="002022EE"/>
    <w:rsid w:val="00202E3D"/>
    <w:rsid w:val="00203257"/>
    <w:rsid w:val="00203CA3"/>
    <w:rsid w:val="002040F0"/>
    <w:rsid w:val="00205E3A"/>
    <w:rsid w:val="0020738B"/>
    <w:rsid w:val="0020785B"/>
    <w:rsid w:val="002102B5"/>
    <w:rsid w:val="00212B63"/>
    <w:rsid w:val="00214117"/>
    <w:rsid w:val="002152A3"/>
    <w:rsid w:val="00216B6E"/>
    <w:rsid w:val="002220B5"/>
    <w:rsid w:val="002224B0"/>
    <w:rsid w:val="00226083"/>
    <w:rsid w:val="00226F5F"/>
    <w:rsid w:val="00227FBA"/>
    <w:rsid w:val="00230EFE"/>
    <w:rsid w:val="002313AF"/>
    <w:rsid w:val="00231B83"/>
    <w:rsid w:val="00233DBD"/>
    <w:rsid w:val="00233ED2"/>
    <w:rsid w:val="00235680"/>
    <w:rsid w:val="002368F5"/>
    <w:rsid w:val="00236D63"/>
    <w:rsid w:val="00240E4C"/>
    <w:rsid w:val="002412C1"/>
    <w:rsid w:val="002431AB"/>
    <w:rsid w:val="0024483D"/>
    <w:rsid w:val="00247634"/>
    <w:rsid w:val="00247B5C"/>
    <w:rsid w:val="0025158D"/>
    <w:rsid w:val="00252566"/>
    <w:rsid w:val="002566D9"/>
    <w:rsid w:val="00256F0E"/>
    <w:rsid w:val="002577EA"/>
    <w:rsid w:val="002579FE"/>
    <w:rsid w:val="00262177"/>
    <w:rsid w:val="002639B9"/>
    <w:rsid w:val="002650C4"/>
    <w:rsid w:val="00266EB4"/>
    <w:rsid w:val="00266F4B"/>
    <w:rsid w:val="0027040A"/>
    <w:rsid w:val="00272AA1"/>
    <w:rsid w:val="00281AFF"/>
    <w:rsid w:val="0028232B"/>
    <w:rsid w:val="002832B7"/>
    <w:rsid w:val="0028474F"/>
    <w:rsid w:val="00284F4D"/>
    <w:rsid w:val="002855CA"/>
    <w:rsid w:val="0029040B"/>
    <w:rsid w:val="002917D7"/>
    <w:rsid w:val="0029405A"/>
    <w:rsid w:val="002A11FC"/>
    <w:rsid w:val="002A3C6C"/>
    <w:rsid w:val="002A5B44"/>
    <w:rsid w:val="002A5D15"/>
    <w:rsid w:val="002A7008"/>
    <w:rsid w:val="002B031D"/>
    <w:rsid w:val="002B22AB"/>
    <w:rsid w:val="002B4579"/>
    <w:rsid w:val="002B4ED6"/>
    <w:rsid w:val="002C27F4"/>
    <w:rsid w:val="002C5215"/>
    <w:rsid w:val="002C5C7B"/>
    <w:rsid w:val="002C6261"/>
    <w:rsid w:val="002C790A"/>
    <w:rsid w:val="002D075C"/>
    <w:rsid w:val="002D41C4"/>
    <w:rsid w:val="002E0AB8"/>
    <w:rsid w:val="002E0F9F"/>
    <w:rsid w:val="002E1A66"/>
    <w:rsid w:val="002E2AB1"/>
    <w:rsid w:val="002E5892"/>
    <w:rsid w:val="002E7FA3"/>
    <w:rsid w:val="002F0C81"/>
    <w:rsid w:val="002F19B5"/>
    <w:rsid w:val="002F24EE"/>
    <w:rsid w:val="002F4753"/>
    <w:rsid w:val="002F4EBE"/>
    <w:rsid w:val="002F70A7"/>
    <w:rsid w:val="002F7DA2"/>
    <w:rsid w:val="0030068A"/>
    <w:rsid w:val="00300704"/>
    <w:rsid w:val="00304070"/>
    <w:rsid w:val="00306E2A"/>
    <w:rsid w:val="003077AD"/>
    <w:rsid w:val="00310A49"/>
    <w:rsid w:val="003148A8"/>
    <w:rsid w:val="00316524"/>
    <w:rsid w:val="003170B6"/>
    <w:rsid w:val="00317E89"/>
    <w:rsid w:val="0032025D"/>
    <w:rsid w:val="00321E2C"/>
    <w:rsid w:val="0032312A"/>
    <w:rsid w:val="0032333A"/>
    <w:rsid w:val="0032637E"/>
    <w:rsid w:val="00332062"/>
    <w:rsid w:val="0033753D"/>
    <w:rsid w:val="0034101E"/>
    <w:rsid w:val="00343237"/>
    <w:rsid w:val="003432EA"/>
    <w:rsid w:val="00343DBC"/>
    <w:rsid w:val="00343E95"/>
    <w:rsid w:val="003506C2"/>
    <w:rsid w:val="00352763"/>
    <w:rsid w:val="00352B96"/>
    <w:rsid w:val="003549EC"/>
    <w:rsid w:val="00360C7D"/>
    <w:rsid w:val="0036194C"/>
    <w:rsid w:val="00361F41"/>
    <w:rsid w:val="00362688"/>
    <w:rsid w:val="00363689"/>
    <w:rsid w:val="00365067"/>
    <w:rsid w:val="0036554A"/>
    <w:rsid w:val="00372480"/>
    <w:rsid w:val="00372CE1"/>
    <w:rsid w:val="0037317E"/>
    <w:rsid w:val="00374CD1"/>
    <w:rsid w:val="00377391"/>
    <w:rsid w:val="00380AC8"/>
    <w:rsid w:val="00382A8D"/>
    <w:rsid w:val="00383246"/>
    <w:rsid w:val="00384270"/>
    <w:rsid w:val="00391592"/>
    <w:rsid w:val="00392D1D"/>
    <w:rsid w:val="0039549D"/>
    <w:rsid w:val="0039590C"/>
    <w:rsid w:val="0039603E"/>
    <w:rsid w:val="00396134"/>
    <w:rsid w:val="00396685"/>
    <w:rsid w:val="003974BE"/>
    <w:rsid w:val="00397F3C"/>
    <w:rsid w:val="003A1D98"/>
    <w:rsid w:val="003A432E"/>
    <w:rsid w:val="003A4AD2"/>
    <w:rsid w:val="003A5112"/>
    <w:rsid w:val="003B02F1"/>
    <w:rsid w:val="003B0D4B"/>
    <w:rsid w:val="003B162E"/>
    <w:rsid w:val="003B221F"/>
    <w:rsid w:val="003B2F58"/>
    <w:rsid w:val="003B5204"/>
    <w:rsid w:val="003B5F55"/>
    <w:rsid w:val="003B6009"/>
    <w:rsid w:val="003B7085"/>
    <w:rsid w:val="003B7E86"/>
    <w:rsid w:val="003C0821"/>
    <w:rsid w:val="003C2D04"/>
    <w:rsid w:val="003C3EE3"/>
    <w:rsid w:val="003C4958"/>
    <w:rsid w:val="003C55CE"/>
    <w:rsid w:val="003C62E5"/>
    <w:rsid w:val="003C7AA0"/>
    <w:rsid w:val="003D0CC6"/>
    <w:rsid w:val="003D1539"/>
    <w:rsid w:val="003D1735"/>
    <w:rsid w:val="003D2C5C"/>
    <w:rsid w:val="003D4247"/>
    <w:rsid w:val="003D439E"/>
    <w:rsid w:val="003D6C9D"/>
    <w:rsid w:val="003E1EE3"/>
    <w:rsid w:val="003E362C"/>
    <w:rsid w:val="003E73E7"/>
    <w:rsid w:val="003E7C3C"/>
    <w:rsid w:val="003F09A5"/>
    <w:rsid w:val="003F4B52"/>
    <w:rsid w:val="003F5F71"/>
    <w:rsid w:val="004021BA"/>
    <w:rsid w:val="00406418"/>
    <w:rsid w:val="004078E7"/>
    <w:rsid w:val="00407EC8"/>
    <w:rsid w:val="00407F0E"/>
    <w:rsid w:val="00410943"/>
    <w:rsid w:val="00410C25"/>
    <w:rsid w:val="00413262"/>
    <w:rsid w:val="00413535"/>
    <w:rsid w:val="00413A9D"/>
    <w:rsid w:val="00414015"/>
    <w:rsid w:val="00414EB5"/>
    <w:rsid w:val="00415C5D"/>
    <w:rsid w:val="00415E6A"/>
    <w:rsid w:val="004160D0"/>
    <w:rsid w:val="00417E91"/>
    <w:rsid w:val="0042018B"/>
    <w:rsid w:val="0042151B"/>
    <w:rsid w:val="00421630"/>
    <w:rsid w:val="00422FCF"/>
    <w:rsid w:val="004246A8"/>
    <w:rsid w:val="0042472F"/>
    <w:rsid w:val="00425E6C"/>
    <w:rsid w:val="00426038"/>
    <w:rsid w:val="004307D6"/>
    <w:rsid w:val="00433001"/>
    <w:rsid w:val="00433754"/>
    <w:rsid w:val="00433931"/>
    <w:rsid w:val="0043481F"/>
    <w:rsid w:val="00435F64"/>
    <w:rsid w:val="004365F9"/>
    <w:rsid w:val="00437494"/>
    <w:rsid w:val="004406BD"/>
    <w:rsid w:val="00440E21"/>
    <w:rsid w:val="00441974"/>
    <w:rsid w:val="00441C02"/>
    <w:rsid w:val="00441C94"/>
    <w:rsid w:val="004426F3"/>
    <w:rsid w:val="004433D7"/>
    <w:rsid w:val="004439A0"/>
    <w:rsid w:val="00444507"/>
    <w:rsid w:val="004456A6"/>
    <w:rsid w:val="00445B2C"/>
    <w:rsid w:val="00446DDF"/>
    <w:rsid w:val="004470E8"/>
    <w:rsid w:val="004505A7"/>
    <w:rsid w:val="004509AD"/>
    <w:rsid w:val="00451F6D"/>
    <w:rsid w:val="00453DD5"/>
    <w:rsid w:val="004544EC"/>
    <w:rsid w:val="00454565"/>
    <w:rsid w:val="00454925"/>
    <w:rsid w:val="00456FB7"/>
    <w:rsid w:val="0046003B"/>
    <w:rsid w:val="00460080"/>
    <w:rsid w:val="004603F2"/>
    <w:rsid w:val="00460CED"/>
    <w:rsid w:val="00462E85"/>
    <w:rsid w:val="004640B8"/>
    <w:rsid w:val="004653E7"/>
    <w:rsid w:val="00466C25"/>
    <w:rsid w:val="00466FF7"/>
    <w:rsid w:val="00472019"/>
    <w:rsid w:val="004724E0"/>
    <w:rsid w:val="004742BF"/>
    <w:rsid w:val="004747EE"/>
    <w:rsid w:val="00474F5F"/>
    <w:rsid w:val="0047640E"/>
    <w:rsid w:val="00480330"/>
    <w:rsid w:val="00480AA2"/>
    <w:rsid w:val="00480C8E"/>
    <w:rsid w:val="00481B3B"/>
    <w:rsid w:val="00486B75"/>
    <w:rsid w:val="004874A6"/>
    <w:rsid w:val="00493252"/>
    <w:rsid w:val="00493486"/>
    <w:rsid w:val="00494549"/>
    <w:rsid w:val="0049543C"/>
    <w:rsid w:val="004969BF"/>
    <w:rsid w:val="00496ADD"/>
    <w:rsid w:val="004A002A"/>
    <w:rsid w:val="004A217A"/>
    <w:rsid w:val="004A315A"/>
    <w:rsid w:val="004A4271"/>
    <w:rsid w:val="004A49C4"/>
    <w:rsid w:val="004A68CC"/>
    <w:rsid w:val="004A6BBA"/>
    <w:rsid w:val="004B14F7"/>
    <w:rsid w:val="004B4154"/>
    <w:rsid w:val="004B6306"/>
    <w:rsid w:val="004B68CA"/>
    <w:rsid w:val="004B747D"/>
    <w:rsid w:val="004C0D4A"/>
    <w:rsid w:val="004C436C"/>
    <w:rsid w:val="004D00AF"/>
    <w:rsid w:val="004D0149"/>
    <w:rsid w:val="004D0F14"/>
    <w:rsid w:val="004D0F1D"/>
    <w:rsid w:val="004D2863"/>
    <w:rsid w:val="004D4608"/>
    <w:rsid w:val="004D6905"/>
    <w:rsid w:val="004E2657"/>
    <w:rsid w:val="004E2B9E"/>
    <w:rsid w:val="004E3567"/>
    <w:rsid w:val="004E3D26"/>
    <w:rsid w:val="004E455E"/>
    <w:rsid w:val="004E567E"/>
    <w:rsid w:val="004E7BAF"/>
    <w:rsid w:val="004F0C6A"/>
    <w:rsid w:val="004F2AC9"/>
    <w:rsid w:val="004F3100"/>
    <w:rsid w:val="004F5EB1"/>
    <w:rsid w:val="005003A6"/>
    <w:rsid w:val="0050166D"/>
    <w:rsid w:val="00502042"/>
    <w:rsid w:val="00503E8B"/>
    <w:rsid w:val="005050AB"/>
    <w:rsid w:val="00506469"/>
    <w:rsid w:val="005113B9"/>
    <w:rsid w:val="00511D93"/>
    <w:rsid w:val="00513215"/>
    <w:rsid w:val="005151EB"/>
    <w:rsid w:val="00515961"/>
    <w:rsid w:val="00516A7B"/>
    <w:rsid w:val="00520CFF"/>
    <w:rsid w:val="00520F03"/>
    <w:rsid w:val="005216A2"/>
    <w:rsid w:val="00524B33"/>
    <w:rsid w:val="00525862"/>
    <w:rsid w:val="00525CAB"/>
    <w:rsid w:val="00527909"/>
    <w:rsid w:val="0053044E"/>
    <w:rsid w:val="0053064C"/>
    <w:rsid w:val="005323B6"/>
    <w:rsid w:val="00533929"/>
    <w:rsid w:val="00534D25"/>
    <w:rsid w:val="00534D27"/>
    <w:rsid w:val="00534D68"/>
    <w:rsid w:val="00535CA7"/>
    <w:rsid w:val="00535DB5"/>
    <w:rsid w:val="00540490"/>
    <w:rsid w:val="00543073"/>
    <w:rsid w:val="0054353F"/>
    <w:rsid w:val="00544718"/>
    <w:rsid w:val="00545662"/>
    <w:rsid w:val="00545ED1"/>
    <w:rsid w:val="00546401"/>
    <w:rsid w:val="00546EE1"/>
    <w:rsid w:val="0055007F"/>
    <w:rsid w:val="00550FBC"/>
    <w:rsid w:val="00551554"/>
    <w:rsid w:val="005522D4"/>
    <w:rsid w:val="00553455"/>
    <w:rsid w:val="00554A63"/>
    <w:rsid w:val="00555AA1"/>
    <w:rsid w:val="005609D4"/>
    <w:rsid w:val="00562FDA"/>
    <w:rsid w:val="00563A53"/>
    <w:rsid w:val="00564C9D"/>
    <w:rsid w:val="00565166"/>
    <w:rsid w:val="00566719"/>
    <w:rsid w:val="005676D0"/>
    <w:rsid w:val="0057118E"/>
    <w:rsid w:val="00571558"/>
    <w:rsid w:val="00571C4D"/>
    <w:rsid w:val="0057412B"/>
    <w:rsid w:val="00574E2E"/>
    <w:rsid w:val="005750A0"/>
    <w:rsid w:val="0057523E"/>
    <w:rsid w:val="005761BA"/>
    <w:rsid w:val="00577CCF"/>
    <w:rsid w:val="00577D3F"/>
    <w:rsid w:val="00577E74"/>
    <w:rsid w:val="00580444"/>
    <w:rsid w:val="005821D3"/>
    <w:rsid w:val="005832AB"/>
    <w:rsid w:val="00586E00"/>
    <w:rsid w:val="00586F87"/>
    <w:rsid w:val="00587312"/>
    <w:rsid w:val="005873FB"/>
    <w:rsid w:val="00590634"/>
    <w:rsid w:val="00590AD1"/>
    <w:rsid w:val="0059216F"/>
    <w:rsid w:val="005922B0"/>
    <w:rsid w:val="005926A9"/>
    <w:rsid w:val="00592D46"/>
    <w:rsid w:val="005933F6"/>
    <w:rsid w:val="00593BBF"/>
    <w:rsid w:val="005943A3"/>
    <w:rsid w:val="00594B51"/>
    <w:rsid w:val="00595888"/>
    <w:rsid w:val="00597996"/>
    <w:rsid w:val="005A0517"/>
    <w:rsid w:val="005A20F3"/>
    <w:rsid w:val="005A33AE"/>
    <w:rsid w:val="005A3444"/>
    <w:rsid w:val="005A3E41"/>
    <w:rsid w:val="005A5EA2"/>
    <w:rsid w:val="005B00FF"/>
    <w:rsid w:val="005B1443"/>
    <w:rsid w:val="005B3DAE"/>
    <w:rsid w:val="005B5B70"/>
    <w:rsid w:val="005B5C5D"/>
    <w:rsid w:val="005B70BA"/>
    <w:rsid w:val="005B7C2E"/>
    <w:rsid w:val="005C12AF"/>
    <w:rsid w:val="005C2FB5"/>
    <w:rsid w:val="005C53DC"/>
    <w:rsid w:val="005C549A"/>
    <w:rsid w:val="005C7213"/>
    <w:rsid w:val="005D7EF7"/>
    <w:rsid w:val="005E3DE1"/>
    <w:rsid w:val="005E3F85"/>
    <w:rsid w:val="005E658C"/>
    <w:rsid w:val="005E79CB"/>
    <w:rsid w:val="005F23BE"/>
    <w:rsid w:val="005F3790"/>
    <w:rsid w:val="005F606B"/>
    <w:rsid w:val="005F7AA6"/>
    <w:rsid w:val="0060038C"/>
    <w:rsid w:val="006004DC"/>
    <w:rsid w:val="00600995"/>
    <w:rsid w:val="00601249"/>
    <w:rsid w:val="00601C21"/>
    <w:rsid w:val="006033F3"/>
    <w:rsid w:val="00604AC8"/>
    <w:rsid w:val="00604FAE"/>
    <w:rsid w:val="006059AD"/>
    <w:rsid w:val="00606615"/>
    <w:rsid w:val="00606AD0"/>
    <w:rsid w:val="0060772D"/>
    <w:rsid w:val="0061074C"/>
    <w:rsid w:val="0061126D"/>
    <w:rsid w:val="00612809"/>
    <w:rsid w:val="00613FC0"/>
    <w:rsid w:val="00614812"/>
    <w:rsid w:val="00615905"/>
    <w:rsid w:val="00616678"/>
    <w:rsid w:val="00616D39"/>
    <w:rsid w:val="0061727B"/>
    <w:rsid w:val="006175AA"/>
    <w:rsid w:val="00617CEC"/>
    <w:rsid w:val="00617E10"/>
    <w:rsid w:val="00621CD6"/>
    <w:rsid w:val="00622684"/>
    <w:rsid w:val="006229EA"/>
    <w:rsid w:val="00623622"/>
    <w:rsid w:val="00626B14"/>
    <w:rsid w:val="00630198"/>
    <w:rsid w:val="00631493"/>
    <w:rsid w:val="006330FB"/>
    <w:rsid w:val="00633FA6"/>
    <w:rsid w:val="0063479B"/>
    <w:rsid w:val="00636713"/>
    <w:rsid w:val="006372F8"/>
    <w:rsid w:val="0063765E"/>
    <w:rsid w:val="0064057F"/>
    <w:rsid w:val="00640DB1"/>
    <w:rsid w:val="00641C12"/>
    <w:rsid w:val="00642BED"/>
    <w:rsid w:val="0064589A"/>
    <w:rsid w:val="00647717"/>
    <w:rsid w:val="00651431"/>
    <w:rsid w:val="00654EFC"/>
    <w:rsid w:val="0065762E"/>
    <w:rsid w:val="00660061"/>
    <w:rsid w:val="00661B54"/>
    <w:rsid w:val="00662218"/>
    <w:rsid w:val="006623A4"/>
    <w:rsid w:val="006625BA"/>
    <w:rsid w:val="006641BB"/>
    <w:rsid w:val="00664873"/>
    <w:rsid w:val="006661F4"/>
    <w:rsid w:val="00666766"/>
    <w:rsid w:val="00667114"/>
    <w:rsid w:val="006674FE"/>
    <w:rsid w:val="006706A8"/>
    <w:rsid w:val="00673411"/>
    <w:rsid w:val="00673B10"/>
    <w:rsid w:val="0067417B"/>
    <w:rsid w:val="0067620F"/>
    <w:rsid w:val="006871FF"/>
    <w:rsid w:val="00692068"/>
    <w:rsid w:val="0069301E"/>
    <w:rsid w:val="006A2724"/>
    <w:rsid w:val="006A4633"/>
    <w:rsid w:val="006B29E1"/>
    <w:rsid w:val="006B4CEF"/>
    <w:rsid w:val="006B596F"/>
    <w:rsid w:val="006B7AEF"/>
    <w:rsid w:val="006B7BA5"/>
    <w:rsid w:val="006C0C8F"/>
    <w:rsid w:val="006C2B27"/>
    <w:rsid w:val="006C2C48"/>
    <w:rsid w:val="006C2D7E"/>
    <w:rsid w:val="006C419F"/>
    <w:rsid w:val="006C4A59"/>
    <w:rsid w:val="006D0EEF"/>
    <w:rsid w:val="006D2108"/>
    <w:rsid w:val="006D4521"/>
    <w:rsid w:val="006D46F8"/>
    <w:rsid w:val="006D56ED"/>
    <w:rsid w:val="006D58C5"/>
    <w:rsid w:val="006E0079"/>
    <w:rsid w:val="006E3878"/>
    <w:rsid w:val="006E69E2"/>
    <w:rsid w:val="006E7932"/>
    <w:rsid w:val="006E7A85"/>
    <w:rsid w:val="006F1A50"/>
    <w:rsid w:val="006F229E"/>
    <w:rsid w:val="006F4926"/>
    <w:rsid w:val="006F6A2C"/>
    <w:rsid w:val="00700794"/>
    <w:rsid w:val="0071286D"/>
    <w:rsid w:val="00712E7E"/>
    <w:rsid w:val="00713061"/>
    <w:rsid w:val="00715849"/>
    <w:rsid w:val="00716D39"/>
    <w:rsid w:val="0071740C"/>
    <w:rsid w:val="007207E2"/>
    <w:rsid w:val="0072109A"/>
    <w:rsid w:val="00721D86"/>
    <w:rsid w:val="0072317B"/>
    <w:rsid w:val="007244BB"/>
    <w:rsid w:val="00724A6B"/>
    <w:rsid w:val="00725788"/>
    <w:rsid w:val="007264AD"/>
    <w:rsid w:val="007267BF"/>
    <w:rsid w:val="00727356"/>
    <w:rsid w:val="00727358"/>
    <w:rsid w:val="007275EE"/>
    <w:rsid w:val="00727F1B"/>
    <w:rsid w:val="00732D24"/>
    <w:rsid w:val="00733300"/>
    <w:rsid w:val="00733E05"/>
    <w:rsid w:val="007342D9"/>
    <w:rsid w:val="00735813"/>
    <w:rsid w:val="007359FA"/>
    <w:rsid w:val="00736A29"/>
    <w:rsid w:val="00737361"/>
    <w:rsid w:val="00742E7D"/>
    <w:rsid w:val="00744683"/>
    <w:rsid w:val="007457FC"/>
    <w:rsid w:val="00746952"/>
    <w:rsid w:val="00747FC2"/>
    <w:rsid w:val="00750395"/>
    <w:rsid w:val="00761901"/>
    <w:rsid w:val="007621F8"/>
    <w:rsid w:val="00762980"/>
    <w:rsid w:val="0076335C"/>
    <w:rsid w:val="00764048"/>
    <w:rsid w:val="00765119"/>
    <w:rsid w:val="00765223"/>
    <w:rsid w:val="0076583E"/>
    <w:rsid w:val="00766322"/>
    <w:rsid w:val="00767165"/>
    <w:rsid w:val="00772BC6"/>
    <w:rsid w:val="007739C3"/>
    <w:rsid w:val="00774372"/>
    <w:rsid w:val="00774A1C"/>
    <w:rsid w:val="007779BB"/>
    <w:rsid w:val="00780239"/>
    <w:rsid w:val="00780373"/>
    <w:rsid w:val="0078075F"/>
    <w:rsid w:val="00780951"/>
    <w:rsid w:val="00780BBC"/>
    <w:rsid w:val="00780DE7"/>
    <w:rsid w:val="0078259C"/>
    <w:rsid w:val="00782999"/>
    <w:rsid w:val="0078345C"/>
    <w:rsid w:val="0078425C"/>
    <w:rsid w:val="00784AD2"/>
    <w:rsid w:val="00785C75"/>
    <w:rsid w:val="007864C7"/>
    <w:rsid w:val="00791521"/>
    <w:rsid w:val="00793286"/>
    <w:rsid w:val="007940DB"/>
    <w:rsid w:val="00794D04"/>
    <w:rsid w:val="007953EC"/>
    <w:rsid w:val="007A0E9A"/>
    <w:rsid w:val="007A109E"/>
    <w:rsid w:val="007A6E39"/>
    <w:rsid w:val="007A7A22"/>
    <w:rsid w:val="007B00F5"/>
    <w:rsid w:val="007B11AD"/>
    <w:rsid w:val="007B16A3"/>
    <w:rsid w:val="007B33E4"/>
    <w:rsid w:val="007B5E60"/>
    <w:rsid w:val="007B608B"/>
    <w:rsid w:val="007B60CF"/>
    <w:rsid w:val="007B7EDD"/>
    <w:rsid w:val="007C41BD"/>
    <w:rsid w:val="007C6C1F"/>
    <w:rsid w:val="007D0BCF"/>
    <w:rsid w:val="007D1604"/>
    <w:rsid w:val="007D37D1"/>
    <w:rsid w:val="007D4521"/>
    <w:rsid w:val="007D4BBE"/>
    <w:rsid w:val="007D4BC6"/>
    <w:rsid w:val="007D69E5"/>
    <w:rsid w:val="007D72F3"/>
    <w:rsid w:val="007E07E5"/>
    <w:rsid w:val="007E2FCD"/>
    <w:rsid w:val="007E3F89"/>
    <w:rsid w:val="007E4374"/>
    <w:rsid w:val="007E50F1"/>
    <w:rsid w:val="007E54BE"/>
    <w:rsid w:val="007E7062"/>
    <w:rsid w:val="007F000E"/>
    <w:rsid w:val="007F0F4F"/>
    <w:rsid w:val="007F2CCD"/>
    <w:rsid w:val="007F3BD2"/>
    <w:rsid w:val="007F3F0A"/>
    <w:rsid w:val="007F433F"/>
    <w:rsid w:val="007F4CB5"/>
    <w:rsid w:val="007F547A"/>
    <w:rsid w:val="007F7055"/>
    <w:rsid w:val="008009F5"/>
    <w:rsid w:val="0080158E"/>
    <w:rsid w:val="00802D79"/>
    <w:rsid w:val="008033E2"/>
    <w:rsid w:val="008051F9"/>
    <w:rsid w:val="00810C00"/>
    <w:rsid w:val="00810E8E"/>
    <w:rsid w:val="008126E5"/>
    <w:rsid w:val="00812F24"/>
    <w:rsid w:val="00813766"/>
    <w:rsid w:val="00813FBE"/>
    <w:rsid w:val="008140E9"/>
    <w:rsid w:val="008169DE"/>
    <w:rsid w:val="0081759D"/>
    <w:rsid w:val="0082003A"/>
    <w:rsid w:val="00821A2F"/>
    <w:rsid w:val="008220AF"/>
    <w:rsid w:val="00822D1A"/>
    <w:rsid w:val="00823E09"/>
    <w:rsid w:val="0082551E"/>
    <w:rsid w:val="0082593E"/>
    <w:rsid w:val="00825EE9"/>
    <w:rsid w:val="008261DC"/>
    <w:rsid w:val="0082697B"/>
    <w:rsid w:val="008275BA"/>
    <w:rsid w:val="00830F95"/>
    <w:rsid w:val="0083289D"/>
    <w:rsid w:val="008328BA"/>
    <w:rsid w:val="00833821"/>
    <w:rsid w:val="00833CC8"/>
    <w:rsid w:val="00833E96"/>
    <w:rsid w:val="00840658"/>
    <w:rsid w:val="00842D94"/>
    <w:rsid w:val="008439E0"/>
    <w:rsid w:val="00846D37"/>
    <w:rsid w:val="008472D4"/>
    <w:rsid w:val="00847C88"/>
    <w:rsid w:val="00851136"/>
    <w:rsid w:val="00851845"/>
    <w:rsid w:val="00851BC5"/>
    <w:rsid w:val="00854952"/>
    <w:rsid w:val="00854B7A"/>
    <w:rsid w:val="008555A7"/>
    <w:rsid w:val="008565A0"/>
    <w:rsid w:val="00856C18"/>
    <w:rsid w:val="008619F5"/>
    <w:rsid w:val="00865DC9"/>
    <w:rsid w:val="00866CB2"/>
    <w:rsid w:val="00867D27"/>
    <w:rsid w:val="00872F36"/>
    <w:rsid w:val="0087305C"/>
    <w:rsid w:val="008731CE"/>
    <w:rsid w:val="008759FA"/>
    <w:rsid w:val="008779C8"/>
    <w:rsid w:val="00877F63"/>
    <w:rsid w:val="00880E51"/>
    <w:rsid w:val="00881EDE"/>
    <w:rsid w:val="00882C2B"/>
    <w:rsid w:val="008850C2"/>
    <w:rsid w:val="00885552"/>
    <w:rsid w:val="00886305"/>
    <w:rsid w:val="008864FB"/>
    <w:rsid w:val="00887D0E"/>
    <w:rsid w:val="008947C9"/>
    <w:rsid w:val="00895662"/>
    <w:rsid w:val="00895DF9"/>
    <w:rsid w:val="0089650A"/>
    <w:rsid w:val="00897983"/>
    <w:rsid w:val="008A1384"/>
    <w:rsid w:val="008A301E"/>
    <w:rsid w:val="008A3EFE"/>
    <w:rsid w:val="008A51BB"/>
    <w:rsid w:val="008A591A"/>
    <w:rsid w:val="008B1B36"/>
    <w:rsid w:val="008B1FE4"/>
    <w:rsid w:val="008B2334"/>
    <w:rsid w:val="008B4A79"/>
    <w:rsid w:val="008B5A11"/>
    <w:rsid w:val="008C46D9"/>
    <w:rsid w:val="008C646F"/>
    <w:rsid w:val="008D0CB7"/>
    <w:rsid w:val="008D137D"/>
    <w:rsid w:val="008D151F"/>
    <w:rsid w:val="008D16C4"/>
    <w:rsid w:val="008D1782"/>
    <w:rsid w:val="008D277C"/>
    <w:rsid w:val="008D3613"/>
    <w:rsid w:val="008D3AA7"/>
    <w:rsid w:val="008D4818"/>
    <w:rsid w:val="008D6421"/>
    <w:rsid w:val="008D6F78"/>
    <w:rsid w:val="008E0834"/>
    <w:rsid w:val="008E36D2"/>
    <w:rsid w:val="008E4345"/>
    <w:rsid w:val="008E5309"/>
    <w:rsid w:val="008E6316"/>
    <w:rsid w:val="008F0A0E"/>
    <w:rsid w:val="008F5250"/>
    <w:rsid w:val="008F5D6E"/>
    <w:rsid w:val="008F5F27"/>
    <w:rsid w:val="00900BD8"/>
    <w:rsid w:val="00901409"/>
    <w:rsid w:val="00901C83"/>
    <w:rsid w:val="00902FF0"/>
    <w:rsid w:val="0090339F"/>
    <w:rsid w:val="0090386B"/>
    <w:rsid w:val="00906024"/>
    <w:rsid w:val="009060C9"/>
    <w:rsid w:val="00907551"/>
    <w:rsid w:val="00912052"/>
    <w:rsid w:val="0091345F"/>
    <w:rsid w:val="00913D58"/>
    <w:rsid w:val="00915A15"/>
    <w:rsid w:val="00916689"/>
    <w:rsid w:val="00920F00"/>
    <w:rsid w:val="00924252"/>
    <w:rsid w:val="00924470"/>
    <w:rsid w:val="00924A3A"/>
    <w:rsid w:val="00926256"/>
    <w:rsid w:val="00926494"/>
    <w:rsid w:val="009264EA"/>
    <w:rsid w:val="00927547"/>
    <w:rsid w:val="00930587"/>
    <w:rsid w:val="00930EA0"/>
    <w:rsid w:val="00931717"/>
    <w:rsid w:val="009345A2"/>
    <w:rsid w:val="00934BE7"/>
    <w:rsid w:val="00934C43"/>
    <w:rsid w:val="00934DCE"/>
    <w:rsid w:val="00941244"/>
    <w:rsid w:val="00944009"/>
    <w:rsid w:val="00945968"/>
    <w:rsid w:val="00946B70"/>
    <w:rsid w:val="0094762B"/>
    <w:rsid w:val="00947E94"/>
    <w:rsid w:val="00950C83"/>
    <w:rsid w:val="00954018"/>
    <w:rsid w:val="009542BF"/>
    <w:rsid w:val="009550F7"/>
    <w:rsid w:val="009553D0"/>
    <w:rsid w:val="0095606D"/>
    <w:rsid w:val="009573B7"/>
    <w:rsid w:val="00963CCD"/>
    <w:rsid w:val="00965D95"/>
    <w:rsid w:val="009661BB"/>
    <w:rsid w:val="009704F4"/>
    <w:rsid w:val="00971FC1"/>
    <w:rsid w:val="009721CE"/>
    <w:rsid w:val="00972B2F"/>
    <w:rsid w:val="00972E02"/>
    <w:rsid w:val="00973D6C"/>
    <w:rsid w:val="009740C2"/>
    <w:rsid w:val="00975B97"/>
    <w:rsid w:val="00976084"/>
    <w:rsid w:val="0098245C"/>
    <w:rsid w:val="00985846"/>
    <w:rsid w:val="00986FA6"/>
    <w:rsid w:val="0098710E"/>
    <w:rsid w:val="009904F7"/>
    <w:rsid w:val="00992BCF"/>
    <w:rsid w:val="00992F23"/>
    <w:rsid w:val="00993CA5"/>
    <w:rsid w:val="0099729D"/>
    <w:rsid w:val="0099750C"/>
    <w:rsid w:val="00997759"/>
    <w:rsid w:val="009A030E"/>
    <w:rsid w:val="009A5136"/>
    <w:rsid w:val="009B085C"/>
    <w:rsid w:val="009B0F18"/>
    <w:rsid w:val="009B295E"/>
    <w:rsid w:val="009B57C2"/>
    <w:rsid w:val="009B5BC5"/>
    <w:rsid w:val="009B62F1"/>
    <w:rsid w:val="009B649E"/>
    <w:rsid w:val="009B68D0"/>
    <w:rsid w:val="009C0A02"/>
    <w:rsid w:val="009C0A9F"/>
    <w:rsid w:val="009C10C4"/>
    <w:rsid w:val="009C4EBF"/>
    <w:rsid w:val="009C58DE"/>
    <w:rsid w:val="009D03AF"/>
    <w:rsid w:val="009D08E1"/>
    <w:rsid w:val="009D0B02"/>
    <w:rsid w:val="009D0B22"/>
    <w:rsid w:val="009D3640"/>
    <w:rsid w:val="009D3FD3"/>
    <w:rsid w:val="009D54C4"/>
    <w:rsid w:val="009D5547"/>
    <w:rsid w:val="009D5BCA"/>
    <w:rsid w:val="009D64D4"/>
    <w:rsid w:val="009D6B2B"/>
    <w:rsid w:val="009D7488"/>
    <w:rsid w:val="009E1C09"/>
    <w:rsid w:val="009E2DC6"/>
    <w:rsid w:val="009E4E53"/>
    <w:rsid w:val="009E50F6"/>
    <w:rsid w:val="009E6676"/>
    <w:rsid w:val="009F2B78"/>
    <w:rsid w:val="009F49F6"/>
    <w:rsid w:val="009F6133"/>
    <w:rsid w:val="009F6191"/>
    <w:rsid w:val="00A0013C"/>
    <w:rsid w:val="00A00C2B"/>
    <w:rsid w:val="00A014D4"/>
    <w:rsid w:val="00A0220E"/>
    <w:rsid w:val="00A04A35"/>
    <w:rsid w:val="00A06152"/>
    <w:rsid w:val="00A06329"/>
    <w:rsid w:val="00A06ECD"/>
    <w:rsid w:val="00A0713E"/>
    <w:rsid w:val="00A07636"/>
    <w:rsid w:val="00A12DFB"/>
    <w:rsid w:val="00A164C9"/>
    <w:rsid w:val="00A21A93"/>
    <w:rsid w:val="00A233B2"/>
    <w:rsid w:val="00A25C5A"/>
    <w:rsid w:val="00A302BD"/>
    <w:rsid w:val="00A30DFB"/>
    <w:rsid w:val="00A31AF9"/>
    <w:rsid w:val="00A331A3"/>
    <w:rsid w:val="00A33672"/>
    <w:rsid w:val="00A33EAB"/>
    <w:rsid w:val="00A357A9"/>
    <w:rsid w:val="00A37082"/>
    <w:rsid w:val="00A412AF"/>
    <w:rsid w:val="00A41D09"/>
    <w:rsid w:val="00A4251F"/>
    <w:rsid w:val="00A4279F"/>
    <w:rsid w:val="00A446F3"/>
    <w:rsid w:val="00A4559D"/>
    <w:rsid w:val="00A4563D"/>
    <w:rsid w:val="00A461CD"/>
    <w:rsid w:val="00A50B5E"/>
    <w:rsid w:val="00A5134D"/>
    <w:rsid w:val="00A5251A"/>
    <w:rsid w:val="00A52BC5"/>
    <w:rsid w:val="00A558FB"/>
    <w:rsid w:val="00A56C9B"/>
    <w:rsid w:val="00A57DBA"/>
    <w:rsid w:val="00A60565"/>
    <w:rsid w:val="00A62E5B"/>
    <w:rsid w:val="00A648CE"/>
    <w:rsid w:val="00A665E8"/>
    <w:rsid w:val="00A666FE"/>
    <w:rsid w:val="00A6786C"/>
    <w:rsid w:val="00A70EDD"/>
    <w:rsid w:val="00A71EAC"/>
    <w:rsid w:val="00A76F39"/>
    <w:rsid w:val="00A773D2"/>
    <w:rsid w:val="00A82B99"/>
    <w:rsid w:val="00A83D0E"/>
    <w:rsid w:val="00A84FA9"/>
    <w:rsid w:val="00A86809"/>
    <w:rsid w:val="00A86DC1"/>
    <w:rsid w:val="00A91133"/>
    <w:rsid w:val="00A92C3E"/>
    <w:rsid w:val="00A936EB"/>
    <w:rsid w:val="00A9408B"/>
    <w:rsid w:val="00A946E4"/>
    <w:rsid w:val="00AA1888"/>
    <w:rsid w:val="00AA1F92"/>
    <w:rsid w:val="00AA2984"/>
    <w:rsid w:val="00AA48BA"/>
    <w:rsid w:val="00AA49E4"/>
    <w:rsid w:val="00AA4F6C"/>
    <w:rsid w:val="00AA5CC2"/>
    <w:rsid w:val="00AA602D"/>
    <w:rsid w:val="00AA61C7"/>
    <w:rsid w:val="00AA69E9"/>
    <w:rsid w:val="00AA7F02"/>
    <w:rsid w:val="00AB0DE7"/>
    <w:rsid w:val="00AB3B40"/>
    <w:rsid w:val="00AB443E"/>
    <w:rsid w:val="00AB4ABB"/>
    <w:rsid w:val="00AB4B42"/>
    <w:rsid w:val="00AB4BF6"/>
    <w:rsid w:val="00AB5A38"/>
    <w:rsid w:val="00AB6042"/>
    <w:rsid w:val="00AB6DB6"/>
    <w:rsid w:val="00AB74B9"/>
    <w:rsid w:val="00AC5855"/>
    <w:rsid w:val="00AC5DEB"/>
    <w:rsid w:val="00AD01D3"/>
    <w:rsid w:val="00AD30A5"/>
    <w:rsid w:val="00AD625F"/>
    <w:rsid w:val="00AD71F1"/>
    <w:rsid w:val="00AE2758"/>
    <w:rsid w:val="00AE4A07"/>
    <w:rsid w:val="00AE4A44"/>
    <w:rsid w:val="00AE5F06"/>
    <w:rsid w:val="00AE77B5"/>
    <w:rsid w:val="00AF0487"/>
    <w:rsid w:val="00AF0825"/>
    <w:rsid w:val="00AF26D4"/>
    <w:rsid w:val="00AF566C"/>
    <w:rsid w:val="00B00A7A"/>
    <w:rsid w:val="00B00E44"/>
    <w:rsid w:val="00B01764"/>
    <w:rsid w:val="00B1078C"/>
    <w:rsid w:val="00B10C21"/>
    <w:rsid w:val="00B1173C"/>
    <w:rsid w:val="00B15C25"/>
    <w:rsid w:val="00B15FBC"/>
    <w:rsid w:val="00B16993"/>
    <w:rsid w:val="00B17915"/>
    <w:rsid w:val="00B202E0"/>
    <w:rsid w:val="00B20BD8"/>
    <w:rsid w:val="00B20FA9"/>
    <w:rsid w:val="00B21404"/>
    <w:rsid w:val="00B221A1"/>
    <w:rsid w:val="00B260C8"/>
    <w:rsid w:val="00B26468"/>
    <w:rsid w:val="00B268E8"/>
    <w:rsid w:val="00B26BFA"/>
    <w:rsid w:val="00B27966"/>
    <w:rsid w:val="00B37657"/>
    <w:rsid w:val="00B40BFE"/>
    <w:rsid w:val="00B43AA4"/>
    <w:rsid w:val="00B50AAF"/>
    <w:rsid w:val="00B50AED"/>
    <w:rsid w:val="00B540D7"/>
    <w:rsid w:val="00B574A6"/>
    <w:rsid w:val="00B6099D"/>
    <w:rsid w:val="00B61271"/>
    <w:rsid w:val="00B6343C"/>
    <w:rsid w:val="00B636EB"/>
    <w:rsid w:val="00B65A98"/>
    <w:rsid w:val="00B6625E"/>
    <w:rsid w:val="00B66D54"/>
    <w:rsid w:val="00B67442"/>
    <w:rsid w:val="00B739B5"/>
    <w:rsid w:val="00B747C1"/>
    <w:rsid w:val="00B748CA"/>
    <w:rsid w:val="00B75188"/>
    <w:rsid w:val="00B76371"/>
    <w:rsid w:val="00B80533"/>
    <w:rsid w:val="00B8086F"/>
    <w:rsid w:val="00B80BEF"/>
    <w:rsid w:val="00B80FF3"/>
    <w:rsid w:val="00B814E8"/>
    <w:rsid w:val="00B81614"/>
    <w:rsid w:val="00B86B64"/>
    <w:rsid w:val="00B8708A"/>
    <w:rsid w:val="00B92FE4"/>
    <w:rsid w:val="00B9422D"/>
    <w:rsid w:val="00B95116"/>
    <w:rsid w:val="00B95E61"/>
    <w:rsid w:val="00B969AF"/>
    <w:rsid w:val="00B9718E"/>
    <w:rsid w:val="00BA2C13"/>
    <w:rsid w:val="00BA35B3"/>
    <w:rsid w:val="00BA3E04"/>
    <w:rsid w:val="00BA5291"/>
    <w:rsid w:val="00BA61E8"/>
    <w:rsid w:val="00BB0A2F"/>
    <w:rsid w:val="00BB0DD7"/>
    <w:rsid w:val="00BB55FF"/>
    <w:rsid w:val="00BB5E59"/>
    <w:rsid w:val="00BC3A18"/>
    <w:rsid w:val="00BC780C"/>
    <w:rsid w:val="00BD094F"/>
    <w:rsid w:val="00BD217B"/>
    <w:rsid w:val="00BD2F80"/>
    <w:rsid w:val="00BD3A95"/>
    <w:rsid w:val="00BD7A7D"/>
    <w:rsid w:val="00BE1A6E"/>
    <w:rsid w:val="00BE2367"/>
    <w:rsid w:val="00BE3703"/>
    <w:rsid w:val="00BE43F0"/>
    <w:rsid w:val="00BE4DBA"/>
    <w:rsid w:val="00BE51FB"/>
    <w:rsid w:val="00BF3011"/>
    <w:rsid w:val="00BF3F5E"/>
    <w:rsid w:val="00BF62CC"/>
    <w:rsid w:val="00BF68A7"/>
    <w:rsid w:val="00C0154F"/>
    <w:rsid w:val="00C029D4"/>
    <w:rsid w:val="00C03AA5"/>
    <w:rsid w:val="00C042CC"/>
    <w:rsid w:val="00C048A4"/>
    <w:rsid w:val="00C05470"/>
    <w:rsid w:val="00C0713C"/>
    <w:rsid w:val="00C10AA9"/>
    <w:rsid w:val="00C11AC3"/>
    <w:rsid w:val="00C12736"/>
    <w:rsid w:val="00C1386D"/>
    <w:rsid w:val="00C1752B"/>
    <w:rsid w:val="00C2193B"/>
    <w:rsid w:val="00C227AF"/>
    <w:rsid w:val="00C23640"/>
    <w:rsid w:val="00C24BD4"/>
    <w:rsid w:val="00C25DF6"/>
    <w:rsid w:val="00C300AC"/>
    <w:rsid w:val="00C32DC7"/>
    <w:rsid w:val="00C33287"/>
    <w:rsid w:val="00C34365"/>
    <w:rsid w:val="00C352E2"/>
    <w:rsid w:val="00C35D03"/>
    <w:rsid w:val="00C373B9"/>
    <w:rsid w:val="00C418DB"/>
    <w:rsid w:val="00C42F56"/>
    <w:rsid w:val="00C434B9"/>
    <w:rsid w:val="00C437D1"/>
    <w:rsid w:val="00C446F7"/>
    <w:rsid w:val="00C455EA"/>
    <w:rsid w:val="00C45E12"/>
    <w:rsid w:val="00C50A56"/>
    <w:rsid w:val="00C50DAA"/>
    <w:rsid w:val="00C52B09"/>
    <w:rsid w:val="00C52E0D"/>
    <w:rsid w:val="00C5342D"/>
    <w:rsid w:val="00C54011"/>
    <w:rsid w:val="00C56E3F"/>
    <w:rsid w:val="00C5743B"/>
    <w:rsid w:val="00C5785A"/>
    <w:rsid w:val="00C609B5"/>
    <w:rsid w:val="00C60F10"/>
    <w:rsid w:val="00C622EF"/>
    <w:rsid w:val="00C631B6"/>
    <w:rsid w:val="00C63DB7"/>
    <w:rsid w:val="00C6479A"/>
    <w:rsid w:val="00C65D5E"/>
    <w:rsid w:val="00C706E5"/>
    <w:rsid w:val="00C70EF5"/>
    <w:rsid w:val="00C71607"/>
    <w:rsid w:val="00C718F0"/>
    <w:rsid w:val="00C71C9B"/>
    <w:rsid w:val="00C72644"/>
    <w:rsid w:val="00C732FB"/>
    <w:rsid w:val="00C73F21"/>
    <w:rsid w:val="00C75C8C"/>
    <w:rsid w:val="00C77AA0"/>
    <w:rsid w:val="00C84289"/>
    <w:rsid w:val="00C853BF"/>
    <w:rsid w:val="00C85E86"/>
    <w:rsid w:val="00C864CE"/>
    <w:rsid w:val="00C87304"/>
    <w:rsid w:val="00C87772"/>
    <w:rsid w:val="00C90351"/>
    <w:rsid w:val="00C90F1C"/>
    <w:rsid w:val="00C91918"/>
    <w:rsid w:val="00C929B7"/>
    <w:rsid w:val="00C92BA9"/>
    <w:rsid w:val="00C9483B"/>
    <w:rsid w:val="00CA03C7"/>
    <w:rsid w:val="00CA1553"/>
    <w:rsid w:val="00CA6597"/>
    <w:rsid w:val="00CB10E3"/>
    <w:rsid w:val="00CB669A"/>
    <w:rsid w:val="00CB67B3"/>
    <w:rsid w:val="00CB73E5"/>
    <w:rsid w:val="00CC092F"/>
    <w:rsid w:val="00CC10B4"/>
    <w:rsid w:val="00CC13A2"/>
    <w:rsid w:val="00CC1509"/>
    <w:rsid w:val="00CC2336"/>
    <w:rsid w:val="00CC568C"/>
    <w:rsid w:val="00CC5EFA"/>
    <w:rsid w:val="00CC6A22"/>
    <w:rsid w:val="00CD0999"/>
    <w:rsid w:val="00CD1726"/>
    <w:rsid w:val="00CD289B"/>
    <w:rsid w:val="00CD2F3C"/>
    <w:rsid w:val="00CD39C0"/>
    <w:rsid w:val="00CD3DCD"/>
    <w:rsid w:val="00CD4F97"/>
    <w:rsid w:val="00CD54E6"/>
    <w:rsid w:val="00CD7660"/>
    <w:rsid w:val="00CD7D34"/>
    <w:rsid w:val="00CE1FEB"/>
    <w:rsid w:val="00CE237E"/>
    <w:rsid w:val="00CE3EDA"/>
    <w:rsid w:val="00CE4AE6"/>
    <w:rsid w:val="00CE5998"/>
    <w:rsid w:val="00CE5CD2"/>
    <w:rsid w:val="00CE5ECA"/>
    <w:rsid w:val="00CE6607"/>
    <w:rsid w:val="00CE7173"/>
    <w:rsid w:val="00CF0B1E"/>
    <w:rsid w:val="00CF1C0A"/>
    <w:rsid w:val="00CF2C4F"/>
    <w:rsid w:val="00CF54D6"/>
    <w:rsid w:val="00CF78B6"/>
    <w:rsid w:val="00D00918"/>
    <w:rsid w:val="00D00F1D"/>
    <w:rsid w:val="00D021B4"/>
    <w:rsid w:val="00D02C0E"/>
    <w:rsid w:val="00D02C56"/>
    <w:rsid w:val="00D02EB9"/>
    <w:rsid w:val="00D03564"/>
    <w:rsid w:val="00D0358F"/>
    <w:rsid w:val="00D04187"/>
    <w:rsid w:val="00D043EE"/>
    <w:rsid w:val="00D0741F"/>
    <w:rsid w:val="00D10820"/>
    <w:rsid w:val="00D108D5"/>
    <w:rsid w:val="00D11139"/>
    <w:rsid w:val="00D134E8"/>
    <w:rsid w:val="00D135FE"/>
    <w:rsid w:val="00D17F6A"/>
    <w:rsid w:val="00D218AC"/>
    <w:rsid w:val="00D22B08"/>
    <w:rsid w:val="00D263BA"/>
    <w:rsid w:val="00D270D1"/>
    <w:rsid w:val="00D2737F"/>
    <w:rsid w:val="00D32394"/>
    <w:rsid w:val="00D32915"/>
    <w:rsid w:val="00D33AA0"/>
    <w:rsid w:val="00D36CA8"/>
    <w:rsid w:val="00D36D2A"/>
    <w:rsid w:val="00D37B2C"/>
    <w:rsid w:val="00D4055E"/>
    <w:rsid w:val="00D40F4C"/>
    <w:rsid w:val="00D411D0"/>
    <w:rsid w:val="00D43785"/>
    <w:rsid w:val="00D43CE8"/>
    <w:rsid w:val="00D4573F"/>
    <w:rsid w:val="00D45B54"/>
    <w:rsid w:val="00D45CF2"/>
    <w:rsid w:val="00D53B99"/>
    <w:rsid w:val="00D54437"/>
    <w:rsid w:val="00D61091"/>
    <w:rsid w:val="00D61924"/>
    <w:rsid w:val="00D61DEB"/>
    <w:rsid w:val="00D62247"/>
    <w:rsid w:val="00D638DE"/>
    <w:rsid w:val="00D64F48"/>
    <w:rsid w:val="00D67FDA"/>
    <w:rsid w:val="00D70B4F"/>
    <w:rsid w:val="00D7168F"/>
    <w:rsid w:val="00D72C36"/>
    <w:rsid w:val="00D75399"/>
    <w:rsid w:val="00D75C02"/>
    <w:rsid w:val="00D760F0"/>
    <w:rsid w:val="00D76768"/>
    <w:rsid w:val="00D77D45"/>
    <w:rsid w:val="00D800AF"/>
    <w:rsid w:val="00D80C5B"/>
    <w:rsid w:val="00D817F1"/>
    <w:rsid w:val="00D83B23"/>
    <w:rsid w:val="00D83D75"/>
    <w:rsid w:val="00D8439C"/>
    <w:rsid w:val="00D86A5E"/>
    <w:rsid w:val="00D87216"/>
    <w:rsid w:val="00D876CB"/>
    <w:rsid w:val="00D919B1"/>
    <w:rsid w:val="00DA22A7"/>
    <w:rsid w:val="00DA2B52"/>
    <w:rsid w:val="00DA3386"/>
    <w:rsid w:val="00DA4387"/>
    <w:rsid w:val="00DA4DE2"/>
    <w:rsid w:val="00DA5405"/>
    <w:rsid w:val="00DA6C86"/>
    <w:rsid w:val="00DB17C3"/>
    <w:rsid w:val="00DB1FC7"/>
    <w:rsid w:val="00DB284D"/>
    <w:rsid w:val="00DB2A5A"/>
    <w:rsid w:val="00DB3BB7"/>
    <w:rsid w:val="00DB52A6"/>
    <w:rsid w:val="00DB671A"/>
    <w:rsid w:val="00DC050C"/>
    <w:rsid w:val="00DC07DB"/>
    <w:rsid w:val="00DC0EF8"/>
    <w:rsid w:val="00DC1692"/>
    <w:rsid w:val="00DC2136"/>
    <w:rsid w:val="00DC405F"/>
    <w:rsid w:val="00DC6D51"/>
    <w:rsid w:val="00DC6EE1"/>
    <w:rsid w:val="00DD21D9"/>
    <w:rsid w:val="00DD3298"/>
    <w:rsid w:val="00DD3EC6"/>
    <w:rsid w:val="00DD5C03"/>
    <w:rsid w:val="00DD7BB3"/>
    <w:rsid w:val="00DD7C2F"/>
    <w:rsid w:val="00DD7F07"/>
    <w:rsid w:val="00DE08EB"/>
    <w:rsid w:val="00DE320C"/>
    <w:rsid w:val="00DE40C5"/>
    <w:rsid w:val="00DE48E5"/>
    <w:rsid w:val="00DE6E3F"/>
    <w:rsid w:val="00DE79F1"/>
    <w:rsid w:val="00DF2B75"/>
    <w:rsid w:val="00DF5C8C"/>
    <w:rsid w:val="00DF6795"/>
    <w:rsid w:val="00DF6C94"/>
    <w:rsid w:val="00E02A46"/>
    <w:rsid w:val="00E02C6C"/>
    <w:rsid w:val="00E03446"/>
    <w:rsid w:val="00E06168"/>
    <w:rsid w:val="00E066AF"/>
    <w:rsid w:val="00E066F2"/>
    <w:rsid w:val="00E06FC7"/>
    <w:rsid w:val="00E078ED"/>
    <w:rsid w:val="00E111C2"/>
    <w:rsid w:val="00E11E0A"/>
    <w:rsid w:val="00E14574"/>
    <w:rsid w:val="00E14DA3"/>
    <w:rsid w:val="00E152D1"/>
    <w:rsid w:val="00E15F10"/>
    <w:rsid w:val="00E16499"/>
    <w:rsid w:val="00E201EE"/>
    <w:rsid w:val="00E218EE"/>
    <w:rsid w:val="00E21A22"/>
    <w:rsid w:val="00E2489B"/>
    <w:rsid w:val="00E25094"/>
    <w:rsid w:val="00E30960"/>
    <w:rsid w:val="00E3405A"/>
    <w:rsid w:val="00E36D87"/>
    <w:rsid w:val="00E412B0"/>
    <w:rsid w:val="00E41EF9"/>
    <w:rsid w:val="00E44629"/>
    <w:rsid w:val="00E44F16"/>
    <w:rsid w:val="00E452D9"/>
    <w:rsid w:val="00E46953"/>
    <w:rsid w:val="00E46BD0"/>
    <w:rsid w:val="00E516B3"/>
    <w:rsid w:val="00E54F1A"/>
    <w:rsid w:val="00E5502D"/>
    <w:rsid w:val="00E56690"/>
    <w:rsid w:val="00E60A61"/>
    <w:rsid w:val="00E60CD5"/>
    <w:rsid w:val="00E60FEE"/>
    <w:rsid w:val="00E623A3"/>
    <w:rsid w:val="00E67EC2"/>
    <w:rsid w:val="00E723D4"/>
    <w:rsid w:val="00E80C40"/>
    <w:rsid w:val="00E82BBD"/>
    <w:rsid w:val="00E82FE9"/>
    <w:rsid w:val="00E864AB"/>
    <w:rsid w:val="00E90091"/>
    <w:rsid w:val="00E91448"/>
    <w:rsid w:val="00E91551"/>
    <w:rsid w:val="00E9626C"/>
    <w:rsid w:val="00E96FDD"/>
    <w:rsid w:val="00EA32F8"/>
    <w:rsid w:val="00EA361A"/>
    <w:rsid w:val="00EA4220"/>
    <w:rsid w:val="00EB0738"/>
    <w:rsid w:val="00EB1B86"/>
    <w:rsid w:val="00EB3E69"/>
    <w:rsid w:val="00EB3EB2"/>
    <w:rsid w:val="00EB40FE"/>
    <w:rsid w:val="00EB475A"/>
    <w:rsid w:val="00EB4836"/>
    <w:rsid w:val="00EB52FF"/>
    <w:rsid w:val="00EB7935"/>
    <w:rsid w:val="00EB79ED"/>
    <w:rsid w:val="00EB7AF2"/>
    <w:rsid w:val="00EC0CD0"/>
    <w:rsid w:val="00EC1609"/>
    <w:rsid w:val="00EC28A3"/>
    <w:rsid w:val="00EC442C"/>
    <w:rsid w:val="00EC5547"/>
    <w:rsid w:val="00ED25DF"/>
    <w:rsid w:val="00ED3223"/>
    <w:rsid w:val="00ED3B00"/>
    <w:rsid w:val="00ED3DF1"/>
    <w:rsid w:val="00ED54A3"/>
    <w:rsid w:val="00ED76A1"/>
    <w:rsid w:val="00EE2CD0"/>
    <w:rsid w:val="00EE4C6B"/>
    <w:rsid w:val="00EE560F"/>
    <w:rsid w:val="00EE6866"/>
    <w:rsid w:val="00EF0E62"/>
    <w:rsid w:val="00EF1816"/>
    <w:rsid w:val="00EF2D4C"/>
    <w:rsid w:val="00EF4DB7"/>
    <w:rsid w:val="00EF74E1"/>
    <w:rsid w:val="00F021FE"/>
    <w:rsid w:val="00F0286C"/>
    <w:rsid w:val="00F047E9"/>
    <w:rsid w:val="00F10527"/>
    <w:rsid w:val="00F10A44"/>
    <w:rsid w:val="00F11626"/>
    <w:rsid w:val="00F1702C"/>
    <w:rsid w:val="00F172AC"/>
    <w:rsid w:val="00F173D7"/>
    <w:rsid w:val="00F207E6"/>
    <w:rsid w:val="00F22E19"/>
    <w:rsid w:val="00F25368"/>
    <w:rsid w:val="00F255B4"/>
    <w:rsid w:val="00F26836"/>
    <w:rsid w:val="00F27D9E"/>
    <w:rsid w:val="00F327F8"/>
    <w:rsid w:val="00F33AB2"/>
    <w:rsid w:val="00F33D74"/>
    <w:rsid w:val="00F35D5C"/>
    <w:rsid w:val="00F36B9D"/>
    <w:rsid w:val="00F40462"/>
    <w:rsid w:val="00F41271"/>
    <w:rsid w:val="00F426D1"/>
    <w:rsid w:val="00F445BF"/>
    <w:rsid w:val="00F448CF"/>
    <w:rsid w:val="00F45C99"/>
    <w:rsid w:val="00F50A7E"/>
    <w:rsid w:val="00F50FA6"/>
    <w:rsid w:val="00F5139E"/>
    <w:rsid w:val="00F526CC"/>
    <w:rsid w:val="00F535CC"/>
    <w:rsid w:val="00F55AD5"/>
    <w:rsid w:val="00F55E6C"/>
    <w:rsid w:val="00F60A5D"/>
    <w:rsid w:val="00F61310"/>
    <w:rsid w:val="00F660E5"/>
    <w:rsid w:val="00F664D4"/>
    <w:rsid w:val="00F71E70"/>
    <w:rsid w:val="00F73139"/>
    <w:rsid w:val="00F736EF"/>
    <w:rsid w:val="00F73D0B"/>
    <w:rsid w:val="00F758A9"/>
    <w:rsid w:val="00F77132"/>
    <w:rsid w:val="00F7743E"/>
    <w:rsid w:val="00F779EE"/>
    <w:rsid w:val="00F77F36"/>
    <w:rsid w:val="00F825DF"/>
    <w:rsid w:val="00F8638F"/>
    <w:rsid w:val="00F865F4"/>
    <w:rsid w:val="00F86F75"/>
    <w:rsid w:val="00F8728E"/>
    <w:rsid w:val="00F924C3"/>
    <w:rsid w:val="00F928BE"/>
    <w:rsid w:val="00F92AE9"/>
    <w:rsid w:val="00F93FF4"/>
    <w:rsid w:val="00F96E07"/>
    <w:rsid w:val="00F97FC2"/>
    <w:rsid w:val="00FA005A"/>
    <w:rsid w:val="00FA25B8"/>
    <w:rsid w:val="00FA3AD2"/>
    <w:rsid w:val="00FA68C9"/>
    <w:rsid w:val="00FB0080"/>
    <w:rsid w:val="00FB131E"/>
    <w:rsid w:val="00FB13D9"/>
    <w:rsid w:val="00FB6FA1"/>
    <w:rsid w:val="00FC0503"/>
    <w:rsid w:val="00FC1D30"/>
    <w:rsid w:val="00FC2BC2"/>
    <w:rsid w:val="00FC4711"/>
    <w:rsid w:val="00FC6B50"/>
    <w:rsid w:val="00FC757C"/>
    <w:rsid w:val="00FD1D64"/>
    <w:rsid w:val="00FD21BE"/>
    <w:rsid w:val="00FD33EC"/>
    <w:rsid w:val="00FD388F"/>
    <w:rsid w:val="00FD65C9"/>
    <w:rsid w:val="00FD6B00"/>
    <w:rsid w:val="00FE0722"/>
    <w:rsid w:val="00FE0835"/>
    <w:rsid w:val="00FE0E01"/>
    <w:rsid w:val="00FE1FF2"/>
    <w:rsid w:val="00FE20A7"/>
    <w:rsid w:val="00FF33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F3F23"/>
  <w15:chartTrackingRefBased/>
  <w15:docId w15:val="{3187B4D5-8A42-48CE-A1F7-8E45F2B39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7E6"/>
    <w:pPr>
      <w:spacing w:before="200" w:after="200" w:line="276" w:lineRule="auto"/>
      <w:jc w:val="both"/>
      <w:textAlignment w:val="baseline"/>
    </w:pPr>
    <w:rPr>
      <w:rFonts w:ascii="Segoe UI Light" w:eastAsia="Times New Roman" w:hAnsi="Segoe UI Light" w:cs="Segoe UI Light"/>
      <w:kern w:val="0"/>
      <w:sz w:val="20"/>
      <w:lang w:eastAsia="lv-LV"/>
      <w14:ligatures w14:val="none"/>
    </w:rPr>
  </w:style>
  <w:style w:type="paragraph" w:styleId="Heading2">
    <w:name w:val="heading 2"/>
    <w:basedOn w:val="Normal"/>
    <w:link w:val="Heading2Char"/>
    <w:uiPriority w:val="9"/>
    <w:qFormat/>
    <w:rsid w:val="00F021FE"/>
    <w:pPr>
      <w:spacing w:before="100" w:beforeAutospacing="1" w:after="100" w:afterAutospacing="1" w:line="240" w:lineRule="auto"/>
      <w:jc w:val="left"/>
      <w:textAlignment w:val="auto"/>
      <w:outlineLvl w:val="1"/>
    </w:pPr>
    <w:rPr>
      <w:rFonts w:ascii="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B4ED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link w:val="Heading5Char"/>
    <w:uiPriority w:val="9"/>
    <w:qFormat/>
    <w:rsid w:val="00F021FE"/>
    <w:pPr>
      <w:spacing w:before="100" w:beforeAutospacing="1" w:after="100" w:afterAutospacing="1" w:line="240" w:lineRule="auto"/>
      <w:jc w:val="left"/>
      <w:textAlignment w:val="auto"/>
      <w:outlineLvl w:val="4"/>
    </w:pPr>
    <w:rPr>
      <w:rFonts w:ascii="Times New Roman" w:hAnsi="Times New Roman" w:cs="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07E6"/>
    <w:rPr>
      <w:color w:val="0000FF"/>
      <w:u w:val="single"/>
    </w:rPr>
  </w:style>
  <w:style w:type="paragraph" w:styleId="FootnoteText">
    <w:name w:val="footnote text"/>
    <w:basedOn w:val="Normal"/>
    <w:link w:val="FootnoteTextChar"/>
    <w:uiPriority w:val="99"/>
    <w:semiHidden/>
    <w:unhideWhenUsed/>
    <w:rsid w:val="00F207E6"/>
    <w:pPr>
      <w:spacing w:before="0" w:after="0" w:line="240" w:lineRule="auto"/>
      <w:jc w:val="left"/>
      <w:textAlignment w:val="auto"/>
    </w:pPr>
    <w:rPr>
      <w:rFonts w:asciiTheme="minorHAnsi" w:eastAsiaTheme="minorHAnsi" w:hAnsiTheme="minorHAnsi" w:cstheme="minorBidi"/>
      <w:kern w:val="2"/>
      <w:szCs w:val="20"/>
      <w:lang w:eastAsia="en-US"/>
      <w14:ligatures w14:val="standardContextual"/>
    </w:rPr>
  </w:style>
  <w:style w:type="character" w:customStyle="1" w:styleId="FootnoteTextChar">
    <w:name w:val="Footnote Text Char"/>
    <w:basedOn w:val="DefaultParagraphFont"/>
    <w:link w:val="FootnoteText"/>
    <w:uiPriority w:val="99"/>
    <w:semiHidden/>
    <w:rsid w:val="00F207E6"/>
    <w:rPr>
      <w:sz w:val="20"/>
      <w:szCs w:val="20"/>
    </w:rPr>
  </w:style>
  <w:style w:type="character" w:styleId="FootnoteReference">
    <w:name w:val="footnote reference"/>
    <w:basedOn w:val="DefaultParagraphFont"/>
    <w:uiPriority w:val="99"/>
    <w:semiHidden/>
    <w:unhideWhenUsed/>
    <w:rsid w:val="00F207E6"/>
    <w:rPr>
      <w:vertAlign w:val="superscript"/>
    </w:rPr>
  </w:style>
  <w:style w:type="paragraph" w:styleId="ListParagraph">
    <w:name w:val="List Paragraph"/>
    <w:basedOn w:val="Normal"/>
    <w:uiPriority w:val="34"/>
    <w:qFormat/>
    <w:rsid w:val="00F207E6"/>
    <w:pPr>
      <w:spacing w:before="0" w:after="160" w:line="259" w:lineRule="auto"/>
      <w:ind w:left="720"/>
      <w:contextualSpacing/>
      <w:jc w:val="left"/>
      <w:textAlignment w:val="auto"/>
    </w:pPr>
    <w:rPr>
      <w:rFonts w:asciiTheme="minorHAnsi" w:eastAsiaTheme="minorHAnsi" w:hAnsiTheme="minorHAnsi" w:cstheme="minorBidi"/>
      <w:kern w:val="2"/>
      <w:sz w:val="22"/>
      <w:lang w:eastAsia="en-US"/>
      <w14:ligatures w14:val="standardContextual"/>
    </w:rPr>
  </w:style>
  <w:style w:type="table" w:styleId="TableGrid">
    <w:name w:val="Table Grid"/>
    <w:basedOn w:val="TableNormal"/>
    <w:uiPriority w:val="39"/>
    <w:rsid w:val="00F207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07E6"/>
    <w:rPr>
      <w:sz w:val="16"/>
      <w:szCs w:val="16"/>
    </w:rPr>
  </w:style>
  <w:style w:type="paragraph" w:styleId="CommentText">
    <w:name w:val="annotation text"/>
    <w:basedOn w:val="Normal"/>
    <w:link w:val="CommentTextChar"/>
    <w:uiPriority w:val="99"/>
    <w:unhideWhenUsed/>
    <w:rsid w:val="00F207E6"/>
    <w:pPr>
      <w:spacing w:before="0" w:after="160" w:line="240" w:lineRule="auto"/>
      <w:jc w:val="left"/>
      <w:textAlignment w:val="auto"/>
    </w:pPr>
    <w:rPr>
      <w:rFonts w:asciiTheme="minorHAnsi" w:eastAsiaTheme="minorHAnsi" w:hAnsiTheme="minorHAnsi" w:cstheme="minorBidi"/>
      <w:kern w:val="2"/>
      <w:szCs w:val="20"/>
      <w:lang w:eastAsia="en-US"/>
      <w14:ligatures w14:val="standardContextual"/>
    </w:rPr>
  </w:style>
  <w:style w:type="character" w:customStyle="1" w:styleId="CommentTextChar">
    <w:name w:val="Comment Text Char"/>
    <w:basedOn w:val="DefaultParagraphFont"/>
    <w:link w:val="CommentText"/>
    <w:uiPriority w:val="99"/>
    <w:rsid w:val="00F207E6"/>
    <w:rPr>
      <w:sz w:val="20"/>
      <w:szCs w:val="20"/>
    </w:rPr>
  </w:style>
  <w:style w:type="character" w:styleId="Emphasis">
    <w:name w:val="Emphasis"/>
    <w:basedOn w:val="DefaultParagraphFont"/>
    <w:uiPriority w:val="20"/>
    <w:qFormat/>
    <w:rsid w:val="00E06FC7"/>
    <w:rPr>
      <w:i/>
      <w:iCs/>
    </w:rPr>
  </w:style>
  <w:style w:type="character" w:customStyle="1" w:styleId="Heading2Char">
    <w:name w:val="Heading 2 Char"/>
    <w:basedOn w:val="DefaultParagraphFont"/>
    <w:link w:val="Heading2"/>
    <w:uiPriority w:val="9"/>
    <w:rsid w:val="00F021FE"/>
    <w:rPr>
      <w:rFonts w:ascii="Times New Roman" w:eastAsia="Times New Roman" w:hAnsi="Times New Roman" w:cs="Times New Roman"/>
      <w:b/>
      <w:bCs/>
      <w:kern w:val="0"/>
      <w:sz w:val="36"/>
      <w:szCs w:val="36"/>
      <w:lang w:eastAsia="lv-LV"/>
      <w14:ligatures w14:val="none"/>
    </w:rPr>
  </w:style>
  <w:style w:type="character" w:customStyle="1" w:styleId="Heading5Char">
    <w:name w:val="Heading 5 Char"/>
    <w:basedOn w:val="DefaultParagraphFont"/>
    <w:link w:val="Heading5"/>
    <w:uiPriority w:val="9"/>
    <w:rsid w:val="00F021FE"/>
    <w:rPr>
      <w:rFonts w:ascii="Times New Roman" w:eastAsia="Times New Roman" w:hAnsi="Times New Roman" w:cs="Times New Roman"/>
      <w:b/>
      <w:bCs/>
      <w:kern w:val="0"/>
      <w:sz w:val="20"/>
      <w:szCs w:val="20"/>
      <w:lang w:eastAsia="lv-LV"/>
      <w14:ligatures w14:val="none"/>
    </w:rPr>
  </w:style>
  <w:style w:type="paragraph" w:customStyle="1" w:styleId="facebook">
    <w:name w:val="facebook"/>
    <w:basedOn w:val="Normal"/>
    <w:rsid w:val="00F021FE"/>
    <w:pPr>
      <w:spacing w:before="100" w:beforeAutospacing="1" w:after="100" w:afterAutospacing="1" w:line="240" w:lineRule="auto"/>
      <w:jc w:val="left"/>
      <w:textAlignment w:val="auto"/>
    </w:pPr>
    <w:rPr>
      <w:rFonts w:ascii="Times New Roman" w:hAnsi="Times New Roman" w:cs="Times New Roman"/>
      <w:sz w:val="24"/>
      <w:szCs w:val="24"/>
    </w:rPr>
  </w:style>
  <w:style w:type="paragraph" w:customStyle="1" w:styleId="draugiem">
    <w:name w:val="draugiem"/>
    <w:basedOn w:val="Normal"/>
    <w:rsid w:val="00F021FE"/>
    <w:pPr>
      <w:spacing w:before="100" w:beforeAutospacing="1" w:after="100" w:afterAutospacing="1" w:line="240" w:lineRule="auto"/>
      <w:jc w:val="left"/>
      <w:textAlignment w:val="auto"/>
    </w:pPr>
    <w:rPr>
      <w:rFonts w:ascii="Times New Roman" w:hAnsi="Times New Roman" w:cs="Times New Roman"/>
      <w:sz w:val="24"/>
      <w:szCs w:val="24"/>
    </w:rPr>
  </w:style>
  <w:style w:type="paragraph" w:customStyle="1" w:styleId="mail">
    <w:name w:val="mail"/>
    <w:basedOn w:val="Normal"/>
    <w:rsid w:val="00F021FE"/>
    <w:pPr>
      <w:spacing w:before="100" w:beforeAutospacing="1" w:after="100" w:afterAutospacing="1" w:line="240" w:lineRule="auto"/>
      <w:jc w:val="left"/>
      <w:textAlignment w:val="auto"/>
    </w:pPr>
    <w:rPr>
      <w:rFonts w:ascii="Times New Roman" w:hAnsi="Times New Roman" w:cs="Times New Roman"/>
      <w:sz w:val="24"/>
      <w:szCs w:val="24"/>
    </w:rPr>
  </w:style>
  <w:style w:type="paragraph" w:customStyle="1" w:styleId="shareshares">
    <w:name w:val="share__shares"/>
    <w:basedOn w:val="Normal"/>
    <w:rsid w:val="00F021FE"/>
    <w:pPr>
      <w:spacing w:before="100" w:beforeAutospacing="1" w:after="100" w:afterAutospacing="1" w:line="240" w:lineRule="auto"/>
      <w:jc w:val="left"/>
      <w:textAlignment w:val="auto"/>
    </w:pPr>
    <w:rPr>
      <w:rFonts w:ascii="Times New Roman" w:hAnsi="Times New Roman" w:cs="Times New Roman"/>
      <w:sz w:val="24"/>
      <w:szCs w:val="24"/>
    </w:rPr>
  </w:style>
  <w:style w:type="paragraph" w:styleId="NormalWeb">
    <w:name w:val="Normal (Web)"/>
    <w:basedOn w:val="Normal"/>
    <w:uiPriority w:val="99"/>
    <w:unhideWhenUsed/>
    <w:rsid w:val="00F021FE"/>
    <w:pPr>
      <w:spacing w:before="100" w:beforeAutospacing="1" w:after="100" w:afterAutospacing="1" w:line="240" w:lineRule="auto"/>
      <w:jc w:val="left"/>
      <w:textAlignment w:val="auto"/>
    </w:pPr>
    <w:rPr>
      <w:rFonts w:ascii="Times New Roman" w:hAnsi="Times New Roman" w:cs="Times New Roman"/>
      <w:sz w:val="24"/>
      <w:szCs w:val="24"/>
    </w:rPr>
  </w:style>
  <w:style w:type="character" w:styleId="Strong">
    <w:name w:val="Strong"/>
    <w:basedOn w:val="DefaultParagraphFont"/>
    <w:uiPriority w:val="22"/>
    <w:qFormat/>
    <w:rsid w:val="00F865F4"/>
    <w:rPr>
      <w:b/>
      <w:bCs/>
    </w:rPr>
  </w:style>
  <w:style w:type="character" w:customStyle="1" w:styleId="italic">
    <w:name w:val="italic"/>
    <w:basedOn w:val="DefaultParagraphFont"/>
    <w:rsid w:val="00733300"/>
  </w:style>
  <w:style w:type="character" w:customStyle="1" w:styleId="Heading3Char">
    <w:name w:val="Heading 3 Char"/>
    <w:basedOn w:val="DefaultParagraphFont"/>
    <w:link w:val="Heading3"/>
    <w:uiPriority w:val="9"/>
    <w:semiHidden/>
    <w:rsid w:val="002B4ED6"/>
    <w:rPr>
      <w:rFonts w:asciiTheme="majorHAnsi" w:eastAsiaTheme="majorEastAsia" w:hAnsiTheme="majorHAnsi" w:cstheme="majorBidi"/>
      <w:color w:val="1F3763" w:themeColor="accent1" w:themeShade="7F"/>
      <w:kern w:val="0"/>
      <w:sz w:val="24"/>
      <w:szCs w:val="24"/>
      <w:lang w:eastAsia="lv-LV"/>
      <w14:ligatures w14:val="none"/>
    </w:rPr>
  </w:style>
  <w:style w:type="paragraph" w:customStyle="1" w:styleId="tv213">
    <w:name w:val="tv213"/>
    <w:basedOn w:val="Normal"/>
    <w:rsid w:val="00FA25B8"/>
    <w:pPr>
      <w:spacing w:before="100" w:beforeAutospacing="1" w:after="100" w:afterAutospacing="1" w:line="240" w:lineRule="auto"/>
      <w:jc w:val="left"/>
      <w:textAlignment w:val="auto"/>
    </w:pPr>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4A6BBA"/>
    <w:pPr>
      <w:spacing w:before="200" w:after="200"/>
      <w:jc w:val="both"/>
      <w:textAlignment w:val="baseline"/>
    </w:pPr>
    <w:rPr>
      <w:rFonts w:ascii="Segoe UI Light" w:eastAsia="Times New Roman" w:hAnsi="Segoe UI Light" w:cs="Segoe UI Light"/>
      <w:b/>
      <w:bCs/>
      <w:kern w:val="0"/>
      <w:lang w:eastAsia="lv-LV"/>
      <w14:ligatures w14:val="none"/>
    </w:rPr>
  </w:style>
  <w:style w:type="character" w:customStyle="1" w:styleId="CommentSubjectChar">
    <w:name w:val="Comment Subject Char"/>
    <w:basedOn w:val="CommentTextChar"/>
    <w:link w:val="CommentSubject"/>
    <w:uiPriority w:val="99"/>
    <w:semiHidden/>
    <w:rsid w:val="004A6BBA"/>
    <w:rPr>
      <w:rFonts w:ascii="Segoe UI Light" w:eastAsia="Times New Roman" w:hAnsi="Segoe UI Light" w:cs="Segoe UI Light"/>
      <w:b/>
      <w:bCs/>
      <w:kern w:val="0"/>
      <w:sz w:val="20"/>
      <w:szCs w:val="20"/>
      <w:lang w:eastAsia="lv-LV"/>
      <w14:ligatures w14:val="none"/>
    </w:rPr>
  </w:style>
  <w:style w:type="paragraph" w:styleId="Revision">
    <w:name w:val="Revision"/>
    <w:hidden/>
    <w:uiPriority w:val="99"/>
    <w:semiHidden/>
    <w:rsid w:val="00415E6A"/>
    <w:pPr>
      <w:spacing w:after="0" w:line="240" w:lineRule="auto"/>
    </w:pPr>
    <w:rPr>
      <w:rFonts w:ascii="Segoe UI Light" w:eastAsia="Times New Roman" w:hAnsi="Segoe UI Light" w:cs="Segoe UI Light"/>
      <w:kern w:val="0"/>
      <w:sz w:val="20"/>
      <w:lang w:eastAsia="lv-LV"/>
      <w14:ligatures w14:val="none"/>
    </w:rPr>
  </w:style>
  <w:style w:type="paragraph" w:customStyle="1" w:styleId="pf0">
    <w:name w:val="pf0"/>
    <w:basedOn w:val="Normal"/>
    <w:rsid w:val="0010349C"/>
    <w:pPr>
      <w:spacing w:before="100" w:beforeAutospacing="1" w:after="100" w:afterAutospacing="1" w:line="240" w:lineRule="auto"/>
      <w:jc w:val="left"/>
      <w:textAlignment w:val="auto"/>
    </w:pPr>
    <w:rPr>
      <w:rFonts w:ascii="Times New Roman" w:hAnsi="Times New Roman" w:cs="Times New Roman"/>
      <w:sz w:val="24"/>
      <w:szCs w:val="24"/>
    </w:rPr>
  </w:style>
  <w:style w:type="character" w:customStyle="1" w:styleId="cf01">
    <w:name w:val="cf01"/>
    <w:basedOn w:val="DefaultParagraphFont"/>
    <w:rsid w:val="0010349C"/>
    <w:rPr>
      <w:rFonts w:ascii="Segoe UI" w:hAnsi="Segoe UI" w:cs="Segoe UI" w:hint="default"/>
      <w:sz w:val="18"/>
      <w:szCs w:val="18"/>
    </w:rPr>
  </w:style>
  <w:style w:type="character" w:customStyle="1" w:styleId="fontsize2">
    <w:name w:val="fontsize2"/>
    <w:basedOn w:val="DefaultParagraphFont"/>
    <w:rsid w:val="002F4753"/>
  </w:style>
  <w:style w:type="paragraph" w:styleId="Header">
    <w:name w:val="header"/>
    <w:basedOn w:val="Normal"/>
    <w:link w:val="HeaderChar"/>
    <w:uiPriority w:val="99"/>
    <w:unhideWhenUsed/>
    <w:rsid w:val="00480C8E"/>
    <w:pPr>
      <w:tabs>
        <w:tab w:val="center" w:pos="4153"/>
        <w:tab w:val="right" w:pos="8306"/>
      </w:tabs>
      <w:spacing w:before="0" w:after="0" w:line="240" w:lineRule="auto"/>
    </w:pPr>
  </w:style>
  <w:style w:type="character" w:customStyle="1" w:styleId="HeaderChar">
    <w:name w:val="Header Char"/>
    <w:basedOn w:val="DefaultParagraphFont"/>
    <w:link w:val="Header"/>
    <w:uiPriority w:val="99"/>
    <w:rsid w:val="00480C8E"/>
    <w:rPr>
      <w:rFonts w:ascii="Segoe UI Light" w:eastAsia="Times New Roman" w:hAnsi="Segoe UI Light" w:cs="Segoe UI Light"/>
      <w:kern w:val="0"/>
      <w:sz w:val="20"/>
      <w:lang w:eastAsia="lv-LV"/>
      <w14:ligatures w14:val="none"/>
    </w:rPr>
  </w:style>
  <w:style w:type="paragraph" w:styleId="Footer">
    <w:name w:val="footer"/>
    <w:basedOn w:val="Normal"/>
    <w:link w:val="FooterChar"/>
    <w:uiPriority w:val="99"/>
    <w:unhideWhenUsed/>
    <w:rsid w:val="00480C8E"/>
    <w:pPr>
      <w:tabs>
        <w:tab w:val="center" w:pos="4153"/>
        <w:tab w:val="right" w:pos="8306"/>
      </w:tabs>
      <w:spacing w:before="0" w:after="0" w:line="240" w:lineRule="auto"/>
    </w:pPr>
  </w:style>
  <w:style w:type="character" w:customStyle="1" w:styleId="FooterChar">
    <w:name w:val="Footer Char"/>
    <w:basedOn w:val="DefaultParagraphFont"/>
    <w:link w:val="Footer"/>
    <w:uiPriority w:val="99"/>
    <w:rsid w:val="00480C8E"/>
    <w:rPr>
      <w:rFonts w:ascii="Segoe UI Light" w:eastAsia="Times New Roman" w:hAnsi="Segoe UI Light" w:cs="Segoe UI Light"/>
      <w:kern w:val="0"/>
      <w:sz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02603">
      <w:bodyDiv w:val="1"/>
      <w:marLeft w:val="0"/>
      <w:marRight w:val="0"/>
      <w:marTop w:val="0"/>
      <w:marBottom w:val="0"/>
      <w:divBdr>
        <w:top w:val="none" w:sz="0" w:space="0" w:color="auto"/>
        <w:left w:val="none" w:sz="0" w:space="0" w:color="auto"/>
        <w:bottom w:val="none" w:sz="0" w:space="0" w:color="auto"/>
        <w:right w:val="none" w:sz="0" w:space="0" w:color="auto"/>
      </w:divBdr>
    </w:div>
    <w:div w:id="287393099">
      <w:bodyDiv w:val="1"/>
      <w:marLeft w:val="0"/>
      <w:marRight w:val="0"/>
      <w:marTop w:val="0"/>
      <w:marBottom w:val="0"/>
      <w:divBdr>
        <w:top w:val="none" w:sz="0" w:space="0" w:color="auto"/>
        <w:left w:val="none" w:sz="0" w:space="0" w:color="auto"/>
        <w:bottom w:val="none" w:sz="0" w:space="0" w:color="auto"/>
        <w:right w:val="none" w:sz="0" w:space="0" w:color="auto"/>
      </w:divBdr>
    </w:div>
    <w:div w:id="356077629">
      <w:bodyDiv w:val="1"/>
      <w:marLeft w:val="0"/>
      <w:marRight w:val="0"/>
      <w:marTop w:val="0"/>
      <w:marBottom w:val="0"/>
      <w:divBdr>
        <w:top w:val="none" w:sz="0" w:space="0" w:color="auto"/>
        <w:left w:val="none" w:sz="0" w:space="0" w:color="auto"/>
        <w:bottom w:val="none" w:sz="0" w:space="0" w:color="auto"/>
        <w:right w:val="none" w:sz="0" w:space="0" w:color="auto"/>
      </w:divBdr>
    </w:div>
    <w:div w:id="691807000">
      <w:bodyDiv w:val="1"/>
      <w:marLeft w:val="0"/>
      <w:marRight w:val="0"/>
      <w:marTop w:val="0"/>
      <w:marBottom w:val="0"/>
      <w:divBdr>
        <w:top w:val="none" w:sz="0" w:space="0" w:color="auto"/>
        <w:left w:val="none" w:sz="0" w:space="0" w:color="auto"/>
        <w:bottom w:val="none" w:sz="0" w:space="0" w:color="auto"/>
        <w:right w:val="none" w:sz="0" w:space="0" w:color="auto"/>
      </w:divBdr>
    </w:div>
    <w:div w:id="858010344">
      <w:bodyDiv w:val="1"/>
      <w:marLeft w:val="0"/>
      <w:marRight w:val="0"/>
      <w:marTop w:val="0"/>
      <w:marBottom w:val="0"/>
      <w:divBdr>
        <w:top w:val="none" w:sz="0" w:space="0" w:color="auto"/>
        <w:left w:val="none" w:sz="0" w:space="0" w:color="auto"/>
        <w:bottom w:val="none" w:sz="0" w:space="0" w:color="auto"/>
        <w:right w:val="none" w:sz="0" w:space="0" w:color="auto"/>
      </w:divBdr>
    </w:div>
    <w:div w:id="867986781">
      <w:bodyDiv w:val="1"/>
      <w:marLeft w:val="0"/>
      <w:marRight w:val="0"/>
      <w:marTop w:val="0"/>
      <w:marBottom w:val="0"/>
      <w:divBdr>
        <w:top w:val="none" w:sz="0" w:space="0" w:color="auto"/>
        <w:left w:val="none" w:sz="0" w:space="0" w:color="auto"/>
        <w:bottom w:val="none" w:sz="0" w:space="0" w:color="auto"/>
        <w:right w:val="none" w:sz="0" w:space="0" w:color="auto"/>
      </w:divBdr>
    </w:div>
    <w:div w:id="985934618">
      <w:bodyDiv w:val="1"/>
      <w:marLeft w:val="0"/>
      <w:marRight w:val="0"/>
      <w:marTop w:val="0"/>
      <w:marBottom w:val="0"/>
      <w:divBdr>
        <w:top w:val="none" w:sz="0" w:space="0" w:color="auto"/>
        <w:left w:val="none" w:sz="0" w:space="0" w:color="auto"/>
        <w:bottom w:val="none" w:sz="0" w:space="0" w:color="auto"/>
        <w:right w:val="none" w:sz="0" w:space="0" w:color="auto"/>
      </w:divBdr>
    </w:div>
    <w:div w:id="1096092709">
      <w:bodyDiv w:val="1"/>
      <w:marLeft w:val="0"/>
      <w:marRight w:val="0"/>
      <w:marTop w:val="0"/>
      <w:marBottom w:val="0"/>
      <w:divBdr>
        <w:top w:val="none" w:sz="0" w:space="0" w:color="auto"/>
        <w:left w:val="none" w:sz="0" w:space="0" w:color="auto"/>
        <w:bottom w:val="none" w:sz="0" w:space="0" w:color="auto"/>
        <w:right w:val="none" w:sz="0" w:space="0" w:color="auto"/>
      </w:divBdr>
    </w:div>
    <w:div w:id="1239711049">
      <w:bodyDiv w:val="1"/>
      <w:marLeft w:val="0"/>
      <w:marRight w:val="0"/>
      <w:marTop w:val="0"/>
      <w:marBottom w:val="0"/>
      <w:divBdr>
        <w:top w:val="none" w:sz="0" w:space="0" w:color="auto"/>
        <w:left w:val="none" w:sz="0" w:space="0" w:color="auto"/>
        <w:bottom w:val="none" w:sz="0" w:space="0" w:color="auto"/>
        <w:right w:val="none" w:sz="0" w:space="0" w:color="auto"/>
      </w:divBdr>
    </w:div>
    <w:div w:id="1251282016">
      <w:bodyDiv w:val="1"/>
      <w:marLeft w:val="0"/>
      <w:marRight w:val="0"/>
      <w:marTop w:val="0"/>
      <w:marBottom w:val="0"/>
      <w:divBdr>
        <w:top w:val="none" w:sz="0" w:space="0" w:color="auto"/>
        <w:left w:val="none" w:sz="0" w:space="0" w:color="auto"/>
        <w:bottom w:val="none" w:sz="0" w:space="0" w:color="auto"/>
        <w:right w:val="none" w:sz="0" w:space="0" w:color="auto"/>
      </w:divBdr>
    </w:div>
    <w:div w:id="1265306727">
      <w:bodyDiv w:val="1"/>
      <w:marLeft w:val="0"/>
      <w:marRight w:val="0"/>
      <w:marTop w:val="0"/>
      <w:marBottom w:val="0"/>
      <w:divBdr>
        <w:top w:val="none" w:sz="0" w:space="0" w:color="auto"/>
        <w:left w:val="none" w:sz="0" w:space="0" w:color="auto"/>
        <w:bottom w:val="none" w:sz="0" w:space="0" w:color="auto"/>
        <w:right w:val="none" w:sz="0" w:space="0" w:color="auto"/>
      </w:divBdr>
    </w:div>
    <w:div w:id="1272008435">
      <w:bodyDiv w:val="1"/>
      <w:marLeft w:val="0"/>
      <w:marRight w:val="0"/>
      <w:marTop w:val="0"/>
      <w:marBottom w:val="0"/>
      <w:divBdr>
        <w:top w:val="none" w:sz="0" w:space="0" w:color="auto"/>
        <w:left w:val="none" w:sz="0" w:space="0" w:color="auto"/>
        <w:bottom w:val="none" w:sz="0" w:space="0" w:color="auto"/>
        <w:right w:val="none" w:sz="0" w:space="0" w:color="auto"/>
      </w:divBdr>
      <w:divsChild>
        <w:div w:id="2094931582">
          <w:marLeft w:val="0"/>
          <w:marRight w:val="0"/>
          <w:marTop w:val="0"/>
          <w:marBottom w:val="0"/>
          <w:divBdr>
            <w:top w:val="none" w:sz="0" w:space="0" w:color="auto"/>
            <w:left w:val="none" w:sz="0" w:space="0" w:color="auto"/>
            <w:bottom w:val="none" w:sz="0" w:space="0" w:color="auto"/>
            <w:right w:val="none" w:sz="0" w:space="0" w:color="auto"/>
          </w:divBdr>
        </w:div>
        <w:div w:id="1447964891">
          <w:marLeft w:val="0"/>
          <w:marRight w:val="0"/>
          <w:marTop w:val="0"/>
          <w:marBottom w:val="0"/>
          <w:divBdr>
            <w:top w:val="none" w:sz="0" w:space="0" w:color="auto"/>
            <w:left w:val="none" w:sz="0" w:space="0" w:color="auto"/>
            <w:bottom w:val="none" w:sz="0" w:space="0" w:color="auto"/>
            <w:right w:val="none" w:sz="0" w:space="0" w:color="auto"/>
          </w:divBdr>
          <w:divsChild>
            <w:div w:id="158344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9036">
      <w:bodyDiv w:val="1"/>
      <w:marLeft w:val="0"/>
      <w:marRight w:val="0"/>
      <w:marTop w:val="0"/>
      <w:marBottom w:val="0"/>
      <w:divBdr>
        <w:top w:val="none" w:sz="0" w:space="0" w:color="auto"/>
        <w:left w:val="none" w:sz="0" w:space="0" w:color="auto"/>
        <w:bottom w:val="none" w:sz="0" w:space="0" w:color="auto"/>
        <w:right w:val="none" w:sz="0" w:space="0" w:color="auto"/>
      </w:divBdr>
    </w:div>
    <w:div w:id="1401757456">
      <w:bodyDiv w:val="1"/>
      <w:marLeft w:val="0"/>
      <w:marRight w:val="0"/>
      <w:marTop w:val="0"/>
      <w:marBottom w:val="0"/>
      <w:divBdr>
        <w:top w:val="none" w:sz="0" w:space="0" w:color="auto"/>
        <w:left w:val="none" w:sz="0" w:space="0" w:color="auto"/>
        <w:bottom w:val="none" w:sz="0" w:space="0" w:color="auto"/>
        <w:right w:val="none" w:sz="0" w:space="0" w:color="auto"/>
      </w:divBdr>
    </w:div>
    <w:div w:id="1403211102">
      <w:bodyDiv w:val="1"/>
      <w:marLeft w:val="0"/>
      <w:marRight w:val="0"/>
      <w:marTop w:val="0"/>
      <w:marBottom w:val="0"/>
      <w:divBdr>
        <w:top w:val="none" w:sz="0" w:space="0" w:color="auto"/>
        <w:left w:val="none" w:sz="0" w:space="0" w:color="auto"/>
        <w:bottom w:val="none" w:sz="0" w:space="0" w:color="auto"/>
        <w:right w:val="none" w:sz="0" w:space="0" w:color="auto"/>
      </w:divBdr>
    </w:div>
    <w:div w:id="1444959745">
      <w:bodyDiv w:val="1"/>
      <w:marLeft w:val="0"/>
      <w:marRight w:val="0"/>
      <w:marTop w:val="0"/>
      <w:marBottom w:val="0"/>
      <w:divBdr>
        <w:top w:val="none" w:sz="0" w:space="0" w:color="auto"/>
        <w:left w:val="none" w:sz="0" w:space="0" w:color="auto"/>
        <w:bottom w:val="none" w:sz="0" w:space="0" w:color="auto"/>
        <w:right w:val="none" w:sz="0" w:space="0" w:color="auto"/>
      </w:divBdr>
    </w:div>
    <w:div w:id="1469739482">
      <w:bodyDiv w:val="1"/>
      <w:marLeft w:val="0"/>
      <w:marRight w:val="0"/>
      <w:marTop w:val="0"/>
      <w:marBottom w:val="0"/>
      <w:divBdr>
        <w:top w:val="none" w:sz="0" w:space="0" w:color="auto"/>
        <w:left w:val="none" w:sz="0" w:space="0" w:color="auto"/>
        <w:bottom w:val="none" w:sz="0" w:space="0" w:color="auto"/>
        <w:right w:val="none" w:sz="0" w:space="0" w:color="auto"/>
      </w:divBdr>
    </w:div>
    <w:div w:id="1531188480">
      <w:bodyDiv w:val="1"/>
      <w:marLeft w:val="0"/>
      <w:marRight w:val="0"/>
      <w:marTop w:val="0"/>
      <w:marBottom w:val="0"/>
      <w:divBdr>
        <w:top w:val="none" w:sz="0" w:space="0" w:color="auto"/>
        <w:left w:val="none" w:sz="0" w:space="0" w:color="auto"/>
        <w:bottom w:val="none" w:sz="0" w:space="0" w:color="auto"/>
        <w:right w:val="none" w:sz="0" w:space="0" w:color="auto"/>
      </w:divBdr>
    </w:div>
    <w:div w:id="1614826004">
      <w:bodyDiv w:val="1"/>
      <w:marLeft w:val="0"/>
      <w:marRight w:val="0"/>
      <w:marTop w:val="0"/>
      <w:marBottom w:val="0"/>
      <w:divBdr>
        <w:top w:val="none" w:sz="0" w:space="0" w:color="auto"/>
        <w:left w:val="none" w:sz="0" w:space="0" w:color="auto"/>
        <w:bottom w:val="none" w:sz="0" w:space="0" w:color="auto"/>
        <w:right w:val="none" w:sz="0" w:space="0" w:color="auto"/>
      </w:divBdr>
    </w:div>
    <w:div w:id="1749234049">
      <w:bodyDiv w:val="1"/>
      <w:marLeft w:val="0"/>
      <w:marRight w:val="0"/>
      <w:marTop w:val="0"/>
      <w:marBottom w:val="0"/>
      <w:divBdr>
        <w:top w:val="none" w:sz="0" w:space="0" w:color="auto"/>
        <w:left w:val="none" w:sz="0" w:space="0" w:color="auto"/>
        <w:bottom w:val="none" w:sz="0" w:space="0" w:color="auto"/>
        <w:right w:val="none" w:sz="0" w:space="0" w:color="auto"/>
      </w:divBdr>
    </w:div>
    <w:div w:id="1762724802">
      <w:bodyDiv w:val="1"/>
      <w:marLeft w:val="0"/>
      <w:marRight w:val="0"/>
      <w:marTop w:val="0"/>
      <w:marBottom w:val="0"/>
      <w:divBdr>
        <w:top w:val="none" w:sz="0" w:space="0" w:color="auto"/>
        <w:left w:val="none" w:sz="0" w:space="0" w:color="auto"/>
        <w:bottom w:val="none" w:sz="0" w:space="0" w:color="auto"/>
        <w:right w:val="none" w:sz="0" w:space="0" w:color="auto"/>
      </w:divBdr>
    </w:div>
    <w:div w:id="1824663172">
      <w:bodyDiv w:val="1"/>
      <w:marLeft w:val="0"/>
      <w:marRight w:val="0"/>
      <w:marTop w:val="0"/>
      <w:marBottom w:val="0"/>
      <w:divBdr>
        <w:top w:val="none" w:sz="0" w:space="0" w:color="auto"/>
        <w:left w:val="none" w:sz="0" w:space="0" w:color="auto"/>
        <w:bottom w:val="none" w:sz="0" w:space="0" w:color="auto"/>
        <w:right w:val="none" w:sz="0" w:space="0" w:color="auto"/>
      </w:divBdr>
    </w:div>
    <w:div w:id="1926766555">
      <w:bodyDiv w:val="1"/>
      <w:marLeft w:val="0"/>
      <w:marRight w:val="0"/>
      <w:marTop w:val="0"/>
      <w:marBottom w:val="0"/>
      <w:divBdr>
        <w:top w:val="none" w:sz="0" w:space="0" w:color="auto"/>
        <w:left w:val="none" w:sz="0" w:space="0" w:color="auto"/>
        <w:bottom w:val="none" w:sz="0" w:space="0" w:color="auto"/>
        <w:right w:val="none" w:sz="0" w:space="0" w:color="auto"/>
      </w:divBdr>
    </w:div>
    <w:div w:id="2011716102">
      <w:bodyDiv w:val="1"/>
      <w:marLeft w:val="0"/>
      <w:marRight w:val="0"/>
      <w:marTop w:val="0"/>
      <w:marBottom w:val="0"/>
      <w:divBdr>
        <w:top w:val="none" w:sz="0" w:space="0" w:color="auto"/>
        <w:left w:val="none" w:sz="0" w:space="0" w:color="auto"/>
        <w:bottom w:val="none" w:sz="0" w:space="0" w:color="auto"/>
        <w:right w:val="none" w:sz="0" w:space="0" w:color="auto"/>
      </w:divBdr>
      <w:divsChild>
        <w:div w:id="1677921462">
          <w:marLeft w:val="0"/>
          <w:marRight w:val="0"/>
          <w:marTop w:val="480"/>
          <w:marBottom w:val="240"/>
          <w:divBdr>
            <w:top w:val="none" w:sz="0" w:space="0" w:color="auto"/>
            <w:left w:val="none" w:sz="0" w:space="0" w:color="auto"/>
            <w:bottom w:val="none" w:sz="0" w:space="0" w:color="auto"/>
            <w:right w:val="none" w:sz="0" w:space="0" w:color="auto"/>
          </w:divBdr>
        </w:div>
        <w:div w:id="1005476787">
          <w:marLeft w:val="0"/>
          <w:marRight w:val="0"/>
          <w:marTop w:val="0"/>
          <w:marBottom w:val="567"/>
          <w:divBdr>
            <w:top w:val="none" w:sz="0" w:space="0" w:color="auto"/>
            <w:left w:val="none" w:sz="0" w:space="0" w:color="auto"/>
            <w:bottom w:val="none" w:sz="0" w:space="0" w:color="auto"/>
            <w:right w:val="none" w:sz="0" w:space="0" w:color="auto"/>
          </w:divBdr>
        </w:div>
      </w:divsChild>
    </w:div>
    <w:div w:id="2106877685">
      <w:bodyDiv w:val="1"/>
      <w:marLeft w:val="0"/>
      <w:marRight w:val="0"/>
      <w:marTop w:val="0"/>
      <w:marBottom w:val="0"/>
      <w:divBdr>
        <w:top w:val="none" w:sz="0" w:space="0" w:color="auto"/>
        <w:left w:val="none" w:sz="0" w:space="0" w:color="auto"/>
        <w:bottom w:val="none" w:sz="0" w:space="0" w:color="auto"/>
        <w:right w:val="none" w:sz="0" w:space="0" w:color="auto"/>
      </w:divBdr>
    </w:div>
    <w:div w:id="2131971121">
      <w:bodyDiv w:val="1"/>
      <w:marLeft w:val="0"/>
      <w:marRight w:val="0"/>
      <w:marTop w:val="0"/>
      <w:marBottom w:val="0"/>
      <w:divBdr>
        <w:top w:val="none" w:sz="0" w:space="0" w:color="auto"/>
        <w:left w:val="none" w:sz="0" w:space="0" w:color="auto"/>
        <w:bottom w:val="none" w:sz="0" w:space="0" w:color="auto"/>
        <w:right w:val="none" w:sz="0" w:space="0" w:color="auto"/>
      </w:divBdr>
      <w:divsChild>
        <w:div w:id="1171719343">
          <w:marLeft w:val="0"/>
          <w:marRight w:val="0"/>
          <w:marTop w:val="300"/>
          <w:marBottom w:val="300"/>
          <w:divBdr>
            <w:top w:val="none" w:sz="0" w:space="0" w:color="auto"/>
            <w:left w:val="none" w:sz="0" w:space="0" w:color="auto"/>
            <w:bottom w:val="none" w:sz="0" w:space="0" w:color="auto"/>
            <w:right w:val="none" w:sz="0" w:space="0" w:color="auto"/>
          </w:divBdr>
          <w:divsChild>
            <w:div w:id="200633390">
              <w:marLeft w:val="0"/>
              <w:marRight w:val="0"/>
              <w:marTop w:val="0"/>
              <w:marBottom w:val="0"/>
              <w:divBdr>
                <w:top w:val="none" w:sz="0" w:space="0" w:color="auto"/>
                <w:left w:val="none" w:sz="0" w:space="0" w:color="auto"/>
                <w:bottom w:val="none" w:sz="0" w:space="0" w:color="auto"/>
                <w:right w:val="none" w:sz="0" w:space="0" w:color="auto"/>
              </w:divBdr>
              <w:divsChild>
                <w:div w:id="1469741288">
                  <w:marLeft w:val="0"/>
                  <w:marRight w:val="0"/>
                  <w:marTop w:val="0"/>
                  <w:marBottom w:val="0"/>
                  <w:divBdr>
                    <w:top w:val="none" w:sz="0" w:space="0" w:color="auto"/>
                    <w:left w:val="none" w:sz="0" w:space="0" w:color="auto"/>
                    <w:bottom w:val="none" w:sz="0" w:space="0" w:color="auto"/>
                    <w:right w:val="none" w:sz="0" w:space="0" w:color="auto"/>
                  </w:divBdr>
                  <w:divsChild>
                    <w:div w:id="58284918">
                      <w:marLeft w:val="0"/>
                      <w:marRight w:val="0"/>
                      <w:marTop w:val="100"/>
                      <w:marBottom w:val="100"/>
                      <w:divBdr>
                        <w:top w:val="none" w:sz="0" w:space="0" w:color="auto"/>
                        <w:left w:val="none" w:sz="0" w:space="0" w:color="auto"/>
                        <w:bottom w:val="none" w:sz="0" w:space="0" w:color="auto"/>
                        <w:right w:val="none" w:sz="0" w:space="0" w:color="auto"/>
                      </w:divBdr>
                      <w:divsChild>
                        <w:div w:id="1289430185">
                          <w:marLeft w:val="0"/>
                          <w:marRight w:val="0"/>
                          <w:marTop w:val="0"/>
                          <w:marBottom w:val="0"/>
                          <w:divBdr>
                            <w:top w:val="none" w:sz="0" w:space="0" w:color="auto"/>
                            <w:left w:val="none" w:sz="0" w:space="0" w:color="auto"/>
                            <w:bottom w:val="none" w:sz="0" w:space="0" w:color="auto"/>
                            <w:right w:val="none" w:sz="0" w:space="0" w:color="auto"/>
                          </w:divBdr>
                          <w:divsChild>
                            <w:div w:id="18154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010527">
          <w:marLeft w:val="0"/>
          <w:marRight w:val="0"/>
          <w:marTop w:val="0"/>
          <w:marBottom w:val="0"/>
          <w:divBdr>
            <w:top w:val="none" w:sz="0" w:space="0" w:color="auto"/>
            <w:left w:val="none" w:sz="0" w:space="0" w:color="auto"/>
            <w:bottom w:val="none" w:sz="0" w:space="0" w:color="auto"/>
            <w:right w:val="none" w:sz="0" w:space="0" w:color="auto"/>
          </w:divBdr>
          <w:divsChild>
            <w:div w:id="1029917228">
              <w:marLeft w:val="0"/>
              <w:marRight w:val="0"/>
              <w:marTop w:val="0"/>
              <w:marBottom w:val="0"/>
              <w:divBdr>
                <w:top w:val="none" w:sz="0" w:space="0" w:color="auto"/>
                <w:left w:val="none" w:sz="0" w:space="0" w:color="auto"/>
                <w:bottom w:val="none" w:sz="0" w:space="0" w:color="auto"/>
                <w:right w:val="none" w:sz="0" w:space="0" w:color="auto"/>
              </w:divBdr>
            </w:div>
            <w:div w:id="898517933">
              <w:marLeft w:val="0"/>
              <w:marRight w:val="0"/>
              <w:marTop w:val="300"/>
              <w:marBottom w:val="0"/>
              <w:divBdr>
                <w:top w:val="none" w:sz="0" w:space="0" w:color="auto"/>
                <w:left w:val="none" w:sz="0" w:space="0" w:color="auto"/>
                <w:bottom w:val="none" w:sz="0" w:space="0" w:color="auto"/>
                <w:right w:val="none" w:sz="0" w:space="0" w:color="auto"/>
              </w:divBdr>
              <w:divsChild>
                <w:div w:id="784420617">
                  <w:marLeft w:val="0"/>
                  <w:marRight w:val="0"/>
                  <w:marTop w:val="0"/>
                  <w:marBottom w:val="0"/>
                  <w:divBdr>
                    <w:top w:val="none" w:sz="0" w:space="0" w:color="auto"/>
                    <w:left w:val="none" w:sz="0" w:space="0" w:color="auto"/>
                    <w:bottom w:val="none" w:sz="0" w:space="0" w:color="auto"/>
                    <w:right w:val="none" w:sz="0" w:space="0" w:color="auto"/>
                  </w:divBdr>
                  <w:divsChild>
                    <w:div w:id="873426470">
                      <w:marLeft w:val="0"/>
                      <w:marRight w:val="0"/>
                      <w:marTop w:val="0"/>
                      <w:marBottom w:val="0"/>
                      <w:divBdr>
                        <w:top w:val="none" w:sz="0" w:space="0" w:color="auto"/>
                        <w:left w:val="none" w:sz="0" w:space="0" w:color="auto"/>
                        <w:bottom w:val="none" w:sz="0" w:space="0" w:color="auto"/>
                        <w:right w:val="none" w:sz="0" w:space="0" w:color="auto"/>
                      </w:divBdr>
                      <w:divsChild>
                        <w:div w:id="1500001545">
                          <w:marLeft w:val="0"/>
                          <w:marRight w:val="0"/>
                          <w:marTop w:val="0"/>
                          <w:marBottom w:val="0"/>
                          <w:divBdr>
                            <w:top w:val="none" w:sz="0" w:space="0" w:color="auto"/>
                            <w:left w:val="none" w:sz="0" w:space="0" w:color="auto"/>
                            <w:bottom w:val="single" w:sz="6" w:space="15" w:color="D3229B"/>
                            <w:right w:val="none" w:sz="0" w:space="0" w:color="auto"/>
                          </w:divBdr>
                          <w:divsChild>
                            <w:div w:id="5201211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57388473">
                      <w:marLeft w:val="0"/>
                      <w:marRight w:val="0"/>
                      <w:marTop w:val="0"/>
                      <w:marBottom w:val="0"/>
                      <w:divBdr>
                        <w:top w:val="none" w:sz="0" w:space="0" w:color="auto"/>
                        <w:left w:val="none" w:sz="0" w:space="0" w:color="auto"/>
                        <w:bottom w:val="none" w:sz="0" w:space="0" w:color="auto"/>
                        <w:right w:val="none" w:sz="0" w:space="0" w:color="auto"/>
                      </w:divBdr>
                      <w:divsChild>
                        <w:div w:id="1351640255">
                          <w:marLeft w:val="0"/>
                          <w:marRight w:val="0"/>
                          <w:marTop w:val="0"/>
                          <w:marBottom w:val="0"/>
                          <w:divBdr>
                            <w:top w:val="none" w:sz="0" w:space="0" w:color="auto"/>
                            <w:left w:val="none" w:sz="0" w:space="0" w:color="auto"/>
                            <w:bottom w:val="single" w:sz="6" w:space="15" w:color="D3229B"/>
                            <w:right w:val="none" w:sz="0" w:space="0" w:color="auto"/>
                          </w:divBdr>
                          <w:divsChild>
                            <w:div w:id="11799281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82297631">
                      <w:marLeft w:val="0"/>
                      <w:marRight w:val="0"/>
                      <w:marTop w:val="0"/>
                      <w:marBottom w:val="0"/>
                      <w:divBdr>
                        <w:top w:val="none" w:sz="0" w:space="0" w:color="auto"/>
                        <w:left w:val="none" w:sz="0" w:space="0" w:color="auto"/>
                        <w:bottom w:val="none" w:sz="0" w:space="0" w:color="auto"/>
                        <w:right w:val="none" w:sz="0" w:space="0" w:color="auto"/>
                      </w:divBdr>
                      <w:divsChild>
                        <w:div w:id="1526097327">
                          <w:marLeft w:val="0"/>
                          <w:marRight w:val="0"/>
                          <w:marTop w:val="0"/>
                          <w:marBottom w:val="0"/>
                          <w:divBdr>
                            <w:top w:val="none" w:sz="0" w:space="0" w:color="auto"/>
                            <w:left w:val="none" w:sz="0" w:space="0" w:color="auto"/>
                            <w:bottom w:val="single" w:sz="6" w:space="15" w:color="D3229B"/>
                            <w:right w:val="none" w:sz="0" w:space="0" w:color="auto"/>
                          </w:divBdr>
                          <w:divsChild>
                            <w:div w:id="16386869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56788738">
          <w:blockQuote w:val="1"/>
          <w:marLeft w:val="0"/>
          <w:marRight w:val="0"/>
          <w:marTop w:val="600"/>
          <w:marBottom w:val="600"/>
          <w:divBdr>
            <w:top w:val="none" w:sz="0" w:space="0" w:color="auto"/>
            <w:left w:val="none" w:sz="0" w:space="0" w:color="auto"/>
            <w:bottom w:val="none" w:sz="0" w:space="0" w:color="auto"/>
            <w:right w:val="none" w:sz="0" w:space="0" w:color="auto"/>
          </w:divBdr>
        </w:div>
        <w:div w:id="1803113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https://ekmin-my.sharepoint.com/personal/judite_dipane_em_gov_lv/Documents/Info%20zinojumi/Copy%20of%20Ekonomikas_ministrijai_AdBlue%20_darba%20versij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ekmin-my.sharepoint.com/personal/judite_dipane_em_gov_lv/Documents/Info%20zinojumi/Copy%20of%20Ekonomikas_ministrijai_AdBlue%20_darba%20versij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606882473024207"/>
          <c:y val="2.5641001461643644E-2"/>
          <c:w val="0.83695523965544572"/>
          <c:h val="0.61331886398815527"/>
        </c:manualLayout>
      </c:layout>
      <c:barChart>
        <c:barDir val="col"/>
        <c:grouping val="clustered"/>
        <c:varyColors val="0"/>
        <c:ser>
          <c:idx val="0"/>
          <c:order val="0"/>
          <c:tx>
            <c:v>dīzeļdzinēji</c:v>
          </c:tx>
          <c:spPr>
            <a:solidFill>
              <a:schemeClr val="accent1"/>
            </a:solidFill>
            <a:ln>
              <a:noFill/>
            </a:ln>
            <a:effectLst/>
          </c:spPr>
          <c:invertIfNegative val="0"/>
          <c:cat>
            <c:strRef>
              <c:f>'[Copy of Ekonomikas_ministrijai_AdBlue _darba versija.xlsx]Sheet1'!$F$35:$O$35</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'[Copy of Ekonomikas_ministrijai_AdBlue _darba versija.xlsx]Sheet1'!$F$36:$O$36</c:f>
              <c:numCache>
                <c:formatCode>General</c:formatCode>
                <c:ptCount val="10"/>
                <c:pt idx="0">
                  <c:v>12</c:v>
                </c:pt>
                <c:pt idx="1">
                  <c:v>42</c:v>
                </c:pt>
                <c:pt idx="2">
                  <c:v>231</c:v>
                </c:pt>
                <c:pt idx="3">
                  <c:v>125</c:v>
                </c:pt>
                <c:pt idx="4">
                  <c:v>67</c:v>
                </c:pt>
                <c:pt idx="5">
                  <c:v>29</c:v>
                </c:pt>
                <c:pt idx="6">
                  <c:v>92</c:v>
                </c:pt>
                <c:pt idx="7">
                  <c:v>272</c:v>
                </c:pt>
                <c:pt idx="8">
                  <c:v>218</c:v>
                </c:pt>
                <c:pt idx="9">
                  <c:v>145</c:v>
                </c:pt>
              </c:numCache>
            </c:numRef>
          </c:val>
          <c:extLst>
            <c:ext xmlns:c16="http://schemas.microsoft.com/office/drawing/2014/chart" uri="{C3380CC4-5D6E-409C-BE32-E72D297353CC}">
              <c16:uniqueId val="{00000000-F304-4CE1-A317-AF000F8AA969}"/>
            </c:ext>
          </c:extLst>
        </c:ser>
        <c:ser>
          <c:idx val="1"/>
          <c:order val="1"/>
          <c:tx>
            <c:v>cita veida dzinēji</c:v>
          </c:tx>
          <c:spPr>
            <a:solidFill>
              <a:schemeClr val="accent2"/>
            </a:solidFill>
            <a:ln>
              <a:noFill/>
            </a:ln>
            <a:effectLst/>
          </c:spPr>
          <c:invertIfNegative val="0"/>
          <c:cat>
            <c:strRef>
              <c:f>'[Copy of Ekonomikas_ministrijai_AdBlue _darba versija.xlsx]Sheet1'!$F$35:$O$35</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'[Copy of Ekonomikas_ministrijai_AdBlue _darba versija.xlsx]Sheet1'!$F$37:$O$37</c:f>
              <c:numCache>
                <c:formatCode>General</c:formatCode>
                <c:ptCount val="10"/>
                <c:pt idx="0">
                  <c:v>13</c:v>
                </c:pt>
                <c:pt idx="1">
                  <c:v>43</c:v>
                </c:pt>
                <c:pt idx="2">
                  <c:v>303</c:v>
                </c:pt>
                <c:pt idx="3">
                  <c:v>129</c:v>
                </c:pt>
                <c:pt idx="4">
                  <c:v>75</c:v>
                </c:pt>
                <c:pt idx="5">
                  <c:v>32</c:v>
                </c:pt>
                <c:pt idx="6">
                  <c:v>98</c:v>
                </c:pt>
                <c:pt idx="7">
                  <c:v>417</c:v>
                </c:pt>
                <c:pt idx="8">
                  <c:v>262</c:v>
                </c:pt>
                <c:pt idx="9">
                  <c:v>297</c:v>
                </c:pt>
              </c:numCache>
            </c:numRef>
          </c:val>
          <c:extLst>
            <c:ext xmlns:c16="http://schemas.microsoft.com/office/drawing/2014/chart" uri="{C3380CC4-5D6E-409C-BE32-E72D297353CC}">
              <c16:uniqueId val="{00000001-F304-4CE1-A317-AF000F8AA969}"/>
            </c:ext>
          </c:extLst>
        </c:ser>
        <c:dLbls>
          <c:showLegendKey val="0"/>
          <c:showVal val="0"/>
          <c:showCatName val="0"/>
          <c:showSerName val="0"/>
          <c:showPercent val="0"/>
          <c:showBubbleSize val="0"/>
        </c:dLbls>
        <c:gapWidth val="219"/>
        <c:overlap val="-27"/>
        <c:axId val="1399424400"/>
        <c:axId val="1399427760"/>
      </c:barChart>
      <c:catAx>
        <c:axId val="13994244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b="1" i="0" baseline="0"/>
                  <a:t>reģistrācijas gads</a:t>
                </a:r>
              </a:p>
              <a:p>
                <a:pPr>
                  <a:defRPr/>
                </a:pPr>
                <a:r>
                  <a:rPr lang="lv-LV" b="1" baseline="0"/>
                  <a:t>*</a:t>
                </a:r>
                <a:r>
                  <a:rPr lang="lv-LV" baseline="0"/>
                  <a:t> tikai smagie transportlīdzekļi</a:t>
                </a:r>
                <a:endParaRPr lang="lv-LV"/>
              </a:p>
            </c:rich>
          </c:tx>
          <c:layout>
            <c:manualLayout>
              <c:xMode val="edge"/>
              <c:yMode val="edge"/>
              <c:x val="0.61246412948381457"/>
              <c:y val="0.7255318606007582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99427760"/>
        <c:crosses val="autoZero"/>
        <c:auto val="1"/>
        <c:lblAlgn val="ctr"/>
        <c:lblOffset val="100"/>
        <c:noMultiLvlLbl val="0"/>
      </c:catAx>
      <c:valAx>
        <c:axId val="13994277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b="1"/>
                  <a:t>operatīvo</a:t>
                </a:r>
                <a:r>
                  <a:rPr lang="lv-LV" b="1" baseline="0"/>
                  <a:t> transportlīdzekļu skaits</a:t>
                </a:r>
                <a:endParaRPr lang="lv-LV" b="1"/>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99424400"/>
        <c:crosses val="autoZero"/>
        <c:crossBetween val="between"/>
      </c:valAx>
      <c:spPr>
        <a:noFill/>
        <a:ln>
          <a:noFill/>
        </a:ln>
        <a:effectLst/>
      </c:spPr>
    </c:plotArea>
    <c:legend>
      <c:legendPos val="b"/>
      <c:layout>
        <c:manualLayout>
          <c:xMode val="edge"/>
          <c:yMode val="edge"/>
          <c:x val="0.44850091236700035"/>
          <c:y val="2.9888209521172302E-3"/>
          <c:w val="0.49509799780774527"/>
          <c:h val="8.1850472283778897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cat>
            <c:strRef>
              <c:f>'[Copy of Ekonomikas_ministrijai_AdBlue _darba versija.xlsx]operat'!$C$5:$C$10</c:f>
              <c:strCache>
                <c:ptCount val="6"/>
                <c:pt idx="0">
                  <c:v>M1</c:v>
                </c:pt>
                <c:pt idx="1">
                  <c:v>M2</c:v>
                </c:pt>
                <c:pt idx="2">
                  <c:v>M3</c:v>
                </c:pt>
                <c:pt idx="3">
                  <c:v>N1</c:v>
                </c:pt>
                <c:pt idx="4">
                  <c:v>N2</c:v>
                </c:pt>
                <c:pt idx="5">
                  <c:v>N3</c:v>
                </c:pt>
              </c:strCache>
            </c:strRef>
          </c:cat>
          <c:val>
            <c:numRef>
              <c:f>'[Copy of Ekonomikas_ministrijai_AdBlue _darba versija.xlsx]operat'!$F$5:$F$10</c:f>
              <c:numCache>
                <c:formatCode>General</c:formatCode>
                <c:ptCount val="6"/>
                <c:pt idx="0">
                  <c:v>65</c:v>
                </c:pt>
                <c:pt idx="1">
                  <c:v>100</c:v>
                </c:pt>
                <c:pt idx="2">
                  <c:v>100</c:v>
                </c:pt>
                <c:pt idx="3">
                  <c:v>96</c:v>
                </c:pt>
                <c:pt idx="4">
                  <c:v>100</c:v>
                </c:pt>
                <c:pt idx="5">
                  <c:v>100</c:v>
                </c:pt>
              </c:numCache>
            </c:numRef>
          </c:val>
          <c:extLst>
            <c:ext xmlns:c16="http://schemas.microsoft.com/office/drawing/2014/chart" uri="{C3380CC4-5D6E-409C-BE32-E72D297353CC}">
              <c16:uniqueId val="{00000000-769F-494F-9B8E-B83A027AE7BA}"/>
            </c:ext>
          </c:extLst>
        </c:ser>
        <c:dLbls>
          <c:showLegendKey val="0"/>
          <c:showVal val="0"/>
          <c:showCatName val="0"/>
          <c:showSerName val="0"/>
          <c:showPercent val="0"/>
          <c:showBubbleSize val="0"/>
        </c:dLbls>
        <c:gapWidth val="182"/>
        <c:axId val="1274589088"/>
        <c:axId val="1274592928"/>
      </c:barChart>
      <c:catAx>
        <c:axId val="1274589088"/>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lv-LV" sz="1000" b="1" i="0" baseline="0"/>
                  <a:t>operatīvā transportlīdzekļa tips</a:t>
                </a:r>
              </a:p>
            </c:rich>
          </c:tx>
          <c:layout>
            <c:manualLayout>
              <c:xMode val="edge"/>
              <c:yMode val="edge"/>
              <c:x val="1.991389494392298E-3"/>
              <c:y val="6.1649762000088974E-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74592928"/>
        <c:crosses val="autoZero"/>
        <c:auto val="1"/>
        <c:lblAlgn val="ctr"/>
        <c:lblOffset val="100"/>
        <c:noMultiLvlLbl val="0"/>
      </c:catAx>
      <c:valAx>
        <c:axId val="1274592928"/>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lv-LV" sz="1000" b="1" i="0" baseline="0"/>
                  <a:t>% no kopējā skaita</a:t>
                </a:r>
              </a:p>
            </c:rich>
          </c:tx>
          <c:layout>
            <c:manualLayout>
              <c:xMode val="edge"/>
              <c:yMode val="edge"/>
              <c:x val="0.75739371561605628"/>
              <c:y val="0.88604030428399838"/>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745890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ABD84E2A2B7D449AFB8097074ABEAD" ma:contentTypeVersion="6" ma:contentTypeDescription="Create a new document." ma:contentTypeScope="" ma:versionID="dd3fa69bb3839db0940694a366e2579b">
  <xsd:schema xmlns:xsd="http://www.w3.org/2001/XMLSchema" xmlns:xs="http://www.w3.org/2001/XMLSchema" xmlns:p="http://schemas.microsoft.com/office/2006/metadata/properties" xmlns:ns3="0aa39654-b508-43f8-aa4d-ae26c04ccc72" targetNamespace="http://schemas.microsoft.com/office/2006/metadata/properties" ma:root="true" ma:fieldsID="3dade0ec97232fd1f39b1ecf597c608c" ns3:_="">
    <xsd:import namespace="0aa39654-b508-43f8-aa4d-ae26c04ccc72"/>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a39654-b508-43f8-aa4d-ae26c04ccc72"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0aa39654-b508-43f8-aa4d-ae26c04ccc7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D9F5DD-85FD-48CD-825B-00B6BB3DC4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a39654-b508-43f8-aa4d-ae26c04ccc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E40996-DBB6-430F-83DE-B5E41E1AEDB1}">
  <ds:schemaRefs>
    <ds:schemaRef ds:uri="http://schemas.openxmlformats.org/officeDocument/2006/bibliography"/>
  </ds:schemaRefs>
</ds:datastoreItem>
</file>

<file path=customXml/itemProps3.xml><?xml version="1.0" encoding="utf-8"?>
<ds:datastoreItem xmlns:ds="http://schemas.openxmlformats.org/officeDocument/2006/customXml" ds:itemID="{94EE9386-603D-4ECF-9B77-B7A7843B9197}">
  <ds:schemaRefs>
    <ds:schemaRef ds:uri="http://schemas.microsoft.com/office/2006/metadata/properties"/>
    <ds:schemaRef ds:uri="http://schemas.microsoft.com/office/infopath/2007/PartnerControls"/>
    <ds:schemaRef ds:uri="0aa39654-b508-43f8-aa4d-ae26c04ccc72"/>
  </ds:schemaRefs>
</ds:datastoreItem>
</file>

<file path=customXml/itemProps4.xml><?xml version="1.0" encoding="utf-8"?>
<ds:datastoreItem xmlns:ds="http://schemas.openxmlformats.org/officeDocument/2006/customXml" ds:itemID="{F926E924-8906-4E52-B719-6CBC27A8B9B5}">
  <ds:schemaRefs>
    <ds:schemaRef ds:uri="http://schemas.microsoft.com/sharepoint/v3/contenttype/forms"/>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9180</Words>
  <Characters>5234</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Judīte Dipāne</dc:creator>
  <cp:keywords/>
  <dc:description/>
  <cp:lastModifiedBy>Judīte Dipāne</cp:lastModifiedBy>
  <cp:revision>3</cp:revision>
  <cp:lastPrinted>2025-03-10T10:54:00Z</cp:lastPrinted>
  <dcterms:created xsi:type="dcterms:W3CDTF">2025-05-26T13:01:00Z</dcterms:created>
  <dcterms:modified xsi:type="dcterms:W3CDTF">2025-05-26T13:01:00Z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0x01010049ABD84E2A2B7D449AFB8097074ABEAD</vt:lpwstr>
  </property>
</Properties>
</file>